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50BA" w14:textId="336D79A0" w:rsidR="00302DB9" w:rsidRPr="001D3F0B" w:rsidRDefault="00302DB9" w:rsidP="00302DB9">
      <w:pPr>
        <w:pStyle w:val="CZNzevlnku"/>
        <w:rPr>
          <w:rFonts w:ascii="Calibri" w:hAnsi="Calibri" w:cs="Calibri"/>
          <w:sz w:val="24"/>
        </w:rPr>
      </w:pPr>
      <w:bookmarkStart w:id="0" w:name="_GoBack"/>
      <w:bookmarkEnd w:id="0"/>
      <w:r w:rsidRPr="001D3F0B">
        <w:rPr>
          <w:rFonts w:ascii="Calibri" w:hAnsi="Calibri" w:cs="Calibri"/>
          <w:sz w:val="24"/>
        </w:rPr>
        <w:t>Prováděcí smlouva č.</w:t>
      </w:r>
      <w:r>
        <w:rPr>
          <w:rFonts w:ascii="Calibri" w:hAnsi="Calibri" w:cs="Calibri"/>
          <w:sz w:val="24"/>
        </w:rPr>
        <w:t xml:space="preserve"> </w:t>
      </w:r>
      <w:r w:rsidRPr="00BE7520">
        <w:rPr>
          <w:rFonts w:ascii="Calibri" w:hAnsi="Calibri" w:cs="Calibri"/>
          <w:sz w:val="24"/>
        </w:rPr>
        <w:t>20</w:t>
      </w:r>
      <w:r w:rsidR="00637A4F" w:rsidRPr="00BE7520">
        <w:rPr>
          <w:rFonts w:ascii="Calibri" w:hAnsi="Calibri" w:cs="Calibri"/>
          <w:sz w:val="24"/>
        </w:rPr>
        <w:t>20</w:t>
      </w:r>
      <w:r w:rsidRPr="00BE7520">
        <w:rPr>
          <w:rFonts w:ascii="Calibri" w:hAnsi="Calibri" w:cs="Calibri"/>
          <w:sz w:val="24"/>
        </w:rPr>
        <w:t xml:space="preserve"> – 0</w:t>
      </w:r>
      <w:r w:rsidR="00BE7520" w:rsidRPr="00BE7520">
        <w:rPr>
          <w:rFonts w:ascii="Calibri" w:hAnsi="Calibri" w:cs="Calibri"/>
          <w:sz w:val="24"/>
        </w:rPr>
        <w:t>29</w:t>
      </w:r>
    </w:p>
    <w:p w14:paraId="50C392A9" w14:textId="1BCF21C1"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14:paraId="79DE33C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14:paraId="5C75906B" w14:textId="77777777" w:rsidR="00793F34" w:rsidRPr="00EB4F62" w:rsidRDefault="00793F34" w:rsidP="00793F34">
      <w:pPr>
        <w:rPr>
          <w:rFonts w:asciiTheme="minorHAnsi" w:hAnsiTheme="minorHAnsi" w:cs="Calibri"/>
          <w:sz w:val="24"/>
        </w:rPr>
      </w:pPr>
    </w:p>
    <w:p w14:paraId="25323004" w14:textId="60F91D6B" w:rsidR="00793F34" w:rsidRPr="00EB4F62" w:rsidRDefault="00DE304B" w:rsidP="00793F34">
      <w:pPr>
        <w:rPr>
          <w:rFonts w:asciiTheme="minorHAnsi" w:hAnsiTheme="minorHAnsi" w:cs="Calibri"/>
          <w:sz w:val="24"/>
        </w:rPr>
      </w:pPr>
      <w:r w:rsidRPr="00331718">
        <w:rPr>
          <w:rFonts w:asciiTheme="minorHAnsi" w:eastAsia="Times New Roman" w:hAnsiTheme="minorHAnsi" w:cs="Calibri"/>
          <w:b/>
          <w:sz w:val="24"/>
          <w:szCs w:val="20"/>
        </w:rPr>
        <w:t>Všeobecná zdravotní pojišťovna České republiky</w:t>
      </w:r>
    </w:p>
    <w:p w14:paraId="1168C673" w14:textId="5479A38B"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hAnsiTheme="minorHAnsi" w:cs="Calibri"/>
          <w:sz w:val="24"/>
        </w:rPr>
        <w:t xml:space="preserve">Orlická </w:t>
      </w:r>
      <w:r w:rsidR="008A2F61">
        <w:rPr>
          <w:rFonts w:asciiTheme="minorHAnsi" w:hAnsiTheme="minorHAnsi" w:cs="Calibri"/>
          <w:sz w:val="24"/>
        </w:rPr>
        <w:t>2020/4</w:t>
      </w:r>
      <w:r w:rsidR="00DE304B" w:rsidRPr="00331718">
        <w:rPr>
          <w:rFonts w:asciiTheme="minorHAnsi" w:hAnsiTheme="minorHAnsi" w:cs="Calibri"/>
          <w:sz w:val="24"/>
        </w:rPr>
        <w:t>, 130 00 Praha 3</w:t>
      </w:r>
    </w:p>
    <w:p w14:paraId="7B91D7B5" w14:textId="09399533"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41197518</w:t>
      </w:r>
    </w:p>
    <w:p w14:paraId="250D21DB" w14:textId="011D8080"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CZ41197518</w:t>
      </w:r>
    </w:p>
    <w:p w14:paraId="03D8A601" w14:textId="7273DA5B"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 </w:t>
      </w:r>
      <w:r w:rsidR="001809A1">
        <w:rPr>
          <w:rFonts w:asciiTheme="minorHAnsi" w:hAnsiTheme="minorHAnsi" w:cs="Calibri"/>
          <w:sz w:val="24"/>
        </w:rPr>
        <w:t>niž</w:t>
      </w:r>
      <w:r w:rsidR="001809A1" w:rsidRPr="00EB4F62">
        <w:rPr>
          <w:rFonts w:asciiTheme="minorHAnsi" w:hAnsiTheme="minorHAnsi" w:cs="Calibri"/>
          <w:sz w:val="24"/>
        </w:rPr>
        <w:t xml:space="preserve"> </w:t>
      </w:r>
      <w:r w:rsidRPr="00EB4F62">
        <w:rPr>
          <w:rFonts w:asciiTheme="minorHAnsi" w:hAnsiTheme="minorHAnsi" w:cs="Calibri"/>
          <w:sz w:val="24"/>
        </w:rPr>
        <w:t>jedná:</w:t>
      </w:r>
      <w:r w:rsidRPr="00EB4F62">
        <w:rPr>
          <w:rFonts w:asciiTheme="minorHAnsi" w:hAnsiTheme="minorHAnsi" w:cs="Calibri"/>
          <w:sz w:val="24"/>
        </w:rPr>
        <w:tab/>
      </w:r>
      <w:r w:rsidR="00DE304B" w:rsidRPr="00331718">
        <w:rPr>
          <w:rFonts w:asciiTheme="minorHAnsi" w:eastAsia="Times New Roman" w:hAnsiTheme="minorHAnsi" w:cs="Calibri"/>
          <w:sz w:val="24"/>
          <w:szCs w:val="20"/>
        </w:rPr>
        <w:t>Ing. Zdeněk Kabátek, ředitel VZP ČR</w:t>
      </w:r>
      <w:r w:rsidR="00DE304B" w:rsidRPr="00EB4F62" w:rsidDel="00DE304B">
        <w:rPr>
          <w:rFonts w:asciiTheme="minorHAnsi" w:hAnsiTheme="minorHAnsi" w:cs="Calibri"/>
          <w:sz w:val="24"/>
          <w:highlight w:val="green"/>
        </w:rPr>
        <w:t xml:space="preserve"> </w:t>
      </w:r>
    </w:p>
    <w:p w14:paraId="2890D676" w14:textId="7040A7CF"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DE304B" w:rsidRPr="00331718">
        <w:rPr>
          <w:rFonts w:asciiTheme="minorHAnsi" w:eastAsia="Times New Roman" w:hAnsiTheme="minorHAnsi" w:cs="Calibri"/>
          <w:sz w:val="24"/>
          <w:szCs w:val="20"/>
        </w:rPr>
        <w:t>Česká národní banka, Praha 1, Na Příkopě 28</w:t>
      </w:r>
    </w:p>
    <w:p w14:paraId="57802F1A" w14:textId="470C1D83" w:rsidR="00793F34" w:rsidRPr="00EB4F62"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proofErr w:type="spellStart"/>
      <w:r w:rsidR="00555232">
        <w:rPr>
          <w:rFonts w:asciiTheme="minorHAnsi" w:eastAsia="Times New Roman" w:hAnsiTheme="minorHAnsi" w:cs="Calibri"/>
          <w:sz w:val="24"/>
          <w:szCs w:val="20"/>
        </w:rPr>
        <w:t>xxxxxxxxxxxxxxxxxxxxxxxxxx</w:t>
      </w:r>
      <w:proofErr w:type="spellEnd"/>
    </w:p>
    <w:p w14:paraId="6B9BE829" w14:textId="77777777" w:rsidR="00793F34" w:rsidRPr="00EB4F62" w:rsidRDefault="00793F34" w:rsidP="00793F34">
      <w:pPr>
        <w:rPr>
          <w:rFonts w:asciiTheme="minorHAnsi" w:hAnsiTheme="minorHAnsi" w:cs="Calibri"/>
          <w:sz w:val="24"/>
        </w:rPr>
      </w:pPr>
    </w:p>
    <w:p w14:paraId="5726666D" w14:textId="618CBE55"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w:t>
      </w:r>
      <w:r w:rsidR="0012158E">
        <w:rPr>
          <w:rFonts w:asciiTheme="minorHAnsi" w:hAnsiTheme="minorHAnsi" w:cs="Calibri"/>
          <w:sz w:val="24"/>
        </w:rPr>
        <w:t xml:space="preserve"> nebo „</w:t>
      </w:r>
      <w:r w:rsidR="0012158E">
        <w:rPr>
          <w:rFonts w:asciiTheme="minorHAnsi" w:hAnsiTheme="minorHAnsi" w:cs="Calibri"/>
          <w:b/>
          <w:sz w:val="24"/>
        </w:rPr>
        <w:t>VZP ČR</w:t>
      </w:r>
      <w:r w:rsidR="0012158E">
        <w:rPr>
          <w:rFonts w:asciiTheme="minorHAnsi" w:hAnsiTheme="minorHAnsi" w:cs="Calibri"/>
          <w:sz w:val="24"/>
        </w:rPr>
        <w:t>“</w:t>
      </w:r>
      <w:r w:rsidRPr="00EB4F62">
        <w:rPr>
          <w:rFonts w:asciiTheme="minorHAnsi" w:hAnsiTheme="minorHAnsi" w:cs="Calibri"/>
          <w:sz w:val="24"/>
        </w:rPr>
        <w:t xml:space="preserve">)  </w:t>
      </w:r>
    </w:p>
    <w:p w14:paraId="7734556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14:paraId="2DBD99FA" w14:textId="77777777" w:rsidR="00793F34" w:rsidRPr="00EB4F62" w:rsidRDefault="00793F34" w:rsidP="00793F34">
      <w:pPr>
        <w:pStyle w:val="CZZkladntexttun"/>
        <w:rPr>
          <w:rFonts w:asciiTheme="minorHAnsi" w:hAnsiTheme="minorHAnsi" w:cs="Calibri"/>
          <w:sz w:val="24"/>
        </w:rPr>
      </w:pPr>
    </w:p>
    <w:p w14:paraId="5DC8D6F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14:paraId="7CEBEF69" w14:textId="26DF92CB"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název: </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roofErr w:type="spellStart"/>
      <w:r w:rsidR="00E002A1" w:rsidRPr="00E002A1">
        <w:rPr>
          <w:rFonts w:asciiTheme="minorHAnsi" w:hAnsiTheme="minorHAnsi" w:cs="Calibri"/>
          <w:sz w:val="24"/>
        </w:rPr>
        <w:t>Simac</w:t>
      </w:r>
      <w:proofErr w:type="spellEnd"/>
      <w:r w:rsidR="00E002A1" w:rsidRPr="00E002A1">
        <w:rPr>
          <w:rFonts w:asciiTheme="minorHAnsi" w:hAnsiTheme="minorHAnsi" w:cs="Calibri"/>
          <w:sz w:val="24"/>
        </w:rPr>
        <w:t xml:space="preserve"> Technik ČR, a.s.</w:t>
      </w:r>
    </w:p>
    <w:p w14:paraId="024C9100" w14:textId="47078B0B"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E002A1" w:rsidRPr="00E002A1">
        <w:rPr>
          <w:rFonts w:asciiTheme="minorHAnsi" w:hAnsiTheme="minorHAnsi" w:cs="Calibri"/>
          <w:sz w:val="24"/>
        </w:rPr>
        <w:t>Radlická 740/113c, 158 00 Praha 5</w:t>
      </w:r>
    </w:p>
    <w:p w14:paraId="4E63583C" w14:textId="5CDF6E15"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E002A1" w:rsidRPr="00E002A1">
        <w:rPr>
          <w:rFonts w:asciiTheme="minorHAnsi" w:hAnsiTheme="minorHAnsi" w:cs="Calibri"/>
          <w:sz w:val="24"/>
        </w:rPr>
        <w:t>63079496</w:t>
      </w:r>
    </w:p>
    <w:p w14:paraId="543CC838" w14:textId="3217CDBE"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E002A1" w:rsidRPr="00E002A1">
        <w:rPr>
          <w:rFonts w:asciiTheme="minorHAnsi" w:hAnsiTheme="minorHAnsi" w:cs="Calibri"/>
          <w:sz w:val="24"/>
        </w:rPr>
        <w:t>CZ63079496</w:t>
      </w:r>
    </w:p>
    <w:p w14:paraId="3AD9F5B2" w14:textId="63B6BFE9"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zapsaná v obchodním rejstříku vedeném </w:t>
      </w:r>
      <w:r w:rsidR="00E002A1" w:rsidRPr="00E002A1">
        <w:rPr>
          <w:rFonts w:asciiTheme="minorHAnsi" w:hAnsiTheme="minorHAnsi" w:cs="Calibri"/>
          <w:sz w:val="24"/>
        </w:rPr>
        <w:t>Městským soudem v Praze</w:t>
      </w:r>
      <w:r w:rsidRPr="00EB4F62">
        <w:rPr>
          <w:rFonts w:asciiTheme="minorHAnsi" w:hAnsiTheme="minorHAnsi" w:cs="Calibri"/>
          <w:sz w:val="24"/>
        </w:rPr>
        <w:t xml:space="preserve"> oddíl </w:t>
      </w:r>
      <w:r w:rsidR="00E002A1" w:rsidRPr="00E002A1">
        <w:rPr>
          <w:rFonts w:asciiTheme="minorHAnsi" w:hAnsiTheme="minorHAnsi" w:cs="Calibri"/>
          <w:sz w:val="24"/>
        </w:rPr>
        <w:t>B</w:t>
      </w:r>
      <w:r w:rsidRPr="00EB4F62">
        <w:rPr>
          <w:rFonts w:asciiTheme="minorHAnsi" w:hAnsiTheme="minorHAnsi" w:cs="Calibri"/>
          <w:sz w:val="24"/>
        </w:rPr>
        <w:t xml:space="preserve">, vložka </w:t>
      </w:r>
      <w:r w:rsidR="00E002A1" w:rsidRPr="00E002A1">
        <w:rPr>
          <w:rFonts w:asciiTheme="minorHAnsi" w:hAnsiTheme="minorHAnsi" w:cs="Calibri"/>
          <w:sz w:val="24"/>
        </w:rPr>
        <w:t>3190</w:t>
      </w:r>
    </w:p>
    <w:p w14:paraId="56B36FF9" w14:textId="74ABB740" w:rsidR="00793F34" w:rsidRPr="00EB4F62" w:rsidRDefault="00793F34" w:rsidP="00793F34">
      <w:pPr>
        <w:rPr>
          <w:rFonts w:asciiTheme="minorHAnsi" w:hAnsiTheme="minorHAnsi" w:cs="Calibri"/>
          <w:sz w:val="24"/>
        </w:rPr>
      </w:pPr>
      <w:r w:rsidRPr="00EB4F62">
        <w:rPr>
          <w:rFonts w:asciiTheme="minorHAnsi" w:hAnsiTheme="minorHAnsi" w:cs="Calibri"/>
          <w:sz w:val="24"/>
        </w:rPr>
        <w:t>za něhož jedná</w:t>
      </w:r>
      <w:r w:rsidRPr="00EB4F62">
        <w:rPr>
          <w:rFonts w:asciiTheme="minorHAnsi" w:hAnsiTheme="minorHAnsi" w:cs="Calibri"/>
          <w:sz w:val="24"/>
        </w:rPr>
        <w:tab/>
      </w:r>
      <w:r w:rsidR="00E002A1" w:rsidRPr="00E002A1">
        <w:rPr>
          <w:rFonts w:asciiTheme="minorHAnsi" w:hAnsiTheme="minorHAnsi" w:cs="Calibri"/>
          <w:sz w:val="24"/>
        </w:rPr>
        <w:t xml:space="preserve">Ing. Dušan </w:t>
      </w:r>
      <w:proofErr w:type="spellStart"/>
      <w:r w:rsidR="00E002A1" w:rsidRPr="00E002A1">
        <w:rPr>
          <w:rFonts w:asciiTheme="minorHAnsi" w:hAnsiTheme="minorHAnsi" w:cs="Calibri"/>
          <w:sz w:val="24"/>
        </w:rPr>
        <w:t>Bruoth</w:t>
      </w:r>
      <w:proofErr w:type="spellEnd"/>
      <w:r w:rsidR="00E002A1" w:rsidRPr="00E002A1">
        <w:rPr>
          <w:rFonts w:asciiTheme="minorHAnsi" w:hAnsiTheme="minorHAnsi" w:cs="Calibri"/>
          <w:sz w:val="24"/>
        </w:rPr>
        <w:t xml:space="preserve">, Ing. Martin </w:t>
      </w:r>
      <w:proofErr w:type="spellStart"/>
      <w:r w:rsidR="00E002A1" w:rsidRPr="00E002A1">
        <w:rPr>
          <w:rFonts w:asciiTheme="minorHAnsi" w:hAnsiTheme="minorHAnsi" w:cs="Calibri"/>
          <w:sz w:val="24"/>
        </w:rPr>
        <w:t>Jireček</w:t>
      </w:r>
      <w:proofErr w:type="spellEnd"/>
      <w:r w:rsidR="00E002A1" w:rsidRPr="00E002A1">
        <w:rPr>
          <w:rFonts w:asciiTheme="minorHAnsi" w:hAnsiTheme="minorHAnsi" w:cs="Calibri"/>
          <w:sz w:val="24"/>
        </w:rPr>
        <w:t>, předseda a člen představenstva</w:t>
      </w:r>
    </w:p>
    <w:p w14:paraId="3CDB9A25" w14:textId="3636B253" w:rsidR="00793F34" w:rsidRPr="00EB4F62" w:rsidRDefault="00793F34" w:rsidP="00793F34">
      <w:pPr>
        <w:rPr>
          <w:rFonts w:asciiTheme="minorHAnsi" w:hAnsiTheme="minorHAnsi" w:cs="Calibri"/>
          <w:sz w:val="24"/>
        </w:rPr>
      </w:pPr>
      <w:r w:rsidRPr="00EB4F62">
        <w:rPr>
          <w:rFonts w:asciiTheme="minorHAnsi" w:hAnsiTheme="minorHAnsi" w:cs="Calibri"/>
          <w:sz w:val="24"/>
        </w:rPr>
        <w:t>e-mail:</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hyperlink r:id="rId8" w:history="1">
        <w:proofErr w:type="spellStart"/>
        <w:r w:rsidR="00555232">
          <w:rPr>
            <w:rStyle w:val="Hypertextovodkaz"/>
            <w:rFonts w:asciiTheme="minorHAnsi" w:hAnsiTheme="minorHAnsi" w:cs="Calibri"/>
            <w:sz w:val="24"/>
          </w:rPr>
          <w:t>xxxxxxxxxxxxxxxxxxxxxxxx</w:t>
        </w:r>
        <w:proofErr w:type="spellEnd"/>
      </w:hyperlink>
      <w:r w:rsidR="00E002A1">
        <w:rPr>
          <w:rFonts w:asciiTheme="minorHAnsi" w:hAnsiTheme="minorHAnsi" w:cs="Calibri"/>
          <w:sz w:val="24"/>
        </w:rPr>
        <w:t xml:space="preserve"> </w:t>
      </w:r>
    </w:p>
    <w:p w14:paraId="4FB54C7D" w14:textId="26B7D438"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E002A1" w:rsidRPr="00E002A1">
        <w:rPr>
          <w:rFonts w:asciiTheme="minorHAnsi" w:hAnsiTheme="minorHAnsi" w:cs="Calibri"/>
          <w:sz w:val="24"/>
        </w:rPr>
        <w:t>ČSOB</w:t>
      </w:r>
    </w:p>
    <w:p w14:paraId="79444973" w14:textId="5E478344" w:rsidR="00793F34" w:rsidRPr="00EB4F62" w:rsidRDefault="00793F34" w:rsidP="00793F34">
      <w:pPr>
        <w:rPr>
          <w:rFonts w:asciiTheme="minorHAnsi" w:hAnsiTheme="minorHAnsi" w:cs="Calibri"/>
          <w:sz w:val="24"/>
        </w:rPr>
      </w:pPr>
      <w:r w:rsidRPr="00EB4F62">
        <w:rPr>
          <w:rFonts w:asciiTheme="minorHAnsi" w:hAnsiTheme="minorHAnsi" w:cs="Calibri"/>
          <w:sz w:val="24"/>
        </w:rPr>
        <w:t>č. účtu:</w:t>
      </w:r>
      <w:r w:rsidRPr="00EB4F62">
        <w:rPr>
          <w:rFonts w:asciiTheme="minorHAnsi" w:hAnsiTheme="minorHAnsi" w:cs="Calibri"/>
          <w:sz w:val="24"/>
        </w:rPr>
        <w:tab/>
      </w:r>
      <w:r w:rsidRPr="00EB4F62">
        <w:rPr>
          <w:rFonts w:asciiTheme="minorHAnsi" w:hAnsiTheme="minorHAnsi" w:cs="Calibri"/>
          <w:sz w:val="24"/>
        </w:rPr>
        <w:tab/>
      </w:r>
      <w:proofErr w:type="spellStart"/>
      <w:r w:rsidR="00555232">
        <w:rPr>
          <w:rFonts w:asciiTheme="minorHAnsi" w:hAnsiTheme="minorHAnsi" w:cs="Calibri"/>
          <w:sz w:val="24"/>
        </w:rPr>
        <w:t>xxxxxxxxxxxxxxxxxxxxxxxxx</w:t>
      </w:r>
      <w:proofErr w:type="spellEnd"/>
    </w:p>
    <w:p w14:paraId="4BC2AC26" w14:textId="77777777" w:rsidR="00793F34" w:rsidRPr="00EB4F62" w:rsidRDefault="00793F34" w:rsidP="00793F34">
      <w:pPr>
        <w:rPr>
          <w:rFonts w:asciiTheme="minorHAnsi" w:hAnsiTheme="minorHAnsi" w:cs="Calibri"/>
          <w:sz w:val="24"/>
        </w:rPr>
      </w:pPr>
    </w:p>
    <w:p w14:paraId="065312E3"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14:paraId="3C084337"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14:paraId="24076A07"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14:paraId="4B7B483D" w14:textId="77777777" w:rsidR="00793F34" w:rsidRPr="00EB4F62" w:rsidRDefault="00793F34" w:rsidP="00793F34">
      <w:pPr>
        <w:rPr>
          <w:rFonts w:asciiTheme="minorHAnsi" w:hAnsiTheme="minorHAnsi" w:cs="Calibri"/>
          <w:sz w:val="24"/>
        </w:rPr>
      </w:pPr>
    </w:p>
    <w:p w14:paraId="538F20C1" w14:textId="465F705D"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xml:space="preserve">“) k Rámcové dohodě na pořizování licencí a podpory k produktům Cisco Systems a souvisejících služeb ze dne </w:t>
      </w:r>
      <w:r w:rsidR="00DE304B">
        <w:rPr>
          <w:rFonts w:asciiTheme="minorHAnsi" w:hAnsiTheme="minorHAnsi" w:cs="Calibri"/>
          <w:sz w:val="24"/>
        </w:rPr>
        <w:t>12. 1. 2018</w:t>
      </w:r>
      <w:r w:rsidRPr="00EB4F62">
        <w:rPr>
          <w:rFonts w:asciiTheme="minorHAnsi" w:hAnsiTheme="minorHAnsi" w:cs="Calibri"/>
          <w:sz w:val="24"/>
        </w:rPr>
        <w:t xml:space="preserve"> (dále jen „</w:t>
      </w:r>
      <w:r w:rsidRPr="00EB4F62">
        <w:rPr>
          <w:rFonts w:asciiTheme="minorHAnsi" w:hAnsiTheme="minorHAnsi" w:cs="Calibri"/>
          <w:b/>
          <w:sz w:val="24"/>
        </w:rPr>
        <w:t>Rámcová dohoda</w:t>
      </w:r>
      <w:r w:rsidRPr="00EB4F62">
        <w:rPr>
          <w:rFonts w:asciiTheme="minorHAnsi" w:hAnsiTheme="minorHAnsi" w:cs="Calibri"/>
          <w:sz w:val="24"/>
        </w:rPr>
        <w:t>“) dle zákona č. 134/2016 Sb., o zadávání veřejných zakázek, v platném znění (dále jen „</w:t>
      </w:r>
      <w:r w:rsidRPr="00EB4F62">
        <w:rPr>
          <w:rFonts w:asciiTheme="minorHAnsi" w:hAnsiTheme="minorHAnsi"/>
          <w:b/>
          <w:sz w:val="24"/>
        </w:rPr>
        <w:t>Z</w:t>
      </w:r>
      <w:r w:rsidRPr="00EB4F62">
        <w:rPr>
          <w:rFonts w:asciiTheme="minorHAnsi" w:hAnsiTheme="minorHAnsi" w:cs="Calibri"/>
          <w:b/>
          <w:sz w:val="24"/>
        </w:rPr>
        <w:t>ZVZ</w:t>
      </w:r>
      <w:r w:rsidRPr="00EB4F62">
        <w:rPr>
          <w:rFonts w:asciiTheme="minorHAnsi" w:hAnsiTheme="minorHAnsi" w:cs="Calibri"/>
          <w:sz w:val="24"/>
        </w:rPr>
        <w:t>“) a v souladu s ustanovením § 1746 odst. 2 zákona č. 89/2012 Sb., občanský zákoník, ve znění pozdějších předpisů.</w:t>
      </w:r>
    </w:p>
    <w:p w14:paraId="34E868BA" w14:textId="77777777" w:rsidR="00793F34" w:rsidRPr="00EB4F62" w:rsidRDefault="00793F34" w:rsidP="00793F34">
      <w:pPr>
        <w:jc w:val="center"/>
        <w:rPr>
          <w:rFonts w:asciiTheme="minorHAnsi" w:hAnsiTheme="minorHAnsi" w:cs="Calibri"/>
          <w:sz w:val="24"/>
        </w:rPr>
      </w:pPr>
    </w:p>
    <w:p w14:paraId="53066E87" w14:textId="77777777"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lastRenderedPageBreak/>
        <w:t>Smluvní strany vědomy si svých závazků v této Prováděcí smlouvě obsažených a v úmyslu být touto Prováděcí smlouvou vázány, se dohodly na následujícím znění Prováděcí smlouvy.</w:t>
      </w:r>
    </w:p>
    <w:p w14:paraId="38CB0B68" w14:textId="77777777" w:rsidR="00793F34" w:rsidRPr="00EB4F62" w:rsidRDefault="00793F34" w:rsidP="00793F34">
      <w:pPr>
        <w:jc w:val="center"/>
        <w:rPr>
          <w:rFonts w:asciiTheme="minorHAnsi" w:hAnsiTheme="minorHAnsi" w:cs="Calibri"/>
          <w:b/>
          <w:sz w:val="24"/>
        </w:rPr>
      </w:pPr>
    </w:p>
    <w:p w14:paraId="608170DE" w14:textId="77777777"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14:paraId="60D3D78D" w14:textId="77777777" w:rsidR="00793F34" w:rsidRPr="00EB4F62" w:rsidRDefault="00793F34" w:rsidP="00793F34">
      <w:pPr>
        <w:jc w:val="center"/>
        <w:rPr>
          <w:rFonts w:asciiTheme="minorHAnsi" w:hAnsiTheme="minorHAnsi" w:cs="Calibri"/>
          <w:sz w:val="24"/>
        </w:rPr>
      </w:pPr>
    </w:p>
    <w:p w14:paraId="3A01336F" w14:textId="6F6EA4A8"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 xml:space="preserve">odavatelem Rámcovou </w:t>
      </w:r>
      <w:r w:rsidR="00BC4870">
        <w:rPr>
          <w:rFonts w:asciiTheme="minorHAnsi" w:hAnsiTheme="minorHAnsi" w:cs="Calibri"/>
          <w:sz w:val="24"/>
        </w:rPr>
        <w:t>dohodu</w:t>
      </w:r>
      <w:r w:rsidR="00F52489" w:rsidRPr="00EB4F62">
        <w:rPr>
          <w:rFonts w:asciiTheme="minorHAnsi" w:hAnsiTheme="minorHAnsi" w:cs="Calibri"/>
          <w:sz w:val="24"/>
        </w:rPr>
        <w:t>, na </w:t>
      </w:r>
      <w:proofErr w:type="gramStart"/>
      <w:r w:rsidRPr="00EB4F62">
        <w:rPr>
          <w:rFonts w:asciiTheme="minorHAnsi" w:hAnsiTheme="minorHAnsi" w:cs="Calibri"/>
          <w:sz w:val="24"/>
        </w:rPr>
        <w:t>základě</w:t>
      </w:r>
      <w:proofErr w:type="gramEnd"/>
      <w:r w:rsidRPr="00EB4F62">
        <w:rPr>
          <w:rFonts w:asciiTheme="minorHAnsi" w:hAnsiTheme="minorHAnsi" w:cs="Calibri"/>
          <w:sz w:val="24"/>
        </w:rPr>
        <w:t xml:space="preserve"> které se Dodavatel zavázal dodávat Centrálnímu zadavateli a Objednatelům plnění vymezené v Rámcové dohodě.</w:t>
      </w:r>
    </w:p>
    <w:p w14:paraId="5B1F02CA" w14:textId="77777777" w:rsidR="00793F34" w:rsidRPr="00EB4F62" w:rsidRDefault="00793F34" w:rsidP="00793F34">
      <w:pPr>
        <w:pStyle w:val="Odstavecseseznamem"/>
        <w:ind w:left="426"/>
        <w:rPr>
          <w:rFonts w:asciiTheme="minorHAnsi" w:hAnsiTheme="minorHAnsi" w:cs="Calibri"/>
          <w:sz w:val="24"/>
        </w:rPr>
      </w:pPr>
    </w:p>
    <w:p w14:paraId="4FBAD493"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14:paraId="4D79F966" w14:textId="77777777" w:rsidR="00793F34" w:rsidRPr="00EB4F62" w:rsidRDefault="00793F34" w:rsidP="00793F34">
      <w:pPr>
        <w:pStyle w:val="Odstavecseseznamem"/>
        <w:rPr>
          <w:rFonts w:asciiTheme="minorHAnsi" w:hAnsiTheme="minorHAnsi" w:cs="Calibri"/>
          <w:sz w:val="24"/>
        </w:rPr>
      </w:pPr>
    </w:p>
    <w:p w14:paraId="5B618A68" w14:textId="02AFC2D0"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S ohledem na skutečnost, že nabídka Dodavatele byla v rámci minitendru vedeného dle článku II. Rámcové dohody vyhodnocena jako nejvýhodnější a za účelem sjednání dohody o rozsahu konkrétní dodávky požadované Objednatelem od Dodavatele, uzavírají Smluvní strany, v souladu s Rámcovou </w:t>
      </w:r>
      <w:r w:rsidR="001809A1">
        <w:rPr>
          <w:rFonts w:asciiTheme="minorHAnsi" w:hAnsiTheme="minorHAnsi" w:cs="Calibri"/>
          <w:sz w:val="24"/>
        </w:rPr>
        <w:t>dohodou</w:t>
      </w:r>
      <w:r w:rsidRPr="00EB4F62">
        <w:rPr>
          <w:rFonts w:asciiTheme="minorHAnsi" w:hAnsiTheme="minorHAnsi" w:cs="Calibri"/>
          <w:sz w:val="24"/>
        </w:rPr>
        <w:t>, tuto Prováděcí smlouvu.</w:t>
      </w:r>
    </w:p>
    <w:p w14:paraId="48079524" w14:textId="77777777" w:rsidR="00793F34" w:rsidRPr="00EB4F62" w:rsidRDefault="00793F34" w:rsidP="00793F34">
      <w:pPr>
        <w:pStyle w:val="Odstavecseseznamem"/>
        <w:rPr>
          <w:rFonts w:asciiTheme="minorHAnsi" w:hAnsiTheme="minorHAnsi" w:cs="Calibri"/>
          <w:sz w:val="24"/>
        </w:rPr>
      </w:pPr>
    </w:p>
    <w:p w14:paraId="65F16C5A"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79D6B692" w14:textId="77777777" w:rsidR="00793F34" w:rsidRPr="00EB4F62" w:rsidRDefault="00793F34" w:rsidP="00793F34">
      <w:pPr>
        <w:pStyle w:val="Odstavecseseznamem"/>
        <w:rPr>
          <w:rFonts w:asciiTheme="minorHAnsi" w:hAnsiTheme="minorHAnsi" w:cs="Calibri"/>
          <w:sz w:val="24"/>
        </w:rPr>
      </w:pPr>
    </w:p>
    <w:p w14:paraId="3D27053C" w14:textId="77777777" w:rsidR="00793F34" w:rsidRPr="00EB4F62" w:rsidRDefault="00793F34" w:rsidP="00793F34">
      <w:pPr>
        <w:pStyle w:val="Odstavecseseznamem"/>
        <w:ind w:left="426"/>
        <w:rPr>
          <w:rFonts w:asciiTheme="minorHAnsi" w:hAnsiTheme="minorHAnsi" w:cs="Calibri"/>
          <w:sz w:val="24"/>
        </w:rPr>
      </w:pPr>
    </w:p>
    <w:p w14:paraId="1D00B4ED" w14:textId="77777777" w:rsidR="00793F34" w:rsidRPr="00EB4F62" w:rsidRDefault="00793F34" w:rsidP="00793F34">
      <w:pPr>
        <w:pStyle w:val="CZslolnku"/>
        <w:numPr>
          <w:ilvl w:val="0"/>
          <w:numId w:val="39"/>
        </w:numPr>
        <w:ind w:left="0" w:firstLine="0"/>
        <w:rPr>
          <w:rFonts w:asciiTheme="minorHAnsi" w:hAnsiTheme="minorHAnsi" w:cs="Calibri"/>
          <w:sz w:val="24"/>
        </w:rPr>
      </w:pPr>
    </w:p>
    <w:p w14:paraId="3F29B1AD"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14:paraId="3D9221EC"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14:paraId="2A2C400A"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14:paraId="7EA18949"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Smluvní strany se zavazují poskytnout si navzájem součinnost nezbytnou k řádnému splnění jejich povinností dle této Prováděcí smlouvy.</w:t>
      </w:r>
    </w:p>
    <w:p w14:paraId="161CA491" w14:textId="2E5C31E4"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 xml:space="preserve">Smluvní strany se dohodly, že veškerá plnění realizovaná na základě této Prováděcí smlouvy budou poskytována v souladu s podmínkami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(SEULA), společnosti Cisco </w:t>
      </w:r>
      <w:r w:rsidRPr="00EB4F62">
        <w:rPr>
          <w:rFonts w:asciiTheme="minorHAnsi" w:hAnsiTheme="minorHAnsi" w:cs="Calibri"/>
          <w:sz w:val="24"/>
        </w:rPr>
        <w:lastRenderedPageBreak/>
        <w:t>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14:paraId="63E209A4" w14:textId="77777777" w:rsidR="00793F34" w:rsidRPr="00EB4F62" w:rsidRDefault="00793F34" w:rsidP="00793F34">
      <w:pPr>
        <w:pStyle w:val="CZslolnku"/>
        <w:ind w:left="0" w:firstLine="0"/>
        <w:rPr>
          <w:rFonts w:asciiTheme="minorHAnsi" w:hAnsiTheme="minorHAnsi" w:cs="Calibri"/>
          <w:sz w:val="24"/>
        </w:rPr>
      </w:pPr>
    </w:p>
    <w:p w14:paraId="7198D6E8"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14:paraId="0F796591" w14:textId="5C2A1214" w:rsidR="00793F34" w:rsidRPr="00F633A9" w:rsidRDefault="00793F34" w:rsidP="00F633A9">
      <w:pPr>
        <w:pStyle w:val="CZodstavec"/>
        <w:numPr>
          <w:ilvl w:val="0"/>
          <w:numId w:val="44"/>
        </w:numPr>
        <w:rPr>
          <w:rFonts w:asciiTheme="minorHAnsi" w:hAnsiTheme="minorHAnsi" w:cs="Calibri"/>
          <w:sz w:val="24"/>
        </w:rPr>
      </w:pPr>
      <w:r w:rsidRPr="00F633A9">
        <w:rPr>
          <w:rFonts w:asciiTheme="minorHAnsi" w:hAnsiTheme="minorHAnsi" w:cs="Calibri"/>
          <w:sz w:val="24"/>
        </w:rPr>
        <w:t xml:space="preserve">Smluvní strany se dohodly, že cena za poskytnutí plnění Dodavatelem dle této Prováděcí smlouvy činí </w:t>
      </w:r>
      <w:r w:rsidR="00216AAA" w:rsidRPr="00216AAA">
        <w:rPr>
          <w:rFonts w:asciiTheme="minorHAnsi" w:hAnsiTheme="minorHAnsi" w:cs="Calibri"/>
          <w:b/>
          <w:sz w:val="24"/>
        </w:rPr>
        <w:t>2 332 512,40</w:t>
      </w:r>
      <w:r w:rsidR="00E50849" w:rsidRPr="00216AAA">
        <w:rPr>
          <w:rFonts w:asciiTheme="minorHAnsi" w:hAnsiTheme="minorHAnsi" w:cs="Calibri"/>
          <w:b/>
          <w:sz w:val="24"/>
        </w:rPr>
        <w:t>,-</w:t>
      </w:r>
      <w:r w:rsidR="00216AAA" w:rsidRPr="00216AAA">
        <w:rPr>
          <w:rFonts w:asciiTheme="minorHAnsi" w:hAnsiTheme="minorHAnsi" w:cs="Calibri"/>
          <w:b/>
          <w:sz w:val="24"/>
        </w:rPr>
        <w:t xml:space="preserve"> Kč</w:t>
      </w:r>
      <w:r w:rsidRPr="00F633A9">
        <w:rPr>
          <w:rFonts w:asciiTheme="minorHAnsi" w:hAnsiTheme="minorHAnsi" w:cs="Calibri"/>
          <w:sz w:val="24"/>
        </w:rPr>
        <w:t xml:space="preserve"> (</w:t>
      </w:r>
      <w:r w:rsidRPr="00216AAA">
        <w:rPr>
          <w:rFonts w:asciiTheme="minorHAnsi" w:hAnsiTheme="minorHAnsi" w:cs="Calibri"/>
          <w:b/>
          <w:sz w:val="24"/>
        </w:rPr>
        <w:t>slovy</w:t>
      </w:r>
      <w:r w:rsidR="00216AAA" w:rsidRPr="00216AAA">
        <w:rPr>
          <w:b/>
        </w:rPr>
        <w:t xml:space="preserve"> </w:t>
      </w:r>
      <w:r w:rsidR="00216AAA" w:rsidRPr="00216AAA">
        <w:rPr>
          <w:rFonts w:asciiTheme="minorHAnsi" w:hAnsiTheme="minorHAnsi" w:cs="Calibri"/>
          <w:b/>
          <w:sz w:val="24"/>
        </w:rPr>
        <w:t>dva miliony tři sta třicet dva tisíc pět set dvanáct korun českých čtyřicet haléřů</w:t>
      </w:r>
      <w:r w:rsidRPr="00F633A9">
        <w:rPr>
          <w:rFonts w:asciiTheme="minorHAnsi" w:hAnsiTheme="minorHAnsi" w:cs="Calibri"/>
          <w:b/>
          <w:sz w:val="24"/>
        </w:rPr>
        <w:t xml:space="preserve"> </w:t>
      </w:r>
      <w:r w:rsidRPr="00E002A1">
        <w:rPr>
          <w:rFonts w:asciiTheme="minorHAnsi" w:hAnsiTheme="minorHAnsi" w:cs="Calibri"/>
          <w:b/>
          <w:sz w:val="24"/>
        </w:rPr>
        <w:t>korun českých</w:t>
      </w:r>
      <w:r w:rsidRPr="00F633A9">
        <w:rPr>
          <w:rFonts w:asciiTheme="minorHAnsi" w:hAnsiTheme="minorHAnsi" w:cs="Calibri"/>
          <w:sz w:val="24"/>
        </w:rPr>
        <w:t xml:space="preserve">) bez DPH, tj. </w:t>
      </w:r>
      <w:r w:rsidR="00E50849" w:rsidRPr="00E50849">
        <w:rPr>
          <w:rFonts w:asciiTheme="minorHAnsi" w:hAnsiTheme="minorHAnsi" w:cs="Calibri"/>
          <w:b/>
          <w:sz w:val="24"/>
        </w:rPr>
        <w:t>2 822 340 Kč</w:t>
      </w:r>
      <w:r w:rsidRPr="00E50849">
        <w:rPr>
          <w:rFonts w:asciiTheme="minorHAnsi" w:hAnsiTheme="minorHAnsi" w:cs="Calibri"/>
          <w:b/>
          <w:sz w:val="24"/>
        </w:rPr>
        <w:t>,- Kč</w:t>
      </w:r>
      <w:r w:rsidRPr="00F633A9">
        <w:rPr>
          <w:rFonts w:asciiTheme="minorHAnsi" w:hAnsiTheme="minorHAnsi" w:cs="Calibri"/>
          <w:sz w:val="24"/>
        </w:rPr>
        <w:t xml:space="preserve"> (slovy: </w:t>
      </w:r>
      <w:r w:rsidR="00E50849" w:rsidRPr="00E50849">
        <w:rPr>
          <w:rFonts w:asciiTheme="minorHAnsi" w:hAnsiTheme="minorHAnsi" w:cs="Calibri"/>
          <w:b/>
          <w:sz w:val="24"/>
        </w:rPr>
        <w:t xml:space="preserve">dva miliony osm set dvacet dva tisíc tři sta čtyřicet </w:t>
      </w:r>
      <w:r w:rsidRPr="00E002A1">
        <w:rPr>
          <w:rFonts w:asciiTheme="minorHAnsi" w:hAnsiTheme="minorHAnsi" w:cs="Calibri"/>
          <w:b/>
          <w:sz w:val="24"/>
        </w:rPr>
        <w:t>korun českých</w:t>
      </w:r>
      <w:r w:rsidRPr="00F633A9">
        <w:rPr>
          <w:rFonts w:asciiTheme="minorHAnsi" w:hAnsiTheme="minorHAnsi" w:cs="Calibri"/>
          <w:sz w:val="24"/>
        </w:rPr>
        <w:t>) včetně DPH.</w:t>
      </w:r>
    </w:p>
    <w:p w14:paraId="3F3A12B7" w14:textId="77777777"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Podrobné vymezení celkové ceny za poskytnutí plnění dle předchozího odstavce tohoto článku Prováděcí smlouvy je uvedeno v Příloze č. 1 této Prováděcí smlouvy.</w:t>
      </w:r>
    </w:p>
    <w:p w14:paraId="31ECC24F" w14:textId="25BB0644"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F633A9">
        <w:rPr>
          <w:rFonts w:asciiTheme="minorHAnsi" w:hAnsiTheme="minorHAnsi" w:cs="Calibri"/>
          <w:sz w:val="24"/>
        </w:rPr>
        <w:t>v Příloze č. 1 této Prováděcí smlouvy</w:t>
      </w:r>
      <w:r w:rsidRPr="00EB4F62">
        <w:rPr>
          <w:rFonts w:asciiTheme="minorHAnsi" w:hAnsiTheme="minorHAnsi" w:cs="Calibri"/>
          <w:sz w:val="24"/>
        </w:rPr>
        <w:t>.</w:t>
      </w:r>
    </w:p>
    <w:p w14:paraId="62E723A5" w14:textId="77777777" w:rsidR="00793F34" w:rsidRPr="00EB4F62" w:rsidRDefault="00793F34" w:rsidP="00793F34">
      <w:pPr>
        <w:pStyle w:val="CZslolnku"/>
        <w:ind w:left="0" w:firstLine="0"/>
        <w:rPr>
          <w:rFonts w:asciiTheme="minorHAnsi" w:hAnsiTheme="minorHAnsi" w:cs="Calibri"/>
          <w:sz w:val="24"/>
        </w:rPr>
      </w:pPr>
    </w:p>
    <w:p w14:paraId="584F4DB4"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Doba a místo plnění</w:t>
      </w:r>
    </w:p>
    <w:p w14:paraId="7564C748" w14:textId="37667307" w:rsidR="00793F34" w:rsidRPr="00F633A9" w:rsidRDefault="00793F34" w:rsidP="00F633A9">
      <w:pPr>
        <w:pStyle w:val="CZodstavec"/>
        <w:numPr>
          <w:ilvl w:val="0"/>
          <w:numId w:val="45"/>
        </w:numPr>
        <w:rPr>
          <w:rFonts w:asciiTheme="minorHAnsi" w:hAnsiTheme="minorHAnsi" w:cs="Calibri"/>
          <w:sz w:val="24"/>
        </w:rPr>
      </w:pPr>
      <w:r w:rsidRPr="00F633A9">
        <w:rPr>
          <w:rFonts w:asciiTheme="minorHAnsi" w:hAnsiTheme="minorHAnsi" w:cs="Calibri"/>
          <w:sz w:val="24"/>
        </w:rPr>
        <w:t xml:space="preserve">Smluvní strany se dohodly, že Dodavatel je povinen </w:t>
      </w:r>
      <w:r w:rsidR="005D5F4F" w:rsidRPr="00F633A9">
        <w:rPr>
          <w:rFonts w:asciiTheme="minorHAnsi" w:hAnsiTheme="minorHAnsi" w:cs="Calibri"/>
          <w:sz w:val="24"/>
        </w:rPr>
        <w:t>zajistit poskytnutí</w:t>
      </w:r>
      <w:r w:rsidRPr="00F633A9">
        <w:rPr>
          <w:rFonts w:asciiTheme="minorHAnsi" w:hAnsiTheme="minorHAnsi" w:cs="Calibri"/>
          <w:sz w:val="24"/>
        </w:rPr>
        <w:t xml:space="preserve"> plnění dle této Prováděcí smlouvy Objednateli </w:t>
      </w:r>
      <w:r w:rsidR="00AD0BD7" w:rsidRPr="00F633A9">
        <w:rPr>
          <w:rFonts w:asciiTheme="minorHAnsi" w:hAnsiTheme="minorHAnsi" w:cs="Calibri"/>
          <w:sz w:val="24"/>
        </w:rPr>
        <w:t>v době</w:t>
      </w:r>
      <w:r w:rsidRPr="00F633A9">
        <w:rPr>
          <w:rFonts w:asciiTheme="minorHAnsi" w:hAnsiTheme="minorHAnsi" w:cs="Calibri"/>
          <w:sz w:val="24"/>
        </w:rPr>
        <w:t xml:space="preserve"> uvedené v Příloze č. 1 této Prováděcí smlouvy</w:t>
      </w:r>
      <w:r w:rsidR="005D5F4F" w:rsidRPr="00F633A9">
        <w:rPr>
          <w:rFonts w:asciiTheme="minorHAnsi" w:hAnsiTheme="minorHAnsi" w:cs="Calibri"/>
          <w:sz w:val="24"/>
        </w:rPr>
        <w:t>.</w:t>
      </w:r>
      <w:r w:rsidRPr="00F633A9">
        <w:rPr>
          <w:rFonts w:asciiTheme="minorHAnsi" w:hAnsiTheme="minorHAnsi" w:cs="Calibri"/>
          <w:sz w:val="24"/>
        </w:rPr>
        <w:t xml:space="preserve"> </w:t>
      </w:r>
    </w:p>
    <w:p w14:paraId="363E0DA4" w14:textId="0BD90725" w:rsidR="00793F34" w:rsidRPr="00EB4F62" w:rsidRDefault="00793F34" w:rsidP="001809A1">
      <w:pPr>
        <w:pStyle w:val="CZodstavec"/>
        <w:numPr>
          <w:ilvl w:val="0"/>
          <w:numId w:val="45"/>
        </w:numPr>
        <w:rPr>
          <w:rFonts w:asciiTheme="minorHAnsi" w:hAnsiTheme="minorHAnsi" w:cs="Calibri"/>
          <w:b/>
          <w:sz w:val="24"/>
        </w:rPr>
      </w:pPr>
      <w:r w:rsidRPr="00EB4F62">
        <w:rPr>
          <w:rFonts w:asciiTheme="minorHAnsi" w:hAnsiTheme="minorHAnsi" w:cs="Calibri"/>
          <w:sz w:val="24"/>
        </w:rPr>
        <w:t xml:space="preserve">Místem dodání plnění Dodavatele dle této Prováděcí smlouvy je </w:t>
      </w:r>
      <w:r w:rsidRPr="00F633A9">
        <w:rPr>
          <w:rFonts w:asciiTheme="minorHAnsi" w:hAnsiTheme="minorHAnsi" w:cs="Calibri"/>
          <w:sz w:val="24"/>
        </w:rPr>
        <w:t>sídlo Objednatele uvedené na titulní straně této Prováděcí smlouvy.</w:t>
      </w:r>
      <w:r w:rsidRPr="00EB4F62">
        <w:rPr>
          <w:rFonts w:asciiTheme="minorHAnsi" w:hAnsiTheme="minorHAnsi" w:cs="Calibri"/>
          <w:b/>
          <w:sz w:val="24"/>
        </w:rPr>
        <w:t xml:space="preserve"> </w:t>
      </w:r>
    </w:p>
    <w:p w14:paraId="059E296B" w14:textId="77777777" w:rsidR="00793F34" w:rsidRPr="00EB4F62" w:rsidRDefault="00793F34" w:rsidP="00F52489">
      <w:pPr>
        <w:pStyle w:val="CZodstavec"/>
        <w:numPr>
          <w:ilvl w:val="0"/>
          <w:numId w:val="0"/>
        </w:numPr>
        <w:ind w:left="360"/>
        <w:rPr>
          <w:rFonts w:asciiTheme="minorHAnsi" w:hAnsiTheme="minorHAnsi" w:cs="Calibri"/>
          <w:b/>
          <w:sz w:val="24"/>
        </w:rPr>
      </w:pPr>
    </w:p>
    <w:p w14:paraId="1F36242A" w14:textId="77777777" w:rsidR="00F52489" w:rsidRPr="00EB4F62" w:rsidRDefault="00F52489" w:rsidP="00F52489">
      <w:pPr>
        <w:pStyle w:val="CZodstavec"/>
        <w:numPr>
          <w:ilvl w:val="0"/>
          <w:numId w:val="0"/>
        </w:numPr>
        <w:ind w:left="360"/>
        <w:rPr>
          <w:rFonts w:asciiTheme="minorHAnsi" w:hAnsiTheme="minorHAnsi" w:cs="Calibri"/>
          <w:b/>
          <w:sz w:val="24"/>
        </w:rPr>
      </w:pPr>
    </w:p>
    <w:p w14:paraId="1FA7A35F" w14:textId="77777777" w:rsidR="00793F34" w:rsidRPr="00EB4F62" w:rsidRDefault="00793F34" w:rsidP="00793F34">
      <w:pPr>
        <w:pStyle w:val="CZslolnku"/>
        <w:spacing w:before="0" w:after="0"/>
        <w:ind w:left="0" w:firstLine="0"/>
        <w:rPr>
          <w:rFonts w:asciiTheme="minorHAnsi" w:hAnsiTheme="minorHAnsi"/>
          <w:sz w:val="24"/>
        </w:rPr>
      </w:pPr>
    </w:p>
    <w:p w14:paraId="7D334182" w14:textId="77777777" w:rsidR="00793F34" w:rsidRPr="00EB4F62" w:rsidRDefault="00793F34" w:rsidP="00793F34">
      <w:pPr>
        <w:tabs>
          <w:tab w:val="left" w:pos="2835"/>
        </w:tabs>
        <w:spacing w:line="240" w:lineRule="auto"/>
        <w:jc w:val="center"/>
        <w:rPr>
          <w:rFonts w:asciiTheme="minorHAnsi" w:hAnsiTheme="minorHAnsi" w:cs="Calibri"/>
          <w:b/>
          <w:sz w:val="24"/>
        </w:rPr>
      </w:pPr>
      <w:r w:rsidRPr="00EB4F62">
        <w:rPr>
          <w:rFonts w:asciiTheme="minorHAnsi" w:hAnsiTheme="minorHAnsi" w:cs="Calibri"/>
          <w:b/>
          <w:sz w:val="24"/>
        </w:rPr>
        <w:t>Doba trvání a ukončení Prováděcí smlouvy</w:t>
      </w:r>
    </w:p>
    <w:p w14:paraId="32651BCD" w14:textId="77777777" w:rsidR="00793F34" w:rsidRPr="00EB4F62" w:rsidRDefault="00793F34" w:rsidP="00793F34">
      <w:pPr>
        <w:tabs>
          <w:tab w:val="left" w:pos="2835"/>
        </w:tabs>
        <w:spacing w:line="240" w:lineRule="auto"/>
        <w:jc w:val="center"/>
        <w:rPr>
          <w:rFonts w:asciiTheme="minorHAnsi" w:hAnsiTheme="minorHAnsi" w:cs="Calibri"/>
          <w:b/>
          <w:sz w:val="24"/>
        </w:rPr>
      </w:pPr>
    </w:p>
    <w:p w14:paraId="6BE85FD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14:paraId="4CB08E52" w14:textId="3EF73984" w:rsidR="00793F34" w:rsidRPr="00F633A9" w:rsidRDefault="00793F34" w:rsidP="00793F34">
      <w:pPr>
        <w:pStyle w:val="CZodstavec"/>
        <w:numPr>
          <w:ilvl w:val="0"/>
          <w:numId w:val="41"/>
        </w:numPr>
        <w:rPr>
          <w:rFonts w:asciiTheme="minorHAnsi" w:hAnsiTheme="minorHAnsi" w:cs="Calibri"/>
          <w:sz w:val="24"/>
        </w:rPr>
      </w:pPr>
      <w:r w:rsidRPr="00F633A9">
        <w:rPr>
          <w:rFonts w:asciiTheme="minorHAnsi" w:hAnsiTheme="minorHAnsi" w:cs="Calibri"/>
          <w:sz w:val="24"/>
        </w:rPr>
        <w:t>Doba poskytnutí plnění dle této Prováděcí smlouvy</w:t>
      </w:r>
      <w:r w:rsidR="00AD0BD7" w:rsidRPr="00F633A9">
        <w:rPr>
          <w:rFonts w:asciiTheme="minorHAnsi" w:hAnsiTheme="minorHAnsi" w:cs="Calibri"/>
          <w:sz w:val="24"/>
        </w:rPr>
        <w:t xml:space="preserve"> je stanovena v</w:t>
      </w:r>
      <w:r w:rsidR="004308E9" w:rsidRPr="00F633A9">
        <w:rPr>
          <w:rFonts w:asciiTheme="minorHAnsi" w:hAnsiTheme="minorHAnsi" w:cs="Calibri"/>
          <w:sz w:val="24"/>
        </w:rPr>
        <w:t> </w:t>
      </w:r>
      <w:r w:rsidR="00AD0BD7" w:rsidRPr="00F633A9">
        <w:rPr>
          <w:rFonts w:asciiTheme="minorHAnsi" w:hAnsiTheme="minorHAnsi" w:cs="Calibri"/>
          <w:sz w:val="24"/>
        </w:rPr>
        <w:t>Příloze</w:t>
      </w:r>
      <w:r w:rsidR="004308E9" w:rsidRPr="00F633A9">
        <w:rPr>
          <w:rFonts w:asciiTheme="minorHAnsi" w:hAnsiTheme="minorHAnsi" w:cs="Calibri"/>
          <w:sz w:val="24"/>
        </w:rPr>
        <w:t xml:space="preserve"> č. 1</w:t>
      </w:r>
      <w:r w:rsidR="00BD4C49" w:rsidRPr="00F633A9">
        <w:rPr>
          <w:rFonts w:asciiTheme="minorHAnsi" w:hAnsiTheme="minorHAnsi" w:cs="Calibri"/>
          <w:sz w:val="24"/>
        </w:rPr>
        <w:t>.</w:t>
      </w:r>
    </w:p>
    <w:p w14:paraId="2C50BF06"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14:paraId="30BD1DDA"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uplynutím doby její účinnosti;</w:t>
      </w:r>
    </w:p>
    <w:p w14:paraId="622EF169"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písemnou dohodou Smluvních stran;</w:t>
      </w:r>
    </w:p>
    <w:p w14:paraId="3DF03258" w14:textId="34180282"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výpovědí ze strany Objednatele dle odst. </w:t>
      </w:r>
      <w:r w:rsidR="00CA0003">
        <w:rPr>
          <w:rFonts w:asciiTheme="minorHAnsi" w:hAnsiTheme="minorHAnsi" w:cs="Calibri"/>
          <w:sz w:val="24"/>
        </w:rPr>
        <w:t>4</w:t>
      </w:r>
      <w:r w:rsidRPr="00EB4F62">
        <w:rPr>
          <w:rFonts w:asciiTheme="minorHAnsi" w:hAnsiTheme="minorHAnsi" w:cs="Calibri"/>
          <w:sz w:val="24"/>
        </w:rPr>
        <w:t xml:space="preserve"> tohoto článku Prováděcí smlouvy; </w:t>
      </w:r>
    </w:p>
    <w:p w14:paraId="42C834B5" w14:textId="18251330"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Objednatele od této Prováděcí smlouvy dle odst. </w:t>
      </w:r>
      <w:r w:rsidR="00CA0003">
        <w:rPr>
          <w:rFonts w:asciiTheme="minorHAnsi" w:hAnsiTheme="minorHAnsi" w:cs="Calibri"/>
          <w:sz w:val="24"/>
        </w:rPr>
        <w:t>5</w:t>
      </w:r>
      <w:r w:rsidRPr="00EB4F62">
        <w:rPr>
          <w:rFonts w:asciiTheme="minorHAnsi" w:hAnsiTheme="minorHAnsi" w:cs="Calibri"/>
          <w:sz w:val="24"/>
        </w:rPr>
        <w:t xml:space="preserve"> tohoto článku Prováděcí smlouvy;</w:t>
      </w:r>
    </w:p>
    <w:p w14:paraId="159ADC52" w14:textId="615DE9BC"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Dodavatele od této Prováděcí smlouvy dle odst. </w:t>
      </w:r>
      <w:r w:rsidR="00CA0003">
        <w:rPr>
          <w:rFonts w:asciiTheme="minorHAnsi" w:hAnsiTheme="minorHAnsi" w:cs="Calibri"/>
          <w:sz w:val="24"/>
        </w:rPr>
        <w:t>6</w:t>
      </w:r>
      <w:r w:rsidRPr="00EB4F62">
        <w:rPr>
          <w:rFonts w:asciiTheme="minorHAnsi" w:hAnsiTheme="minorHAnsi" w:cs="Calibri"/>
          <w:sz w:val="24"/>
        </w:rPr>
        <w:t xml:space="preserve"> tohoto článku Prováděcí smlouvy.</w:t>
      </w:r>
    </w:p>
    <w:p w14:paraId="71030416" w14:textId="0245DC0E"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1BC0B914"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14:paraId="4B88FC1F"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14:paraId="613D128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bude déle než patnáct (15) dnů v prodlení s odstraněním vad plnění dle této Prováděcí smlouvy nebo opakovaně, tj. nejméně 3 krát, bude v prodlení s odstraněním vad plnění dle této Prováděcí smlouvy; nebo</w:t>
      </w:r>
    </w:p>
    <w:p w14:paraId="7EFC494F" w14:textId="1D40848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nejméně 3 krát, vykáže nižší než smluvenou kvalitu či jakost; nebo</w:t>
      </w:r>
    </w:p>
    <w:p w14:paraId="2F956977"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11FBC72F" w14:textId="3FD8CC3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14:paraId="03151E76"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přestane být držitelem certifikací a oprávnění společnosti Cisco Systems v rozsahu uvedeném ustanovení článku VI. odst. 1 písm. c) a d) Rámcové dohody; nebo</w:t>
      </w:r>
    </w:p>
    <w:p w14:paraId="5C3E33D0"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59568D1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86F12ED"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836061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B933FDF"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B06205B" w14:textId="12327D25" w:rsidR="00AD6B86"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13933A5B" w14:textId="086C61FF" w:rsidR="00793F34" w:rsidRPr="00EB4F62" w:rsidRDefault="00AD6B86" w:rsidP="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351434CD" w14:textId="77777777" w:rsidR="00793F34" w:rsidRPr="00EB4F62" w:rsidRDefault="00793F34" w:rsidP="00793F34">
      <w:pPr>
        <w:pStyle w:val="CZslolnku"/>
        <w:spacing w:before="0" w:after="0"/>
        <w:ind w:left="0" w:firstLine="0"/>
        <w:rPr>
          <w:rFonts w:asciiTheme="minorHAnsi" w:hAnsiTheme="minorHAnsi" w:cs="Calibri"/>
          <w:sz w:val="24"/>
        </w:rPr>
      </w:pPr>
    </w:p>
    <w:p w14:paraId="633A6C1F" w14:textId="77777777" w:rsidR="00793F34" w:rsidRPr="00EB4F62" w:rsidRDefault="00793F34" w:rsidP="00793F34">
      <w:pPr>
        <w:pStyle w:val="CZslolnku"/>
        <w:numPr>
          <w:ilvl w:val="0"/>
          <w:numId w:val="0"/>
        </w:numPr>
        <w:spacing w:before="0" w:after="0"/>
        <w:rPr>
          <w:rFonts w:asciiTheme="minorHAnsi" w:hAnsiTheme="minorHAnsi" w:cs="Calibri"/>
          <w:sz w:val="24"/>
        </w:rPr>
      </w:pPr>
      <w:r w:rsidRPr="00EB4F62">
        <w:rPr>
          <w:rFonts w:asciiTheme="minorHAnsi" w:hAnsiTheme="minorHAnsi" w:cs="Calibri"/>
          <w:sz w:val="24"/>
        </w:rPr>
        <w:t>Ostatní ujednání</w:t>
      </w:r>
    </w:p>
    <w:p w14:paraId="5352BE52" w14:textId="77777777" w:rsidR="00793F34" w:rsidRPr="00EB4F62" w:rsidRDefault="00793F34" w:rsidP="00793F34">
      <w:pPr>
        <w:pStyle w:val="CZNzevlnku"/>
        <w:spacing w:after="0"/>
        <w:rPr>
          <w:rFonts w:asciiTheme="minorHAnsi" w:hAnsiTheme="minorHAnsi"/>
        </w:rPr>
      </w:pPr>
    </w:p>
    <w:p w14:paraId="285C408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6256F95" w14:textId="03155DAD"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536ABD4"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6D6AB1DD" w14:textId="5E41D931"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14:paraId="313660EC"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14:paraId="0E311E78"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Příloha č. 1 – Podrobné vymezení plnění Dodavatele a vymezení ceny za plnění;</w:t>
      </w:r>
    </w:p>
    <w:p w14:paraId="0D6AA82E"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 xml:space="preserve">Příloha č. 2 – Licenční podmínky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(SEULA),</w:t>
      </w:r>
      <w:r w:rsidRPr="00EB4F62">
        <w:rPr>
          <w:rFonts w:asciiTheme="minorHAnsi" w:hAnsiTheme="minorHAnsi"/>
          <w:sz w:val="24"/>
        </w:rPr>
        <w:t xml:space="preserve"> </w:t>
      </w:r>
      <w:r w:rsidRPr="00EB4F62">
        <w:rPr>
          <w:rFonts w:asciiTheme="minorHAnsi" w:hAnsiTheme="minorHAnsi" w:cs="Calibri"/>
          <w:sz w:val="24"/>
        </w:rPr>
        <w:t>společnosti Cisco Systems.</w:t>
      </w:r>
    </w:p>
    <w:p w14:paraId="4FC2A43B" w14:textId="170740B1" w:rsidR="00AD6B86"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w:t>
      </w:r>
      <w:r w:rsidR="00044BE5" w:rsidRPr="00044BE5">
        <w:rPr>
          <w:rFonts w:asciiTheme="minorHAnsi" w:hAnsiTheme="minorHAnsi" w:cs="Calibri"/>
          <w:sz w:val="24"/>
        </w:rPr>
        <w:t>se uzavírá písemně v elektronické podobě</w:t>
      </w:r>
      <w:r w:rsidRPr="00EB4F62">
        <w:rPr>
          <w:rFonts w:asciiTheme="minorHAnsi" w:hAnsiTheme="minorHAnsi" w:cs="Calibri"/>
          <w:sz w:val="24"/>
        </w:rPr>
        <w:t>.</w:t>
      </w:r>
      <w:r w:rsidR="00EA1883">
        <w:rPr>
          <w:rFonts w:asciiTheme="minorHAnsi" w:hAnsiTheme="minorHAnsi" w:cs="Calibri"/>
          <w:sz w:val="24"/>
        </w:rPr>
        <w:t xml:space="preserve"> </w:t>
      </w:r>
      <w:r w:rsidR="00EA1883" w:rsidRPr="00EA1883">
        <w:rPr>
          <w:rFonts w:asciiTheme="minorHAnsi" w:hAnsiTheme="minorHAnsi" w:cs="Calibri"/>
          <w:sz w:val="24"/>
        </w:rPr>
        <w:t>Dodavatel podepisuje Prováděcí smlouvu uznávaným elektronickým podpisem ve smyslu § 6 odst. 2 zákona č.</w:t>
      </w:r>
      <w:r w:rsidR="00EA1883">
        <w:rPr>
          <w:rFonts w:asciiTheme="minorHAnsi" w:hAnsiTheme="minorHAnsi" w:cs="Calibri"/>
          <w:sz w:val="24"/>
        </w:rPr>
        <w:t> </w:t>
      </w:r>
      <w:r w:rsidR="00EA1883" w:rsidRPr="00EA1883">
        <w:rPr>
          <w:rFonts w:asciiTheme="minorHAnsi" w:hAnsiTheme="minorHAnsi" w:cs="Calibri"/>
          <w:sz w:val="24"/>
        </w:rPr>
        <w:t>297/2016 Sb.</w:t>
      </w:r>
      <w:r w:rsidR="00EA1883">
        <w:rPr>
          <w:rFonts w:asciiTheme="minorHAnsi" w:hAnsiTheme="minorHAnsi" w:cs="Calibri"/>
          <w:sz w:val="24"/>
        </w:rPr>
        <w:t>,</w:t>
      </w:r>
      <w:r w:rsidR="00EA1883" w:rsidRPr="00EA1883">
        <w:rPr>
          <w:rFonts w:asciiTheme="minorHAnsi" w:hAnsiTheme="minorHAnsi" w:cs="Calibri"/>
          <w:sz w:val="24"/>
        </w:rPr>
        <w:t xml:space="preserve"> o službách vytvářejících důvěru pro elektronické transakce, ve znění pozdějších předpisů (dále jen „ZSVD“); Objednatel Smlouvu podepisuje v souladu s § 5 ZSVD kvalifikovaným elektronickým podpisem.</w:t>
      </w:r>
    </w:p>
    <w:p w14:paraId="56C616FA" w14:textId="77777777" w:rsidR="00AD6B86" w:rsidRPr="00EB4F62" w:rsidRDefault="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79235C1F" w14:textId="77777777" w:rsidR="00793F34" w:rsidRPr="00EB4F62" w:rsidRDefault="00793F34" w:rsidP="00044BE5">
      <w:pPr>
        <w:pStyle w:val="CZodstavec"/>
        <w:numPr>
          <w:ilvl w:val="0"/>
          <w:numId w:val="42"/>
        </w:numPr>
        <w:ind w:left="357" w:hanging="357"/>
        <w:rPr>
          <w:rFonts w:asciiTheme="minorHAnsi" w:hAnsiTheme="minorHAnsi" w:cs="Calibri"/>
          <w:sz w:val="24"/>
        </w:rPr>
      </w:pPr>
      <w:r w:rsidRPr="00EB4F62">
        <w:rPr>
          <w:rFonts w:asciiTheme="minorHAnsi" w:hAnsiTheme="minorHAnsi" w:cs="Calibri"/>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C9218A8" w14:textId="77777777" w:rsidR="00793F34" w:rsidRPr="00EB4F62" w:rsidRDefault="00793F34" w:rsidP="00793F34">
      <w:pPr>
        <w:rPr>
          <w:rFonts w:asciiTheme="minorHAnsi" w:hAnsiTheme="minorHAnsi" w:cs="Calibri"/>
          <w:b/>
          <w:sz w:val="24"/>
        </w:rPr>
      </w:pPr>
    </w:p>
    <w:p w14:paraId="6BC8C78F" w14:textId="77777777"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14:paraId="109CB3AF" w14:textId="22D71AD7" w:rsidR="00793F34" w:rsidRPr="00EB4F62" w:rsidRDefault="00793F34" w:rsidP="00793F34">
      <w:pPr>
        <w:rPr>
          <w:rFonts w:asciiTheme="minorHAnsi" w:hAnsiTheme="minorHAnsi" w:cs="Calibri"/>
          <w:sz w:val="24"/>
        </w:rPr>
      </w:pPr>
      <w:r w:rsidRPr="00EB4F62">
        <w:rPr>
          <w:rFonts w:asciiTheme="minorHAnsi" w:hAnsiTheme="minorHAnsi" w:cs="Calibri"/>
          <w:sz w:val="24"/>
        </w:rPr>
        <w:tab/>
      </w:r>
    </w:p>
    <w:p w14:paraId="4AB47EEB" w14:textId="77777777" w:rsidR="00044BE5" w:rsidRPr="00044BE5" w:rsidRDefault="00044BE5" w:rsidP="00044BE5">
      <w:pPr>
        <w:rPr>
          <w:rFonts w:asciiTheme="minorHAnsi" w:hAnsiTheme="minorHAnsi" w:cs="Calibri"/>
          <w:sz w:val="24"/>
        </w:rPr>
      </w:pPr>
      <w:r w:rsidRPr="00044BE5">
        <w:rPr>
          <w:rFonts w:asciiTheme="minorHAnsi" w:hAnsiTheme="minorHAnsi" w:cs="Calibri"/>
          <w:sz w:val="24"/>
        </w:rPr>
        <w:t>Všeobecná zdravotní pojišťovna</w:t>
      </w:r>
    </w:p>
    <w:p w14:paraId="0A9E4539" w14:textId="641D9B46" w:rsidR="00793F34" w:rsidRDefault="00044BE5" w:rsidP="00793F34">
      <w:pPr>
        <w:rPr>
          <w:rFonts w:asciiTheme="minorHAnsi" w:hAnsiTheme="minorHAnsi" w:cs="Calibri"/>
          <w:sz w:val="24"/>
        </w:rPr>
      </w:pPr>
      <w:r w:rsidRPr="00044BE5">
        <w:rPr>
          <w:rFonts w:asciiTheme="minorHAnsi" w:hAnsiTheme="minorHAnsi" w:cs="Calibri"/>
          <w:sz w:val="24"/>
        </w:rPr>
        <w:t>České republiky</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proofErr w:type="spellStart"/>
      <w:r w:rsidR="005A05EA" w:rsidRPr="005A05EA">
        <w:rPr>
          <w:rFonts w:asciiTheme="minorHAnsi" w:hAnsiTheme="minorHAnsi" w:cs="Calibri"/>
          <w:sz w:val="24"/>
        </w:rPr>
        <w:t>Simac</w:t>
      </w:r>
      <w:proofErr w:type="spellEnd"/>
      <w:r w:rsidR="005A05EA" w:rsidRPr="005A05EA">
        <w:rPr>
          <w:rFonts w:asciiTheme="minorHAnsi" w:hAnsiTheme="minorHAnsi" w:cs="Calibri"/>
          <w:sz w:val="24"/>
        </w:rPr>
        <w:t xml:space="preserve"> Technik ČR, a.s.</w:t>
      </w:r>
    </w:p>
    <w:p w14:paraId="5EDAB7F3" w14:textId="77777777" w:rsidR="008C25C0" w:rsidRPr="00EB4F62" w:rsidRDefault="008C25C0" w:rsidP="00793F34">
      <w:pPr>
        <w:rPr>
          <w:rFonts w:asciiTheme="minorHAnsi" w:hAnsiTheme="minorHAnsi" w:cs="Calibri"/>
          <w:sz w:val="24"/>
        </w:rPr>
      </w:pPr>
    </w:p>
    <w:p w14:paraId="7DF72A33" w14:textId="77777777" w:rsidR="00044BE5" w:rsidRDefault="00044BE5" w:rsidP="00793F34">
      <w:pPr>
        <w:rPr>
          <w:rFonts w:asciiTheme="minorHAnsi" w:hAnsiTheme="minorHAnsi" w:cs="Calibri"/>
          <w:sz w:val="24"/>
        </w:rPr>
      </w:pPr>
    </w:p>
    <w:p w14:paraId="2F27715B" w14:textId="77777777" w:rsidR="00044BE5" w:rsidRDefault="00044BE5" w:rsidP="00793F34">
      <w:pPr>
        <w:rPr>
          <w:rFonts w:asciiTheme="minorHAnsi" w:hAnsiTheme="minorHAnsi" w:cs="Calibri"/>
          <w:sz w:val="24"/>
        </w:rPr>
      </w:pPr>
    </w:p>
    <w:p w14:paraId="74D24657" w14:textId="5ABAE19A" w:rsidR="00793F34" w:rsidRPr="00EB4F62" w:rsidRDefault="00400030" w:rsidP="00793F34">
      <w:pPr>
        <w:rPr>
          <w:rFonts w:asciiTheme="minorHAnsi" w:hAnsiTheme="minorHAnsi" w:cs="Calibri"/>
          <w:sz w:val="24"/>
        </w:rPr>
      </w:pPr>
      <w:r>
        <w:rPr>
          <w:rFonts w:asciiTheme="minorHAnsi" w:hAnsiTheme="minorHAnsi" w:cs="Calibri"/>
          <w:sz w:val="24"/>
        </w:rPr>
        <w:t>Ing. Zdeněk Kabátek</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5A05EA" w:rsidRPr="005A05EA">
        <w:rPr>
          <w:rFonts w:asciiTheme="minorHAnsi" w:hAnsiTheme="minorHAnsi" w:cs="Calibri"/>
          <w:sz w:val="24"/>
        </w:rPr>
        <w:t xml:space="preserve">Ing. Dušan </w:t>
      </w:r>
      <w:proofErr w:type="spellStart"/>
      <w:r w:rsidR="005A05EA" w:rsidRPr="005A05EA">
        <w:rPr>
          <w:rFonts w:asciiTheme="minorHAnsi" w:hAnsiTheme="minorHAnsi" w:cs="Calibri"/>
          <w:sz w:val="24"/>
        </w:rPr>
        <w:t>Bruoth</w:t>
      </w:r>
      <w:proofErr w:type="spellEnd"/>
      <w:r w:rsidR="005A05EA" w:rsidRPr="005A05EA">
        <w:rPr>
          <w:rFonts w:asciiTheme="minorHAnsi" w:hAnsiTheme="minorHAnsi" w:cs="Calibri"/>
          <w:sz w:val="24"/>
        </w:rPr>
        <w:t xml:space="preserve">, Ing. Martin </w:t>
      </w:r>
      <w:proofErr w:type="spellStart"/>
      <w:r w:rsidR="005A05EA" w:rsidRPr="005A05EA">
        <w:rPr>
          <w:rFonts w:asciiTheme="minorHAnsi" w:hAnsiTheme="minorHAnsi" w:cs="Calibri"/>
          <w:sz w:val="24"/>
        </w:rPr>
        <w:t>Jireček</w:t>
      </w:r>
      <w:proofErr w:type="spellEnd"/>
    </w:p>
    <w:p w14:paraId="41E15F02" w14:textId="04BA538C" w:rsidR="00793F34" w:rsidRDefault="00400030" w:rsidP="00793F34">
      <w:pPr>
        <w:rPr>
          <w:rFonts w:asciiTheme="minorHAnsi" w:hAnsiTheme="minorHAnsi" w:cs="Calibri"/>
          <w:sz w:val="24"/>
          <w:highlight w:val="yellow"/>
        </w:rPr>
      </w:pPr>
      <w:r>
        <w:rPr>
          <w:rFonts w:asciiTheme="minorHAnsi" w:hAnsiTheme="minorHAnsi" w:cs="Calibri"/>
          <w:sz w:val="24"/>
        </w:rPr>
        <w:t>ředitel VZP ČR</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044BE5">
        <w:rPr>
          <w:rFonts w:asciiTheme="minorHAnsi" w:hAnsiTheme="minorHAnsi" w:cs="Calibri"/>
          <w:sz w:val="24"/>
        </w:rPr>
        <w:tab/>
      </w:r>
      <w:r w:rsidR="005A05EA" w:rsidRPr="005A05EA">
        <w:rPr>
          <w:rFonts w:asciiTheme="minorHAnsi" w:hAnsiTheme="minorHAnsi" w:cs="Calibri"/>
          <w:sz w:val="24"/>
        </w:rPr>
        <w:t>předseda a člen představenstva</w:t>
      </w:r>
    </w:p>
    <w:p w14:paraId="28555667" w14:textId="6CE07BCA" w:rsidR="00216AAA" w:rsidRDefault="00216AAA">
      <w:pPr>
        <w:spacing w:line="240" w:lineRule="auto"/>
        <w:jc w:val="left"/>
        <w:rPr>
          <w:rFonts w:asciiTheme="minorHAnsi" w:hAnsiTheme="minorHAnsi" w:cs="Calibri"/>
          <w:sz w:val="24"/>
        </w:rPr>
      </w:pPr>
      <w:r>
        <w:rPr>
          <w:rFonts w:asciiTheme="minorHAnsi" w:hAnsiTheme="minorHAnsi" w:cs="Calibri"/>
          <w:sz w:val="24"/>
        </w:rPr>
        <w:br w:type="page"/>
      </w:r>
    </w:p>
    <w:p w14:paraId="6223307F" w14:textId="77777777" w:rsidR="00216AAA" w:rsidRDefault="00216AAA" w:rsidP="00216AAA">
      <w:pPr>
        <w:jc w:val="center"/>
        <w:rPr>
          <w:rFonts w:cs="Arial"/>
          <w:b/>
          <w:sz w:val="32"/>
          <w:szCs w:val="32"/>
        </w:rPr>
      </w:pPr>
      <w:r>
        <w:rPr>
          <w:rFonts w:cs="Arial"/>
          <w:b/>
          <w:sz w:val="32"/>
          <w:szCs w:val="32"/>
        </w:rPr>
        <w:lastRenderedPageBreak/>
        <w:t>Příloha č. 1 – Podrobné vymezení plnění Dodavatele a vymezení ceny za plnění</w:t>
      </w:r>
    </w:p>
    <w:p w14:paraId="7B0860CF" w14:textId="77777777" w:rsidR="00216AAA" w:rsidRPr="00650CFF" w:rsidRDefault="00216AAA" w:rsidP="00216AAA">
      <w:pPr>
        <w:jc w:val="center"/>
        <w:rPr>
          <w:rFonts w:asciiTheme="minorHAnsi" w:hAnsiTheme="minorHAnsi" w:cs="Calibri"/>
          <w:b/>
          <w:sz w:val="24"/>
        </w:rPr>
      </w:pPr>
      <w:r w:rsidRPr="00650CFF">
        <w:rPr>
          <w:rFonts w:asciiTheme="minorHAnsi" w:hAnsiTheme="minorHAnsi" w:cs="Calibri"/>
          <w:b/>
          <w:sz w:val="24"/>
        </w:rPr>
        <w:t>Prováděcí smlouva č. 20</w:t>
      </w:r>
      <w:r>
        <w:rPr>
          <w:rFonts w:asciiTheme="minorHAnsi" w:hAnsiTheme="minorHAnsi" w:cs="Calibri"/>
          <w:b/>
          <w:sz w:val="24"/>
        </w:rPr>
        <w:t>20</w:t>
      </w:r>
      <w:r w:rsidRPr="00650CFF">
        <w:rPr>
          <w:rFonts w:asciiTheme="minorHAnsi" w:hAnsiTheme="minorHAnsi" w:cs="Calibri"/>
          <w:b/>
          <w:sz w:val="24"/>
        </w:rPr>
        <w:t xml:space="preserve"> – </w:t>
      </w:r>
      <w:r w:rsidRPr="00D91D8A">
        <w:rPr>
          <w:rFonts w:asciiTheme="minorHAnsi" w:hAnsiTheme="minorHAnsi" w:cs="Calibri"/>
          <w:b/>
          <w:sz w:val="24"/>
        </w:rPr>
        <w:t>029</w:t>
      </w:r>
    </w:p>
    <w:p w14:paraId="0B76DBE4" w14:textId="77777777" w:rsidR="00216AAA" w:rsidRDefault="00216AAA" w:rsidP="00216AAA">
      <w:pPr>
        <w:pStyle w:val="CZNzevlnku"/>
        <w:rPr>
          <w:rFonts w:ascii="Calibri" w:hAnsi="Calibri" w:cs="Calibri"/>
          <w:sz w:val="24"/>
        </w:rPr>
      </w:pPr>
      <w:r w:rsidRPr="00EB4F62">
        <w:rPr>
          <w:rFonts w:asciiTheme="minorHAnsi" w:hAnsiTheme="minorHAnsi" w:cs="Calibri"/>
          <w:sz w:val="24"/>
        </w:rPr>
        <w:t>k Rá</w:t>
      </w:r>
      <w:r>
        <w:rPr>
          <w:rFonts w:asciiTheme="minorHAnsi" w:hAnsiTheme="minorHAnsi" w:cs="Calibri"/>
          <w:sz w:val="24"/>
        </w:rPr>
        <w:t>m</w:t>
      </w:r>
      <w:r w:rsidRPr="00EB4F62">
        <w:rPr>
          <w:rFonts w:asciiTheme="minorHAnsi" w:hAnsiTheme="minorHAnsi" w:cs="Calibri"/>
          <w:sz w:val="24"/>
        </w:rPr>
        <w:t xml:space="preserve">cové dohodě na pořizování licencí a podpory k produktům Cisco Systems a souvisejících služeb </w:t>
      </w:r>
      <w:r w:rsidRPr="009E5162">
        <w:rPr>
          <w:rFonts w:ascii="Calibri" w:hAnsi="Calibri" w:cs="Calibri"/>
          <w:sz w:val="24"/>
        </w:rPr>
        <w:t xml:space="preserve">ze dne </w:t>
      </w:r>
      <w:r>
        <w:rPr>
          <w:rFonts w:ascii="Calibri" w:hAnsi="Calibri" w:cs="Calibri"/>
          <w:sz w:val="24"/>
        </w:rPr>
        <w:t>12. 1. 2018 (dále jen „Prováděcí smlouva“)</w:t>
      </w:r>
    </w:p>
    <w:p w14:paraId="69DE6283" w14:textId="77777777" w:rsidR="00216AAA" w:rsidRDefault="00216AAA" w:rsidP="00216AAA">
      <w:pPr>
        <w:pStyle w:val="CZNzevlnku"/>
        <w:rPr>
          <w:rFonts w:asciiTheme="minorHAnsi" w:eastAsia="Times New Roman" w:hAnsiTheme="minorHAnsi"/>
          <w:szCs w:val="20"/>
        </w:rPr>
      </w:pPr>
      <w:r w:rsidRPr="007A3482">
        <w:rPr>
          <w:rFonts w:asciiTheme="minorHAnsi" w:eastAsia="Times New Roman" w:hAnsiTheme="minorHAnsi" w:cs="Arial"/>
          <w:szCs w:val="20"/>
        </w:rPr>
        <w:t xml:space="preserve">evidence VZP ČR – ID VZ </w:t>
      </w:r>
      <w:r w:rsidRPr="007A3482">
        <w:rPr>
          <w:rFonts w:asciiTheme="minorHAnsi" w:eastAsia="Times New Roman" w:hAnsiTheme="minorHAnsi"/>
          <w:szCs w:val="20"/>
        </w:rPr>
        <w:t>2000</w:t>
      </w:r>
      <w:r>
        <w:rPr>
          <w:rFonts w:asciiTheme="minorHAnsi" w:eastAsia="Times New Roman" w:hAnsiTheme="minorHAnsi"/>
          <w:szCs w:val="20"/>
        </w:rPr>
        <w:t>416</w:t>
      </w:r>
    </w:p>
    <w:p w14:paraId="13762DA2" w14:textId="77777777" w:rsidR="00216AAA" w:rsidRPr="008D1C3D" w:rsidRDefault="00216AAA" w:rsidP="00216AAA">
      <w:pPr>
        <w:rPr>
          <w:rFonts w:asciiTheme="minorHAnsi" w:eastAsia="Times New Roman" w:hAnsiTheme="minorHAnsi" w:cs="Arial"/>
          <w:szCs w:val="20"/>
        </w:rPr>
      </w:pPr>
    </w:p>
    <w:p w14:paraId="37C164DD" w14:textId="77777777" w:rsidR="00216AAA" w:rsidRPr="00C3781F" w:rsidRDefault="00216AAA" w:rsidP="00216AAA">
      <w:pPr>
        <w:pStyle w:val="Prosttext"/>
        <w:numPr>
          <w:ilvl w:val="0"/>
          <w:numId w:val="55"/>
        </w:numPr>
        <w:ind w:left="284" w:hanging="284"/>
        <w:rPr>
          <w:rFonts w:asciiTheme="minorHAnsi" w:hAnsiTheme="minorHAnsi" w:cs="Arial"/>
          <w:b/>
        </w:rPr>
      </w:pPr>
      <w:r w:rsidRPr="00C3781F">
        <w:rPr>
          <w:rFonts w:asciiTheme="minorHAnsi" w:hAnsiTheme="minorHAnsi" w:cs="Arial"/>
          <w:b/>
        </w:rPr>
        <w:t>Předmět plnění</w:t>
      </w:r>
      <w:r>
        <w:rPr>
          <w:rFonts w:asciiTheme="minorHAnsi" w:hAnsiTheme="minorHAnsi" w:cs="Arial"/>
          <w:b/>
        </w:rPr>
        <w:t>:</w:t>
      </w:r>
    </w:p>
    <w:p w14:paraId="114730EE" w14:textId="77777777" w:rsidR="00216AAA" w:rsidRDefault="00216AAA" w:rsidP="00216AAA">
      <w:pPr>
        <w:rPr>
          <w:rFonts w:asciiTheme="minorHAnsi" w:eastAsia="Times New Roman" w:hAnsiTheme="minorHAnsi" w:cs="Arial"/>
          <w:szCs w:val="20"/>
        </w:rPr>
      </w:pPr>
      <w:r w:rsidRPr="00261BB9">
        <w:rPr>
          <w:rFonts w:asciiTheme="minorHAnsi" w:eastAsia="Times New Roman" w:hAnsiTheme="minorHAnsi" w:cs="Arial"/>
          <w:szCs w:val="20"/>
        </w:rPr>
        <w:t>Předmět</w:t>
      </w:r>
      <w:r>
        <w:rPr>
          <w:rFonts w:asciiTheme="minorHAnsi" w:eastAsia="Times New Roman" w:hAnsiTheme="minorHAnsi" w:cs="Arial"/>
          <w:szCs w:val="20"/>
        </w:rPr>
        <w:t>em</w:t>
      </w:r>
      <w:r w:rsidRPr="00261BB9">
        <w:rPr>
          <w:rFonts w:asciiTheme="minorHAnsi" w:eastAsia="Times New Roman" w:hAnsiTheme="minorHAnsi" w:cs="Arial"/>
          <w:szCs w:val="20"/>
        </w:rPr>
        <w:t xml:space="preserve"> plnění Dodavatele</w:t>
      </w:r>
      <w:r w:rsidRPr="00C3781F">
        <w:rPr>
          <w:rFonts w:asciiTheme="minorHAnsi" w:eastAsia="Times New Roman" w:hAnsiTheme="minorHAnsi" w:cs="Arial"/>
          <w:szCs w:val="20"/>
        </w:rPr>
        <w:t xml:space="preserve"> je </w:t>
      </w:r>
      <w:r>
        <w:rPr>
          <w:rFonts w:asciiTheme="minorHAnsi" w:eastAsia="Times New Roman" w:hAnsiTheme="minorHAnsi" w:cs="Arial"/>
          <w:szCs w:val="20"/>
        </w:rPr>
        <w:t xml:space="preserve">poskytnutí / zajištění </w:t>
      </w:r>
      <w:r w:rsidRPr="00760D85">
        <w:rPr>
          <w:rFonts w:asciiTheme="minorHAnsi" w:eastAsia="Times New Roman" w:hAnsiTheme="minorHAnsi" w:cs="Arial"/>
          <w:szCs w:val="20"/>
        </w:rPr>
        <w:t>(dále jen „</w:t>
      </w:r>
      <w:r w:rsidRPr="00062902">
        <w:rPr>
          <w:rFonts w:asciiTheme="minorHAnsi" w:eastAsia="Times New Roman" w:hAnsiTheme="minorHAnsi" w:cs="Arial"/>
          <w:szCs w:val="20"/>
        </w:rPr>
        <w:t xml:space="preserve">poskytnutí“) </w:t>
      </w:r>
      <w:r>
        <w:rPr>
          <w:rFonts w:asciiTheme="minorHAnsi" w:eastAsia="Times New Roman" w:hAnsiTheme="minorHAnsi" w:cs="Arial"/>
          <w:szCs w:val="20"/>
        </w:rPr>
        <w:t>licencí, poskytnutí subskripcí a podpory</w:t>
      </w:r>
      <w:r w:rsidRPr="002D5457">
        <w:rPr>
          <w:rFonts w:asciiTheme="minorHAnsi" w:eastAsia="Times New Roman" w:hAnsiTheme="minorHAnsi" w:cs="Arial"/>
          <w:szCs w:val="20"/>
        </w:rPr>
        <w:t xml:space="preserve"> k produktům Cisco </w:t>
      </w:r>
      <w:r>
        <w:rPr>
          <w:rFonts w:asciiTheme="minorHAnsi" w:eastAsia="Times New Roman" w:hAnsiTheme="minorHAnsi" w:cs="Arial"/>
          <w:szCs w:val="20"/>
        </w:rPr>
        <w:t>v </w:t>
      </w:r>
      <w:r w:rsidRPr="00062902">
        <w:rPr>
          <w:rFonts w:asciiTheme="minorHAnsi" w:eastAsia="Times New Roman" w:hAnsiTheme="minorHAnsi" w:cs="Arial"/>
          <w:szCs w:val="20"/>
        </w:rPr>
        <w:t xml:space="preserve">rozsahu, způsobem a za ceny plnění dále uvedené. </w:t>
      </w:r>
    </w:p>
    <w:p w14:paraId="732CC83D" w14:textId="77777777" w:rsidR="00216AAA" w:rsidRDefault="00216AAA" w:rsidP="00216AAA">
      <w:pPr>
        <w:rPr>
          <w:rFonts w:asciiTheme="minorHAnsi" w:eastAsia="Times New Roman" w:hAnsiTheme="minorHAnsi" w:cs="Arial"/>
          <w:szCs w:val="20"/>
        </w:rPr>
      </w:pPr>
    </w:p>
    <w:p w14:paraId="180ACBB1" w14:textId="77777777" w:rsidR="00216AAA" w:rsidRDefault="00216AAA" w:rsidP="00216AAA">
      <w:pPr>
        <w:pStyle w:val="Prosttext"/>
        <w:numPr>
          <w:ilvl w:val="0"/>
          <w:numId w:val="55"/>
        </w:numPr>
        <w:ind w:left="284" w:hanging="284"/>
        <w:rPr>
          <w:rFonts w:asciiTheme="minorHAnsi" w:hAnsiTheme="minorHAnsi" w:cs="Arial"/>
          <w:b/>
        </w:rPr>
      </w:pPr>
      <w:r w:rsidRPr="007A3482">
        <w:rPr>
          <w:rFonts w:asciiTheme="minorHAnsi" w:hAnsiTheme="minorHAnsi" w:cs="Arial"/>
          <w:b/>
        </w:rPr>
        <w:t>Rozsah</w:t>
      </w:r>
      <w:r w:rsidRPr="008431E9">
        <w:rPr>
          <w:rFonts w:asciiTheme="minorHAnsi" w:hAnsiTheme="minorHAnsi" w:cs="Arial"/>
          <w:b/>
        </w:rPr>
        <w:t xml:space="preserve"> plnění a Ceny za plnění / Celková cena za plnění</w:t>
      </w:r>
    </w:p>
    <w:p w14:paraId="7134FEC5" w14:textId="77777777" w:rsidR="00216AAA" w:rsidRPr="00062902" w:rsidRDefault="00216AAA" w:rsidP="00216AAA">
      <w:pPr>
        <w:pStyle w:val="Prosttext"/>
        <w:rPr>
          <w:rFonts w:ascii="Calibri" w:hAnsi="Calibri" w:cs="Arial"/>
          <w:b/>
        </w:rPr>
      </w:pPr>
    </w:p>
    <w:tbl>
      <w:tblPr>
        <w:tblW w:w="9356" w:type="dxa"/>
        <w:tblInd w:w="212" w:type="dxa"/>
        <w:tblLayout w:type="fixed"/>
        <w:tblCellMar>
          <w:left w:w="70" w:type="dxa"/>
          <w:right w:w="70" w:type="dxa"/>
        </w:tblCellMar>
        <w:tblLook w:val="04A0" w:firstRow="1" w:lastRow="0" w:firstColumn="1" w:lastColumn="0" w:noHBand="0" w:noVBand="1"/>
      </w:tblPr>
      <w:tblGrid>
        <w:gridCol w:w="425"/>
        <w:gridCol w:w="851"/>
        <w:gridCol w:w="1079"/>
        <w:gridCol w:w="55"/>
        <w:gridCol w:w="992"/>
        <w:gridCol w:w="567"/>
        <w:gridCol w:w="19"/>
        <w:gridCol w:w="665"/>
        <w:gridCol w:w="25"/>
        <w:gridCol w:w="992"/>
        <w:gridCol w:w="993"/>
        <w:gridCol w:w="114"/>
        <w:gridCol w:w="634"/>
        <w:gridCol w:w="102"/>
        <w:gridCol w:w="58"/>
        <w:gridCol w:w="793"/>
        <w:gridCol w:w="992"/>
      </w:tblGrid>
      <w:tr w:rsidR="00216AAA" w:rsidRPr="00043FA0" w14:paraId="5EA32C42" w14:textId="77777777" w:rsidTr="00501D13">
        <w:trPr>
          <w:trHeight w:val="420"/>
        </w:trPr>
        <w:tc>
          <w:tcPr>
            <w:tcW w:w="425" w:type="dxa"/>
            <w:vMerge w:val="restart"/>
            <w:tcBorders>
              <w:top w:val="single" w:sz="8" w:space="0" w:color="auto"/>
              <w:left w:val="single" w:sz="8" w:space="0" w:color="auto"/>
              <w:right w:val="single" w:sz="4" w:space="0" w:color="auto"/>
            </w:tcBorders>
            <w:vAlign w:val="center"/>
          </w:tcPr>
          <w:p w14:paraId="191EB19F" w14:textId="77777777" w:rsidR="00216AAA" w:rsidRPr="00043FA0" w:rsidRDefault="00216AAA" w:rsidP="00501D13">
            <w:pPr>
              <w:spacing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řád.</w:t>
            </w:r>
          </w:p>
        </w:tc>
        <w:tc>
          <w:tcPr>
            <w:tcW w:w="85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990E386" w14:textId="77777777" w:rsidR="00216AAA" w:rsidRPr="00043FA0" w:rsidRDefault="00216AAA" w:rsidP="00501D13">
            <w:pPr>
              <w:spacing w:line="240" w:lineRule="auto"/>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Part Number</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755F73" w14:textId="77777777" w:rsidR="00216AAA" w:rsidRPr="00043FA0" w:rsidRDefault="00216AAA" w:rsidP="00501D13">
            <w:pPr>
              <w:spacing w:line="240" w:lineRule="auto"/>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 xml:space="preserve">Cisco </w:t>
            </w:r>
            <w:proofErr w:type="spellStart"/>
            <w:r w:rsidRPr="00043FA0">
              <w:rPr>
                <w:rFonts w:ascii="Arial" w:eastAsia="Times New Roman" w:hAnsi="Arial" w:cs="Arial"/>
                <w:b/>
                <w:bCs/>
                <w:color w:val="000000"/>
                <w:sz w:val="14"/>
                <w:szCs w:val="14"/>
              </w:rPr>
              <w:t>Description</w:t>
            </w:r>
            <w:proofErr w:type="spellEnd"/>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FDB9B76" w14:textId="77777777" w:rsidR="00216AAA" w:rsidRPr="00043FA0" w:rsidRDefault="00216AAA" w:rsidP="00501D13">
            <w:pPr>
              <w:spacing w:line="240" w:lineRule="auto"/>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Položka Rámcové dohody</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E7F228"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Počet</w:t>
            </w:r>
          </w:p>
        </w:tc>
        <w:tc>
          <w:tcPr>
            <w:tcW w:w="1701" w:type="dxa"/>
            <w:gridSpan w:val="4"/>
            <w:tcBorders>
              <w:top w:val="single" w:sz="8" w:space="0" w:color="auto"/>
              <w:left w:val="nil"/>
              <w:bottom w:val="single" w:sz="4" w:space="0" w:color="auto"/>
              <w:right w:val="single" w:sz="4" w:space="0" w:color="auto"/>
            </w:tcBorders>
            <w:shd w:val="clear" w:color="auto" w:fill="auto"/>
            <w:vAlign w:val="center"/>
            <w:hideMark/>
          </w:tcPr>
          <w:p w14:paraId="1B41BEC7"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Doba poskytování podpory / trvání subskripce</w:t>
            </w:r>
          </w:p>
        </w:tc>
        <w:tc>
          <w:tcPr>
            <w:tcW w:w="99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408E64" w14:textId="77777777" w:rsidR="00216AAA" w:rsidRPr="00043FA0" w:rsidRDefault="00216AAA" w:rsidP="00501D13">
            <w:pPr>
              <w:spacing w:line="240" w:lineRule="auto"/>
              <w:jc w:val="center"/>
              <w:rPr>
                <w:rFonts w:ascii="Arial" w:eastAsia="Times New Roman" w:hAnsi="Arial" w:cs="Arial"/>
                <w:b/>
                <w:bCs/>
                <w:color w:val="000000"/>
                <w:sz w:val="14"/>
                <w:szCs w:val="14"/>
              </w:rPr>
            </w:pPr>
            <w:r>
              <w:rPr>
                <w:rFonts w:ascii="Arial" w:eastAsia="Times New Roman" w:hAnsi="Arial" w:cs="Arial"/>
                <w:b/>
                <w:bCs/>
                <w:color w:val="000000"/>
                <w:sz w:val="14"/>
                <w:szCs w:val="14"/>
              </w:rPr>
              <w:t>Cena /</w:t>
            </w:r>
            <w:r w:rsidRPr="00043FA0">
              <w:rPr>
                <w:rFonts w:ascii="Arial" w:eastAsia="Times New Roman" w:hAnsi="Arial" w:cs="Arial"/>
                <w:b/>
                <w:bCs/>
                <w:color w:val="000000"/>
                <w:sz w:val="14"/>
                <w:szCs w:val="14"/>
              </w:rPr>
              <w:t>1ks za stanovenou dobu poskytování</w:t>
            </w:r>
          </w:p>
        </w:tc>
        <w:tc>
          <w:tcPr>
            <w:tcW w:w="850"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BA371B5"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Sleva [%]</w:t>
            </w:r>
          </w:p>
        </w:tc>
        <w:tc>
          <w:tcPr>
            <w:tcW w:w="851" w:type="dxa"/>
            <w:gridSpan w:val="2"/>
            <w:vMerge w:val="restart"/>
            <w:tcBorders>
              <w:top w:val="single" w:sz="8" w:space="0" w:color="auto"/>
              <w:left w:val="nil"/>
              <w:right w:val="single" w:sz="4" w:space="0" w:color="auto"/>
            </w:tcBorders>
            <w:shd w:val="clear" w:color="auto" w:fill="auto"/>
            <w:vAlign w:val="center"/>
            <w:hideMark/>
          </w:tcPr>
          <w:p w14:paraId="484E35B9"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Cena / 1 ks</w:t>
            </w:r>
          </w:p>
          <w:p w14:paraId="7B6FD58B"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po slevě</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C601F73"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Cena za stanovený počet kusů</w:t>
            </w:r>
          </w:p>
        </w:tc>
      </w:tr>
      <w:tr w:rsidR="00216AAA" w:rsidRPr="00043FA0" w14:paraId="000196A9" w14:textId="77777777" w:rsidTr="00501D13">
        <w:trPr>
          <w:trHeight w:val="290"/>
        </w:trPr>
        <w:tc>
          <w:tcPr>
            <w:tcW w:w="425" w:type="dxa"/>
            <w:vMerge/>
            <w:tcBorders>
              <w:left w:val="single" w:sz="8" w:space="0" w:color="auto"/>
              <w:bottom w:val="single" w:sz="4" w:space="0" w:color="auto"/>
              <w:right w:val="single" w:sz="4" w:space="0" w:color="auto"/>
            </w:tcBorders>
            <w:vAlign w:val="center"/>
          </w:tcPr>
          <w:p w14:paraId="34E5C3A2" w14:textId="77777777" w:rsidR="00216AAA" w:rsidRPr="00043FA0" w:rsidRDefault="00216AAA" w:rsidP="00501D13">
            <w:pPr>
              <w:spacing w:line="240" w:lineRule="auto"/>
              <w:jc w:val="center"/>
              <w:rPr>
                <w:rFonts w:ascii="Arial" w:eastAsia="Times New Roman" w:hAnsi="Arial" w:cs="Arial"/>
                <w:b/>
                <w:bCs/>
                <w:color w:val="000000"/>
                <w:sz w:val="14"/>
                <w:szCs w:val="14"/>
              </w:rPr>
            </w:pPr>
          </w:p>
        </w:tc>
        <w:tc>
          <w:tcPr>
            <w:tcW w:w="851" w:type="dxa"/>
            <w:vMerge/>
            <w:tcBorders>
              <w:top w:val="single" w:sz="8" w:space="0" w:color="auto"/>
              <w:left w:val="single" w:sz="8" w:space="0" w:color="auto"/>
              <w:bottom w:val="single" w:sz="4" w:space="0" w:color="auto"/>
              <w:right w:val="single" w:sz="4" w:space="0" w:color="auto"/>
            </w:tcBorders>
            <w:vAlign w:val="center"/>
            <w:hideMark/>
          </w:tcPr>
          <w:p w14:paraId="6D8EE7A7"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1134" w:type="dxa"/>
            <w:gridSpan w:val="2"/>
            <w:vMerge/>
            <w:tcBorders>
              <w:top w:val="single" w:sz="8" w:space="0" w:color="auto"/>
              <w:left w:val="single" w:sz="4" w:space="0" w:color="auto"/>
              <w:bottom w:val="single" w:sz="4" w:space="0" w:color="auto"/>
              <w:right w:val="single" w:sz="4" w:space="0" w:color="auto"/>
            </w:tcBorders>
            <w:vAlign w:val="center"/>
            <w:hideMark/>
          </w:tcPr>
          <w:p w14:paraId="1E59EEA7"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7B252F3E"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5C924EAA"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14:paraId="73E0B462"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 xml:space="preserve">od                 do </w:t>
            </w:r>
          </w:p>
        </w:tc>
        <w:tc>
          <w:tcPr>
            <w:tcW w:w="993" w:type="dxa"/>
            <w:vMerge/>
            <w:tcBorders>
              <w:top w:val="single" w:sz="8" w:space="0" w:color="auto"/>
              <w:left w:val="single" w:sz="4" w:space="0" w:color="auto"/>
              <w:bottom w:val="single" w:sz="4" w:space="0" w:color="auto"/>
              <w:right w:val="single" w:sz="4" w:space="0" w:color="auto"/>
            </w:tcBorders>
            <w:vAlign w:val="center"/>
            <w:hideMark/>
          </w:tcPr>
          <w:p w14:paraId="0E7511A2"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14:paraId="3C323B69"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851" w:type="dxa"/>
            <w:gridSpan w:val="2"/>
            <w:vMerge/>
            <w:tcBorders>
              <w:left w:val="nil"/>
              <w:bottom w:val="single" w:sz="4" w:space="0" w:color="auto"/>
              <w:right w:val="single" w:sz="4" w:space="0" w:color="auto"/>
            </w:tcBorders>
            <w:shd w:val="clear" w:color="auto" w:fill="auto"/>
            <w:vAlign w:val="center"/>
            <w:hideMark/>
          </w:tcPr>
          <w:p w14:paraId="6E1DF087" w14:textId="77777777" w:rsidR="00216AAA" w:rsidRPr="00043FA0" w:rsidRDefault="00216AAA" w:rsidP="00501D13">
            <w:pPr>
              <w:spacing w:line="240" w:lineRule="auto"/>
              <w:jc w:val="center"/>
              <w:rPr>
                <w:rFonts w:ascii="Arial" w:eastAsia="Times New Roman" w:hAnsi="Arial" w:cs="Arial"/>
                <w:b/>
                <w:bCs/>
                <w:color w:val="000000"/>
                <w:sz w:val="14"/>
                <w:szCs w:val="14"/>
              </w:rPr>
            </w:pPr>
          </w:p>
        </w:tc>
        <w:tc>
          <w:tcPr>
            <w:tcW w:w="992" w:type="dxa"/>
            <w:vMerge/>
            <w:tcBorders>
              <w:top w:val="single" w:sz="8" w:space="0" w:color="auto"/>
              <w:left w:val="single" w:sz="4" w:space="0" w:color="auto"/>
              <w:bottom w:val="single" w:sz="4" w:space="0" w:color="auto"/>
              <w:right w:val="single" w:sz="8" w:space="0" w:color="auto"/>
            </w:tcBorders>
            <w:vAlign w:val="center"/>
            <w:hideMark/>
          </w:tcPr>
          <w:p w14:paraId="0DA14C87" w14:textId="77777777" w:rsidR="00216AAA" w:rsidRPr="00043FA0" w:rsidRDefault="00216AAA" w:rsidP="00501D13">
            <w:pPr>
              <w:spacing w:line="240" w:lineRule="auto"/>
              <w:rPr>
                <w:rFonts w:ascii="Arial" w:eastAsia="Times New Roman" w:hAnsi="Arial" w:cs="Arial"/>
                <w:b/>
                <w:bCs/>
                <w:color w:val="000000"/>
                <w:sz w:val="14"/>
                <w:szCs w:val="14"/>
              </w:rPr>
            </w:pPr>
          </w:p>
        </w:tc>
      </w:tr>
      <w:tr w:rsidR="00216AAA" w:rsidRPr="00043FA0" w14:paraId="24644B2D"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57FD8D09" w14:textId="77777777" w:rsidR="00216AAA" w:rsidRPr="00043FA0" w:rsidRDefault="00216AAA" w:rsidP="00501D13">
            <w:pPr>
              <w:spacing w:line="240" w:lineRule="auto"/>
              <w:jc w:val="center"/>
              <w:rPr>
                <w:rFonts w:ascii="Helvetica" w:hAnsi="Helvetica" w:cs="Helvetica"/>
                <w:bCs/>
                <w:sz w:val="14"/>
                <w:szCs w:val="14"/>
              </w:rPr>
            </w:pPr>
            <w:r>
              <w:rPr>
                <w:rFonts w:ascii="Helvetica" w:hAnsi="Helvetica" w:cs="Helvetica"/>
                <w:bCs/>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5188297"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bCs/>
                <w:sz w:val="14"/>
                <w:szCs w:val="14"/>
              </w:rPr>
              <w:t>A-FLEX</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856A6E9"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Collaboration</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Flex</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Plan</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F4DFA21"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81BABF" w14:textId="77777777" w:rsidR="00216AAA" w:rsidRPr="00043FA0" w:rsidRDefault="00216AAA" w:rsidP="00501D13">
            <w:pPr>
              <w:spacing w:line="240" w:lineRule="auto"/>
              <w:jc w:val="center"/>
              <w:rPr>
                <w:rFonts w:ascii="Helvetica" w:hAnsi="Helvetica" w:cs="Helvetica"/>
                <w:sz w:val="14"/>
                <w:szCs w:val="14"/>
              </w:rPr>
            </w:pPr>
            <w:r w:rsidRPr="00043FA0">
              <w:rPr>
                <w:rFonts w:ascii="Helvetica" w:hAnsi="Helvetica" w:cs="Helvetica"/>
                <w:sz w:val="14"/>
                <w:szCs w:val="14"/>
              </w:rPr>
              <w:t>1</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24E62DD8"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798612"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2A1928C6" w14:textId="3078661C" w:rsidR="00216AAA" w:rsidRPr="00043FA0" w:rsidRDefault="00900922"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223DEB4E" w14:textId="5B150DDD"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3C78CBBB" w14:textId="51C1CBA6"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012C87D9" w14:textId="12AE7C8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6A6303E0"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36A4D1CB"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C1132EC"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SVS-SPK-SUPT-BAS</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ADB658B"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Collaboration</w:t>
            </w:r>
            <w:proofErr w:type="spellEnd"/>
            <w:r w:rsidRPr="00043FA0">
              <w:rPr>
                <w:rFonts w:ascii="Helvetica" w:hAnsi="Helvetica" w:cs="Helvetica"/>
                <w:sz w:val="14"/>
                <w:szCs w:val="14"/>
              </w:rPr>
              <w:t xml:space="preserve"> Support </w:t>
            </w:r>
            <w:proofErr w:type="spellStart"/>
            <w:r w:rsidRPr="00043FA0">
              <w:rPr>
                <w:rFonts w:ascii="Helvetica" w:hAnsi="Helvetica" w:cs="Helvetica"/>
                <w:sz w:val="14"/>
                <w:szCs w:val="14"/>
              </w:rPr>
              <w:t>Services</w:t>
            </w:r>
            <w:proofErr w:type="spellEnd"/>
            <w:r w:rsidRPr="00043FA0">
              <w:rPr>
                <w:rFonts w:ascii="Helvetica" w:hAnsi="Helvetica" w:cs="Helvetica"/>
                <w:sz w:val="14"/>
                <w:szCs w:val="14"/>
              </w:rPr>
              <w:t xml:space="preserve"> - Basic Support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D36F37"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Podpora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5E9C93"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4FA9762A"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26FD07"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79C5D23A" w14:textId="350B8B6A"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351EEF5C" w14:textId="16F02578"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7ED172A9" w14:textId="15DA3CC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4428C038" w14:textId="705A12AD"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11A6DB44"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739898EA"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02F4278"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A-FLEX-NUCM-MC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015BA00"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 xml:space="preserve">NU </w:t>
            </w:r>
            <w:proofErr w:type="spellStart"/>
            <w:r w:rsidRPr="00043FA0">
              <w:rPr>
                <w:rFonts w:ascii="Helvetica" w:hAnsi="Helvetica" w:cs="Helvetica"/>
                <w:sz w:val="14"/>
                <w:szCs w:val="14"/>
              </w:rPr>
              <w:t>Cloud</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Meetings</w:t>
            </w:r>
            <w:proofErr w:type="spellEnd"/>
            <w:r w:rsidRPr="00043FA0">
              <w:rPr>
                <w:rFonts w:ascii="Helvetica" w:hAnsi="Helvetica" w:cs="Helvetica"/>
                <w:sz w:val="14"/>
                <w:szCs w:val="14"/>
              </w:rPr>
              <w:t xml:space="preserve"> - </w:t>
            </w:r>
            <w:proofErr w:type="spellStart"/>
            <w:r w:rsidRPr="00043FA0">
              <w:rPr>
                <w:rFonts w:ascii="Helvetica" w:hAnsi="Helvetica" w:cs="Helvetica"/>
                <w:sz w:val="14"/>
                <w:szCs w:val="14"/>
              </w:rPr>
              <w:t>Meetings</w:t>
            </w:r>
            <w:proofErr w:type="spellEnd"/>
            <w:r w:rsidRPr="00043FA0">
              <w:rPr>
                <w:rFonts w:ascii="Helvetica" w:hAnsi="Helvetica" w:cs="Helvetica"/>
                <w:sz w:val="14"/>
                <w:szCs w:val="14"/>
              </w:rPr>
              <w:t xml:space="preserve">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8D8BFD"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D40114C"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100</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0DE466C8"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47B5CA"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tcPr>
          <w:p w14:paraId="7015C386" w14:textId="77777777" w:rsidR="00216AAA" w:rsidRDefault="00216AAA" w:rsidP="00501D13">
            <w:pPr>
              <w:spacing w:line="240" w:lineRule="auto"/>
              <w:rPr>
                <w:rFonts w:ascii="Arial" w:eastAsia="Times New Roman" w:hAnsi="Arial" w:cs="Arial"/>
                <w:color w:val="000000"/>
                <w:sz w:val="14"/>
                <w:szCs w:val="14"/>
              </w:rPr>
            </w:pPr>
          </w:p>
          <w:p w14:paraId="0DFACDEA" w14:textId="77777777" w:rsidR="00216AAA" w:rsidRDefault="00216AAA" w:rsidP="00501D13">
            <w:pPr>
              <w:spacing w:line="240" w:lineRule="auto"/>
              <w:rPr>
                <w:rFonts w:ascii="Arial" w:eastAsia="Times New Roman" w:hAnsi="Arial" w:cs="Arial"/>
                <w:color w:val="000000"/>
                <w:sz w:val="14"/>
                <w:szCs w:val="14"/>
              </w:rPr>
            </w:pPr>
          </w:p>
          <w:p w14:paraId="69BA4294" w14:textId="77777777" w:rsidR="00216AAA" w:rsidRPr="00043FA0" w:rsidRDefault="00216AAA" w:rsidP="00501D13">
            <w:pPr>
              <w:spacing w:line="600" w:lineRule="auto"/>
              <w:jc w:val="left"/>
              <w:rPr>
                <w:rFonts w:ascii="Arial" w:eastAsia="Times New Roman" w:hAnsi="Arial" w:cs="Arial"/>
                <w:color w:val="000000"/>
                <w:sz w:val="14"/>
                <w:szCs w:val="14"/>
              </w:rPr>
            </w:pPr>
            <w:r w:rsidRPr="00D91D8A">
              <w:rPr>
                <w:rFonts w:ascii="Arial" w:eastAsia="Times New Roman" w:hAnsi="Arial" w:cs="Arial"/>
                <w:color w:val="000000"/>
                <w:sz w:val="14"/>
                <w:szCs w:val="14"/>
              </w:rPr>
              <w:t>34 224,40</w:t>
            </w:r>
          </w:p>
        </w:tc>
        <w:tc>
          <w:tcPr>
            <w:tcW w:w="850" w:type="dxa"/>
            <w:gridSpan w:val="3"/>
            <w:tcBorders>
              <w:top w:val="single" w:sz="4" w:space="0" w:color="auto"/>
              <w:left w:val="nil"/>
              <w:bottom w:val="single" w:sz="4" w:space="0" w:color="auto"/>
              <w:right w:val="single" w:sz="4" w:space="0" w:color="auto"/>
            </w:tcBorders>
            <w:shd w:val="clear" w:color="000000" w:fill="8DB3E2"/>
          </w:tcPr>
          <w:p w14:paraId="299906ED" w14:textId="77777777" w:rsidR="00216AAA" w:rsidRDefault="00216AAA" w:rsidP="00501D13">
            <w:pPr>
              <w:spacing w:line="240" w:lineRule="auto"/>
              <w:rPr>
                <w:rFonts w:ascii="Arial" w:eastAsia="Times New Roman" w:hAnsi="Arial" w:cs="Arial"/>
                <w:color w:val="000000"/>
                <w:sz w:val="14"/>
                <w:szCs w:val="14"/>
              </w:rPr>
            </w:pPr>
          </w:p>
          <w:p w14:paraId="6EAB7FCC" w14:textId="77777777" w:rsidR="00216AAA" w:rsidRDefault="00216AAA" w:rsidP="00501D13">
            <w:pPr>
              <w:spacing w:line="240" w:lineRule="auto"/>
              <w:rPr>
                <w:rFonts w:ascii="Arial" w:eastAsia="Times New Roman" w:hAnsi="Arial" w:cs="Arial"/>
                <w:color w:val="000000"/>
                <w:sz w:val="14"/>
                <w:szCs w:val="14"/>
              </w:rPr>
            </w:pPr>
          </w:p>
          <w:p w14:paraId="44529CCF" w14:textId="77777777" w:rsidR="00216AAA" w:rsidRPr="00043FA0" w:rsidRDefault="00216AAA" w:rsidP="00501D13">
            <w:pPr>
              <w:spacing w:line="240" w:lineRule="auto"/>
              <w:jc w:val="left"/>
              <w:rPr>
                <w:rFonts w:ascii="Arial" w:eastAsia="Times New Roman" w:hAnsi="Arial" w:cs="Arial"/>
                <w:color w:val="000000"/>
                <w:sz w:val="14"/>
                <w:szCs w:val="14"/>
              </w:rPr>
            </w:pPr>
            <w:r w:rsidRPr="00D91D8A">
              <w:rPr>
                <w:rFonts w:ascii="Arial" w:eastAsia="Times New Roman" w:hAnsi="Arial" w:cs="Arial"/>
                <w:color w:val="000000"/>
                <w:sz w:val="14"/>
                <w:szCs w:val="14"/>
              </w:rPr>
              <w:t>39,50</w:t>
            </w:r>
          </w:p>
        </w:tc>
        <w:tc>
          <w:tcPr>
            <w:tcW w:w="851" w:type="dxa"/>
            <w:gridSpan w:val="2"/>
            <w:tcBorders>
              <w:top w:val="single" w:sz="4" w:space="0" w:color="auto"/>
              <w:left w:val="nil"/>
              <w:bottom w:val="single" w:sz="4" w:space="0" w:color="auto"/>
              <w:right w:val="single" w:sz="4" w:space="0" w:color="auto"/>
            </w:tcBorders>
            <w:shd w:val="clear" w:color="000000" w:fill="8DB3E2"/>
          </w:tcPr>
          <w:p w14:paraId="30569A06" w14:textId="77777777" w:rsidR="00216AAA" w:rsidRDefault="00216AAA" w:rsidP="00501D13">
            <w:pPr>
              <w:spacing w:line="240" w:lineRule="auto"/>
              <w:rPr>
                <w:rFonts w:ascii="Arial" w:eastAsia="Times New Roman" w:hAnsi="Arial" w:cs="Arial"/>
                <w:color w:val="000000"/>
                <w:sz w:val="14"/>
                <w:szCs w:val="14"/>
              </w:rPr>
            </w:pPr>
          </w:p>
          <w:p w14:paraId="055FB672" w14:textId="77777777" w:rsidR="00216AAA" w:rsidRDefault="00216AAA" w:rsidP="00501D13">
            <w:pPr>
              <w:spacing w:line="240" w:lineRule="auto"/>
              <w:rPr>
                <w:rFonts w:ascii="Arial" w:eastAsia="Times New Roman" w:hAnsi="Arial" w:cs="Arial"/>
                <w:color w:val="000000"/>
                <w:sz w:val="14"/>
                <w:szCs w:val="14"/>
              </w:rPr>
            </w:pPr>
          </w:p>
          <w:p w14:paraId="43E6D3DC" w14:textId="77777777" w:rsidR="00216AAA" w:rsidRPr="00043FA0" w:rsidRDefault="00216AAA" w:rsidP="00501D13">
            <w:pPr>
              <w:spacing w:line="240" w:lineRule="auto"/>
              <w:jc w:val="left"/>
              <w:rPr>
                <w:rFonts w:ascii="Arial" w:eastAsia="Times New Roman" w:hAnsi="Arial" w:cs="Arial"/>
                <w:color w:val="000000"/>
                <w:sz w:val="14"/>
                <w:szCs w:val="14"/>
              </w:rPr>
            </w:pPr>
            <w:r w:rsidRPr="00D91D8A">
              <w:rPr>
                <w:rFonts w:ascii="Arial" w:eastAsia="Times New Roman" w:hAnsi="Arial" w:cs="Arial"/>
                <w:color w:val="000000"/>
                <w:sz w:val="14"/>
                <w:szCs w:val="14"/>
              </w:rPr>
              <w:t>20 705,76</w:t>
            </w:r>
          </w:p>
        </w:tc>
        <w:tc>
          <w:tcPr>
            <w:tcW w:w="992" w:type="dxa"/>
            <w:tcBorders>
              <w:top w:val="single" w:sz="4" w:space="0" w:color="auto"/>
              <w:left w:val="nil"/>
              <w:bottom w:val="single" w:sz="4" w:space="0" w:color="auto"/>
              <w:right w:val="single" w:sz="4" w:space="0" w:color="auto"/>
            </w:tcBorders>
            <w:shd w:val="clear" w:color="000000" w:fill="8DB3E2"/>
          </w:tcPr>
          <w:p w14:paraId="095A6B5A" w14:textId="77777777" w:rsidR="00216AAA" w:rsidRDefault="00216AAA" w:rsidP="00501D13">
            <w:pPr>
              <w:spacing w:line="240" w:lineRule="auto"/>
              <w:rPr>
                <w:rFonts w:ascii="Arial" w:eastAsia="Times New Roman" w:hAnsi="Arial" w:cs="Arial"/>
                <w:color w:val="000000"/>
                <w:sz w:val="14"/>
                <w:szCs w:val="14"/>
              </w:rPr>
            </w:pPr>
          </w:p>
          <w:p w14:paraId="6CD519A9" w14:textId="77777777" w:rsidR="00216AAA" w:rsidRDefault="00216AAA" w:rsidP="00501D13">
            <w:pPr>
              <w:spacing w:line="240" w:lineRule="auto"/>
              <w:rPr>
                <w:rFonts w:ascii="Arial" w:eastAsia="Times New Roman" w:hAnsi="Arial" w:cs="Arial"/>
                <w:color w:val="000000"/>
                <w:sz w:val="14"/>
                <w:szCs w:val="14"/>
              </w:rPr>
            </w:pPr>
          </w:p>
          <w:p w14:paraId="46464A8D" w14:textId="77777777" w:rsidR="00216AAA" w:rsidRPr="00043FA0" w:rsidRDefault="00216AAA" w:rsidP="00501D13">
            <w:pPr>
              <w:spacing w:line="240" w:lineRule="auto"/>
              <w:jc w:val="left"/>
              <w:rPr>
                <w:rFonts w:ascii="Arial" w:eastAsia="Times New Roman" w:hAnsi="Arial" w:cs="Arial"/>
                <w:color w:val="000000"/>
                <w:sz w:val="14"/>
                <w:szCs w:val="14"/>
              </w:rPr>
            </w:pPr>
            <w:r w:rsidRPr="00D91D8A">
              <w:rPr>
                <w:rFonts w:ascii="Arial" w:eastAsia="Times New Roman" w:hAnsi="Arial" w:cs="Arial"/>
                <w:color w:val="000000"/>
                <w:sz w:val="14"/>
                <w:szCs w:val="14"/>
              </w:rPr>
              <w:t>2 070 576,00</w:t>
            </w:r>
          </w:p>
        </w:tc>
      </w:tr>
      <w:tr w:rsidR="00216AAA" w:rsidRPr="00043FA0" w14:paraId="133A537C"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49368397"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B63010F"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A-SPK-VOIP</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02C880C"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Included</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VoIP</w:t>
            </w:r>
            <w:proofErr w:type="spellEnd"/>
            <w:r w:rsidRPr="00043FA0">
              <w:rPr>
                <w:rFonts w:ascii="Helvetica" w:hAnsi="Helvetica" w:cs="Helvetica"/>
                <w:sz w:val="14"/>
                <w:szCs w:val="14"/>
              </w:rPr>
              <w:t xml:space="preserve">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6C07E8"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6781710"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08199B1B"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600990"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545BC057" w14:textId="308732DB"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5EEE9A14" w14:textId="4DB6C8E2"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0299CE41" w14:textId="78457152"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618A570C" w14:textId="1B195439"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569A0091"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3FA18AA6"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350CA89"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A-FLEX-TOLL-DIALIN</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D76C781"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Meetings</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Toll</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Dial</w:t>
            </w:r>
            <w:proofErr w:type="spellEnd"/>
            <w:r w:rsidRPr="00043FA0">
              <w:rPr>
                <w:rFonts w:ascii="Helvetica" w:hAnsi="Helvetica" w:cs="Helvetica"/>
                <w:sz w:val="14"/>
                <w:szCs w:val="14"/>
              </w:rPr>
              <w:t>-In Audio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D0829F"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A2FD0AD"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100</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07653832"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29843F"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40C33390" w14:textId="3F4DD217"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1B9DEA84" w14:textId="27819AD8"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143A7D35" w14:textId="321E05D2"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22E21706" w14:textId="35C0C4E2"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5FDC3F5D"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6D14AE23"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D697165"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A-FLEX-FILESTG-ENT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130131F"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File</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Storage</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Entitlement</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C5A6787"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4262AA"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2000</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24CFC536"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CD7DF6"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536632F0" w14:textId="44D2095A"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12BD0299" w14:textId="48BDA726"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78196026" w14:textId="2EC23466"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008A9755" w14:textId="6B60ED7E"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4DA2F6EF"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1F77C86D"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150C348"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A-FLEX-MSG-ENT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2607826"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Messaging</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Entitlement</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9EE1F39"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F30AA3E"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100</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38FFF2E0"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155A02"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242AE861" w14:textId="0083DCB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1D218910" w14:textId="5DB6CED0"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2A93EAA7" w14:textId="4928F13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079DD938" w14:textId="42BA55EC"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4711C20D" w14:textId="77777777" w:rsidTr="00501D13">
        <w:trPr>
          <w:trHeight w:val="73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7FE81480"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5675F00"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A-FLEX-MC-ENT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9B43713"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Meetings</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Entitlement</w:t>
            </w:r>
            <w:proofErr w:type="spellEnd"/>
            <w:r w:rsidRPr="00043FA0">
              <w:rPr>
                <w:rFonts w:ascii="Helvetica" w:hAnsi="Helvetica" w:cs="Helvetica"/>
                <w:sz w:val="14"/>
                <w:szCs w:val="14"/>
              </w:rPr>
              <w:t xml:space="preserve"> (1)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B1B6F5"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9C4B3C9"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100</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14:paraId="6A321D9A"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A69941"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55521333" w14:textId="017F062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48B77B65" w14:textId="011B70E4"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4205B2CC" w14:textId="14C69E31"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6FA92588" w14:textId="22AF8818"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44FA48DF" w14:textId="77777777" w:rsidTr="00501D13">
        <w:trPr>
          <w:trHeight w:val="737"/>
        </w:trPr>
        <w:tc>
          <w:tcPr>
            <w:tcW w:w="425" w:type="dxa"/>
            <w:tcBorders>
              <w:top w:val="single" w:sz="4" w:space="0" w:color="auto"/>
              <w:left w:val="single" w:sz="8" w:space="0" w:color="auto"/>
              <w:bottom w:val="single" w:sz="8" w:space="0" w:color="auto"/>
              <w:right w:val="single" w:sz="4" w:space="0" w:color="auto"/>
            </w:tcBorders>
            <w:shd w:val="clear" w:color="000000" w:fill="FFFFFF"/>
            <w:vAlign w:val="center"/>
          </w:tcPr>
          <w:p w14:paraId="0F4E3914"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9</w:t>
            </w:r>
          </w:p>
        </w:tc>
        <w:tc>
          <w:tcPr>
            <w:tcW w:w="851" w:type="dxa"/>
            <w:tcBorders>
              <w:top w:val="single" w:sz="4" w:space="0" w:color="auto"/>
              <w:left w:val="single" w:sz="8" w:space="0" w:color="auto"/>
              <w:bottom w:val="single" w:sz="8" w:space="0" w:color="auto"/>
              <w:right w:val="single" w:sz="4" w:space="0" w:color="auto"/>
            </w:tcBorders>
            <w:shd w:val="clear" w:color="000000" w:fill="FFFFFF"/>
            <w:vAlign w:val="center"/>
          </w:tcPr>
          <w:p w14:paraId="46F06B43"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A-FLEX-WX-STG</w:t>
            </w:r>
          </w:p>
        </w:tc>
        <w:tc>
          <w:tcPr>
            <w:tcW w:w="1134" w:type="dxa"/>
            <w:gridSpan w:val="2"/>
            <w:tcBorders>
              <w:top w:val="single" w:sz="4" w:space="0" w:color="auto"/>
              <w:left w:val="nil"/>
              <w:bottom w:val="single" w:sz="8" w:space="0" w:color="auto"/>
              <w:right w:val="single" w:sz="4" w:space="0" w:color="auto"/>
            </w:tcBorders>
            <w:shd w:val="clear" w:color="000000" w:fill="FFFFFF"/>
            <w:vAlign w:val="center"/>
          </w:tcPr>
          <w:p w14:paraId="104FCF9F" w14:textId="77777777" w:rsidR="00216AAA" w:rsidRPr="00043FA0" w:rsidRDefault="00216AAA" w:rsidP="00501D13">
            <w:pPr>
              <w:spacing w:line="240" w:lineRule="auto"/>
              <w:rPr>
                <w:rFonts w:ascii="Arial" w:eastAsia="Times New Roman" w:hAnsi="Arial" w:cs="Arial"/>
                <w:color w:val="000000"/>
                <w:sz w:val="14"/>
                <w:szCs w:val="14"/>
              </w:rPr>
            </w:pPr>
            <w:proofErr w:type="spellStart"/>
            <w:r w:rsidRPr="00043FA0">
              <w:rPr>
                <w:rFonts w:ascii="Helvetica" w:hAnsi="Helvetica" w:cs="Helvetica"/>
                <w:sz w:val="14"/>
                <w:szCs w:val="14"/>
              </w:rPr>
              <w:t>Included</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Webex</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Storage</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for</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Flex</w:t>
            </w:r>
            <w:proofErr w:type="spellEnd"/>
          </w:p>
        </w:tc>
        <w:tc>
          <w:tcPr>
            <w:tcW w:w="992" w:type="dxa"/>
            <w:tcBorders>
              <w:top w:val="single" w:sz="4" w:space="0" w:color="auto"/>
              <w:left w:val="nil"/>
              <w:bottom w:val="single" w:sz="8" w:space="0" w:color="auto"/>
              <w:right w:val="single" w:sz="4" w:space="0" w:color="auto"/>
            </w:tcBorders>
            <w:shd w:val="clear" w:color="000000" w:fill="FFFFFF"/>
            <w:vAlign w:val="center"/>
          </w:tcPr>
          <w:p w14:paraId="60DCB7EA"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8" w:space="0" w:color="auto"/>
              <w:right w:val="single" w:sz="4" w:space="0" w:color="auto"/>
            </w:tcBorders>
            <w:shd w:val="clear" w:color="000000" w:fill="FFFFFF"/>
            <w:vAlign w:val="center"/>
          </w:tcPr>
          <w:p w14:paraId="0E886BD8"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w:t>
            </w:r>
          </w:p>
        </w:tc>
        <w:tc>
          <w:tcPr>
            <w:tcW w:w="709" w:type="dxa"/>
            <w:gridSpan w:val="3"/>
            <w:tcBorders>
              <w:top w:val="single" w:sz="4" w:space="0" w:color="auto"/>
              <w:left w:val="nil"/>
              <w:bottom w:val="single" w:sz="8" w:space="0" w:color="auto"/>
              <w:right w:val="single" w:sz="4" w:space="0" w:color="auto"/>
            </w:tcBorders>
            <w:shd w:val="clear" w:color="000000" w:fill="FFFFFF"/>
            <w:vAlign w:val="center"/>
          </w:tcPr>
          <w:p w14:paraId="229DFD29"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8" w:space="0" w:color="auto"/>
              <w:right w:val="single" w:sz="4" w:space="0" w:color="auto"/>
            </w:tcBorders>
            <w:shd w:val="clear" w:color="000000" w:fill="FFFFFF"/>
            <w:vAlign w:val="center"/>
          </w:tcPr>
          <w:p w14:paraId="2205D082"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541CD10F" w14:textId="4304B41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708D1160" w14:textId="267D6408"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6EE08369" w14:textId="33735356"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361E56F2" w14:textId="6A50C83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25354DC0" w14:textId="77777777" w:rsidTr="00501D13">
        <w:trPr>
          <w:trHeight w:val="737"/>
        </w:trPr>
        <w:tc>
          <w:tcPr>
            <w:tcW w:w="425" w:type="dxa"/>
            <w:tcBorders>
              <w:top w:val="single" w:sz="4" w:space="0" w:color="auto"/>
              <w:left w:val="single" w:sz="8" w:space="0" w:color="auto"/>
              <w:bottom w:val="single" w:sz="8" w:space="0" w:color="auto"/>
              <w:right w:val="single" w:sz="4" w:space="0" w:color="auto"/>
            </w:tcBorders>
            <w:shd w:val="clear" w:color="000000" w:fill="FFFFFF"/>
            <w:vAlign w:val="center"/>
          </w:tcPr>
          <w:p w14:paraId="50CA6D60" w14:textId="77777777" w:rsidR="00216AAA" w:rsidRPr="00043FA0" w:rsidRDefault="00216AAA" w:rsidP="00501D13">
            <w:pPr>
              <w:spacing w:line="240" w:lineRule="auto"/>
              <w:jc w:val="center"/>
              <w:rPr>
                <w:rFonts w:ascii="Helvetica" w:hAnsi="Helvetica" w:cs="Helvetica"/>
                <w:sz w:val="14"/>
                <w:szCs w:val="14"/>
              </w:rPr>
            </w:pPr>
            <w:r>
              <w:rPr>
                <w:rFonts w:ascii="Helvetica" w:hAnsi="Helvetica" w:cs="Helvetica"/>
                <w:sz w:val="14"/>
                <w:szCs w:val="14"/>
              </w:rPr>
              <w:t>10</w:t>
            </w:r>
          </w:p>
        </w:tc>
        <w:tc>
          <w:tcPr>
            <w:tcW w:w="851" w:type="dxa"/>
            <w:tcBorders>
              <w:top w:val="single" w:sz="4" w:space="0" w:color="auto"/>
              <w:left w:val="single" w:sz="8" w:space="0" w:color="auto"/>
              <w:bottom w:val="single" w:sz="8" w:space="0" w:color="auto"/>
              <w:right w:val="single" w:sz="4" w:space="0" w:color="auto"/>
            </w:tcBorders>
            <w:shd w:val="clear" w:color="000000" w:fill="FFFFFF"/>
            <w:vAlign w:val="center"/>
          </w:tcPr>
          <w:p w14:paraId="00D2D7F7"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A-FLEX-EDGAUD-USER</w:t>
            </w:r>
          </w:p>
        </w:tc>
        <w:tc>
          <w:tcPr>
            <w:tcW w:w="1134" w:type="dxa"/>
            <w:gridSpan w:val="2"/>
            <w:tcBorders>
              <w:top w:val="single" w:sz="4" w:space="0" w:color="auto"/>
              <w:left w:val="nil"/>
              <w:bottom w:val="single" w:sz="8" w:space="0" w:color="auto"/>
              <w:right w:val="single" w:sz="4" w:space="0" w:color="auto"/>
            </w:tcBorders>
            <w:shd w:val="clear" w:color="000000" w:fill="FFFFFF"/>
            <w:vAlign w:val="center"/>
          </w:tcPr>
          <w:p w14:paraId="33B3DB46"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Helvetica" w:hAnsi="Helvetica" w:cs="Helvetica"/>
                <w:sz w:val="14"/>
                <w:szCs w:val="14"/>
              </w:rPr>
              <w:t xml:space="preserve">A-FLEX </w:t>
            </w:r>
            <w:proofErr w:type="spellStart"/>
            <w:r w:rsidRPr="00043FA0">
              <w:rPr>
                <w:rFonts w:ascii="Helvetica" w:hAnsi="Helvetica" w:cs="Helvetica"/>
                <w:sz w:val="14"/>
                <w:szCs w:val="14"/>
              </w:rPr>
              <w:t>Webex</w:t>
            </w:r>
            <w:proofErr w:type="spellEnd"/>
            <w:r w:rsidRPr="00043FA0">
              <w:rPr>
                <w:rFonts w:ascii="Helvetica" w:hAnsi="Helvetica" w:cs="Helvetica"/>
                <w:sz w:val="14"/>
                <w:szCs w:val="14"/>
              </w:rPr>
              <w:t xml:space="preserve"> </w:t>
            </w:r>
            <w:proofErr w:type="spellStart"/>
            <w:r w:rsidRPr="00043FA0">
              <w:rPr>
                <w:rFonts w:ascii="Helvetica" w:hAnsi="Helvetica" w:cs="Helvetica"/>
                <w:sz w:val="14"/>
                <w:szCs w:val="14"/>
              </w:rPr>
              <w:t>Edge</w:t>
            </w:r>
            <w:proofErr w:type="spellEnd"/>
            <w:r w:rsidRPr="00043FA0">
              <w:rPr>
                <w:rFonts w:ascii="Helvetica" w:hAnsi="Helvetica" w:cs="Helvetica"/>
                <w:sz w:val="14"/>
                <w:szCs w:val="14"/>
              </w:rPr>
              <w:t xml:space="preserve"> Audio</w:t>
            </w:r>
          </w:p>
        </w:tc>
        <w:tc>
          <w:tcPr>
            <w:tcW w:w="992" w:type="dxa"/>
            <w:tcBorders>
              <w:top w:val="single" w:sz="4" w:space="0" w:color="auto"/>
              <w:left w:val="nil"/>
              <w:bottom w:val="single" w:sz="8" w:space="0" w:color="auto"/>
              <w:right w:val="single" w:sz="4" w:space="0" w:color="auto"/>
            </w:tcBorders>
            <w:shd w:val="clear" w:color="000000" w:fill="FFFFFF"/>
            <w:vAlign w:val="center"/>
          </w:tcPr>
          <w:p w14:paraId="15EFDD48"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Subskripce k produktům Cisco</w:t>
            </w:r>
          </w:p>
        </w:tc>
        <w:tc>
          <w:tcPr>
            <w:tcW w:w="567" w:type="dxa"/>
            <w:tcBorders>
              <w:top w:val="single" w:sz="4" w:space="0" w:color="auto"/>
              <w:left w:val="nil"/>
              <w:bottom w:val="single" w:sz="8" w:space="0" w:color="auto"/>
              <w:right w:val="single" w:sz="4" w:space="0" w:color="auto"/>
            </w:tcBorders>
            <w:shd w:val="clear" w:color="000000" w:fill="FFFFFF"/>
            <w:vAlign w:val="center"/>
          </w:tcPr>
          <w:p w14:paraId="2E08D1C3"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Helvetica" w:hAnsi="Helvetica" w:cs="Helvetica"/>
                <w:sz w:val="14"/>
                <w:szCs w:val="14"/>
              </w:rPr>
              <w:t>100</w:t>
            </w:r>
          </w:p>
        </w:tc>
        <w:tc>
          <w:tcPr>
            <w:tcW w:w="709" w:type="dxa"/>
            <w:gridSpan w:val="3"/>
            <w:tcBorders>
              <w:top w:val="single" w:sz="4" w:space="0" w:color="auto"/>
              <w:left w:val="nil"/>
              <w:bottom w:val="single" w:sz="8" w:space="0" w:color="auto"/>
              <w:right w:val="single" w:sz="4" w:space="0" w:color="auto"/>
            </w:tcBorders>
            <w:shd w:val="clear" w:color="000000" w:fill="FFFFFF"/>
            <w:vAlign w:val="center"/>
          </w:tcPr>
          <w:p w14:paraId="2363E352"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8" w:space="0" w:color="auto"/>
              <w:right w:val="single" w:sz="4" w:space="0" w:color="auto"/>
            </w:tcBorders>
            <w:shd w:val="clear" w:color="000000" w:fill="FFFFFF"/>
            <w:vAlign w:val="center"/>
          </w:tcPr>
          <w:p w14:paraId="4A1488D5"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.2024</w:t>
            </w:r>
          </w:p>
        </w:tc>
        <w:tc>
          <w:tcPr>
            <w:tcW w:w="993" w:type="dxa"/>
            <w:tcBorders>
              <w:top w:val="single" w:sz="4" w:space="0" w:color="auto"/>
              <w:left w:val="nil"/>
              <w:bottom w:val="single" w:sz="4" w:space="0" w:color="auto"/>
              <w:right w:val="single" w:sz="4" w:space="0" w:color="auto"/>
            </w:tcBorders>
            <w:shd w:val="clear" w:color="000000" w:fill="8DB3E2"/>
            <w:vAlign w:val="center"/>
          </w:tcPr>
          <w:p w14:paraId="10D232E1" w14:textId="381D7B69"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0" w:type="dxa"/>
            <w:gridSpan w:val="3"/>
            <w:tcBorders>
              <w:top w:val="single" w:sz="4" w:space="0" w:color="auto"/>
              <w:left w:val="nil"/>
              <w:bottom w:val="single" w:sz="4" w:space="0" w:color="auto"/>
              <w:right w:val="single" w:sz="4" w:space="0" w:color="auto"/>
            </w:tcBorders>
            <w:shd w:val="clear" w:color="000000" w:fill="8DB3E2"/>
            <w:vAlign w:val="center"/>
          </w:tcPr>
          <w:p w14:paraId="6AF69549" w14:textId="5E144309"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851" w:type="dxa"/>
            <w:gridSpan w:val="2"/>
            <w:tcBorders>
              <w:top w:val="single" w:sz="4" w:space="0" w:color="auto"/>
              <w:left w:val="nil"/>
              <w:bottom w:val="single" w:sz="4" w:space="0" w:color="auto"/>
              <w:right w:val="single" w:sz="4" w:space="0" w:color="auto"/>
            </w:tcBorders>
            <w:shd w:val="clear" w:color="000000" w:fill="8DB3E2"/>
            <w:vAlign w:val="center"/>
          </w:tcPr>
          <w:p w14:paraId="10CA1087" w14:textId="4A5C8C95"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992" w:type="dxa"/>
            <w:tcBorders>
              <w:top w:val="single" w:sz="4" w:space="0" w:color="auto"/>
              <w:left w:val="nil"/>
              <w:bottom w:val="single" w:sz="4" w:space="0" w:color="auto"/>
              <w:right w:val="single" w:sz="4" w:space="0" w:color="auto"/>
            </w:tcBorders>
            <w:shd w:val="clear" w:color="000000" w:fill="8DB3E2"/>
            <w:vAlign w:val="center"/>
          </w:tcPr>
          <w:p w14:paraId="32E8BA06" w14:textId="5B8A0193" w:rsidR="00216AAA" w:rsidRPr="00043FA0" w:rsidRDefault="00006978"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0,00</w:t>
            </w:r>
          </w:p>
        </w:tc>
      </w:tr>
      <w:tr w:rsidR="00216AAA" w:rsidRPr="00043FA0" w14:paraId="65FF7351" w14:textId="77777777" w:rsidTr="00501D13">
        <w:trPr>
          <w:trHeight w:val="737"/>
        </w:trPr>
        <w:tc>
          <w:tcPr>
            <w:tcW w:w="425" w:type="dxa"/>
            <w:tcBorders>
              <w:top w:val="single" w:sz="4" w:space="0" w:color="auto"/>
              <w:left w:val="single" w:sz="8" w:space="0" w:color="auto"/>
              <w:bottom w:val="single" w:sz="8" w:space="0" w:color="auto"/>
              <w:right w:val="single" w:sz="4" w:space="0" w:color="auto"/>
            </w:tcBorders>
            <w:shd w:val="clear" w:color="000000" w:fill="FFFFFF"/>
            <w:vAlign w:val="center"/>
          </w:tcPr>
          <w:p w14:paraId="08F482DD"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lastRenderedPageBreak/>
              <w:t>11</w:t>
            </w:r>
          </w:p>
        </w:tc>
        <w:tc>
          <w:tcPr>
            <w:tcW w:w="851" w:type="dxa"/>
            <w:tcBorders>
              <w:top w:val="single" w:sz="4" w:space="0" w:color="auto"/>
              <w:left w:val="single" w:sz="8" w:space="0" w:color="auto"/>
              <w:bottom w:val="single" w:sz="8" w:space="0" w:color="auto"/>
              <w:right w:val="single" w:sz="4" w:space="0" w:color="auto"/>
            </w:tcBorders>
            <w:shd w:val="clear" w:color="000000" w:fill="FFFFFF"/>
            <w:vAlign w:val="center"/>
          </w:tcPr>
          <w:p w14:paraId="274D1009"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ACI-UPG-B-ES-XF=</w:t>
            </w:r>
          </w:p>
        </w:tc>
        <w:tc>
          <w:tcPr>
            <w:tcW w:w="1134" w:type="dxa"/>
            <w:gridSpan w:val="2"/>
            <w:tcBorders>
              <w:top w:val="single" w:sz="4" w:space="0" w:color="auto"/>
              <w:left w:val="nil"/>
              <w:bottom w:val="single" w:sz="8" w:space="0" w:color="auto"/>
              <w:right w:val="single" w:sz="4" w:space="0" w:color="auto"/>
            </w:tcBorders>
            <w:shd w:val="clear" w:color="000000" w:fill="FFFFFF"/>
            <w:vAlign w:val="center"/>
          </w:tcPr>
          <w:p w14:paraId="526CE224" w14:textId="77777777" w:rsidR="00216AAA" w:rsidRPr="00043FA0" w:rsidRDefault="00216AAA" w:rsidP="00501D13">
            <w:pPr>
              <w:pStyle w:val="Default"/>
              <w:rPr>
                <w:rFonts w:ascii="Arial" w:eastAsia="Times New Roman" w:hAnsi="Arial" w:cs="Arial"/>
                <w:sz w:val="14"/>
                <w:szCs w:val="14"/>
                <w:lang w:eastAsia="cs-CZ"/>
              </w:rPr>
            </w:pPr>
            <w:r w:rsidRPr="00043FA0">
              <w:rPr>
                <w:rFonts w:ascii="Arial" w:eastAsia="Times New Roman" w:hAnsi="Arial" w:cs="Arial"/>
                <w:sz w:val="14"/>
                <w:szCs w:val="14"/>
                <w:lang w:eastAsia="cs-CZ"/>
              </w:rPr>
              <w:t xml:space="preserve">ACI Upgrade </w:t>
            </w:r>
            <w:proofErr w:type="spellStart"/>
            <w:r w:rsidRPr="00043FA0">
              <w:rPr>
                <w:rFonts w:ascii="Arial" w:eastAsia="Times New Roman" w:hAnsi="Arial" w:cs="Arial"/>
                <w:sz w:val="14"/>
                <w:szCs w:val="14"/>
                <w:lang w:eastAsia="cs-CZ"/>
              </w:rPr>
              <w:t>License</w:t>
            </w:r>
            <w:proofErr w:type="spellEnd"/>
            <w:r w:rsidRPr="00043FA0">
              <w:rPr>
                <w:rFonts w:ascii="Arial" w:eastAsia="Times New Roman" w:hAnsi="Arial" w:cs="Arial"/>
                <w:sz w:val="14"/>
                <w:szCs w:val="14"/>
                <w:lang w:eastAsia="cs-CZ"/>
              </w:rPr>
              <w:t xml:space="preserve">: Base To Essentials (10G+ </w:t>
            </w:r>
            <w:proofErr w:type="spellStart"/>
            <w:r w:rsidRPr="00043FA0">
              <w:rPr>
                <w:rFonts w:ascii="Arial" w:eastAsia="Times New Roman" w:hAnsi="Arial" w:cs="Arial"/>
                <w:sz w:val="14"/>
                <w:szCs w:val="14"/>
                <w:lang w:eastAsia="cs-CZ"/>
              </w:rPr>
              <w:t>Platforms</w:t>
            </w:r>
            <w:proofErr w:type="spellEnd"/>
            <w:r w:rsidRPr="00043FA0">
              <w:rPr>
                <w:rFonts w:ascii="Arial" w:eastAsia="Times New Roman" w:hAnsi="Arial" w:cs="Arial"/>
                <w:sz w:val="14"/>
                <w:szCs w:val="14"/>
                <w:lang w:eastAsia="cs-CZ"/>
              </w:rPr>
              <w:t>)</w:t>
            </w:r>
          </w:p>
          <w:p w14:paraId="362C53BF" w14:textId="77777777" w:rsidR="00216AAA" w:rsidRPr="00043FA0" w:rsidRDefault="00216AAA" w:rsidP="00501D13">
            <w:pPr>
              <w:spacing w:line="240" w:lineRule="auto"/>
              <w:rPr>
                <w:rFonts w:ascii="Arial" w:eastAsia="Times New Roman" w:hAnsi="Arial" w:cs="Arial"/>
                <w:color w:val="000000"/>
                <w:sz w:val="14"/>
                <w:szCs w:val="14"/>
              </w:rPr>
            </w:pPr>
          </w:p>
        </w:tc>
        <w:tc>
          <w:tcPr>
            <w:tcW w:w="992" w:type="dxa"/>
            <w:tcBorders>
              <w:top w:val="single" w:sz="4" w:space="0" w:color="auto"/>
              <w:left w:val="nil"/>
              <w:bottom w:val="single" w:sz="8" w:space="0" w:color="auto"/>
              <w:right w:val="single" w:sz="4" w:space="0" w:color="auto"/>
            </w:tcBorders>
            <w:shd w:val="clear" w:color="000000" w:fill="FFFFFF"/>
            <w:vAlign w:val="center"/>
          </w:tcPr>
          <w:p w14:paraId="5D95A9F7"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Licence k produktům Cisco</w:t>
            </w:r>
          </w:p>
        </w:tc>
        <w:tc>
          <w:tcPr>
            <w:tcW w:w="567" w:type="dxa"/>
            <w:tcBorders>
              <w:top w:val="single" w:sz="4" w:space="0" w:color="auto"/>
              <w:left w:val="nil"/>
              <w:bottom w:val="single" w:sz="8" w:space="0" w:color="auto"/>
              <w:right w:val="single" w:sz="4" w:space="0" w:color="auto"/>
            </w:tcBorders>
            <w:shd w:val="clear" w:color="000000" w:fill="FFFFFF"/>
            <w:vAlign w:val="center"/>
          </w:tcPr>
          <w:p w14:paraId="51A651EE"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8</w:t>
            </w:r>
          </w:p>
        </w:tc>
        <w:tc>
          <w:tcPr>
            <w:tcW w:w="709" w:type="dxa"/>
            <w:gridSpan w:val="3"/>
            <w:tcBorders>
              <w:top w:val="single" w:sz="4" w:space="0" w:color="auto"/>
              <w:left w:val="nil"/>
              <w:bottom w:val="single" w:sz="8" w:space="0" w:color="auto"/>
              <w:right w:val="single" w:sz="4" w:space="0" w:color="auto"/>
            </w:tcBorders>
            <w:shd w:val="clear" w:color="000000" w:fill="FFFFFF"/>
            <w:vAlign w:val="center"/>
          </w:tcPr>
          <w:p w14:paraId="74A1F232"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1.9.2020</w:t>
            </w:r>
          </w:p>
        </w:tc>
        <w:tc>
          <w:tcPr>
            <w:tcW w:w="992" w:type="dxa"/>
            <w:tcBorders>
              <w:top w:val="single" w:sz="4" w:space="0" w:color="auto"/>
              <w:left w:val="nil"/>
              <w:bottom w:val="single" w:sz="8" w:space="0" w:color="auto"/>
              <w:right w:val="single" w:sz="4" w:space="0" w:color="auto"/>
            </w:tcBorders>
            <w:shd w:val="clear" w:color="000000" w:fill="FFFFFF"/>
            <w:vAlign w:val="center"/>
          </w:tcPr>
          <w:p w14:paraId="03D56719"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neomezeně</w:t>
            </w:r>
          </w:p>
        </w:tc>
        <w:tc>
          <w:tcPr>
            <w:tcW w:w="993" w:type="dxa"/>
            <w:tcBorders>
              <w:top w:val="single" w:sz="4" w:space="0" w:color="auto"/>
              <w:left w:val="nil"/>
              <w:bottom w:val="single" w:sz="8" w:space="0" w:color="auto"/>
              <w:right w:val="single" w:sz="4" w:space="0" w:color="auto"/>
            </w:tcBorders>
            <w:shd w:val="clear" w:color="000000" w:fill="8DB3E2"/>
          </w:tcPr>
          <w:p w14:paraId="2CE0D22C" w14:textId="77777777" w:rsidR="00216AAA" w:rsidRDefault="00216AAA" w:rsidP="00501D13">
            <w:pPr>
              <w:spacing w:line="240" w:lineRule="auto"/>
              <w:rPr>
                <w:sz w:val="14"/>
                <w:szCs w:val="14"/>
              </w:rPr>
            </w:pPr>
          </w:p>
          <w:p w14:paraId="47EB9C47" w14:textId="77777777" w:rsidR="00216AAA" w:rsidRDefault="00216AAA" w:rsidP="00501D13">
            <w:pPr>
              <w:spacing w:line="240" w:lineRule="auto"/>
              <w:rPr>
                <w:sz w:val="14"/>
                <w:szCs w:val="14"/>
              </w:rPr>
            </w:pPr>
          </w:p>
          <w:p w14:paraId="34D735C5" w14:textId="77777777" w:rsidR="00216AAA" w:rsidRDefault="00216AAA" w:rsidP="00501D13">
            <w:pPr>
              <w:spacing w:line="240" w:lineRule="auto"/>
              <w:rPr>
                <w:sz w:val="14"/>
                <w:szCs w:val="14"/>
              </w:rPr>
            </w:pPr>
            <w:r>
              <w:rPr>
                <w:sz w:val="14"/>
                <w:szCs w:val="14"/>
              </w:rPr>
              <w:t xml:space="preserve">44 218,00 </w:t>
            </w:r>
          </w:p>
          <w:p w14:paraId="3F36A893" w14:textId="77777777" w:rsidR="00216AAA" w:rsidRPr="00043FA0" w:rsidRDefault="00216AAA" w:rsidP="00501D13">
            <w:pPr>
              <w:spacing w:line="240" w:lineRule="auto"/>
              <w:rPr>
                <w:rFonts w:ascii="Arial" w:eastAsia="Times New Roman" w:hAnsi="Arial" w:cs="Arial"/>
                <w:color w:val="000000"/>
                <w:sz w:val="14"/>
                <w:szCs w:val="14"/>
              </w:rPr>
            </w:pPr>
          </w:p>
        </w:tc>
        <w:tc>
          <w:tcPr>
            <w:tcW w:w="850" w:type="dxa"/>
            <w:gridSpan w:val="3"/>
            <w:tcBorders>
              <w:top w:val="single" w:sz="4" w:space="0" w:color="auto"/>
              <w:left w:val="nil"/>
              <w:bottom w:val="single" w:sz="8" w:space="0" w:color="auto"/>
              <w:right w:val="single" w:sz="4" w:space="0" w:color="auto"/>
            </w:tcBorders>
            <w:shd w:val="clear" w:color="000000" w:fill="8DB3E2"/>
          </w:tcPr>
          <w:p w14:paraId="2EEDD95C" w14:textId="77777777" w:rsidR="00216AAA" w:rsidRDefault="00216AAA" w:rsidP="00501D13">
            <w:pPr>
              <w:spacing w:line="240" w:lineRule="auto"/>
              <w:rPr>
                <w:sz w:val="14"/>
                <w:szCs w:val="14"/>
              </w:rPr>
            </w:pPr>
          </w:p>
          <w:p w14:paraId="75B85C9C" w14:textId="77777777" w:rsidR="00216AAA" w:rsidRDefault="00216AAA" w:rsidP="00501D13">
            <w:pPr>
              <w:spacing w:line="240" w:lineRule="auto"/>
              <w:rPr>
                <w:sz w:val="14"/>
                <w:szCs w:val="14"/>
              </w:rPr>
            </w:pPr>
          </w:p>
          <w:p w14:paraId="3CC5C3BC" w14:textId="77777777" w:rsidR="00216AAA" w:rsidRPr="00043FA0" w:rsidRDefault="00216AAA" w:rsidP="00501D13">
            <w:pPr>
              <w:spacing w:line="240" w:lineRule="auto"/>
              <w:rPr>
                <w:rFonts w:ascii="Arial" w:eastAsia="Times New Roman" w:hAnsi="Arial" w:cs="Arial"/>
                <w:color w:val="000000"/>
                <w:sz w:val="14"/>
                <w:szCs w:val="14"/>
              </w:rPr>
            </w:pPr>
            <w:r>
              <w:rPr>
                <w:sz w:val="14"/>
                <w:szCs w:val="14"/>
              </w:rPr>
              <w:t xml:space="preserve">45,00 </w:t>
            </w:r>
          </w:p>
        </w:tc>
        <w:tc>
          <w:tcPr>
            <w:tcW w:w="851" w:type="dxa"/>
            <w:gridSpan w:val="2"/>
            <w:tcBorders>
              <w:top w:val="single" w:sz="4" w:space="0" w:color="auto"/>
              <w:left w:val="nil"/>
              <w:bottom w:val="nil"/>
              <w:right w:val="single" w:sz="4" w:space="0" w:color="auto"/>
            </w:tcBorders>
            <w:shd w:val="clear" w:color="000000" w:fill="8DB3E2"/>
          </w:tcPr>
          <w:p w14:paraId="09F2CEE7" w14:textId="77777777" w:rsidR="00216AAA" w:rsidRDefault="00216AAA" w:rsidP="00501D13">
            <w:pPr>
              <w:spacing w:line="240" w:lineRule="auto"/>
              <w:rPr>
                <w:sz w:val="14"/>
                <w:szCs w:val="14"/>
              </w:rPr>
            </w:pPr>
          </w:p>
          <w:p w14:paraId="42F831F5" w14:textId="77777777" w:rsidR="00216AAA" w:rsidRDefault="00216AAA" w:rsidP="00501D13">
            <w:pPr>
              <w:spacing w:line="240" w:lineRule="auto"/>
              <w:rPr>
                <w:sz w:val="14"/>
                <w:szCs w:val="14"/>
              </w:rPr>
            </w:pPr>
          </w:p>
          <w:p w14:paraId="46A16D21" w14:textId="77777777" w:rsidR="00216AAA" w:rsidRPr="00043FA0" w:rsidRDefault="00216AAA" w:rsidP="00501D13">
            <w:pPr>
              <w:spacing w:line="240" w:lineRule="auto"/>
              <w:rPr>
                <w:rFonts w:ascii="Arial" w:eastAsia="Times New Roman" w:hAnsi="Arial" w:cs="Arial"/>
                <w:color w:val="000000"/>
                <w:sz w:val="14"/>
                <w:szCs w:val="14"/>
              </w:rPr>
            </w:pPr>
            <w:r>
              <w:rPr>
                <w:sz w:val="14"/>
                <w:szCs w:val="14"/>
              </w:rPr>
              <w:t xml:space="preserve">24 319,90 </w:t>
            </w:r>
          </w:p>
        </w:tc>
        <w:tc>
          <w:tcPr>
            <w:tcW w:w="992" w:type="dxa"/>
            <w:tcBorders>
              <w:top w:val="single" w:sz="4" w:space="0" w:color="auto"/>
              <w:left w:val="nil"/>
              <w:bottom w:val="single" w:sz="4" w:space="0" w:color="auto"/>
              <w:right w:val="single" w:sz="4" w:space="0" w:color="auto"/>
            </w:tcBorders>
            <w:shd w:val="clear" w:color="000000" w:fill="8DB3E2"/>
          </w:tcPr>
          <w:p w14:paraId="39E45EC2" w14:textId="77777777" w:rsidR="00216AAA" w:rsidRDefault="00216AAA" w:rsidP="00501D13">
            <w:pPr>
              <w:spacing w:line="240" w:lineRule="auto"/>
              <w:rPr>
                <w:sz w:val="14"/>
                <w:szCs w:val="14"/>
              </w:rPr>
            </w:pPr>
          </w:p>
          <w:p w14:paraId="0914152B" w14:textId="77777777" w:rsidR="00216AAA" w:rsidRDefault="00216AAA" w:rsidP="00501D13">
            <w:pPr>
              <w:spacing w:line="240" w:lineRule="auto"/>
              <w:rPr>
                <w:sz w:val="14"/>
                <w:szCs w:val="14"/>
              </w:rPr>
            </w:pPr>
          </w:p>
          <w:p w14:paraId="627CBA2E" w14:textId="77777777" w:rsidR="00216AAA" w:rsidRPr="00043FA0" w:rsidRDefault="00216AAA" w:rsidP="00501D13">
            <w:pPr>
              <w:spacing w:line="240" w:lineRule="auto"/>
              <w:rPr>
                <w:rFonts w:ascii="Arial" w:eastAsia="Times New Roman" w:hAnsi="Arial" w:cs="Arial"/>
                <w:color w:val="000000"/>
                <w:sz w:val="14"/>
                <w:szCs w:val="14"/>
              </w:rPr>
            </w:pPr>
            <w:r>
              <w:rPr>
                <w:sz w:val="14"/>
                <w:szCs w:val="14"/>
              </w:rPr>
              <w:t xml:space="preserve">194 559,20 </w:t>
            </w:r>
          </w:p>
        </w:tc>
      </w:tr>
      <w:tr w:rsidR="00216AAA" w:rsidRPr="00043FA0" w14:paraId="09EFFC40" w14:textId="77777777" w:rsidTr="00501D13">
        <w:trPr>
          <w:trHeight w:val="737"/>
        </w:trPr>
        <w:tc>
          <w:tcPr>
            <w:tcW w:w="425" w:type="dxa"/>
            <w:tcBorders>
              <w:top w:val="single" w:sz="4" w:space="0" w:color="auto"/>
              <w:left w:val="single" w:sz="8" w:space="0" w:color="auto"/>
              <w:bottom w:val="single" w:sz="8" w:space="0" w:color="auto"/>
              <w:right w:val="single" w:sz="4" w:space="0" w:color="auto"/>
            </w:tcBorders>
            <w:shd w:val="clear" w:color="000000" w:fill="FFFFFF"/>
            <w:vAlign w:val="center"/>
          </w:tcPr>
          <w:p w14:paraId="13F7C6E4"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12</w:t>
            </w:r>
          </w:p>
        </w:tc>
        <w:tc>
          <w:tcPr>
            <w:tcW w:w="851" w:type="dxa"/>
            <w:tcBorders>
              <w:top w:val="single" w:sz="4" w:space="0" w:color="auto"/>
              <w:left w:val="single" w:sz="8" w:space="0" w:color="auto"/>
              <w:bottom w:val="single" w:sz="8" w:space="0" w:color="auto"/>
              <w:right w:val="single" w:sz="4" w:space="0" w:color="auto"/>
            </w:tcBorders>
            <w:shd w:val="clear" w:color="000000" w:fill="FFFFFF"/>
            <w:vAlign w:val="center"/>
          </w:tcPr>
          <w:p w14:paraId="2395D1DA" w14:textId="77777777" w:rsidR="00216AAA" w:rsidRPr="00043FA0" w:rsidRDefault="00216AAA" w:rsidP="00501D13">
            <w:pPr>
              <w:spacing w:line="240" w:lineRule="auto"/>
              <w:rPr>
                <w:rFonts w:ascii="Arial" w:eastAsia="Times New Roman" w:hAnsi="Arial" w:cs="Arial"/>
                <w:color w:val="000000"/>
                <w:sz w:val="14"/>
                <w:szCs w:val="14"/>
              </w:rPr>
            </w:pPr>
            <w:r>
              <w:rPr>
                <w:rFonts w:ascii="Arial" w:eastAsia="Times New Roman" w:hAnsi="Arial" w:cs="Arial"/>
                <w:color w:val="000000"/>
                <w:sz w:val="14"/>
                <w:szCs w:val="14"/>
              </w:rPr>
              <w:t>CON</w:t>
            </w:r>
            <w:r w:rsidRPr="00043FA0">
              <w:rPr>
                <w:rFonts w:ascii="Arial" w:eastAsia="Times New Roman" w:hAnsi="Arial" w:cs="Arial"/>
                <w:color w:val="000000"/>
                <w:sz w:val="14"/>
                <w:szCs w:val="14"/>
              </w:rPr>
              <w:t>-ECMUS-ACIUPBEX</w:t>
            </w:r>
          </w:p>
        </w:tc>
        <w:tc>
          <w:tcPr>
            <w:tcW w:w="1134" w:type="dxa"/>
            <w:gridSpan w:val="2"/>
            <w:tcBorders>
              <w:top w:val="single" w:sz="4" w:space="0" w:color="auto"/>
              <w:left w:val="nil"/>
              <w:bottom w:val="single" w:sz="8" w:space="0" w:color="auto"/>
              <w:right w:val="single" w:sz="4" w:space="0" w:color="auto"/>
            </w:tcBorders>
            <w:shd w:val="clear" w:color="000000" w:fill="FFFFFF"/>
            <w:vAlign w:val="center"/>
          </w:tcPr>
          <w:p w14:paraId="45A05470" w14:textId="77777777" w:rsidR="00216AAA" w:rsidRPr="00043FA0" w:rsidRDefault="00216AAA" w:rsidP="00501D13">
            <w:pPr>
              <w:pStyle w:val="Default"/>
              <w:rPr>
                <w:rFonts w:ascii="Arial" w:eastAsia="Times New Roman" w:hAnsi="Arial" w:cs="Arial"/>
                <w:sz w:val="14"/>
                <w:szCs w:val="14"/>
                <w:lang w:eastAsia="cs-CZ"/>
              </w:rPr>
            </w:pPr>
            <w:r w:rsidRPr="00043FA0">
              <w:rPr>
                <w:rFonts w:ascii="Arial" w:eastAsia="Times New Roman" w:hAnsi="Arial" w:cs="Arial"/>
                <w:sz w:val="14"/>
                <w:szCs w:val="14"/>
                <w:lang w:eastAsia="cs-CZ"/>
              </w:rPr>
              <w:t xml:space="preserve">SOLN SUPP SWSS ACI Upgrade </w:t>
            </w:r>
            <w:proofErr w:type="spellStart"/>
            <w:r w:rsidRPr="00043FA0">
              <w:rPr>
                <w:rFonts w:ascii="Arial" w:eastAsia="Times New Roman" w:hAnsi="Arial" w:cs="Arial"/>
                <w:sz w:val="14"/>
                <w:szCs w:val="14"/>
                <w:lang w:eastAsia="cs-CZ"/>
              </w:rPr>
              <w:t>License</w:t>
            </w:r>
            <w:proofErr w:type="spellEnd"/>
            <w:r w:rsidRPr="00043FA0">
              <w:rPr>
                <w:rFonts w:ascii="Arial" w:eastAsia="Times New Roman" w:hAnsi="Arial" w:cs="Arial"/>
                <w:sz w:val="14"/>
                <w:szCs w:val="14"/>
                <w:lang w:eastAsia="cs-CZ"/>
              </w:rPr>
              <w:t>: Base To Essentials</w:t>
            </w:r>
          </w:p>
          <w:p w14:paraId="32D42807" w14:textId="77777777" w:rsidR="00216AAA" w:rsidRPr="00043FA0" w:rsidRDefault="00216AAA" w:rsidP="00501D13">
            <w:pPr>
              <w:spacing w:line="240" w:lineRule="auto"/>
              <w:rPr>
                <w:rFonts w:ascii="Arial" w:eastAsia="Times New Roman" w:hAnsi="Arial" w:cs="Arial"/>
                <w:color w:val="000000"/>
                <w:sz w:val="14"/>
                <w:szCs w:val="14"/>
              </w:rPr>
            </w:pPr>
          </w:p>
        </w:tc>
        <w:tc>
          <w:tcPr>
            <w:tcW w:w="992" w:type="dxa"/>
            <w:tcBorders>
              <w:top w:val="single" w:sz="4" w:space="0" w:color="auto"/>
              <w:left w:val="nil"/>
              <w:bottom w:val="single" w:sz="8" w:space="0" w:color="auto"/>
              <w:right w:val="single" w:sz="4" w:space="0" w:color="auto"/>
            </w:tcBorders>
            <w:shd w:val="clear" w:color="000000" w:fill="FFFFFF"/>
            <w:vAlign w:val="center"/>
          </w:tcPr>
          <w:p w14:paraId="10105822" w14:textId="77777777" w:rsidR="00216AAA" w:rsidRPr="00043FA0" w:rsidRDefault="00216AAA" w:rsidP="00501D13">
            <w:pPr>
              <w:spacing w:line="240" w:lineRule="auto"/>
              <w:rPr>
                <w:rFonts w:ascii="Arial" w:eastAsia="Times New Roman" w:hAnsi="Arial" w:cs="Arial"/>
                <w:color w:val="000000"/>
                <w:sz w:val="14"/>
                <w:szCs w:val="14"/>
              </w:rPr>
            </w:pPr>
            <w:r w:rsidRPr="00043FA0">
              <w:rPr>
                <w:rFonts w:ascii="Arial" w:eastAsia="Times New Roman" w:hAnsi="Arial" w:cs="Arial"/>
                <w:color w:val="000000"/>
                <w:sz w:val="14"/>
                <w:szCs w:val="14"/>
              </w:rPr>
              <w:t>Podpora k produktům Cisco</w:t>
            </w:r>
          </w:p>
        </w:tc>
        <w:tc>
          <w:tcPr>
            <w:tcW w:w="567" w:type="dxa"/>
            <w:tcBorders>
              <w:top w:val="single" w:sz="4" w:space="0" w:color="auto"/>
              <w:left w:val="nil"/>
              <w:bottom w:val="single" w:sz="8" w:space="0" w:color="auto"/>
              <w:right w:val="single" w:sz="4" w:space="0" w:color="auto"/>
            </w:tcBorders>
            <w:shd w:val="clear" w:color="000000" w:fill="FFFFFF"/>
            <w:vAlign w:val="center"/>
          </w:tcPr>
          <w:p w14:paraId="5E11BDAF"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8</w:t>
            </w:r>
          </w:p>
        </w:tc>
        <w:tc>
          <w:tcPr>
            <w:tcW w:w="709" w:type="dxa"/>
            <w:gridSpan w:val="3"/>
            <w:tcBorders>
              <w:top w:val="single" w:sz="4" w:space="0" w:color="auto"/>
              <w:left w:val="nil"/>
              <w:bottom w:val="single" w:sz="8" w:space="0" w:color="auto"/>
              <w:right w:val="single" w:sz="4" w:space="0" w:color="auto"/>
            </w:tcBorders>
            <w:shd w:val="clear" w:color="000000" w:fill="FFFFFF"/>
            <w:vAlign w:val="center"/>
          </w:tcPr>
          <w:p w14:paraId="69A6B84A" w14:textId="77777777" w:rsidR="00216AAA" w:rsidRPr="00043FA0" w:rsidRDefault="00216AAA" w:rsidP="00501D13">
            <w:pPr>
              <w:spacing w:line="240" w:lineRule="auto"/>
              <w:jc w:val="center"/>
              <w:rPr>
                <w:rFonts w:ascii="Arial" w:eastAsia="Times New Roman" w:hAnsi="Arial" w:cs="Arial"/>
                <w:color w:val="000000"/>
                <w:sz w:val="14"/>
                <w:szCs w:val="14"/>
              </w:rPr>
            </w:pPr>
            <w:r w:rsidRPr="00043FA0">
              <w:rPr>
                <w:rFonts w:ascii="Arial" w:eastAsia="Times New Roman" w:hAnsi="Arial" w:cs="Arial"/>
                <w:color w:val="000000"/>
                <w:sz w:val="14"/>
                <w:szCs w:val="14"/>
              </w:rPr>
              <w:t>1.</w:t>
            </w:r>
            <w:r>
              <w:rPr>
                <w:rFonts w:ascii="Arial" w:eastAsia="Times New Roman" w:hAnsi="Arial" w:cs="Arial"/>
                <w:color w:val="000000"/>
                <w:sz w:val="14"/>
                <w:szCs w:val="14"/>
              </w:rPr>
              <w:t>9</w:t>
            </w:r>
            <w:r w:rsidRPr="00043FA0">
              <w:rPr>
                <w:rFonts w:ascii="Arial" w:eastAsia="Times New Roman" w:hAnsi="Arial" w:cs="Arial"/>
                <w:color w:val="000000"/>
                <w:sz w:val="14"/>
                <w:szCs w:val="14"/>
              </w:rPr>
              <w:t>.2020</w:t>
            </w:r>
          </w:p>
        </w:tc>
        <w:tc>
          <w:tcPr>
            <w:tcW w:w="992" w:type="dxa"/>
            <w:tcBorders>
              <w:top w:val="single" w:sz="4" w:space="0" w:color="auto"/>
              <w:left w:val="nil"/>
              <w:bottom w:val="single" w:sz="8" w:space="0" w:color="auto"/>
              <w:right w:val="single" w:sz="4" w:space="0" w:color="auto"/>
            </w:tcBorders>
            <w:shd w:val="clear" w:color="000000" w:fill="FFFFFF"/>
            <w:vAlign w:val="center"/>
          </w:tcPr>
          <w:p w14:paraId="3BF8E74B" w14:textId="77777777" w:rsidR="00216AAA" w:rsidRPr="00043FA0" w:rsidRDefault="00216AAA" w:rsidP="00501D13">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31.8</w:t>
            </w:r>
            <w:r w:rsidRPr="00043FA0">
              <w:rPr>
                <w:rFonts w:ascii="Arial" w:eastAsia="Times New Roman" w:hAnsi="Arial" w:cs="Arial"/>
                <w:color w:val="000000"/>
                <w:sz w:val="14"/>
                <w:szCs w:val="14"/>
              </w:rPr>
              <w:t>.202</w:t>
            </w:r>
            <w:r>
              <w:rPr>
                <w:rFonts w:ascii="Arial" w:eastAsia="Times New Roman" w:hAnsi="Arial" w:cs="Arial"/>
                <w:color w:val="000000"/>
                <w:sz w:val="14"/>
                <w:szCs w:val="14"/>
              </w:rPr>
              <w:t>5</w:t>
            </w:r>
          </w:p>
        </w:tc>
        <w:tc>
          <w:tcPr>
            <w:tcW w:w="993" w:type="dxa"/>
            <w:tcBorders>
              <w:top w:val="single" w:sz="4" w:space="0" w:color="auto"/>
              <w:left w:val="nil"/>
              <w:bottom w:val="single" w:sz="8" w:space="0" w:color="auto"/>
              <w:right w:val="single" w:sz="4" w:space="0" w:color="auto"/>
            </w:tcBorders>
            <w:shd w:val="clear" w:color="000000" w:fill="8DB3E2"/>
            <w:hideMark/>
          </w:tcPr>
          <w:p w14:paraId="56CDFE1D" w14:textId="77777777" w:rsidR="00216AAA" w:rsidRDefault="00216AAA" w:rsidP="00501D13">
            <w:pPr>
              <w:spacing w:line="240" w:lineRule="auto"/>
              <w:rPr>
                <w:sz w:val="14"/>
                <w:szCs w:val="14"/>
              </w:rPr>
            </w:pPr>
          </w:p>
          <w:p w14:paraId="379A7E85" w14:textId="77777777" w:rsidR="00216AAA" w:rsidRDefault="00216AAA" w:rsidP="00501D13">
            <w:pPr>
              <w:spacing w:line="240" w:lineRule="auto"/>
              <w:rPr>
                <w:sz w:val="14"/>
                <w:szCs w:val="14"/>
              </w:rPr>
            </w:pPr>
          </w:p>
          <w:p w14:paraId="3CF481F1" w14:textId="77777777" w:rsidR="00216AAA" w:rsidRPr="00D91D8A" w:rsidRDefault="00216AAA" w:rsidP="00501D13">
            <w:pPr>
              <w:spacing w:line="240" w:lineRule="auto"/>
              <w:rPr>
                <w:rFonts w:ascii="Calibri" w:hAnsi="Calibri"/>
                <w:sz w:val="14"/>
                <w:szCs w:val="14"/>
                <w:lang w:eastAsia="en-US"/>
              </w:rPr>
            </w:pPr>
            <w:r w:rsidRPr="00D91D8A">
              <w:rPr>
                <w:rFonts w:ascii="Calibri" w:hAnsi="Calibri"/>
                <w:sz w:val="14"/>
                <w:szCs w:val="14"/>
                <w:lang w:eastAsia="en-US"/>
              </w:rPr>
              <w:t>13 475,44</w:t>
            </w:r>
            <w:r>
              <w:rPr>
                <w:sz w:val="14"/>
                <w:szCs w:val="14"/>
              </w:rPr>
              <w:t xml:space="preserve">  </w:t>
            </w:r>
          </w:p>
        </w:tc>
        <w:tc>
          <w:tcPr>
            <w:tcW w:w="850" w:type="dxa"/>
            <w:gridSpan w:val="3"/>
            <w:tcBorders>
              <w:top w:val="single" w:sz="4" w:space="0" w:color="auto"/>
              <w:left w:val="nil"/>
              <w:bottom w:val="single" w:sz="8" w:space="0" w:color="auto"/>
              <w:right w:val="single" w:sz="4" w:space="0" w:color="auto"/>
            </w:tcBorders>
            <w:shd w:val="clear" w:color="000000" w:fill="8DB3E2"/>
            <w:hideMark/>
          </w:tcPr>
          <w:p w14:paraId="0B29DB49" w14:textId="77777777" w:rsidR="00216AAA" w:rsidRDefault="00216AAA" w:rsidP="00501D13">
            <w:pPr>
              <w:spacing w:line="240" w:lineRule="auto"/>
              <w:rPr>
                <w:sz w:val="14"/>
                <w:szCs w:val="14"/>
              </w:rPr>
            </w:pPr>
          </w:p>
          <w:p w14:paraId="5FCE461A" w14:textId="77777777" w:rsidR="00216AAA" w:rsidRDefault="00216AAA" w:rsidP="00501D13">
            <w:pPr>
              <w:spacing w:line="240" w:lineRule="auto"/>
              <w:rPr>
                <w:sz w:val="14"/>
                <w:szCs w:val="14"/>
              </w:rPr>
            </w:pPr>
          </w:p>
          <w:p w14:paraId="07643156" w14:textId="77777777" w:rsidR="00216AAA" w:rsidRPr="00D91D8A" w:rsidRDefault="00216AAA" w:rsidP="00501D13">
            <w:pPr>
              <w:spacing w:line="240" w:lineRule="auto"/>
              <w:rPr>
                <w:rFonts w:ascii="Calibri" w:hAnsi="Calibri"/>
                <w:sz w:val="14"/>
                <w:szCs w:val="14"/>
                <w:lang w:eastAsia="en-US"/>
              </w:rPr>
            </w:pPr>
            <w:r w:rsidRPr="00D91D8A">
              <w:rPr>
                <w:rFonts w:ascii="Calibri" w:hAnsi="Calibri"/>
                <w:sz w:val="14"/>
                <w:szCs w:val="14"/>
                <w:lang w:eastAsia="en-US"/>
              </w:rPr>
              <w:t xml:space="preserve">37,50 </w:t>
            </w:r>
          </w:p>
        </w:tc>
        <w:tc>
          <w:tcPr>
            <w:tcW w:w="851" w:type="dxa"/>
            <w:gridSpan w:val="2"/>
            <w:tcBorders>
              <w:top w:val="single" w:sz="4" w:space="0" w:color="auto"/>
              <w:left w:val="nil"/>
              <w:bottom w:val="nil"/>
              <w:right w:val="single" w:sz="4" w:space="0" w:color="auto"/>
            </w:tcBorders>
            <w:shd w:val="clear" w:color="000000" w:fill="8DB3E2"/>
            <w:hideMark/>
          </w:tcPr>
          <w:p w14:paraId="29C55436" w14:textId="77777777" w:rsidR="00216AAA" w:rsidRDefault="00216AAA" w:rsidP="00501D13">
            <w:pPr>
              <w:spacing w:line="240" w:lineRule="auto"/>
              <w:rPr>
                <w:sz w:val="14"/>
                <w:szCs w:val="14"/>
              </w:rPr>
            </w:pPr>
          </w:p>
          <w:p w14:paraId="123C564A" w14:textId="77777777" w:rsidR="00216AAA" w:rsidRDefault="00216AAA" w:rsidP="00501D13">
            <w:pPr>
              <w:spacing w:line="240" w:lineRule="auto"/>
              <w:rPr>
                <w:sz w:val="14"/>
                <w:szCs w:val="14"/>
              </w:rPr>
            </w:pPr>
          </w:p>
          <w:p w14:paraId="2FC710FA" w14:textId="77777777" w:rsidR="00216AAA" w:rsidRPr="00D91D8A" w:rsidRDefault="00216AAA" w:rsidP="00501D13">
            <w:pPr>
              <w:spacing w:line="240" w:lineRule="auto"/>
              <w:rPr>
                <w:rFonts w:ascii="Calibri" w:hAnsi="Calibri"/>
                <w:sz w:val="14"/>
                <w:szCs w:val="14"/>
                <w:lang w:eastAsia="en-US"/>
              </w:rPr>
            </w:pPr>
            <w:r w:rsidRPr="00D91D8A">
              <w:rPr>
                <w:rFonts w:ascii="Calibri" w:hAnsi="Calibri"/>
                <w:sz w:val="14"/>
                <w:szCs w:val="14"/>
                <w:lang w:eastAsia="en-US"/>
              </w:rPr>
              <w:t xml:space="preserve">8 422,15 </w:t>
            </w:r>
          </w:p>
        </w:tc>
        <w:tc>
          <w:tcPr>
            <w:tcW w:w="992" w:type="dxa"/>
            <w:tcBorders>
              <w:top w:val="single" w:sz="4" w:space="0" w:color="auto"/>
              <w:left w:val="nil"/>
              <w:bottom w:val="single" w:sz="4" w:space="0" w:color="auto"/>
              <w:right w:val="single" w:sz="4" w:space="0" w:color="auto"/>
            </w:tcBorders>
            <w:shd w:val="clear" w:color="000000" w:fill="8DB3E2"/>
            <w:hideMark/>
          </w:tcPr>
          <w:p w14:paraId="02E3143A" w14:textId="77777777" w:rsidR="00216AAA" w:rsidRDefault="00216AAA" w:rsidP="00501D13">
            <w:pPr>
              <w:spacing w:line="240" w:lineRule="auto"/>
              <w:rPr>
                <w:sz w:val="14"/>
                <w:szCs w:val="14"/>
              </w:rPr>
            </w:pPr>
          </w:p>
          <w:p w14:paraId="5C8B9A88" w14:textId="77777777" w:rsidR="00216AAA" w:rsidRDefault="00216AAA" w:rsidP="00501D13">
            <w:pPr>
              <w:spacing w:line="240" w:lineRule="auto"/>
              <w:rPr>
                <w:sz w:val="14"/>
                <w:szCs w:val="14"/>
              </w:rPr>
            </w:pPr>
          </w:p>
          <w:p w14:paraId="72B44CB7" w14:textId="77777777" w:rsidR="00216AAA" w:rsidRPr="00D91D8A" w:rsidRDefault="00216AAA" w:rsidP="00501D13">
            <w:pPr>
              <w:spacing w:line="240" w:lineRule="auto"/>
              <w:rPr>
                <w:rFonts w:ascii="Calibri" w:hAnsi="Calibri"/>
                <w:sz w:val="14"/>
                <w:szCs w:val="14"/>
                <w:lang w:eastAsia="en-US"/>
              </w:rPr>
            </w:pPr>
            <w:r w:rsidRPr="00D91D8A">
              <w:rPr>
                <w:rFonts w:ascii="Calibri" w:hAnsi="Calibri"/>
                <w:sz w:val="14"/>
                <w:szCs w:val="14"/>
                <w:lang w:eastAsia="en-US"/>
              </w:rPr>
              <w:t xml:space="preserve">67 377,20 </w:t>
            </w:r>
          </w:p>
        </w:tc>
      </w:tr>
      <w:tr w:rsidR="00216AAA" w:rsidRPr="00043FA0" w14:paraId="7D527538" w14:textId="77777777" w:rsidTr="00501D13">
        <w:trPr>
          <w:trHeight w:val="509"/>
        </w:trPr>
        <w:tc>
          <w:tcPr>
            <w:tcW w:w="425" w:type="dxa"/>
            <w:tcBorders>
              <w:top w:val="nil"/>
              <w:left w:val="nil"/>
              <w:bottom w:val="nil"/>
              <w:right w:val="nil"/>
            </w:tcBorders>
            <w:vAlign w:val="center"/>
          </w:tcPr>
          <w:p w14:paraId="56ACC8CA" w14:textId="77777777" w:rsidR="00216AAA" w:rsidRPr="00043FA0" w:rsidRDefault="00216AAA" w:rsidP="00501D13">
            <w:pPr>
              <w:spacing w:line="240" w:lineRule="auto"/>
              <w:jc w:val="center"/>
              <w:rPr>
                <w:rFonts w:eastAsia="Times New Roman" w:cs="Calibri"/>
                <w:color w:val="000000"/>
                <w:sz w:val="14"/>
                <w:szCs w:val="14"/>
              </w:rPr>
            </w:pPr>
          </w:p>
        </w:tc>
        <w:tc>
          <w:tcPr>
            <w:tcW w:w="851" w:type="dxa"/>
            <w:vMerge w:val="restart"/>
            <w:tcBorders>
              <w:top w:val="nil"/>
              <w:left w:val="nil"/>
              <w:bottom w:val="nil"/>
              <w:right w:val="nil"/>
            </w:tcBorders>
            <w:shd w:val="clear" w:color="auto" w:fill="auto"/>
            <w:noWrap/>
            <w:vAlign w:val="center"/>
            <w:hideMark/>
          </w:tcPr>
          <w:p w14:paraId="3D9FC74C" w14:textId="77777777" w:rsidR="00216AAA" w:rsidRPr="00043FA0" w:rsidRDefault="00216AAA" w:rsidP="00501D13">
            <w:pPr>
              <w:spacing w:line="240" w:lineRule="auto"/>
              <w:rPr>
                <w:rFonts w:eastAsia="Times New Roman" w:cs="Calibri"/>
                <w:color w:val="000000"/>
                <w:sz w:val="14"/>
                <w:szCs w:val="14"/>
              </w:rPr>
            </w:pPr>
          </w:p>
        </w:tc>
        <w:tc>
          <w:tcPr>
            <w:tcW w:w="1079" w:type="dxa"/>
            <w:vMerge w:val="restart"/>
            <w:tcBorders>
              <w:top w:val="nil"/>
              <w:left w:val="nil"/>
              <w:bottom w:val="nil"/>
              <w:right w:val="nil"/>
            </w:tcBorders>
            <w:shd w:val="clear" w:color="auto" w:fill="auto"/>
            <w:noWrap/>
            <w:vAlign w:val="center"/>
            <w:hideMark/>
          </w:tcPr>
          <w:p w14:paraId="35AD8740" w14:textId="77777777" w:rsidR="00216AAA" w:rsidRPr="00043FA0" w:rsidRDefault="00216AAA" w:rsidP="00501D13">
            <w:pPr>
              <w:spacing w:line="240" w:lineRule="auto"/>
              <w:rPr>
                <w:rFonts w:eastAsia="Times New Roman" w:cs="Calibri"/>
                <w:color w:val="000000"/>
                <w:sz w:val="14"/>
                <w:szCs w:val="14"/>
              </w:rPr>
            </w:pPr>
          </w:p>
        </w:tc>
        <w:tc>
          <w:tcPr>
            <w:tcW w:w="1047" w:type="dxa"/>
            <w:gridSpan w:val="2"/>
            <w:vMerge w:val="restart"/>
            <w:tcBorders>
              <w:top w:val="nil"/>
              <w:left w:val="nil"/>
              <w:bottom w:val="nil"/>
              <w:right w:val="nil"/>
            </w:tcBorders>
            <w:shd w:val="clear" w:color="auto" w:fill="auto"/>
            <w:vAlign w:val="center"/>
            <w:hideMark/>
          </w:tcPr>
          <w:p w14:paraId="5D2A7784" w14:textId="77777777" w:rsidR="00216AAA" w:rsidRPr="00043FA0" w:rsidRDefault="00216AAA" w:rsidP="00501D13">
            <w:pPr>
              <w:spacing w:line="240" w:lineRule="auto"/>
              <w:rPr>
                <w:rFonts w:ascii="Arial" w:eastAsia="Times New Roman" w:hAnsi="Arial" w:cs="Arial"/>
                <w:color w:val="000000"/>
                <w:sz w:val="14"/>
                <w:szCs w:val="14"/>
              </w:rPr>
            </w:pPr>
          </w:p>
        </w:tc>
        <w:tc>
          <w:tcPr>
            <w:tcW w:w="586" w:type="dxa"/>
            <w:gridSpan w:val="2"/>
            <w:vMerge w:val="restart"/>
            <w:tcBorders>
              <w:top w:val="nil"/>
              <w:left w:val="nil"/>
              <w:bottom w:val="nil"/>
              <w:right w:val="nil"/>
            </w:tcBorders>
            <w:shd w:val="clear" w:color="auto" w:fill="auto"/>
            <w:vAlign w:val="center"/>
            <w:hideMark/>
          </w:tcPr>
          <w:p w14:paraId="4137F7EB" w14:textId="77777777" w:rsidR="00216AAA" w:rsidRPr="00043FA0" w:rsidRDefault="00216AAA" w:rsidP="00501D13">
            <w:pPr>
              <w:spacing w:line="240" w:lineRule="auto"/>
              <w:rPr>
                <w:rFonts w:ascii="Arial" w:eastAsia="Times New Roman" w:hAnsi="Arial" w:cs="Arial"/>
                <w:color w:val="000000"/>
                <w:sz w:val="14"/>
                <w:szCs w:val="14"/>
              </w:rPr>
            </w:pPr>
          </w:p>
        </w:tc>
        <w:tc>
          <w:tcPr>
            <w:tcW w:w="665" w:type="dxa"/>
            <w:vMerge w:val="restart"/>
            <w:tcBorders>
              <w:top w:val="nil"/>
              <w:left w:val="nil"/>
              <w:bottom w:val="nil"/>
              <w:right w:val="nil"/>
            </w:tcBorders>
            <w:shd w:val="clear" w:color="auto" w:fill="auto"/>
            <w:vAlign w:val="center"/>
            <w:hideMark/>
          </w:tcPr>
          <w:p w14:paraId="1B2EBA9B" w14:textId="77777777" w:rsidR="00216AAA" w:rsidRPr="00043FA0" w:rsidRDefault="00216AAA" w:rsidP="00501D13">
            <w:pPr>
              <w:spacing w:line="240" w:lineRule="auto"/>
              <w:rPr>
                <w:rFonts w:ascii="Arial" w:eastAsia="Times New Roman" w:hAnsi="Arial" w:cs="Arial"/>
                <w:color w:val="000000"/>
                <w:sz w:val="14"/>
                <w:szCs w:val="14"/>
              </w:rPr>
            </w:pPr>
          </w:p>
        </w:tc>
        <w:tc>
          <w:tcPr>
            <w:tcW w:w="2124" w:type="dxa"/>
            <w:gridSpan w:val="4"/>
            <w:vMerge w:val="restart"/>
            <w:tcBorders>
              <w:top w:val="nil"/>
              <w:left w:val="nil"/>
              <w:bottom w:val="nil"/>
              <w:right w:val="nil"/>
            </w:tcBorders>
            <w:shd w:val="clear" w:color="auto" w:fill="auto"/>
            <w:noWrap/>
            <w:vAlign w:val="bottom"/>
            <w:hideMark/>
          </w:tcPr>
          <w:p w14:paraId="6AB983AE" w14:textId="77777777" w:rsidR="00216AAA" w:rsidRPr="00043FA0" w:rsidRDefault="00216AAA" w:rsidP="00501D13">
            <w:pPr>
              <w:spacing w:line="240" w:lineRule="auto"/>
              <w:rPr>
                <w:rFonts w:eastAsia="Times New Roman" w:cs="Calibri"/>
                <w:color w:val="000000"/>
                <w:sz w:val="14"/>
                <w:szCs w:val="14"/>
              </w:rPr>
            </w:pPr>
          </w:p>
        </w:tc>
        <w:tc>
          <w:tcPr>
            <w:tcW w:w="634" w:type="dxa"/>
            <w:vMerge w:val="restart"/>
            <w:tcBorders>
              <w:top w:val="nil"/>
              <w:left w:val="nil"/>
              <w:bottom w:val="nil"/>
              <w:right w:val="nil"/>
            </w:tcBorders>
            <w:shd w:val="clear" w:color="auto" w:fill="auto"/>
            <w:noWrap/>
            <w:vAlign w:val="bottom"/>
            <w:hideMark/>
          </w:tcPr>
          <w:p w14:paraId="69FD8CF7" w14:textId="77777777" w:rsidR="00216AAA" w:rsidRPr="00043FA0" w:rsidRDefault="00216AAA" w:rsidP="00501D13">
            <w:pPr>
              <w:spacing w:line="240" w:lineRule="auto"/>
              <w:rPr>
                <w:rFonts w:eastAsia="Times New Roman" w:cs="Calibri"/>
                <w:color w:val="000000"/>
                <w:sz w:val="14"/>
                <w:szCs w:val="14"/>
              </w:rPr>
            </w:pPr>
          </w:p>
        </w:tc>
        <w:tc>
          <w:tcPr>
            <w:tcW w:w="160" w:type="dxa"/>
            <w:gridSpan w:val="2"/>
            <w:vMerge w:val="restart"/>
            <w:tcBorders>
              <w:top w:val="nil"/>
              <w:left w:val="nil"/>
              <w:bottom w:val="nil"/>
              <w:right w:val="nil"/>
            </w:tcBorders>
            <w:shd w:val="clear" w:color="auto" w:fill="auto"/>
            <w:noWrap/>
            <w:vAlign w:val="bottom"/>
            <w:hideMark/>
          </w:tcPr>
          <w:p w14:paraId="3F15C901" w14:textId="77777777" w:rsidR="00216AAA" w:rsidRPr="00043FA0" w:rsidRDefault="00216AAA" w:rsidP="00501D13">
            <w:pPr>
              <w:spacing w:line="240" w:lineRule="auto"/>
              <w:rPr>
                <w:rFonts w:eastAsia="Times New Roman" w:cs="Calibri"/>
                <w:color w:val="000000"/>
                <w:sz w:val="14"/>
                <w:szCs w:val="14"/>
              </w:rPr>
            </w:pPr>
          </w:p>
        </w:tc>
        <w:tc>
          <w:tcPr>
            <w:tcW w:w="79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1CD0D12" w14:textId="77777777" w:rsidR="00216AAA" w:rsidRPr="00043FA0" w:rsidRDefault="00216AAA" w:rsidP="00501D13">
            <w:pPr>
              <w:spacing w:line="240" w:lineRule="auto"/>
              <w:jc w:val="center"/>
              <w:rPr>
                <w:rFonts w:ascii="Arial" w:eastAsia="Times New Roman" w:hAnsi="Arial" w:cs="Arial"/>
                <w:b/>
                <w:bCs/>
                <w:color w:val="000000"/>
                <w:sz w:val="14"/>
                <w:szCs w:val="14"/>
              </w:rPr>
            </w:pPr>
            <w:r w:rsidRPr="00043FA0">
              <w:rPr>
                <w:rFonts w:ascii="Arial" w:eastAsia="Times New Roman" w:hAnsi="Arial" w:cs="Arial"/>
                <w:b/>
                <w:bCs/>
                <w:color w:val="000000"/>
                <w:sz w:val="14"/>
                <w:szCs w:val="14"/>
              </w:rPr>
              <w:t xml:space="preserve">Celková cena </w:t>
            </w:r>
            <w:r w:rsidRPr="00043FA0">
              <w:rPr>
                <w:rFonts w:ascii="Arial" w:eastAsia="Times New Roman" w:hAnsi="Arial" w:cs="Arial"/>
                <w:b/>
                <w:bCs/>
                <w:color w:val="000000"/>
                <w:sz w:val="14"/>
                <w:szCs w:val="14"/>
              </w:rPr>
              <w:br/>
              <w:t>plnění</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14:paraId="727B3FFB" w14:textId="77777777" w:rsidR="00216AAA" w:rsidRPr="00D91D8A" w:rsidRDefault="00216AAA" w:rsidP="00501D13">
            <w:pPr>
              <w:spacing w:line="240" w:lineRule="auto"/>
              <w:rPr>
                <w:rFonts w:ascii="Calibri" w:hAnsi="Calibri"/>
                <w:sz w:val="14"/>
                <w:szCs w:val="14"/>
                <w:lang w:eastAsia="en-US"/>
              </w:rPr>
            </w:pPr>
            <w:r w:rsidRPr="00D91D8A">
              <w:rPr>
                <w:rFonts w:ascii="Calibri" w:hAnsi="Calibri"/>
                <w:sz w:val="14"/>
                <w:szCs w:val="14"/>
                <w:lang w:eastAsia="en-US"/>
              </w:rPr>
              <w:t xml:space="preserve"> 2 332 512,40</w:t>
            </w:r>
          </w:p>
        </w:tc>
      </w:tr>
      <w:tr w:rsidR="00216AAA" w:rsidRPr="00043FA0" w14:paraId="4FD133E9" w14:textId="77777777" w:rsidTr="00501D13">
        <w:trPr>
          <w:trHeight w:val="509"/>
        </w:trPr>
        <w:tc>
          <w:tcPr>
            <w:tcW w:w="425" w:type="dxa"/>
            <w:tcBorders>
              <w:top w:val="nil"/>
              <w:left w:val="nil"/>
              <w:bottom w:val="nil"/>
              <w:right w:val="nil"/>
            </w:tcBorders>
            <w:vAlign w:val="center"/>
          </w:tcPr>
          <w:p w14:paraId="5F67DB0E" w14:textId="77777777" w:rsidR="00216AAA" w:rsidRPr="00043FA0" w:rsidRDefault="00216AAA" w:rsidP="00501D13">
            <w:pPr>
              <w:spacing w:line="240" w:lineRule="auto"/>
              <w:jc w:val="center"/>
              <w:rPr>
                <w:rFonts w:eastAsia="Times New Roman" w:cs="Calibri"/>
                <w:color w:val="000000"/>
                <w:sz w:val="14"/>
                <w:szCs w:val="14"/>
              </w:rPr>
            </w:pPr>
          </w:p>
        </w:tc>
        <w:tc>
          <w:tcPr>
            <w:tcW w:w="851" w:type="dxa"/>
            <w:vMerge/>
            <w:tcBorders>
              <w:top w:val="nil"/>
              <w:left w:val="nil"/>
              <w:bottom w:val="nil"/>
              <w:right w:val="nil"/>
            </w:tcBorders>
            <w:vAlign w:val="center"/>
            <w:hideMark/>
          </w:tcPr>
          <w:p w14:paraId="2E4B8FB7" w14:textId="77777777" w:rsidR="00216AAA" w:rsidRPr="00043FA0" w:rsidRDefault="00216AAA" w:rsidP="00501D13">
            <w:pPr>
              <w:spacing w:line="240" w:lineRule="auto"/>
              <w:rPr>
                <w:rFonts w:eastAsia="Times New Roman" w:cs="Calibri"/>
                <w:color w:val="000000"/>
                <w:sz w:val="14"/>
                <w:szCs w:val="14"/>
              </w:rPr>
            </w:pPr>
          </w:p>
        </w:tc>
        <w:tc>
          <w:tcPr>
            <w:tcW w:w="1079" w:type="dxa"/>
            <w:vMerge/>
            <w:tcBorders>
              <w:top w:val="nil"/>
              <w:left w:val="nil"/>
              <w:bottom w:val="nil"/>
              <w:right w:val="nil"/>
            </w:tcBorders>
            <w:vAlign w:val="center"/>
            <w:hideMark/>
          </w:tcPr>
          <w:p w14:paraId="23D51AFA" w14:textId="77777777" w:rsidR="00216AAA" w:rsidRPr="00043FA0" w:rsidRDefault="00216AAA" w:rsidP="00501D13">
            <w:pPr>
              <w:spacing w:line="240" w:lineRule="auto"/>
              <w:rPr>
                <w:rFonts w:eastAsia="Times New Roman" w:cs="Calibri"/>
                <w:color w:val="000000"/>
                <w:sz w:val="14"/>
                <w:szCs w:val="14"/>
              </w:rPr>
            </w:pPr>
          </w:p>
        </w:tc>
        <w:tc>
          <w:tcPr>
            <w:tcW w:w="1047" w:type="dxa"/>
            <w:gridSpan w:val="2"/>
            <w:vMerge/>
            <w:tcBorders>
              <w:top w:val="nil"/>
              <w:left w:val="nil"/>
              <w:bottom w:val="nil"/>
              <w:right w:val="nil"/>
            </w:tcBorders>
            <w:vAlign w:val="center"/>
            <w:hideMark/>
          </w:tcPr>
          <w:p w14:paraId="4178A4D7" w14:textId="77777777" w:rsidR="00216AAA" w:rsidRPr="00043FA0" w:rsidRDefault="00216AAA" w:rsidP="00501D13">
            <w:pPr>
              <w:spacing w:line="240" w:lineRule="auto"/>
              <w:rPr>
                <w:rFonts w:ascii="Arial" w:eastAsia="Times New Roman" w:hAnsi="Arial" w:cs="Arial"/>
                <w:color w:val="000000"/>
                <w:sz w:val="14"/>
                <w:szCs w:val="14"/>
              </w:rPr>
            </w:pPr>
          </w:p>
        </w:tc>
        <w:tc>
          <w:tcPr>
            <w:tcW w:w="586" w:type="dxa"/>
            <w:gridSpan w:val="2"/>
            <w:vMerge/>
            <w:tcBorders>
              <w:top w:val="nil"/>
              <w:left w:val="nil"/>
              <w:bottom w:val="nil"/>
              <w:right w:val="nil"/>
            </w:tcBorders>
            <w:vAlign w:val="center"/>
            <w:hideMark/>
          </w:tcPr>
          <w:p w14:paraId="4C58928A" w14:textId="77777777" w:rsidR="00216AAA" w:rsidRPr="00043FA0" w:rsidRDefault="00216AAA" w:rsidP="00501D13">
            <w:pPr>
              <w:spacing w:line="240" w:lineRule="auto"/>
              <w:rPr>
                <w:rFonts w:ascii="Arial" w:eastAsia="Times New Roman" w:hAnsi="Arial" w:cs="Arial"/>
                <w:color w:val="000000"/>
                <w:sz w:val="14"/>
                <w:szCs w:val="14"/>
              </w:rPr>
            </w:pPr>
          </w:p>
        </w:tc>
        <w:tc>
          <w:tcPr>
            <w:tcW w:w="665" w:type="dxa"/>
            <w:vMerge/>
            <w:tcBorders>
              <w:top w:val="nil"/>
              <w:left w:val="nil"/>
              <w:bottom w:val="nil"/>
              <w:right w:val="nil"/>
            </w:tcBorders>
            <w:vAlign w:val="center"/>
            <w:hideMark/>
          </w:tcPr>
          <w:p w14:paraId="7CFA8814" w14:textId="77777777" w:rsidR="00216AAA" w:rsidRPr="00043FA0" w:rsidRDefault="00216AAA" w:rsidP="00501D13">
            <w:pPr>
              <w:spacing w:line="240" w:lineRule="auto"/>
              <w:rPr>
                <w:rFonts w:ascii="Arial" w:eastAsia="Times New Roman" w:hAnsi="Arial" w:cs="Arial"/>
                <w:color w:val="000000"/>
                <w:sz w:val="14"/>
                <w:szCs w:val="14"/>
              </w:rPr>
            </w:pPr>
          </w:p>
        </w:tc>
        <w:tc>
          <w:tcPr>
            <w:tcW w:w="2124" w:type="dxa"/>
            <w:gridSpan w:val="4"/>
            <w:vMerge/>
            <w:tcBorders>
              <w:top w:val="nil"/>
              <w:left w:val="nil"/>
              <w:bottom w:val="nil"/>
              <w:right w:val="nil"/>
            </w:tcBorders>
            <w:vAlign w:val="center"/>
            <w:hideMark/>
          </w:tcPr>
          <w:p w14:paraId="32436033" w14:textId="77777777" w:rsidR="00216AAA" w:rsidRPr="00043FA0" w:rsidRDefault="00216AAA" w:rsidP="00501D13">
            <w:pPr>
              <w:spacing w:line="240" w:lineRule="auto"/>
              <w:rPr>
                <w:rFonts w:eastAsia="Times New Roman" w:cs="Calibri"/>
                <w:color w:val="000000"/>
                <w:sz w:val="14"/>
                <w:szCs w:val="14"/>
              </w:rPr>
            </w:pPr>
          </w:p>
        </w:tc>
        <w:tc>
          <w:tcPr>
            <w:tcW w:w="634" w:type="dxa"/>
            <w:vMerge/>
            <w:tcBorders>
              <w:top w:val="nil"/>
              <w:left w:val="nil"/>
              <w:bottom w:val="nil"/>
              <w:right w:val="nil"/>
            </w:tcBorders>
            <w:vAlign w:val="center"/>
            <w:hideMark/>
          </w:tcPr>
          <w:p w14:paraId="5DCE64F5" w14:textId="77777777" w:rsidR="00216AAA" w:rsidRPr="00043FA0" w:rsidRDefault="00216AAA" w:rsidP="00501D13">
            <w:pPr>
              <w:spacing w:line="240" w:lineRule="auto"/>
              <w:rPr>
                <w:rFonts w:eastAsia="Times New Roman" w:cs="Calibri"/>
                <w:color w:val="000000"/>
                <w:sz w:val="14"/>
                <w:szCs w:val="14"/>
              </w:rPr>
            </w:pPr>
          </w:p>
        </w:tc>
        <w:tc>
          <w:tcPr>
            <w:tcW w:w="160" w:type="dxa"/>
            <w:gridSpan w:val="2"/>
            <w:vMerge/>
            <w:tcBorders>
              <w:top w:val="nil"/>
              <w:left w:val="nil"/>
              <w:bottom w:val="nil"/>
              <w:right w:val="nil"/>
            </w:tcBorders>
            <w:vAlign w:val="center"/>
            <w:hideMark/>
          </w:tcPr>
          <w:p w14:paraId="52040270" w14:textId="77777777" w:rsidR="00216AAA" w:rsidRPr="00043FA0" w:rsidRDefault="00216AAA" w:rsidP="00501D13">
            <w:pPr>
              <w:spacing w:line="240" w:lineRule="auto"/>
              <w:rPr>
                <w:rFonts w:eastAsia="Times New Roman" w:cs="Calibri"/>
                <w:color w:val="000000"/>
                <w:sz w:val="14"/>
                <w:szCs w:val="14"/>
              </w:rPr>
            </w:pPr>
          </w:p>
        </w:tc>
        <w:tc>
          <w:tcPr>
            <w:tcW w:w="793" w:type="dxa"/>
            <w:vMerge/>
            <w:tcBorders>
              <w:top w:val="single" w:sz="8" w:space="0" w:color="auto"/>
              <w:left w:val="single" w:sz="8" w:space="0" w:color="auto"/>
              <w:bottom w:val="single" w:sz="8" w:space="0" w:color="000000"/>
              <w:right w:val="single" w:sz="4" w:space="0" w:color="auto"/>
            </w:tcBorders>
            <w:vAlign w:val="center"/>
            <w:hideMark/>
          </w:tcPr>
          <w:p w14:paraId="7EDE710E" w14:textId="77777777" w:rsidR="00216AAA" w:rsidRPr="00043FA0" w:rsidRDefault="00216AAA" w:rsidP="00501D13">
            <w:pPr>
              <w:spacing w:line="240" w:lineRule="auto"/>
              <w:rPr>
                <w:rFonts w:ascii="Arial" w:eastAsia="Times New Roman" w:hAnsi="Arial" w:cs="Arial"/>
                <w:b/>
                <w:bCs/>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A41548" w14:textId="77777777" w:rsidR="00216AAA" w:rsidRPr="00043FA0" w:rsidRDefault="00216AAA" w:rsidP="00501D13">
            <w:pPr>
              <w:spacing w:line="240" w:lineRule="auto"/>
              <w:rPr>
                <w:rFonts w:ascii="Arial" w:eastAsia="Times New Roman" w:hAnsi="Arial" w:cs="Arial"/>
                <w:b/>
                <w:bCs/>
                <w:color w:val="000000"/>
                <w:sz w:val="14"/>
                <w:szCs w:val="14"/>
              </w:rPr>
            </w:pPr>
          </w:p>
        </w:tc>
      </w:tr>
    </w:tbl>
    <w:p w14:paraId="27C159CC" w14:textId="77777777" w:rsidR="00216AAA" w:rsidRDefault="00216AAA" w:rsidP="00216AAA">
      <w:pPr>
        <w:rPr>
          <w:szCs w:val="20"/>
        </w:rPr>
      </w:pPr>
    </w:p>
    <w:p w14:paraId="3F9EAD05" w14:textId="77777777" w:rsidR="00216AAA" w:rsidRPr="00216AAA" w:rsidRDefault="00216AAA" w:rsidP="00216AAA">
      <w:pPr>
        <w:suppressAutoHyphens/>
        <w:spacing w:before="120" w:after="120"/>
        <w:rPr>
          <w:rFonts w:asciiTheme="minorHAnsi" w:hAnsiTheme="minorHAnsi" w:cs="Arial"/>
        </w:rPr>
      </w:pPr>
      <w:r w:rsidRPr="00216AAA">
        <w:rPr>
          <w:rFonts w:asciiTheme="minorHAnsi" w:hAnsiTheme="minorHAnsi" w:cs="Arial"/>
        </w:rPr>
        <w:t xml:space="preserve">Ceny za plnění jsou uvedeny v Kč bez DPH. </w:t>
      </w:r>
    </w:p>
    <w:p w14:paraId="45605E5A" w14:textId="77777777" w:rsidR="00216AAA" w:rsidRDefault="00216AAA" w:rsidP="00AD7AAA">
      <w:pPr>
        <w:jc w:val="left"/>
        <w:rPr>
          <w:szCs w:val="20"/>
        </w:rPr>
      </w:pPr>
      <w:r w:rsidRPr="00216AAA">
        <w:rPr>
          <w:rFonts w:asciiTheme="minorHAnsi" w:hAnsiTheme="minorHAnsi" w:cs="Arial"/>
        </w:rPr>
        <w:t>Celková cena za plnění bez DPH</w:t>
      </w:r>
      <w:r w:rsidRPr="00455E5D">
        <w:rPr>
          <w:szCs w:val="20"/>
        </w:rPr>
        <w:t xml:space="preserve"> </w:t>
      </w:r>
      <w:r w:rsidRPr="00216AAA">
        <w:rPr>
          <w:rFonts w:asciiTheme="minorHAnsi" w:eastAsia="Times New Roman" w:hAnsiTheme="minorHAnsi" w:cs="Arial"/>
          <w:b/>
          <w:szCs w:val="20"/>
        </w:rPr>
        <w:t>činí 2 332 512,40 Kč</w:t>
      </w:r>
      <w:r w:rsidRPr="00455E5D">
        <w:rPr>
          <w:szCs w:val="20"/>
        </w:rPr>
        <w:t xml:space="preserve"> </w:t>
      </w:r>
      <w:r w:rsidRPr="00216AAA">
        <w:rPr>
          <w:rFonts w:asciiTheme="minorHAnsi" w:hAnsiTheme="minorHAnsi" w:cs="Arial"/>
        </w:rPr>
        <w:t>(slovy:</w:t>
      </w:r>
      <w:r w:rsidRPr="00455E5D">
        <w:rPr>
          <w:szCs w:val="20"/>
        </w:rPr>
        <w:t xml:space="preserve"> </w:t>
      </w:r>
      <w:r w:rsidRPr="00216AAA">
        <w:rPr>
          <w:rFonts w:asciiTheme="minorHAnsi" w:eastAsia="Times New Roman" w:hAnsiTheme="minorHAnsi" w:cs="Arial"/>
          <w:b/>
          <w:szCs w:val="20"/>
        </w:rPr>
        <w:t>dva miliony tři sta třicet dva tisíc pět set dvanáct korun českých čtyřicet haléřů</w:t>
      </w:r>
      <w:r w:rsidRPr="00455E5D">
        <w:rPr>
          <w:szCs w:val="20"/>
        </w:rPr>
        <w:t xml:space="preserve">) </w:t>
      </w:r>
      <w:r w:rsidRPr="00216AAA">
        <w:rPr>
          <w:rFonts w:asciiTheme="minorHAnsi" w:hAnsiTheme="minorHAnsi" w:cs="Arial"/>
        </w:rPr>
        <w:t>bez DPH, tj.</w:t>
      </w:r>
      <w:r w:rsidRPr="00455E5D">
        <w:rPr>
          <w:szCs w:val="20"/>
        </w:rPr>
        <w:t xml:space="preserve"> </w:t>
      </w:r>
      <w:r w:rsidRPr="00216AAA">
        <w:rPr>
          <w:rFonts w:asciiTheme="minorHAnsi" w:eastAsia="Times New Roman" w:hAnsiTheme="minorHAnsi" w:cs="Arial"/>
          <w:b/>
          <w:szCs w:val="20"/>
        </w:rPr>
        <w:t>2 822 340,- Kč</w:t>
      </w:r>
      <w:r w:rsidRPr="00455E5D">
        <w:rPr>
          <w:szCs w:val="20"/>
        </w:rPr>
        <w:t xml:space="preserve"> </w:t>
      </w:r>
      <w:r w:rsidRPr="00216AAA">
        <w:rPr>
          <w:rFonts w:asciiTheme="minorHAnsi" w:hAnsiTheme="minorHAnsi" w:cs="Arial"/>
        </w:rPr>
        <w:t xml:space="preserve">(slovy: </w:t>
      </w:r>
      <w:r w:rsidRPr="00216AAA">
        <w:rPr>
          <w:rFonts w:asciiTheme="minorHAnsi" w:eastAsia="Times New Roman" w:hAnsiTheme="minorHAnsi" w:cs="Arial"/>
          <w:b/>
          <w:szCs w:val="20"/>
        </w:rPr>
        <w:t>dva miliony osm set dvacet dva tisíc tři sta čtyřicet korun českých</w:t>
      </w:r>
      <w:r w:rsidRPr="00216AAA">
        <w:rPr>
          <w:rFonts w:asciiTheme="minorHAnsi" w:hAnsiTheme="minorHAnsi" w:cs="Arial"/>
        </w:rPr>
        <w:t>) včetně DPH.</w:t>
      </w:r>
      <w:r>
        <w:rPr>
          <w:szCs w:val="20"/>
        </w:rPr>
        <w:br/>
      </w:r>
    </w:p>
    <w:p w14:paraId="1D106BC1" w14:textId="77777777" w:rsidR="00216AAA" w:rsidRDefault="00216AAA" w:rsidP="00216AAA">
      <w:pPr>
        <w:pStyle w:val="Prosttext"/>
        <w:numPr>
          <w:ilvl w:val="0"/>
          <w:numId w:val="55"/>
        </w:numPr>
        <w:ind w:left="284" w:hanging="284"/>
        <w:rPr>
          <w:rFonts w:asciiTheme="minorHAnsi" w:hAnsiTheme="minorHAnsi" w:cs="Arial"/>
          <w:b/>
        </w:rPr>
      </w:pPr>
      <w:r>
        <w:rPr>
          <w:rFonts w:asciiTheme="minorHAnsi" w:hAnsiTheme="minorHAnsi" w:cs="Arial"/>
          <w:b/>
        </w:rPr>
        <w:t>Poskytnutí licencí, subskripcí a poskytování podpory</w:t>
      </w:r>
    </w:p>
    <w:p w14:paraId="1A02826A" w14:textId="77777777" w:rsidR="00216AAA" w:rsidRPr="00C3216B" w:rsidRDefault="00216AAA" w:rsidP="00216AAA">
      <w:pPr>
        <w:pStyle w:val="Prosttext"/>
        <w:numPr>
          <w:ilvl w:val="1"/>
          <w:numId w:val="55"/>
        </w:numPr>
        <w:ind w:left="426" w:hanging="425"/>
        <w:rPr>
          <w:rFonts w:asciiTheme="minorHAnsi" w:hAnsiTheme="minorHAnsi" w:cs="Arial"/>
          <w:b/>
        </w:rPr>
      </w:pPr>
      <w:r w:rsidRPr="00C3216B">
        <w:rPr>
          <w:rFonts w:asciiTheme="minorHAnsi" w:hAnsiTheme="minorHAnsi" w:cs="Arial"/>
          <w:b/>
        </w:rPr>
        <w:t>Poskytnutí</w:t>
      </w:r>
      <w:r>
        <w:rPr>
          <w:rFonts w:asciiTheme="minorHAnsi" w:hAnsiTheme="minorHAnsi" w:cs="Arial"/>
          <w:b/>
        </w:rPr>
        <w:t xml:space="preserve"> nových licencí k produktům Cisco </w:t>
      </w:r>
    </w:p>
    <w:p w14:paraId="6D51D1EE" w14:textId="77777777" w:rsidR="00216AAA" w:rsidRDefault="00216AAA" w:rsidP="00216AAA">
      <w:pPr>
        <w:suppressAutoHyphens/>
        <w:spacing w:before="120" w:after="120"/>
        <w:rPr>
          <w:rFonts w:asciiTheme="minorHAnsi" w:hAnsiTheme="minorHAnsi" w:cs="Arial"/>
        </w:rPr>
      </w:pPr>
      <w:r>
        <w:rPr>
          <w:rFonts w:asciiTheme="minorHAnsi" w:hAnsiTheme="minorHAnsi" w:cs="Arial"/>
        </w:rPr>
        <w:t>Touto Prováděcí smlouvou jsou VZP ČR poskytnuty nové licence k produktům Cisco s </w:t>
      </w:r>
      <w:r w:rsidRPr="00E76CEA">
        <w:rPr>
          <w:rFonts w:asciiTheme="minorHAnsi" w:hAnsiTheme="minorHAnsi" w:cs="Arial"/>
        </w:rPr>
        <w:t>označením (</w:t>
      </w:r>
      <w:r w:rsidRPr="003E2DA3">
        <w:rPr>
          <w:rFonts w:asciiTheme="minorHAnsi" w:hAnsiTheme="minorHAnsi" w:cs="Arial"/>
        </w:rPr>
        <w:t xml:space="preserve">Part Number) </w:t>
      </w:r>
      <w:r w:rsidRPr="00AA05A0">
        <w:rPr>
          <w:rFonts w:asciiTheme="minorHAnsi" w:hAnsiTheme="minorHAnsi" w:cs="Arial"/>
        </w:rPr>
        <w:t>uvedeném v tabulce v</w:t>
      </w:r>
      <w:r>
        <w:rPr>
          <w:rFonts w:asciiTheme="minorHAnsi" w:hAnsiTheme="minorHAnsi" w:cs="Arial"/>
        </w:rPr>
        <w:t> odst.</w:t>
      </w:r>
      <w:r w:rsidRPr="00AA05A0">
        <w:rPr>
          <w:rFonts w:asciiTheme="minorHAnsi" w:hAnsiTheme="minorHAnsi" w:cs="Arial"/>
        </w:rPr>
        <w:t xml:space="preserve"> </w:t>
      </w:r>
      <w:r>
        <w:rPr>
          <w:rFonts w:asciiTheme="minorHAnsi" w:hAnsiTheme="minorHAnsi" w:cs="Arial"/>
        </w:rPr>
        <w:t>2. na řádku 11 v počtu kusů uvedených v tabulce v položce „Počet“. Licence jsou poskytovány na dobu trvání autorských majetkových práv.</w:t>
      </w:r>
    </w:p>
    <w:p w14:paraId="76EF84DA" w14:textId="77777777" w:rsidR="00216AAA" w:rsidRPr="00C3216B" w:rsidRDefault="00216AAA" w:rsidP="00216AAA">
      <w:pPr>
        <w:pStyle w:val="Prosttext"/>
        <w:numPr>
          <w:ilvl w:val="1"/>
          <w:numId w:val="55"/>
        </w:numPr>
        <w:ind w:left="426" w:hanging="425"/>
        <w:rPr>
          <w:rFonts w:asciiTheme="minorHAnsi" w:hAnsiTheme="minorHAnsi" w:cs="Arial"/>
          <w:b/>
        </w:rPr>
      </w:pPr>
      <w:r w:rsidRPr="00C3216B">
        <w:rPr>
          <w:rFonts w:asciiTheme="minorHAnsi" w:hAnsiTheme="minorHAnsi" w:cs="Arial"/>
          <w:b/>
        </w:rPr>
        <w:t>Poskytnutí</w:t>
      </w:r>
      <w:r>
        <w:rPr>
          <w:rFonts w:asciiTheme="minorHAnsi" w:hAnsiTheme="minorHAnsi" w:cs="Arial"/>
          <w:b/>
        </w:rPr>
        <w:t xml:space="preserve"> </w:t>
      </w:r>
      <w:r w:rsidRPr="00C3216B">
        <w:rPr>
          <w:rFonts w:asciiTheme="minorHAnsi" w:hAnsiTheme="minorHAnsi" w:cs="Arial"/>
          <w:b/>
        </w:rPr>
        <w:t>subskripc</w:t>
      </w:r>
      <w:r>
        <w:rPr>
          <w:rFonts w:asciiTheme="minorHAnsi" w:hAnsiTheme="minorHAnsi" w:cs="Arial"/>
          <w:b/>
        </w:rPr>
        <w:t>e a podpory</w:t>
      </w:r>
    </w:p>
    <w:p w14:paraId="5DC8A6E4" w14:textId="77777777" w:rsidR="00216AAA" w:rsidRDefault="00216AAA" w:rsidP="00216AAA">
      <w:pPr>
        <w:suppressAutoHyphens/>
        <w:spacing w:before="120" w:after="120"/>
        <w:rPr>
          <w:rFonts w:asciiTheme="minorHAnsi" w:hAnsiTheme="minorHAnsi" w:cs="Arial"/>
        </w:rPr>
      </w:pPr>
      <w:r>
        <w:rPr>
          <w:rFonts w:asciiTheme="minorHAnsi" w:hAnsiTheme="minorHAnsi" w:cs="Arial"/>
        </w:rPr>
        <w:t>Dodavatel touto Prováděcí smlouvou poskytuje VZP ČR subskripci a podporu k produktům Cisco s </w:t>
      </w:r>
      <w:r w:rsidRPr="00E76CEA">
        <w:rPr>
          <w:rFonts w:asciiTheme="minorHAnsi" w:hAnsiTheme="minorHAnsi" w:cs="Arial"/>
        </w:rPr>
        <w:t>označením (</w:t>
      </w:r>
      <w:r w:rsidRPr="003E2DA3">
        <w:rPr>
          <w:rFonts w:asciiTheme="minorHAnsi" w:hAnsiTheme="minorHAnsi" w:cs="Arial"/>
        </w:rPr>
        <w:t xml:space="preserve">Part Number) </w:t>
      </w:r>
      <w:r w:rsidRPr="00AA05A0">
        <w:rPr>
          <w:rFonts w:asciiTheme="minorHAnsi" w:hAnsiTheme="minorHAnsi" w:cs="Arial"/>
        </w:rPr>
        <w:t>uvedeném v tabulce v</w:t>
      </w:r>
      <w:r>
        <w:rPr>
          <w:rFonts w:asciiTheme="minorHAnsi" w:hAnsiTheme="minorHAnsi" w:cs="Arial"/>
        </w:rPr>
        <w:t> odst.</w:t>
      </w:r>
      <w:r w:rsidRPr="00AA05A0">
        <w:rPr>
          <w:rFonts w:asciiTheme="minorHAnsi" w:hAnsiTheme="minorHAnsi" w:cs="Arial"/>
        </w:rPr>
        <w:t xml:space="preserve"> </w:t>
      </w:r>
      <w:r>
        <w:rPr>
          <w:rFonts w:asciiTheme="minorHAnsi" w:hAnsiTheme="minorHAnsi" w:cs="Arial"/>
        </w:rPr>
        <w:t xml:space="preserve">2. na řádcích 1-10 </w:t>
      </w:r>
      <w:r w:rsidRPr="00AA05A0">
        <w:rPr>
          <w:rFonts w:asciiTheme="minorHAnsi" w:hAnsiTheme="minorHAnsi" w:cs="Arial"/>
        </w:rPr>
        <w:t xml:space="preserve"> </w:t>
      </w:r>
      <w:r w:rsidRPr="003E2DA3">
        <w:rPr>
          <w:rFonts w:asciiTheme="minorHAnsi" w:hAnsiTheme="minorHAnsi" w:cs="Arial"/>
        </w:rPr>
        <w:t xml:space="preserve">v licenčním rozsahu </w:t>
      </w:r>
      <w:r>
        <w:rPr>
          <w:rFonts w:asciiTheme="minorHAnsi" w:hAnsiTheme="minorHAnsi" w:cs="Arial"/>
        </w:rPr>
        <w:t>pro 100</w:t>
      </w:r>
      <w:r w:rsidRPr="002D455C">
        <w:rPr>
          <w:rFonts w:asciiTheme="minorHAnsi" w:hAnsiTheme="minorHAnsi" w:cs="Arial"/>
          <w:color w:val="FF0000"/>
        </w:rPr>
        <w:t xml:space="preserve"> </w:t>
      </w:r>
      <w:r>
        <w:rPr>
          <w:rFonts w:asciiTheme="minorHAnsi" w:hAnsiTheme="minorHAnsi" w:cs="Arial"/>
        </w:rPr>
        <w:t>uživatelů (každý kus uvedený v tabulce, odpovídá licenčnímu rozsahu pro 100 uživatelů).</w:t>
      </w:r>
      <w:r w:rsidRPr="003E2DA3">
        <w:rPr>
          <w:rFonts w:asciiTheme="minorHAnsi" w:hAnsiTheme="minorHAnsi" w:cs="Arial"/>
        </w:rPr>
        <w:t xml:space="preserve"> </w:t>
      </w:r>
      <w:r>
        <w:rPr>
          <w:rFonts w:asciiTheme="minorHAnsi" w:hAnsiTheme="minorHAnsi" w:cs="Arial"/>
        </w:rPr>
        <w:t>Subskripce a podpora jsou</w:t>
      </w:r>
      <w:r w:rsidRPr="003E2DA3">
        <w:rPr>
          <w:rFonts w:asciiTheme="minorHAnsi" w:hAnsiTheme="minorHAnsi" w:cs="Arial"/>
        </w:rPr>
        <w:t xml:space="preserve"> </w:t>
      </w:r>
      <w:r>
        <w:rPr>
          <w:rFonts w:asciiTheme="minorHAnsi" w:hAnsiTheme="minorHAnsi" w:cs="Arial"/>
        </w:rPr>
        <w:t xml:space="preserve">na základě Prováděcí smlouvy a této Přílohy č. 1 poskytovány </w:t>
      </w:r>
      <w:r w:rsidRPr="00062902">
        <w:rPr>
          <w:rFonts w:asciiTheme="minorHAnsi" w:eastAsia="Times New Roman" w:hAnsiTheme="minorHAnsi" w:cs="Arial"/>
          <w:szCs w:val="20"/>
        </w:rPr>
        <w:t xml:space="preserve">po dobu </w:t>
      </w:r>
      <w:r>
        <w:rPr>
          <w:rFonts w:asciiTheme="minorHAnsi" w:eastAsia="Times New Roman" w:hAnsiTheme="minorHAnsi" w:cs="Arial"/>
          <w:szCs w:val="20"/>
        </w:rPr>
        <w:t xml:space="preserve">uvedenou v tabulce </w:t>
      </w:r>
      <w:r w:rsidRPr="00AA05A0">
        <w:rPr>
          <w:rFonts w:asciiTheme="minorHAnsi" w:hAnsiTheme="minorHAnsi" w:cs="Arial"/>
        </w:rPr>
        <w:t>v</w:t>
      </w:r>
      <w:r>
        <w:rPr>
          <w:rFonts w:asciiTheme="minorHAnsi" w:hAnsiTheme="minorHAnsi" w:cs="Arial"/>
        </w:rPr>
        <w:t> odst.</w:t>
      </w:r>
      <w:r w:rsidRPr="00AA05A0">
        <w:rPr>
          <w:rFonts w:asciiTheme="minorHAnsi" w:hAnsiTheme="minorHAnsi" w:cs="Arial"/>
        </w:rPr>
        <w:t xml:space="preserve"> </w:t>
      </w:r>
      <w:r>
        <w:rPr>
          <w:rFonts w:asciiTheme="minorHAnsi" w:hAnsiTheme="minorHAnsi" w:cs="Arial"/>
        </w:rPr>
        <w:t>2.</w:t>
      </w:r>
      <w:r>
        <w:rPr>
          <w:rFonts w:asciiTheme="minorHAnsi" w:eastAsia="Times New Roman" w:hAnsiTheme="minorHAnsi" w:cs="Arial"/>
          <w:szCs w:val="20"/>
        </w:rPr>
        <w:t xml:space="preserve"> ve sloupci „</w:t>
      </w:r>
      <w:r w:rsidRPr="0010586A">
        <w:rPr>
          <w:rFonts w:asciiTheme="minorHAnsi" w:eastAsia="Times New Roman" w:hAnsiTheme="minorHAnsi" w:cs="Arial"/>
          <w:szCs w:val="20"/>
        </w:rPr>
        <w:t>Doba poskytování podpory / trvání subskripce</w:t>
      </w:r>
      <w:r>
        <w:rPr>
          <w:rFonts w:asciiTheme="minorHAnsi" w:eastAsia="Times New Roman" w:hAnsiTheme="minorHAnsi" w:cs="Arial"/>
          <w:szCs w:val="20"/>
        </w:rPr>
        <w:t>“</w:t>
      </w:r>
      <w:r>
        <w:rPr>
          <w:rFonts w:asciiTheme="minorHAnsi" w:hAnsiTheme="minorHAnsi" w:cs="Arial"/>
        </w:rPr>
        <w:t xml:space="preserve"> pro řádky 1-10 na 48 měsíců.</w:t>
      </w:r>
    </w:p>
    <w:p w14:paraId="75B750DE" w14:textId="77777777" w:rsidR="00216AAA" w:rsidRDefault="00216AAA" w:rsidP="00216AAA">
      <w:pPr>
        <w:suppressAutoHyphens/>
        <w:spacing w:before="120" w:after="120"/>
        <w:rPr>
          <w:rFonts w:asciiTheme="minorHAnsi" w:hAnsiTheme="minorHAnsi" w:cs="Arial"/>
        </w:rPr>
      </w:pPr>
      <w:r>
        <w:rPr>
          <w:rFonts w:asciiTheme="minorHAnsi" w:hAnsiTheme="minorHAnsi" w:cs="Arial"/>
        </w:rPr>
        <w:t>Dodavatel touto Prováděcí smlouvou poskytuje VZP ČR podporu k produktům Cisco s </w:t>
      </w:r>
      <w:r w:rsidRPr="00E76CEA">
        <w:rPr>
          <w:rFonts w:asciiTheme="minorHAnsi" w:hAnsiTheme="minorHAnsi" w:cs="Arial"/>
        </w:rPr>
        <w:t>označením (</w:t>
      </w:r>
      <w:r w:rsidRPr="003E2DA3">
        <w:rPr>
          <w:rFonts w:asciiTheme="minorHAnsi" w:hAnsiTheme="minorHAnsi" w:cs="Arial"/>
        </w:rPr>
        <w:t xml:space="preserve">Part Number) </w:t>
      </w:r>
      <w:r w:rsidRPr="00AA05A0">
        <w:rPr>
          <w:rFonts w:asciiTheme="minorHAnsi" w:hAnsiTheme="minorHAnsi" w:cs="Arial"/>
        </w:rPr>
        <w:t>uvedeném v tabulce v</w:t>
      </w:r>
      <w:r>
        <w:rPr>
          <w:rFonts w:asciiTheme="minorHAnsi" w:hAnsiTheme="minorHAnsi" w:cs="Arial"/>
        </w:rPr>
        <w:t> odst.</w:t>
      </w:r>
      <w:r w:rsidRPr="00AA05A0">
        <w:rPr>
          <w:rFonts w:asciiTheme="minorHAnsi" w:hAnsiTheme="minorHAnsi" w:cs="Arial"/>
        </w:rPr>
        <w:t xml:space="preserve"> </w:t>
      </w:r>
      <w:r>
        <w:rPr>
          <w:rFonts w:asciiTheme="minorHAnsi" w:hAnsiTheme="minorHAnsi" w:cs="Arial"/>
        </w:rPr>
        <w:t xml:space="preserve">2. na řádku 12 </w:t>
      </w:r>
      <w:r w:rsidRPr="003E2DA3">
        <w:rPr>
          <w:rFonts w:asciiTheme="minorHAnsi" w:hAnsiTheme="minorHAnsi" w:cs="Arial"/>
        </w:rPr>
        <w:t xml:space="preserve">v licenčním rozsahu </w:t>
      </w:r>
      <w:r>
        <w:rPr>
          <w:rFonts w:asciiTheme="minorHAnsi" w:hAnsiTheme="minorHAnsi" w:cs="Arial"/>
        </w:rPr>
        <w:t>pro 8</w:t>
      </w:r>
      <w:r w:rsidRPr="002D455C">
        <w:rPr>
          <w:rFonts w:asciiTheme="minorHAnsi" w:hAnsiTheme="minorHAnsi" w:cs="Arial"/>
          <w:color w:val="FF0000"/>
        </w:rPr>
        <w:t xml:space="preserve"> </w:t>
      </w:r>
      <w:r>
        <w:rPr>
          <w:rFonts w:asciiTheme="minorHAnsi" w:hAnsiTheme="minorHAnsi" w:cs="Arial"/>
        </w:rPr>
        <w:t>zařízení.</w:t>
      </w:r>
      <w:r w:rsidRPr="003E2DA3">
        <w:rPr>
          <w:rFonts w:asciiTheme="minorHAnsi" w:hAnsiTheme="minorHAnsi" w:cs="Arial"/>
        </w:rPr>
        <w:t xml:space="preserve"> </w:t>
      </w:r>
      <w:r>
        <w:rPr>
          <w:rFonts w:asciiTheme="minorHAnsi" w:hAnsiTheme="minorHAnsi" w:cs="Arial"/>
        </w:rPr>
        <w:t>Podpora je</w:t>
      </w:r>
      <w:r w:rsidRPr="003E2DA3">
        <w:rPr>
          <w:rFonts w:asciiTheme="minorHAnsi" w:hAnsiTheme="minorHAnsi" w:cs="Arial"/>
        </w:rPr>
        <w:t xml:space="preserve"> </w:t>
      </w:r>
      <w:r>
        <w:rPr>
          <w:rFonts w:asciiTheme="minorHAnsi" w:hAnsiTheme="minorHAnsi" w:cs="Arial"/>
        </w:rPr>
        <w:t xml:space="preserve">na základě Prováděcí smlouvy a této Přílohy č. 1 poskytována </w:t>
      </w:r>
      <w:r w:rsidRPr="00062902">
        <w:rPr>
          <w:rFonts w:asciiTheme="minorHAnsi" w:eastAsia="Times New Roman" w:hAnsiTheme="minorHAnsi" w:cs="Arial"/>
          <w:szCs w:val="20"/>
        </w:rPr>
        <w:t xml:space="preserve">po dobu </w:t>
      </w:r>
      <w:r>
        <w:rPr>
          <w:rFonts w:asciiTheme="minorHAnsi" w:eastAsia="Times New Roman" w:hAnsiTheme="minorHAnsi" w:cs="Arial"/>
          <w:szCs w:val="20"/>
        </w:rPr>
        <w:t xml:space="preserve">uvedenou v tabulce </w:t>
      </w:r>
      <w:r w:rsidRPr="00AA05A0">
        <w:rPr>
          <w:rFonts w:asciiTheme="minorHAnsi" w:hAnsiTheme="minorHAnsi" w:cs="Arial"/>
        </w:rPr>
        <w:t>v</w:t>
      </w:r>
      <w:r>
        <w:rPr>
          <w:rFonts w:asciiTheme="minorHAnsi" w:hAnsiTheme="minorHAnsi" w:cs="Arial"/>
        </w:rPr>
        <w:t> odst.</w:t>
      </w:r>
      <w:r w:rsidRPr="00AA05A0">
        <w:rPr>
          <w:rFonts w:asciiTheme="minorHAnsi" w:hAnsiTheme="minorHAnsi" w:cs="Arial"/>
        </w:rPr>
        <w:t xml:space="preserve"> </w:t>
      </w:r>
      <w:r>
        <w:rPr>
          <w:rFonts w:asciiTheme="minorHAnsi" w:hAnsiTheme="minorHAnsi" w:cs="Arial"/>
        </w:rPr>
        <w:t>2.</w:t>
      </w:r>
      <w:r>
        <w:rPr>
          <w:rFonts w:asciiTheme="minorHAnsi" w:eastAsia="Times New Roman" w:hAnsiTheme="minorHAnsi" w:cs="Arial"/>
          <w:szCs w:val="20"/>
        </w:rPr>
        <w:t xml:space="preserve"> ve sloupci „</w:t>
      </w:r>
      <w:r w:rsidRPr="0010586A">
        <w:rPr>
          <w:rFonts w:asciiTheme="minorHAnsi" w:eastAsia="Times New Roman" w:hAnsiTheme="minorHAnsi" w:cs="Arial"/>
          <w:szCs w:val="20"/>
        </w:rPr>
        <w:t>Doba poskytování podpory / trvání subskripce</w:t>
      </w:r>
      <w:r>
        <w:rPr>
          <w:rFonts w:asciiTheme="minorHAnsi" w:eastAsia="Times New Roman" w:hAnsiTheme="minorHAnsi" w:cs="Arial"/>
          <w:szCs w:val="20"/>
        </w:rPr>
        <w:t>“</w:t>
      </w:r>
      <w:r>
        <w:rPr>
          <w:rFonts w:asciiTheme="minorHAnsi" w:hAnsiTheme="minorHAnsi" w:cs="Arial"/>
        </w:rPr>
        <w:t xml:space="preserve"> pro řádek 12 na 60 měsíců.</w:t>
      </w:r>
    </w:p>
    <w:p w14:paraId="14A63EE6" w14:textId="77777777" w:rsidR="00216AAA" w:rsidRDefault="00216AAA" w:rsidP="00216AAA">
      <w:pPr>
        <w:rPr>
          <w:rFonts w:asciiTheme="minorHAnsi" w:hAnsiTheme="minorHAnsi" w:cs="Arial"/>
        </w:rPr>
      </w:pPr>
    </w:p>
    <w:p w14:paraId="48C7C6E9" w14:textId="77777777" w:rsidR="00216AAA" w:rsidRDefault="00216AAA" w:rsidP="00216AAA">
      <w:pPr>
        <w:pStyle w:val="Prosttext"/>
        <w:numPr>
          <w:ilvl w:val="0"/>
          <w:numId w:val="55"/>
        </w:numPr>
        <w:ind w:left="284" w:hanging="284"/>
        <w:rPr>
          <w:rFonts w:asciiTheme="minorHAnsi" w:hAnsiTheme="minorHAnsi" w:cs="Arial"/>
          <w:b/>
        </w:rPr>
      </w:pPr>
      <w:r>
        <w:rPr>
          <w:rFonts w:asciiTheme="minorHAnsi" w:hAnsiTheme="minorHAnsi" w:cs="Arial"/>
          <w:b/>
        </w:rPr>
        <w:t>Plnění</w:t>
      </w:r>
    </w:p>
    <w:p w14:paraId="3326ABD1" w14:textId="77777777" w:rsidR="00216AAA" w:rsidRDefault="00216AAA" w:rsidP="00216AAA">
      <w:pPr>
        <w:rPr>
          <w:rFonts w:asciiTheme="minorHAnsi" w:hAnsiTheme="minorHAnsi" w:cs="Arial"/>
        </w:rPr>
      </w:pPr>
    </w:p>
    <w:p w14:paraId="6D9A3C3A" w14:textId="77777777" w:rsidR="00216AAA" w:rsidRDefault="00216AAA" w:rsidP="00216AAA">
      <w:pPr>
        <w:rPr>
          <w:rFonts w:asciiTheme="minorHAnsi" w:hAnsiTheme="minorHAnsi" w:cs="Arial"/>
        </w:rPr>
      </w:pPr>
      <w:r w:rsidRPr="003553BB">
        <w:rPr>
          <w:rFonts w:asciiTheme="minorHAnsi" w:hAnsiTheme="minorHAnsi" w:cs="Arial"/>
        </w:rPr>
        <w:t>Předmětné plnění je poskytováno od 1.9. 2020</w:t>
      </w:r>
      <w:r>
        <w:rPr>
          <w:rFonts w:asciiTheme="minorHAnsi" w:hAnsiTheme="minorHAnsi" w:cs="Arial"/>
        </w:rPr>
        <w:t xml:space="preserve">. </w:t>
      </w:r>
    </w:p>
    <w:p w14:paraId="51056BF7" w14:textId="77777777" w:rsidR="00216AAA" w:rsidRPr="00E70876" w:rsidRDefault="00216AAA" w:rsidP="00216AAA">
      <w:pPr>
        <w:rPr>
          <w:rFonts w:asciiTheme="minorHAnsi" w:hAnsiTheme="minorHAnsi" w:cs="Arial"/>
        </w:rPr>
      </w:pPr>
      <w:r w:rsidRPr="00E70876">
        <w:rPr>
          <w:rFonts w:asciiTheme="minorHAnsi" w:hAnsiTheme="minorHAnsi" w:cs="Arial"/>
        </w:rPr>
        <w:t>Poskytnutí nových licencí</w:t>
      </w:r>
      <w:r>
        <w:rPr>
          <w:rFonts w:asciiTheme="minorHAnsi" w:hAnsiTheme="minorHAnsi" w:cs="Arial"/>
        </w:rPr>
        <w:t>, subskripcí a podpory</w:t>
      </w:r>
      <w:r w:rsidRPr="00E70876">
        <w:rPr>
          <w:rFonts w:asciiTheme="minorHAnsi" w:hAnsiTheme="minorHAnsi" w:cs="Arial"/>
        </w:rPr>
        <w:t xml:space="preserve"> se Dodavatel zavazuje </w:t>
      </w:r>
      <w:r>
        <w:rPr>
          <w:rFonts w:asciiTheme="minorHAnsi" w:hAnsiTheme="minorHAnsi" w:cs="Arial"/>
        </w:rPr>
        <w:t>provést</w:t>
      </w:r>
      <w:r w:rsidRPr="00E70876">
        <w:rPr>
          <w:rFonts w:asciiTheme="minorHAnsi" w:hAnsiTheme="minorHAnsi" w:cs="Arial"/>
        </w:rPr>
        <w:t xml:space="preserve"> Objednateli </w:t>
      </w:r>
      <w:r w:rsidRPr="00DE02B3">
        <w:rPr>
          <w:rFonts w:asciiTheme="minorHAnsi" w:hAnsiTheme="minorHAnsi" w:cs="Arial"/>
        </w:rPr>
        <w:t xml:space="preserve">formou aktivace </w:t>
      </w:r>
      <w:r>
        <w:rPr>
          <w:rFonts w:asciiTheme="minorHAnsi" w:hAnsiTheme="minorHAnsi" w:cs="Arial"/>
        </w:rPr>
        <w:t>licencí, subskripcí a podpory na Cisco</w:t>
      </w:r>
      <w:r w:rsidRPr="00DE02B3">
        <w:rPr>
          <w:rFonts w:asciiTheme="minorHAnsi" w:hAnsiTheme="minorHAnsi" w:cs="Arial"/>
        </w:rPr>
        <w:t xml:space="preserve"> Smart</w:t>
      </w:r>
      <w:r>
        <w:rPr>
          <w:rFonts w:asciiTheme="minorHAnsi" w:hAnsiTheme="minorHAnsi" w:cs="Arial"/>
        </w:rPr>
        <w:t xml:space="preserve"> licenčním portálu pod Smart účtem</w:t>
      </w:r>
      <w:r w:rsidRPr="00DE02B3">
        <w:rPr>
          <w:rFonts w:asciiTheme="minorHAnsi" w:hAnsiTheme="minorHAnsi" w:cs="Arial"/>
        </w:rPr>
        <w:t xml:space="preserve"> </w:t>
      </w:r>
      <w:r>
        <w:rPr>
          <w:rFonts w:asciiTheme="minorHAnsi" w:hAnsiTheme="minorHAnsi" w:cs="Arial"/>
        </w:rPr>
        <w:t xml:space="preserve">Objednatele </w:t>
      </w:r>
      <w:r w:rsidRPr="00DE02B3">
        <w:rPr>
          <w:rFonts w:asciiTheme="minorHAnsi" w:hAnsiTheme="minorHAnsi" w:cs="Arial"/>
        </w:rPr>
        <w:t>vzp.cz .</w:t>
      </w:r>
      <w:r w:rsidRPr="00E70876">
        <w:rPr>
          <w:rFonts w:asciiTheme="minorHAnsi" w:hAnsiTheme="minorHAnsi" w:cs="Arial"/>
        </w:rPr>
        <w:t xml:space="preserve"> </w:t>
      </w:r>
    </w:p>
    <w:p w14:paraId="580BB5FA" w14:textId="7CC3A933" w:rsidR="00216AAA" w:rsidRPr="00E70876" w:rsidRDefault="00216AAA" w:rsidP="00216AAA">
      <w:pPr>
        <w:rPr>
          <w:rFonts w:asciiTheme="minorHAnsi" w:hAnsiTheme="minorHAnsi" w:cs="Arial"/>
        </w:rPr>
      </w:pPr>
      <w:r>
        <w:rPr>
          <w:rFonts w:asciiTheme="minorHAnsi" w:hAnsiTheme="minorHAnsi" w:cs="Arial"/>
        </w:rPr>
        <w:t xml:space="preserve">Po provedené aktivaci o tom zašle zprávu </w:t>
      </w:r>
      <w:r w:rsidRPr="00E70876">
        <w:rPr>
          <w:rFonts w:asciiTheme="minorHAnsi" w:hAnsiTheme="minorHAnsi" w:cs="Arial"/>
        </w:rPr>
        <w:t>p</w:t>
      </w:r>
      <w:r>
        <w:rPr>
          <w:rFonts w:asciiTheme="minorHAnsi" w:hAnsiTheme="minorHAnsi" w:cs="Arial"/>
        </w:rPr>
        <w:t>rostřednictvím e-mailu, zaslaného</w:t>
      </w:r>
      <w:r w:rsidRPr="00E70876">
        <w:rPr>
          <w:rFonts w:asciiTheme="minorHAnsi" w:hAnsiTheme="minorHAnsi" w:cs="Arial"/>
        </w:rPr>
        <w:t xml:space="preserve"> na e-mailovou adresu Oprávněné osoby Objednatele </w:t>
      </w:r>
      <w:r>
        <w:rPr>
          <w:rFonts w:asciiTheme="minorHAnsi" w:hAnsiTheme="minorHAnsi" w:cs="Arial"/>
        </w:rPr>
        <w:t>(</w:t>
      </w:r>
      <w:r w:rsidRPr="0097164B">
        <w:rPr>
          <w:rFonts w:asciiTheme="minorHAnsi" w:hAnsiTheme="minorHAnsi" w:cs="Arial"/>
        </w:rPr>
        <w:t xml:space="preserve">dále jen „notifikační e-mail“), kterou je pro případ této Prováděcí smlouvy </w:t>
      </w:r>
      <w:proofErr w:type="spellStart"/>
      <w:r w:rsidR="00555232">
        <w:rPr>
          <w:rFonts w:asciiTheme="minorHAnsi" w:hAnsiTheme="minorHAnsi" w:cs="Arial"/>
        </w:rPr>
        <w:t>xxxxxxx</w:t>
      </w:r>
      <w:proofErr w:type="spellEnd"/>
      <w:r>
        <w:rPr>
          <w:rFonts w:asciiTheme="minorHAnsi" w:hAnsiTheme="minorHAnsi" w:cs="Arial"/>
        </w:rPr>
        <w:t xml:space="preserve"> </w:t>
      </w:r>
      <w:r w:rsidRPr="009955C5">
        <w:rPr>
          <w:rFonts w:cs="Arial"/>
        </w:rPr>
        <w:t>(dále jen „Oprávněná osoba Objednatele“)</w:t>
      </w:r>
      <w:r>
        <w:rPr>
          <w:rFonts w:cs="Arial"/>
        </w:rPr>
        <w:t xml:space="preserve"> </w:t>
      </w:r>
    </w:p>
    <w:p w14:paraId="54510A17" w14:textId="77777777" w:rsidR="00216AAA" w:rsidRPr="00E70876" w:rsidRDefault="00216AAA" w:rsidP="00216AAA">
      <w:pPr>
        <w:rPr>
          <w:rFonts w:asciiTheme="minorHAnsi" w:hAnsiTheme="minorHAnsi" w:cs="Arial"/>
        </w:rPr>
      </w:pPr>
      <w:r>
        <w:rPr>
          <w:rFonts w:asciiTheme="minorHAnsi" w:hAnsiTheme="minorHAnsi" w:cs="Arial"/>
        </w:rPr>
        <w:t xml:space="preserve">Ve zprávě bude uveden protokol o předání předmětu Prováděcí smlouvy a po kontrole </w:t>
      </w:r>
      <w:r w:rsidRPr="00DE02B3">
        <w:rPr>
          <w:rFonts w:asciiTheme="minorHAnsi" w:hAnsiTheme="minorHAnsi" w:cs="Arial"/>
        </w:rPr>
        <w:t xml:space="preserve">aktivace </w:t>
      </w:r>
      <w:r>
        <w:rPr>
          <w:rFonts w:asciiTheme="minorHAnsi" w:hAnsiTheme="minorHAnsi" w:cs="Arial"/>
        </w:rPr>
        <w:t>licencí, subskripcí a podpory na Cisco</w:t>
      </w:r>
      <w:r w:rsidRPr="00DE02B3">
        <w:rPr>
          <w:rFonts w:asciiTheme="minorHAnsi" w:hAnsiTheme="minorHAnsi" w:cs="Arial"/>
        </w:rPr>
        <w:t xml:space="preserve"> Smart </w:t>
      </w:r>
      <w:r>
        <w:rPr>
          <w:rFonts w:asciiTheme="minorHAnsi" w:hAnsiTheme="minorHAnsi" w:cs="Arial"/>
        </w:rPr>
        <w:t xml:space="preserve">licenčním </w:t>
      </w:r>
      <w:r w:rsidRPr="00DE02B3">
        <w:rPr>
          <w:rFonts w:asciiTheme="minorHAnsi" w:hAnsiTheme="minorHAnsi" w:cs="Arial"/>
        </w:rPr>
        <w:t>portálu</w:t>
      </w:r>
      <w:r>
        <w:rPr>
          <w:rFonts w:asciiTheme="minorHAnsi" w:hAnsiTheme="minorHAnsi" w:cs="Arial"/>
        </w:rPr>
        <w:t xml:space="preserve"> </w:t>
      </w:r>
      <w:r w:rsidRPr="00E70876">
        <w:rPr>
          <w:rFonts w:asciiTheme="minorHAnsi" w:hAnsiTheme="minorHAnsi" w:cs="Arial"/>
        </w:rPr>
        <w:t xml:space="preserve">Oprávněnou osobou Objednatele bude Dodavateli zaslán </w:t>
      </w:r>
      <w:r>
        <w:rPr>
          <w:rFonts w:asciiTheme="minorHAnsi" w:hAnsiTheme="minorHAnsi" w:cs="Arial"/>
        </w:rPr>
        <w:t xml:space="preserve">zpět </w:t>
      </w:r>
      <w:r w:rsidRPr="00E70876">
        <w:rPr>
          <w:rFonts w:asciiTheme="minorHAnsi" w:hAnsiTheme="minorHAnsi" w:cs="Arial"/>
        </w:rPr>
        <w:t xml:space="preserve">akceptační protokol, stvrzující řádné poskytnutí předmětu plnění, podepsaný Oprávněnou osobou Objednatele.  </w:t>
      </w:r>
    </w:p>
    <w:p w14:paraId="43FCFF21" w14:textId="77777777" w:rsidR="00216AAA" w:rsidRDefault="00216AAA" w:rsidP="00216AAA">
      <w:pPr>
        <w:rPr>
          <w:szCs w:val="20"/>
        </w:rPr>
      </w:pPr>
    </w:p>
    <w:p w14:paraId="5BD4689B" w14:textId="77777777" w:rsidR="00216AAA" w:rsidRPr="0049059E" w:rsidRDefault="00216AAA" w:rsidP="00216AAA">
      <w:pPr>
        <w:pStyle w:val="Prosttext"/>
        <w:numPr>
          <w:ilvl w:val="0"/>
          <w:numId w:val="55"/>
        </w:numPr>
        <w:ind w:left="284" w:hanging="284"/>
        <w:rPr>
          <w:rFonts w:asciiTheme="minorHAnsi" w:hAnsiTheme="minorHAnsi" w:cs="Arial"/>
          <w:b/>
        </w:rPr>
      </w:pPr>
      <w:r w:rsidRPr="0049059E">
        <w:rPr>
          <w:rFonts w:asciiTheme="minorHAnsi" w:hAnsiTheme="minorHAnsi" w:cs="Arial"/>
          <w:b/>
        </w:rPr>
        <w:lastRenderedPageBreak/>
        <w:t>Fakturační a platební podmínky</w:t>
      </w:r>
    </w:p>
    <w:p w14:paraId="7EBDF76B" w14:textId="77777777" w:rsidR="00216AAA" w:rsidRPr="0064260E" w:rsidRDefault="00216AAA" w:rsidP="00216AAA">
      <w:pPr>
        <w:pStyle w:val="Odstavecseseznamem"/>
        <w:numPr>
          <w:ilvl w:val="0"/>
          <w:numId w:val="53"/>
        </w:numPr>
        <w:suppressAutoHyphens/>
        <w:spacing w:before="120" w:line="276" w:lineRule="auto"/>
        <w:contextualSpacing/>
        <w:rPr>
          <w:rFonts w:asciiTheme="minorHAnsi" w:eastAsia="Times New Roman" w:hAnsiTheme="minorHAnsi" w:cs="Arial"/>
          <w:color w:val="00000A"/>
          <w:szCs w:val="20"/>
        </w:rPr>
      </w:pPr>
      <w:r w:rsidRPr="0064260E">
        <w:rPr>
          <w:rFonts w:asciiTheme="minorHAnsi" w:eastAsia="Times New Roman" w:hAnsiTheme="minorHAnsi" w:cs="Arial"/>
          <w:color w:val="00000A"/>
          <w:szCs w:val="20"/>
        </w:rPr>
        <w:t xml:space="preserve">Smluvní strany se dohodly, že úhrada Celkové ceny za plnění </w:t>
      </w:r>
      <w:r w:rsidRPr="00BC0D3D">
        <w:rPr>
          <w:rFonts w:asciiTheme="minorHAnsi" w:eastAsia="Times New Roman" w:hAnsiTheme="minorHAnsi" w:cs="Arial"/>
          <w:b/>
          <w:color w:val="00000A"/>
          <w:szCs w:val="20"/>
        </w:rPr>
        <w:t xml:space="preserve">řádně </w:t>
      </w:r>
      <w:r w:rsidRPr="0064260E">
        <w:rPr>
          <w:rFonts w:asciiTheme="minorHAnsi" w:eastAsia="Times New Roman" w:hAnsiTheme="minorHAnsi" w:cs="Arial"/>
          <w:color w:val="00000A"/>
          <w:szCs w:val="20"/>
        </w:rPr>
        <w:t xml:space="preserve">poskytnuté dle této Prováděcí smlouvy bude provedena najednou na základě jednoho daňového dokladu – faktury (dále jen „faktura“). </w:t>
      </w:r>
    </w:p>
    <w:p w14:paraId="58C9C067" w14:textId="77777777" w:rsidR="00216AAA" w:rsidRPr="00AA05A0" w:rsidRDefault="00216AAA" w:rsidP="00216AAA">
      <w:pPr>
        <w:numPr>
          <w:ilvl w:val="0"/>
          <w:numId w:val="53"/>
        </w:numPr>
        <w:suppressAutoHyphens/>
        <w:spacing w:before="120" w:after="120" w:line="276" w:lineRule="auto"/>
        <w:rPr>
          <w:rFonts w:asciiTheme="minorHAnsi" w:eastAsia="Times New Roman" w:hAnsiTheme="minorHAnsi" w:cs="Arial"/>
          <w:szCs w:val="20"/>
        </w:rPr>
      </w:pPr>
      <w:r w:rsidRPr="00FC62DA">
        <w:rPr>
          <w:rFonts w:asciiTheme="minorHAnsi" w:eastAsia="Times New Roman" w:hAnsiTheme="minorHAnsi" w:cs="Arial"/>
          <w:color w:val="00000A"/>
          <w:szCs w:val="20"/>
        </w:rPr>
        <w:t xml:space="preserve">Za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se považuje </w:t>
      </w:r>
      <w:r>
        <w:rPr>
          <w:rFonts w:asciiTheme="minorHAnsi" w:eastAsia="Times New Roman" w:hAnsiTheme="minorHAnsi" w:cs="Arial"/>
          <w:color w:val="00000A"/>
          <w:szCs w:val="20"/>
        </w:rPr>
        <w:t>den poskytnutí licencí, subskripcí a podpory.</w:t>
      </w:r>
    </w:p>
    <w:p w14:paraId="4EE7050F"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vystavena </w:t>
      </w:r>
      <w:r>
        <w:rPr>
          <w:rFonts w:asciiTheme="minorHAnsi" w:eastAsia="Times New Roman" w:hAnsiTheme="minorHAnsi" w:cs="Arial"/>
          <w:color w:val="00000A"/>
          <w:szCs w:val="20"/>
        </w:rPr>
        <w:t>nej</w:t>
      </w:r>
      <w:r w:rsidRPr="00FC62DA">
        <w:rPr>
          <w:rFonts w:asciiTheme="minorHAnsi" w:eastAsia="Times New Roman" w:hAnsiTheme="minorHAnsi" w:cs="Arial"/>
          <w:color w:val="00000A"/>
          <w:szCs w:val="20"/>
        </w:rPr>
        <w:t xml:space="preserve">dříve v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a nejpozději do 20 kalendářních dnů ode dne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zdanitelného plnění.</w:t>
      </w:r>
    </w:p>
    <w:p w14:paraId="0FBA01E5"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musí obsahovat </w:t>
      </w:r>
      <w:r>
        <w:rPr>
          <w:rFonts w:asciiTheme="minorHAnsi" w:eastAsia="Times New Roman" w:hAnsiTheme="minorHAnsi" w:cs="Arial"/>
          <w:color w:val="00000A"/>
          <w:szCs w:val="20"/>
        </w:rPr>
        <w:t xml:space="preserve">všechny </w:t>
      </w:r>
      <w:r w:rsidRPr="00FC62DA">
        <w:rPr>
          <w:rFonts w:asciiTheme="minorHAnsi" w:eastAsia="Times New Roman" w:hAnsiTheme="minorHAnsi" w:cs="Arial"/>
          <w:color w:val="00000A"/>
          <w:szCs w:val="20"/>
        </w:rPr>
        <w:t xml:space="preserve">náležitosti </w:t>
      </w:r>
      <w:r>
        <w:rPr>
          <w:rFonts w:asciiTheme="minorHAnsi" w:eastAsia="Times New Roman" w:hAnsiTheme="minorHAnsi" w:cs="Arial"/>
          <w:color w:val="00000A"/>
          <w:szCs w:val="20"/>
        </w:rPr>
        <w:t xml:space="preserve">řádného účetního a daňového dokladu ve smyslu příslušných zákonných ustanovení, zejména zákona č. 235/2004 Sb., o dani z přidané hodnoty ve znění pozdějších předpisů a </w:t>
      </w:r>
      <w:r w:rsidRPr="00FC62DA">
        <w:rPr>
          <w:rFonts w:asciiTheme="minorHAnsi" w:eastAsia="Times New Roman" w:hAnsiTheme="minorHAnsi" w:cs="Arial"/>
          <w:color w:val="00000A"/>
          <w:szCs w:val="20"/>
        </w:rPr>
        <w:t>zákon</w:t>
      </w:r>
      <w:r>
        <w:rPr>
          <w:rFonts w:asciiTheme="minorHAnsi" w:eastAsia="Times New Roman" w:hAnsiTheme="minorHAnsi" w:cs="Arial"/>
          <w:color w:val="00000A"/>
          <w:szCs w:val="20"/>
        </w:rPr>
        <w:t>a</w:t>
      </w:r>
      <w:r w:rsidRPr="00FC62DA">
        <w:rPr>
          <w:rFonts w:asciiTheme="minorHAnsi" w:eastAsia="Times New Roman" w:hAnsiTheme="minorHAnsi" w:cs="Arial"/>
          <w:color w:val="00000A"/>
          <w:szCs w:val="20"/>
        </w:rPr>
        <w:t xml:space="preserve"> č. 563/1991 Sb., o účetnictví, ve znění pozdějších předpisů</w:t>
      </w:r>
      <w:r>
        <w:rPr>
          <w:rFonts w:asciiTheme="minorHAnsi" w:eastAsia="Times New Roman" w:hAnsiTheme="minorHAnsi" w:cs="Arial"/>
          <w:color w:val="00000A"/>
          <w:szCs w:val="20"/>
        </w:rPr>
        <w:t>,</w:t>
      </w:r>
      <w:r w:rsidRPr="00FC62DA">
        <w:rPr>
          <w:rFonts w:asciiTheme="minorHAnsi" w:eastAsia="Times New Roman" w:hAnsiTheme="minorHAnsi" w:cs="Arial"/>
          <w:color w:val="00000A"/>
          <w:szCs w:val="20"/>
        </w:rPr>
        <w:t xml:space="preserve"> a</w:t>
      </w:r>
      <w:r>
        <w:rPr>
          <w:rFonts w:asciiTheme="minorHAnsi" w:eastAsia="Times New Roman" w:hAnsiTheme="minorHAnsi" w:cs="Arial"/>
          <w:color w:val="00000A"/>
          <w:szCs w:val="20"/>
        </w:rPr>
        <w:t xml:space="preserve"> §435</w:t>
      </w:r>
      <w:r w:rsidRPr="00FC62DA">
        <w:rPr>
          <w:rFonts w:asciiTheme="minorHAnsi" w:eastAsia="Times New Roman" w:hAnsiTheme="minorHAnsi" w:cs="Arial"/>
          <w:color w:val="00000A"/>
          <w:szCs w:val="20"/>
        </w:rPr>
        <w:t xml:space="preserve"> občansk</w:t>
      </w:r>
      <w:r>
        <w:rPr>
          <w:rFonts w:asciiTheme="minorHAnsi" w:eastAsia="Times New Roman" w:hAnsiTheme="minorHAnsi" w:cs="Arial"/>
          <w:color w:val="00000A"/>
          <w:szCs w:val="20"/>
        </w:rPr>
        <w:t>ého</w:t>
      </w:r>
      <w:r w:rsidRPr="00FC62DA">
        <w:rPr>
          <w:rFonts w:asciiTheme="minorHAnsi" w:eastAsia="Times New Roman" w:hAnsiTheme="minorHAnsi" w:cs="Arial"/>
          <w:color w:val="00000A"/>
          <w:szCs w:val="20"/>
        </w:rPr>
        <w:t xml:space="preserve"> zákoník</w:t>
      </w:r>
      <w:r>
        <w:rPr>
          <w:rFonts w:asciiTheme="minorHAnsi" w:eastAsia="Times New Roman" w:hAnsiTheme="minorHAnsi" w:cs="Arial"/>
          <w:color w:val="00000A"/>
          <w:szCs w:val="20"/>
        </w:rPr>
        <w:t>u</w:t>
      </w:r>
      <w:r w:rsidRPr="00FC62DA">
        <w:rPr>
          <w:rFonts w:asciiTheme="minorHAnsi" w:eastAsia="Times New Roman" w:hAnsiTheme="minorHAnsi" w:cs="Arial"/>
          <w:color w:val="00000A"/>
          <w:szCs w:val="20"/>
        </w:rPr>
        <w:t xml:space="preserve">. Na faktuře musí být uvedeno celé číslo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w:t>
      </w:r>
    </w:p>
    <w:p w14:paraId="6DE761D1"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Nedílnou součástí faktury musí být </w:t>
      </w:r>
      <w:r>
        <w:rPr>
          <w:rFonts w:asciiTheme="minorHAnsi" w:eastAsia="Times New Roman" w:hAnsiTheme="minorHAnsi" w:cs="Arial"/>
          <w:color w:val="00000A"/>
          <w:szCs w:val="20"/>
        </w:rPr>
        <w:t xml:space="preserve">notifikační e-mail Dodavatele o poskytnutí licencí, subskripcí a podpory Oprávněné osobě Objednatele (viz odst. 4.). </w:t>
      </w:r>
    </w:p>
    <w:p w14:paraId="60A06E88" w14:textId="77777777" w:rsidR="00216AAA" w:rsidRPr="00FC62DA" w:rsidRDefault="00216AAA" w:rsidP="00216AAA">
      <w:pPr>
        <w:ind w:left="360"/>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m doručena VZP ČR jedním z následujících způsobů:</w:t>
      </w:r>
    </w:p>
    <w:p w14:paraId="05BD4EEC" w14:textId="77777777" w:rsidR="00216AAA" w:rsidRPr="00FC62DA" w:rsidRDefault="00216AAA" w:rsidP="00216AAA">
      <w:pPr>
        <w:numPr>
          <w:ilvl w:val="0"/>
          <w:numId w:val="54"/>
        </w:numPr>
        <w:suppressAutoHyphens/>
        <w:spacing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 listinné podobě na adresu sídla VZP ČR uvedenou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nebo</w:t>
      </w:r>
    </w:p>
    <w:p w14:paraId="4A895C58" w14:textId="77777777" w:rsidR="00216AAA" w:rsidRPr="00FC62DA" w:rsidRDefault="00216AAA" w:rsidP="00216AAA">
      <w:pPr>
        <w:numPr>
          <w:ilvl w:val="0"/>
          <w:numId w:val="54"/>
        </w:numPr>
        <w:suppressAutoHyphens/>
        <w:spacing w:after="120" w:line="276" w:lineRule="auto"/>
        <w:ind w:left="1077" w:hanging="357"/>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v elektronické podobě do datové schránky VZP ČR.</w:t>
      </w:r>
    </w:p>
    <w:p w14:paraId="12A8870B" w14:textId="77777777" w:rsidR="00216AA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Smluvní strany se dohodly na lhůtě splatnosti faktury 30 dnů od data jejího doručení do sídla VZP ČR nebo do datové schránky VZP ČR.</w:t>
      </w:r>
    </w:p>
    <w:p w14:paraId="66517A20"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Pr>
          <w:rFonts w:asciiTheme="minorHAnsi" w:eastAsia="Times New Roman" w:hAnsiTheme="minorHAnsi" w:cs="Arial"/>
          <w:color w:val="00000A"/>
          <w:szCs w:val="20"/>
        </w:rPr>
        <w:t>VZP ČR bude hradit dohodnutou Celkovou cenu za plnění pouze na základě řádně doručené faktury a na bankovní účet Dodavatele uvedený v záhlaví této Prováděcí smlouvy.</w:t>
      </w:r>
    </w:p>
    <w:p w14:paraId="5EC70241" w14:textId="77777777" w:rsidR="00216AAA" w:rsidRPr="00FC62DA" w:rsidRDefault="00216AAA" w:rsidP="00216AAA">
      <w:pPr>
        <w:numPr>
          <w:ilvl w:val="0"/>
          <w:numId w:val="53"/>
        </w:numPr>
        <w:pBdr>
          <w:top w:val="nil"/>
          <w:left w:val="nil"/>
          <w:bottom w:val="nil"/>
          <w:right w:val="nil"/>
          <w:between w:val="nil"/>
          <w:bar w:val="nil"/>
        </w:pBdr>
        <w:spacing w:before="120" w:after="120" w:line="276" w:lineRule="auto"/>
        <w:rPr>
          <w:rFonts w:asciiTheme="minorHAnsi" w:hAnsiTheme="minorHAnsi" w:cs="Arial"/>
          <w:szCs w:val="20"/>
        </w:rPr>
      </w:pPr>
      <w:r>
        <w:rPr>
          <w:rFonts w:asciiTheme="minorHAnsi" w:hAnsiTheme="minorHAnsi" w:cs="Arial"/>
          <w:szCs w:val="20"/>
        </w:rPr>
        <w:t>Dodavatel</w:t>
      </w:r>
      <w:r w:rsidRPr="00FC62DA">
        <w:rPr>
          <w:rFonts w:asciiTheme="minorHAnsi" w:hAnsiTheme="minorHAnsi" w:cs="Arial"/>
          <w:szCs w:val="20"/>
        </w:rPr>
        <w:t xml:space="preserve"> prohlašuje, že účet uvedený v </w:t>
      </w:r>
      <w:r>
        <w:rPr>
          <w:rFonts w:asciiTheme="minorHAnsi" w:hAnsiTheme="minorHAnsi" w:cs="Arial"/>
          <w:szCs w:val="20"/>
        </w:rPr>
        <w:t>záhlaví Prováděcí s</w:t>
      </w:r>
      <w:r w:rsidRPr="00FC62DA">
        <w:rPr>
          <w:rFonts w:asciiTheme="minorHAnsi" w:hAnsiTheme="minorHAnsi" w:cs="Arial"/>
          <w:szCs w:val="20"/>
        </w:rPr>
        <w:t xml:space="preserve">mlouvy je účtem zveřejněným správcem daně způsobem umožňujícím dálkový přístup ve smyslu § 96 odst. 2 zákona o DPH. V případě, že </w:t>
      </w:r>
      <w:r>
        <w:rPr>
          <w:rFonts w:asciiTheme="minorHAnsi" w:hAnsiTheme="minorHAnsi" w:cs="Arial"/>
          <w:szCs w:val="20"/>
        </w:rPr>
        <w:t>Dodavatel</w:t>
      </w:r>
      <w:r w:rsidRPr="00FC62DA">
        <w:rPr>
          <w:rFonts w:asciiTheme="minorHAnsi" w:hAnsiTheme="minorHAnsi" w:cs="Arial"/>
          <w:szCs w:val="20"/>
        </w:rPr>
        <w:t xml:space="preserve"> nebude mít v době uskutečnění zdanitelného plnění bankovní účet uvedený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tímto způsobem zveřejněn, uhradí VZP ČR </w:t>
      </w:r>
      <w:r>
        <w:rPr>
          <w:rFonts w:asciiTheme="minorHAnsi" w:hAnsiTheme="minorHAnsi" w:cs="Arial"/>
          <w:szCs w:val="20"/>
        </w:rPr>
        <w:t>Dodavateli</w:t>
      </w:r>
      <w:r w:rsidRPr="00FC62DA">
        <w:rPr>
          <w:rFonts w:asciiTheme="minorHAnsi" w:hAnsiTheme="minorHAnsi" w:cs="Arial"/>
          <w:szCs w:val="20"/>
        </w:rPr>
        <w:t xml:space="preserve"> v dohodnutém termínu splatnosti příslušné faktury pouze částku představující dohodnutou Celkovou kupní cenu bez DPH. Částku rovnající se výši DPH z fakturované Celkové ceny </w:t>
      </w:r>
      <w:r>
        <w:rPr>
          <w:rFonts w:asciiTheme="minorHAnsi" w:hAnsiTheme="minorHAnsi" w:cs="Arial"/>
          <w:szCs w:val="20"/>
        </w:rPr>
        <w:t xml:space="preserve">plnění </w:t>
      </w:r>
      <w:r w:rsidRPr="00FC62DA">
        <w:rPr>
          <w:rFonts w:asciiTheme="minorHAnsi" w:hAnsiTheme="minorHAnsi" w:cs="Arial"/>
          <w:szCs w:val="20"/>
        </w:rPr>
        <w:t xml:space="preserve">uhradí VZP ČR, v souladu s § 109a zákona o DPH, finančnímu úřadu místně příslušnému </w:t>
      </w:r>
      <w:r>
        <w:rPr>
          <w:rFonts w:asciiTheme="minorHAnsi" w:hAnsiTheme="minorHAnsi" w:cs="Arial"/>
          <w:szCs w:val="20"/>
        </w:rPr>
        <w:t>Dodavateli</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 </w:t>
      </w:r>
      <w:r>
        <w:rPr>
          <w:rFonts w:asciiTheme="minorHAnsi" w:hAnsiTheme="minorHAnsi" w:cs="Arial"/>
          <w:szCs w:val="20"/>
        </w:rPr>
        <w:t xml:space="preserve">plnění </w:t>
      </w:r>
      <w:r w:rsidRPr="00FC62DA">
        <w:rPr>
          <w:rFonts w:asciiTheme="minorHAnsi" w:hAnsiTheme="minorHAnsi" w:cs="Arial"/>
          <w:szCs w:val="20"/>
        </w:rPr>
        <w:t xml:space="preserve">(včetně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13AE4F48" w14:textId="77777777" w:rsidR="00216AAA" w:rsidRPr="00FC62DA" w:rsidRDefault="00216AAA" w:rsidP="00216AAA">
      <w:pPr>
        <w:numPr>
          <w:ilvl w:val="0"/>
          <w:numId w:val="53"/>
        </w:numPr>
        <w:pBdr>
          <w:top w:val="nil"/>
          <w:left w:val="nil"/>
          <w:bottom w:val="nil"/>
          <w:right w:val="nil"/>
          <w:between w:val="nil"/>
          <w:bar w:val="nil"/>
        </w:pBdr>
        <w:spacing w:before="120" w:after="120" w:line="276" w:lineRule="auto"/>
        <w:rPr>
          <w:rFonts w:asciiTheme="minorHAnsi" w:hAnsiTheme="minorHAnsi" w:cs="Arial"/>
          <w:szCs w:val="20"/>
        </w:rPr>
      </w:pPr>
      <w:r w:rsidRPr="00FC62DA">
        <w:rPr>
          <w:rFonts w:asciiTheme="minorHAnsi" w:hAnsiTheme="minorHAnsi" w:cs="Arial"/>
          <w:szCs w:val="20"/>
        </w:rPr>
        <w:t xml:space="preserve">Pokud v době uskutečnění zdanitelného plnění bude </w:t>
      </w:r>
      <w:r>
        <w:rPr>
          <w:rFonts w:asciiTheme="minorHAnsi" w:hAnsiTheme="minorHAnsi" w:cs="Arial"/>
          <w:szCs w:val="20"/>
        </w:rPr>
        <w:t>Dodavatel</w:t>
      </w:r>
      <w:r w:rsidRPr="00FC62DA">
        <w:rPr>
          <w:rFonts w:asciiTheme="minorHAnsi" w:hAnsiTheme="minorHAnsi" w:cs="Arial"/>
          <w:szCs w:val="20"/>
        </w:rPr>
        <w:t xml:space="preserve"> uveden v aplikaci „Registr plátců DPH“ jako Nespolehlivý plátce, dohodly se Smluvní strany, že VZP ČR bude postupovat při úhradě Celkové ceny </w:t>
      </w:r>
      <w:r>
        <w:rPr>
          <w:rFonts w:asciiTheme="minorHAnsi" w:hAnsiTheme="minorHAnsi" w:cs="Arial"/>
          <w:szCs w:val="20"/>
        </w:rPr>
        <w:t xml:space="preserve">plnění </w:t>
      </w:r>
      <w:r w:rsidRPr="00FC62DA">
        <w:rPr>
          <w:rFonts w:asciiTheme="minorHAnsi" w:hAnsiTheme="minorHAnsi" w:cs="Arial"/>
          <w:szCs w:val="20"/>
        </w:rPr>
        <w:t xml:space="preserve">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způsobem uvedeným </w:t>
      </w:r>
      <w:r>
        <w:rPr>
          <w:rFonts w:asciiTheme="minorHAnsi" w:hAnsiTheme="minorHAnsi" w:cs="Arial"/>
          <w:szCs w:val="20"/>
        </w:rPr>
        <w:t xml:space="preserve">pod písm. h) </w:t>
      </w:r>
      <w:r w:rsidRPr="00FC62DA">
        <w:rPr>
          <w:rFonts w:asciiTheme="minorHAnsi" w:hAnsiTheme="minorHAnsi" w:cs="Arial"/>
          <w:szCs w:val="20"/>
        </w:rPr>
        <w:t>tohoto</w:t>
      </w:r>
      <w:r>
        <w:rPr>
          <w:rFonts w:asciiTheme="minorHAnsi" w:hAnsiTheme="minorHAnsi" w:cs="Arial"/>
          <w:szCs w:val="20"/>
        </w:rPr>
        <w:t xml:space="preserve"> odstavce</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w:t>
      </w:r>
      <w:r>
        <w:rPr>
          <w:rFonts w:asciiTheme="minorHAnsi" w:hAnsiTheme="minorHAnsi" w:cs="Arial"/>
          <w:szCs w:val="20"/>
        </w:rPr>
        <w:t xml:space="preserve"> plnění</w:t>
      </w:r>
      <w:r w:rsidRPr="00FC62DA">
        <w:rPr>
          <w:rFonts w:asciiTheme="minorHAnsi" w:hAnsiTheme="minorHAnsi" w:cs="Arial"/>
          <w:szCs w:val="20"/>
        </w:rPr>
        <w:t xml:space="preserve"> (včetně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21244491"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VZP ČR je oprávněna před uplynutím lhůty splatnosti vrátit bez zaplacení fakturu, která neobsahuje právními předpisy stanovené náležitosti, anebo má jiné vady v obsahu podle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Ve vrácené faktuře musí VZP ČR vyznačit důvod vrácení. </w:t>
      </w:r>
      <w:r>
        <w:rPr>
          <w:rFonts w:asciiTheme="minorHAnsi" w:eastAsia="Times New Roman" w:hAnsiTheme="minorHAnsi" w:cs="Arial"/>
          <w:color w:val="00000A"/>
          <w:szCs w:val="20"/>
        </w:rPr>
        <w:t>Dodavatel</w:t>
      </w:r>
      <w:r w:rsidRPr="00FC62DA">
        <w:rPr>
          <w:rFonts w:asciiTheme="minorHAnsi" w:eastAsia="Times New Roman" w:hAnsiTheme="minorHAnsi" w:cs="Arial"/>
          <w:color w:val="00000A"/>
          <w:szCs w:val="20"/>
        </w:rPr>
        <w:t xml:space="preserve"> je povinen podle povahy nesprávnosti fakturu opravit nebo nově vyhotovit. Oprávněným vrácením faktury přestává běžet původní lhůta splatnosti. Celá 30 denní lhůta</w:t>
      </w:r>
      <w:r>
        <w:rPr>
          <w:rFonts w:asciiTheme="minorHAnsi" w:eastAsia="Times New Roman" w:hAnsiTheme="minorHAnsi" w:cs="Arial"/>
          <w:color w:val="00000A"/>
          <w:szCs w:val="20"/>
        </w:rPr>
        <w:t xml:space="preserve"> splatnosti</w:t>
      </w:r>
      <w:r w:rsidRPr="00FC62DA">
        <w:rPr>
          <w:rFonts w:asciiTheme="minorHAnsi" w:eastAsia="Times New Roman" w:hAnsiTheme="minorHAnsi" w:cs="Arial"/>
          <w:color w:val="00000A"/>
          <w:szCs w:val="20"/>
        </w:rPr>
        <w:t xml:space="preserve"> běží znovu ode dne doručení opravené nebo nově vyhotovené faktury.</w:t>
      </w:r>
    </w:p>
    <w:p w14:paraId="07672620" w14:textId="77777777" w:rsidR="00216AAA" w:rsidRPr="00FC62DA"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Celková </w:t>
      </w:r>
      <w:r>
        <w:rPr>
          <w:rFonts w:asciiTheme="minorHAnsi" w:eastAsia="Times New Roman" w:hAnsiTheme="minorHAnsi" w:cs="Arial"/>
          <w:color w:val="00000A"/>
          <w:szCs w:val="20"/>
        </w:rPr>
        <w:t>cena za plnění</w:t>
      </w:r>
      <w:r w:rsidRPr="00FC62DA">
        <w:rPr>
          <w:rFonts w:asciiTheme="minorHAnsi" w:eastAsia="Times New Roman" w:hAnsiTheme="minorHAnsi" w:cs="Arial"/>
          <w:color w:val="00000A"/>
          <w:szCs w:val="20"/>
        </w:rPr>
        <w:t xml:space="preserve"> </w:t>
      </w:r>
      <w:r>
        <w:rPr>
          <w:rFonts w:asciiTheme="minorHAnsi" w:eastAsia="Times New Roman" w:hAnsiTheme="minorHAnsi" w:cs="Arial"/>
          <w:color w:val="00000A"/>
          <w:szCs w:val="20"/>
        </w:rPr>
        <w:t xml:space="preserve">poskytnuté podle Prováděcí smlouvy </w:t>
      </w:r>
      <w:r w:rsidRPr="00FC62DA">
        <w:rPr>
          <w:rFonts w:asciiTheme="minorHAnsi" w:eastAsia="Times New Roman" w:hAnsiTheme="minorHAnsi" w:cs="Arial"/>
          <w:color w:val="00000A"/>
          <w:szCs w:val="20"/>
        </w:rPr>
        <w:t xml:space="preserve">se považuje za zaplacenou okamžikem odepsání </w:t>
      </w:r>
      <w:r>
        <w:rPr>
          <w:rFonts w:asciiTheme="minorHAnsi" w:eastAsia="Times New Roman" w:hAnsiTheme="minorHAnsi" w:cs="Arial"/>
          <w:color w:val="00000A"/>
          <w:szCs w:val="20"/>
        </w:rPr>
        <w:t xml:space="preserve">příslušné </w:t>
      </w:r>
      <w:r w:rsidRPr="00FC62DA">
        <w:rPr>
          <w:rFonts w:asciiTheme="minorHAnsi" w:eastAsia="Times New Roman" w:hAnsiTheme="minorHAnsi" w:cs="Arial"/>
          <w:color w:val="00000A"/>
          <w:szCs w:val="20"/>
        </w:rPr>
        <w:t xml:space="preserve">částky z účtu VZP ČR ve prospěch účtu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 xml:space="preserve">. </w:t>
      </w:r>
    </w:p>
    <w:p w14:paraId="1B2E5CFD" w14:textId="77777777" w:rsidR="00216AAA" w:rsidRPr="00B415F7" w:rsidRDefault="00216AAA" w:rsidP="00216AAA">
      <w:pPr>
        <w:numPr>
          <w:ilvl w:val="0"/>
          <w:numId w:val="53"/>
        </w:numPr>
        <w:suppressAutoHyphens/>
        <w:spacing w:before="120" w:after="120" w:line="276" w:lineRule="auto"/>
        <w:rPr>
          <w:rFonts w:asciiTheme="minorHAnsi" w:eastAsia="Times New Roman" w:hAnsiTheme="minorHAnsi" w:cs="Arial"/>
          <w:color w:val="00000A"/>
          <w:szCs w:val="20"/>
        </w:rPr>
      </w:pPr>
      <w:r w:rsidRPr="00B415F7">
        <w:rPr>
          <w:rFonts w:asciiTheme="minorHAnsi" w:eastAsia="Times New Roman" w:hAnsiTheme="minorHAnsi" w:cs="Arial"/>
          <w:color w:val="00000A"/>
          <w:szCs w:val="20"/>
        </w:rPr>
        <w:t>V případě, že dojde k ukončení Prováděcí smlouvy v souladu s čl. IV., odst. 5. a 6. Prováděcí smlouvy, je Dodavatel povinen vrátit VZP ČR alikvotní část Celkové ceny plnění, a to do 15 kalendářních dnů ode dne, kdy bude VZP ČR k vrácení písemně vyzván.</w:t>
      </w:r>
    </w:p>
    <w:p w14:paraId="7AF9F46F" w14:textId="3C49F1DE" w:rsidR="00216AAA" w:rsidRPr="00EB4F62" w:rsidRDefault="00216AAA" w:rsidP="00555232">
      <w:pPr>
        <w:jc w:val="center"/>
        <w:rPr>
          <w:rFonts w:asciiTheme="minorHAnsi" w:hAnsiTheme="minorHAnsi" w:cs="Calibri"/>
          <w:sz w:val="24"/>
        </w:rPr>
      </w:pPr>
    </w:p>
    <w:sectPr w:rsidR="00216AAA" w:rsidRPr="00EB4F62" w:rsidSect="00943C8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F13E" w14:textId="77777777" w:rsidR="00374FB0" w:rsidRDefault="00374FB0">
      <w:r>
        <w:separator/>
      </w:r>
    </w:p>
  </w:endnote>
  <w:endnote w:type="continuationSeparator" w:id="0">
    <w:p w14:paraId="154E0620" w14:textId="77777777" w:rsidR="00374FB0" w:rsidRDefault="00374FB0">
      <w:r>
        <w:continuationSeparator/>
      </w:r>
    </w:p>
  </w:endnote>
  <w:endnote w:type="continuationNotice" w:id="1">
    <w:p w14:paraId="5BB0E52E" w14:textId="77777777" w:rsidR="00374FB0" w:rsidRDefault="00374F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85C0" w14:textId="77777777"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BFD52A" w14:textId="77777777" w:rsidR="00DE304B" w:rsidRDefault="00DE30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8A73" w14:textId="490A5615"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4870">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C4870">
      <w:rPr>
        <w:rStyle w:val="slostrnky"/>
        <w:noProof/>
      </w:rPr>
      <w:t>7</w:t>
    </w:r>
    <w:r>
      <w:rPr>
        <w:rStyle w:val="slostrnky"/>
      </w:rPr>
      <w:fldChar w:fldCharType="end"/>
    </w:r>
  </w:p>
  <w:p w14:paraId="283D3C57" w14:textId="77777777" w:rsidR="00DE304B" w:rsidRDefault="00DE3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9A54B" w14:textId="77777777" w:rsidR="00374FB0" w:rsidRDefault="00374FB0">
      <w:r>
        <w:separator/>
      </w:r>
    </w:p>
  </w:footnote>
  <w:footnote w:type="continuationSeparator" w:id="0">
    <w:p w14:paraId="7A4529FC" w14:textId="77777777" w:rsidR="00374FB0" w:rsidRDefault="00374FB0">
      <w:r>
        <w:continuationSeparator/>
      </w:r>
    </w:p>
  </w:footnote>
  <w:footnote w:type="continuationNotice" w:id="1">
    <w:p w14:paraId="2C1E9F80" w14:textId="77777777" w:rsidR="00374FB0" w:rsidRDefault="00374F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FBF7" w14:textId="77777777" w:rsidR="00DE304B" w:rsidRDefault="00DE304B">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415"/>
    <w:multiLevelType w:val="multilevel"/>
    <w:tmpl w:val="BEA0915C"/>
    <w:lvl w:ilvl="0">
      <w:start w:val="1"/>
      <w:numFmt w:val="lowerLetter"/>
      <w:lvlText w:val="%1)"/>
      <w:lvlJc w:val="left"/>
      <w:pPr>
        <w:tabs>
          <w:tab w:val="num" w:pos="-284"/>
        </w:tabs>
        <w:ind w:left="360" w:hanging="360"/>
      </w:pPr>
      <w:rPr>
        <w:rFonts w:asciiTheme="minorHAnsi" w:eastAsia="Times New Roman" w:hAnsiTheme="minorHAnsi" w:cs="Arial"/>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033B9"/>
    <w:multiLevelType w:val="hybridMultilevel"/>
    <w:tmpl w:val="1ED09B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7DB1BFA"/>
    <w:multiLevelType w:val="multilevel"/>
    <w:tmpl w:val="D15EA74A"/>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43D34936"/>
    <w:multiLevelType w:val="hybridMultilevel"/>
    <w:tmpl w:val="97ECDA9E"/>
    <w:lvl w:ilvl="0" w:tplc="1FB6CA40">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9F6474"/>
    <w:multiLevelType w:val="hybridMultilevel"/>
    <w:tmpl w:val="2318CFEA"/>
    <w:lvl w:ilvl="0" w:tplc="6F2693C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B14086A"/>
    <w:multiLevelType w:val="hybridMultilevel"/>
    <w:tmpl w:val="BE8EFFAC"/>
    <w:lvl w:ilvl="0" w:tplc="19EE2A7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B1570"/>
    <w:multiLevelType w:val="hybridMultilevel"/>
    <w:tmpl w:val="2D7C6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F56CE6"/>
    <w:multiLevelType w:val="hybridMultilevel"/>
    <w:tmpl w:val="F7D8A5CC"/>
    <w:lvl w:ilvl="0" w:tplc="7E0AC4F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4"/>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11"/>
  </w:num>
  <w:num w:numId="16">
    <w:abstractNumId w:val="13"/>
  </w:num>
  <w:num w:numId="17">
    <w:abstractNumId w:val="13"/>
  </w:num>
  <w:num w:numId="18">
    <w:abstractNumId w:val="12"/>
  </w:num>
  <w:num w:numId="19">
    <w:abstractNumId w:val="13"/>
  </w:num>
  <w:num w:numId="20">
    <w:abstractNumId w:val="7"/>
  </w:num>
  <w:num w:numId="21">
    <w:abstractNumId w:val="25"/>
  </w:num>
  <w:num w:numId="22">
    <w:abstractNumId w:val="6"/>
  </w:num>
  <w:num w:numId="23">
    <w:abstractNumId w:val="13"/>
  </w:num>
  <w:num w:numId="24">
    <w:abstractNumId w:val="13"/>
  </w:num>
  <w:num w:numId="25">
    <w:abstractNumId w:val="13"/>
  </w:num>
  <w:num w:numId="26">
    <w:abstractNumId w:val="16"/>
  </w:num>
  <w:num w:numId="27">
    <w:abstractNumId w:val="3"/>
  </w:num>
  <w:num w:numId="28">
    <w:abstractNumId w:val="5"/>
  </w:num>
  <w:num w:numId="29">
    <w:abstractNumId w:val="12"/>
  </w:num>
  <w:num w:numId="30">
    <w:abstractNumId w:val="12"/>
  </w:num>
  <w:num w:numId="31">
    <w:abstractNumId w:val="13"/>
    <w:lvlOverride w:ilvl="0">
      <w:startOverride w:val="1"/>
    </w:lvlOverride>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num>
  <w:num w:numId="36">
    <w:abstractNumId w:val="1"/>
  </w:num>
  <w:num w:numId="37">
    <w:abstractNumId w:val="17"/>
  </w:num>
  <w:num w:numId="38">
    <w:abstractNumId w:val="1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num>
  <w:num w:numId="42">
    <w:abstractNumId w:val="18"/>
  </w:num>
  <w:num w:numId="43">
    <w:abstractNumId w:val="15"/>
  </w:num>
  <w:num w:numId="44">
    <w:abstractNumId w:val="13"/>
    <w:lvlOverride w:ilvl="0">
      <w:startOverride w:val="1"/>
    </w:lvlOverride>
  </w:num>
  <w:num w:numId="45">
    <w:abstractNumId w:val="13"/>
    <w:lvlOverride w:ilvl="0">
      <w:startOverride w:val="1"/>
    </w:lvlOverride>
  </w:num>
  <w:num w:numId="46">
    <w:abstractNumId w:val="13"/>
  </w:num>
  <w:num w:numId="47">
    <w:abstractNumId w:val="13"/>
  </w:num>
  <w:num w:numId="48">
    <w:abstractNumId w:val="13"/>
  </w:num>
  <w:num w:numId="49">
    <w:abstractNumId w:val="13"/>
  </w:num>
  <w:num w:numId="50">
    <w:abstractNumId w:val="21"/>
  </w:num>
  <w:num w:numId="51">
    <w:abstractNumId w:val="26"/>
  </w:num>
  <w:num w:numId="52">
    <w:abstractNumId w:val="13"/>
  </w:num>
  <w:num w:numId="53">
    <w:abstractNumId w:val="0"/>
  </w:num>
  <w:num w:numId="54">
    <w:abstractNumId w:val="2"/>
  </w:num>
  <w:num w:numId="55">
    <w:abstractNumId w:val="24"/>
  </w:num>
  <w:num w:numId="5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4369"/>
    <w:rsid w:val="00006978"/>
    <w:rsid w:val="00010226"/>
    <w:rsid w:val="00012A2B"/>
    <w:rsid w:val="0001442E"/>
    <w:rsid w:val="000178E0"/>
    <w:rsid w:val="00020973"/>
    <w:rsid w:val="000226A5"/>
    <w:rsid w:val="000262F6"/>
    <w:rsid w:val="000315D1"/>
    <w:rsid w:val="00037ADD"/>
    <w:rsid w:val="00044BE5"/>
    <w:rsid w:val="00050FF3"/>
    <w:rsid w:val="000514D3"/>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B1B2E"/>
    <w:rsid w:val="000B5697"/>
    <w:rsid w:val="000B5BCD"/>
    <w:rsid w:val="000C01DF"/>
    <w:rsid w:val="000D14F2"/>
    <w:rsid w:val="000D200B"/>
    <w:rsid w:val="000D3FF0"/>
    <w:rsid w:val="000D586C"/>
    <w:rsid w:val="000E07C4"/>
    <w:rsid w:val="000E1FB9"/>
    <w:rsid w:val="000E3229"/>
    <w:rsid w:val="000E56CA"/>
    <w:rsid w:val="000F4425"/>
    <w:rsid w:val="001050F6"/>
    <w:rsid w:val="00107657"/>
    <w:rsid w:val="00115C59"/>
    <w:rsid w:val="00120A7E"/>
    <w:rsid w:val="0012158E"/>
    <w:rsid w:val="001244F2"/>
    <w:rsid w:val="00125B08"/>
    <w:rsid w:val="00133DC2"/>
    <w:rsid w:val="00136BD6"/>
    <w:rsid w:val="00141F79"/>
    <w:rsid w:val="00144C78"/>
    <w:rsid w:val="00147180"/>
    <w:rsid w:val="00151410"/>
    <w:rsid w:val="00153A8E"/>
    <w:rsid w:val="00157790"/>
    <w:rsid w:val="0016224D"/>
    <w:rsid w:val="001712AE"/>
    <w:rsid w:val="001809A1"/>
    <w:rsid w:val="001811AA"/>
    <w:rsid w:val="001813E7"/>
    <w:rsid w:val="00186B18"/>
    <w:rsid w:val="00194498"/>
    <w:rsid w:val="001A0920"/>
    <w:rsid w:val="001A0B11"/>
    <w:rsid w:val="001B125C"/>
    <w:rsid w:val="001B3862"/>
    <w:rsid w:val="001B47A3"/>
    <w:rsid w:val="001C25B3"/>
    <w:rsid w:val="001D37EB"/>
    <w:rsid w:val="001E23C3"/>
    <w:rsid w:val="001E3407"/>
    <w:rsid w:val="001E7550"/>
    <w:rsid w:val="001F0A52"/>
    <w:rsid w:val="001F13CE"/>
    <w:rsid w:val="001F6A93"/>
    <w:rsid w:val="001F7E0F"/>
    <w:rsid w:val="00210A29"/>
    <w:rsid w:val="00216AAA"/>
    <w:rsid w:val="002173B3"/>
    <w:rsid w:val="002208EF"/>
    <w:rsid w:val="00220C55"/>
    <w:rsid w:val="00221ADD"/>
    <w:rsid w:val="0022637C"/>
    <w:rsid w:val="00226CF8"/>
    <w:rsid w:val="002339C7"/>
    <w:rsid w:val="0024432A"/>
    <w:rsid w:val="00245235"/>
    <w:rsid w:val="00245539"/>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7B35"/>
    <w:rsid w:val="002D098F"/>
    <w:rsid w:val="002D33FE"/>
    <w:rsid w:val="002D3A88"/>
    <w:rsid w:val="002D5E23"/>
    <w:rsid w:val="002E18AA"/>
    <w:rsid w:val="002E2BD1"/>
    <w:rsid w:val="002E3925"/>
    <w:rsid w:val="002E4531"/>
    <w:rsid w:val="002E5389"/>
    <w:rsid w:val="002E7F82"/>
    <w:rsid w:val="002F5F1D"/>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51B8"/>
    <w:rsid w:val="00365ED3"/>
    <w:rsid w:val="00366175"/>
    <w:rsid w:val="0036726A"/>
    <w:rsid w:val="00374FB0"/>
    <w:rsid w:val="003777A1"/>
    <w:rsid w:val="00381F9C"/>
    <w:rsid w:val="00384AC1"/>
    <w:rsid w:val="00386D75"/>
    <w:rsid w:val="00387124"/>
    <w:rsid w:val="003A6A60"/>
    <w:rsid w:val="003B084B"/>
    <w:rsid w:val="003B3737"/>
    <w:rsid w:val="003B612C"/>
    <w:rsid w:val="003B6C01"/>
    <w:rsid w:val="003C35E2"/>
    <w:rsid w:val="003C66B7"/>
    <w:rsid w:val="003D0331"/>
    <w:rsid w:val="003D5017"/>
    <w:rsid w:val="003E0559"/>
    <w:rsid w:val="003E1C01"/>
    <w:rsid w:val="003E1C7C"/>
    <w:rsid w:val="003E500D"/>
    <w:rsid w:val="003F1DD6"/>
    <w:rsid w:val="003F2A07"/>
    <w:rsid w:val="003F65B8"/>
    <w:rsid w:val="003F6993"/>
    <w:rsid w:val="00400030"/>
    <w:rsid w:val="00400E52"/>
    <w:rsid w:val="004033EA"/>
    <w:rsid w:val="0040391E"/>
    <w:rsid w:val="004041A2"/>
    <w:rsid w:val="00412BFF"/>
    <w:rsid w:val="0042159E"/>
    <w:rsid w:val="0042164E"/>
    <w:rsid w:val="0042255C"/>
    <w:rsid w:val="00422A6D"/>
    <w:rsid w:val="004236FD"/>
    <w:rsid w:val="00423E33"/>
    <w:rsid w:val="004308E9"/>
    <w:rsid w:val="00434D0C"/>
    <w:rsid w:val="004358A8"/>
    <w:rsid w:val="0043623E"/>
    <w:rsid w:val="00436CAC"/>
    <w:rsid w:val="00437B10"/>
    <w:rsid w:val="00444F52"/>
    <w:rsid w:val="004455F1"/>
    <w:rsid w:val="00446631"/>
    <w:rsid w:val="00452BA8"/>
    <w:rsid w:val="00460E27"/>
    <w:rsid w:val="0049069B"/>
    <w:rsid w:val="00491D07"/>
    <w:rsid w:val="004A2C64"/>
    <w:rsid w:val="004A40F2"/>
    <w:rsid w:val="004B20DC"/>
    <w:rsid w:val="004C1CB7"/>
    <w:rsid w:val="004C4112"/>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5232"/>
    <w:rsid w:val="00556FB4"/>
    <w:rsid w:val="00567499"/>
    <w:rsid w:val="00574FBC"/>
    <w:rsid w:val="005851CA"/>
    <w:rsid w:val="005901A9"/>
    <w:rsid w:val="005932CF"/>
    <w:rsid w:val="00593C9F"/>
    <w:rsid w:val="005976CE"/>
    <w:rsid w:val="0059776A"/>
    <w:rsid w:val="005A05EA"/>
    <w:rsid w:val="005A43CE"/>
    <w:rsid w:val="005A4BEF"/>
    <w:rsid w:val="005A6528"/>
    <w:rsid w:val="005B5253"/>
    <w:rsid w:val="005C175E"/>
    <w:rsid w:val="005D36E6"/>
    <w:rsid w:val="005D5F4F"/>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37A4F"/>
    <w:rsid w:val="00646A4F"/>
    <w:rsid w:val="006471CC"/>
    <w:rsid w:val="0065045F"/>
    <w:rsid w:val="006507DF"/>
    <w:rsid w:val="00652CC5"/>
    <w:rsid w:val="006558D7"/>
    <w:rsid w:val="006623DD"/>
    <w:rsid w:val="00663545"/>
    <w:rsid w:val="00673296"/>
    <w:rsid w:val="0067593B"/>
    <w:rsid w:val="006911B6"/>
    <w:rsid w:val="0069297E"/>
    <w:rsid w:val="00693655"/>
    <w:rsid w:val="006964DA"/>
    <w:rsid w:val="006A159C"/>
    <w:rsid w:val="006A3059"/>
    <w:rsid w:val="006A5C78"/>
    <w:rsid w:val="006C2341"/>
    <w:rsid w:val="006C5759"/>
    <w:rsid w:val="006D0840"/>
    <w:rsid w:val="006D1420"/>
    <w:rsid w:val="006E5E99"/>
    <w:rsid w:val="006F0A19"/>
    <w:rsid w:val="006F2B26"/>
    <w:rsid w:val="006F7C04"/>
    <w:rsid w:val="00702397"/>
    <w:rsid w:val="00703A06"/>
    <w:rsid w:val="00707930"/>
    <w:rsid w:val="00710123"/>
    <w:rsid w:val="00710DD3"/>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7CBC"/>
    <w:rsid w:val="007B099A"/>
    <w:rsid w:val="007B3EF0"/>
    <w:rsid w:val="007C190C"/>
    <w:rsid w:val="007C274E"/>
    <w:rsid w:val="007C4962"/>
    <w:rsid w:val="007C7F11"/>
    <w:rsid w:val="007E037E"/>
    <w:rsid w:val="007E1756"/>
    <w:rsid w:val="007E381C"/>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600D4"/>
    <w:rsid w:val="00862F4D"/>
    <w:rsid w:val="00864273"/>
    <w:rsid w:val="0086432D"/>
    <w:rsid w:val="00865D6D"/>
    <w:rsid w:val="00873C42"/>
    <w:rsid w:val="00883BAB"/>
    <w:rsid w:val="008875B7"/>
    <w:rsid w:val="0089545E"/>
    <w:rsid w:val="00895A92"/>
    <w:rsid w:val="008A0341"/>
    <w:rsid w:val="008A2F61"/>
    <w:rsid w:val="008A7321"/>
    <w:rsid w:val="008B1745"/>
    <w:rsid w:val="008B1FB1"/>
    <w:rsid w:val="008B2E22"/>
    <w:rsid w:val="008B5925"/>
    <w:rsid w:val="008B5E5C"/>
    <w:rsid w:val="008C0A4B"/>
    <w:rsid w:val="008C25C0"/>
    <w:rsid w:val="008C38D4"/>
    <w:rsid w:val="008D7758"/>
    <w:rsid w:val="008D7FDF"/>
    <w:rsid w:val="008E2CF8"/>
    <w:rsid w:val="008E35E6"/>
    <w:rsid w:val="008F0DBB"/>
    <w:rsid w:val="00900189"/>
    <w:rsid w:val="00900922"/>
    <w:rsid w:val="00903115"/>
    <w:rsid w:val="0090779A"/>
    <w:rsid w:val="00910C90"/>
    <w:rsid w:val="0091251B"/>
    <w:rsid w:val="0091790E"/>
    <w:rsid w:val="00920473"/>
    <w:rsid w:val="00931FB4"/>
    <w:rsid w:val="0093517B"/>
    <w:rsid w:val="00940444"/>
    <w:rsid w:val="00940FEB"/>
    <w:rsid w:val="00943C8E"/>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E37"/>
    <w:rsid w:val="00A03907"/>
    <w:rsid w:val="00A039D9"/>
    <w:rsid w:val="00A065C6"/>
    <w:rsid w:val="00A12307"/>
    <w:rsid w:val="00A1457C"/>
    <w:rsid w:val="00A2000F"/>
    <w:rsid w:val="00A253B0"/>
    <w:rsid w:val="00A30DC9"/>
    <w:rsid w:val="00A37F91"/>
    <w:rsid w:val="00A43079"/>
    <w:rsid w:val="00A45A01"/>
    <w:rsid w:val="00A47333"/>
    <w:rsid w:val="00A54D79"/>
    <w:rsid w:val="00A55614"/>
    <w:rsid w:val="00A56A63"/>
    <w:rsid w:val="00A60C97"/>
    <w:rsid w:val="00A700D9"/>
    <w:rsid w:val="00A7598B"/>
    <w:rsid w:val="00A75D7C"/>
    <w:rsid w:val="00A77B33"/>
    <w:rsid w:val="00A82D63"/>
    <w:rsid w:val="00A92630"/>
    <w:rsid w:val="00AA0A08"/>
    <w:rsid w:val="00AA2328"/>
    <w:rsid w:val="00AA4FC8"/>
    <w:rsid w:val="00AA52CF"/>
    <w:rsid w:val="00AA5459"/>
    <w:rsid w:val="00AB0EEC"/>
    <w:rsid w:val="00AB17F7"/>
    <w:rsid w:val="00AC0D68"/>
    <w:rsid w:val="00AC7889"/>
    <w:rsid w:val="00AD0161"/>
    <w:rsid w:val="00AD03DA"/>
    <w:rsid w:val="00AD0BD7"/>
    <w:rsid w:val="00AD304B"/>
    <w:rsid w:val="00AD5E36"/>
    <w:rsid w:val="00AD6B86"/>
    <w:rsid w:val="00AD7AAA"/>
    <w:rsid w:val="00AE4961"/>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3A47"/>
    <w:rsid w:val="00B7799F"/>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C4870"/>
    <w:rsid w:val="00BD1FEF"/>
    <w:rsid w:val="00BD3346"/>
    <w:rsid w:val="00BD4C49"/>
    <w:rsid w:val="00BE0893"/>
    <w:rsid w:val="00BE5E8F"/>
    <w:rsid w:val="00BE7520"/>
    <w:rsid w:val="00C04C22"/>
    <w:rsid w:val="00C065BF"/>
    <w:rsid w:val="00C110EB"/>
    <w:rsid w:val="00C20AEF"/>
    <w:rsid w:val="00C20BDE"/>
    <w:rsid w:val="00C21D5B"/>
    <w:rsid w:val="00C24FF2"/>
    <w:rsid w:val="00C25121"/>
    <w:rsid w:val="00C3292A"/>
    <w:rsid w:val="00C3603B"/>
    <w:rsid w:val="00C37D2D"/>
    <w:rsid w:val="00C43B76"/>
    <w:rsid w:val="00C509FD"/>
    <w:rsid w:val="00C513CF"/>
    <w:rsid w:val="00C65E3E"/>
    <w:rsid w:val="00C73473"/>
    <w:rsid w:val="00C74319"/>
    <w:rsid w:val="00C82A03"/>
    <w:rsid w:val="00C82DFA"/>
    <w:rsid w:val="00C84202"/>
    <w:rsid w:val="00C86B43"/>
    <w:rsid w:val="00C912BD"/>
    <w:rsid w:val="00C91FC8"/>
    <w:rsid w:val="00C92D5D"/>
    <w:rsid w:val="00C93AF6"/>
    <w:rsid w:val="00CA0003"/>
    <w:rsid w:val="00CA3425"/>
    <w:rsid w:val="00CA5068"/>
    <w:rsid w:val="00CA6F34"/>
    <w:rsid w:val="00CA6FC6"/>
    <w:rsid w:val="00CA7B44"/>
    <w:rsid w:val="00CC0980"/>
    <w:rsid w:val="00CD30C1"/>
    <w:rsid w:val="00CD7A19"/>
    <w:rsid w:val="00CE14A2"/>
    <w:rsid w:val="00CE3CB6"/>
    <w:rsid w:val="00CE5BFA"/>
    <w:rsid w:val="00CE5E36"/>
    <w:rsid w:val="00CF1162"/>
    <w:rsid w:val="00CF2D1E"/>
    <w:rsid w:val="00CF6BE1"/>
    <w:rsid w:val="00CF6DFC"/>
    <w:rsid w:val="00CF7B7D"/>
    <w:rsid w:val="00D04822"/>
    <w:rsid w:val="00D10DE5"/>
    <w:rsid w:val="00D11C04"/>
    <w:rsid w:val="00D12E31"/>
    <w:rsid w:val="00D33F96"/>
    <w:rsid w:val="00D34640"/>
    <w:rsid w:val="00D35334"/>
    <w:rsid w:val="00D35ED2"/>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1D9F"/>
    <w:rsid w:val="00DA3D2C"/>
    <w:rsid w:val="00DA5A95"/>
    <w:rsid w:val="00DA7C1E"/>
    <w:rsid w:val="00DB00C7"/>
    <w:rsid w:val="00DB3072"/>
    <w:rsid w:val="00DB53DD"/>
    <w:rsid w:val="00DB6860"/>
    <w:rsid w:val="00DD557F"/>
    <w:rsid w:val="00DE304B"/>
    <w:rsid w:val="00DE4DB8"/>
    <w:rsid w:val="00DE509C"/>
    <w:rsid w:val="00DF0F8C"/>
    <w:rsid w:val="00DF300C"/>
    <w:rsid w:val="00DF6F2F"/>
    <w:rsid w:val="00E002A1"/>
    <w:rsid w:val="00E0345B"/>
    <w:rsid w:val="00E0593A"/>
    <w:rsid w:val="00E15616"/>
    <w:rsid w:val="00E17B32"/>
    <w:rsid w:val="00E222AC"/>
    <w:rsid w:val="00E23685"/>
    <w:rsid w:val="00E35065"/>
    <w:rsid w:val="00E426CA"/>
    <w:rsid w:val="00E43100"/>
    <w:rsid w:val="00E43AE4"/>
    <w:rsid w:val="00E45464"/>
    <w:rsid w:val="00E50849"/>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1883"/>
    <w:rsid w:val="00EA729D"/>
    <w:rsid w:val="00EB02DB"/>
    <w:rsid w:val="00EB4DF9"/>
    <w:rsid w:val="00EB4F62"/>
    <w:rsid w:val="00EC0DDC"/>
    <w:rsid w:val="00EC1B09"/>
    <w:rsid w:val="00EC5975"/>
    <w:rsid w:val="00EC5B8D"/>
    <w:rsid w:val="00ED6879"/>
    <w:rsid w:val="00EE3006"/>
    <w:rsid w:val="00EE6A2B"/>
    <w:rsid w:val="00EF4581"/>
    <w:rsid w:val="00F0553F"/>
    <w:rsid w:val="00F261CC"/>
    <w:rsid w:val="00F3001C"/>
    <w:rsid w:val="00F37FB7"/>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633A9"/>
    <w:rsid w:val="00F836B5"/>
    <w:rsid w:val="00F86F2F"/>
    <w:rsid w:val="00F91567"/>
    <w:rsid w:val="00FA2879"/>
    <w:rsid w:val="00FA7E1F"/>
    <w:rsid w:val="00FB13D0"/>
    <w:rsid w:val="00FB6CDD"/>
    <w:rsid w:val="00FB6DB4"/>
    <w:rsid w:val="00FC19E3"/>
    <w:rsid w:val="00FC225B"/>
    <w:rsid w:val="00FC25CD"/>
    <w:rsid w:val="00FC2A6B"/>
    <w:rsid w:val="00FC5D74"/>
    <w:rsid w:val="00FD1A1B"/>
    <w:rsid w:val="00FD3916"/>
    <w:rsid w:val="00FD50CE"/>
    <w:rsid w:val="00FD5F8D"/>
    <w:rsid w:val="00FE0FBA"/>
    <w:rsid w:val="00FE32DD"/>
    <w:rsid w:val="00FE3513"/>
    <w:rsid w:val="00FE35E1"/>
    <w:rsid w:val="00FE59D0"/>
    <w:rsid w:val="00FE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F31851"/>
  <w15:docId w15:val="{941E9E4E-7882-47D2-869D-06ED5BB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paragraph" w:styleId="Prosttext">
    <w:name w:val="Plain Text"/>
    <w:basedOn w:val="Normln"/>
    <w:link w:val="ProsttextChar"/>
    <w:rsid w:val="00216AAA"/>
    <w:pPr>
      <w:spacing w:line="240" w:lineRule="auto"/>
      <w:jc w:val="left"/>
    </w:pPr>
    <w:rPr>
      <w:rFonts w:ascii="Courier New" w:eastAsia="Times New Roman" w:hAnsi="Courier New" w:cs="Courier New"/>
      <w:szCs w:val="20"/>
    </w:rPr>
  </w:style>
  <w:style w:type="character" w:customStyle="1" w:styleId="ProsttextChar">
    <w:name w:val="Prostý text Char"/>
    <w:basedOn w:val="Standardnpsmoodstavce"/>
    <w:link w:val="Prosttext"/>
    <w:rsid w:val="00216AAA"/>
    <w:rPr>
      <w:rFonts w:ascii="Courier New" w:hAnsi="Courier New" w:cs="Courier New"/>
    </w:rPr>
  </w:style>
  <w:style w:type="paragraph" w:customStyle="1" w:styleId="Default">
    <w:name w:val="Default"/>
    <w:rsid w:val="00216AAA"/>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E00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lauer@sima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1ED9-1A60-4BFD-B1B3-1C6A77A0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2965</Words>
  <Characters>16908</Characters>
  <Application>Microsoft Office Word</Application>
  <DocSecurity>4</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19834</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Medlínová Marie (VZP ČR Ústředí)</cp:lastModifiedBy>
  <cp:revision>2</cp:revision>
  <cp:lastPrinted>2018-09-20T11:26:00Z</cp:lastPrinted>
  <dcterms:created xsi:type="dcterms:W3CDTF">2020-09-23T12:17:00Z</dcterms:created>
  <dcterms:modified xsi:type="dcterms:W3CDTF">2020-09-23T12:17:00Z</dcterms:modified>
</cp:coreProperties>
</file>