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2" w:rsidRDefault="00515292" w:rsidP="00515292">
      <w:pPr>
        <w:jc w:val="center"/>
        <w:rPr>
          <w:b/>
          <w:sz w:val="32"/>
          <w:szCs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</w:p>
    <w:p w:rsidR="00C31B27" w:rsidRPr="00F574BD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</w:pPr>
    </w:p>
    <w:p w:rsidR="00C31B27" w:rsidRDefault="00C31B27" w:rsidP="00C31B27">
      <w:pPr>
        <w:pStyle w:val="Nadpis1"/>
        <w:numPr>
          <w:ilvl w:val="0"/>
          <w:numId w:val="0"/>
        </w:numPr>
        <w:rPr>
          <w:rFonts w:ascii="Times New Roman" w:hAnsi="Times New Roman"/>
          <w:u w:val="none"/>
          <w:lang w:val="cs-CZ"/>
        </w:rPr>
      </w:pPr>
      <w:r w:rsidRPr="000C1209">
        <w:rPr>
          <w:rFonts w:ascii="Times New Roman" w:hAnsi="Times New Roman"/>
          <w:u w:val="none"/>
        </w:rPr>
        <w:t>Statutární město Karlovy Vary</w:t>
      </w:r>
    </w:p>
    <w:p w:rsidR="00C31B27" w:rsidRPr="00DC3B11" w:rsidRDefault="00C31B27" w:rsidP="00C31B27">
      <w:pPr>
        <w:rPr>
          <w:lang w:eastAsia="x-none"/>
        </w:rPr>
      </w:pPr>
    </w:p>
    <w:p w:rsidR="00C31B27" w:rsidRPr="000C1209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8"/>
        </w:rPr>
      </w:pPr>
    </w:p>
    <w:p w:rsidR="00C31B27" w:rsidRPr="000C1209" w:rsidRDefault="00C31B27" w:rsidP="00C31B27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0C1209">
        <w:rPr>
          <w:b/>
          <w:snapToGrid w:val="0"/>
          <w:sz w:val="28"/>
        </w:rPr>
        <w:t>a</w:t>
      </w:r>
    </w:p>
    <w:p w:rsidR="00C31B27" w:rsidRPr="000C1209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C31B27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C31B27" w:rsidRPr="00080F51" w:rsidRDefault="00080F51" w:rsidP="00080F5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080F51">
        <w:rPr>
          <w:b/>
          <w:snapToGrid w:val="0"/>
          <w:sz w:val="28"/>
          <w:szCs w:val="28"/>
        </w:rPr>
        <w:t>JUVENTUS insolvenční správce v.o.s.</w:t>
      </w:r>
    </w:p>
    <w:p w:rsidR="00C31B27" w:rsidRDefault="00080F51" w:rsidP="00C31B27">
      <w:pPr>
        <w:jc w:val="center"/>
        <w:rPr>
          <w:rStyle w:val="preformatted"/>
          <w:b/>
          <w:sz w:val="28"/>
          <w:szCs w:val="28"/>
        </w:rPr>
      </w:pPr>
      <w:r>
        <w:rPr>
          <w:rStyle w:val="preformatted"/>
          <w:b/>
          <w:sz w:val="28"/>
          <w:szCs w:val="28"/>
        </w:rPr>
        <w:t xml:space="preserve">insolvenční správce dlužníka </w:t>
      </w:r>
      <w:r w:rsidR="00C31B27" w:rsidRPr="00DC3B11">
        <w:rPr>
          <w:rStyle w:val="preformatted"/>
          <w:b/>
          <w:sz w:val="28"/>
          <w:szCs w:val="28"/>
        </w:rPr>
        <w:t>KKP stavební s.r.o.</w:t>
      </w:r>
    </w:p>
    <w:p w:rsidR="00C31B27" w:rsidRPr="00DC3B11" w:rsidRDefault="00C31B27" w:rsidP="00C31B27">
      <w:pPr>
        <w:jc w:val="center"/>
        <w:rPr>
          <w:rStyle w:val="preformatted"/>
          <w:b/>
          <w:sz w:val="28"/>
          <w:szCs w:val="28"/>
        </w:rPr>
      </w:pPr>
    </w:p>
    <w:p w:rsidR="00C31B27" w:rsidRPr="00DC3B11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DC3B11">
        <w:rPr>
          <w:b/>
          <w:snapToGrid w:val="0"/>
          <w:sz w:val="28"/>
          <w:szCs w:val="28"/>
        </w:rPr>
        <w:t>a</w:t>
      </w:r>
    </w:p>
    <w:p w:rsidR="00C31B27" w:rsidRPr="00DC3B11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</w:rPr>
      </w:pPr>
    </w:p>
    <w:p w:rsidR="00C31B27" w:rsidRPr="00DC3B11" w:rsidRDefault="00C31B27" w:rsidP="00C31B27">
      <w:pPr>
        <w:jc w:val="center"/>
        <w:rPr>
          <w:rStyle w:val="nowrap"/>
          <w:b/>
          <w:sz w:val="28"/>
          <w:szCs w:val="28"/>
        </w:rPr>
      </w:pPr>
      <w:r w:rsidRPr="00DC3B11">
        <w:rPr>
          <w:rStyle w:val="nowrap"/>
          <w:b/>
          <w:sz w:val="28"/>
          <w:szCs w:val="28"/>
        </w:rPr>
        <w:t xml:space="preserve">KV </w:t>
      </w:r>
      <w:proofErr w:type="spellStart"/>
      <w:r w:rsidRPr="00DC3B11">
        <w:rPr>
          <w:rStyle w:val="nowrap"/>
          <w:b/>
          <w:sz w:val="28"/>
          <w:szCs w:val="28"/>
        </w:rPr>
        <w:t>Realinvest</w:t>
      </w:r>
      <w:proofErr w:type="spellEnd"/>
      <w:r w:rsidRPr="00DC3B11">
        <w:rPr>
          <w:rStyle w:val="nowrap"/>
          <w:b/>
          <w:sz w:val="28"/>
          <w:szCs w:val="28"/>
        </w:rPr>
        <w:t xml:space="preserve"> s.r.o.</w:t>
      </w:r>
    </w:p>
    <w:p w:rsidR="00C31B27" w:rsidRPr="00F574BD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C31B27" w:rsidRPr="00F574BD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C31B27" w:rsidRPr="00F574BD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C31B27" w:rsidRDefault="00C31B27" w:rsidP="00C31B2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</w:p>
    <w:p w:rsidR="00515292" w:rsidRDefault="00515292" w:rsidP="005152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515292" w:rsidRDefault="00515292" w:rsidP="005152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Dohoda o </w:t>
      </w:r>
      <w:r w:rsidR="00C31B27">
        <w:rPr>
          <w:b/>
          <w:sz w:val="44"/>
          <w:szCs w:val="44"/>
        </w:rPr>
        <w:t>ukončení</w:t>
      </w:r>
    </w:p>
    <w:p w:rsidR="00515292" w:rsidRDefault="00AA3F70" w:rsidP="005152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515292">
        <w:rPr>
          <w:b/>
          <w:sz w:val="44"/>
          <w:szCs w:val="44"/>
        </w:rPr>
        <w:t xml:space="preserve">mlouvy o dílo </w:t>
      </w:r>
    </w:p>
    <w:p w:rsidR="00515292" w:rsidRDefault="00515292" w:rsidP="00515292">
      <w:pPr>
        <w:jc w:val="center"/>
        <w:rPr>
          <w:sz w:val="22"/>
          <w:szCs w:val="22"/>
        </w:rPr>
      </w:pPr>
      <w:r w:rsidRPr="00515292">
        <w:rPr>
          <w:b/>
          <w:sz w:val="28"/>
          <w:szCs w:val="28"/>
        </w:rPr>
        <w:t xml:space="preserve">ze dne </w:t>
      </w:r>
      <w:r w:rsidR="00C31B27">
        <w:rPr>
          <w:b/>
          <w:sz w:val="28"/>
          <w:szCs w:val="28"/>
        </w:rPr>
        <w:t>25. února 2019</w:t>
      </w:r>
    </w:p>
    <w:p w:rsidR="00515292" w:rsidRDefault="00515292" w:rsidP="0051529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515292" w:rsidRDefault="00515292" w:rsidP="00515292">
      <w:pPr>
        <w:jc w:val="center"/>
        <w:rPr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515292" w:rsidP="00515292">
      <w:pPr>
        <w:jc w:val="both"/>
        <w:rPr>
          <w:b/>
          <w:sz w:val="22"/>
          <w:szCs w:val="22"/>
        </w:rPr>
      </w:pPr>
    </w:p>
    <w:p w:rsidR="00515292" w:rsidRDefault="00C31B27" w:rsidP="005152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KARLOVY VARY 2020</w:t>
      </w:r>
    </w:p>
    <w:p w:rsidR="00C31B27" w:rsidRPr="000C1209" w:rsidRDefault="00C31B27" w:rsidP="00C31B27">
      <w:pPr>
        <w:pStyle w:val="Nadpis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  <w:u w:val="none"/>
        </w:rPr>
      </w:pPr>
      <w:r w:rsidRPr="000C1209">
        <w:rPr>
          <w:rFonts w:ascii="Times New Roman" w:hAnsi="Times New Roman"/>
          <w:sz w:val="22"/>
          <w:szCs w:val="22"/>
          <w:u w:val="none"/>
        </w:rPr>
        <w:lastRenderedPageBreak/>
        <w:t>Statutární město Karlovy Vary</w:t>
      </w:r>
    </w:p>
    <w:p w:rsidR="00C31B27" w:rsidRPr="000C1209" w:rsidRDefault="00C31B27" w:rsidP="00C31B27">
      <w:pPr>
        <w:rPr>
          <w:szCs w:val="22"/>
        </w:rPr>
      </w:pPr>
      <w:r w:rsidRPr="000C1209">
        <w:rPr>
          <w:szCs w:val="22"/>
        </w:rPr>
        <w:t>Moskevská 2035/21, Karlovy Vary, PSČ: 361 20</w:t>
      </w:r>
    </w:p>
    <w:p w:rsidR="00C31B27" w:rsidRPr="000C1209" w:rsidRDefault="00C31B27" w:rsidP="00C31B27">
      <w:pPr>
        <w:rPr>
          <w:szCs w:val="22"/>
        </w:rPr>
      </w:pPr>
      <w:r w:rsidRPr="000C1209">
        <w:rPr>
          <w:szCs w:val="22"/>
        </w:rPr>
        <w:t>IČ: 002</w:t>
      </w:r>
      <w:r>
        <w:rPr>
          <w:szCs w:val="22"/>
        </w:rPr>
        <w:t xml:space="preserve"> </w:t>
      </w:r>
      <w:r w:rsidRPr="000C1209">
        <w:rPr>
          <w:szCs w:val="22"/>
        </w:rPr>
        <w:t>54</w:t>
      </w:r>
      <w:r>
        <w:rPr>
          <w:szCs w:val="22"/>
        </w:rPr>
        <w:t xml:space="preserve"> </w:t>
      </w:r>
      <w:r w:rsidRPr="000C1209">
        <w:rPr>
          <w:szCs w:val="22"/>
        </w:rPr>
        <w:t>657</w:t>
      </w:r>
    </w:p>
    <w:p w:rsidR="00C31B27" w:rsidRPr="000C1209" w:rsidRDefault="00C31B27" w:rsidP="00C31B27">
      <w:pPr>
        <w:ind w:left="1701" w:hanging="1701"/>
        <w:jc w:val="both"/>
        <w:rPr>
          <w:szCs w:val="22"/>
        </w:rPr>
      </w:pPr>
      <w:r w:rsidRPr="000C1209">
        <w:rPr>
          <w:szCs w:val="22"/>
        </w:rPr>
        <w:t xml:space="preserve">bankovní spojení: č. ú.: 27-0800424389/0800, vedený u České spořitelny a.s., pobočka Karlovy Vary, </w:t>
      </w:r>
    </w:p>
    <w:p w:rsidR="00C31B27" w:rsidRPr="000C1209" w:rsidRDefault="00C31B27" w:rsidP="00C31B27">
      <w:pPr>
        <w:shd w:val="clear" w:color="auto" w:fill="FFFFFF"/>
        <w:outlineLvl w:val="2"/>
        <w:rPr>
          <w:color w:val="000000"/>
          <w:spacing w:val="7"/>
        </w:rPr>
      </w:pPr>
      <w:r w:rsidRPr="000C1209">
        <w:rPr>
          <w:szCs w:val="22"/>
        </w:rPr>
        <w:t xml:space="preserve">zastoupené ve věcech smluvních: Ing. Jaroslavem Cíchou, vedoucím odboru majetku města </w:t>
      </w:r>
    </w:p>
    <w:p w:rsidR="00C31B27" w:rsidRPr="000C1209" w:rsidRDefault="00C31B27" w:rsidP="00C31B27">
      <w:pPr>
        <w:jc w:val="both"/>
        <w:rPr>
          <w:i/>
          <w:szCs w:val="22"/>
        </w:rPr>
      </w:pPr>
      <w:r w:rsidRPr="000C1209">
        <w:rPr>
          <w:szCs w:val="22"/>
        </w:rPr>
        <w:tab/>
      </w:r>
    </w:p>
    <w:p w:rsidR="00C31B27" w:rsidRDefault="00C31B27" w:rsidP="00C31B27">
      <w:pPr>
        <w:rPr>
          <w:b/>
          <w:bCs/>
          <w:szCs w:val="22"/>
        </w:rPr>
      </w:pPr>
    </w:p>
    <w:p w:rsidR="00C31B27" w:rsidRPr="0074235F" w:rsidRDefault="00C31B27" w:rsidP="00C31B27">
      <w:pPr>
        <w:rPr>
          <w:b/>
          <w:bCs/>
          <w:szCs w:val="22"/>
        </w:rPr>
      </w:pPr>
      <w:r w:rsidRPr="0074235F">
        <w:rPr>
          <w:b/>
          <w:bCs/>
          <w:szCs w:val="22"/>
        </w:rPr>
        <w:t>a</w:t>
      </w:r>
    </w:p>
    <w:p w:rsidR="00C31B27" w:rsidRDefault="00C31B27" w:rsidP="00C31B27">
      <w:pPr>
        <w:rPr>
          <w:b/>
          <w:szCs w:val="22"/>
        </w:rPr>
      </w:pPr>
    </w:p>
    <w:p w:rsidR="00813D27" w:rsidRDefault="00813D27" w:rsidP="00813D27">
      <w:pPr>
        <w:jc w:val="both"/>
        <w:rPr>
          <w:szCs w:val="22"/>
        </w:rPr>
      </w:pPr>
      <w:r w:rsidRPr="00BB7BAB">
        <w:rPr>
          <w:b/>
          <w:szCs w:val="22"/>
        </w:rPr>
        <w:t>obchodní společnost JUVENTUS</w:t>
      </w:r>
      <w:r>
        <w:rPr>
          <w:szCs w:val="22"/>
        </w:rPr>
        <w:t xml:space="preserve"> insolvenční v.o.s., IČ: 082 26 351</w:t>
      </w:r>
    </w:p>
    <w:p w:rsidR="00CC661D" w:rsidRDefault="00CC661D" w:rsidP="00C31B27">
      <w:pPr>
        <w:rPr>
          <w:b/>
          <w:szCs w:val="22"/>
        </w:rPr>
      </w:pPr>
      <w:r>
        <w:rPr>
          <w:rStyle w:val="nowrap"/>
          <w:szCs w:val="22"/>
        </w:rPr>
        <w:t>Insolvenční správce dlužníka:</w:t>
      </w:r>
    </w:p>
    <w:p w:rsidR="00C31B27" w:rsidRPr="00813D27" w:rsidRDefault="00813D27" w:rsidP="00C31B27">
      <w:pPr>
        <w:rPr>
          <w:rStyle w:val="nowrap"/>
          <w:b/>
          <w:szCs w:val="22"/>
        </w:rPr>
      </w:pPr>
      <w:r w:rsidRPr="00F64CD9">
        <w:rPr>
          <w:rStyle w:val="preformatted"/>
        </w:rPr>
        <w:t>KKP stavební s.r.o</w:t>
      </w:r>
      <w:r w:rsidR="00F64CD9" w:rsidRPr="00F64CD9">
        <w:rPr>
          <w:rStyle w:val="preformatted"/>
        </w:rPr>
        <w:t xml:space="preserve">., </w:t>
      </w:r>
      <w:r w:rsidR="00F64CD9" w:rsidRPr="00F64CD9">
        <w:rPr>
          <w:color w:val="333333"/>
          <w:bdr w:val="none" w:sz="0" w:space="0" w:color="auto" w:frame="1"/>
        </w:rPr>
        <w:t>Harmonická 1384/13, Stodůlky, Praha 5</w:t>
      </w:r>
      <w:r w:rsidR="00F64CD9">
        <w:rPr>
          <w:color w:val="333333"/>
          <w:bdr w:val="none" w:sz="0" w:space="0" w:color="auto" w:frame="1"/>
        </w:rPr>
        <w:t>, PSČ: 158 00</w:t>
      </w:r>
      <w:r w:rsidR="00F64CD9" w:rsidRPr="00F64CD9">
        <w:rPr>
          <w:color w:val="333333"/>
        </w:rPr>
        <w:t xml:space="preserve"> </w:t>
      </w:r>
      <w:r w:rsidR="00C31B27" w:rsidRPr="00F64CD9">
        <w:t xml:space="preserve">IČ: </w:t>
      </w:r>
      <w:r w:rsidR="00C31B27" w:rsidRPr="00F64CD9">
        <w:rPr>
          <w:rStyle w:val="nowrap"/>
        </w:rPr>
        <w:t>260 55 236</w:t>
      </w:r>
      <w:r w:rsidR="00C31B27" w:rsidRPr="00F2699B">
        <w:rPr>
          <w:rStyle w:val="nowrap"/>
          <w:szCs w:val="22"/>
        </w:rPr>
        <w:t xml:space="preserve"> </w:t>
      </w:r>
      <w:r>
        <w:rPr>
          <w:rStyle w:val="nowrap"/>
          <w:b/>
          <w:szCs w:val="22"/>
        </w:rPr>
        <w:t xml:space="preserve">                              </w:t>
      </w:r>
      <w:r w:rsidR="00C31B27">
        <w:rPr>
          <w:rStyle w:val="nowrap"/>
          <w:szCs w:val="22"/>
        </w:rPr>
        <w:t>DIČ: CZ</w:t>
      </w:r>
      <w:r w:rsidR="00C31B27" w:rsidRPr="00F2699B">
        <w:rPr>
          <w:rStyle w:val="nowrap"/>
          <w:szCs w:val="22"/>
        </w:rPr>
        <w:t>26055236</w:t>
      </w:r>
    </w:p>
    <w:p w:rsidR="00CC661D" w:rsidRDefault="006B3282" w:rsidP="00C31B27">
      <w:pPr>
        <w:rPr>
          <w:rStyle w:val="nowrap"/>
          <w:szCs w:val="22"/>
        </w:rPr>
      </w:pPr>
      <w:r>
        <w:rPr>
          <w:rStyle w:val="nowrap"/>
          <w:szCs w:val="22"/>
        </w:rPr>
        <w:t xml:space="preserve">zastoupená </w:t>
      </w:r>
      <w:r w:rsidR="00AC7891">
        <w:rPr>
          <w:rStyle w:val="nowrap"/>
          <w:szCs w:val="22"/>
        </w:rPr>
        <w:t xml:space="preserve">Mgr. Janouškem, ohlášeným společníkem </w:t>
      </w:r>
    </w:p>
    <w:p w:rsidR="00C31B27" w:rsidRPr="000C1209" w:rsidRDefault="00C31B27" w:rsidP="00C31B27">
      <w:pPr>
        <w:jc w:val="both"/>
        <w:rPr>
          <w:szCs w:val="22"/>
        </w:rPr>
      </w:pPr>
    </w:p>
    <w:p w:rsidR="00C31B27" w:rsidRDefault="00C31B27" w:rsidP="00C31B27">
      <w:pPr>
        <w:rPr>
          <w:rStyle w:val="nowrap"/>
          <w:szCs w:val="22"/>
        </w:rPr>
      </w:pPr>
      <w:r w:rsidRPr="00F2699B">
        <w:rPr>
          <w:rStyle w:val="nowrap"/>
          <w:szCs w:val="22"/>
        </w:rPr>
        <w:t xml:space="preserve">a </w:t>
      </w:r>
    </w:p>
    <w:p w:rsidR="00C31B27" w:rsidRDefault="00C31B27" w:rsidP="00C31B27">
      <w:pPr>
        <w:rPr>
          <w:rStyle w:val="nowrap"/>
          <w:szCs w:val="22"/>
        </w:rPr>
      </w:pPr>
    </w:p>
    <w:p w:rsidR="00290E20" w:rsidRDefault="00290E20" w:rsidP="00C31B27">
      <w:pPr>
        <w:rPr>
          <w:rStyle w:val="nowrap"/>
          <w:szCs w:val="22"/>
        </w:rPr>
      </w:pPr>
    </w:p>
    <w:p w:rsidR="00C31B27" w:rsidRPr="00F2699B" w:rsidRDefault="00C31B27" w:rsidP="00C31B27">
      <w:pPr>
        <w:rPr>
          <w:rStyle w:val="nowrap"/>
          <w:b/>
          <w:szCs w:val="22"/>
        </w:rPr>
      </w:pPr>
      <w:r w:rsidRPr="00F2699B">
        <w:rPr>
          <w:rStyle w:val="nowrap"/>
          <w:b/>
          <w:szCs w:val="22"/>
        </w:rPr>
        <w:t xml:space="preserve">KV </w:t>
      </w:r>
      <w:proofErr w:type="spellStart"/>
      <w:r w:rsidRPr="00F2699B">
        <w:rPr>
          <w:rStyle w:val="nowrap"/>
          <w:b/>
          <w:szCs w:val="22"/>
        </w:rPr>
        <w:t>Realinvest</w:t>
      </w:r>
      <w:proofErr w:type="spellEnd"/>
      <w:r w:rsidRPr="00F2699B">
        <w:rPr>
          <w:rStyle w:val="nowrap"/>
          <w:b/>
          <w:szCs w:val="22"/>
        </w:rPr>
        <w:t xml:space="preserve"> s.r.o.</w:t>
      </w:r>
    </w:p>
    <w:p w:rsidR="00C31B27" w:rsidRDefault="00C31B27" w:rsidP="00C31B27">
      <w:pPr>
        <w:rPr>
          <w:rStyle w:val="nowrap"/>
          <w:szCs w:val="22"/>
        </w:rPr>
      </w:pPr>
      <w:r w:rsidRPr="00F2699B">
        <w:rPr>
          <w:rStyle w:val="nowrap"/>
          <w:szCs w:val="22"/>
        </w:rPr>
        <w:t>Chebská 204/71,</w:t>
      </w:r>
      <w:r>
        <w:rPr>
          <w:rStyle w:val="nowrap"/>
          <w:szCs w:val="22"/>
        </w:rPr>
        <w:t xml:space="preserve"> </w:t>
      </w:r>
      <w:r w:rsidRPr="00F2699B">
        <w:rPr>
          <w:rStyle w:val="nowrap"/>
          <w:szCs w:val="22"/>
        </w:rPr>
        <w:t>Karlovy Vary</w:t>
      </w:r>
      <w:r>
        <w:rPr>
          <w:rStyle w:val="nowrap"/>
          <w:szCs w:val="22"/>
        </w:rPr>
        <w:t xml:space="preserve">, PSČ: </w:t>
      </w:r>
      <w:r w:rsidRPr="00F2699B">
        <w:rPr>
          <w:rStyle w:val="nowrap"/>
          <w:szCs w:val="22"/>
        </w:rPr>
        <w:t>360 01</w:t>
      </w:r>
    </w:p>
    <w:p w:rsidR="00C31B27" w:rsidRDefault="00C31B27" w:rsidP="00C31B27">
      <w:pPr>
        <w:rPr>
          <w:rStyle w:val="nowrap"/>
          <w:szCs w:val="22"/>
        </w:rPr>
      </w:pPr>
      <w:r w:rsidRPr="00F2699B">
        <w:rPr>
          <w:rStyle w:val="nowrap"/>
          <w:szCs w:val="22"/>
        </w:rPr>
        <w:t>IČ: 291</w:t>
      </w:r>
      <w:r>
        <w:rPr>
          <w:rStyle w:val="nowrap"/>
          <w:szCs w:val="22"/>
        </w:rPr>
        <w:t xml:space="preserve"> </w:t>
      </w:r>
      <w:r w:rsidRPr="00F2699B">
        <w:rPr>
          <w:rStyle w:val="nowrap"/>
          <w:szCs w:val="22"/>
        </w:rPr>
        <w:t>13</w:t>
      </w:r>
      <w:r>
        <w:rPr>
          <w:rStyle w:val="nowrap"/>
          <w:szCs w:val="22"/>
        </w:rPr>
        <w:t xml:space="preserve"> </w:t>
      </w:r>
      <w:r w:rsidRPr="00F2699B">
        <w:rPr>
          <w:rStyle w:val="nowrap"/>
          <w:szCs w:val="22"/>
        </w:rPr>
        <w:t>903</w:t>
      </w:r>
    </w:p>
    <w:p w:rsidR="00C31B27" w:rsidRPr="00F2699B" w:rsidRDefault="00C31B27" w:rsidP="00C31B27">
      <w:pPr>
        <w:rPr>
          <w:b/>
          <w:szCs w:val="22"/>
        </w:rPr>
      </w:pPr>
      <w:r>
        <w:rPr>
          <w:rStyle w:val="nowrap"/>
          <w:szCs w:val="22"/>
        </w:rPr>
        <w:t>DIČ: CZ</w:t>
      </w:r>
      <w:r w:rsidRPr="00F2699B">
        <w:rPr>
          <w:rStyle w:val="nowrap"/>
          <w:szCs w:val="22"/>
        </w:rPr>
        <w:t>29113903</w:t>
      </w:r>
    </w:p>
    <w:p w:rsidR="00290E20" w:rsidRDefault="006B3282" w:rsidP="00C31B27">
      <w:pPr>
        <w:jc w:val="both"/>
        <w:rPr>
          <w:szCs w:val="22"/>
        </w:rPr>
      </w:pPr>
      <w:r>
        <w:rPr>
          <w:szCs w:val="22"/>
        </w:rPr>
        <w:t>zast</w:t>
      </w:r>
      <w:r w:rsidR="00371A75">
        <w:rPr>
          <w:szCs w:val="22"/>
        </w:rPr>
        <w:t xml:space="preserve">oupená Lukášem Kolárem, jednatelem </w:t>
      </w:r>
    </w:p>
    <w:p w:rsidR="00290E20" w:rsidRPr="000C1209" w:rsidRDefault="00290E20" w:rsidP="00C31B27">
      <w:pPr>
        <w:jc w:val="both"/>
        <w:rPr>
          <w:szCs w:val="22"/>
        </w:rPr>
      </w:pPr>
    </w:p>
    <w:p w:rsidR="00C31B27" w:rsidRPr="0074235F" w:rsidRDefault="00C31B27" w:rsidP="00C31B27">
      <w:pPr>
        <w:jc w:val="both"/>
        <w:rPr>
          <w:szCs w:val="22"/>
        </w:rPr>
      </w:pPr>
    </w:p>
    <w:p w:rsidR="00515292" w:rsidRDefault="00515292" w:rsidP="00BB7BAB">
      <w:pPr>
        <w:rPr>
          <w:b/>
          <w:sz w:val="22"/>
          <w:szCs w:val="22"/>
        </w:rPr>
      </w:pPr>
    </w:p>
    <w:p w:rsidR="00BB7BAB" w:rsidRPr="00BB7BAB" w:rsidRDefault="00BB7BAB" w:rsidP="00BB7BAB">
      <w:pPr>
        <w:rPr>
          <w:sz w:val="22"/>
          <w:szCs w:val="22"/>
        </w:rPr>
      </w:pPr>
      <w:r w:rsidRPr="00BB7BAB">
        <w:rPr>
          <w:sz w:val="22"/>
          <w:szCs w:val="22"/>
        </w:rPr>
        <w:t>společně jako „</w:t>
      </w:r>
      <w:r>
        <w:rPr>
          <w:sz w:val="22"/>
          <w:szCs w:val="22"/>
        </w:rPr>
        <w:t>S</w:t>
      </w:r>
      <w:r w:rsidRPr="00BB7BAB">
        <w:rPr>
          <w:sz w:val="22"/>
          <w:szCs w:val="22"/>
        </w:rPr>
        <w:t>mluvní strany“</w:t>
      </w:r>
    </w:p>
    <w:p w:rsidR="00515292" w:rsidRDefault="00515292" w:rsidP="00515292">
      <w:pPr>
        <w:jc w:val="center"/>
        <w:rPr>
          <w:b/>
          <w:sz w:val="22"/>
          <w:szCs w:val="22"/>
        </w:rPr>
      </w:pPr>
    </w:p>
    <w:p w:rsidR="00515292" w:rsidRDefault="00515292" w:rsidP="00515292">
      <w:pPr>
        <w:jc w:val="center"/>
        <w:rPr>
          <w:b/>
          <w:sz w:val="22"/>
          <w:szCs w:val="22"/>
        </w:rPr>
      </w:pPr>
    </w:p>
    <w:p w:rsidR="00515292" w:rsidRDefault="00515292" w:rsidP="00515292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515292" w:rsidRDefault="00BB7BAB" w:rsidP="00515292">
      <w:pPr>
        <w:pStyle w:val="Zhlav"/>
        <w:tabs>
          <w:tab w:val="left" w:pos="708"/>
        </w:tabs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H O D A</w:t>
      </w:r>
      <w:r w:rsidR="00515292">
        <w:rPr>
          <w:b/>
          <w:sz w:val="28"/>
          <w:szCs w:val="28"/>
        </w:rPr>
        <w:t xml:space="preserve">  O  U K O N Č E N Í</w:t>
      </w:r>
    </w:p>
    <w:p w:rsidR="00515292" w:rsidRDefault="00515292" w:rsidP="00515292">
      <w:pPr>
        <w:jc w:val="center"/>
        <w:rPr>
          <w:b/>
          <w:sz w:val="22"/>
          <w:szCs w:val="22"/>
        </w:rPr>
      </w:pPr>
    </w:p>
    <w:p w:rsidR="00515292" w:rsidRDefault="00F23898" w:rsidP="00515292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SMLOUVY O DÍLO</w:t>
      </w:r>
    </w:p>
    <w:p w:rsidR="00515292" w:rsidRDefault="00515292" w:rsidP="00515292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ze dne </w:t>
      </w:r>
      <w:r w:rsidR="00BB7BAB">
        <w:rPr>
          <w:b/>
          <w:spacing w:val="100"/>
          <w:sz w:val="28"/>
          <w:szCs w:val="28"/>
        </w:rPr>
        <w:t>25. února 2019ve znění dodatku                     č. 1 ze dne 15. července 2019</w:t>
      </w:r>
    </w:p>
    <w:p w:rsidR="00515292" w:rsidRDefault="00F23898" w:rsidP="00515292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(dále jen „Dohoda“)</w:t>
      </w:r>
    </w:p>
    <w:p w:rsidR="00515292" w:rsidRDefault="00515292" w:rsidP="00515292">
      <w:pPr>
        <w:pStyle w:val="Zkladntextodsazen"/>
        <w:rPr>
          <w:sz w:val="20"/>
        </w:rPr>
      </w:pPr>
    </w:p>
    <w:p w:rsidR="00515292" w:rsidRDefault="00515292" w:rsidP="00515292">
      <w:pPr>
        <w:pStyle w:val="Zkladntextodsazen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515292" w:rsidRPr="00B454CC" w:rsidRDefault="00515292" w:rsidP="00515292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BB7BAB" w:rsidRPr="00B454CC">
        <w:rPr>
          <w:sz w:val="22"/>
          <w:szCs w:val="22"/>
        </w:rPr>
        <w:t xml:space="preserve">Smluvní strany se dohodly na to, že dílo dle Smlouvy o dílo ze dne 25. února 2019 ve znění dodatku č. 1 </w:t>
      </w:r>
      <w:r w:rsidR="00B454CC" w:rsidRPr="00B454CC">
        <w:rPr>
          <w:sz w:val="22"/>
          <w:szCs w:val="22"/>
        </w:rPr>
        <w:t xml:space="preserve">ze dne 15. července 2019, označené jako „Oprava opětné zdi na pozemku parc. č. 1895/1 v ulici Svahová, </w:t>
      </w:r>
      <w:proofErr w:type="gramStart"/>
      <w:r w:rsidR="00B454CC" w:rsidRPr="00B454CC">
        <w:rPr>
          <w:sz w:val="22"/>
          <w:szCs w:val="22"/>
        </w:rPr>
        <w:t>k.ú.</w:t>
      </w:r>
      <w:proofErr w:type="gramEnd"/>
      <w:r w:rsidR="00B454CC" w:rsidRPr="00B454CC">
        <w:rPr>
          <w:sz w:val="22"/>
          <w:szCs w:val="22"/>
        </w:rPr>
        <w:t xml:space="preserve"> Karlovy Vary“ nebude</w:t>
      </w:r>
      <w:r w:rsidR="00B454CC">
        <w:rPr>
          <w:i/>
          <w:sz w:val="22"/>
          <w:szCs w:val="22"/>
        </w:rPr>
        <w:t xml:space="preserve"> </w:t>
      </w:r>
      <w:r w:rsidR="00AC5D83">
        <w:rPr>
          <w:i/>
          <w:sz w:val="22"/>
          <w:szCs w:val="22"/>
        </w:rPr>
        <w:t xml:space="preserve"> </w:t>
      </w:r>
      <w:r w:rsidR="00B454CC">
        <w:rPr>
          <w:sz w:val="22"/>
          <w:szCs w:val="22"/>
        </w:rPr>
        <w:t xml:space="preserve">ze strany obchodních společností KKP Stavební s.r.o., resp. jejího insolvenčního správce, a společnosti KV </w:t>
      </w:r>
      <w:proofErr w:type="spellStart"/>
      <w:r w:rsidR="00B454CC">
        <w:rPr>
          <w:sz w:val="22"/>
          <w:szCs w:val="22"/>
        </w:rPr>
        <w:t>Realinvest</w:t>
      </w:r>
      <w:proofErr w:type="spellEnd"/>
      <w:r w:rsidR="00B454CC">
        <w:rPr>
          <w:sz w:val="22"/>
          <w:szCs w:val="22"/>
        </w:rPr>
        <w:t xml:space="preserve"> s.r.o. dokončováno a zůstane ve stávajícím stavu. </w:t>
      </w:r>
    </w:p>
    <w:p w:rsidR="00515292" w:rsidRDefault="00515292" w:rsidP="00515292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</w:p>
    <w:p w:rsidR="00515292" w:rsidRDefault="00515292" w:rsidP="00B454CC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AA429A">
        <w:rPr>
          <w:sz w:val="22"/>
          <w:szCs w:val="22"/>
        </w:rPr>
        <w:tab/>
      </w:r>
      <w:r w:rsidR="00B454CC" w:rsidRPr="00AA429A">
        <w:rPr>
          <w:sz w:val="22"/>
          <w:szCs w:val="22"/>
        </w:rPr>
        <w:t>Smluvní strany se dohodly, že cena neprovedených prací ze strany obchodních společností KKP</w:t>
      </w:r>
      <w:r w:rsidR="00B454CC">
        <w:rPr>
          <w:sz w:val="22"/>
          <w:szCs w:val="22"/>
        </w:rPr>
        <w:t xml:space="preserve"> Stavební s.r.o., resp. jejího insolvenčního správce, a společnosti KV </w:t>
      </w:r>
      <w:proofErr w:type="spellStart"/>
      <w:r w:rsidR="00B454CC">
        <w:rPr>
          <w:sz w:val="22"/>
          <w:szCs w:val="22"/>
        </w:rPr>
        <w:t>Realinvest</w:t>
      </w:r>
      <w:proofErr w:type="spellEnd"/>
      <w:r w:rsidR="00B454CC">
        <w:rPr>
          <w:sz w:val="22"/>
          <w:szCs w:val="22"/>
        </w:rPr>
        <w:t xml:space="preserve"> s.r.o. nebude Statutární městem hrazena těmto společnostem resp. insolvenčnímu správci s</w:t>
      </w:r>
      <w:r w:rsidR="00AA429A">
        <w:rPr>
          <w:sz w:val="22"/>
          <w:szCs w:val="22"/>
        </w:rPr>
        <w:t xml:space="preserve">polečnosti KKP stavební, s.r.o., kdy se jedná o práce spojené s nerealizovanou římsou z opracovaných kamenných bloků ve finančním vyjádření 299.045,79 Kč vč. DPH. </w:t>
      </w:r>
    </w:p>
    <w:p w:rsidR="00515292" w:rsidRDefault="00515292" w:rsidP="00515292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</w:p>
    <w:p w:rsidR="00515292" w:rsidRPr="00E65E52" w:rsidRDefault="00515292" w:rsidP="00515292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1.3.</w:t>
      </w:r>
      <w:r>
        <w:rPr>
          <w:sz w:val="22"/>
          <w:szCs w:val="22"/>
        </w:rPr>
        <w:tab/>
      </w:r>
      <w:r w:rsidR="00B454CC" w:rsidRPr="00E65E52">
        <w:rPr>
          <w:sz w:val="22"/>
          <w:szCs w:val="22"/>
        </w:rPr>
        <w:t xml:space="preserve">Smluvní strany se dohodly, že </w:t>
      </w:r>
      <w:r w:rsidR="00E65E52" w:rsidRPr="00E65E52">
        <w:rPr>
          <w:sz w:val="22"/>
          <w:szCs w:val="22"/>
        </w:rPr>
        <w:t xml:space="preserve">Statutární město Karlovy Vary nebude požadovat zákonné ani smluvní sankce za prodlení s dokončením díla. </w:t>
      </w:r>
    </w:p>
    <w:p w:rsidR="00AC5D83" w:rsidRPr="00E65E52" w:rsidRDefault="00AC5D83" w:rsidP="00515292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</w:p>
    <w:p w:rsidR="00AC5D83" w:rsidRPr="00E65E52" w:rsidRDefault="00AC5D83" w:rsidP="00515292">
      <w:pPr>
        <w:pStyle w:val="Zkladntextodsazen3"/>
        <w:spacing w:after="0"/>
        <w:ind w:left="540" w:hanging="540"/>
        <w:jc w:val="both"/>
        <w:rPr>
          <w:sz w:val="22"/>
          <w:szCs w:val="22"/>
        </w:rPr>
      </w:pPr>
      <w:r w:rsidRPr="00E65E52">
        <w:rPr>
          <w:sz w:val="22"/>
          <w:szCs w:val="22"/>
        </w:rPr>
        <w:t>1.4.</w:t>
      </w:r>
      <w:r w:rsidRPr="00E65E52">
        <w:rPr>
          <w:sz w:val="22"/>
          <w:szCs w:val="22"/>
        </w:rPr>
        <w:tab/>
      </w:r>
      <w:r w:rsidR="00E65E52" w:rsidRPr="00E65E52">
        <w:rPr>
          <w:sz w:val="22"/>
          <w:szCs w:val="22"/>
        </w:rPr>
        <w:t xml:space="preserve">Smluvní strany se konečně dohodly tak, že smluvní záruka za jakost díla zůstává touto Dohodou nedotčena. </w:t>
      </w:r>
    </w:p>
    <w:p w:rsidR="00515292" w:rsidRDefault="00515292" w:rsidP="00515292">
      <w:pPr>
        <w:pStyle w:val="Zkladntextodsazen3"/>
        <w:spacing w:after="0"/>
        <w:ind w:left="0"/>
        <w:jc w:val="both"/>
        <w:rPr>
          <w:sz w:val="22"/>
          <w:szCs w:val="22"/>
        </w:rPr>
      </w:pPr>
    </w:p>
    <w:p w:rsidR="00515292" w:rsidRDefault="00515292" w:rsidP="00515292">
      <w:pPr>
        <w:pStyle w:val="Zkladntextodsazen3"/>
        <w:spacing w:after="0"/>
        <w:ind w:left="540"/>
        <w:jc w:val="both"/>
        <w:rPr>
          <w:sz w:val="22"/>
          <w:szCs w:val="22"/>
        </w:rPr>
      </w:pPr>
    </w:p>
    <w:p w:rsidR="00515292" w:rsidRDefault="00515292" w:rsidP="00515292">
      <w:pPr>
        <w:pStyle w:val="Zkladntextodsazen3"/>
        <w:spacing w:after="0"/>
        <w:ind w:left="5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515292" w:rsidRDefault="00515292" w:rsidP="00515292">
      <w:pPr>
        <w:pStyle w:val="Zkladntextodsazen3"/>
        <w:ind w:left="0"/>
        <w:jc w:val="center"/>
        <w:rPr>
          <w:b/>
          <w:bCs/>
          <w:sz w:val="22"/>
          <w:szCs w:val="22"/>
        </w:rPr>
      </w:pPr>
    </w:p>
    <w:p w:rsidR="00515292" w:rsidRDefault="00515292" w:rsidP="00515292">
      <w:pPr>
        <w:pStyle w:val="Normlnodsazen"/>
        <w:ind w:left="0"/>
        <w:jc w:val="both"/>
        <w:rPr>
          <w:i/>
          <w:snapToGrid w:val="0"/>
          <w:szCs w:val="22"/>
        </w:rPr>
      </w:pPr>
      <w:r>
        <w:rPr>
          <w:snapToGrid w:val="0"/>
          <w:szCs w:val="22"/>
        </w:rPr>
        <w:t>Pokud není v předchozích částech této Dohody uvedeno něco jiného, vztahují se na ně příslušné články společných ustanovení.</w:t>
      </w:r>
    </w:p>
    <w:p w:rsidR="00515292" w:rsidRDefault="0051529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V případě neplatnosti nebo neúčinnosti některého ustanovení této Dohody  nebudou dotčena ostatní ustanovení této Dohody.</w:t>
      </w:r>
    </w:p>
    <w:p w:rsidR="00515292" w:rsidRDefault="00515292" w:rsidP="00515292">
      <w:pPr>
        <w:jc w:val="both"/>
        <w:rPr>
          <w:sz w:val="22"/>
          <w:szCs w:val="22"/>
        </w:rPr>
      </w:pPr>
    </w:p>
    <w:p w:rsidR="00515292" w:rsidRDefault="0051529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Případné spory vzniklé z této Dohody budou řešeny podle platné právní úpravy věcně a místně příslušnými orgány České republiky.</w:t>
      </w:r>
    </w:p>
    <w:p w:rsidR="00515292" w:rsidRDefault="00515292" w:rsidP="00515292">
      <w:pPr>
        <w:jc w:val="both"/>
        <w:rPr>
          <w:sz w:val="22"/>
          <w:szCs w:val="22"/>
        </w:rPr>
      </w:pPr>
    </w:p>
    <w:p w:rsidR="00515292" w:rsidRDefault="0051529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Smluvní strany této dohody se dohodly, že právní vztahy založené touto Dohodou se budou řídit právním řádem České republiky.</w:t>
      </w:r>
    </w:p>
    <w:p w:rsidR="00515292" w:rsidRDefault="00515292" w:rsidP="00515292">
      <w:pPr>
        <w:jc w:val="both"/>
        <w:rPr>
          <w:sz w:val="22"/>
          <w:szCs w:val="22"/>
        </w:rPr>
      </w:pPr>
    </w:p>
    <w:p w:rsidR="00515292" w:rsidRDefault="0051529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Tuto Dohodu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515292" w:rsidRDefault="00515292" w:rsidP="00515292">
      <w:pPr>
        <w:jc w:val="both"/>
        <w:rPr>
          <w:sz w:val="22"/>
          <w:szCs w:val="22"/>
        </w:rPr>
      </w:pPr>
    </w:p>
    <w:p w:rsidR="00515292" w:rsidRDefault="00515292" w:rsidP="00515292">
      <w:pPr>
        <w:pStyle w:val="Normlnodsazen"/>
        <w:ind w:left="709" w:hanging="709"/>
        <w:jc w:val="both"/>
        <w:rPr>
          <w:snapToGrid w:val="0"/>
          <w:szCs w:val="22"/>
        </w:rPr>
      </w:pPr>
      <w:r>
        <w:rPr>
          <w:szCs w:val="22"/>
        </w:rPr>
        <w:t>2.5.</w:t>
      </w:r>
      <w:r>
        <w:rPr>
          <w:szCs w:val="22"/>
        </w:rPr>
        <w:tab/>
      </w:r>
      <w:r>
        <w:rPr>
          <w:snapToGrid w:val="0"/>
          <w:szCs w:val="22"/>
        </w:rPr>
        <w:t>Smluvní strany se dohodly na tom, že jakákoliv peněžitá plnění dle této Dohody jsou řádně                      a včas splněna, pokud byla příslušná částka odepsána z účtu povinné smluvní strany (dlužníka) ve prospěch účtu věřitele nejpozději v poslední den lhůty její splatnosti.</w:t>
      </w:r>
    </w:p>
    <w:p w:rsidR="00515292" w:rsidRDefault="00515292" w:rsidP="00515292">
      <w:pPr>
        <w:pStyle w:val="Zkladntextodsazen3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515292" w:rsidRDefault="00515292" w:rsidP="00515292">
      <w:pPr>
        <w:pStyle w:val="Zkladntextodsazen3"/>
        <w:ind w:left="709" w:hanging="709"/>
        <w:rPr>
          <w:sz w:val="22"/>
          <w:szCs w:val="22"/>
        </w:rPr>
      </w:pPr>
    </w:p>
    <w:p w:rsidR="00515292" w:rsidRDefault="0051529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Tato Dohoda nabývá platnosti v den jejího podpisu oprávněnými zástupci obou smluvních stran.</w:t>
      </w:r>
    </w:p>
    <w:p w:rsidR="00E65E52" w:rsidRDefault="00E65E52" w:rsidP="00515292">
      <w:pPr>
        <w:pStyle w:val="Zkladntextodsazen3"/>
        <w:ind w:left="709" w:hanging="709"/>
        <w:jc w:val="both"/>
        <w:rPr>
          <w:sz w:val="22"/>
          <w:szCs w:val="22"/>
        </w:rPr>
      </w:pPr>
    </w:p>
    <w:p w:rsidR="00E65E52" w:rsidRDefault="00E65E5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 xml:space="preserve">Tato Dohoda nabývá účinnosti dnem uveřejnění v Registru smluv dle zákona č. 340/2015 Sb., o zvláštních podmínkách účinnosti některých smluv, uveřejňování těchto smluv a o registru smluv, ve znění pozdějších předpisů. </w:t>
      </w:r>
    </w:p>
    <w:p w:rsidR="00515292" w:rsidRDefault="00515292" w:rsidP="00515292">
      <w:pPr>
        <w:pStyle w:val="Zkladntextodsazen3"/>
        <w:ind w:left="709" w:hanging="709"/>
        <w:jc w:val="both"/>
        <w:rPr>
          <w:sz w:val="22"/>
          <w:szCs w:val="22"/>
        </w:rPr>
      </w:pPr>
    </w:p>
    <w:p w:rsidR="00515292" w:rsidRDefault="00E65E52" w:rsidP="00515292">
      <w:pPr>
        <w:pStyle w:val="Zkladntextodsazen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515292">
        <w:rPr>
          <w:sz w:val="22"/>
          <w:szCs w:val="22"/>
        </w:rPr>
        <w:t>.</w:t>
      </w:r>
      <w:r w:rsidR="00515292">
        <w:rPr>
          <w:sz w:val="22"/>
          <w:szCs w:val="22"/>
        </w:rPr>
        <w:tab/>
        <w:t xml:space="preserve">Dohoda je vyhotovena </w:t>
      </w:r>
      <w:r w:rsidR="00AC7891">
        <w:rPr>
          <w:sz w:val="22"/>
          <w:szCs w:val="22"/>
        </w:rPr>
        <w:t>v šesti</w:t>
      </w:r>
      <w:r w:rsidR="00515292">
        <w:rPr>
          <w:sz w:val="22"/>
          <w:szCs w:val="22"/>
        </w:rPr>
        <w:t xml:space="preserve"> stejnopisech, z nichž každá smluvní strana obdrží dva stejnopisy. </w:t>
      </w:r>
    </w:p>
    <w:p w:rsidR="00515292" w:rsidRDefault="00515292" w:rsidP="00515292">
      <w:pPr>
        <w:pStyle w:val="Zkladntext21"/>
        <w:rPr>
          <w:szCs w:val="22"/>
        </w:rPr>
      </w:pPr>
    </w:p>
    <w:p w:rsidR="00515292" w:rsidRDefault="00E65E52" w:rsidP="00515292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515292">
        <w:rPr>
          <w:sz w:val="22"/>
          <w:szCs w:val="22"/>
        </w:rPr>
        <w:t>.</w:t>
      </w:r>
      <w:r w:rsidR="00515292">
        <w:rPr>
          <w:sz w:val="22"/>
          <w:szCs w:val="22"/>
        </w:rPr>
        <w:tab/>
        <w:t>Obě smluvní strany potvrzují autentičnost této dohody a prohlašují, že si dohodu přečetly, s jejím obsahem) souhlasí, že dohoda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E65E52" w:rsidRDefault="00E65E52" w:rsidP="00515292">
      <w:pPr>
        <w:ind w:left="705" w:hanging="705"/>
        <w:jc w:val="both"/>
        <w:rPr>
          <w:sz w:val="22"/>
          <w:szCs w:val="22"/>
        </w:rPr>
      </w:pPr>
    </w:p>
    <w:p w:rsidR="00E65E52" w:rsidRDefault="00E65E52" w:rsidP="00515292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 xml:space="preserve">Statutární město Karlovy Vary  p o t v r z u j e, že u právních jednání, která jsou obsažena v této Dohodě byly ze strany Statutárního města Karlovy Vary splněny veškeré formální náležitosti, které jsou dle zákona č. 128/2000 Sb., o obcích (obecní zřízení), ve znění pozdějších právních předpisů, nebo dle jiných veřejnoprávních předpisů obligatorní pro platnost tohoto právního jednání. </w:t>
      </w:r>
    </w:p>
    <w:p w:rsidR="00515292" w:rsidRDefault="00515292" w:rsidP="00515292">
      <w:pPr>
        <w:ind w:left="705" w:hanging="705"/>
        <w:jc w:val="both"/>
        <w:rPr>
          <w:sz w:val="22"/>
          <w:szCs w:val="22"/>
        </w:rPr>
      </w:pPr>
    </w:p>
    <w:p w:rsidR="00515292" w:rsidRDefault="00515292" w:rsidP="00515292">
      <w:pPr>
        <w:pStyle w:val="BodyText21"/>
        <w:widowControl/>
        <w:rPr>
          <w:szCs w:val="22"/>
        </w:rPr>
      </w:pPr>
    </w:p>
    <w:p w:rsidR="00515292" w:rsidRDefault="00515292" w:rsidP="00515292">
      <w:pPr>
        <w:pStyle w:val="Zkladntextodsazen2"/>
        <w:rPr>
          <w:sz w:val="22"/>
          <w:szCs w:val="22"/>
        </w:rPr>
      </w:pPr>
    </w:p>
    <w:p w:rsidR="00515292" w:rsidRDefault="00515292" w:rsidP="00515292">
      <w:pPr>
        <w:pStyle w:val="Zkladntextodsazen2"/>
        <w:rPr>
          <w:sz w:val="22"/>
          <w:szCs w:val="22"/>
        </w:rPr>
      </w:pPr>
      <w:r>
        <w:rPr>
          <w:sz w:val="22"/>
          <w:szCs w:val="22"/>
        </w:rPr>
        <w:t xml:space="preserve">V Karlových Varech, dne </w:t>
      </w:r>
      <w:r w:rsidR="006C0AA8">
        <w:rPr>
          <w:sz w:val="22"/>
          <w:szCs w:val="22"/>
        </w:rPr>
        <w:t>24.9.2020</w:t>
      </w:r>
      <w:bookmarkStart w:id="0" w:name="_GoBack"/>
      <w:bookmarkEnd w:id="0"/>
      <w:r w:rsidR="007C19F0">
        <w:rPr>
          <w:sz w:val="22"/>
          <w:szCs w:val="22"/>
        </w:rPr>
        <w:tab/>
      </w:r>
      <w:r w:rsidR="007C19F0">
        <w:rPr>
          <w:sz w:val="22"/>
          <w:szCs w:val="22"/>
        </w:rPr>
        <w:tab/>
      </w:r>
      <w:r w:rsidR="007C19F0">
        <w:rPr>
          <w:sz w:val="22"/>
          <w:szCs w:val="22"/>
        </w:rPr>
        <w:tab/>
      </w:r>
    </w:p>
    <w:p w:rsidR="00515292" w:rsidRDefault="00515292" w:rsidP="00515292"/>
    <w:p w:rsidR="00515292" w:rsidRDefault="00515292" w:rsidP="00515292"/>
    <w:p w:rsidR="00515292" w:rsidRDefault="00515292" w:rsidP="00515292"/>
    <w:p w:rsidR="00515292" w:rsidRDefault="00515292" w:rsidP="00515292"/>
    <w:p w:rsidR="00515292" w:rsidRDefault="00515292" w:rsidP="00515292"/>
    <w:p w:rsidR="00AA429A" w:rsidRDefault="00AA429A" w:rsidP="00AA429A">
      <w:pPr>
        <w:tabs>
          <w:tab w:val="left" w:pos="3600"/>
          <w:tab w:val="left" w:pos="4320"/>
        </w:tabs>
        <w:jc w:val="both"/>
      </w:pPr>
    </w:p>
    <w:p w:rsidR="00AA429A" w:rsidRDefault="00AA429A" w:rsidP="00AA429A">
      <w:pPr>
        <w:tabs>
          <w:tab w:val="left" w:pos="3600"/>
          <w:tab w:val="left" w:pos="4320"/>
        </w:tabs>
        <w:jc w:val="both"/>
      </w:pPr>
    </w:p>
    <w:p w:rsidR="00AA429A" w:rsidRDefault="00AA429A" w:rsidP="00AA429A">
      <w:pPr>
        <w:tabs>
          <w:tab w:val="left" w:pos="3600"/>
          <w:tab w:val="left" w:pos="4320"/>
        </w:tabs>
        <w:jc w:val="both"/>
      </w:pPr>
    </w:p>
    <w:p w:rsidR="00AA429A" w:rsidRPr="007047ED" w:rsidRDefault="00AA429A" w:rsidP="00AA429A">
      <w:pPr>
        <w:pStyle w:val="BodyText21"/>
        <w:widowControl/>
        <w:rPr>
          <w:b/>
          <w:szCs w:val="22"/>
        </w:rPr>
      </w:pPr>
      <w:r w:rsidRPr="007047ED">
        <w:rPr>
          <w:b/>
          <w:szCs w:val="22"/>
        </w:rPr>
        <w:t xml:space="preserve">________________________               </w:t>
      </w:r>
      <w:r w:rsidRPr="007047ED">
        <w:rPr>
          <w:b/>
          <w:szCs w:val="22"/>
        </w:rPr>
        <w:tab/>
        <w:t xml:space="preserve">                   __________________________________</w:t>
      </w:r>
    </w:p>
    <w:p w:rsidR="00AA429A" w:rsidRPr="007047ED" w:rsidRDefault="00AA429A" w:rsidP="00AA429A">
      <w:pPr>
        <w:rPr>
          <w:b/>
          <w:bCs/>
          <w:szCs w:val="22"/>
        </w:rPr>
      </w:pPr>
      <w:r w:rsidRPr="007047ED">
        <w:rPr>
          <w:b/>
          <w:szCs w:val="22"/>
        </w:rPr>
        <w:t>Statutární město Karlovy Vary</w:t>
      </w:r>
      <w:r w:rsidRPr="007047ED">
        <w:rPr>
          <w:b/>
          <w:szCs w:val="22"/>
        </w:rPr>
        <w:tab/>
      </w:r>
      <w:r w:rsidRPr="007047ED">
        <w:rPr>
          <w:b/>
          <w:szCs w:val="22"/>
        </w:rPr>
        <w:tab/>
      </w:r>
      <w:r w:rsidRPr="007047ED">
        <w:rPr>
          <w:b/>
          <w:szCs w:val="22"/>
        </w:rPr>
        <w:tab/>
      </w:r>
      <w:r>
        <w:rPr>
          <w:b/>
          <w:szCs w:val="22"/>
        </w:rPr>
        <w:t xml:space="preserve">         </w:t>
      </w:r>
      <w:r>
        <w:rPr>
          <w:rStyle w:val="preformatted"/>
          <w:b/>
          <w:szCs w:val="22"/>
        </w:rPr>
        <w:t>JUVENTUS insolvenční v.o.s.</w:t>
      </w:r>
    </w:p>
    <w:p w:rsidR="00AA429A" w:rsidRPr="00F2699B" w:rsidRDefault="00AA429A" w:rsidP="00AA429A">
      <w:pPr>
        <w:pStyle w:val="BodyText21"/>
        <w:widowControl/>
        <w:tabs>
          <w:tab w:val="left" w:pos="4905"/>
          <w:tab w:val="left" w:pos="5010"/>
        </w:tabs>
        <w:rPr>
          <w:bCs/>
          <w:szCs w:val="22"/>
        </w:rPr>
      </w:pPr>
      <w:r w:rsidRPr="007047ED">
        <w:rPr>
          <w:bCs/>
          <w:szCs w:val="22"/>
        </w:rPr>
        <w:t xml:space="preserve">zastoupené </w:t>
      </w:r>
      <w:r>
        <w:rPr>
          <w:bCs/>
          <w:szCs w:val="22"/>
        </w:rPr>
        <w:t>Ing. Jaroslavem Cíchou</w:t>
      </w:r>
      <w:r w:rsidRPr="007047ED">
        <w:rPr>
          <w:bCs/>
          <w:szCs w:val="22"/>
        </w:rPr>
        <w:t xml:space="preserve"> </w:t>
      </w:r>
      <w:r w:rsidRPr="007047ED">
        <w:rPr>
          <w:bCs/>
          <w:szCs w:val="22"/>
        </w:rPr>
        <w:tab/>
      </w:r>
      <w:r>
        <w:rPr>
          <w:bCs/>
          <w:szCs w:val="22"/>
        </w:rPr>
        <w:t xml:space="preserve">          </w:t>
      </w:r>
      <w:r w:rsidRPr="007047ED">
        <w:rPr>
          <w:bCs/>
          <w:szCs w:val="22"/>
        </w:rPr>
        <w:t xml:space="preserve"> </w:t>
      </w:r>
      <w:r>
        <w:rPr>
          <w:bCs/>
          <w:szCs w:val="22"/>
        </w:rPr>
        <w:t xml:space="preserve">Insolvenční správce dlužníka </w:t>
      </w: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  <w:r w:rsidRPr="00F2699B">
        <w:rPr>
          <w:bCs/>
          <w:szCs w:val="22"/>
        </w:rPr>
        <w:t>vedoucím odboru majetku města</w:t>
      </w:r>
      <w:r w:rsidRPr="00F2699B">
        <w:rPr>
          <w:b/>
          <w:bCs/>
          <w:szCs w:val="22"/>
        </w:rPr>
        <w:tab/>
        <w:t xml:space="preserve">        </w:t>
      </w:r>
      <w:r>
        <w:rPr>
          <w:b/>
          <w:bCs/>
          <w:szCs w:val="22"/>
        </w:rPr>
        <w:t xml:space="preserve">  </w:t>
      </w:r>
      <w:r w:rsidRPr="00F2699B">
        <w:rPr>
          <w:b/>
          <w:bCs/>
          <w:szCs w:val="22"/>
        </w:rPr>
        <w:t xml:space="preserve"> </w:t>
      </w:r>
      <w:r>
        <w:rPr>
          <w:bCs/>
          <w:szCs w:val="22"/>
        </w:rPr>
        <w:t xml:space="preserve">KKP stavební s.r.o. </w:t>
      </w:r>
    </w:p>
    <w:p w:rsidR="00AA429A" w:rsidRDefault="00D97E72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zastoupená Mgr. Radimem Janouškem</w:t>
      </w:r>
    </w:p>
    <w:p w:rsidR="00D97E72" w:rsidRDefault="00D97E72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ohlášeným společníkem </w:t>
      </w: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</w:p>
    <w:p w:rsidR="00AA429A" w:rsidRDefault="00AA429A" w:rsidP="00AA429A">
      <w:pPr>
        <w:pStyle w:val="BodyText21"/>
        <w:widowControl/>
        <w:tabs>
          <w:tab w:val="left" w:pos="4905"/>
        </w:tabs>
        <w:rPr>
          <w:bCs/>
          <w:szCs w:val="22"/>
        </w:rPr>
      </w:pPr>
      <w:r>
        <w:rPr>
          <w:bCs/>
          <w:szCs w:val="22"/>
        </w:rPr>
        <w:tab/>
        <w:t>__________________________________</w:t>
      </w:r>
    </w:p>
    <w:p w:rsidR="00AA429A" w:rsidRPr="00F2699B" w:rsidRDefault="00AA429A" w:rsidP="00AA429A">
      <w:pPr>
        <w:ind w:left="4963" w:firstLine="566"/>
        <w:rPr>
          <w:rStyle w:val="nowrap"/>
          <w:b/>
          <w:szCs w:val="22"/>
        </w:rPr>
      </w:pPr>
      <w:r w:rsidRPr="00F2699B">
        <w:rPr>
          <w:rStyle w:val="nowrap"/>
          <w:b/>
          <w:szCs w:val="22"/>
        </w:rPr>
        <w:t xml:space="preserve">KV </w:t>
      </w:r>
      <w:proofErr w:type="spellStart"/>
      <w:r w:rsidRPr="00F2699B">
        <w:rPr>
          <w:rStyle w:val="nowrap"/>
          <w:b/>
          <w:szCs w:val="22"/>
        </w:rPr>
        <w:t>Realinvest</w:t>
      </w:r>
      <w:proofErr w:type="spellEnd"/>
      <w:r w:rsidRPr="00F2699B">
        <w:rPr>
          <w:rStyle w:val="nowrap"/>
          <w:b/>
          <w:szCs w:val="22"/>
        </w:rPr>
        <w:t xml:space="preserve"> s.r.o.</w:t>
      </w:r>
    </w:p>
    <w:p w:rsidR="00AA429A" w:rsidRPr="00F2699B" w:rsidRDefault="00AA429A" w:rsidP="00AA429A">
      <w:pPr>
        <w:pStyle w:val="BodyText21"/>
        <w:widowControl/>
        <w:tabs>
          <w:tab w:val="left" w:pos="5529"/>
        </w:tabs>
      </w:pPr>
      <w:r w:rsidRPr="00F2699B">
        <w:rPr>
          <w:bCs/>
          <w:szCs w:val="22"/>
        </w:rPr>
        <w:tab/>
        <w:t xml:space="preserve">zastoupená </w:t>
      </w:r>
      <w:r w:rsidRPr="00F2699B">
        <w:rPr>
          <w:szCs w:val="22"/>
        </w:rPr>
        <w:t>Lukášem Kolárem</w:t>
      </w:r>
      <w:r w:rsidRPr="00F2699B">
        <w:rPr>
          <w:szCs w:val="22"/>
        </w:rPr>
        <w:tab/>
      </w:r>
    </w:p>
    <w:p w:rsidR="00AA429A" w:rsidRDefault="00AA429A" w:rsidP="00AA429A">
      <w:pPr>
        <w:pStyle w:val="BodyText21"/>
        <w:widowControl/>
        <w:tabs>
          <w:tab w:val="left" w:pos="5387"/>
        </w:tabs>
        <w:rPr>
          <w:bCs/>
          <w:szCs w:val="22"/>
        </w:rPr>
      </w:pPr>
      <w:r w:rsidRPr="00F2699B">
        <w:rPr>
          <w:b/>
          <w:bCs/>
          <w:szCs w:val="22"/>
        </w:rPr>
        <w:t xml:space="preserve">    </w:t>
      </w:r>
      <w:r w:rsidRPr="00F2699B">
        <w:rPr>
          <w:b/>
          <w:bCs/>
          <w:szCs w:val="22"/>
        </w:rPr>
        <w:tab/>
        <w:t xml:space="preserve">   </w:t>
      </w:r>
      <w:r w:rsidRPr="00F2699B">
        <w:rPr>
          <w:bCs/>
          <w:szCs w:val="22"/>
        </w:rPr>
        <w:t>jednatelem společnosti</w:t>
      </w:r>
    </w:p>
    <w:p w:rsidR="00AA429A" w:rsidRPr="007047ED" w:rsidRDefault="00AA429A" w:rsidP="00AA429A"/>
    <w:p w:rsidR="00AA429A" w:rsidRPr="007047ED" w:rsidRDefault="00AA429A" w:rsidP="00AA429A"/>
    <w:p w:rsidR="00515292" w:rsidRDefault="00515292" w:rsidP="00515292">
      <w:pPr>
        <w:pStyle w:val="Zkladntext3"/>
        <w:rPr>
          <w:sz w:val="22"/>
          <w:szCs w:val="22"/>
        </w:rPr>
      </w:pPr>
    </w:p>
    <w:sectPr w:rsidR="0051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01DC"/>
    <w:multiLevelType w:val="multilevel"/>
    <w:tmpl w:val="5FA23C3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64"/>
    <w:rsid w:val="00032659"/>
    <w:rsid w:val="00080F51"/>
    <w:rsid w:val="00124207"/>
    <w:rsid w:val="00290E20"/>
    <w:rsid w:val="00302424"/>
    <w:rsid w:val="00371A75"/>
    <w:rsid w:val="00515292"/>
    <w:rsid w:val="006B3282"/>
    <w:rsid w:val="006C0AA8"/>
    <w:rsid w:val="0078759E"/>
    <w:rsid w:val="007C19F0"/>
    <w:rsid w:val="00806398"/>
    <w:rsid w:val="00813D27"/>
    <w:rsid w:val="009A5764"/>
    <w:rsid w:val="00A741C0"/>
    <w:rsid w:val="00AA3F70"/>
    <w:rsid w:val="00AA429A"/>
    <w:rsid w:val="00AC5D83"/>
    <w:rsid w:val="00AC7891"/>
    <w:rsid w:val="00B454CC"/>
    <w:rsid w:val="00BB7BAB"/>
    <w:rsid w:val="00C31B27"/>
    <w:rsid w:val="00CC661D"/>
    <w:rsid w:val="00D97E72"/>
    <w:rsid w:val="00DB3357"/>
    <w:rsid w:val="00E41ACC"/>
    <w:rsid w:val="00E65E52"/>
    <w:rsid w:val="00F23898"/>
    <w:rsid w:val="00F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ABB6"/>
  <w15:chartTrackingRefBased/>
  <w15:docId w15:val="{4A9BB015-42E3-4D6A-BA09-6A58E820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1B27"/>
    <w:pPr>
      <w:keepNext/>
      <w:numPr>
        <w:numId w:val="1"/>
      </w:numPr>
      <w:jc w:val="center"/>
      <w:outlineLvl w:val="0"/>
    </w:pPr>
    <w:rPr>
      <w:rFonts w:ascii="Arial" w:eastAsia="Calibri" w:hAnsi="Arial"/>
      <w:b/>
      <w:noProof/>
      <w:snapToGrid w:val="0"/>
      <w:sz w:val="28"/>
      <w:u w:val="thick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31B27"/>
    <w:pPr>
      <w:keepNext/>
      <w:numPr>
        <w:ilvl w:val="1"/>
        <w:numId w:val="1"/>
      </w:numPr>
      <w:outlineLvl w:val="1"/>
    </w:pPr>
    <w:rPr>
      <w:rFonts w:ascii="Arial" w:eastAsia="Calibri" w:hAnsi="Arial"/>
      <w:b/>
      <w:bCs/>
      <w:sz w:val="2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31B27"/>
    <w:pPr>
      <w:keepNext/>
      <w:widowControl w:val="0"/>
      <w:numPr>
        <w:ilvl w:val="2"/>
        <w:numId w:val="1"/>
      </w:numPr>
      <w:outlineLvl w:val="2"/>
    </w:pPr>
    <w:rPr>
      <w:rFonts w:ascii="Arial" w:eastAsia="Calibri" w:hAnsi="Arial"/>
      <w:b/>
      <w:sz w:val="4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31B27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Calibri" w:hAnsi="Arial"/>
      <w:b/>
      <w:i/>
      <w:snapToGrid w:val="0"/>
      <w:sz w:val="22"/>
      <w:szCs w:val="20"/>
      <w:u w:val="single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31B27"/>
    <w:pPr>
      <w:keepNext/>
      <w:numPr>
        <w:ilvl w:val="5"/>
        <w:numId w:val="1"/>
      </w:numPr>
      <w:jc w:val="both"/>
      <w:outlineLvl w:val="5"/>
    </w:pPr>
    <w:rPr>
      <w:rFonts w:ascii="Arial" w:eastAsia="Calibri" w:hAnsi="Arial"/>
      <w:bCs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31B27"/>
    <w:pPr>
      <w:keepNext/>
      <w:widowControl w:val="0"/>
      <w:numPr>
        <w:ilvl w:val="6"/>
        <w:numId w:val="1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ascii="Arial" w:hAnsi="Arial"/>
      <w:b/>
      <w:sz w:val="3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C31B2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C31B2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unhideWhenUsed/>
    <w:rsid w:val="00515292"/>
    <w:pPr>
      <w:spacing w:after="240"/>
      <w:ind w:left="1134"/>
    </w:pPr>
    <w:rPr>
      <w:sz w:val="22"/>
      <w:szCs w:val="20"/>
    </w:rPr>
  </w:style>
  <w:style w:type="paragraph" w:styleId="Zhlav">
    <w:name w:val="header"/>
    <w:basedOn w:val="Normln"/>
    <w:link w:val="ZhlavChar"/>
    <w:semiHidden/>
    <w:unhideWhenUsed/>
    <w:rsid w:val="00515292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152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15292"/>
    <w:pPr>
      <w:spacing w:line="240" w:lineRule="atLeast"/>
      <w:ind w:left="705" w:hanging="705"/>
      <w:jc w:val="both"/>
    </w:pPr>
    <w:rPr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5292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5152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52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15292"/>
    <w:pPr>
      <w:tabs>
        <w:tab w:val="left" w:pos="540"/>
      </w:tabs>
      <w:ind w:left="540" w:hanging="540"/>
      <w:jc w:val="both"/>
    </w:pPr>
    <w:rPr>
      <w:sz w:val="18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15292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52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152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">
    <w:name w:val="ZÁKLADNÍ TEXT"/>
    <w:basedOn w:val="Normln"/>
    <w:rsid w:val="00515292"/>
    <w:rPr>
      <w:sz w:val="20"/>
      <w:szCs w:val="20"/>
    </w:rPr>
  </w:style>
  <w:style w:type="paragraph" w:customStyle="1" w:styleId="BodyText21">
    <w:name w:val="Body Text 21"/>
    <w:basedOn w:val="Normln"/>
    <w:uiPriority w:val="99"/>
    <w:rsid w:val="00515292"/>
    <w:pPr>
      <w:widowControl w:val="0"/>
      <w:snapToGrid w:val="0"/>
      <w:jc w:val="both"/>
    </w:pPr>
    <w:rPr>
      <w:sz w:val="22"/>
      <w:szCs w:val="20"/>
    </w:rPr>
  </w:style>
  <w:style w:type="paragraph" w:customStyle="1" w:styleId="Zkladntext21">
    <w:name w:val="Základní text 21"/>
    <w:basedOn w:val="Normln"/>
    <w:rsid w:val="00515292"/>
    <w:pPr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15292"/>
  </w:style>
  <w:style w:type="paragraph" w:styleId="Textbubliny">
    <w:name w:val="Balloon Text"/>
    <w:basedOn w:val="Normln"/>
    <w:link w:val="TextbublinyChar"/>
    <w:uiPriority w:val="99"/>
    <w:semiHidden/>
    <w:unhideWhenUsed/>
    <w:rsid w:val="007C1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9F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C31B27"/>
    <w:rPr>
      <w:rFonts w:ascii="Arial" w:eastAsia="Calibri" w:hAnsi="Arial" w:cs="Times New Roman"/>
      <w:b/>
      <w:noProof/>
      <w:snapToGrid w:val="0"/>
      <w:sz w:val="28"/>
      <w:szCs w:val="24"/>
      <w:u w:val="thick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31B27"/>
    <w:rPr>
      <w:rFonts w:ascii="Arial" w:eastAsia="Calibri" w:hAnsi="Arial" w:cs="Times New Roman"/>
      <w:b/>
      <w:bCs/>
      <w:szCs w:val="24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C31B27"/>
    <w:rPr>
      <w:rFonts w:ascii="Arial" w:eastAsia="Calibri" w:hAnsi="Arial" w:cs="Times New Roman"/>
      <w:b/>
      <w:sz w:val="48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C31B27"/>
    <w:rPr>
      <w:rFonts w:ascii="Arial" w:eastAsia="Calibri" w:hAnsi="Arial" w:cs="Times New Roman"/>
      <w:b/>
      <w:i/>
      <w:snapToGrid w:val="0"/>
      <w:szCs w:val="20"/>
      <w:u w:val="single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C31B27"/>
    <w:rPr>
      <w:rFonts w:ascii="Arial" w:eastAsia="Calibri" w:hAnsi="Arial" w:cs="Times New Roman"/>
      <w:bCs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C31B27"/>
    <w:rPr>
      <w:rFonts w:ascii="Arial" w:eastAsia="Times New Roman" w:hAnsi="Arial" w:cs="Times New Roman"/>
      <w:b/>
      <w:sz w:val="36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C31B27"/>
    <w:rPr>
      <w:rFonts w:ascii="Calibri" w:eastAsia="Times New Roman" w:hAnsi="Calibri" w:cs="Times New Roman"/>
      <w:i/>
      <w:iCs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C31B27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owrap">
    <w:name w:val="nowrap"/>
    <w:basedOn w:val="Standardnpsmoodstavce"/>
    <w:rsid w:val="00C31B27"/>
  </w:style>
  <w:style w:type="character" w:customStyle="1" w:styleId="preformatted">
    <w:name w:val="preformatted"/>
    <w:basedOn w:val="Standardnpsmoodstavce"/>
    <w:rsid w:val="00C3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Čáslavková Daniela</cp:lastModifiedBy>
  <cp:revision>8</cp:revision>
  <cp:lastPrinted>2020-08-24T14:02:00Z</cp:lastPrinted>
  <dcterms:created xsi:type="dcterms:W3CDTF">2019-02-23T09:28:00Z</dcterms:created>
  <dcterms:modified xsi:type="dcterms:W3CDTF">2020-09-24T09:45:00Z</dcterms:modified>
</cp:coreProperties>
</file>