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167CE" w14:textId="77777777" w:rsidR="00B150A0" w:rsidRPr="00DA7E4F" w:rsidRDefault="00B150A0" w:rsidP="007835B6">
      <w:pPr>
        <w:pStyle w:val="Zkladntext"/>
        <w:suppressAutoHyphens/>
        <w:spacing w:line="240" w:lineRule="atLeast"/>
        <w:jc w:val="center"/>
        <w:rPr>
          <w:rFonts w:cs="Arial"/>
          <w:b/>
          <w:bCs/>
          <w:spacing w:val="20"/>
          <w:sz w:val="8"/>
          <w:szCs w:val="8"/>
        </w:rPr>
      </w:pPr>
    </w:p>
    <w:p w14:paraId="4E2812AA" w14:textId="77777777" w:rsidR="00B150A0" w:rsidRPr="006F6BBE" w:rsidRDefault="00B150A0" w:rsidP="007835B6">
      <w:pPr>
        <w:pStyle w:val="Zkladntext"/>
        <w:suppressAutoHyphens/>
        <w:spacing w:line="240" w:lineRule="atLeast"/>
        <w:jc w:val="center"/>
        <w:rPr>
          <w:rFonts w:cs="Arial"/>
          <w:b/>
          <w:bCs/>
          <w:smallCaps/>
          <w:spacing w:val="40"/>
          <w:sz w:val="28"/>
          <w:szCs w:val="28"/>
        </w:rPr>
      </w:pPr>
      <w:r>
        <w:rPr>
          <w:rFonts w:cs="Arial"/>
          <w:b/>
          <w:bCs/>
          <w:smallCaps/>
          <w:spacing w:val="40"/>
          <w:sz w:val="28"/>
          <w:szCs w:val="28"/>
        </w:rPr>
        <w:t>Smlouva o dílo</w:t>
      </w:r>
    </w:p>
    <w:p w14:paraId="7260F2E0" w14:textId="351313F7" w:rsidR="00B150A0" w:rsidRPr="00FD59EA" w:rsidRDefault="00882EEA" w:rsidP="00F574F1">
      <w:pPr>
        <w:pStyle w:val="Zkladntext"/>
        <w:suppressAutoHyphens/>
        <w:spacing w:line="240" w:lineRule="atLeast"/>
        <w:ind w:left="0" w:firstLine="0"/>
        <w:jc w:val="center"/>
        <w:rPr>
          <w:rFonts w:cs="Arial"/>
          <w:b/>
          <w:bCs/>
          <w:i/>
          <w:smallCaps/>
          <w:spacing w:val="40"/>
          <w:sz w:val="28"/>
          <w:szCs w:val="28"/>
        </w:rPr>
      </w:pPr>
      <w:r>
        <w:rPr>
          <w:rFonts w:cs="Arial"/>
          <w:b/>
          <w:bCs/>
          <w:i/>
          <w:smallCaps/>
          <w:spacing w:val="40"/>
          <w:sz w:val="28"/>
          <w:szCs w:val="28"/>
        </w:rPr>
        <w:t>Automatické komory</w:t>
      </w:r>
    </w:p>
    <w:p w14:paraId="0C526387" w14:textId="77777777" w:rsidR="00B150A0" w:rsidRPr="00DA7E4F" w:rsidRDefault="00B150A0" w:rsidP="007835B6">
      <w:pPr>
        <w:pStyle w:val="Zhlav"/>
        <w:rPr>
          <w:b/>
          <w:bCs/>
          <w:color w:val="86B918"/>
        </w:rPr>
      </w:pPr>
      <w:r w:rsidRPr="00DA7E4F">
        <w:rPr>
          <w:b/>
          <w:bCs/>
          <w:color w:val="86B918"/>
        </w:rPr>
        <w:t>__________________________________________________________________________</w:t>
      </w:r>
    </w:p>
    <w:p w14:paraId="4FC0F81A" w14:textId="77777777" w:rsidR="00B150A0" w:rsidRPr="006F6BBE" w:rsidRDefault="00B150A0" w:rsidP="00E837B7">
      <w:pPr>
        <w:rPr>
          <w:sz w:val="21"/>
          <w:szCs w:val="21"/>
        </w:rPr>
      </w:pPr>
    </w:p>
    <w:p w14:paraId="38FAD0EB" w14:textId="77777777" w:rsidR="00B150A0" w:rsidRPr="006F6BBE" w:rsidRDefault="00B150A0" w:rsidP="007835B6">
      <w:pPr>
        <w:pStyle w:val="Zkladntext"/>
        <w:suppressAutoHyphens/>
        <w:spacing w:line="240" w:lineRule="atLeast"/>
        <w:jc w:val="left"/>
        <w:rPr>
          <w:rFonts w:cs="Arial"/>
          <w:b/>
          <w:bCs/>
          <w:smallCaps/>
          <w:spacing w:val="40"/>
          <w:sz w:val="21"/>
          <w:szCs w:val="21"/>
        </w:rPr>
      </w:pPr>
      <w:r>
        <w:rPr>
          <w:rFonts w:cs="Arial"/>
          <w:b/>
          <w:bCs/>
          <w:smallCaps/>
          <w:spacing w:val="40"/>
          <w:sz w:val="21"/>
          <w:szCs w:val="21"/>
        </w:rPr>
        <w:t>Zhotovitel</w:t>
      </w:r>
    </w:p>
    <w:tbl>
      <w:tblPr>
        <w:tblStyle w:val="Mkatabulky"/>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976"/>
        <w:gridCol w:w="1678"/>
        <w:gridCol w:w="4346"/>
        <w:gridCol w:w="6"/>
      </w:tblGrid>
      <w:tr w:rsidR="005E78B6" w:rsidRPr="005E78B6" w14:paraId="59727B80" w14:textId="77777777" w:rsidTr="005E78B6">
        <w:trPr>
          <w:gridAfter w:val="1"/>
          <w:wAfter w:w="6" w:type="dxa"/>
          <w:trHeight w:val="434"/>
        </w:trPr>
        <w:tc>
          <w:tcPr>
            <w:tcW w:w="1560" w:type="dxa"/>
            <w:vAlign w:val="center"/>
          </w:tcPr>
          <w:p w14:paraId="29EE5937" w14:textId="77777777" w:rsidR="005E78B6" w:rsidRPr="0037297F" w:rsidRDefault="005E78B6" w:rsidP="008D5EE2">
            <w:pPr>
              <w:pStyle w:val="Zkladntext"/>
              <w:suppressAutoHyphens/>
              <w:spacing w:after="0" w:line="240" w:lineRule="atLeast"/>
              <w:rPr>
                <w:rFonts w:ascii="Arial" w:hAnsi="Arial" w:cs="Arial"/>
                <w:sz w:val="21"/>
                <w:szCs w:val="21"/>
              </w:rPr>
            </w:pPr>
            <w:r w:rsidRPr="0037297F">
              <w:rPr>
                <w:rFonts w:ascii="Arial" w:hAnsi="Arial" w:cs="Arial"/>
                <w:sz w:val="21"/>
                <w:szCs w:val="21"/>
              </w:rPr>
              <w:t>Název</w:t>
            </w:r>
          </w:p>
        </w:tc>
        <w:tc>
          <w:tcPr>
            <w:tcW w:w="9000" w:type="dxa"/>
            <w:gridSpan w:val="3"/>
            <w:vAlign w:val="center"/>
          </w:tcPr>
          <w:p w14:paraId="37E14DCD" w14:textId="086ABE8D" w:rsidR="005E78B6" w:rsidRPr="005E78B6" w:rsidRDefault="003206E5" w:rsidP="008D5EE2">
            <w:pPr>
              <w:pStyle w:val="Zkladntext"/>
              <w:suppressAutoHyphens/>
              <w:spacing w:line="240" w:lineRule="atLeast"/>
              <w:rPr>
                <w:rFonts w:ascii="Arial" w:hAnsi="Arial" w:cs="Arial"/>
                <w:b/>
                <w:sz w:val="21"/>
                <w:szCs w:val="21"/>
              </w:rPr>
            </w:pPr>
            <w:r>
              <w:rPr>
                <w:rFonts w:ascii="Arial" w:hAnsi="Arial" w:cs="Arial"/>
                <w:b/>
                <w:sz w:val="21"/>
                <w:szCs w:val="21"/>
              </w:rPr>
              <w:t>František Káňa</w:t>
            </w:r>
          </w:p>
        </w:tc>
      </w:tr>
      <w:tr w:rsidR="005E78B6" w:rsidRPr="005E78B6" w14:paraId="6D4A5960" w14:textId="77777777" w:rsidTr="005E78B6">
        <w:trPr>
          <w:gridAfter w:val="1"/>
          <w:wAfter w:w="6" w:type="dxa"/>
        </w:trPr>
        <w:tc>
          <w:tcPr>
            <w:tcW w:w="1560" w:type="dxa"/>
            <w:vAlign w:val="center"/>
          </w:tcPr>
          <w:p w14:paraId="17F8C906" w14:textId="77777777" w:rsidR="005E78B6" w:rsidRPr="005E78B6" w:rsidRDefault="005E78B6" w:rsidP="008D5EE2">
            <w:pPr>
              <w:pStyle w:val="Zkladntext"/>
              <w:suppressAutoHyphens/>
              <w:spacing w:after="0" w:line="240" w:lineRule="atLeast"/>
              <w:rPr>
                <w:rFonts w:ascii="Arial" w:hAnsi="Arial" w:cs="Arial"/>
                <w:sz w:val="21"/>
                <w:szCs w:val="21"/>
              </w:rPr>
            </w:pPr>
            <w:r w:rsidRPr="005E78B6">
              <w:rPr>
                <w:rFonts w:ascii="Arial" w:hAnsi="Arial" w:cs="Arial"/>
                <w:sz w:val="21"/>
                <w:szCs w:val="21"/>
              </w:rPr>
              <w:t>sídlem</w:t>
            </w:r>
          </w:p>
        </w:tc>
        <w:tc>
          <w:tcPr>
            <w:tcW w:w="9000" w:type="dxa"/>
            <w:gridSpan w:val="3"/>
            <w:vAlign w:val="center"/>
          </w:tcPr>
          <w:p w14:paraId="3E44B7C2" w14:textId="5317DAAD" w:rsidR="005E78B6" w:rsidRPr="005E78B6" w:rsidRDefault="009F61C6" w:rsidP="003206E5">
            <w:pPr>
              <w:pStyle w:val="Zkladntext"/>
              <w:suppressAutoHyphens/>
              <w:spacing w:after="0" w:line="240" w:lineRule="atLeast"/>
              <w:rPr>
                <w:rFonts w:ascii="Arial" w:hAnsi="Arial" w:cs="Arial"/>
                <w:sz w:val="21"/>
                <w:szCs w:val="21"/>
                <w:highlight w:val="yellow"/>
              </w:rPr>
            </w:pPr>
            <w:r>
              <w:rPr>
                <w:rFonts w:ascii="Arial" w:hAnsi="Arial" w:cs="Arial"/>
                <w:sz w:val="21"/>
                <w:szCs w:val="21"/>
                <w:highlight w:val="yellow"/>
              </w:rPr>
              <w:t>Babice 269</w:t>
            </w:r>
          </w:p>
        </w:tc>
      </w:tr>
      <w:tr w:rsidR="005E78B6" w:rsidRPr="008158A0" w14:paraId="5EDE7A65" w14:textId="77777777" w:rsidTr="005E78B6">
        <w:tc>
          <w:tcPr>
            <w:tcW w:w="1560" w:type="dxa"/>
            <w:vAlign w:val="center"/>
          </w:tcPr>
          <w:p w14:paraId="5853B827" w14:textId="77777777" w:rsidR="005E78B6" w:rsidRPr="005E78B6" w:rsidRDefault="005E78B6" w:rsidP="008D5EE2">
            <w:pPr>
              <w:pStyle w:val="Zkladntext"/>
              <w:suppressAutoHyphens/>
              <w:spacing w:after="0" w:line="240" w:lineRule="atLeast"/>
              <w:rPr>
                <w:rFonts w:ascii="Arial" w:hAnsi="Arial" w:cs="Arial"/>
                <w:sz w:val="21"/>
                <w:szCs w:val="21"/>
              </w:rPr>
            </w:pPr>
            <w:r w:rsidRPr="005E78B6">
              <w:rPr>
                <w:rFonts w:ascii="Arial" w:hAnsi="Arial" w:cs="Arial"/>
                <w:sz w:val="21"/>
                <w:szCs w:val="21"/>
              </w:rPr>
              <w:t>IČO</w:t>
            </w:r>
          </w:p>
        </w:tc>
        <w:tc>
          <w:tcPr>
            <w:tcW w:w="2976" w:type="dxa"/>
            <w:vAlign w:val="center"/>
          </w:tcPr>
          <w:p w14:paraId="1ECC88CF" w14:textId="30F48CBE" w:rsidR="005E78B6" w:rsidRPr="005E78B6" w:rsidRDefault="00661E0F" w:rsidP="003206E5">
            <w:pPr>
              <w:pStyle w:val="Zkladntext"/>
              <w:suppressAutoHyphens/>
              <w:spacing w:after="0" w:line="240" w:lineRule="atLeast"/>
              <w:rPr>
                <w:rFonts w:ascii="Arial" w:hAnsi="Arial" w:cs="Arial"/>
                <w:sz w:val="21"/>
                <w:szCs w:val="21"/>
                <w:highlight w:val="yellow"/>
              </w:rPr>
            </w:pPr>
            <w:r>
              <w:rPr>
                <w:rFonts w:ascii="Arial" w:hAnsi="Arial" w:cs="Arial"/>
                <w:sz w:val="21"/>
                <w:szCs w:val="21"/>
                <w:highlight w:val="yellow"/>
              </w:rPr>
              <w:t>628 04 545</w:t>
            </w:r>
          </w:p>
        </w:tc>
        <w:tc>
          <w:tcPr>
            <w:tcW w:w="1678" w:type="dxa"/>
            <w:vAlign w:val="center"/>
          </w:tcPr>
          <w:p w14:paraId="27A94278" w14:textId="77777777" w:rsidR="005E78B6" w:rsidRPr="005E78B6" w:rsidRDefault="005E78B6" w:rsidP="008D5EE2">
            <w:pPr>
              <w:pStyle w:val="Zkladntext"/>
              <w:suppressAutoHyphens/>
              <w:spacing w:after="0" w:line="240" w:lineRule="atLeast"/>
              <w:rPr>
                <w:rFonts w:ascii="Arial" w:hAnsi="Arial" w:cs="Arial"/>
                <w:sz w:val="21"/>
                <w:szCs w:val="21"/>
                <w:highlight w:val="yellow"/>
              </w:rPr>
            </w:pPr>
            <w:r w:rsidRPr="005E78B6">
              <w:rPr>
                <w:rFonts w:ascii="Arial" w:hAnsi="Arial" w:cs="Arial"/>
                <w:sz w:val="21"/>
                <w:szCs w:val="21"/>
              </w:rPr>
              <w:t>DIČ</w:t>
            </w:r>
          </w:p>
        </w:tc>
        <w:tc>
          <w:tcPr>
            <w:tcW w:w="4352" w:type="dxa"/>
            <w:gridSpan w:val="2"/>
            <w:vAlign w:val="center"/>
          </w:tcPr>
          <w:p w14:paraId="2367C432" w14:textId="73C086E8" w:rsidR="005E78B6" w:rsidRPr="005E78B6" w:rsidRDefault="003206E5" w:rsidP="008D5EE2">
            <w:pPr>
              <w:pStyle w:val="Zkladntext"/>
              <w:suppressAutoHyphens/>
              <w:spacing w:after="0" w:line="240" w:lineRule="atLeast"/>
              <w:rPr>
                <w:rFonts w:ascii="Arial" w:hAnsi="Arial" w:cs="Arial"/>
                <w:sz w:val="21"/>
                <w:szCs w:val="21"/>
                <w:highlight w:val="yellow"/>
              </w:rPr>
            </w:pPr>
            <w:r>
              <w:rPr>
                <w:rFonts w:ascii="Arial" w:hAnsi="Arial" w:cs="Arial"/>
                <w:sz w:val="21"/>
                <w:szCs w:val="21"/>
                <w:highlight w:val="yellow"/>
              </w:rPr>
              <w:t>6603061971</w:t>
            </w:r>
          </w:p>
        </w:tc>
      </w:tr>
      <w:tr w:rsidR="005E78B6" w:rsidRPr="008158A0" w14:paraId="1402E2EB" w14:textId="77777777" w:rsidTr="005E78B6">
        <w:tc>
          <w:tcPr>
            <w:tcW w:w="1560" w:type="dxa"/>
            <w:vAlign w:val="center"/>
          </w:tcPr>
          <w:p w14:paraId="180A526E" w14:textId="77777777" w:rsidR="005E78B6" w:rsidRPr="005E78B6" w:rsidRDefault="005E78B6" w:rsidP="008D5EE2">
            <w:pPr>
              <w:pStyle w:val="Zkladntext"/>
              <w:suppressAutoHyphens/>
              <w:spacing w:after="0" w:line="240" w:lineRule="atLeast"/>
              <w:rPr>
                <w:rFonts w:ascii="Arial" w:hAnsi="Arial" w:cs="Arial"/>
                <w:sz w:val="21"/>
                <w:szCs w:val="21"/>
              </w:rPr>
            </w:pPr>
            <w:r w:rsidRPr="005E78B6">
              <w:rPr>
                <w:rFonts w:ascii="Arial" w:hAnsi="Arial" w:cs="Arial"/>
                <w:sz w:val="21"/>
                <w:szCs w:val="21"/>
              </w:rPr>
              <w:t>zapsaná</w:t>
            </w:r>
          </w:p>
        </w:tc>
        <w:tc>
          <w:tcPr>
            <w:tcW w:w="2976" w:type="dxa"/>
            <w:vAlign w:val="center"/>
          </w:tcPr>
          <w:p w14:paraId="5F09025A" w14:textId="768819CA" w:rsidR="005E78B6" w:rsidRPr="005E78B6" w:rsidRDefault="005E78B6" w:rsidP="00661E0F">
            <w:pPr>
              <w:pStyle w:val="Zkladntext"/>
              <w:suppressAutoHyphens/>
              <w:spacing w:after="0" w:line="240" w:lineRule="atLeast"/>
              <w:rPr>
                <w:rFonts w:ascii="Arial" w:hAnsi="Arial" w:cs="Arial"/>
                <w:sz w:val="21"/>
                <w:szCs w:val="21"/>
              </w:rPr>
            </w:pPr>
          </w:p>
        </w:tc>
        <w:tc>
          <w:tcPr>
            <w:tcW w:w="1678" w:type="dxa"/>
            <w:vAlign w:val="center"/>
          </w:tcPr>
          <w:p w14:paraId="77AC1FF7" w14:textId="574BBBE6" w:rsidR="005E78B6" w:rsidRPr="005E78B6" w:rsidRDefault="005E78B6" w:rsidP="00012102">
            <w:pPr>
              <w:pStyle w:val="Zkladntext"/>
              <w:suppressAutoHyphens/>
              <w:spacing w:after="0" w:line="240" w:lineRule="atLeast"/>
              <w:ind w:left="0" w:firstLine="0"/>
              <w:rPr>
                <w:rFonts w:ascii="Arial" w:hAnsi="Arial" w:cs="Arial"/>
                <w:sz w:val="21"/>
                <w:szCs w:val="21"/>
                <w:lang w:val="en-US"/>
              </w:rPr>
            </w:pPr>
          </w:p>
        </w:tc>
        <w:tc>
          <w:tcPr>
            <w:tcW w:w="4352" w:type="dxa"/>
            <w:gridSpan w:val="2"/>
            <w:vAlign w:val="center"/>
          </w:tcPr>
          <w:p w14:paraId="21534ECD" w14:textId="0F55773D" w:rsidR="005E78B6" w:rsidRPr="005E78B6" w:rsidRDefault="005E78B6" w:rsidP="00012102">
            <w:pPr>
              <w:pStyle w:val="Zkladntext"/>
              <w:suppressAutoHyphens/>
              <w:spacing w:after="0" w:line="240" w:lineRule="atLeast"/>
              <w:ind w:left="0" w:firstLine="0"/>
              <w:rPr>
                <w:rFonts w:ascii="Arial" w:hAnsi="Arial" w:cs="Arial"/>
                <w:sz w:val="21"/>
                <w:szCs w:val="21"/>
              </w:rPr>
            </w:pPr>
          </w:p>
        </w:tc>
      </w:tr>
      <w:tr w:rsidR="005E78B6" w:rsidRPr="008158A0" w14:paraId="4C33B690" w14:textId="77777777" w:rsidTr="005E78B6">
        <w:tc>
          <w:tcPr>
            <w:tcW w:w="1560" w:type="dxa"/>
            <w:vAlign w:val="center"/>
          </w:tcPr>
          <w:p w14:paraId="4DC8200C" w14:textId="77777777" w:rsidR="005E78B6" w:rsidRPr="005E78B6" w:rsidRDefault="005E78B6" w:rsidP="008D5EE2">
            <w:pPr>
              <w:pStyle w:val="Zkladntext"/>
              <w:suppressAutoHyphens/>
              <w:spacing w:after="0" w:line="240" w:lineRule="atLeast"/>
              <w:rPr>
                <w:rFonts w:ascii="Arial" w:hAnsi="Arial" w:cs="Arial"/>
                <w:sz w:val="21"/>
                <w:szCs w:val="21"/>
              </w:rPr>
            </w:pPr>
            <w:r w:rsidRPr="005E78B6">
              <w:rPr>
                <w:rFonts w:ascii="Arial" w:hAnsi="Arial" w:cs="Arial"/>
                <w:sz w:val="21"/>
                <w:szCs w:val="21"/>
              </w:rPr>
              <w:t>jednající</w:t>
            </w:r>
          </w:p>
        </w:tc>
        <w:tc>
          <w:tcPr>
            <w:tcW w:w="9006" w:type="dxa"/>
            <w:gridSpan w:val="4"/>
            <w:vAlign w:val="center"/>
          </w:tcPr>
          <w:p w14:paraId="11823B90" w14:textId="0D60EDB8" w:rsidR="005E78B6" w:rsidRPr="005E78B6" w:rsidRDefault="005E78B6" w:rsidP="008D5EE2">
            <w:pPr>
              <w:pStyle w:val="Zkladntext"/>
              <w:suppressAutoHyphens/>
              <w:spacing w:after="0" w:line="240" w:lineRule="atLeast"/>
              <w:rPr>
                <w:rFonts w:ascii="Arial" w:hAnsi="Arial" w:cs="Arial"/>
                <w:sz w:val="21"/>
                <w:szCs w:val="21"/>
              </w:rPr>
            </w:pPr>
          </w:p>
        </w:tc>
      </w:tr>
    </w:tbl>
    <w:p w14:paraId="58120526" w14:textId="77777777" w:rsidR="00B150A0" w:rsidRDefault="00B150A0" w:rsidP="00E837B7">
      <w:pPr>
        <w:rPr>
          <w:sz w:val="21"/>
          <w:szCs w:val="21"/>
        </w:rPr>
      </w:pPr>
    </w:p>
    <w:p w14:paraId="465C72D3" w14:textId="77777777" w:rsidR="00B150A0" w:rsidRPr="006F6BBE" w:rsidRDefault="00B150A0" w:rsidP="007835B6">
      <w:pPr>
        <w:pStyle w:val="Zkladntext"/>
        <w:suppressAutoHyphens/>
        <w:spacing w:line="240" w:lineRule="atLeast"/>
        <w:rPr>
          <w:rFonts w:cs="Arial"/>
          <w:b/>
          <w:bCs/>
          <w:smallCaps/>
          <w:spacing w:val="40"/>
          <w:sz w:val="21"/>
          <w:szCs w:val="21"/>
        </w:rPr>
      </w:pPr>
      <w:r w:rsidRPr="006F6BBE">
        <w:rPr>
          <w:rFonts w:cs="Arial"/>
          <w:b/>
          <w:bCs/>
          <w:smallCaps/>
          <w:spacing w:val="40"/>
          <w:sz w:val="21"/>
          <w:szCs w:val="21"/>
        </w:rPr>
        <w:t>a</w:t>
      </w:r>
    </w:p>
    <w:p w14:paraId="63ADD155" w14:textId="77777777" w:rsidR="00B61BCA" w:rsidRDefault="00B61BCA" w:rsidP="007835B6">
      <w:pPr>
        <w:pStyle w:val="Zkladntext"/>
        <w:suppressAutoHyphens/>
        <w:spacing w:line="240" w:lineRule="atLeast"/>
        <w:rPr>
          <w:rFonts w:cs="Arial"/>
          <w:b/>
          <w:bCs/>
          <w:smallCaps/>
          <w:spacing w:val="40"/>
          <w:sz w:val="21"/>
          <w:szCs w:val="21"/>
        </w:rPr>
      </w:pPr>
    </w:p>
    <w:p w14:paraId="1E448B10" w14:textId="77777777" w:rsidR="00B150A0" w:rsidRPr="006F6BBE" w:rsidRDefault="00B150A0" w:rsidP="007835B6">
      <w:pPr>
        <w:pStyle w:val="Zkladntext"/>
        <w:suppressAutoHyphens/>
        <w:spacing w:line="240" w:lineRule="atLeast"/>
        <w:rPr>
          <w:rFonts w:cs="Arial"/>
          <w:b/>
          <w:bCs/>
          <w:smallCaps/>
          <w:spacing w:val="40"/>
          <w:sz w:val="21"/>
          <w:szCs w:val="21"/>
        </w:rPr>
      </w:pPr>
      <w:r>
        <w:rPr>
          <w:rFonts w:cs="Arial"/>
          <w:b/>
          <w:bCs/>
          <w:smallCaps/>
          <w:spacing w:val="40"/>
          <w:sz w:val="21"/>
          <w:szCs w:val="21"/>
        </w:rPr>
        <w:t>Objednatel</w:t>
      </w:r>
    </w:p>
    <w:tbl>
      <w:tblPr>
        <w:tblW w:w="0" w:type="auto"/>
        <w:tblInd w:w="-106" w:type="dxa"/>
        <w:tblLook w:val="00A0" w:firstRow="1" w:lastRow="0" w:firstColumn="1" w:lastColumn="0" w:noHBand="0" w:noVBand="0"/>
      </w:tblPr>
      <w:tblGrid>
        <w:gridCol w:w="1384"/>
        <w:gridCol w:w="3001"/>
        <w:gridCol w:w="689"/>
        <w:gridCol w:w="4214"/>
      </w:tblGrid>
      <w:tr w:rsidR="00B150A0" w:rsidRPr="00744F63" w14:paraId="684A4210" w14:textId="77777777">
        <w:trPr>
          <w:trHeight w:val="434"/>
        </w:trPr>
        <w:tc>
          <w:tcPr>
            <w:tcW w:w="1384" w:type="dxa"/>
            <w:vAlign w:val="center"/>
          </w:tcPr>
          <w:p w14:paraId="4697AED7" w14:textId="77777777" w:rsidR="00B150A0" w:rsidRPr="004A4DA1" w:rsidRDefault="005A3EB1" w:rsidP="00744F63">
            <w:pPr>
              <w:pStyle w:val="Zkladntext"/>
              <w:suppressAutoHyphens/>
              <w:spacing w:after="120" w:line="240" w:lineRule="atLeast"/>
              <w:rPr>
                <w:rFonts w:cs="Arial"/>
                <w:sz w:val="21"/>
                <w:szCs w:val="21"/>
              </w:rPr>
            </w:pPr>
            <w:r>
              <w:rPr>
                <w:rFonts w:cs="Arial"/>
                <w:sz w:val="21"/>
                <w:szCs w:val="21"/>
              </w:rPr>
              <w:t>Název</w:t>
            </w:r>
          </w:p>
        </w:tc>
        <w:tc>
          <w:tcPr>
            <w:tcW w:w="7904" w:type="dxa"/>
            <w:gridSpan w:val="3"/>
            <w:vAlign w:val="center"/>
          </w:tcPr>
          <w:p w14:paraId="441B59A1" w14:textId="77777777" w:rsidR="00B150A0" w:rsidRPr="004A4DA1" w:rsidRDefault="005A3EB1" w:rsidP="00744F63">
            <w:pPr>
              <w:pStyle w:val="Zkladntext"/>
              <w:suppressAutoHyphens/>
              <w:spacing w:after="120" w:line="240" w:lineRule="atLeast"/>
              <w:rPr>
                <w:rFonts w:cs="Arial"/>
                <w:b/>
                <w:bCs/>
                <w:sz w:val="21"/>
                <w:szCs w:val="21"/>
              </w:rPr>
            </w:pPr>
            <w:r>
              <w:rPr>
                <w:rFonts w:cs="Arial"/>
                <w:b/>
                <w:bCs/>
                <w:sz w:val="21"/>
                <w:szCs w:val="21"/>
              </w:rPr>
              <w:t>Ústav</w:t>
            </w:r>
            <w:r w:rsidR="00B150A0" w:rsidRPr="004A4DA1">
              <w:rPr>
                <w:rFonts w:cs="Arial"/>
                <w:b/>
                <w:bCs/>
                <w:sz w:val="21"/>
                <w:szCs w:val="21"/>
              </w:rPr>
              <w:t xml:space="preserve"> výzkumu globální změny AV ČR, v. v. i.</w:t>
            </w:r>
          </w:p>
        </w:tc>
      </w:tr>
      <w:tr w:rsidR="00B150A0" w:rsidRPr="00744F63" w14:paraId="7812F459" w14:textId="77777777">
        <w:tc>
          <w:tcPr>
            <w:tcW w:w="1384" w:type="dxa"/>
            <w:vAlign w:val="center"/>
          </w:tcPr>
          <w:p w14:paraId="03D55215"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Sídlem</w:t>
            </w:r>
          </w:p>
        </w:tc>
        <w:tc>
          <w:tcPr>
            <w:tcW w:w="7904" w:type="dxa"/>
            <w:gridSpan w:val="3"/>
            <w:vAlign w:val="center"/>
          </w:tcPr>
          <w:p w14:paraId="29BAA32E" w14:textId="77777777" w:rsidR="00B150A0" w:rsidRPr="004A4DA1" w:rsidRDefault="005A3EB1" w:rsidP="00744F63">
            <w:pPr>
              <w:pStyle w:val="Zkladntext"/>
              <w:suppressAutoHyphens/>
              <w:spacing w:before="0" w:after="0" w:line="240" w:lineRule="atLeast"/>
              <w:rPr>
                <w:rFonts w:cs="Arial"/>
                <w:sz w:val="21"/>
                <w:szCs w:val="21"/>
              </w:rPr>
            </w:pPr>
            <w:r>
              <w:rPr>
                <w:rFonts w:cs="Arial"/>
                <w:sz w:val="21"/>
                <w:szCs w:val="21"/>
              </w:rPr>
              <w:t>Bělidla 986/4a, 603  00 Brno</w:t>
            </w:r>
          </w:p>
        </w:tc>
      </w:tr>
      <w:tr w:rsidR="00B150A0" w:rsidRPr="00744F63" w14:paraId="26474672" w14:textId="77777777">
        <w:tc>
          <w:tcPr>
            <w:tcW w:w="1384" w:type="dxa"/>
            <w:vAlign w:val="center"/>
          </w:tcPr>
          <w:p w14:paraId="0A34F5F8"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IČO</w:t>
            </w:r>
          </w:p>
        </w:tc>
        <w:tc>
          <w:tcPr>
            <w:tcW w:w="3001" w:type="dxa"/>
            <w:vAlign w:val="center"/>
          </w:tcPr>
          <w:p w14:paraId="2CCCD37B" w14:textId="77777777" w:rsidR="00B150A0" w:rsidRPr="004A4DA1" w:rsidRDefault="005A3EB1" w:rsidP="00744F63">
            <w:pPr>
              <w:pStyle w:val="Zkladntext"/>
              <w:suppressAutoHyphens/>
              <w:spacing w:before="0" w:after="0" w:line="240" w:lineRule="atLeast"/>
              <w:rPr>
                <w:rFonts w:cs="Arial"/>
                <w:sz w:val="21"/>
                <w:szCs w:val="21"/>
              </w:rPr>
            </w:pPr>
            <w:r>
              <w:rPr>
                <w:rFonts w:cs="Arial"/>
                <w:sz w:val="21"/>
                <w:szCs w:val="21"/>
              </w:rPr>
              <w:t>86652079</w:t>
            </w:r>
          </w:p>
        </w:tc>
        <w:tc>
          <w:tcPr>
            <w:tcW w:w="689" w:type="dxa"/>
            <w:vAlign w:val="center"/>
          </w:tcPr>
          <w:p w14:paraId="48D9EBDA"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DIČ</w:t>
            </w:r>
          </w:p>
        </w:tc>
        <w:tc>
          <w:tcPr>
            <w:tcW w:w="4214" w:type="dxa"/>
            <w:vAlign w:val="center"/>
          </w:tcPr>
          <w:p w14:paraId="6B39DFB0" w14:textId="77777777" w:rsidR="00B150A0" w:rsidRPr="004A4DA1" w:rsidRDefault="00B150A0" w:rsidP="005A3EB1">
            <w:pPr>
              <w:pStyle w:val="Zkladntext"/>
              <w:suppressAutoHyphens/>
              <w:spacing w:before="0" w:after="0" w:line="240" w:lineRule="atLeast"/>
              <w:rPr>
                <w:rFonts w:cs="Arial"/>
                <w:sz w:val="21"/>
                <w:szCs w:val="21"/>
              </w:rPr>
            </w:pPr>
            <w:r w:rsidRPr="004A4DA1">
              <w:rPr>
                <w:rFonts w:cs="Arial"/>
                <w:sz w:val="21"/>
                <w:szCs w:val="21"/>
              </w:rPr>
              <w:t>CZ</w:t>
            </w:r>
            <w:r w:rsidR="005A3EB1">
              <w:rPr>
                <w:rFonts w:cs="Arial"/>
                <w:sz w:val="21"/>
                <w:szCs w:val="21"/>
              </w:rPr>
              <w:t>86652079</w:t>
            </w:r>
          </w:p>
        </w:tc>
      </w:tr>
      <w:tr w:rsidR="00B150A0" w:rsidRPr="00744F63" w14:paraId="52864DA5" w14:textId="77777777">
        <w:tc>
          <w:tcPr>
            <w:tcW w:w="1384" w:type="dxa"/>
            <w:vAlign w:val="center"/>
          </w:tcPr>
          <w:p w14:paraId="17663F49"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 xml:space="preserve">zapsaná v </w:t>
            </w:r>
          </w:p>
        </w:tc>
        <w:tc>
          <w:tcPr>
            <w:tcW w:w="7904" w:type="dxa"/>
            <w:gridSpan w:val="3"/>
            <w:vAlign w:val="center"/>
          </w:tcPr>
          <w:p w14:paraId="48968C04"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Rejstříku veřejných výzkumných institucí</w:t>
            </w:r>
          </w:p>
        </w:tc>
      </w:tr>
      <w:tr w:rsidR="00B150A0" w:rsidRPr="00744F63" w14:paraId="77017B9A" w14:textId="77777777">
        <w:tc>
          <w:tcPr>
            <w:tcW w:w="1384" w:type="dxa"/>
            <w:vAlign w:val="center"/>
          </w:tcPr>
          <w:p w14:paraId="055D84C4"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 xml:space="preserve">zastoupen </w:t>
            </w:r>
          </w:p>
        </w:tc>
        <w:tc>
          <w:tcPr>
            <w:tcW w:w="7904" w:type="dxa"/>
            <w:gridSpan w:val="3"/>
            <w:vAlign w:val="center"/>
          </w:tcPr>
          <w:p w14:paraId="6FBB142A"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prof. RNDr. Ing. Michalem V. Markem, DrSc., dr. h. c.</w:t>
            </w:r>
            <w:r w:rsidR="005A3EB1">
              <w:rPr>
                <w:rFonts w:cs="Arial"/>
                <w:sz w:val="21"/>
                <w:szCs w:val="21"/>
              </w:rPr>
              <w:t>, ředitelem</w:t>
            </w:r>
          </w:p>
        </w:tc>
      </w:tr>
    </w:tbl>
    <w:p w14:paraId="0EEFB5F7" w14:textId="77777777" w:rsidR="00B150A0" w:rsidRPr="006F6BBE" w:rsidRDefault="00B150A0" w:rsidP="00E837B7">
      <w:pPr>
        <w:rPr>
          <w:sz w:val="21"/>
          <w:szCs w:val="21"/>
        </w:rPr>
      </w:pPr>
      <w:r w:rsidRPr="006F6BBE">
        <w:rPr>
          <w:sz w:val="21"/>
          <w:szCs w:val="21"/>
        </w:rPr>
        <w:t xml:space="preserve">uzavírají podle § </w:t>
      </w:r>
      <w:r>
        <w:rPr>
          <w:sz w:val="21"/>
          <w:szCs w:val="21"/>
        </w:rPr>
        <w:t>2586</w:t>
      </w:r>
      <w:r w:rsidRPr="006F6BBE">
        <w:rPr>
          <w:sz w:val="21"/>
          <w:szCs w:val="21"/>
        </w:rPr>
        <w:t xml:space="preserve"> občanského zákoníku smlouvu následujícího znění:</w:t>
      </w:r>
    </w:p>
    <w:p w14:paraId="1D247151" w14:textId="77777777" w:rsidR="00B150A0" w:rsidRDefault="00B150A0" w:rsidP="00E837B7">
      <w:pPr>
        <w:rPr>
          <w:sz w:val="21"/>
          <w:szCs w:val="21"/>
        </w:rPr>
      </w:pPr>
    </w:p>
    <w:p w14:paraId="1A1BE6D4" w14:textId="77777777" w:rsidR="00B150A0" w:rsidRPr="006F6BBE" w:rsidRDefault="00B150A0" w:rsidP="00E837B7">
      <w:pPr>
        <w:rPr>
          <w:sz w:val="21"/>
          <w:szCs w:val="21"/>
        </w:rPr>
      </w:pPr>
    </w:p>
    <w:p w14:paraId="3B73018C" w14:textId="77777777" w:rsidR="00B150A0" w:rsidRPr="006F6BBE" w:rsidRDefault="00B150A0" w:rsidP="00DE5A99">
      <w:pPr>
        <w:pStyle w:val="ListParagraph1"/>
        <w:numPr>
          <w:ilvl w:val="0"/>
          <w:numId w:val="11"/>
        </w:numPr>
        <w:rPr>
          <w:b/>
          <w:bCs/>
          <w:smallCaps/>
          <w:spacing w:val="32"/>
          <w:sz w:val="21"/>
          <w:szCs w:val="21"/>
        </w:rPr>
      </w:pPr>
      <w:r w:rsidRPr="006F6BBE">
        <w:rPr>
          <w:b/>
          <w:bCs/>
          <w:smallCaps/>
          <w:spacing w:val="32"/>
          <w:sz w:val="21"/>
          <w:szCs w:val="21"/>
        </w:rPr>
        <w:t xml:space="preserve">Předmět smlouvy </w:t>
      </w:r>
    </w:p>
    <w:p w14:paraId="460F29FB" w14:textId="77777777" w:rsidR="00B150A0" w:rsidRDefault="00B150A0" w:rsidP="00864591">
      <w:pPr>
        <w:pStyle w:val="ListParagraph1"/>
        <w:numPr>
          <w:ilvl w:val="1"/>
          <w:numId w:val="11"/>
        </w:numPr>
        <w:rPr>
          <w:sz w:val="21"/>
          <w:szCs w:val="21"/>
        </w:rPr>
      </w:pPr>
      <w:r w:rsidRPr="00864591">
        <w:rPr>
          <w:sz w:val="21"/>
          <w:szCs w:val="21"/>
        </w:rPr>
        <w:t>Zhotovitel se zavazuje provést na svůj náklad a nebezpečí pro objednatele dílo a objednatel se zavazuje dílo převzít a zaplatit cenu.</w:t>
      </w:r>
    </w:p>
    <w:p w14:paraId="2BDDA2C9" w14:textId="5B4F586F" w:rsidR="00692CCD" w:rsidRDefault="00B150A0" w:rsidP="00692CCD">
      <w:pPr>
        <w:pStyle w:val="ListParagraph1"/>
        <w:numPr>
          <w:ilvl w:val="1"/>
          <w:numId w:val="11"/>
        </w:numPr>
        <w:rPr>
          <w:sz w:val="21"/>
          <w:szCs w:val="21"/>
        </w:rPr>
      </w:pPr>
      <w:r w:rsidRPr="00C16FC5">
        <w:rPr>
          <w:sz w:val="21"/>
          <w:szCs w:val="21"/>
        </w:rPr>
        <w:t>Dílem je</w:t>
      </w:r>
      <w:r w:rsidR="0052502C" w:rsidRPr="00C16FC5">
        <w:rPr>
          <w:sz w:val="21"/>
          <w:szCs w:val="21"/>
        </w:rPr>
        <w:t xml:space="preserve"> </w:t>
      </w:r>
      <w:r w:rsidR="00692CCD">
        <w:rPr>
          <w:sz w:val="21"/>
          <w:szCs w:val="21"/>
        </w:rPr>
        <w:t>výroba</w:t>
      </w:r>
      <w:r w:rsidR="00692CCD" w:rsidRPr="00692CCD">
        <w:rPr>
          <w:sz w:val="21"/>
          <w:szCs w:val="21"/>
        </w:rPr>
        <w:t xml:space="preserve"> souboru 12 automatických komor pro měření ekosystémové výměny CO</w:t>
      </w:r>
      <w:r w:rsidR="00692CCD" w:rsidRPr="00692CCD">
        <w:rPr>
          <w:sz w:val="21"/>
          <w:szCs w:val="21"/>
          <w:vertAlign w:val="subscript"/>
        </w:rPr>
        <w:t>2</w:t>
      </w:r>
      <w:r w:rsidR="00692CCD" w:rsidRPr="00692CCD">
        <w:rPr>
          <w:sz w:val="21"/>
          <w:szCs w:val="21"/>
        </w:rPr>
        <w:t xml:space="preserve"> a emisí stopových skleníkových plynů (N</w:t>
      </w:r>
      <w:r w:rsidR="00692CCD" w:rsidRPr="00692CCD">
        <w:rPr>
          <w:sz w:val="21"/>
          <w:szCs w:val="21"/>
          <w:vertAlign w:val="subscript"/>
        </w:rPr>
        <w:t>2</w:t>
      </w:r>
      <w:r w:rsidR="00692CCD" w:rsidRPr="00692CCD">
        <w:rPr>
          <w:sz w:val="21"/>
          <w:szCs w:val="21"/>
        </w:rPr>
        <w:t>O a CH</w:t>
      </w:r>
      <w:r w:rsidR="00692CCD" w:rsidRPr="00692CCD">
        <w:rPr>
          <w:sz w:val="21"/>
          <w:szCs w:val="21"/>
          <w:vertAlign w:val="subscript"/>
        </w:rPr>
        <w:t>4</w:t>
      </w:r>
      <w:r w:rsidR="00692CCD" w:rsidRPr="00692CCD">
        <w:rPr>
          <w:sz w:val="21"/>
          <w:szCs w:val="21"/>
        </w:rPr>
        <w:t>). Dílo zahrnuje výrobu 7</w:t>
      </w:r>
      <w:r w:rsidR="00692CCD">
        <w:rPr>
          <w:sz w:val="21"/>
          <w:szCs w:val="21"/>
        </w:rPr>
        <w:t xml:space="preserve"> kusů</w:t>
      </w:r>
      <w:r w:rsidR="00692CCD" w:rsidRPr="00692CCD">
        <w:rPr>
          <w:sz w:val="21"/>
          <w:szCs w:val="21"/>
        </w:rPr>
        <w:t xml:space="preserve"> zcela nových komor a upgrade 5 k</w:t>
      </w:r>
      <w:r w:rsidR="00692CCD">
        <w:rPr>
          <w:sz w:val="21"/>
          <w:szCs w:val="21"/>
        </w:rPr>
        <w:t>u</w:t>
      </w:r>
      <w:r w:rsidR="00692CCD" w:rsidRPr="00692CCD">
        <w:rPr>
          <w:sz w:val="21"/>
          <w:szCs w:val="21"/>
        </w:rPr>
        <w:t>s</w:t>
      </w:r>
      <w:r w:rsidR="00692CCD">
        <w:rPr>
          <w:sz w:val="21"/>
          <w:szCs w:val="21"/>
        </w:rPr>
        <w:t>ů</w:t>
      </w:r>
      <w:r w:rsidR="00692CCD" w:rsidRPr="00692CCD">
        <w:rPr>
          <w:sz w:val="21"/>
          <w:szCs w:val="21"/>
        </w:rPr>
        <w:t xml:space="preserve"> stávaj</w:t>
      </w:r>
      <w:r w:rsidR="00692CCD">
        <w:rPr>
          <w:sz w:val="21"/>
          <w:szCs w:val="21"/>
        </w:rPr>
        <w:t>ících komor na elektrický pohon</w:t>
      </w:r>
      <w:r w:rsidR="008F0B45">
        <w:rPr>
          <w:sz w:val="21"/>
          <w:szCs w:val="21"/>
        </w:rPr>
        <w:t>,</w:t>
      </w:r>
      <w:r w:rsidR="00692CCD">
        <w:rPr>
          <w:sz w:val="21"/>
          <w:szCs w:val="21"/>
        </w:rPr>
        <w:t xml:space="preserve"> které vlastní objednatel. </w:t>
      </w:r>
      <w:r w:rsidR="00E5648F">
        <w:rPr>
          <w:sz w:val="21"/>
          <w:szCs w:val="21"/>
        </w:rPr>
        <w:t xml:space="preserve"> Součástí díla je i zhotovení výrobní projektové dokumentace se zakomponovanými technickými požadavky na úpravu automatických komor dle objednatele. </w:t>
      </w:r>
    </w:p>
    <w:p w14:paraId="4ECA5F05" w14:textId="1DF30D56" w:rsidR="00567986" w:rsidRPr="003F153C" w:rsidRDefault="00692CCD" w:rsidP="00692CCD">
      <w:pPr>
        <w:pStyle w:val="ListParagraph1"/>
        <w:numPr>
          <w:ilvl w:val="1"/>
          <w:numId w:val="11"/>
        </w:numPr>
        <w:rPr>
          <w:sz w:val="21"/>
          <w:szCs w:val="21"/>
        </w:rPr>
      </w:pPr>
      <w:r>
        <w:rPr>
          <w:sz w:val="21"/>
          <w:szCs w:val="21"/>
        </w:rPr>
        <w:lastRenderedPageBreak/>
        <w:t>Podrobné technické specifikace</w:t>
      </w:r>
      <w:r w:rsidR="00683455">
        <w:rPr>
          <w:sz w:val="21"/>
          <w:szCs w:val="21"/>
        </w:rPr>
        <w:t xml:space="preserve"> komor jsou</w:t>
      </w:r>
      <w:r w:rsidR="008F0B45">
        <w:rPr>
          <w:sz w:val="21"/>
          <w:szCs w:val="21"/>
        </w:rPr>
        <w:t xml:space="preserve"> </w:t>
      </w:r>
      <w:r w:rsidR="00683455">
        <w:rPr>
          <w:sz w:val="21"/>
          <w:szCs w:val="21"/>
        </w:rPr>
        <w:t xml:space="preserve">uvedeny </w:t>
      </w:r>
      <w:r w:rsidR="00FE2D86">
        <w:rPr>
          <w:sz w:val="21"/>
          <w:szCs w:val="21"/>
        </w:rPr>
        <w:t xml:space="preserve">v </w:t>
      </w:r>
      <w:r w:rsidR="008F0B45">
        <w:rPr>
          <w:sz w:val="21"/>
          <w:szCs w:val="21"/>
        </w:rPr>
        <w:t>přílo</w:t>
      </w:r>
      <w:r w:rsidR="00683455">
        <w:rPr>
          <w:sz w:val="21"/>
          <w:szCs w:val="21"/>
        </w:rPr>
        <w:t>ze</w:t>
      </w:r>
      <w:r w:rsidR="008F0B45">
        <w:rPr>
          <w:sz w:val="21"/>
          <w:szCs w:val="21"/>
        </w:rPr>
        <w:t xml:space="preserve"> č. 1 této smlouvy</w:t>
      </w:r>
      <w:r w:rsidR="00683455">
        <w:rPr>
          <w:sz w:val="21"/>
          <w:szCs w:val="21"/>
        </w:rPr>
        <w:t xml:space="preserve"> a</w:t>
      </w:r>
      <w:r w:rsidR="0056482B">
        <w:rPr>
          <w:sz w:val="21"/>
          <w:szCs w:val="21"/>
        </w:rPr>
        <w:t xml:space="preserve"> orientační</w:t>
      </w:r>
      <w:r w:rsidR="00683455">
        <w:rPr>
          <w:sz w:val="21"/>
          <w:szCs w:val="21"/>
        </w:rPr>
        <w:t xml:space="preserve"> </w:t>
      </w:r>
      <w:r w:rsidR="000C08EB">
        <w:rPr>
          <w:sz w:val="21"/>
          <w:szCs w:val="21"/>
        </w:rPr>
        <w:t>nákres</w:t>
      </w:r>
      <w:r w:rsidR="0056482B">
        <w:rPr>
          <w:sz w:val="21"/>
          <w:szCs w:val="21"/>
        </w:rPr>
        <w:t xml:space="preserve"> automatické komory</w:t>
      </w:r>
      <w:r w:rsidR="00683455">
        <w:rPr>
          <w:sz w:val="21"/>
          <w:szCs w:val="21"/>
        </w:rPr>
        <w:t xml:space="preserve"> je </w:t>
      </w:r>
      <w:r w:rsidR="0056482B">
        <w:rPr>
          <w:sz w:val="21"/>
          <w:szCs w:val="21"/>
        </w:rPr>
        <w:t>přílohou č. 2 této smlouvy, přičemž závazné jsou technické parametry uvedené v příloze č. 1 nikoliv v</w:t>
      </w:r>
      <w:r w:rsidR="000C08EB">
        <w:rPr>
          <w:sz w:val="21"/>
          <w:szCs w:val="21"/>
        </w:rPr>
        <w:t> orientačním nákresu</w:t>
      </w:r>
      <w:r w:rsidR="0056482B">
        <w:rPr>
          <w:sz w:val="21"/>
          <w:szCs w:val="21"/>
        </w:rPr>
        <w:t>.</w:t>
      </w:r>
    </w:p>
    <w:p w14:paraId="44AC1EAE" w14:textId="0759987E" w:rsidR="00E4322F" w:rsidRDefault="00E4322F" w:rsidP="00C653A0">
      <w:pPr>
        <w:pStyle w:val="ListParagraph1"/>
        <w:numPr>
          <w:ilvl w:val="1"/>
          <w:numId w:val="11"/>
        </w:numPr>
        <w:rPr>
          <w:sz w:val="21"/>
          <w:szCs w:val="21"/>
        </w:rPr>
      </w:pPr>
      <w:r>
        <w:rPr>
          <w:sz w:val="21"/>
          <w:szCs w:val="21"/>
        </w:rPr>
        <w:t>Zhotovitel prohlašuje, že se s rozsahem prací seznámil.</w:t>
      </w:r>
    </w:p>
    <w:p w14:paraId="133BBDAB" w14:textId="67CFF573" w:rsidR="00E5648F" w:rsidRDefault="00E5648F" w:rsidP="00C653A0">
      <w:pPr>
        <w:pStyle w:val="ListParagraph1"/>
        <w:numPr>
          <w:ilvl w:val="1"/>
          <w:numId w:val="11"/>
        </w:numPr>
        <w:rPr>
          <w:sz w:val="21"/>
          <w:szCs w:val="21"/>
        </w:rPr>
      </w:pPr>
      <w:r>
        <w:rPr>
          <w:sz w:val="21"/>
          <w:szCs w:val="21"/>
        </w:rPr>
        <w:t>Objednatel se zavazuje poskytnout součinnost zejména při upgradu stávajících automatických komor</w:t>
      </w:r>
      <w:r w:rsidR="00FE2D86">
        <w:rPr>
          <w:sz w:val="21"/>
          <w:szCs w:val="21"/>
        </w:rPr>
        <w:t>. Objednatel</w:t>
      </w:r>
      <w:r>
        <w:rPr>
          <w:sz w:val="21"/>
          <w:szCs w:val="21"/>
        </w:rPr>
        <w:t xml:space="preserve"> je povinen</w:t>
      </w:r>
      <w:r w:rsidR="00FE2D86">
        <w:rPr>
          <w:sz w:val="21"/>
          <w:szCs w:val="21"/>
        </w:rPr>
        <w:t xml:space="preserve"> po předchozí výzvě (alespoň 5 dnů předem)</w:t>
      </w:r>
      <w:r>
        <w:rPr>
          <w:sz w:val="21"/>
          <w:szCs w:val="21"/>
        </w:rPr>
        <w:t xml:space="preserve"> umožnit</w:t>
      </w:r>
      <w:r w:rsidR="00FE2D86">
        <w:rPr>
          <w:sz w:val="21"/>
          <w:szCs w:val="21"/>
        </w:rPr>
        <w:t xml:space="preserve"> zhotoviteli</w:t>
      </w:r>
      <w:r>
        <w:rPr>
          <w:sz w:val="21"/>
          <w:szCs w:val="21"/>
        </w:rPr>
        <w:t xml:space="preserve"> jejich odvoz </w:t>
      </w:r>
      <w:r w:rsidR="00FE2D86">
        <w:rPr>
          <w:sz w:val="21"/>
          <w:szCs w:val="21"/>
        </w:rPr>
        <w:t>ze sídla objednatele</w:t>
      </w:r>
      <w:r>
        <w:rPr>
          <w:sz w:val="21"/>
          <w:szCs w:val="21"/>
        </w:rPr>
        <w:t xml:space="preserve"> za účelem provedení upgradu.</w:t>
      </w:r>
    </w:p>
    <w:p w14:paraId="06D4AF40" w14:textId="599BC614" w:rsidR="00882EEA" w:rsidRPr="00317683" w:rsidRDefault="00882EEA" w:rsidP="00882EEA">
      <w:pPr>
        <w:pStyle w:val="Odstavecseseznamem"/>
        <w:numPr>
          <w:ilvl w:val="1"/>
          <w:numId w:val="11"/>
        </w:numPr>
        <w:contextualSpacing w:val="0"/>
        <w:rPr>
          <w:rFonts w:cs="Arial"/>
          <w:sz w:val="21"/>
          <w:szCs w:val="21"/>
        </w:rPr>
      </w:pPr>
      <w:r w:rsidRPr="004C484F">
        <w:rPr>
          <w:rFonts w:cs="Arial"/>
          <w:sz w:val="21"/>
          <w:szCs w:val="21"/>
        </w:rPr>
        <w:t>Předmět koupě je</w:t>
      </w:r>
      <w:r>
        <w:rPr>
          <w:rFonts w:cs="Arial"/>
          <w:sz w:val="21"/>
          <w:szCs w:val="21"/>
        </w:rPr>
        <w:t xml:space="preserve"> </w:t>
      </w:r>
      <w:r w:rsidRPr="004C484F">
        <w:rPr>
          <w:rFonts w:cs="Arial"/>
          <w:sz w:val="21"/>
          <w:szCs w:val="21"/>
        </w:rPr>
        <w:t xml:space="preserve">financován z Evropského fondu pro regionální rozvoj, OP výzkum vývoj a vzdělávání, a to z projektu </w:t>
      </w:r>
      <w:r>
        <w:rPr>
          <w:rFonts w:cs="Arial"/>
          <w:sz w:val="21"/>
          <w:szCs w:val="21"/>
        </w:rPr>
        <w:t>CzeCOS UPgrade</w:t>
      </w:r>
      <w:r w:rsidRPr="004C484F">
        <w:rPr>
          <w:rFonts w:cs="Arial"/>
          <w:sz w:val="21"/>
          <w:szCs w:val="21"/>
        </w:rPr>
        <w:t xml:space="preserve">, registrační číslo projektu: </w:t>
      </w:r>
      <w:r w:rsidRPr="009A3351">
        <w:rPr>
          <w:rFonts w:cs="Arial"/>
          <w:sz w:val="21"/>
          <w:szCs w:val="21"/>
        </w:rPr>
        <w:t>CZ.02.1.01/0.0/0.0/18_046/0016081</w:t>
      </w:r>
      <w:r w:rsidRPr="004C484F">
        <w:rPr>
          <w:rFonts w:cs="Arial"/>
          <w:sz w:val="21"/>
          <w:szCs w:val="21"/>
        </w:rPr>
        <w:t>.</w:t>
      </w:r>
    </w:p>
    <w:p w14:paraId="4C5602D1" w14:textId="118A777C" w:rsidR="0042502E" w:rsidRPr="00E4322F" w:rsidRDefault="0042502E" w:rsidP="00B1584E">
      <w:pPr>
        <w:pStyle w:val="ListParagraph1"/>
        <w:ind w:left="0" w:firstLine="0"/>
        <w:rPr>
          <w:sz w:val="21"/>
          <w:szCs w:val="21"/>
        </w:rPr>
      </w:pPr>
    </w:p>
    <w:p w14:paraId="1AB6EB2A" w14:textId="208870D9" w:rsidR="00B150A0" w:rsidRPr="00C16FC5" w:rsidRDefault="00B150A0" w:rsidP="004555CD">
      <w:pPr>
        <w:pStyle w:val="ListParagraph1"/>
        <w:numPr>
          <w:ilvl w:val="0"/>
          <w:numId w:val="11"/>
        </w:numPr>
        <w:rPr>
          <w:b/>
          <w:bCs/>
          <w:smallCaps/>
          <w:spacing w:val="32"/>
          <w:sz w:val="21"/>
          <w:szCs w:val="21"/>
        </w:rPr>
      </w:pPr>
      <w:r w:rsidRPr="00C16FC5">
        <w:rPr>
          <w:b/>
          <w:bCs/>
          <w:smallCaps/>
          <w:spacing w:val="32"/>
          <w:sz w:val="21"/>
          <w:szCs w:val="21"/>
        </w:rPr>
        <w:t>P</w:t>
      </w:r>
      <w:r w:rsidR="00C653A0" w:rsidRPr="00C16FC5">
        <w:rPr>
          <w:b/>
          <w:bCs/>
          <w:smallCaps/>
          <w:spacing w:val="32"/>
          <w:sz w:val="21"/>
          <w:szCs w:val="21"/>
        </w:rPr>
        <w:t xml:space="preserve">rovedení </w:t>
      </w:r>
      <w:r w:rsidR="005E78B6">
        <w:rPr>
          <w:b/>
          <w:bCs/>
          <w:smallCaps/>
          <w:spacing w:val="32"/>
          <w:sz w:val="21"/>
          <w:szCs w:val="21"/>
        </w:rPr>
        <w:t>díla</w:t>
      </w:r>
    </w:p>
    <w:p w14:paraId="79B848C8" w14:textId="353C178E" w:rsidR="00683455" w:rsidRDefault="00683455" w:rsidP="004555CD">
      <w:pPr>
        <w:pStyle w:val="ListParagraph1"/>
        <w:numPr>
          <w:ilvl w:val="1"/>
          <w:numId w:val="11"/>
        </w:numPr>
        <w:rPr>
          <w:sz w:val="21"/>
          <w:szCs w:val="21"/>
        </w:rPr>
      </w:pPr>
      <w:r>
        <w:rPr>
          <w:sz w:val="21"/>
          <w:szCs w:val="21"/>
        </w:rPr>
        <w:t>Zhotovitel se zavazuje provést dílo ve dvou etapách:</w:t>
      </w:r>
    </w:p>
    <w:p w14:paraId="5D6064AC" w14:textId="6CC9464B" w:rsidR="00683455" w:rsidRDefault="00683455" w:rsidP="00683455">
      <w:pPr>
        <w:pStyle w:val="ListParagraph1"/>
        <w:numPr>
          <w:ilvl w:val="2"/>
          <w:numId w:val="11"/>
        </w:numPr>
        <w:rPr>
          <w:sz w:val="21"/>
          <w:szCs w:val="21"/>
        </w:rPr>
      </w:pPr>
      <w:r>
        <w:rPr>
          <w:sz w:val="21"/>
          <w:szCs w:val="21"/>
        </w:rPr>
        <w:t>Etapa</w:t>
      </w:r>
      <w:r w:rsidR="00CB7FF6">
        <w:rPr>
          <w:sz w:val="21"/>
          <w:szCs w:val="21"/>
        </w:rPr>
        <w:t xml:space="preserve"> č. 1 –</w:t>
      </w:r>
      <w:r>
        <w:rPr>
          <w:sz w:val="21"/>
          <w:szCs w:val="21"/>
        </w:rPr>
        <w:t xml:space="preserve"> </w:t>
      </w:r>
      <w:r w:rsidR="00CB7FF6">
        <w:rPr>
          <w:sz w:val="21"/>
          <w:szCs w:val="21"/>
        </w:rPr>
        <w:t>Zhotovitel vytvoří a vyrobí prototyp</w:t>
      </w:r>
      <w:r>
        <w:rPr>
          <w:sz w:val="21"/>
          <w:szCs w:val="21"/>
        </w:rPr>
        <w:t xml:space="preserve"> automatické komory, která bude předána objednateli k testování, které nesmí být delší než 2 měsíce. Poté co proběhne testování, předá objednatel zhotoviteli seznam požadovaných</w:t>
      </w:r>
      <w:r w:rsidR="00CB7FF6">
        <w:rPr>
          <w:sz w:val="21"/>
          <w:szCs w:val="21"/>
        </w:rPr>
        <w:t xml:space="preserve"> technických</w:t>
      </w:r>
      <w:r>
        <w:rPr>
          <w:sz w:val="21"/>
          <w:szCs w:val="21"/>
        </w:rPr>
        <w:t xml:space="preserve"> úprav,</w:t>
      </w:r>
      <w:r w:rsidR="00E5648F">
        <w:rPr>
          <w:sz w:val="21"/>
          <w:szCs w:val="21"/>
        </w:rPr>
        <w:t xml:space="preserve"> přičemž objednatel je oprávněn požadovat technické úpravy maximálně do výše 10 % ceny jedné automatické kom</w:t>
      </w:r>
      <w:r w:rsidR="00E5648F" w:rsidRPr="008578C0">
        <w:rPr>
          <w:sz w:val="21"/>
          <w:szCs w:val="21"/>
        </w:rPr>
        <w:t>ory</w:t>
      </w:r>
      <w:r w:rsidR="00BB237F" w:rsidRPr="008578C0">
        <w:rPr>
          <w:sz w:val="21"/>
          <w:szCs w:val="21"/>
        </w:rPr>
        <w:t xml:space="preserve">, přičemž ale </w:t>
      </w:r>
      <w:r w:rsidR="00C444B0" w:rsidRPr="008578C0">
        <w:rPr>
          <w:sz w:val="21"/>
          <w:szCs w:val="21"/>
        </w:rPr>
        <w:t>cena za komoru po</w:t>
      </w:r>
      <w:r w:rsidR="008578C0" w:rsidRPr="008578C0">
        <w:rPr>
          <w:sz w:val="21"/>
          <w:szCs w:val="21"/>
        </w:rPr>
        <w:t xml:space="preserve"> požadovaných</w:t>
      </w:r>
      <w:r w:rsidR="00C444B0" w:rsidRPr="008578C0">
        <w:rPr>
          <w:sz w:val="21"/>
          <w:szCs w:val="21"/>
        </w:rPr>
        <w:t xml:space="preserve"> technických úpravách nesmí překročit cenu za jednu komoru </w:t>
      </w:r>
      <w:r w:rsidR="008578C0" w:rsidRPr="008578C0">
        <w:rPr>
          <w:sz w:val="21"/>
          <w:szCs w:val="21"/>
        </w:rPr>
        <w:t>sjednanou</w:t>
      </w:r>
      <w:r w:rsidR="00C444B0" w:rsidRPr="008578C0">
        <w:rPr>
          <w:sz w:val="21"/>
          <w:szCs w:val="21"/>
        </w:rPr>
        <w:t xml:space="preserve"> v této smlouvě.</w:t>
      </w:r>
    </w:p>
    <w:p w14:paraId="31FDFAB6" w14:textId="71896BC0" w:rsidR="00CB7FF6" w:rsidRDefault="00CB7FF6" w:rsidP="00683455">
      <w:pPr>
        <w:pStyle w:val="ListParagraph1"/>
        <w:numPr>
          <w:ilvl w:val="2"/>
          <w:numId w:val="11"/>
        </w:numPr>
        <w:rPr>
          <w:sz w:val="21"/>
          <w:szCs w:val="21"/>
        </w:rPr>
      </w:pPr>
      <w:r>
        <w:rPr>
          <w:sz w:val="21"/>
          <w:szCs w:val="21"/>
        </w:rPr>
        <w:t xml:space="preserve">Etapa č. 2 – Zhotovitel vyrobí dále 6 kusů nových automatických komor dle odsouhlasené projektové dokumentace a dále provede upgrade 5 kusů stávajících automatických komor dle odsouhlasené projektové dokumentace. </w:t>
      </w:r>
    </w:p>
    <w:p w14:paraId="7668588F" w14:textId="756D5BF7" w:rsidR="002442AD" w:rsidRPr="00C16FC5" w:rsidRDefault="002442AD" w:rsidP="004555CD">
      <w:pPr>
        <w:pStyle w:val="ListParagraph1"/>
        <w:numPr>
          <w:ilvl w:val="1"/>
          <w:numId w:val="11"/>
        </w:numPr>
        <w:rPr>
          <w:sz w:val="21"/>
          <w:szCs w:val="21"/>
        </w:rPr>
      </w:pPr>
      <w:r w:rsidRPr="00C16FC5">
        <w:rPr>
          <w:sz w:val="21"/>
          <w:szCs w:val="21"/>
        </w:rPr>
        <w:t xml:space="preserve">Zhotovitel se zavazuje provést </w:t>
      </w:r>
      <w:r w:rsidR="005E78B6">
        <w:rPr>
          <w:sz w:val="21"/>
          <w:szCs w:val="21"/>
        </w:rPr>
        <w:t>dílo</w:t>
      </w:r>
      <w:r w:rsidRPr="00C16FC5">
        <w:rPr>
          <w:sz w:val="21"/>
          <w:szCs w:val="21"/>
        </w:rPr>
        <w:t xml:space="preserve"> řádně, včas</w:t>
      </w:r>
      <w:r w:rsidR="005E78B6">
        <w:rPr>
          <w:sz w:val="21"/>
          <w:szCs w:val="21"/>
        </w:rPr>
        <w:t>, a to v takovém rozsahu, aby jej</w:t>
      </w:r>
      <w:r w:rsidRPr="00C16FC5">
        <w:rPr>
          <w:sz w:val="21"/>
          <w:szCs w:val="21"/>
        </w:rPr>
        <w:t xml:space="preserve"> bylo možné považovat za kompletní.</w:t>
      </w:r>
    </w:p>
    <w:p w14:paraId="3D43671A" w14:textId="77777777" w:rsidR="00B150A0" w:rsidRPr="00FF0E9B" w:rsidRDefault="00B150A0" w:rsidP="00FF0E9B">
      <w:pPr>
        <w:pStyle w:val="ListParagraph1"/>
        <w:numPr>
          <w:ilvl w:val="1"/>
          <w:numId w:val="11"/>
        </w:numPr>
        <w:rPr>
          <w:sz w:val="21"/>
          <w:szCs w:val="21"/>
        </w:rPr>
      </w:pPr>
      <w:r w:rsidRPr="00FF0E9B">
        <w:rPr>
          <w:sz w:val="21"/>
          <w:szCs w:val="21"/>
        </w:rPr>
        <w:t>Dílo bude provedeno v souladu s následujícími po</w:t>
      </w:r>
      <w:r>
        <w:rPr>
          <w:sz w:val="21"/>
          <w:szCs w:val="21"/>
        </w:rPr>
        <w:t>d</w:t>
      </w:r>
      <w:r w:rsidRPr="00FF0E9B">
        <w:rPr>
          <w:sz w:val="21"/>
          <w:szCs w:val="21"/>
        </w:rPr>
        <w:t>klady (řazeny dle závaznosti):</w:t>
      </w:r>
    </w:p>
    <w:p w14:paraId="5DD73226" w14:textId="77777777" w:rsidR="00B150A0" w:rsidRPr="00FF0E9B" w:rsidRDefault="00B150A0" w:rsidP="00200E68">
      <w:pPr>
        <w:pStyle w:val="ListParagraph1"/>
        <w:numPr>
          <w:ilvl w:val="3"/>
          <w:numId w:val="11"/>
        </w:numPr>
        <w:rPr>
          <w:sz w:val="21"/>
          <w:szCs w:val="21"/>
        </w:rPr>
      </w:pPr>
      <w:r w:rsidRPr="00FF0E9B">
        <w:rPr>
          <w:sz w:val="21"/>
          <w:szCs w:val="21"/>
        </w:rPr>
        <w:t>Touto smlouvou.</w:t>
      </w:r>
    </w:p>
    <w:p w14:paraId="125513B7" w14:textId="77777777" w:rsidR="00B150A0" w:rsidRPr="00FF0E9B" w:rsidRDefault="00B150A0" w:rsidP="00200E68">
      <w:pPr>
        <w:pStyle w:val="ListParagraph1"/>
        <w:numPr>
          <w:ilvl w:val="3"/>
          <w:numId w:val="11"/>
        </w:numPr>
        <w:rPr>
          <w:sz w:val="21"/>
          <w:szCs w:val="21"/>
        </w:rPr>
      </w:pPr>
      <w:r w:rsidRPr="00FF0E9B">
        <w:rPr>
          <w:sz w:val="21"/>
          <w:szCs w:val="21"/>
        </w:rPr>
        <w:t>Písemnými pokyny objednatele.</w:t>
      </w:r>
    </w:p>
    <w:p w14:paraId="64E1FC51" w14:textId="77777777" w:rsidR="00B150A0" w:rsidRPr="00BD7AD1" w:rsidRDefault="00B150A0" w:rsidP="00BD7AD1">
      <w:pPr>
        <w:pStyle w:val="ListParagraph1"/>
        <w:numPr>
          <w:ilvl w:val="1"/>
          <w:numId w:val="11"/>
        </w:numPr>
        <w:rPr>
          <w:sz w:val="21"/>
          <w:szCs w:val="21"/>
        </w:rPr>
      </w:pPr>
      <w:r w:rsidRPr="00D55759">
        <w:rPr>
          <w:sz w:val="21"/>
          <w:szCs w:val="21"/>
        </w:rPr>
        <w:t>Zhotovitel naplňuje tuto smlouvu s vynaložení</w:t>
      </w:r>
      <w:r w:rsidR="00096C6A">
        <w:rPr>
          <w:sz w:val="21"/>
          <w:szCs w:val="21"/>
        </w:rPr>
        <w:t>m</w:t>
      </w:r>
      <w:r w:rsidRPr="00D55759">
        <w:rPr>
          <w:sz w:val="21"/>
          <w:szCs w:val="21"/>
        </w:rPr>
        <w:t xml:space="preserve"> odborné péče, přičemž šetří práva třetích osob a veřejné zdroje. Zhotovitel naplňuje tuto smlouvu prostřednictvím náležitě kvalifikovaných a odborně způsobilých osob.</w:t>
      </w:r>
    </w:p>
    <w:p w14:paraId="4C99890A" w14:textId="77777777" w:rsidR="00B150A0" w:rsidRPr="00EC32AB" w:rsidRDefault="00B150A0" w:rsidP="00EC32AB">
      <w:pPr>
        <w:pStyle w:val="ListParagraph1"/>
        <w:ind w:left="425" w:firstLine="0"/>
        <w:rPr>
          <w:sz w:val="21"/>
          <w:szCs w:val="21"/>
        </w:rPr>
      </w:pPr>
    </w:p>
    <w:p w14:paraId="392B27C4" w14:textId="77777777" w:rsidR="00B150A0" w:rsidRDefault="00B150A0" w:rsidP="00EC32AB">
      <w:pPr>
        <w:pStyle w:val="ListParagraph1"/>
        <w:numPr>
          <w:ilvl w:val="0"/>
          <w:numId w:val="11"/>
        </w:numPr>
        <w:rPr>
          <w:sz w:val="21"/>
          <w:szCs w:val="21"/>
        </w:rPr>
      </w:pPr>
      <w:r w:rsidRPr="00EC32AB">
        <w:rPr>
          <w:b/>
          <w:bCs/>
          <w:smallCaps/>
          <w:spacing w:val="32"/>
          <w:sz w:val="21"/>
          <w:szCs w:val="21"/>
        </w:rPr>
        <w:t>Lhůt</w:t>
      </w:r>
      <w:r>
        <w:rPr>
          <w:b/>
          <w:bCs/>
          <w:smallCaps/>
          <w:spacing w:val="32"/>
          <w:sz w:val="21"/>
          <w:szCs w:val="21"/>
        </w:rPr>
        <w:t>y</w:t>
      </w:r>
      <w:r w:rsidRPr="00EC32AB">
        <w:rPr>
          <w:b/>
          <w:bCs/>
          <w:smallCaps/>
          <w:spacing w:val="32"/>
          <w:sz w:val="21"/>
          <w:szCs w:val="21"/>
        </w:rPr>
        <w:t xml:space="preserve"> a místo pln</w:t>
      </w:r>
      <w:r>
        <w:rPr>
          <w:b/>
          <w:bCs/>
          <w:smallCaps/>
          <w:spacing w:val="32"/>
          <w:sz w:val="21"/>
          <w:szCs w:val="21"/>
        </w:rPr>
        <w:t xml:space="preserve">ění </w:t>
      </w:r>
    </w:p>
    <w:p w14:paraId="47A14998" w14:textId="16FB8671" w:rsidR="00B150A0" w:rsidRPr="00683455" w:rsidRDefault="00B150A0" w:rsidP="00BD7AD1">
      <w:pPr>
        <w:pStyle w:val="ListParagraph1"/>
        <w:numPr>
          <w:ilvl w:val="1"/>
          <w:numId w:val="11"/>
        </w:numPr>
        <w:rPr>
          <w:sz w:val="21"/>
          <w:szCs w:val="21"/>
        </w:rPr>
      </w:pPr>
      <w:r>
        <w:rPr>
          <w:sz w:val="21"/>
          <w:szCs w:val="21"/>
        </w:rPr>
        <w:t>Úplné a b</w:t>
      </w:r>
      <w:r w:rsidR="00C96089">
        <w:rPr>
          <w:sz w:val="21"/>
          <w:szCs w:val="21"/>
        </w:rPr>
        <w:t xml:space="preserve">ezvadné dílo bude odevzdáno </w:t>
      </w:r>
      <w:r w:rsidR="00CF5283" w:rsidRPr="00976FDA">
        <w:rPr>
          <w:b/>
          <w:sz w:val="21"/>
          <w:szCs w:val="21"/>
        </w:rPr>
        <w:t>d</w:t>
      </w:r>
      <w:r w:rsidR="00683455">
        <w:rPr>
          <w:b/>
          <w:sz w:val="21"/>
          <w:szCs w:val="21"/>
        </w:rPr>
        <w:t>le následujícího harmonogramu:</w:t>
      </w:r>
    </w:p>
    <w:p w14:paraId="4A615D1E" w14:textId="3C97F751" w:rsidR="00683455" w:rsidRPr="00CB7FF6" w:rsidRDefault="00683455" w:rsidP="00683455">
      <w:pPr>
        <w:pStyle w:val="ListParagraph1"/>
        <w:numPr>
          <w:ilvl w:val="2"/>
          <w:numId w:val="11"/>
        </w:numPr>
        <w:rPr>
          <w:sz w:val="21"/>
          <w:szCs w:val="21"/>
        </w:rPr>
      </w:pPr>
      <w:r>
        <w:rPr>
          <w:b/>
          <w:sz w:val="21"/>
          <w:szCs w:val="21"/>
        </w:rPr>
        <w:t>Do 3 měsíců od podpisu smlouvy bude odevzdán prototyp</w:t>
      </w:r>
    </w:p>
    <w:p w14:paraId="2CF7A9A8" w14:textId="1BBA7785" w:rsidR="00CB7FF6" w:rsidRPr="00683455" w:rsidRDefault="00CB7FF6" w:rsidP="00683455">
      <w:pPr>
        <w:pStyle w:val="ListParagraph1"/>
        <w:numPr>
          <w:ilvl w:val="2"/>
          <w:numId w:val="11"/>
        </w:numPr>
        <w:rPr>
          <w:sz w:val="21"/>
          <w:szCs w:val="21"/>
        </w:rPr>
      </w:pPr>
      <w:r>
        <w:rPr>
          <w:b/>
          <w:sz w:val="21"/>
          <w:szCs w:val="21"/>
        </w:rPr>
        <w:t xml:space="preserve">Do 2 měsíců </w:t>
      </w:r>
      <w:r w:rsidR="00E5648F">
        <w:rPr>
          <w:b/>
          <w:sz w:val="21"/>
          <w:szCs w:val="21"/>
        </w:rPr>
        <w:t>od předání prototypu</w:t>
      </w:r>
      <w:r>
        <w:rPr>
          <w:b/>
          <w:sz w:val="21"/>
          <w:szCs w:val="21"/>
        </w:rPr>
        <w:t xml:space="preserve"> je</w:t>
      </w:r>
      <w:r w:rsidR="00E5648F">
        <w:rPr>
          <w:b/>
          <w:sz w:val="21"/>
          <w:szCs w:val="21"/>
        </w:rPr>
        <w:t xml:space="preserve"> objednatel</w:t>
      </w:r>
      <w:r>
        <w:rPr>
          <w:b/>
          <w:sz w:val="21"/>
          <w:szCs w:val="21"/>
        </w:rPr>
        <w:t xml:space="preserve"> povinen jej otestovat a předat zhotoviteli seznam požadovaných technických úprav.</w:t>
      </w:r>
    </w:p>
    <w:p w14:paraId="7955791A" w14:textId="0E0A8FCB" w:rsidR="00683455" w:rsidRPr="00683455" w:rsidRDefault="00683455" w:rsidP="00683455">
      <w:pPr>
        <w:pStyle w:val="ListParagraph1"/>
        <w:numPr>
          <w:ilvl w:val="2"/>
          <w:numId w:val="11"/>
        </w:numPr>
        <w:rPr>
          <w:b/>
          <w:sz w:val="21"/>
          <w:szCs w:val="21"/>
        </w:rPr>
      </w:pPr>
      <w:r w:rsidRPr="00683455">
        <w:rPr>
          <w:b/>
          <w:sz w:val="21"/>
          <w:szCs w:val="21"/>
        </w:rPr>
        <w:t>Do 5 měsíců od schválení technických úprav prototypu</w:t>
      </w:r>
      <w:r w:rsidR="00CB7FF6">
        <w:rPr>
          <w:b/>
          <w:sz w:val="21"/>
          <w:szCs w:val="21"/>
        </w:rPr>
        <w:t xml:space="preserve"> oběma smluvními stranami</w:t>
      </w:r>
      <w:r w:rsidRPr="00683455">
        <w:rPr>
          <w:b/>
          <w:sz w:val="21"/>
          <w:szCs w:val="21"/>
        </w:rPr>
        <w:t xml:space="preserve"> bude odevzdána zbýv</w:t>
      </w:r>
      <w:r w:rsidR="00E5648F">
        <w:rPr>
          <w:b/>
          <w:sz w:val="21"/>
          <w:szCs w:val="21"/>
        </w:rPr>
        <w:t>ající část díla</w:t>
      </w:r>
      <w:r w:rsidR="000C08EB">
        <w:rPr>
          <w:b/>
          <w:sz w:val="21"/>
          <w:szCs w:val="21"/>
        </w:rPr>
        <w:t>,</w:t>
      </w:r>
      <w:r w:rsidR="00E5648F">
        <w:rPr>
          <w:b/>
          <w:sz w:val="21"/>
          <w:szCs w:val="21"/>
        </w:rPr>
        <w:t xml:space="preserve"> a to včetně výrobní projektové dokumentace.</w:t>
      </w:r>
    </w:p>
    <w:p w14:paraId="11911953" w14:textId="77777777" w:rsidR="00B150A0" w:rsidRDefault="00B150A0" w:rsidP="00BD7AD1">
      <w:pPr>
        <w:pStyle w:val="ListParagraph1"/>
        <w:numPr>
          <w:ilvl w:val="1"/>
          <w:numId w:val="11"/>
        </w:numPr>
        <w:rPr>
          <w:sz w:val="21"/>
          <w:szCs w:val="21"/>
        </w:rPr>
      </w:pPr>
      <w:r w:rsidRPr="00EC32AB">
        <w:rPr>
          <w:sz w:val="21"/>
          <w:szCs w:val="21"/>
        </w:rPr>
        <w:t>Dřívější plnění je možné.</w:t>
      </w:r>
    </w:p>
    <w:p w14:paraId="0685351C" w14:textId="69DFA816" w:rsidR="00B150A0" w:rsidRPr="003F153C" w:rsidRDefault="00B150A0" w:rsidP="00D751C4">
      <w:pPr>
        <w:pStyle w:val="ListParagraph1"/>
        <w:numPr>
          <w:ilvl w:val="1"/>
          <w:numId w:val="11"/>
        </w:numPr>
        <w:rPr>
          <w:sz w:val="21"/>
          <w:szCs w:val="21"/>
        </w:rPr>
      </w:pPr>
      <w:r w:rsidRPr="003F153C">
        <w:rPr>
          <w:sz w:val="21"/>
          <w:szCs w:val="21"/>
        </w:rPr>
        <w:t xml:space="preserve">Místem plnění je </w:t>
      </w:r>
      <w:r w:rsidR="00F574F1">
        <w:rPr>
          <w:sz w:val="21"/>
          <w:szCs w:val="21"/>
        </w:rPr>
        <w:t>sídlo</w:t>
      </w:r>
      <w:r w:rsidR="000A79C5">
        <w:rPr>
          <w:sz w:val="21"/>
          <w:szCs w:val="21"/>
        </w:rPr>
        <w:t xml:space="preserve"> objednatele</w:t>
      </w:r>
      <w:r w:rsidR="00E4322F" w:rsidRPr="003F153C">
        <w:rPr>
          <w:sz w:val="21"/>
          <w:szCs w:val="21"/>
        </w:rPr>
        <w:t>.</w:t>
      </w:r>
    </w:p>
    <w:p w14:paraId="3F53303D" w14:textId="77777777" w:rsidR="00B150A0" w:rsidRPr="00D05B15" w:rsidRDefault="00B150A0" w:rsidP="00D05B15">
      <w:pPr>
        <w:pStyle w:val="ListParagraph1"/>
        <w:ind w:left="425" w:firstLine="0"/>
        <w:rPr>
          <w:sz w:val="21"/>
          <w:szCs w:val="21"/>
        </w:rPr>
      </w:pPr>
    </w:p>
    <w:p w14:paraId="756E6F6B" w14:textId="77777777" w:rsidR="00B150A0" w:rsidRPr="00DA36AF" w:rsidRDefault="00B150A0" w:rsidP="00DA36AF">
      <w:pPr>
        <w:pStyle w:val="ListParagraph1"/>
        <w:numPr>
          <w:ilvl w:val="0"/>
          <w:numId w:val="11"/>
        </w:numPr>
        <w:rPr>
          <w:sz w:val="21"/>
          <w:szCs w:val="21"/>
        </w:rPr>
      </w:pPr>
      <w:r>
        <w:rPr>
          <w:b/>
          <w:bCs/>
          <w:smallCaps/>
          <w:spacing w:val="32"/>
          <w:sz w:val="21"/>
          <w:szCs w:val="21"/>
        </w:rPr>
        <w:t>Cena díla a platební podmínky</w:t>
      </w:r>
    </w:p>
    <w:p w14:paraId="28B56537" w14:textId="5398C3C7" w:rsidR="00BE657D" w:rsidRDefault="00BE657D" w:rsidP="00BE657D">
      <w:pPr>
        <w:pStyle w:val="Odstavecseseznamem"/>
        <w:numPr>
          <w:ilvl w:val="1"/>
          <w:numId w:val="11"/>
        </w:numPr>
        <w:contextualSpacing w:val="0"/>
        <w:rPr>
          <w:rFonts w:cs="Arial"/>
          <w:sz w:val="21"/>
          <w:szCs w:val="21"/>
        </w:rPr>
      </w:pPr>
      <w:r w:rsidRPr="006F6BBE">
        <w:rPr>
          <w:rFonts w:cs="Arial"/>
          <w:sz w:val="21"/>
          <w:szCs w:val="21"/>
        </w:rPr>
        <w:t>Byla ujedná</w:t>
      </w:r>
      <w:r>
        <w:rPr>
          <w:rFonts w:cs="Arial"/>
          <w:sz w:val="21"/>
          <w:szCs w:val="21"/>
        </w:rPr>
        <w:t>na cena za plnění této smlouvy:</w:t>
      </w:r>
    </w:p>
    <w:tbl>
      <w:tblPr>
        <w:tblStyle w:val="Mkatabulky"/>
        <w:tblW w:w="9216" w:type="dxa"/>
        <w:tblInd w:w="425" w:type="dxa"/>
        <w:tblLook w:val="04A0" w:firstRow="1" w:lastRow="0" w:firstColumn="1" w:lastColumn="0" w:noHBand="0" w:noVBand="1"/>
      </w:tblPr>
      <w:tblGrid>
        <w:gridCol w:w="4106"/>
        <w:gridCol w:w="1134"/>
        <w:gridCol w:w="1933"/>
        <w:gridCol w:w="41"/>
        <w:gridCol w:w="2002"/>
      </w:tblGrid>
      <w:tr w:rsidR="005E78B6" w:rsidRPr="006F6BBE" w14:paraId="3C852435" w14:textId="77777777" w:rsidTr="008D5EE2">
        <w:tc>
          <w:tcPr>
            <w:tcW w:w="4106" w:type="dxa"/>
          </w:tcPr>
          <w:p w14:paraId="51A0CCAD" w14:textId="77777777" w:rsidR="005E78B6" w:rsidRPr="006F6BBE" w:rsidRDefault="005E78B6" w:rsidP="008D5EE2">
            <w:pPr>
              <w:pStyle w:val="Odstavecseseznamem"/>
              <w:spacing w:before="60" w:after="60"/>
              <w:ind w:left="0" w:firstLine="0"/>
              <w:contextualSpacing w:val="0"/>
              <w:rPr>
                <w:rFonts w:ascii="Arial" w:hAnsi="Arial" w:cs="Arial"/>
                <w:sz w:val="21"/>
                <w:szCs w:val="21"/>
              </w:rPr>
            </w:pPr>
            <w:r w:rsidRPr="006F6BBE">
              <w:rPr>
                <w:rFonts w:ascii="Arial" w:hAnsi="Arial" w:cs="Arial"/>
                <w:sz w:val="21"/>
                <w:szCs w:val="21"/>
              </w:rPr>
              <w:lastRenderedPageBreak/>
              <w:t>Položka</w:t>
            </w:r>
          </w:p>
        </w:tc>
        <w:tc>
          <w:tcPr>
            <w:tcW w:w="1134" w:type="dxa"/>
          </w:tcPr>
          <w:p w14:paraId="20D8ECBB" w14:textId="77777777" w:rsidR="005E78B6" w:rsidRPr="006F6BBE" w:rsidRDefault="005E78B6" w:rsidP="008D5EE2">
            <w:pPr>
              <w:pStyle w:val="Odstavecseseznamem"/>
              <w:spacing w:before="60" w:after="60"/>
              <w:ind w:left="0" w:firstLine="0"/>
              <w:contextualSpacing w:val="0"/>
              <w:jc w:val="center"/>
              <w:rPr>
                <w:rFonts w:ascii="Arial" w:hAnsi="Arial" w:cs="Arial"/>
                <w:sz w:val="21"/>
                <w:szCs w:val="21"/>
              </w:rPr>
            </w:pPr>
            <w:r w:rsidRPr="006F6BBE">
              <w:rPr>
                <w:rFonts w:ascii="Arial" w:hAnsi="Arial" w:cs="Arial"/>
                <w:sz w:val="21"/>
                <w:szCs w:val="21"/>
              </w:rPr>
              <w:t>Počet</w:t>
            </w:r>
          </w:p>
        </w:tc>
        <w:tc>
          <w:tcPr>
            <w:tcW w:w="1933" w:type="dxa"/>
          </w:tcPr>
          <w:p w14:paraId="3CFE7A48" w14:textId="4A85B50B" w:rsidR="005E78B6" w:rsidRPr="00BE523C" w:rsidRDefault="005E78B6" w:rsidP="009A07E5">
            <w:pPr>
              <w:pStyle w:val="Odstavecseseznamem"/>
              <w:spacing w:before="60" w:after="60"/>
              <w:ind w:left="0" w:firstLine="0"/>
              <w:contextualSpacing w:val="0"/>
              <w:jc w:val="center"/>
              <w:rPr>
                <w:rFonts w:ascii="Arial" w:hAnsi="Arial" w:cs="Arial"/>
                <w:sz w:val="21"/>
                <w:szCs w:val="21"/>
              </w:rPr>
            </w:pPr>
            <w:r w:rsidRPr="006F6BBE">
              <w:rPr>
                <w:rFonts w:ascii="Arial" w:hAnsi="Arial" w:cs="Arial"/>
                <w:sz w:val="21"/>
                <w:szCs w:val="21"/>
              </w:rPr>
              <w:t>Cena za kus</w:t>
            </w:r>
            <w:r>
              <w:rPr>
                <w:rFonts w:ascii="Arial" w:hAnsi="Arial" w:cs="Arial"/>
                <w:sz w:val="21"/>
                <w:szCs w:val="21"/>
              </w:rPr>
              <w:t xml:space="preserve"> bez  </w:t>
            </w:r>
          </w:p>
        </w:tc>
        <w:tc>
          <w:tcPr>
            <w:tcW w:w="2043" w:type="dxa"/>
            <w:gridSpan w:val="2"/>
          </w:tcPr>
          <w:p w14:paraId="09A5E66A" w14:textId="00575F29" w:rsidR="005E78B6" w:rsidRPr="006F6BBE" w:rsidRDefault="005E78B6" w:rsidP="009A07E5">
            <w:pPr>
              <w:pStyle w:val="Odstavecseseznamem"/>
              <w:spacing w:before="60" w:after="60"/>
              <w:ind w:left="0" w:firstLine="0"/>
              <w:contextualSpacing w:val="0"/>
              <w:jc w:val="center"/>
              <w:rPr>
                <w:rFonts w:ascii="Arial" w:hAnsi="Arial" w:cs="Arial"/>
                <w:sz w:val="21"/>
                <w:szCs w:val="21"/>
              </w:rPr>
            </w:pPr>
            <w:r w:rsidRPr="006F6BBE">
              <w:rPr>
                <w:rFonts w:ascii="Arial" w:hAnsi="Arial" w:cs="Arial"/>
                <w:sz w:val="21"/>
                <w:szCs w:val="21"/>
              </w:rPr>
              <w:t>Cena celkem</w:t>
            </w:r>
            <w:r>
              <w:rPr>
                <w:rFonts w:ascii="Arial" w:hAnsi="Arial" w:cs="Arial"/>
                <w:sz w:val="21"/>
                <w:szCs w:val="21"/>
              </w:rPr>
              <w:t xml:space="preserve"> bez </w:t>
            </w:r>
          </w:p>
        </w:tc>
      </w:tr>
      <w:tr w:rsidR="005E78B6" w:rsidRPr="00676188" w14:paraId="75861E05" w14:textId="77777777" w:rsidTr="008D5EE2">
        <w:trPr>
          <w:trHeight w:val="255"/>
        </w:trPr>
        <w:tc>
          <w:tcPr>
            <w:tcW w:w="4106" w:type="dxa"/>
            <w:noWrap/>
          </w:tcPr>
          <w:p w14:paraId="5ACAEBD4" w14:textId="5549078F" w:rsidR="005E78B6" w:rsidRPr="005E78B6" w:rsidRDefault="00692CCD" w:rsidP="005E78B6">
            <w:pPr>
              <w:pStyle w:val="Odstavecseseznamem"/>
              <w:numPr>
                <w:ilvl w:val="0"/>
                <w:numId w:val="17"/>
              </w:numPr>
              <w:spacing w:before="0" w:after="0"/>
              <w:jc w:val="left"/>
              <w:rPr>
                <w:rFonts w:ascii="Arial" w:hAnsi="Arial" w:cs="Arial"/>
                <w:sz w:val="21"/>
                <w:szCs w:val="21"/>
              </w:rPr>
            </w:pPr>
            <w:r>
              <w:rPr>
                <w:rFonts w:ascii="Arial" w:hAnsi="Arial" w:cs="Arial"/>
                <w:sz w:val="21"/>
                <w:szCs w:val="21"/>
              </w:rPr>
              <w:t>Automatická komora</w:t>
            </w:r>
          </w:p>
        </w:tc>
        <w:tc>
          <w:tcPr>
            <w:tcW w:w="1134" w:type="dxa"/>
            <w:noWrap/>
          </w:tcPr>
          <w:p w14:paraId="35C61768" w14:textId="53C608B2" w:rsidR="005E78B6" w:rsidRPr="00A70732" w:rsidRDefault="00692CCD" w:rsidP="008D5EE2">
            <w:pPr>
              <w:spacing w:before="0"/>
              <w:ind w:left="0" w:firstLine="0"/>
              <w:jc w:val="center"/>
              <w:rPr>
                <w:rFonts w:ascii="Arial" w:hAnsi="Arial"/>
                <w:sz w:val="21"/>
                <w:szCs w:val="21"/>
              </w:rPr>
            </w:pPr>
            <w:r>
              <w:rPr>
                <w:rFonts w:ascii="Arial" w:hAnsi="Arial"/>
                <w:sz w:val="21"/>
                <w:szCs w:val="21"/>
              </w:rPr>
              <w:t>7</w:t>
            </w:r>
            <w:r w:rsidR="005E78B6" w:rsidRPr="00A70732">
              <w:rPr>
                <w:rFonts w:ascii="Arial" w:hAnsi="Arial"/>
                <w:sz w:val="21"/>
                <w:szCs w:val="21"/>
              </w:rPr>
              <w:t xml:space="preserve"> ks</w:t>
            </w:r>
          </w:p>
        </w:tc>
        <w:tc>
          <w:tcPr>
            <w:tcW w:w="1933" w:type="dxa"/>
            <w:noWrap/>
          </w:tcPr>
          <w:p w14:paraId="0B7CC022" w14:textId="79EFF570" w:rsidR="005E78B6" w:rsidRPr="00A70732" w:rsidRDefault="009A07E5" w:rsidP="00F41D18">
            <w:pPr>
              <w:spacing w:before="0"/>
              <w:ind w:left="0" w:firstLine="0"/>
              <w:jc w:val="center"/>
              <w:rPr>
                <w:rFonts w:ascii="Arial" w:hAnsi="Arial"/>
                <w:sz w:val="21"/>
                <w:szCs w:val="21"/>
              </w:rPr>
            </w:pPr>
            <w:r>
              <w:rPr>
                <w:rFonts w:ascii="Arial" w:hAnsi="Arial"/>
                <w:sz w:val="21"/>
                <w:szCs w:val="21"/>
              </w:rPr>
              <w:t>187 000,-</w:t>
            </w:r>
          </w:p>
        </w:tc>
        <w:tc>
          <w:tcPr>
            <w:tcW w:w="2043" w:type="dxa"/>
            <w:gridSpan w:val="2"/>
            <w:noWrap/>
          </w:tcPr>
          <w:p w14:paraId="4BE3998A" w14:textId="363B4C6A" w:rsidR="005E78B6" w:rsidRPr="00A70732" w:rsidRDefault="009A07E5" w:rsidP="009A07E5">
            <w:pPr>
              <w:spacing w:before="0"/>
              <w:ind w:left="0" w:firstLine="0"/>
              <w:jc w:val="center"/>
              <w:rPr>
                <w:rFonts w:ascii="Arial" w:hAnsi="Arial"/>
                <w:sz w:val="21"/>
                <w:szCs w:val="21"/>
              </w:rPr>
            </w:pPr>
            <w:r>
              <w:rPr>
                <w:rFonts w:ascii="Arial" w:hAnsi="Arial"/>
                <w:sz w:val="21"/>
                <w:szCs w:val="21"/>
              </w:rPr>
              <w:t>1 309 000,-</w:t>
            </w:r>
          </w:p>
        </w:tc>
      </w:tr>
      <w:tr w:rsidR="00692CCD" w:rsidRPr="00676188" w14:paraId="3E6EC0D7" w14:textId="77777777" w:rsidTr="008D5EE2">
        <w:trPr>
          <w:trHeight w:val="255"/>
        </w:trPr>
        <w:tc>
          <w:tcPr>
            <w:tcW w:w="4106" w:type="dxa"/>
            <w:noWrap/>
          </w:tcPr>
          <w:p w14:paraId="62D7562C" w14:textId="1F34281B" w:rsidR="00692CCD" w:rsidRPr="00692CCD" w:rsidRDefault="00692CCD" w:rsidP="005E78B6">
            <w:pPr>
              <w:pStyle w:val="Odstavecseseznamem"/>
              <w:numPr>
                <w:ilvl w:val="0"/>
                <w:numId w:val="17"/>
              </w:numPr>
              <w:spacing w:before="0" w:after="0"/>
              <w:jc w:val="left"/>
              <w:rPr>
                <w:rFonts w:ascii="Arial" w:hAnsi="Arial" w:cs="Arial"/>
                <w:sz w:val="21"/>
                <w:szCs w:val="21"/>
              </w:rPr>
            </w:pPr>
            <w:r w:rsidRPr="00692CCD">
              <w:rPr>
                <w:rFonts w:ascii="Arial" w:hAnsi="Arial" w:cs="Arial"/>
                <w:sz w:val="21"/>
                <w:szCs w:val="21"/>
              </w:rPr>
              <w:t>Upgrade stávající</w:t>
            </w:r>
            <w:r w:rsidR="00FE2D86">
              <w:rPr>
                <w:rFonts w:ascii="Arial" w:hAnsi="Arial" w:cs="Arial"/>
                <w:sz w:val="21"/>
                <w:szCs w:val="21"/>
              </w:rPr>
              <w:t xml:space="preserve"> automatické</w:t>
            </w:r>
            <w:r w:rsidRPr="00692CCD">
              <w:rPr>
                <w:rFonts w:ascii="Arial" w:hAnsi="Arial" w:cs="Arial"/>
                <w:sz w:val="21"/>
                <w:szCs w:val="21"/>
              </w:rPr>
              <w:t xml:space="preserve"> komory</w:t>
            </w:r>
          </w:p>
        </w:tc>
        <w:tc>
          <w:tcPr>
            <w:tcW w:w="1134" w:type="dxa"/>
            <w:noWrap/>
          </w:tcPr>
          <w:p w14:paraId="7A11AF39" w14:textId="62CBBC24" w:rsidR="00692CCD" w:rsidRPr="00692CCD" w:rsidRDefault="00692CCD" w:rsidP="008D5EE2">
            <w:pPr>
              <w:spacing w:before="0"/>
              <w:ind w:left="0" w:firstLine="0"/>
              <w:jc w:val="center"/>
              <w:rPr>
                <w:rFonts w:ascii="Arial" w:hAnsi="Arial"/>
                <w:sz w:val="21"/>
                <w:szCs w:val="21"/>
              </w:rPr>
            </w:pPr>
            <w:r w:rsidRPr="00692CCD">
              <w:rPr>
                <w:rFonts w:ascii="Arial" w:hAnsi="Arial"/>
                <w:sz w:val="21"/>
                <w:szCs w:val="21"/>
              </w:rPr>
              <w:t>5 ks</w:t>
            </w:r>
          </w:p>
        </w:tc>
        <w:tc>
          <w:tcPr>
            <w:tcW w:w="1933" w:type="dxa"/>
            <w:noWrap/>
          </w:tcPr>
          <w:p w14:paraId="137C045D" w14:textId="6EFAFB67" w:rsidR="00692CCD" w:rsidRPr="00692CCD" w:rsidRDefault="009A07E5" w:rsidP="00F41D18">
            <w:pPr>
              <w:spacing w:before="0"/>
              <w:ind w:left="0" w:firstLine="0"/>
              <w:jc w:val="center"/>
              <w:rPr>
                <w:rFonts w:ascii="Arial" w:hAnsi="Arial"/>
                <w:sz w:val="21"/>
                <w:szCs w:val="21"/>
              </w:rPr>
            </w:pPr>
            <w:r>
              <w:rPr>
                <w:rFonts w:ascii="Arial" w:hAnsi="Arial"/>
                <w:sz w:val="21"/>
                <w:szCs w:val="21"/>
              </w:rPr>
              <w:t>72 580,-</w:t>
            </w:r>
          </w:p>
        </w:tc>
        <w:tc>
          <w:tcPr>
            <w:tcW w:w="2043" w:type="dxa"/>
            <w:gridSpan w:val="2"/>
            <w:noWrap/>
          </w:tcPr>
          <w:p w14:paraId="17C01192" w14:textId="1BEF3CED" w:rsidR="00692CCD" w:rsidRPr="00692CCD" w:rsidRDefault="009A07E5" w:rsidP="008D5EE2">
            <w:pPr>
              <w:spacing w:before="0"/>
              <w:ind w:left="0" w:firstLine="0"/>
              <w:jc w:val="center"/>
              <w:rPr>
                <w:rFonts w:ascii="Arial" w:hAnsi="Arial"/>
                <w:sz w:val="21"/>
                <w:szCs w:val="21"/>
              </w:rPr>
            </w:pPr>
            <w:r>
              <w:rPr>
                <w:rFonts w:ascii="Arial" w:hAnsi="Arial"/>
                <w:sz w:val="21"/>
                <w:szCs w:val="21"/>
              </w:rPr>
              <w:t>362 900</w:t>
            </w:r>
            <w:r w:rsidR="00692CCD" w:rsidRPr="00692CCD">
              <w:rPr>
                <w:rFonts w:ascii="Arial" w:hAnsi="Arial"/>
                <w:sz w:val="21"/>
                <w:szCs w:val="21"/>
              </w:rPr>
              <w:t>,-</w:t>
            </w:r>
          </w:p>
        </w:tc>
      </w:tr>
      <w:tr w:rsidR="005E78B6" w:rsidRPr="006F6BBE" w14:paraId="23D5B74E" w14:textId="77777777" w:rsidTr="008D5EE2">
        <w:tc>
          <w:tcPr>
            <w:tcW w:w="7214" w:type="dxa"/>
            <w:gridSpan w:val="4"/>
            <w:tcBorders>
              <w:right w:val="nil"/>
            </w:tcBorders>
          </w:tcPr>
          <w:p w14:paraId="353A8C52" w14:textId="77777777" w:rsidR="005E78B6" w:rsidRPr="00676188" w:rsidRDefault="005E78B6" w:rsidP="008D5EE2">
            <w:pPr>
              <w:pStyle w:val="Odstavecseseznamem"/>
              <w:spacing w:before="60" w:after="60"/>
              <w:ind w:left="0" w:firstLine="0"/>
              <w:contextualSpacing w:val="0"/>
              <w:rPr>
                <w:rFonts w:ascii="Arial" w:hAnsi="Arial" w:cs="Arial"/>
                <w:b/>
                <w:sz w:val="21"/>
                <w:szCs w:val="21"/>
              </w:rPr>
            </w:pPr>
            <w:r w:rsidRPr="00676188">
              <w:rPr>
                <w:rFonts w:ascii="Arial" w:hAnsi="Arial" w:cs="Arial"/>
                <w:b/>
                <w:sz w:val="21"/>
                <w:szCs w:val="21"/>
              </w:rPr>
              <w:t>Cena celkem bez DPH</w:t>
            </w:r>
          </w:p>
        </w:tc>
        <w:tc>
          <w:tcPr>
            <w:tcW w:w="2002" w:type="dxa"/>
            <w:tcBorders>
              <w:left w:val="nil"/>
            </w:tcBorders>
          </w:tcPr>
          <w:p w14:paraId="2225EBD9" w14:textId="22223363" w:rsidR="005E78B6" w:rsidRPr="00676188" w:rsidRDefault="009A07E5" w:rsidP="008D5EE2">
            <w:pPr>
              <w:pStyle w:val="Odstavecseseznamem"/>
              <w:spacing w:before="60" w:after="60"/>
              <w:ind w:left="0" w:firstLine="0"/>
              <w:contextualSpacing w:val="0"/>
              <w:jc w:val="center"/>
              <w:rPr>
                <w:rFonts w:ascii="Arial" w:hAnsi="Arial" w:cs="Arial"/>
                <w:b/>
                <w:sz w:val="21"/>
                <w:szCs w:val="21"/>
              </w:rPr>
            </w:pPr>
            <w:r>
              <w:rPr>
                <w:rFonts w:ascii="Arial" w:hAnsi="Arial" w:cs="Arial"/>
                <w:b/>
                <w:sz w:val="21"/>
                <w:szCs w:val="21"/>
              </w:rPr>
              <w:t>1 671 900</w:t>
            </w:r>
            <w:r w:rsidR="005E78B6" w:rsidRPr="00676188">
              <w:rPr>
                <w:rFonts w:ascii="Arial" w:hAnsi="Arial" w:cs="Arial"/>
                <w:b/>
                <w:sz w:val="21"/>
                <w:szCs w:val="21"/>
              </w:rPr>
              <w:t>Kč</w:t>
            </w:r>
          </w:p>
        </w:tc>
      </w:tr>
    </w:tbl>
    <w:p w14:paraId="269B9843" w14:textId="77777777" w:rsidR="005E78B6" w:rsidRDefault="005E78B6" w:rsidP="005E78B6">
      <w:pPr>
        <w:pStyle w:val="Odstavecseseznamem"/>
        <w:ind w:left="425" w:firstLine="0"/>
        <w:contextualSpacing w:val="0"/>
        <w:rPr>
          <w:rFonts w:cs="Arial"/>
          <w:sz w:val="21"/>
          <w:szCs w:val="21"/>
        </w:rPr>
      </w:pPr>
    </w:p>
    <w:p w14:paraId="0DC93C17" w14:textId="395AB4E5" w:rsidR="005E78B6" w:rsidRPr="005E78B6" w:rsidRDefault="005E78B6" w:rsidP="005E78B6">
      <w:pPr>
        <w:pStyle w:val="Odstavecseseznamem"/>
        <w:numPr>
          <w:ilvl w:val="1"/>
          <w:numId w:val="11"/>
        </w:numPr>
        <w:contextualSpacing w:val="0"/>
        <w:rPr>
          <w:rFonts w:cs="Arial"/>
          <w:sz w:val="21"/>
          <w:szCs w:val="21"/>
        </w:rPr>
      </w:pPr>
      <w:r w:rsidRPr="00212541">
        <w:rPr>
          <w:rFonts w:cs="Arial"/>
          <w:sz w:val="21"/>
          <w:szCs w:val="21"/>
        </w:rPr>
        <w:t>Cena je sjednána na základě jednotkových cen, jako součet oceněných položek.</w:t>
      </w:r>
    </w:p>
    <w:p w14:paraId="7ABCBA18" w14:textId="65050CCF" w:rsidR="00C96089" w:rsidRPr="006F6BBE" w:rsidRDefault="0008355E" w:rsidP="001105B2">
      <w:pPr>
        <w:pStyle w:val="ListParagraph1"/>
        <w:numPr>
          <w:ilvl w:val="1"/>
          <w:numId w:val="11"/>
        </w:numPr>
        <w:rPr>
          <w:sz w:val="21"/>
          <w:szCs w:val="21"/>
        </w:rPr>
      </w:pPr>
      <w:r>
        <w:rPr>
          <w:sz w:val="21"/>
          <w:szCs w:val="21"/>
        </w:rPr>
        <w:t>K ceně bez DPH bude připočteno DPH v zákonné sazbě.</w:t>
      </w:r>
    </w:p>
    <w:p w14:paraId="353C29F3" w14:textId="7AD9043D" w:rsidR="00B150A0" w:rsidRDefault="00B150A0" w:rsidP="00F665B1">
      <w:pPr>
        <w:pStyle w:val="ListParagraph1"/>
        <w:numPr>
          <w:ilvl w:val="1"/>
          <w:numId w:val="11"/>
        </w:numPr>
        <w:rPr>
          <w:sz w:val="21"/>
          <w:szCs w:val="21"/>
        </w:rPr>
      </w:pPr>
      <w:r w:rsidRPr="006F6BBE">
        <w:rPr>
          <w:sz w:val="21"/>
          <w:szCs w:val="21"/>
        </w:rPr>
        <w:t xml:space="preserve">Cena </w:t>
      </w:r>
      <w:r>
        <w:rPr>
          <w:sz w:val="21"/>
          <w:szCs w:val="21"/>
        </w:rPr>
        <w:t xml:space="preserve">díla </w:t>
      </w:r>
      <w:r w:rsidRPr="006F6BBE">
        <w:rPr>
          <w:sz w:val="21"/>
          <w:szCs w:val="21"/>
        </w:rPr>
        <w:t>bude uhra</w:t>
      </w:r>
      <w:r w:rsidR="0037297F">
        <w:rPr>
          <w:sz w:val="21"/>
          <w:szCs w:val="21"/>
        </w:rPr>
        <w:t>zena na základě jediné faktury.</w:t>
      </w:r>
    </w:p>
    <w:p w14:paraId="6022133C" w14:textId="1713AEC8" w:rsidR="00404857" w:rsidRPr="0037297F" w:rsidRDefault="0037297F" w:rsidP="0037297F">
      <w:pPr>
        <w:pStyle w:val="Odstavecseseznamem"/>
        <w:numPr>
          <w:ilvl w:val="1"/>
          <w:numId w:val="11"/>
        </w:numPr>
        <w:contextualSpacing w:val="0"/>
        <w:rPr>
          <w:rFonts w:cs="Arial"/>
          <w:sz w:val="21"/>
          <w:szCs w:val="21"/>
        </w:rPr>
      </w:pPr>
      <w:r w:rsidRPr="000F06A6">
        <w:rPr>
          <w:rFonts w:cs="Arial"/>
          <w:sz w:val="21"/>
          <w:szCs w:val="21"/>
        </w:rPr>
        <w:t>Faktura bude mít náležitosti daňového dokladu a bude obsahovat název a regis</w:t>
      </w:r>
      <w:r w:rsidR="00882EEA">
        <w:rPr>
          <w:rFonts w:cs="Arial"/>
          <w:sz w:val="21"/>
          <w:szCs w:val="21"/>
        </w:rPr>
        <w:t>trační číslo projektu v podobě:</w:t>
      </w:r>
      <w:r w:rsidRPr="000F06A6">
        <w:rPr>
          <w:rFonts w:cs="Arial"/>
          <w:sz w:val="21"/>
          <w:szCs w:val="21"/>
        </w:rPr>
        <w:t xml:space="preserve"> </w:t>
      </w:r>
      <w:r w:rsidR="00882EEA">
        <w:rPr>
          <w:rFonts w:cs="Arial"/>
          <w:sz w:val="21"/>
          <w:szCs w:val="21"/>
        </w:rPr>
        <w:t xml:space="preserve">CzeCOS UPgrade, registrační číslo projektu: </w:t>
      </w:r>
      <w:r w:rsidR="00882EEA" w:rsidRPr="009A3351">
        <w:rPr>
          <w:rFonts w:cs="Arial"/>
          <w:sz w:val="21"/>
          <w:szCs w:val="21"/>
        </w:rPr>
        <w:t>CZ.02.1.01/0.0/0.0/18_046/0016081</w:t>
      </w:r>
      <w:r w:rsidRPr="000F06A6">
        <w:rPr>
          <w:rFonts w:cs="Arial"/>
          <w:sz w:val="21"/>
          <w:szCs w:val="21"/>
        </w:rPr>
        <w:t>.</w:t>
      </w:r>
      <w:r>
        <w:rPr>
          <w:rFonts w:cs="Arial"/>
          <w:sz w:val="21"/>
          <w:szCs w:val="21"/>
        </w:rPr>
        <w:t xml:space="preserve"> </w:t>
      </w:r>
      <w:r w:rsidR="00404857" w:rsidRPr="0037297F">
        <w:rPr>
          <w:rFonts w:cs="Arial"/>
          <w:sz w:val="21"/>
          <w:szCs w:val="21"/>
        </w:rPr>
        <w:t>Přílohou bude protokol o předání díla. Zhotovitel je povinen vystavit a doručit fakturu objednateli do 3 pracovních dnů od předání a převzetí díla.</w:t>
      </w:r>
    </w:p>
    <w:p w14:paraId="1648DB56" w14:textId="54FD0F0B" w:rsidR="00780D2C" w:rsidRDefault="00780D2C" w:rsidP="00780D2C">
      <w:pPr>
        <w:pStyle w:val="Odstavecseseznamem"/>
        <w:numPr>
          <w:ilvl w:val="1"/>
          <w:numId w:val="11"/>
        </w:numPr>
        <w:contextualSpacing w:val="0"/>
        <w:rPr>
          <w:rFonts w:cs="Arial"/>
          <w:sz w:val="21"/>
          <w:szCs w:val="21"/>
        </w:rPr>
      </w:pPr>
      <w:r>
        <w:rPr>
          <w:rFonts w:cs="Arial"/>
          <w:sz w:val="21"/>
          <w:szCs w:val="21"/>
        </w:rPr>
        <w:t>S</w:t>
      </w:r>
      <w:r w:rsidRPr="006659ED">
        <w:rPr>
          <w:rFonts w:cs="Arial"/>
          <w:sz w:val="21"/>
          <w:szCs w:val="21"/>
        </w:rPr>
        <w:t xml:space="preserve">tane-li se </w:t>
      </w:r>
      <w:r>
        <w:rPr>
          <w:rFonts w:cs="Arial"/>
          <w:sz w:val="21"/>
          <w:szCs w:val="21"/>
        </w:rPr>
        <w:t>zhotovitel</w:t>
      </w:r>
      <w:r w:rsidRPr="006659ED">
        <w:rPr>
          <w:rFonts w:cs="Arial"/>
          <w:sz w:val="21"/>
          <w:szCs w:val="21"/>
        </w:rPr>
        <w:t xml:space="preserve"> nespolehlivým plátcem </w:t>
      </w:r>
      <w:r>
        <w:rPr>
          <w:rFonts w:cs="Arial"/>
          <w:sz w:val="21"/>
          <w:szCs w:val="21"/>
        </w:rPr>
        <w:t>DPH dle § 160a zákona o DPH</w:t>
      </w:r>
      <w:r w:rsidRPr="006659ED">
        <w:rPr>
          <w:rFonts w:cs="Arial"/>
          <w:sz w:val="21"/>
          <w:szCs w:val="21"/>
        </w:rPr>
        <w:t xml:space="preserve">, je </w:t>
      </w:r>
      <w:r>
        <w:rPr>
          <w:rFonts w:cs="Arial"/>
          <w:sz w:val="21"/>
          <w:szCs w:val="21"/>
        </w:rPr>
        <w:t xml:space="preserve">o této skutečnosti </w:t>
      </w:r>
      <w:r w:rsidRPr="006659ED">
        <w:rPr>
          <w:rFonts w:cs="Arial"/>
          <w:sz w:val="21"/>
          <w:szCs w:val="21"/>
        </w:rPr>
        <w:t xml:space="preserve">povinen neprodleně, nejpozději </w:t>
      </w:r>
      <w:r w:rsidR="00B1584E">
        <w:rPr>
          <w:rFonts w:cs="Arial"/>
          <w:sz w:val="21"/>
          <w:szCs w:val="21"/>
        </w:rPr>
        <w:t>nás</w:t>
      </w:r>
      <w:r>
        <w:rPr>
          <w:rFonts w:cs="Arial"/>
          <w:sz w:val="21"/>
          <w:szCs w:val="21"/>
        </w:rPr>
        <w:t>ledující pracovní d</w:t>
      </w:r>
      <w:r w:rsidRPr="006659ED">
        <w:rPr>
          <w:rFonts w:cs="Arial"/>
          <w:sz w:val="21"/>
          <w:szCs w:val="21"/>
        </w:rPr>
        <w:t>e</w:t>
      </w:r>
      <w:r>
        <w:rPr>
          <w:rFonts w:cs="Arial"/>
          <w:sz w:val="21"/>
          <w:szCs w:val="21"/>
        </w:rPr>
        <w:t>n</w:t>
      </w:r>
      <w:r w:rsidRPr="006659ED">
        <w:rPr>
          <w:rFonts w:cs="Arial"/>
          <w:sz w:val="21"/>
          <w:szCs w:val="21"/>
        </w:rPr>
        <w:t xml:space="preserve"> </w:t>
      </w:r>
      <w:r>
        <w:rPr>
          <w:rFonts w:cs="Arial"/>
          <w:sz w:val="21"/>
          <w:szCs w:val="21"/>
        </w:rPr>
        <w:t xml:space="preserve">po dni </w:t>
      </w:r>
      <w:r w:rsidRPr="006659ED">
        <w:rPr>
          <w:rFonts w:cs="Arial"/>
          <w:sz w:val="21"/>
          <w:szCs w:val="21"/>
        </w:rPr>
        <w:t>nabytí právní moci rozhodnutí</w:t>
      </w:r>
      <w:r>
        <w:rPr>
          <w:rFonts w:cs="Arial"/>
          <w:sz w:val="21"/>
          <w:szCs w:val="21"/>
        </w:rPr>
        <w:t xml:space="preserve"> o této skutečnosti</w:t>
      </w:r>
      <w:r w:rsidRPr="006659ED">
        <w:rPr>
          <w:rFonts w:cs="Arial"/>
          <w:sz w:val="21"/>
          <w:szCs w:val="21"/>
        </w:rPr>
        <w:t xml:space="preserve">, písemně informovat </w:t>
      </w:r>
      <w:r>
        <w:rPr>
          <w:rFonts w:cs="Arial"/>
          <w:sz w:val="21"/>
          <w:szCs w:val="21"/>
        </w:rPr>
        <w:t>objednatele</w:t>
      </w:r>
      <w:r w:rsidRPr="006659ED">
        <w:rPr>
          <w:rFonts w:cs="Arial"/>
          <w:sz w:val="21"/>
          <w:szCs w:val="21"/>
        </w:rPr>
        <w:t xml:space="preserve">. </w:t>
      </w:r>
      <w:r>
        <w:rPr>
          <w:rFonts w:cs="Arial"/>
          <w:sz w:val="21"/>
          <w:szCs w:val="21"/>
        </w:rPr>
        <w:t xml:space="preserve">Zhotovitel je stejným způsobem </w:t>
      </w:r>
      <w:r w:rsidRPr="006659ED">
        <w:rPr>
          <w:rFonts w:cs="Arial"/>
          <w:sz w:val="21"/>
          <w:szCs w:val="21"/>
        </w:rPr>
        <w:t xml:space="preserve">povinen informovat </w:t>
      </w:r>
      <w:r>
        <w:rPr>
          <w:rFonts w:cs="Arial"/>
          <w:sz w:val="21"/>
          <w:szCs w:val="21"/>
        </w:rPr>
        <w:t xml:space="preserve">objednatele </w:t>
      </w:r>
      <w:r w:rsidRPr="006659ED">
        <w:rPr>
          <w:rFonts w:cs="Arial"/>
          <w:sz w:val="21"/>
          <w:szCs w:val="21"/>
        </w:rPr>
        <w:t>o tom, že bylo proti němu zahájeno řízení podle § 106a zákona o DPH.</w:t>
      </w:r>
    </w:p>
    <w:p w14:paraId="0413335C" w14:textId="77777777" w:rsidR="00780D2C" w:rsidRDefault="00780D2C" w:rsidP="00780D2C">
      <w:pPr>
        <w:pStyle w:val="Odstavecseseznamem"/>
        <w:numPr>
          <w:ilvl w:val="1"/>
          <w:numId w:val="11"/>
        </w:numPr>
        <w:contextualSpacing w:val="0"/>
        <w:rPr>
          <w:rFonts w:cs="Arial"/>
          <w:sz w:val="21"/>
          <w:szCs w:val="21"/>
        </w:rPr>
      </w:pPr>
      <w:r>
        <w:rPr>
          <w:rFonts w:cs="Arial"/>
          <w:sz w:val="21"/>
          <w:szCs w:val="21"/>
        </w:rPr>
        <w:t xml:space="preserve">Objednatel uhradí DPH na účet příslušného správce daně v následujících případech: </w:t>
      </w:r>
    </w:p>
    <w:p w14:paraId="6FA5FDFA" w14:textId="77777777" w:rsidR="00780D2C" w:rsidRDefault="00780D2C" w:rsidP="00780D2C">
      <w:pPr>
        <w:pStyle w:val="Odstavecseseznamem"/>
        <w:numPr>
          <w:ilvl w:val="3"/>
          <w:numId w:val="11"/>
        </w:numPr>
        <w:contextualSpacing w:val="0"/>
        <w:rPr>
          <w:rFonts w:cs="Arial"/>
          <w:sz w:val="21"/>
          <w:szCs w:val="21"/>
        </w:rPr>
      </w:pPr>
      <w:r w:rsidRPr="006659ED">
        <w:rPr>
          <w:rFonts w:cs="Arial"/>
          <w:sz w:val="21"/>
          <w:szCs w:val="21"/>
        </w:rPr>
        <w:t xml:space="preserve">Je-li </w:t>
      </w:r>
      <w:r>
        <w:rPr>
          <w:rFonts w:cs="Arial"/>
          <w:sz w:val="21"/>
          <w:szCs w:val="21"/>
        </w:rPr>
        <w:t xml:space="preserve">o zhotoviteli </w:t>
      </w:r>
      <w:r w:rsidRPr="006659ED">
        <w:rPr>
          <w:rFonts w:cs="Arial"/>
          <w:sz w:val="21"/>
          <w:szCs w:val="21"/>
        </w:rPr>
        <w:t xml:space="preserve">ke dni poskytnutí zdanitelného plnění </w:t>
      </w:r>
      <w:r>
        <w:rPr>
          <w:rFonts w:cs="Arial"/>
          <w:sz w:val="21"/>
          <w:szCs w:val="21"/>
        </w:rPr>
        <w:t xml:space="preserve">zveřejněna informace o tom, že je nespolehlivý plátce, </w:t>
      </w:r>
      <w:r w:rsidRPr="006659ED">
        <w:rPr>
          <w:rFonts w:cs="Arial"/>
          <w:sz w:val="21"/>
          <w:szCs w:val="21"/>
        </w:rPr>
        <w:t xml:space="preserve">nebo </w:t>
      </w:r>
    </w:p>
    <w:p w14:paraId="4E0D4A71" w14:textId="77777777" w:rsidR="00780D2C" w:rsidRDefault="00780D2C" w:rsidP="00780D2C">
      <w:pPr>
        <w:pStyle w:val="Odstavecseseznamem"/>
        <w:numPr>
          <w:ilvl w:val="3"/>
          <w:numId w:val="11"/>
        </w:numPr>
        <w:contextualSpacing w:val="0"/>
        <w:rPr>
          <w:rFonts w:cs="Arial"/>
          <w:sz w:val="21"/>
          <w:szCs w:val="21"/>
        </w:rPr>
      </w:pPr>
      <w:r w:rsidRPr="006659ED">
        <w:rPr>
          <w:rFonts w:cs="Arial"/>
          <w:sz w:val="21"/>
          <w:szCs w:val="21"/>
        </w:rPr>
        <w:t xml:space="preserve">stane-li se </w:t>
      </w:r>
      <w:r>
        <w:rPr>
          <w:rFonts w:cs="Arial"/>
          <w:sz w:val="21"/>
          <w:szCs w:val="21"/>
        </w:rPr>
        <w:t xml:space="preserve">zhotovitel </w:t>
      </w:r>
      <w:r w:rsidRPr="006659ED">
        <w:rPr>
          <w:rFonts w:cs="Arial"/>
          <w:sz w:val="21"/>
          <w:szCs w:val="21"/>
        </w:rPr>
        <w:t xml:space="preserve">nespolehlivým plátcem před </w:t>
      </w:r>
      <w:r>
        <w:rPr>
          <w:rFonts w:cs="Arial"/>
          <w:sz w:val="21"/>
          <w:szCs w:val="21"/>
        </w:rPr>
        <w:t>zaplacením ceny</w:t>
      </w:r>
      <w:r w:rsidRPr="006659ED">
        <w:rPr>
          <w:rFonts w:cs="Arial"/>
          <w:sz w:val="21"/>
          <w:szCs w:val="21"/>
        </w:rPr>
        <w:t xml:space="preserve">, </w:t>
      </w:r>
      <w:r>
        <w:rPr>
          <w:rFonts w:cs="Arial"/>
          <w:sz w:val="21"/>
          <w:szCs w:val="21"/>
        </w:rPr>
        <w:t>anebo</w:t>
      </w:r>
    </w:p>
    <w:p w14:paraId="6EEDBD2B" w14:textId="77777777" w:rsidR="00780D2C" w:rsidRPr="00780D2C" w:rsidRDefault="00096C6A" w:rsidP="00780D2C">
      <w:pPr>
        <w:pStyle w:val="Odstavecseseznamem"/>
        <w:numPr>
          <w:ilvl w:val="3"/>
          <w:numId w:val="11"/>
        </w:numPr>
        <w:contextualSpacing w:val="0"/>
        <w:rPr>
          <w:rFonts w:cs="Arial"/>
          <w:sz w:val="21"/>
          <w:szCs w:val="21"/>
        </w:rPr>
      </w:pPr>
      <w:r>
        <w:rPr>
          <w:rFonts w:cs="Arial"/>
          <w:sz w:val="21"/>
          <w:szCs w:val="21"/>
        </w:rPr>
        <w:t>v případě jakékoliv pochybnosti</w:t>
      </w:r>
      <w:r w:rsidR="00780D2C" w:rsidRPr="00C465DA">
        <w:rPr>
          <w:rFonts w:cs="Arial"/>
          <w:sz w:val="21"/>
          <w:szCs w:val="21"/>
        </w:rPr>
        <w:t xml:space="preserve"> </w:t>
      </w:r>
      <w:r w:rsidR="00780D2C">
        <w:rPr>
          <w:rFonts w:cs="Arial"/>
          <w:sz w:val="21"/>
          <w:szCs w:val="21"/>
        </w:rPr>
        <w:t>objednatele</w:t>
      </w:r>
      <w:r w:rsidR="00780D2C" w:rsidRPr="00C465DA">
        <w:rPr>
          <w:rFonts w:cs="Arial"/>
          <w:sz w:val="21"/>
          <w:szCs w:val="21"/>
        </w:rPr>
        <w:t xml:space="preserve"> o tom, zda </w:t>
      </w:r>
      <w:r w:rsidR="00780D2C">
        <w:rPr>
          <w:rFonts w:cs="Arial"/>
          <w:sz w:val="21"/>
          <w:szCs w:val="21"/>
        </w:rPr>
        <w:t>zhotovitel</w:t>
      </w:r>
      <w:r w:rsidR="00780D2C" w:rsidRPr="00C465DA">
        <w:rPr>
          <w:rFonts w:cs="Arial"/>
          <w:sz w:val="21"/>
          <w:szCs w:val="21"/>
        </w:rPr>
        <w:t xml:space="preserve"> nespolehlivým plátcem DPH je či nikoliv.</w:t>
      </w:r>
    </w:p>
    <w:p w14:paraId="317F1EF2" w14:textId="77777777" w:rsidR="00B150A0" w:rsidRPr="006F6BBE" w:rsidRDefault="00B150A0" w:rsidP="00F665B1">
      <w:pPr>
        <w:pStyle w:val="ListParagraph1"/>
        <w:numPr>
          <w:ilvl w:val="1"/>
          <w:numId w:val="11"/>
        </w:numPr>
        <w:rPr>
          <w:sz w:val="21"/>
          <w:szCs w:val="21"/>
        </w:rPr>
      </w:pPr>
      <w:r w:rsidRPr="006F6BBE">
        <w:rPr>
          <w:sz w:val="21"/>
          <w:szCs w:val="21"/>
        </w:rPr>
        <w:t xml:space="preserve">Lhůta splatnosti všech faktur je 25 dní ode dne vystavení faktury. </w:t>
      </w:r>
    </w:p>
    <w:p w14:paraId="74D2FB5C" w14:textId="77777777" w:rsidR="00B150A0" w:rsidRPr="006F6BBE" w:rsidRDefault="00B150A0" w:rsidP="00F665B1">
      <w:pPr>
        <w:pStyle w:val="ListParagraph1"/>
        <w:numPr>
          <w:ilvl w:val="1"/>
          <w:numId w:val="11"/>
        </w:numPr>
        <w:rPr>
          <w:sz w:val="21"/>
          <w:szCs w:val="21"/>
        </w:rPr>
      </w:pPr>
      <w:r>
        <w:rPr>
          <w:sz w:val="21"/>
          <w:szCs w:val="21"/>
        </w:rPr>
        <w:t xml:space="preserve">Objednatel </w:t>
      </w:r>
      <w:r w:rsidRPr="006F6BBE">
        <w:rPr>
          <w:sz w:val="21"/>
          <w:szCs w:val="21"/>
        </w:rPr>
        <w:t xml:space="preserve">je ve lhůtě splatnosti oprávněn vrátit fakturu vykazující vady. </w:t>
      </w:r>
      <w:r>
        <w:rPr>
          <w:sz w:val="21"/>
          <w:szCs w:val="21"/>
        </w:rPr>
        <w:t>Zhotovitel</w:t>
      </w:r>
      <w:r w:rsidRPr="006F6BBE">
        <w:rPr>
          <w:sz w:val="21"/>
          <w:szCs w:val="21"/>
        </w:rPr>
        <w:t xml:space="preserve"> je povinen předložit fakturu novou či opravenou s novou lhůtou splatnosti. </w:t>
      </w:r>
    </w:p>
    <w:p w14:paraId="5D01E345" w14:textId="77777777" w:rsidR="00B150A0" w:rsidRPr="00DA36AF" w:rsidRDefault="00B150A0" w:rsidP="00DA36AF">
      <w:pPr>
        <w:pStyle w:val="ListParagraph1"/>
        <w:numPr>
          <w:ilvl w:val="1"/>
          <w:numId w:val="11"/>
        </w:numPr>
        <w:rPr>
          <w:sz w:val="21"/>
          <w:szCs w:val="21"/>
        </w:rPr>
      </w:pPr>
      <w:r w:rsidRPr="00DA36AF">
        <w:rPr>
          <w:sz w:val="21"/>
          <w:szCs w:val="21"/>
        </w:rPr>
        <w:t>Faktura je uhrazena dnem odepsání příslušné částky z účtu objednatele.</w:t>
      </w:r>
    </w:p>
    <w:p w14:paraId="2C78A8CE" w14:textId="7536204D" w:rsidR="00B150A0" w:rsidRPr="004F663A" w:rsidRDefault="00B150A0" w:rsidP="004F663A">
      <w:pPr>
        <w:pStyle w:val="ListParagraph1"/>
        <w:numPr>
          <w:ilvl w:val="1"/>
          <w:numId w:val="11"/>
        </w:numPr>
        <w:rPr>
          <w:sz w:val="21"/>
          <w:szCs w:val="21"/>
        </w:rPr>
      </w:pPr>
      <w:r w:rsidRPr="00DA36AF">
        <w:rPr>
          <w:sz w:val="21"/>
          <w:szCs w:val="21"/>
        </w:rPr>
        <w:t xml:space="preserve">Zhotovitel </w:t>
      </w:r>
      <w:r w:rsidR="00FE2D86">
        <w:rPr>
          <w:sz w:val="21"/>
          <w:szCs w:val="21"/>
        </w:rPr>
        <w:t>je oprávněn požadovat zálohu ve výši 30 %</w:t>
      </w:r>
      <w:r w:rsidR="00384DA1">
        <w:rPr>
          <w:sz w:val="21"/>
          <w:szCs w:val="21"/>
        </w:rPr>
        <w:t xml:space="preserve"> z</w:t>
      </w:r>
      <w:r w:rsidR="00FE2D86">
        <w:rPr>
          <w:sz w:val="21"/>
          <w:szCs w:val="21"/>
        </w:rPr>
        <w:t xml:space="preserve"> celkové ceny</w:t>
      </w:r>
      <w:r w:rsidR="00384DA1">
        <w:rPr>
          <w:sz w:val="21"/>
          <w:szCs w:val="21"/>
        </w:rPr>
        <w:t xml:space="preserve"> díla, a to</w:t>
      </w:r>
      <w:r w:rsidR="00FE2D86">
        <w:rPr>
          <w:sz w:val="21"/>
          <w:szCs w:val="21"/>
        </w:rPr>
        <w:t xml:space="preserve"> poté co si smluvní strany odsouhlasí výrobní projektovou dokumentaci se zakomponovanými úpravami po testování </w:t>
      </w:r>
      <w:r w:rsidR="00966DA7">
        <w:rPr>
          <w:sz w:val="21"/>
          <w:szCs w:val="21"/>
        </w:rPr>
        <w:t>objednatelem</w:t>
      </w:r>
      <w:r w:rsidR="00FE2D86">
        <w:rPr>
          <w:sz w:val="21"/>
          <w:szCs w:val="21"/>
        </w:rPr>
        <w:t>.</w:t>
      </w:r>
    </w:p>
    <w:p w14:paraId="2BF0BF67" w14:textId="77777777" w:rsidR="00B150A0" w:rsidRDefault="00B150A0" w:rsidP="005B6773">
      <w:pPr>
        <w:pStyle w:val="ListParagraph1"/>
        <w:ind w:left="425" w:firstLine="0"/>
        <w:rPr>
          <w:sz w:val="21"/>
          <w:szCs w:val="21"/>
        </w:rPr>
      </w:pPr>
    </w:p>
    <w:p w14:paraId="4DEBA0B8" w14:textId="77777777" w:rsidR="00494127" w:rsidRPr="006F6BBE" w:rsidRDefault="00494127" w:rsidP="00494127">
      <w:pPr>
        <w:pStyle w:val="Odstavecseseznamem"/>
        <w:numPr>
          <w:ilvl w:val="0"/>
          <w:numId w:val="11"/>
        </w:numPr>
        <w:contextualSpacing w:val="0"/>
        <w:rPr>
          <w:rFonts w:cs="Arial"/>
          <w:sz w:val="21"/>
          <w:szCs w:val="21"/>
        </w:rPr>
      </w:pPr>
      <w:r w:rsidRPr="006F6BBE">
        <w:rPr>
          <w:rFonts w:cs="Arial"/>
          <w:b/>
          <w:smallCaps/>
          <w:spacing w:val="32"/>
          <w:sz w:val="21"/>
          <w:szCs w:val="21"/>
        </w:rPr>
        <w:t>Záruka za jakost a reklamace vad</w:t>
      </w:r>
    </w:p>
    <w:p w14:paraId="63818590" w14:textId="77777777" w:rsidR="00494127" w:rsidRPr="006F6BBE" w:rsidRDefault="00494127" w:rsidP="00494127">
      <w:pPr>
        <w:pStyle w:val="Odstavecseseznamem"/>
        <w:numPr>
          <w:ilvl w:val="1"/>
          <w:numId w:val="11"/>
        </w:numPr>
        <w:contextualSpacing w:val="0"/>
        <w:rPr>
          <w:rFonts w:cs="Arial"/>
          <w:sz w:val="21"/>
          <w:szCs w:val="21"/>
        </w:rPr>
      </w:pPr>
      <w:r>
        <w:rPr>
          <w:rFonts w:cs="Arial"/>
          <w:sz w:val="21"/>
          <w:szCs w:val="21"/>
        </w:rPr>
        <w:t>Zhotovitel</w:t>
      </w:r>
      <w:r w:rsidRPr="006F6BBE">
        <w:rPr>
          <w:rFonts w:cs="Arial"/>
          <w:sz w:val="21"/>
          <w:szCs w:val="21"/>
        </w:rPr>
        <w:t xml:space="preserve"> poskytuje záruku za jakost </w:t>
      </w:r>
      <w:r>
        <w:rPr>
          <w:rFonts w:cs="Arial"/>
          <w:sz w:val="21"/>
          <w:szCs w:val="21"/>
        </w:rPr>
        <w:t>díla</w:t>
      </w:r>
      <w:r w:rsidRPr="006F6BBE">
        <w:rPr>
          <w:rFonts w:cs="Arial"/>
          <w:sz w:val="21"/>
          <w:szCs w:val="21"/>
        </w:rPr>
        <w:t xml:space="preserve">; po celou dobu trvání záruční doby </w:t>
      </w:r>
      <w:r>
        <w:rPr>
          <w:rFonts w:cs="Arial"/>
          <w:sz w:val="21"/>
          <w:szCs w:val="21"/>
        </w:rPr>
        <w:t>dílo</w:t>
      </w:r>
      <w:r w:rsidRPr="006F6BBE">
        <w:rPr>
          <w:rFonts w:cs="Arial"/>
          <w:sz w:val="21"/>
          <w:szCs w:val="21"/>
        </w:rPr>
        <w:t>:</w:t>
      </w:r>
    </w:p>
    <w:p w14:paraId="7AEDD387" w14:textId="77777777" w:rsidR="00494127" w:rsidRPr="006F6BBE" w:rsidRDefault="00494127" w:rsidP="00494127">
      <w:pPr>
        <w:pStyle w:val="Odstavecseseznamem"/>
        <w:numPr>
          <w:ilvl w:val="3"/>
          <w:numId w:val="11"/>
        </w:numPr>
        <w:contextualSpacing w:val="0"/>
        <w:rPr>
          <w:rFonts w:cs="Arial"/>
          <w:sz w:val="21"/>
          <w:szCs w:val="21"/>
        </w:rPr>
      </w:pPr>
      <w:r>
        <w:rPr>
          <w:rFonts w:cs="Arial"/>
          <w:sz w:val="21"/>
          <w:szCs w:val="21"/>
        </w:rPr>
        <w:t>Bude způsobilé</w:t>
      </w:r>
      <w:r w:rsidRPr="006F6BBE">
        <w:rPr>
          <w:rFonts w:cs="Arial"/>
          <w:sz w:val="21"/>
          <w:szCs w:val="21"/>
        </w:rPr>
        <w:t xml:space="preserve"> k použití pro účel patrný z této smlouvy.</w:t>
      </w:r>
    </w:p>
    <w:p w14:paraId="10D8E9AB" w14:textId="77777777" w:rsidR="00494127" w:rsidRPr="006F6BBE" w:rsidRDefault="00494127" w:rsidP="00494127">
      <w:pPr>
        <w:pStyle w:val="Odstavecseseznamem"/>
        <w:numPr>
          <w:ilvl w:val="3"/>
          <w:numId w:val="11"/>
        </w:numPr>
        <w:contextualSpacing w:val="0"/>
        <w:rPr>
          <w:rFonts w:cs="Arial"/>
          <w:sz w:val="21"/>
          <w:szCs w:val="21"/>
        </w:rPr>
      </w:pPr>
      <w:r w:rsidRPr="006F6BBE">
        <w:rPr>
          <w:rFonts w:cs="Arial"/>
          <w:sz w:val="21"/>
          <w:szCs w:val="21"/>
        </w:rPr>
        <w:t xml:space="preserve">Bude </w:t>
      </w:r>
      <w:r>
        <w:rPr>
          <w:rFonts w:cs="Arial"/>
          <w:sz w:val="21"/>
          <w:szCs w:val="21"/>
        </w:rPr>
        <w:t>způsobilé</w:t>
      </w:r>
      <w:r w:rsidRPr="006F6BBE">
        <w:rPr>
          <w:rFonts w:cs="Arial"/>
          <w:sz w:val="21"/>
          <w:szCs w:val="21"/>
        </w:rPr>
        <w:t xml:space="preserve"> k použití pro obvyklý účel. </w:t>
      </w:r>
    </w:p>
    <w:p w14:paraId="6C88EFE7" w14:textId="77777777" w:rsidR="00494127" w:rsidRPr="006F6BBE" w:rsidRDefault="00494127" w:rsidP="00494127">
      <w:pPr>
        <w:pStyle w:val="Odstavecseseznamem"/>
        <w:numPr>
          <w:ilvl w:val="3"/>
          <w:numId w:val="11"/>
        </w:numPr>
        <w:contextualSpacing w:val="0"/>
        <w:rPr>
          <w:rFonts w:cs="Arial"/>
          <w:sz w:val="21"/>
          <w:szCs w:val="21"/>
        </w:rPr>
      </w:pPr>
      <w:r w:rsidRPr="006F6BBE">
        <w:rPr>
          <w:rFonts w:cs="Arial"/>
          <w:sz w:val="21"/>
          <w:szCs w:val="21"/>
        </w:rPr>
        <w:t>Zachová si obvyklé vlastnosti.</w:t>
      </w:r>
    </w:p>
    <w:p w14:paraId="5C686641" w14:textId="76CB3BFE" w:rsidR="00494127" w:rsidRPr="00C16FC5" w:rsidRDefault="00494127" w:rsidP="00494127">
      <w:pPr>
        <w:pStyle w:val="Odstavecseseznamem"/>
        <w:numPr>
          <w:ilvl w:val="1"/>
          <w:numId w:val="11"/>
        </w:numPr>
        <w:contextualSpacing w:val="0"/>
        <w:rPr>
          <w:rFonts w:cs="Arial"/>
          <w:sz w:val="21"/>
          <w:szCs w:val="21"/>
        </w:rPr>
      </w:pPr>
      <w:r w:rsidRPr="00C16FC5">
        <w:rPr>
          <w:rFonts w:cs="Arial"/>
          <w:sz w:val="21"/>
          <w:szCs w:val="21"/>
        </w:rPr>
        <w:t xml:space="preserve">Zhotovitel poskytuje </w:t>
      </w:r>
      <w:r w:rsidRPr="00C16FC5">
        <w:rPr>
          <w:rFonts w:cs="Arial"/>
          <w:b/>
          <w:sz w:val="21"/>
          <w:szCs w:val="21"/>
        </w:rPr>
        <w:t>záruku za jakost</w:t>
      </w:r>
      <w:r w:rsidRPr="00C16FC5">
        <w:rPr>
          <w:rFonts w:cs="Arial"/>
          <w:sz w:val="21"/>
          <w:szCs w:val="21"/>
        </w:rPr>
        <w:t xml:space="preserve"> na dobu </w:t>
      </w:r>
      <w:r w:rsidR="00F41D18">
        <w:rPr>
          <w:rFonts w:cs="Arial"/>
          <w:sz w:val="21"/>
          <w:szCs w:val="21"/>
        </w:rPr>
        <w:t>12</w:t>
      </w:r>
      <w:r w:rsidRPr="00C16FC5">
        <w:rPr>
          <w:rFonts w:cs="Arial"/>
          <w:b/>
          <w:sz w:val="21"/>
          <w:szCs w:val="21"/>
        </w:rPr>
        <w:t>měsíců</w:t>
      </w:r>
      <w:r w:rsidRPr="00C16FC5">
        <w:rPr>
          <w:rFonts w:cs="Arial"/>
          <w:sz w:val="21"/>
          <w:szCs w:val="21"/>
        </w:rPr>
        <w:t>.</w:t>
      </w:r>
    </w:p>
    <w:p w14:paraId="0A9E06D0" w14:textId="77777777" w:rsidR="00494127" w:rsidRPr="006F6BBE" w:rsidRDefault="00494127" w:rsidP="00494127">
      <w:pPr>
        <w:pStyle w:val="Odstavecseseznamem"/>
        <w:numPr>
          <w:ilvl w:val="1"/>
          <w:numId w:val="11"/>
        </w:numPr>
        <w:contextualSpacing w:val="0"/>
        <w:rPr>
          <w:rFonts w:cs="Arial"/>
          <w:sz w:val="21"/>
          <w:szCs w:val="21"/>
        </w:rPr>
      </w:pPr>
      <w:r w:rsidRPr="006F6BBE">
        <w:rPr>
          <w:rFonts w:cs="Arial"/>
          <w:sz w:val="21"/>
          <w:szCs w:val="21"/>
        </w:rPr>
        <w:t xml:space="preserve">Záruční doba začne běžet dnem potvrzení převzetí </w:t>
      </w:r>
      <w:r>
        <w:rPr>
          <w:rFonts w:cs="Arial"/>
          <w:sz w:val="21"/>
          <w:szCs w:val="21"/>
        </w:rPr>
        <w:t>díla</w:t>
      </w:r>
      <w:r w:rsidRPr="006F6BBE">
        <w:rPr>
          <w:rFonts w:cs="Arial"/>
          <w:sz w:val="21"/>
          <w:szCs w:val="21"/>
        </w:rPr>
        <w:t xml:space="preserve">. Záruční doba se prodlužuje o dobu počínající dnem uplatnění reklamace a končící dnem odevzdání odstranění vady. </w:t>
      </w:r>
    </w:p>
    <w:p w14:paraId="6B780F95" w14:textId="77777777" w:rsidR="00494127" w:rsidRPr="006F6BBE" w:rsidRDefault="00494127" w:rsidP="00494127">
      <w:pPr>
        <w:pStyle w:val="Odstavecseseznamem"/>
        <w:numPr>
          <w:ilvl w:val="1"/>
          <w:numId w:val="11"/>
        </w:numPr>
        <w:contextualSpacing w:val="0"/>
        <w:rPr>
          <w:rFonts w:cs="Arial"/>
          <w:sz w:val="21"/>
          <w:szCs w:val="21"/>
        </w:rPr>
      </w:pPr>
      <w:r>
        <w:rPr>
          <w:rFonts w:cs="Arial"/>
          <w:sz w:val="21"/>
          <w:szCs w:val="21"/>
        </w:rPr>
        <w:t>Objednatel</w:t>
      </w:r>
      <w:r w:rsidRPr="006F6BBE">
        <w:rPr>
          <w:rFonts w:cs="Arial"/>
          <w:sz w:val="21"/>
          <w:szCs w:val="21"/>
        </w:rPr>
        <w:t xml:space="preserve"> není v prodlení s vytknutím vady, pokud právo z vady, kterou má </w:t>
      </w:r>
      <w:r>
        <w:rPr>
          <w:rFonts w:cs="Arial"/>
          <w:sz w:val="21"/>
          <w:szCs w:val="21"/>
        </w:rPr>
        <w:t>dílo</w:t>
      </w:r>
      <w:r w:rsidRPr="006F6BBE">
        <w:rPr>
          <w:rFonts w:cs="Arial"/>
          <w:sz w:val="21"/>
          <w:szCs w:val="21"/>
        </w:rPr>
        <w:t xml:space="preserve"> v době odevzdání, a ze záruční vady vytkne písemně do 30 dnů ode dne, kdy se o vadě </w:t>
      </w:r>
      <w:r>
        <w:rPr>
          <w:rFonts w:cs="Arial"/>
          <w:sz w:val="21"/>
          <w:szCs w:val="21"/>
        </w:rPr>
        <w:t>objednatel</w:t>
      </w:r>
      <w:r w:rsidRPr="006F6BBE">
        <w:rPr>
          <w:rFonts w:cs="Arial"/>
          <w:sz w:val="21"/>
          <w:szCs w:val="21"/>
        </w:rPr>
        <w:t xml:space="preserve"> doví. </w:t>
      </w:r>
    </w:p>
    <w:p w14:paraId="77FAC5E8" w14:textId="427B6762" w:rsidR="00494127" w:rsidRPr="006F6BBE" w:rsidRDefault="00494127" w:rsidP="00494127">
      <w:pPr>
        <w:pStyle w:val="Odstavecseseznamem"/>
        <w:numPr>
          <w:ilvl w:val="1"/>
          <w:numId w:val="11"/>
        </w:numPr>
        <w:contextualSpacing w:val="0"/>
        <w:rPr>
          <w:rFonts w:cs="Arial"/>
          <w:sz w:val="21"/>
          <w:szCs w:val="21"/>
        </w:rPr>
      </w:pPr>
      <w:r>
        <w:rPr>
          <w:rFonts w:cs="Arial"/>
          <w:sz w:val="21"/>
          <w:szCs w:val="21"/>
        </w:rPr>
        <w:lastRenderedPageBreak/>
        <w:t>Zhotovitel</w:t>
      </w:r>
      <w:r w:rsidRPr="006F6BBE">
        <w:rPr>
          <w:rFonts w:cs="Arial"/>
          <w:sz w:val="21"/>
          <w:szCs w:val="21"/>
        </w:rPr>
        <w:t xml:space="preserve"> není v prodlení s odstraněním vady, pokud bez zbytečného odkladu od vytknutí vady začne vyvíjet činnost směřující k odstranění vady; řádně v takové činnosti pokračuje a </w:t>
      </w:r>
      <w:r w:rsidRPr="006F6BBE">
        <w:rPr>
          <w:rFonts w:cs="Arial"/>
          <w:b/>
          <w:sz w:val="21"/>
          <w:szCs w:val="21"/>
        </w:rPr>
        <w:t>nejpozději</w:t>
      </w:r>
      <w:r w:rsidRPr="006F6BBE">
        <w:rPr>
          <w:rFonts w:cs="Arial"/>
          <w:sz w:val="21"/>
          <w:szCs w:val="21"/>
        </w:rPr>
        <w:t xml:space="preserve"> </w:t>
      </w:r>
      <w:r w:rsidRPr="00734F9B">
        <w:rPr>
          <w:rFonts w:cs="Arial"/>
          <w:b/>
          <w:sz w:val="21"/>
          <w:szCs w:val="21"/>
        </w:rPr>
        <w:t xml:space="preserve">do </w:t>
      </w:r>
      <w:r w:rsidR="00CB7FF6">
        <w:rPr>
          <w:rFonts w:cs="Arial"/>
          <w:b/>
          <w:sz w:val="21"/>
          <w:szCs w:val="21"/>
        </w:rPr>
        <w:t>15</w:t>
      </w:r>
      <w:r w:rsidRPr="00734F9B">
        <w:rPr>
          <w:rFonts w:cs="Arial"/>
          <w:b/>
          <w:sz w:val="21"/>
          <w:szCs w:val="21"/>
        </w:rPr>
        <w:t xml:space="preserve"> </w:t>
      </w:r>
      <w:r>
        <w:rPr>
          <w:rFonts w:cs="Arial"/>
          <w:b/>
          <w:sz w:val="21"/>
          <w:szCs w:val="21"/>
        </w:rPr>
        <w:t>pracovních</w:t>
      </w:r>
      <w:r w:rsidRPr="00734F9B">
        <w:rPr>
          <w:rFonts w:cs="Arial"/>
          <w:b/>
          <w:sz w:val="21"/>
          <w:szCs w:val="21"/>
        </w:rPr>
        <w:t xml:space="preserve"> </w:t>
      </w:r>
      <w:r>
        <w:rPr>
          <w:rFonts w:cs="Arial"/>
          <w:b/>
          <w:sz w:val="21"/>
          <w:szCs w:val="21"/>
        </w:rPr>
        <w:t>dnů</w:t>
      </w:r>
      <w:r w:rsidRPr="006F6BBE">
        <w:rPr>
          <w:rFonts w:cs="Arial"/>
          <w:b/>
          <w:sz w:val="21"/>
          <w:szCs w:val="21"/>
        </w:rPr>
        <w:t xml:space="preserve"> od vytknutí vady</w:t>
      </w:r>
      <w:r>
        <w:rPr>
          <w:rFonts w:cs="Arial"/>
          <w:b/>
          <w:sz w:val="21"/>
          <w:szCs w:val="21"/>
        </w:rPr>
        <w:t>,</w:t>
      </w:r>
      <w:r w:rsidRPr="006F6BBE">
        <w:rPr>
          <w:rFonts w:cs="Arial"/>
          <w:sz w:val="21"/>
          <w:szCs w:val="21"/>
        </w:rPr>
        <w:t xml:space="preserve"> vadu odstraní</w:t>
      </w:r>
      <w:r>
        <w:rPr>
          <w:rFonts w:cs="Arial"/>
          <w:sz w:val="21"/>
          <w:szCs w:val="21"/>
        </w:rPr>
        <w:t>.</w:t>
      </w:r>
    </w:p>
    <w:p w14:paraId="6A873C01" w14:textId="77777777" w:rsidR="00494127" w:rsidRDefault="00494127" w:rsidP="005B6773">
      <w:pPr>
        <w:pStyle w:val="ListParagraph1"/>
        <w:ind w:left="425" w:firstLine="0"/>
        <w:rPr>
          <w:sz w:val="21"/>
          <w:szCs w:val="21"/>
        </w:rPr>
      </w:pPr>
    </w:p>
    <w:p w14:paraId="6115F3C3" w14:textId="77777777" w:rsidR="00B150A0" w:rsidRPr="006F6BBE" w:rsidRDefault="00B150A0" w:rsidP="00E972E7">
      <w:pPr>
        <w:pStyle w:val="ListParagraph1"/>
        <w:numPr>
          <w:ilvl w:val="0"/>
          <w:numId w:val="11"/>
        </w:numPr>
        <w:rPr>
          <w:sz w:val="21"/>
          <w:szCs w:val="21"/>
        </w:rPr>
      </w:pPr>
      <w:r>
        <w:rPr>
          <w:b/>
          <w:bCs/>
          <w:smallCaps/>
          <w:spacing w:val="32"/>
          <w:sz w:val="21"/>
          <w:szCs w:val="21"/>
        </w:rPr>
        <w:t>Zástupci smluvních stran</w:t>
      </w:r>
    </w:p>
    <w:p w14:paraId="22357448" w14:textId="6849D4AE" w:rsidR="00B150A0" w:rsidRDefault="00B150A0" w:rsidP="00E4322F">
      <w:pPr>
        <w:pStyle w:val="ListParagraph1"/>
        <w:numPr>
          <w:ilvl w:val="1"/>
          <w:numId w:val="11"/>
        </w:numPr>
        <w:rPr>
          <w:sz w:val="21"/>
          <w:szCs w:val="21"/>
        </w:rPr>
      </w:pPr>
      <w:r w:rsidRPr="006F6BBE">
        <w:rPr>
          <w:sz w:val="21"/>
          <w:szCs w:val="21"/>
        </w:rPr>
        <w:t xml:space="preserve">Zástupcem </w:t>
      </w:r>
      <w:r>
        <w:rPr>
          <w:sz w:val="21"/>
          <w:szCs w:val="21"/>
        </w:rPr>
        <w:t xml:space="preserve">objednatele </w:t>
      </w:r>
      <w:r w:rsidRPr="006F6BBE">
        <w:rPr>
          <w:sz w:val="21"/>
          <w:szCs w:val="21"/>
        </w:rPr>
        <w:t xml:space="preserve">je </w:t>
      </w:r>
      <w:r w:rsidR="005E78B6">
        <w:rPr>
          <w:sz w:val="21"/>
          <w:szCs w:val="21"/>
        </w:rPr>
        <w:t>Ing. Karel Klem, Ph.D.</w:t>
      </w:r>
      <w:r w:rsidR="00A43F73">
        <w:rPr>
          <w:sz w:val="21"/>
          <w:szCs w:val="21"/>
        </w:rPr>
        <w:t>,</w:t>
      </w:r>
      <w:r w:rsidR="000F28F5">
        <w:rPr>
          <w:sz w:val="21"/>
          <w:szCs w:val="21"/>
        </w:rPr>
        <w:t xml:space="preserve"> </w:t>
      </w:r>
      <w:hyperlink r:id="rId9" w:history="1">
        <w:r w:rsidR="005E78B6" w:rsidRPr="00AA3C0E">
          <w:rPr>
            <w:rStyle w:val="Hypertextovodkaz"/>
            <w:rFonts w:cs="Arial"/>
            <w:sz w:val="21"/>
            <w:szCs w:val="21"/>
          </w:rPr>
          <w:t>klem.k@czechglobe.cz</w:t>
        </w:r>
      </w:hyperlink>
      <w:r w:rsidR="0042502E">
        <w:rPr>
          <w:sz w:val="21"/>
          <w:szCs w:val="21"/>
        </w:rPr>
        <w:t>.</w:t>
      </w:r>
      <w:r w:rsidR="000F28F5">
        <w:rPr>
          <w:sz w:val="21"/>
          <w:szCs w:val="21"/>
        </w:rPr>
        <w:t xml:space="preserve"> </w:t>
      </w:r>
      <w:r w:rsidRPr="006F6BBE">
        <w:rPr>
          <w:sz w:val="21"/>
          <w:szCs w:val="21"/>
        </w:rPr>
        <w:t xml:space="preserve">Tento zástupce </w:t>
      </w:r>
      <w:r>
        <w:rPr>
          <w:sz w:val="21"/>
          <w:szCs w:val="21"/>
        </w:rPr>
        <w:t xml:space="preserve">objednatele </w:t>
      </w:r>
      <w:r w:rsidRPr="006F6BBE">
        <w:rPr>
          <w:sz w:val="21"/>
          <w:szCs w:val="21"/>
        </w:rPr>
        <w:t xml:space="preserve">může za </w:t>
      </w:r>
      <w:r>
        <w:rPr>
          <w:sz w:val="21"/>
          <w:szCs w:val="21"/>
        </w:rPr>
        <w:t xml:space="preserve">objednatele </w:t>
      </w:r>
      <w:r w:rsidRPr="006F6BBE">
        <w:rPr>
          <w:sz w:val="21"/>
          <w:szCs w:val="21"/>
        </w:rPr>
        <w:t>v souvislosti s touto smlouvou jakkoliv jednat, nemůže však smlouvu ani měnit</w:t>
      </w:r>
      <w:r>
        <w:rPr>
          <w:sz w:val="21"/>
          <w:szCs w:val="21"/>
        </w:rPr>
        <w:t>,</w:t>
      </w:r>
      <w:r w:rsidRPr="006F6BBE">
        <w:rPr>
          <w:sz w:val="21"/>
          <w:szCs w:val="21"/>
        </w:rPr>
        <w:t xml:space="preserve"> ani ukončit.</w:t>
      </w:r>
    </w:p>
    <w:p w14:paraId="4F6443AD" w14:textId="3285F8F7" w:rsidR="00F91FBF" w:rsidRPr="00976FDA" w:rsidRDefault="00780D2C" w:rsidP="00976FDA">
      <w:pPr>
        <w:pStyle w:val="ListParagraph1"/>
        <w:numPr>
          <w:ilvl w:val="1"/>
          <w:numId w:val="11"/>
        </w:numPr>
        <w:rPr>
          <w:sz w:val="21"/>
          <w:szCs w:val="21"/>
        </w:rPr>
      </w:pPr>
      <w:r w:rsidRPr="006F6BBE">
        <w:rPr>
          <w:sz w:val="21"/>
          <w:szCs w:val="21"/>
        </w:rPr>
        <w:t xml:space="preserve">Zástupcem </w:t>
      </w:r>
      <w:r w:rsidRPr="00976FDA">
        <w:rPr>
          <w:sz w:val="21"/>
          <w:szCs w:val="21"/>
        </w:rPr>
        <w:t>zhotovitele je</w:t>
      </w:r>
      <w:r w:rsidR="00B26CF8">
        <w:rPr>
          <w:sz w:val="21"/>
          <w:szCs w:val="21"/>
        </w:rPr>
        <w:t xml:space="preserve"> </w:t>
      </w:r>
      <w:r w:rsidR="00F41D18">
        <w:rPr>
          <w:sz w:val="21"/>
          <w:szCs w:val="21"/>
        </w:rPr>
        <w:t>František Káňa</w:t>
      </w:r>
      <w:r w:rsidR="009B0E80" w:rsidRPr="00976FDA">
        <w:rPr>
          <w:sz w:val="21"/>
          <w:szCs w:val="21"/>
        </w:rPr>
        <w:t>.</w:t>
      </w:r>
      <w:r w:rsidR="009B0E80">
        <w:rPr>
          <w:sz w:val="21"/>
          <w:szCs w:val="21"/>
        </w:rPr>
        <w:t xml:space="preserve"> </w:t>
      </w:r>
      <w:r w:rsidRPr="006F6BBE">
        <w:rPr>
          <w:sz w:val="21"/>
          <w:szCs w:val="21"/>
        </w:rPr>
        <w:t xml:space="preserve">Tento zástupce </w:t>
      </w:r>
      <w:r>
        <w:rPr>
          <w:sz w:val="21"/>
          <w:szCs w:val="21"/>
        </w:rPr>
        <w:t xml:space="preserve">zhotovitele </w:t>
      </w:r>
      <w:r w:rsidRPr="006F6BBE">
        <w:rPr>
          <w:sz w:val="21"/>
          <w:szCs w:val="21"/>
        </w:rPr>
        <w:t xml:space="preserve">může za </w:t>
      </w:r>
      <w:r>
        <w:rPr>
          <w:sz w:val="21"/>
          <w:szCs w:val="21"/>
        </w:rPr>
        <w:t xml:space="preserve">zhotovitele </w:t>
      </w:r>
      <w:r w:rsidRPr="006F6BBE">
        <w:rPr>
          <w:sz w:val="21"/>
          <w:szCs w:val="21"/>
        </w:rPr>
        <w:t>v souvislosti s touto smlouvou jakkoliv jednat, nemůže však smlouvu ani měnit</w:t>
      </w:r>
      <w:r>
        <w:rPr>
          <w:sz w:val="21"/>
          <w:szCs w:val="21"/>
        </w:rPr>
        <w:t>,</w:t>
      </w:r>
      <w:r w:rsidRPr="006F6BBE">
        <w:rPr>
          <w:sz w:val="21"/>
          <w:szCs w:val="21"/>
        </w:rPr>
        <w:t xml:space="preserve"> ani ukončit.</w:t>
      </w:r>
    </w:p>
    <w:p w14:paraId="548523FB" w14:textId="77777777" w:rsidR="0042502E" w:rsidRDefault="0042502E" w:rsidP="005B6773">
      <w:pPr>
        <w:pStyle w:val="ListParagraph1"/>
        <w:ind w:left="425" w:firstLine="0"/>
        <w:rPr>
          <w:sz w:val="21"/>
          <w:szCs w:val="21"/>
        </w:rPr>
      </w:pPr>
    </w:p>
    <w:p w14:paraId="12C22FC0" w14:textId="77777777" w:rsidR="00B150A0" w:rsidRPr="006F6BBE" w:rsidRDefault="00B150A0" w:rsidP="00D55759">
      <w:pPr>
        <w:pStyle w:val="ListParagraph1"/>
        <w:numPr>
          <w:ilvl w:val="0"/>
          <w:numId w:val="11"/>
        </w:numPr>
        <w:rPr>
          <w:sz w:val="21"/>
          <w:szCs w:val="21"/>
        </w:rPr>
      </w:pPr>
      <w:r w:rsidRPr="006F6BBE">
        <w:rPr>
          <w:b/>
          <w:bCs/>
          <w:smallCaps/>
          <w:spacing w:val="32"/>
          <w:sz w:val="21"/>
          <w:szCs w:val="21"/>
        </w:rPr>
        <w:t>Úroky z prodlení a smluvní pokuty</w:t>
      </w:r>
    </w:p>
    <w:p w14:paraId="3EAE8AE1" w14:textId="77777777" w:rsidR="00B150A0" w:rsidRPr="0043636B" w:rsidRDefault="00B150A0" w:rsidP="00D55759">
      <w:pPr>
        <w:pStyle w:val="ListParagraph1"/>
        <w:numPr>
          <w:ilvl w:val="1"/>
          <w:numId w:val="11"/>
        </w:numPr>
        <w:rPr>
          <w:sz w:val="21"/>
          <w:szCs w:val="21"/>
        </w:rPr>
      </w:pPr>
      <w:r w:rsidRPr="006F6BBE">
        <w:rPr>
          <w:sz w:val="21"/>
          <w:szCs w:val="21"/>
        </w:rPr>
        <w:t xml:space="preserve">Smluvní straně, která je v prodlení se splácením peněžitého dluhu, může druhá smluvní strana, pokud řádně plní své smluvní a zákonné povinnosti, požadovat zaplacení úroku z prodlení, ledaže smluvní strana, která je v prodlení, není za prodlení odpovědná. Smluvní strany </w:t>
      </w:r>
      <w:r w:rsidRPr="0043636B">
        <w:rPr>
          <w:sz w:val="21"/>
          <w:szCs w:val="21"/>
        </w:rPr>
        <w:t>si ujednávají úrok z prodlení ve výši 0,025 % z dlužné částky denně.</w:t>
      </w:r>
    </w:p>
    <w:p w14:paraId="4912A112" w14:textId="3371915A" w:rsidR="0052502C" w:rsidRPr="006F6BBE" w:rsidRDefault="0057459D" w:rsidP="0052502C">
      <w:pPr>
        <w:pStyle w:val="Odstavecseseznamem"/>
        <w:numPr>
          <w:ilvl w:val="1"/>
          <w:numId w:val="11"/>
        </w:numPr>
        <w:contextualSpacing w:val="0"/>
        <w:rPr>
          <w:rFonts w:cs="Arial"/>
          <w:sz w:val="21"/>
          <w:szCs w:val="21"/>
        </w:rPr>
      </w:pPr>
      <w:r>
        <w:rPr>
          <w:rFonts w:cs="Arial"/>
          <w:sz w:val="21"/>
          <w:szCs w:val="21"/>
        </w:rPr>
        <w:t>Objednatel</w:t>
      </w:r>
      <w:r w:rsidR="0052502C" w:rsidRPr="006F6BBE">
        <w:rPr>
          <w:rFonts w:cs="Arial"/>
          <w:sz w:val="21"/>
          <w:szCs w:val="21"/>
        </w:rPr>
        <w:t xml:space="preserve"> uplatní </w:t>
      </w:r>
      <w:r w:rsidR="0052502C" w:rsidRPr="006F6BBE">
        <w:rPr>
          <w:rFonts w:cs="Arial"/>
          <w:b/>
          <w:sz w:val="21"/>
          <w:szCs w:val="21"/>
        </w:rPr>
        <w:t>smluvní pokutu</w:t>
      </w:r>
      <w:r w:rsidR="0052502C" w:rsidRPr="006F6BBE">
        <w:rPr>
          <w:rFonts w:cs="Arial"/>
          <w:sz w:val="21"/>
          <w:szCs w:val="21"/>
        </w:rPr>
        <w:t xml:space="preserve"> ve výši </w:t>
      </w:r>
      <w:r w:rsidR="00882EEA" w:rsidRPr="00882EEA">
        <w:rPr>
          <w:rFonts w:cs="Arial"/>
          <w:b/>
          <w:sz w:val="21"/>
          <w:szCs w:val="21"/>
        </w:rPr>
        <w:t>3.</w:t>
      </w:r>
      <w:r w:rsidR="00DF721D">
        <w:rPr>
          <w:rFonts w:cs="Arial"/>
          <w:b/>
          <w:sz w:val="21"/>
          <w:szCs w:val="21"/>
        </w:rPr>
        <w:t>2</w:t>
      </w:r>
      <w:r w:rsidR="0042502E">
        <w:rPr>
          <w:rFonts w:cs="Arial"/>
          <w:b/>
          <w:sz w:val="21"/>
          <w:szCs w:val="21"/>
        </w:rPr>
        <w:t>0</w:t>
      </w:r>
      <w:r w:rsidR="0052502C" w:rsidRPr="00A651EF">
        <w:rPr>
          <w:rFonts w:cs="Arial"/>
          <w:b/>
          <w:sz w:val="21"/>
          <w:szCs w:val="21"/>
        </w:rPr>
        <w:t>0</w:t>
      </w:r>
      <w:r w:rsidR="0052502C" w:rsidRPr="006F6BBE">
        <w:rPr>
          <w:rFonts w:cs="Arial"/>
          <w:b/>
          <w:sz w:val="21"/>
          <w:szCs w:val="21"/>
        </w:rPr>
        <w:t xml:space="preserve"> Kč</w:t>
      </w:r>
      <w:r w:rsidR="0052502C" w:rsidRPr="006F6BBE">
        <w:rPr>
          <w:rFonts w:cs="Arial"/>
          <w:sz w:val="21"/>
          <w:szCs w:val="21"/>
        </w:rPr>
        <w:t xml:space="preserve"> </w:t>
      </w:r>
      <w:r w:rsidR="0052502C" w:rsidRPr="006F6BBE">
        <w:rPr>
          <w:rFonts w:cs="Arial"/>
          <w:b/>
          <w:sz w:val="21"/>
          <w:szCs w:val="21"/>
        </w:rPr>
        <w:t>denně</w:t>
      </w:r>
      <w:r w:rsidR="0052502C" w:rsidRPr="006F6BBE">
        <w:rPr>
          <w:rFonts w:cs="Arial"/>
          <w:sz w:val="21"/>
          <w:szCs w:val="21"/>
        </w:rPr>
        <w:t xml:space="preserve"> v následujících případech:</w:t>
      </w:r>
    </w:p>
    <w:p w14:paraId="6ABA0661" w14:textId="77777777" w:rsidR="0052502C" w:rsidRPr="006F6BBE" w:rsidRDefault="0052502C" w:rsidP="0052502C">
      <w:pPr>
        <w:pStyle w:val="Odstavecseseznamem"/>
        <w:numPr>
          <w:ilvl w:val="3"/>
          <w:numId w:val="11"/>
        </w:numPr>
        <w:contextualSpacing w:val="0"/>
        <w:rPr>
          <w:rFonts w:cs="Arial"/>
          <w:sz w:val="21"/>
          <w:szCs w:val="21"/>
        </w:rPr>
      </w:pPr>
      <w:r w:rsidRPr="006F6BBE">
        <w:rPr>
          <w:rFonts w:cs="Arial"/>
          <w:sz w:val="21"/>
          <w:szCs w:val="21"/>
        </w:rPr>
        <w:t xml:space="preserve">Prodlení </w:t>
      </w:r>
      <w:r w:rsidR="0057459D">
        <w:rPr>
          <w:rFonts w:cs="Arial"/>
          <w:sz w:val="21"/>
          <w:szCs w:val="21"/>
        </w:rPr>
        <w:t>zhotovitele</w:t>
      </w:r>
      <w:r w:rsidRPr="006F6BBE">
        <w:rPr>
          <w:rFonts w:cs="Arial"/>
          <w:sz w:val="21"/>
          <w:szCs w:val="21"/>
        </w:rPr>
        <w:t xml:space="preserve"> s odevzdáním </w:t>
      </w:r>
      <w:r w:rsidR="00494127">
        <w:rPr>
          <w:rFonts w:cs="Arial"/>
          <w:sz w:val="21"/>
          <w:szCs w:val="21"/>
        </w:rPr>
        <w:t>díla</w:t>
      </w:r>
      <w:r w:rsidRPr="006F6BBE">
        <w:rPr>
          <w:rFonts w:cs="Arial"/>
          <w:sz w:val="21"/>
          <w:szCs w:val="21"/>
        </w:rPr>
        <w:t>.</w:t>
      </w:r>
    </w:p>
    <w:p w14:paraId="7D93A514" w14:textId="33A58DE2" w:rsidR="0052502C" w:rsidRPr="006F6BBE" w:rsidRDefault="0052502C" w:rsidP="0052502C">
      <w:pPr>
        <w:pStyle w:val="Odstavecseseznamem"/>
        <w:numPr>
          <w:ilvl w:val="3"/>
          <w:numId w:val="11"/>
        </w:numPr>
        <w:contextualSpacing w:val="0"/>
        <w:rPr>
          <w:rFonts w:cs="Arial"/>
          <w:sz w:val="21"/>
          <w:szCs w:val="21"/>
        </w:rPr>
      </w:pPr>
      <w:r w:rsidRPr="00C16FC5">
        <w:rPr>
          <w:rFonts w:cs="Arial"/>
          <w:sz w:val="21"/>
          <w:szCs w:val="21"/>
        </w:rPr>
        <w:t>Prodlením s</w:t>
      </w:r>
      <w:r w:rsidR="00DA6AFF" w:rsidRPr="00C16FC5">
        <w:rPr>
          <w:rFonts w:cs="Arial"/>
          <w:sz w:val="21"/>
          <w:szCs w:val="21"/>
        </w:rPr>
        <w:t> preventivní prohlídkou a údržbou</w:t>
      </w:r>
      <w:r w:rsidRPr="00C16FC5">
        <w:rPr>
          <w:rFonts w:cs="Arial"/>
          <w:sz w:val="21"/>
          <w:szCs w:val="21"/>
        </w:rPr>
        <w:t>, kter</w:t>
      </w:r>
      <w:r w:rsidRPr="006F6BBE">
        <w:rPr>
          <w:rFonts w:cs="Arial"/>
          <w:sz w:val="21"/>
          <w:szCs w:val="21"/>
        </w:rPr>
        <w:t xml:space="preserve">ou má předání </w:t>
      </w:r>
      <w:r w:rsidR="00494127">
        <w:rPr>
          <w:rFonts w:cs="Arial"/>
          <w:sz w:val="21"/>
          <w:szCs w:val="21"/>
        </w:rPr>
        <w:t>díla</w:t>
      </w:r>
      <w:r w:rsidRPr="006F6BBE">
        <w:rPr>
          <w:rFonts w:cs="Arial"/>
          <w:sz w:val="21"/>
          <w:szCs w:val="21"/>
        </w:rPr>
        <w:t xml:space="preserve"> v době odevzdání.</w:t>
      </w:r>
    </w:p>
    <w:p w14:paraId="2430FB69" w14:textId="77777777" w:rsidR="0052502C" w:rsidRPr="00C16FC5" w:rsidRDefault="0052502C" w:rsidP="0052502C">
      <w:pPr>
        <w:pStyle w:val="Odstavecseseznamem"/>
        <w:numPr>
          <w:ilvl w:val="3"/>
          <w:numId w:val="11"/>
        </w:numPr>
        <w:contextualSpacing w:val="0"/>
        <w:rPr>
          <w:rFonts w:cs="Arial"/>
          <w:sz w:val="21"/>
          <w:szCs w:val="21"/>
        </w:rPr>
      </w:pPr>
      <w:r w:rsidRPr="00C16FC5">
        <w:rPr>
          <w:rFonts w:cs="Arial"/>
          <w:sz w:val="21"/>
          <w:szCs w:val="21"/>
        </w:rPr>
        <w:t>Prodlením s odstranění záruční vady.</w:t>
      </w:r>
    </w:p>
    <w:p w14:paraId="0629AA76" w14:textId="77777777" w:rsidR="00780D2C" w:rsidRPr="00780D2C" w:rsidRDefault="00780D2C" w:rsidP="00780D2C">
      <w:pPr>
        <w:pStyle w:val="ListParagraph1"/>
        <w:numPr>
          <w:ilvl w:val="1"/>
          <w:numId w:val="11"/>
        </w:numPr>
        <w:rPr>
          <w:sz w:val="21"/>
          <w:szCs w:val="21"/>
        </w:rPr>
      </w:pPr>
      <w:r>
        <w:rPr>
          <w:sz w:val="21"/>
          <w:szCs w:val="21"/>
        </w:rPr>
        <w:t>Objednatel uplatní smluvní pokutu ve výši 50.000</w:t>
      </w:r>
      <w:r w:rsidRPr="008F2721">
        <w:rPr>
          <w:sz w:val="21"/>
          <w:szCs w:val="21"/>
        </w:rPr>
        <w:t xml:space="preserve"> Kč</w:t>
      </w:r>
      <w:r>
        <w:rPr>
          <w:sz w:val="21"/>
          <w:szCs w:val="21"/>
        </w:rPr>
        <w:t xml:space="preserve"> v případě, že zhotovitel nesdělí, že se stal nespolehlivým plátcem DPH nebo že </w:t>
      </w:r>
      <w:r w:rsidRPr="00806BB0">
        <w:rPr>
          <w:sz w:val="21"/>
          <w:szCs w:val="21"/>
        </w:rPr>
        <w:t>bylo proti němu zahájeno řízení podle § 106a zákona o DPH</w:t>
      </w:r>
      <w:r>
        <w:rPr>
          <w:sz w:val="21"/>
          <w:szCs w:val="21"/>
        </w:rPr>
        <w:t xml:space="preserve">. </w:t>
      </w:r>
      <w:r w:rsidRPr="006F6BBE">
        <w:rPr>
          <w:sz w:val="21"/>
          <w:szCs w:val="21"/>
        </w:rPr>
        <w:t xml:space="preserve">Ke smluvní pokutě bude vystavena samostatná faktura se lhůtou splatnosti 30 dnů; za den uskutečnění zdanitelného plnění bude považován den vystavení faktury. </w:t>
      </w:r>
    </w:p>
    <w:p w14:paraId="077D3701" w14:textId="77777777" w:rsidR="00B150A0" w:rsidRPr="006F6BBE" w:rsidRDefault="00B150A0" w:rsidP="00D55759">
      <w:pPr>
        <w:pStyle w:val="ListParagraph1"/>
        <w:numPr>
          <w:ilvl w:val="1"/>
          <w:numId w:val="11"/>
        </w:numPr>
        <w:rPr>
          <w:sz w:val="21"/>
          <w:szCs w:val="21"/>
        </w:rPr>
      </w:pPr>
      <w:r w:rsidRPr="006F6BBE">
        <w:rPr>
          <w:sz w:val="21"/>
          <w:szCs w:val="21"/>
        </w:rPr>
        <w:t>Strany se dohodly, že závazek zaplatit smluvní pokutu nevylučuje právo na náhradu škody ve výši, v jaké převyšuje smluvní pokutu. Bude-li smluvní pokuta snížená soudem, zůstává zachováno právo na náhradu škody ve výši, v jaké škoda převyšuje částku určenou soudem jako přiměřenou a to bez jakéhokoliv dalšího omezení.</w:t>
      </w:r>
    </w:p>
    <w:p w14:paraId="69B3D570" w14:textId="77777777" w:rsidR="00B150A0" w:rsidRDefault="00B150A0" w:rsidP="00E972E7">
      <w:pPr>
        <w:ind w:left="0" w:firstLine="0"/>
        <w:rPr>
          <w:sz w:val="21"/>
          <w:szCs w:val="21"/>
        </w:rPr>
      </w:pPr>
    </w:p>
    <w:p w14:paraId="33100CBE" w14:textId="77777777" w:rsidR="00B150A0" w:rsidRPr="006F6BBE" w:rsidRDefault="00B150A0" w:rsidP="00E972E7">
      <w:pPr>
        <w:pStyle w:val="ListParagraph1"/>
        <w:numPr>
          <w:ilvl w:val="0"/>
          <w:numId w:val="11"/>
        </w:numPr>
        <w:rPr>
          <w:sz w:val="21"/>
          <w:szCs w:val="21"/>
        </w:rPr>
      </w:pPr>
      <w:r>
        <w:rPr>
          <w:b/>
          <w:bCs/>
          <w:smallCaps/>
          <w:spacing w:val="32"/>
          <w:sz w:val="21"/>
          <w:szCs w:val="21"/>
        </w:rPr>
        <w:t>Ukončení smlouvy</w:t>
      </w:r>
    </w:p>
    <w:p w14:paraId="09C5B3D0" w14:textId="77777777" w:rsidR="00B150A0" w:rsidRPr="00E972E7" w:rsidRDefault="00B150A0" w:rsidP="00E972E7">
      <w:pPr>
        <w:pStyle w:val="ListParagraph1"/>
        <w:numPr>
          <w:ilvl w:val="1"/>
          <w:numId w:val="11"/>
        </w:numPr>
        <w:rPr>
          <w:sz w:val="21"/>
          <w:szCs w:val="21"/>
        </w:rPr>
      </w:pPr>
      <w:r w:rsidRPr="00E972E7">
        <w:rPr>
          <w:sz w:val="21"/>
          <w:szCs w:val="21"/>
        </w:rPr>
        <w:t>Smlouvu lze ukončit písemnou dohodou.</w:t>
      </w:r>
    </w:p>
    <w:p w14:paraId="008FDD6D" w14:textId="77777777" w:rsidR="00B150A0" w:rsidRPr="00E972E7" w:rsidRDefault="00B150A0" w:rsidP="00E972E7">
      <w:pPr>
        <w:pStyle w:val="ListParagraph1"/>
        <w:numPr>
          <w:ilvl w:val="1"/>
          <w:numId w:val="11"/>
        </w:numPr>
        <w:rPr>
          <w:sz w:val="21"/>
          <w:szCs w:val="21"/>
        </w:rPr>
      </w:pPr>
      <w:r w:rsidRPr="00E972E7">
        <w:rPr>
          <w:sz w:val="21"/>
          <w:szCs w:val="21"/>
        </w:rPr>
        <w:t xml:space="preserve">Smlouvu lze ukončit odstoupením od smlouvy. Odstoupení musí být učiněno písemně. </w:t>
      </w:r>
    </w:p>
    <w:p w14:paraId="2A2E4E2E" w14:textId="77777777" w:rsidR="00B150A0" w:rsidRPr="00E972E7" w:rsidRDefault="00B150A0" w:rsidP="00E972E7">
      <w:pPr>
        <w:pStyle w:val="ListParagraph1"/>
        <w:numPr>
          <w:ilvl w:val="1"/>
          <w:numId w:val="11"/>
        </w:numPr>
        <w:rPr>
          <w:sz w:val="21"/>
          <w:szCs w:val="21"/>
        </w:rPr>
      </w:pPr>
      <w:r w:rsidRPr="00E972E7">
        <w:rPr>
          <w:sz w:val="21"/>
          <w:szCs w:val="21"/>
        </w:rPr>
        <w:t xml:space="preserve">Objednatel může od smlouvy odstoupit v případech stanovených zákonem a dále v případě: </w:t>
      </w:r>
    </w:p>
    <w:p w14:paraId="4D79FB4D" w14:textId="77777777" w:rsidR="00B150A0" w:rsidRPr="00E972E7" w:rsidRDefault="00B150A0" w:rsidP="00E972E7">
      <w:pPr>
        <w:pStyle w:val="ListParagraph1"/>
        <w:numPr>
          <w:ilvl w:val="2"/>
          <w:numId w:val="11"/>
        </w:numPr>
        <w:rPr>
          <w:sz w:val="21"/>
          <w:szCs w:val="21"/>
        </w:rPr>
      </w:pPr>
      <w:r w:rsidRPr="00E972E7">
        <w:rPr>
          <w:sz w:val="21"/>
          <w:szCs w:val="21"/>
        </w:rPr>
        <w:t>Prodlení s předáním díla o více než 45 dní.</w:t>
      </w:r>
    </w:p>
    <w:p w14:paraId="5BAA8DFA" w14:textId="77777777" w:rsidR="00B150A0" w:rsidRPr="00E972E7" w:rsidRDefault="00B150A0" w:rsidP="00E972E7">
      <w:pPr>
        <w:pStyle w:val="ListParagraph1"/>
        <w:numPr>
          <w:ilvl w:val="2"/>
          <w:numId w:val="11"/>
        </w:numPr>
        <w:rPr>
          <w:sz w:val="21"/>
          <w:szCs w:val="21"/>
        </w:rPr>
      </w:pPr>
      <w:r w:rsidRPr="00E972E7">
        <w:rPr>
          <w:sz w:val="21"/>
          <w:szCs w:val="21"/>
        </w:rPr>
        <w:t>Provádění díla osobami, které nejsou náležitě kvalifikované a odborně způsobilé.</w:t>
      </w:r>
    </w:p>
    <w:p w14:paraId="39159F9D" w14:textId="77777777" w:rsidR="00B150A0" w:rsidRPr="00E972E7" w:rsidRDefault="00B150A0" w:rsidP="00E972E7">
      <w:pPr>
        <w:pStyle w:val="ListParagraph1"/>
        <w:numPr>
          <w:ilvl w:val="2"/>
          <w:numId w:val="11"/>
        </w:numPr>
        <w:rPr>
          <w:sz w:val="21"/>
          <w:szCs w:val="21"/>
        </w:rPr>
      </w:pPr>
      <w:r w:rsidRPr="00E972E7">
        <w:rPr>
          <w:sz w:val="21"/>
          <w:szCs w:val="21"/>
        </w:rPr>
        <w:t>Zahájení insolvenčního řízení, ve kterém je zhotovitel v postavení dlužníka.</w:t>
      </w:r>
    </w:p>
    <w:p w14:paraId="0D99242D" w14:textId="77777777" w:rsidR="00B150A0" w:rsidRPr="00E972E7" w:rsidRDefault="00B150A0" w:rsidP="00E972E7">
      <w:pPr>
        <w:pStyle w:val="ListParagraph1"/>
        <w:numPr>
          <w:ilvl w:val="1"/>
          <w:numId w:val="11"/>
        </w:numPr>
        <w:rPr>
          <w:sz w:val="21"/>
          <w:szCs w:val="21"/>
        </w:rPr>
      </w:pPr>
      <w:r w:rsidRPr="00E972E7">
        <w:rPr>
          <w:sz w:val="21"/>
          <w:szCs w:val="21"/>
        </w:rPr>
        <w:t>Zhotovitel může od smlouvy odstoupit v případech stanovených zákonem a dále v případě:</w:t>
      </w:r>
    </w:p>
    <w:p w14:paraId="470D9988" w14:textId="77777777" w:rsidR="00B150A0" w:rsidRPr="00E972E7" w:rsidRDefault="00B150A0" w:rsidP="00E972E7">
      <w:pPr>
        <w:pStyle w:val="ListParagraph1"/>
        <w:numPr>
          <w:ilvl w:val="2"/>
          <w:numId w:val="11"/>
        </w:numPr>
        <w:rPr>
          <w:sz w:val="21"/>
          <w:szCs w:val="21"/>
        </w:rPr>
      </w:pPr>
      <w:r w:rsidRPr="00E972E7">
        <w:rPr>
          <w:sz w:val="21"/>
          <w:szCs w:val="21"/>
        </w:rPr>
        <w:t>Zahájení insolvenčního řízení, ve kterém je objednatel v postavení dlužníka.</w:t>
      </w:r>
    </w:p>
    <w:p w14:paraId="6FC7BF4F" w14:textId="77777777" w:rsidR="00B150A0" w:rsidRPr="00E972E7" w:rsidRDefault="00B150A0" w:rsidP="00E972E7">
      <w:pPr>
        <w:pStyle w:val="ListParagraph1"/>
        <w:numPr>
          <w:ilvl w:val="2"/>
          <w:numId w:val="11"/>
        </w:numPr>
        <w:rPr>
          <w:sz w:val="21"/>
          <w:szCs w:val="21"/>
        </w:rPr>
      </w:pPr>
      <w:r w:rsidRPr="00E972E7">
        <w:rPr>
          <w:sz w:val="21"/>
          <w:szCs w:val="21"/>
        </w:rPr>
        <w:t>Prodlení objednatele s úhradou faktur o více než 45 dní.</w:t>
      </w:r>
    </w:p>
    <w:p w14:paraId="5D032FC9" w14:textId="77777777" w:rsidR="00B150A0" w:rsidRPr="00E972E7" w:rsidRDefault="00B150A0" w:rsidP="00E972E7">
      <w:pPr>
        <w:pStyle w:val="ListParagraph1"/>
        <w:numPr>
          <w:ilvl w:val="1"/>
          <w:numId w:val="11"/>
        </w:numPr>
        <w:rPr>
          <w:sz w:val="21"/>
          <w:szCs w:val="21"/>
        </w:rPr>
      </w:pPr>
      <w:r w:rsidRPr="00E972E7">
        <w:rPr>
          <w:sz w:val="21"/>
          <w:szCs w:val="21"/>
        </w:rPr>
        <w:t>Zhotovitel však nemůže od smlouvy odstoupit, pokud objednatel trvá na provedení díla podle určitého příkazu nebo s použitím určité věci nebo zjistí-li zhotovitel skryté překážky prostoru staveniště.</w:t>
      </w:r>
    </w:p>
    <w:p w14:paraId="5E4D160C" w14:textId="77777777" w:rsidR="00B150A0" w:rsidRDefault="00B150A0" w:rsidP="00E972E7">
      <w:pPr>
        <w:ind w:left="0" w:firstLine="0"/>
        <w:rPr>
          <w:sz w:val="21"/>
          <w:szCs w:val="21"/>
        </w:rPr>
      </w:pPr>
    </w:p>
    <w:p w14:paraId="4E53B701" w14:textId="77777777" w:rsidR="00B150A0" w:rsidRPr="006F6BBE" w:rsidRDefault="00B150A0" w:rsidP="00761540">
      <w:pPr>
        <w:pStyle w:val="ListParagraph1"/>
        <w:numPr>
          <w:ilvl w:val="0"/>
          <w:numId w:val="11"/>
        </w:numPr>
        <w:rPr>
          <w:sz w:val="21"/>
          <w:szCs w:val="21"/>
        </w:rPr>
      </w:pPr>
      <w:r>
        <w:rPr>
          <w:b/>
          <w:bCs/>
          <w:smallCaps/>
          <w:spacing w:val="32"/>
          <w:sz w:val="21"/>
          <w:szCs w:val="21"/>
        </w:rPr>
        <w:lastRenderedPageBreak/>
        <w:t>Společná ustanovení</w:t>
      </w:r>
    </w:p>
    <w:p w14:paraId="7CA089BC" w14:textId="77777777" w:rsidR="00B150A0" w:rsidRPr="00761540" w:rsidRDefault="00B150A0" w:rsidP="00761540">
      <w:pPr>
        <w:pStyle w:val="ListParagraph1"/>
        <w:numPr>
          <w:ilvl w:val="1"/>
          <w:numId w:val="11"/>
        </w:numPr>
        <w:rPr>
          <w:sz w:val="21"/>
          <w:szCs w:val="21"/>
        </w:rPr>
      </w:pPr>
      <w:r w:rsidRPr="00761540">
        <w:rPr>
          <w:sz w:val="21"/>
          <w:szCs w:val="21"/>
        </w:rPr>
        <w:t xml:space="preserve">Žádná ze stran nemůže bez písemně uděleného souhlasu druhé smluvní strany ani pohledávku, ani dluh z této smlouvy, ani tuto smlouvu postoupit třetí osobě. </w:t>
      </w:r>
    </w:p>
    <w:p w14:paraId="35D0F279" w14:textId="77777777" w:rsidR="00B150A0" w:rsidRPr="00761540" w:rsidRDefault="00B150A0" w:rsidP="00761540">
      <w:pPr>
        <w:pStyle w:val="ListParagraph1"/>
        <w:numPr>
          <w:ilvl w:val="1"/>
          <w:numId w:val="11"/>
        </w:numPr>
        <w:rPr>
          <w:sz w:val="21"/>
          <w:szCs w:val="21"/>
        </w:rPr>
      </w:pPr>
      <w:r w:rsidRPr="00761540">
        <w:rPr>
          <w:sz w:val="21"/>
          <w:szCs w:val="21"/>
        </w:rPr>
        <w:t>Každá ze stran přebírá na sebe nebezpečí změny okolností dle § 1765 občanského zákoníku za své dluhy vzniklé na základě této smlouvy.</w:t>
      </w:r>
    </w:p>
    <w:p w14:paraId="2BF2EB7E" w14:textId="77777777" w:rsidR="00B150A0" w:rsidRPr="00761540" w:rsidRDefault="00B150A0" w:rsidP="00761540">
      <w:pPr>
        <w:pStyle w:val="ListParagraph1"/>
        <w:numPr>
          <w:ilvl w:val="1"/>
          <w:numId w:val="11"/>
        </w:numPr>
        <w:rPr>
          <w:sz w:val="21"/>
          <w:szCs w:val="21"/>
        </w:rPr>
      </w:pPr>
      <w:r w:rsidRPr="00761540">
        <w:rPr>
          <w:sz w:val="21"/>
          <w:szCs w:val="21"/>
        </w:rPr>
        <w:t xml:space="preserve">Žádná práva a povinnosti stran nelze dovozovat z praxe zavedené mezi stranami či zvyklostí zachovávaných obecně či v odvětví týkajícím se předmětu plnění této smlouvy. </w:t>
      </w:r>
    </w:p>
    <w:p w14:paraId="21410AF4" w14:textId="77777777" w:rsidR="00B150A0" w:rsidRPr="00761540" w:rsidRDefault="00B150A0" w:rsidP="00761540">
      <w:pPr>
        <w:pStyle w:val="ListParagraph1"/>
        <w:numPr>
          <w:ilvl w:val="1"/>
          <w:numId w:val="11"/>
        </w:numPr>
        <w:rPr>
          <w:sz w:val="21"/>
          <w:szCs w:val="21"/>
        </w:rPr>
      </w:pPr>
      <w:r w:rsidRPr="00761540">
        <w:rPr>
          <w:sz w:val="21"/>
          <w:szCs w:val="21"/>
        </w:rPr>
        <w:t>Ukáže-li se některé z ustanovení této smlouvy zdánlivým (nicotným), posoudí se vliv této vady na ostatní ustanovení smlouvy obdobně podle § 576 občanského zákoníku.</w:t>
      </w:r>
    </w:p>
    <w:p w14:paraId="574E05BC" w14:textId="77777777" w:rsidR="00B150A0" w:rsidRPr="00761540" w:rsidRDefault="00B150A0" w:rsidP="00761540">
      <w:pPr>
        <w:pStyle w:val="ListParagraph1"/>
        <w:numPr>
          <w:ilvl w:val="1"/>
          <w:numId w:val="11"/>
        </w:numPr>
        <w:rPr>
          <w:sz w:val="21"/>
          <w:szCs w:val="21"/>
        </w:rPr>
      </w:pPr>
      <w:r w:rsidRPr="00761540">
        <w:rPr>
          <w:sz w:val="21"/>
          <w:szCs w:val="21"/>
        </w:rPr>
        <w:t xml:space="preserve">Strany vylučují aplikaci následujících ustanovení občanského zákoníku na tuto smlouvu: </w:t>
      </w:r>
      <w:r>
        <w:rPr>
          <w:sz w:val="21"/>
          <w:szCs w:val="21"/>
        </w:rPr>
        <w:t xml:space="preserve">          </w:t>
      </w:r>
      <w:r w:rsidRPr="00761540">
        <w:rPr>
          <w:sz w:val="21"/>
          <w:szCs w:val="21"/>
        </w:rPr>
        <w:t>§</w:t>
      </w:r>
      <w:r>
        <w:rPr>
          <w:sz w:val="21"/>
          <w:szCs w:val="21"/>
        </w:rPr>
        <w:t xml:space="preserve"> </w:t>
      </w:r>
      <w:r w:rsidRPr="00761540">
        <w:rPr>
          <w:sz w:val="21"/>
          <w:szCs w:val="21"/>
        </w:rPr>
        <w:t>557 (pravidlo contra proferentem).</w:t>
      </w:r>
    </w:p>
    <w:p w14:paraId="7356EE49" w14:textId="4B754DCA" w:rsidR="00B150A0" w:rsidRPr="00B1584E" w:rsidRDefault="00B150A0" w:rsidP="00B1584E">
      <w:pPr>
        <w:pStyle w:val="ListParagraph1"/>
        <w:numPr>
          <w:ilvl w:val="1"/>
          <w:numId w:val="11"/>
        </w:numPr>
        <w:rPr>
          <w:sz w:val="21"/>
          <w:szCs w:val="21"/>
        </w:rPr>
      </w:pPr>
      <w:r w:rsidRPr="00761540">
        <w:rPr>
          <w:sz w:val="21"/>
          <w:szCs w:val="21"/>
        </w:rPr>
        <w:t>Zhotovitel bere na vědomí, že je osobou povinnou spolupůsobit při výkonu finanční kontroly. Zhotovitel je povinen zavázat ke spolupůsobení při finanční kontrole všechny své subdodavatele.</w:t>
      </w:r>
    </w:p>
    <w:p w14:paraId="19E5ED4D" w14:textId="77777777" w:rsidR="00976FDA" w:rsidRDefault="00976FDA" w:rsidP="00E972E7">
      <w:pPr>
        <w:ind w:left="0" w:firstLine="0"/>
        <w:rPr>
          <w:sz w:val="21"/>
          <w:szCs w:val="21"/>
        </w:rPr>
      </w:pPr>
    </w:p>
    <w:p w14:paraId="69005FC0" w14:textId="77777777" w:rsidR="00B150A0" w:rsidRPr="006F6BBE" w:rsidRDefault="00B150A0" w:rsidP="00761540">
      <w:pPr>
        <w:pStyle w:val="ListParagraph1"/>
        <w:numPr>
          <w:ilvl w:val="0"/>
          <w:numId w:val="11"/>
        </w:numPr>
        <w:rPr>
          <w:sz w:val="21"/>
          <w:szCs w:val="21"/>
        </w:rPr>
      </w:pPr>
      <w:r>
        <w:rPr>
          <w:b/>
          <w:bCs/>
          <w:smallCaps/>
          <w:spacing w:val="32"/>
          <w:sz w:val="21"/>
          <w:szCs w:val="21"/>
        </w:rPr>
        <w:t>Závěrečná ustanovení</w:t>
      </w:r>
    </w:p>
    <w:p w14:paraId="4E66450E" w14:textId="77777777" w:rsidR="00B150A0" w:rsidRPr="00761540" w:rsidRDefault="00B150A0" w:rsidP="00761540">
      <w:pPr>
        <w:pStyle w:val="ListParagraph1"/>
        <w:numPr>
          <w:ilvl w:val="1"/>
          <w:numId w:val="11"/>
        </w:numPr>
        <w:rPr>
          <w:sz w:val="21"/>
          <w:szCs w:val="21"/>
        </w:rPr>
      </w:pPr>
      <w:r w:rsidRPr="00761540">
        <w:rPr>
          <w:sz w:val="21"/>
          <w:szCs w:val="21"/>
        </w:rPr>
        <w:t>Tato smlouva se řídí českým právním řádem, s výjimkou kolizních ustanovení. Veškerá jednání o díle a jeho provádění probíhají v jazyce českém.</w:t>
      </w:r>
    </w:p>
    <w:p w14:paraId="4474110A" w14:textId="77777777" w:rsidR="00B150A0" w:rsidRDefault="00B150A0" w:rsidP="00761540">
      <w:pPr>
        <w:pStyle w:val="ListParagraph1"/>
        <w:numPr>
          <w:ilvl w:val="1"/>
          <w:numId w:val="11"/>
        </w:numPr>
        <w:rPr>
          <w:sz w:val="21"/>
          <w:szCs w:val="21"/>
        </w:rPr>
      </w:pPr>
      <w:r w:rsidRPr="00761540">
        <w:rPr>
          <w:sz w:val="21"/>
          <w:szCs w:val="21"/>
        </w:rPr>
        <w:t>Tuto smlouvu lze měnit pouze písemně, formou oboustranně podepsaného číslovaného dodatku k této smlouvě. Uznat dluh vzniklý v souvislosti s touto smlouvou lze pouze písemně.</w:t>
      </w:r>
    </w:p>
    <w:p w14:paraId="33BE7623" w14:textId="77777777" w:rsidR="00C50B81" w:rsidRPr="00C50B81" w:rsidRDefault="00C50B81" w:rsidP="00C50B81">
      <w:pPr>
        <w:pStyle w:val="Odstavecseseznamem"/>
        <w:numPr>
          <w:ilvl w:val="1"/>
          <w:numId w:val="11"/>
        </w:numPr>
        <w:rPr>
          <w:rFonts w:eastAsia="Calibri" w:cs="Arial"/>
          <w:sz w:val="21"/>
          <w:szCs w:val="21"/>
        </w:rPr>
      </w:pPr>
      <w:r w:rsidRPr="00C50B81">
        <w:rPr>
          <w:rFonts w:eastAsia="Calibri" w:cs="Arial"/>
          <w:sz w:val="21"/>
          <w:szCs w:val="21"/>
        </w:rPr>
        <w:t>Smluvní s</w:t>
      </w:r>
      <w:r>
        <w:rPr>
          <w:rFonts w:eastAsia="Calibri" w:cs="Arial"/>
          <w:sz w:val="21"/>
          <w:szCs w:val="21"/>
        </w:rPr>
        <w:t>trany berou na vědomí, že tato s</w:t>
      </w:r>
      <w:r w:rsidRPr="00C50B81">
        <w:rPr>
          <w:rFonts w:eastAsia="Calibri" w:cs="Arial"/>
          <w:sz w:val="21"/>
          <w:szCs w:val="21"/>
        </w:rPr>
        <w:t xml:space="preserve">mlouva naplňuje požadavky, uvedené v zákoně č. 340/2015 Sb. a podléhá tímto povinnosti zveřejnění v registru smluv, a s tímto uveřejněním v zákonném rozsahu souhlasí. Zadat smlouvu do registru smluv v zákonné lhůtě se zavazuje </w:t>
      </w:r>
      <w:r>
        <w:rPr>
          <w:rFonts w:eastAsia="Calibri" w:cs="Arial"/>
          <w:sz w:val="21"/>
          <w:szCs w:val="21"/>
        </w:rPr>
        <w:t>objednatel</w:t>
      </w:r>
      <w:r w:rsidRPr="00C50B81">
        <w:rPr>
          <w:rFonts w:eastAsia="Calibri" w:cs="Arial"/>
          <w:sz w:val="21"/>
          <w:szCs w:val="21"/>
        </w:rPr>
        <w:t xml:space="preserve">, který na vyžádání </w:t>
      </w:r>
      <w:r>
        <w:rPr>
          <w:rFonts w:eastAsia="Calibri" w:cs="Arial"/>
          <w:sz w:val="21"/>
          <w:szCs w:val="21"/>
        </w:rPr>
        <w:t>zhotovitele</w:t>
      </w:r>
      <w:r w:rsidRPr="00C50B81">
        <w:rPr>
          <w:rFonts w:eastAsia="Calibri" w:cs="Arial"/>
          <w:sz w:val="21"/>
          <w:szCs w:val="21"/>
        </w:rPr>
        <w:t xml:space="preserve"> zašle </w:t>
      </w:r>
      <w:r>
        <w:rPr>
          <w:rFonts w:eastAsia="Calibri" w:cs="Arial"/>
          <w:sz w:val="21"/>
          <w:szCs w:val="21"/>
        </w:rPr>
        <w:t>zhotoviteli potvrzení o uveřejnění smlouvy.</w:t>
      </w:r>
    </w:p>
    <w:p w14:paraId="2CC6FDD3" w14:textId="32C57A37" w:rsidR="00B150A0" w:rsidRDefault="004F663A" w:rsidP="00761540">
      <w:pPr>
        <w:pStyle w:val="ListParagraph1"/>
        <w:numPr>
          <w:ilvl w:val="1"/>
          <w:numId w:val="11"/>
        </w:numPr>
        <w:rPr>
          <w:sz w:val="21"/>
          <w:szCs w:val="21"/>
        </w:rPr>
      </w:pPr>
      <w:r>
        <w:rPr>
          <w:sz w:val="21"/>
          <w:szCs w:val="21"/>
        </w:rPr>
        <w:t>Tato smlouva je vyhotovena ve 2</w:t>
      </w:r>
      <w:r w:rsidR="00B150A0" w:rsidRPr="00761540">
        <w:rPr>
          <w:sz w:val="21"/>
          <w:szCs w:val="21"/>
        </w:rPr>
        <w:t xml:space="preserve"> stejnopisech, z nichž k</w:t>
      </w:r>
      <w:r>
        <w:rPr>
          <w:sz w:val="21"/>
          <w:szCs w:val="21"/>
        </w:rPr>
        <w:t>aždá ze smluvních stran obdrží 1</w:t>
      </w:r>
      <w:r w:rsidR="00B150A0" w:rsidRPr="00761540">
        <w:rPr>
          <w:sz w:val="21"/>
          <w:szCs w:val="21"/>
        </w:rPr>
        <w:t xml:space="preserve"> vyhotovení.</w:t>
      </w:r>
    </w:p>
    <w:p w14:paraId="5CEE68EB" w14:textId="6115A8CF" w:rsidR="00B26CF8" w:rsidRDefault="00B26CF8" w:rsidP="00761540">
      <w:pPr>
        <w:pStyle w:val="ListParagraph1"/>
        <w:numPr>
          <w:ilvl w:val="1"/>
          <w:numId w:val="11"/>
        </w:numPr>
        <w:rPr>
          <w:sz w:val="21"/>
          <w:szCs w:val="21"/>
        </w:rPr>
      </w:pPr>
      <w:r>
        <w:rPr>
          <w:sz w:val="21"/>
          <w:szCs w:val="21"/>
        </w:rPr>
        <w:t>Nedílnou součástí této smlouvy je:</w:t>
      </w:r>
    </w:p>
    <w:p w14:paraId="16F9EF22" w14:textId="33330B76" w:rsidR="00B26CF8" w:rsidRDefault="005E78B6" w:rsidP="00B26CF8">
      <w:pPr>
        <w:pStyle w:val="ListParagraph1"/>
        <w:numPr>
          <w:ilvl w:val="3"/>
          <w:numId w:val="11"/>
        </w:numPr>
        <w:rPr>
          <w:sz w:val="21"/>
          <w:szCs w:val="21"/>
        </w:rPr>
      </w:pPr>
      <w:r>
        <w:rPr>
          <w:sz w:val="21"/>
          <w:szCs w:val="21"/>
        </w:rPr>
        <w:t xml:space="preserve">Příloha č. 1: </w:t>
      </w:r>
      <w:r w:rsidR="00882EEA">
        <w:rPr>
          <w:sz w:val="21"/>
          <w:szCs w:val="21"/>
        </w:rPr>
        <w:t>Technická specifikace předmětu koupě</w:t>
      </w:r>
    </w:p>
    <w:p w14:paraId="484B7B58" w14:textId="0AF18090" w:rsidR="00692CCD" w:rsidRDefault="00692CCD" w:rsidP="00B26CF8">
      <w:pPr>
        <w:pStyle w:val="ListParagraph1"/>
        <w:numPr>
          <w:ilvl w:val="3"/>
          <w:numId w:val="11"/>
        </w:numPr>
        <w:rPr>
          <w:sz w:val="21"/>
          <w:szCs w:val="21"/>
        </w:rPr>
      </w:pPr>
      <w:r>
        <w:rPr>
          <w:sz w:val="21"/>
          <w:szCs w:val="21"/>
        </w:rPr>
        <w:t xml:space="preserve">Příloha č. 2: </w:t>
      </w:r>
      <w:r w:rsidR="00B423AC">
        <w:rPr>
          <w:sz w:val="21"/>
          <w:szCs w:val="21"/>
        </w:rPr>
        <w:t xml:space="preserve">Orientační </w:t>
      </w:r>
      <w:r w:rsidR="000C08EB">
        <w:rPr>
          <w:sz w:val="21"/>
          <w:szCs w:val="21"/>
        </w:rPr>
        <w:t>nákres</w:t>
      </w:r>
      <w:r>
        <w:rPr>
          <w:sz w:val="21"/>
          <w:szCs w:val="21"/>
        </w:rPr>
        <w:t xml:space="preserve"> automatické komory</w:t>
      </w:r>
    </w:p>
    <w:p w14:paraId="0A7C32A6" w14:textId="32D4BF5C" w:rsidR="0037297F" w:rsidRPr="004132E0" w:rsidRDefault="00976FDA" w:rsidP="004132E0">
      <w:pPr>
        <w:pStyle w:val="ListParagraph1"/>
        <w:numPr>
          <w:ilvl w:val="1"/>
          <w:numId w:val="11"/>
        </w:numPr>
        <w:rPr>
          <w:sz w:val="21"/>
          <w:szCs w:val="21"/>
        </w:rPr>
      </w:pPr>
      <w:r>
        <w:rPr>
          <w:sz w:val="21"/>
          <w:szCs w:val="21"/>
        </w:rPr>
        <w:t>Tato smlouva nabývá účinnosti okamžikem</w:t>
      </w:r>
      <w:r w:rsidR="00384DA1">
        <w:rPr>
          <w:sz w:val="21"/>
          <w:szCs w:val="21"/>
        </w:rPr>
        <w:t xml:space="preserve"> jejího</w:t>
      </w:r>
      <w:r>
        <w:rPr>
          <w:sz w:val="21"/>
          <w:szCs w:val="21"/>
        </w:rPr>
        <w:t xml:space="preserve"> zveřejnění v registru smluv.</w:t>
      </w:r>
    </w:p>
    <w:p w14:paraId="498D66AB" w14:textId="77777777" w:rsidR="0037297F" w:rsidRPr="00B1584E" w:rsidRDefault="0037297F" w:rsidP="0037297F">
      <w:pPr>
        <w:pStyle w:val="ListParagraph1"/>
        <w:ind w:left="0" w:firstLine="0"/>
        <w:rPr>
          <w:sz w:val="21"/>
          <w:szCs w:val="21"/>
        </w:rPr>
      </w:pPr>
    </w:p>
    <w:tbl>
      <w:tblPr>
        <w:tblW w:w="9606" w:type="dxa"/>
        <w:tblInd w:w="-106" w:type="dxa"/>
        <w:tblLook w:val="00A0" w:firstRow="1" w:lastRow="0" w:firstColumn="1" w:lastColumn="0" w:noHBand="0" w:noVBand="0"/>
      </w:tblPr>
      <w:tblGrid>
        <w:gridCol w:w="4606"/>
        <w:gridCol w:w="5000"/>
      </w:tblGrid>
      <w:tr w:rsidR="00B150A0" w:rsidRPr="00744F63" w14:paraId="7FE1D863" w14:textId="77777777">
        <w:tc>
          <w:tcPr>
            <w:tcW w:w="4606" w:type="dxa"/>
            <w:vAlign w:val="center"/>
          </w:tcPr>
          <w:p w14:paraId="45A3600B" w14:textId="5C97C0E9" w:rsidR="00B150A0" w:rsidRPr="0043636B" w:rsidRDefault="00780D2C" w:rsidP="00554675">
            <w:pPr>
              <w:spacing w:before="60" w:after="60"/>
              <w:ind w:left="0" w:firstLine="0"/>
              <w:jc w:val="left"/>
              <w:rPr>
                <w:color w:val="000000"/>
                <w:sz w:val="21"/>
                <w:szCs w:val="21"/>
                <w:lang w:eastAsia="cs-CZ"/>
              </w:rPr>
            </w:pPr>
            <w:r>
              <w:rPr>
                <w:color w:val="000000"/>
                <w:sz w:val="21"/>
                <w:szCs w:val="21"/>
                <w:lang w:eastAsia="cs-CZ"/>
              </w:rPr>
              <w:t>V</w:t>
            </w:r>
            <w:r w:rsidR="00554675">
              <w:rPr>
                <w:color w:val="000000"/>
                <w:sz w:val="21"/>
                <w:szCs w:val="21"/>
                <w:lang w:eastAsia="cs-CZ"/>
              </w:rPr>
              <w:t xml:space="preserve"> Babicích </w:t>
            </w:r>
            <w:r w:rsidR="00B150A0" w:rsidRPr="0043636B">
              <w:rPr>
                <w:color w:val="000000"/>
                <w:sz w:val="21"/>
                <w:szCs w:val="21"/>
                <w:lang w:eastAsia="cs-CZ"/>
              </w:rPr>
              <w:t xml:space="preserve">dne </w:t>
            </w:r>
          </w:p>
        </w:tc>
        <w:tc>
          <w:tcPr>
            <w:tcW w:w="5000" w:type="dxa"/>
            <w:vAlign w:val="center"/>
          </w:tcPr>
          <w:p w14:paraId="27A8556C" w14:textId="77777777" w:rsidR="00B150A0" w:rsidRPr="0043636B" w:rsidRDefault="004F663A" w:rsidP="00744F63">
            <w:pPr>
              <w:spacing w:before="60" w:after="60"/>
              <w:ind w:left="0" w:firstLine="0"/>
              <w:jc w:val="left"/>
              <w:rPr>
                <w:color w:val="000000"/>
                <w:sz w:val="21"/>
                <w:szCs w:val="21"/>
                <w:lang w:eastAsia="cs-CZ"/>
              </w:rPr>
            </w:pPr>
            <w:r>
              <w:rPr>
                <w:color w:val="000000"/>
                <w:sz w:val="21"/>
                <w:szCs w:val="21"/>
                <w:lang w:eastAsia="cs-CZ"/>
              </w:rPr>
              <w:t>V Brně</w:t>
            </w:r>
            <w:r w:rsidR="00B150A0" w:rsidRPr="0043636B">
              <w:rPr>
                <w:color w:val="000000"/>
                <w:sz w:val="21"/>
                <w:szCs w:val="21"/>
                <w:lang w:eastAsia="cs-CZ"/>
              </w:rPr>
              <w:t xml:space="preserve"> dne</w:t>
            </w:r>
          </w:p>
        </w:tc>
      </w:tr>
      <w:tr w:rsidR="00B150A0" w:rsidRPr="00744F63" w14:paraId="1BCA75DD" w14:textId="77777777">
        <w:trPr>
          <w:trHeight w:val="811"/>
        </w:trPr>
        <w:tc>
          <w:tcPr>
            <w:tcW w:w="4606" w:type="dxa"/>
            <w:vAlign w:val="center"/>
          </w:tcPr>
          <w:p w14:paraId="16374B19" w14:textId="77777777" w:rsidR="00B150A0" w:rsidRPr="00744F63" w:rsidRDefault="00B150A0" w:rsidP="00744F63">
            <w:pPr>
              <w:spacing w:before="60" w:after="60"/>
              <w:ind w:left="0" w:firstLine="0"/>
              <w:jc w:val="center"/>
              <w:rPr>
                <w:sz w:val="21"/>
                <w:szCs w:val="21"/>
                <w:lang w:eastAsia="cs-CZ"/>
              </w:rPr>
            </w:pPr>
          </w:p>
        </w:tc>
        <w:tc>
          <w:tcPr>
            <w:tcW w:w="5000" w:type="dxa"/>
            <w:vAlign w:val="center"/>
          </w:tcPr>
          <w:p w14:paraId="6248BEBE" w14:textId="77777777" w:rsidR="00B150A0" w:rsidRPr="00744F63" w:rsidRDefault="00B150A0" w:rsidP="00744F63">
            <w:pPr>
              <w:spacing w:before="60" w:after="60"/>
              <w:ind w:left="0" w:firstLine="0"/>
              <w:jc w:val="center"/>
              <w:rPr>
                <w:sz w:val="21"/>
                <w:szCs w:val="21"/>
                <w:lang w:eastAsia="cs-CZ"/>
              </w:rPr>
            </w:pPr>
          </w:p>
        </w:tc>
      </w:tr>
      <w:tr w:rsidR="00F574F1" w:rsidRPr="00744F63" w14:paraId="0D11DE64" w14:textId="77777777">
        <w:tc>
          <w:tcPr>
            <w:tcW w:w="4606" w:type="dxa"/>
            <w:vAlign w:val="center"/>
          </w:tcPr>
          <w:p w14:paraId="411855E8" w14:textId="2B2E92BE" w:rsidR="00F574F1" w:rsidRPr="004A4DA1" w:rsidRDefault="00F41D18" w:rsidP="005E78B6">
            <w:pPr>
              <w:pStyle w:val="Zkladntext"/>
              <w:suppressAutoHyphens/>
              <w:spacing w:before="0" w:after="0" w:line="240" w:lineRule="atLeast"/>
              <w:jc w:val="center"/>
              <w:rPr>
                <w:rFonts w:cs="Arial"/>
                <w:sz w:val="21"/>
                <w:szCs w:val="21"/>
              </w:rPr>
            </w:pPr>
            <w:r>
              <w:rPr>
                <w:rFonts w:cs="Arial"/>
                <w:sz w:val="21"/>
                <w:szCs w:val="21"/>
              </w:rPr>
              <w:t>František Káňa</w:t>
            </w:r>
          </w:p>
        </w:tc>
        <w:tc>
          <w:tcPr>
            <w:tcW w:w="5000" w:type="dxa"/>
            <w:vAlign w:val="center"/>
          </w:tcPr>
          <w:p w14:paraId="5DA48F14" w14:textId="77777777" w:rsidR="00F574F1" w:rsidRPr="004A4DA1" w:rsidRDefault="00F574F1" w:rsidP="00F574F1">
            <w:pPr>
              <w:pStyle w:val="Zkladntext"/>
              <w:suppressAutoHyphens/>
              <w:spacing w:before="0" w:after="0" w:line="240" w:lineRule="atLeast"/>
              <w:jc w:val="center"/>
              <w:rPr>
                <w:rFonts w:cs="Arial"/>
                <w:sz w:val="21"/>
                <w:szCs w:val="21"/>
              </w:rPr>
            </w:pPr>
            <w:r w:rsidRPr="004A4DA1">
              <w:rPr>
                <w:rFonts w:cs="Arial"/>
                <w:sz w:val="21"/>
                <w:szCs w:val="21"/>
              </w:rPr>
              <w:t>prof. RNDr. Ing. Michal V. Marek</w:t>
            </w:r>
            <w:r>
              <w:rPr>
                <w:rFonts w:cs="Arial"/>
                <w:sz w:val="21"/>
                <w:szCs w:val="21"/>
              </w:rPr>
              <w:t>,</w:t>
            </w:r>
            <w:r w:rsidRPr="004A4DA1">
              <w:rPr>
                <w:rFonts w:cs="Arial"/>
                <w:sz w:val="21"/>
                <w:szCs w:val="21"/>
              </w:rPr>
              <w:t xml:space="preserve"> DrSc., dr. h. c.</w:t>
            </w:r>
          </w:p>
        </w:tc>
      </w:tr>
      <w:tr w:rsidR="00B150A0" w:rsidRPr="00744F63" w14:paraId="21F8C19B" w14:textId="77777777">
        <w:tc>
          <w:tcPr>
            <w:tcW w:w="4606" w:type="dxa"/>
            <w:vAlign w:val="center"/>
          </w:tcPr>
          <w:p w14:paraId="018D59EE" w14:textId="1BA99DAC" w:rsidR="00B150A0" w:rsidRPr="004A4DA1" w:rsidRDefault="00B11C73" w:rsidP="002C60A5">
            <w:pPr>
              <w:pStyle w:val="Zkladntext"/>
              <w:suppressAutoHyphens/>
              <w:spacing w:before="0" w:after="0" w:line="240" w:lineRule="atLeast"/>
              <w:jc w:val="center"/>
              <w:rPr>
                <w:rFonts w:cs="Arial"/>
                <w:sz w:val="21"/>
                <w:szCs w:val="21"/>
              </w:rPr>
            </w:pPr>
            <w:r>
              <w:rPr>
                <w:rFonts w:cs="Arial"/>
                <w:sz w:val="21"/>
                <w:szCs w:val="21"/>
              </w:rPr>
              <w:t>Babice 269</w:t>
            </w:r>
          </w:p>
        </w:tc>
        <w:tc>
          <w:tcPr>
            <w:tcW w:w="5000" w:type="dxa"/>
            <w:vAlign w:val="center"/>
          </w:tcPr>
          <w:p w14:paraId="26BFAA66" w14:textId="77777777" w:rsidR="00B150A0" w:rsidRPr="004A4DA1" w:rsidRDefault="004F663A" w:rsidP="004F663A">
            <w:pPr>
              <w:pStyle w:val="Zkladntext"/>
              <w:suppressAutoHyphens/>
              <w:spacing w:before="0" w:after="0" w:line="240" w:lineRule="atLeast"/>
              <w:jc w:val="center"/>
              <w:rPr>
                <w:rFonts w:cs="Arial"/>
                <w:sz w:val="21"/>
                <w:szCs w:val="21"/>
              </w:rPr>
            </w:pPr>
            <w:r>
              <w:rPr>
                <w:rFonts w:cs="Arial"/>
                <w:sz w:val="21"/>
                <w:szCs w:val="21"/>
              </w:rPr>
              <w:t>ř</w:t>
            </w:r>
            <w:r w:rsidR="00B150A0" w:rsidRPr="004A4DA1">
              <w:rPr>
                <w:rFonts w:cs="Arial"/>
                <w:sz w:val="21"/>
                <w:szCs w:val="21"/>
              </w:rPr>
              <w:t>editel</w:t>
            </w:r>
          </w:p>
        </w:tc>
      </w:tr>
      <w:tr w:rsidR="00F574F1" w:rsidRPr="00744F63" w14:paraId="656C8ABF" w14:textId="77777777">
        <w:tc>
          <w:tcPr>
            <w:tcW w:w="4606" w:type="dxa"/>
            <w:vAlign w:val="center"/>
          </w:tcPr>
          <w:p w14:paraId="5F281F47" w14:textId="4DC694DC" w:rsidR="00F574F1" w:rsidRPr="004A4DA1" w:rsidRDefault="00F574F1" w:rsidP="00F574F1">
            <w:pPr>
              <w:pStyle w:val="Zkladntext"/>
              <w:suppressAutoHyphens/>
              <w:spacing w:before="0" w:after="0" w:line="240" w:lineRule="atLeast"/>
              <w:jc w:val="center"/>
              <w:rPr>
                <w:rFonts w:cs="Arial"/>
                <w:sz w:val="21"/>
                <w:szCs w:val="21"/>
              </w:rPr>
            </w:pPr>
          </w:p>
        </w:tc>
        <w:tc>
          <w:tcPr>
            <w:tcW w:w="5000" w:type="dxa"/>
            <w:vAlign w:val="center"/>
          </w:tcPr>
          <w:p w14:paraId="2144BF53" w14:textId="77777777" w:rsidR="00F574F1" w:rsidRPr="004A4DA1" w:rsidRDefault="00F574F1" w:rsidP="00F574F1">
            <w:pPr>
              <w:pStyle w:val="Zkladntext"/>
              <w:suppressAutoHyphens/>
              <w:spacing w:before="0" w:after="0" w:line="240" w:lineRule="atLeast"/>
              <w:jc w:val="center"/>
              <w:rPr>
                <w:rFonts w:cs="Arial"/>
                <w:sz w:val="21"/>
                <w:szCs w:val="21"/>
              </w:rPr>
            </w:pPr>
            <w:r>
              <w:rPr>
                <w:rFonts w:cs="Arial"/>
                <w:sz w:val="21"/>
                <w:szCs w:val="21"/>
              </w:rPr>
              <w:t>Ústav</w:t>
            </w:r>
            <w:r w:rsidRPr="004A4DA1">
              <w:rPr>
                <w:rFonts w:cs="Arial"/>
                <w:sz w:val="21"/>
                <w:szCs w:val="21"/>
              </w:rPr>
              <w:t xml:space="preserve"> výzkumu globální změny AV ČR, v. v. i.</w:t>
            </w:r>
          </w:p>
        </w:tc>
      </w:tr>
    </w:tbl>
    <w:p w14:paraId="5CBF4641" w14:textId="2B449A28" w:rsidR="00DD058D" w:rsidRDefault="00DD058D">
      <w:pPr>
        <w:spacing w:before="0" w:after="0"/>
        <w:ind w:left="0" w:firstLine="0"/>
        <w:jc w:val="left"/>
        <w:rPr>
          <w:b/>
          <w:sz w:val="21"/>
          <w:szCs w:val="21"/>
        </w:rPr>
      </w:pPr>
    </w:p>
    <w:p w14:paraId="28C21E63" w14:textId="77777777" w:rsidR="004132E0" w:rsidRDefault="004132E0">
      <w:pPr>
        <w:spacing w:before="0" w:after="0"/>
        <w:ind w:left="0" w:firstLine="0"/>
        <w:jc w:val="left"/>
        <w:rPr>
          <w:b/>
          <w:sz w:val="21"/>
          <w:szCs w:val="21"/>
        </w:rPr>
      </w:pPr>
      <w:r>
        <w:rPr>
          <w:b/>
          <w:sz w:val="21"/>
          <w:szCs w:val="21"/>
        </w:rPr>
        <w:br w:type="page"/>
      </w:r>
    </w:p>
    <w:p w14:paraId="4DDAF3B4" w14:textId="77777777" w:rsidR="00882EEA" w:rsidRPr="006F6BBE" w:rsidRDefault="00882EEA" w:rsidP="00882EEA">
      <w:pPr>
        <w:ind w:left="0" w:firstLine="0"/>
        <w:rPr>
          <w:sz w:val="21"/>
          <w:szCs w:val="21"/>
        </w:rPr>
      </w:pPr>
      <w:r w:rsidRPr="008E724F">
        <w:rPr>
          <w:b/>
          <w:smallCaps/>
          <w:spacing w:val="32"/>
          <w:sz w:val="21"/>
          <w:szCs w:val="21"/>
        </w:rPr>
        <w:lastRenderedPageBreak/>
        <w:t>Příloha č. 1:</w:t>
      </w:r>
      <w:r>
        <w:rPr>
          <w:b/>
          <w:smallCaps/>
          <w:spacing w:val="32"/>
          <w:sz w:val="21"/>
          <w:szCs w:val="21"/>
        </w:rPr>
        <w:t xml:space="preserve"> Technická specifikace předmětu koupě</w:t>
      </w:r>
    </w:p>
    <w:p w14:paraId="63C4247E" w14:textId="04911784" w:rsidR="00882EEA" w:rsidRPr="006F6BBE" w:rsidRDefault="00882EEA" w:rsidP="00882EEA">
      <w:pPr>
        <w:pStyle w:val="Zhlav"/>
        <w:rPr>
          <w:b/>
          <w:bCs/>
          <w:color w:val="86B918"/>
          <w:sz w:val="21"/>
          <w:szCs w:val="21"/>
        </w:rPr>
      </w:pPr>
      <w:r w:rsidRPr="006F6BBE">
        <w:rPr>
          <w:b/>
          <w:bCs/>
          <w:color w:val="86B918"/>
          <w:sz w:val="21"/>
          <w:szCs w:val="21"/>
        </w:rPr>
        <w:t>__________________________________________________________________</w:t>
      </w:r>
      <w:r w:rsidR="003F2123">
        <w:rPr>
          <w:b/>
          <w:bCs/>
          <w:color w:val="86B918"/>
          <w:sz w:val="21"/>
          <w:szCs w:val="21"/>
        </w:rPr>
        <w:t>___</w:t>
      </w:r>
      <w:r w:rsidRPr="006F6BBE">
        <w:rPr>
          <w:b/>
          <w:bCs/>
          <w:color w:val="86B918"/>
          <w:sz w:val="21"/>
          <w:szCs w:val="21"/>
        </w:rPr>
        <w:t>________</w:t>
      </w:r>
    </w:p>
    <w:p w14:paraId="76B8E963" w14:textId="77777777" w:rsidR="00882EEA" w:rsidRDefault="00882EEA" w:rsidP="00882EEA">
      <w:r>
        <w:t>Technická specifikace předmětu koupě</w:t>
      </w:r>
      <w:r w:rsidRPr="008E724F">
        <w:t xml:space="preserve"> bude splňovat následující technické parametry:</w:t>
      </w:r>
    </w:p>
    <w:p w14:paraId="2EDE5F38" w14:textId="77777777" w:rsidR="00882EEA" w:rsidRPr="008E724F" w:rsidRDefault="00882EEA" w:rsidP="00882EEA">
      <w:pPr>
        <w:ind w:left="0" w:firstLine="0"/>
      </w:pPr>
    </w:p>
    <w:p w14:paraId="23F7C2AF" w14:textId="2149B826" w:rsidR="00882EEA" w:rsidRDefault="00384DA1" w:rsidP="00882EEA">
      <w:pPr>
        <w:pStyle w:val="Odstavecseseznamem"/>
        <w:numPr>
          <w:ilvl w:val="0"/>
          <w:numId w:val="22"/>
        </w:numPr>
        <w:rPr>
          <w:b/>
          <w:sz w:val="32"/>
          <w:szCs w:val="32"/>
        </w:rPr>
      </w:pPr>
      <w:r>
        <w:rPr>
          <w:b/>
          <w:sz w:val="32"/>
          <w:szCs w:val="32"/>
        </w:rPr>
        <w:t>Automatická komora</w:t>
      </w:r>
      <w:r w:rsidR="00882EEA">
        <w:rPr>
          <w:b/>
          <w:sz w:val="32"/>
          <w:szCs w:val="32"/>
        </w:rPr>
        <w:t xml:space="preserve"> pro měření ekosystémové výměny CO</w:t>
      </w:r>
      <w:r w:rsidR="00882EEA" w:rsidRPr="00FE2D86">
        <w:rPr>
          <w:b/>
          <w:sz w:val="32"/>
          <w:szCs w:val="32"/>
          <w:vertAlign w:val="subscript"/>
        </w:rPr>
        <w:t>2</w:t>
      </w:r>
      <w:r w:rsidR="00882EEA">
        <w:rPr>
          <w:b/>
          <w:sz w:val="32"/>
          <w:szCs w:val="32"/>
        </w:rPr>
        <w:t xml:space="preserve"> a emisí stopových skleníkových plynů</w:t>
      </w:r>
      <w:r>
        <w:rPr>
          <w:b/>
          <w:sz w:val="32"/>
          <w:szCs w:val="32"/>
        </w:rPr>
        <w:t xml:space="preserve"> (7 kusů) + upgrade stávající automatické</w:t>
      </w:r>
      <w:r w:rsidR="00882EEA">
        <w:rPr>
          <w:b/>
          <w:sz w:val="32"/>
          <w:szCs w:val="32"/>
        </w:rPr>
        <w:t xml:space="preserve"> komor</w:t>
      </w:r>
      <w:r>
        <w:rPr>
          <w:b/>
          <w:sz w:val="32"/>
          <w:szCs w:val="32"/>
        </w:rPr>
        <w:t>y</w:t>
      </w:r>
      <w:r w:rsidR="00882EEA">
        <w:rPr>
          <w:b/>
          <w:sz w:val="32"/>
          <w:szCs w:val="32"/>
        </w:rPr>
        <w:t xml:space="preserve"> na elektrický pohon</w:t>
      </w:r>
      <w:r>
        <w:rPr>
          <w:b/>
          <w:sz w:val="32"/>
          <w:szCs w:val="32"/>
        </w:rPr>
        <w:t xml:space="preserve"> (5 kusů)</w:t>
      </w:r>
      <w:r w:rsidR="00882EEA">
        <w:rPr>
          <w:b/>
          <w:sz w:val="32"/>
          <w:szCs w:val="32"/>
        </w:rPr>
        <w:t xml:space="preserve"> </w:t>
      </w:r>
    </w:p>
    <w:p w14:paraId="48A3FDA6" w14:textId="6D93C2C1" w:rsidR="00882EEA" w:rsidRPr="00384DA1" w:rsidRDefault="00882EEA" w:rsidP="00384DA1">
      <w:pPr>
        <w:ind w:left="0" w:firstLine="0"/>
        <w:rPr>
          <w:b/>
          <w:sz w:val="32"/>
          <w:szCs w:val="32"/>
        </w:rPr>
      </w:pPr>
    </w:p>
    <w:p w14:paraId="667ACF74" w14:textId="77777777" w:rsidR="00882EEA" w:rsidRDefault="00882EEA" w:rsidP="00882EEA">
      <w:pPr>
        <w:ind w:left="0" w:firstLine="0"/>
        <w:rPr>
          <w:b/>
          <w:sz w:val="21"/>
          <w:szCs w:val="21"/>
        </w:rPr>
      </w:pPr>
      <w:r w:rsidRPr="002910BC">
        <w:rPr>
          <w:b/>
          <w:sz w:val="21"/>
          <w:szCs w:val="21"/>
        </w:rPr>
        <w:t>Obecný popis</w:t>
      </w:r>
      <w:r>
        <w:rPr>
          <w:b/>
          <w:sz w:val="21"/>
          <w:szCs w:val="21"/>
        </w:rPr>
        <w:t>:</w:t>
      </w:r>
    </w:p>
    <w:p w14:paraId="7FABD240" w14:textId="18C8B063" w:rsidR="00B26CF8" w:rsidRDefault="00692CCD" w:rsidP="00FE2D86">
      <w:pPr>
        <w:ind w:left="357" w:firstLine="0"/>
        <w:rPr>
          <w:sz w:val="21"/>
          <w:szCs w:val="21"/>
        </w:rPr>
      </w:pPr>
      <w:r>
        <w:rPr>
          <w:sz w:val="21"/>
          <w:szCs w:val="21"/>
        </w:rPr>
        <w:t>Dílem</w:t>
      </w:r>
      <w:r w:rsidR="00882EEA">
        <w:rPr>
          <w:sz w:val="21"/>
          <w:szCs w:val="21"/>
        </w:rPr>
        <w:t xml:space="preserve"> je </w:t>
      </w:r>
      <w:r>
        <w:rPr>
          <w:sz w:val="21"/>
          <w:szCs w:val="21"/>
        </w:rPr>
        <w:t>výroba</w:t>
      </w:r>
      <w:r w:rsidR="00882EEA">
        <w:rPr>
          <w:sz w:val="21"/>
          <w:szCs w:val="21"/>
        </w:rPr>
        <w:t xml:space="preserve"> souboru 12 automatických komor pro měření ekosystémové výměny CO</w:t>
      </w:r>
      <w:r w:rsidR="00882EEA" w:rsidRPr="00F359E3">
        <w:rPr>
          <w:sz w:val="21"/>
          <w:szCs w:val="21"/>
          <w:vertAlign w:val="subscript"/>
        </w:rPr>
        <w:t>2</w:t>
      </w:r>
      <w:r w:rsidR="00882EEA">
        <w:rPr>
          <w:sz w:val="21"/>
          <w:szCs w:val="21"/>
        </w:rPr>
        <w:t xml:space="preserve"> </w:t>
      </w:r>
      <w:r w:rsidR="00882EEA" w:rsidRPr="00F359E3">
        <w:rPr>
          <w:sz w:val="21"/>
          <w:szCs w:val="21"/>
        </w:rPr>
        <w:t>a emisí stopových skleníkových plynů (N</w:t>
      </w:r>
      <w:r w:rsidR="00882EEA" w:rsidRPr="00F359E3">
        <w:rPr>
          <w:sz w:val="21"/>
          <w:szCs w:val="21"/>
          <w:vertAlign w:val="subscript"/>
        </w:rPr>
        <w:t>2</w:t>
      </w:r>
      <w:r w:rsidR="00882EEA">
        <w:rPr>
          <w:sz w:val="21"/>
          <w:szCs w:val="21"/>
        </w:rPr>
        <w:t>O</w:t>
      </w:r>
      <w:r w:rsidR="00882EEA" w:rsidRPr="00F359E3">
        <w:rPr>
          <w:sz w:val="21"/>
          <w:szCs w:val="21"/>
        </w:rPr>
        <w:t xml:space="preserve"> a CH</w:t>
      </w:r>
      <w:r w:rsidR="00882EEA" w:rsidRPr="00F359E3">
        <w:rPr>
          <w:sz w:val="21"/>
          <w:szCs w:val="21"/>
          <w:vertAlign w:val="subscript"/>
        </w:rPr>
        <w:t>4</w:t>
      </w:r>
      <w:r w:rsidR="00882EEA" w:rsidRPr="00F359E3">
        <w:rPr>
          <w:sz w:val="21"/>
          <w:szCs w:val="21"/>
        </w:rPr>
        <w:t xml:space="preserve">). </w:t>
      </w:r>
      <w:r>
        <w:rPr>
          <w:sz w:val="21"/>
          <w:szCs w:val="21"/>
        </w:rPr>
        <w:t>Dílo</w:t>
      </w:r>
      <w:r w:rsidR="00882EEA" w:rsidRPr="00F359E3">
        <w:rPr>
          <w:sz w:val="21"/>
          <w:szCs w:val="21"/>
        </w:rPr>
        <w:t xml:space="preserve"> zahrnuje výrobu 7</w:t>
      </w:r>
      <w:r w:rsidR="00384DA1">
        <w:rPr>
          <w:sz w:val="21"/>
          <w:szCs w:val="21"/>
        </w:rPr>
        <w:t xml:space="preserve"> </w:t>
      </w:r>
      <w:r w:rsidR="00882EEA" w:rsidRPr="00F359E3">
        <w:rPr>
          <w:sz w:val="21"/>
          <w:szCs w:val="21"/>
        </w:rPr>
        <w:t xml:space="preserve">ks zcela nových komor a upgrade 5 ks stávajících komor na elektrický pohon.  Mechanická část automatických komor bude tvořena ocelovým límcem, který bude ukotven v půdě o vnitřním průměru 600 mm dále kruhovým sloupkem s teleskopickým výsuvem, na kterém bude docházet ke zdvihu a otáčení víka komory, dále víkem komory vyrobeném z nerezového plechu o tloušťce 1.5 mm o průměru 600 mm a výšce 700 mm.  Mechanické části budou vyrobeny z nerezu nebo budou ošetřeny povrchovou antikorozní úpravou. Víko komory bude nastříkáno zvnějšku bílou barvou. Pohon bude zajišťován dvěma elektrickými aktuátory řízených napětím 24V (lineárními motory), přičemž jeden bude zajišťovat vertikální zdvih komory do minimální výšky 700 mm a druhý aktuátor bude zajišťovat otáčení víka komory tak aby se víko komory otočilo mimo měřenou plochu (minimálně 120°).  Víko komory bude opatřeno ve vrchní části elektromagnetickým kulovým ventilem ovládaným napětím 24 V, který bude zajišťovat vyrovnávání tlaku při uzavírání komory, před zahájením vlastního měření. Součástí dodávky bude nerezová kruhová síť s oky </w:t>
      </w:r>
      <w:r w:rsidR="00882EEA">
        <w:rPr>
          <w:sz w:val="21"/>
          <w:szCs w:val="21"/>
        </w:rPr>
        <w:t>o velikosti v rozmezí 40-70 mm a tloušťce drátu 0.8-1.5 mm</w:t>
      </w:r>
      <w:r w:rsidR="00882EEA" w:rsidRPr="00F359E3">
        <w:rPr>
          <w:sz w:val="21"/>
          <w:szCs w:val="21"/>
        </w:rPr>
        <w:t xml:space="preserve"> zajišťující udržení rostlin v prostoru měřící komory. Síť bude mí</w:t>
      </w:r>
      <w:r w:rsidR="003F2123">
        <w:rPr>
          <w:sz w:val="21"/>
          <w:szCs w:val="21"/>
        </w:rPr>
        <w:t>t průměr 500 mm a výšku 550 mm.</w:t>
      </w:r>
    </w:p>
    <w:p w14:paraId="66237DDC" w14:textId="7F32766F" w:rsidR="003F2123" w:rsidRDefault="003F2123" w:rsidP="00FE2D86">
      <w:pPr>
        <w:ind w:left="357" w:firstLine="0"/>
        <w:rPr>
          <w:sz w:val="21"/>
          <w:szCs w:val="21"/>
        </w:rPr>
      </w:pPr>
    </w:p>
    <w:p w14:paraId="552D0ABE" w14:textId="5D18E7FC" w:rsidR="009F61C6" w:rsidRDefault="008C348A">
      <w:pPr>
        <w:spacing w:before="0" w:after="0"/>
        <w:ind w:left="0" w:firstLine="0"/>
        <w:jc w:val="left"/>
        <w:rPr>
          <w:sz w:val="21"/>
          <w:szCs w:val="21"/>
        </w:rPr>
      </w:pPr>
      <w:r>
        <w:rPr>
          <w:sz w:val="21"/>
          <w:szCs w:val="21"/>
        </w:rPr>
        <w:t xml:space="preserve">  </w:t>
      </w:r>
      <w:r w:rsidR="005C1132">
        <w:rPr>
          <w:sz w:val="21"/>
          <w:szCs w:val="21"/>
        </w:rPr>
        <w:t xml:space="preserve">    V</w:t>
      </w:r>
      <w:r w:rsidR="00F41D18">
        <w:rPr>
          <w:sz w:val="21"/>
          <w:szCs w:val="21"/>
        </w:rPr>
        <w:t xml:space="preserve">ýroba nových komor </w:t>
      </w:r>
      <w:r w:rsidR="005C1132">
        <w:rPr>
          <w:sz w:val="21"/>
          <w:szCs w:val="21"/>
        </w:rPr>
        <w:t>-</w:t>
      </w:r>
      <w:r w:rsidR="00F41D18">
        <w:rPr>
          <w:sz w:val="21"/>
          <w:szCs w:val="21"/>
        </w:rPr>
        <w:t>7</w:t>
      </w:r>
      <w:r w:rsidR="009F61C6">
        <w:rPr>
          <w:sz w:val="21"/>
          <w:szCs w:val="21"/>
        </w:rPr>
        <w:t xml:space="preserve"> kusů</w:t>
      </w:r>
    </w:p>
    <w:p w14:paraId="6812D6F3" w14:textId="77777777" w:rsidR="00FC59A0" w:rsidRDefault="00FC59A0">
      <w:pPr>
        <w:spacing w:before="0" w:after="0"/>
        <w:ind w:left="0" w:firstLine="0"/>
        <w:jc w:val="left"/>
        <w:rPr>
          <w:sz w:val="21"/>
          <w:szCs w:val="21"/>
        </w:rPr>
      </w:pPr>
    </w:p>
    <w:p w14:paraId="7FBC2ED0" w14:textId="3B1634FF" w:rsidR="008C348A" w:rsidRDefault="009F61C6">
      <w:pPr>
        <w:spacing w:before="0" w:after="0"/>
        <w:ind w:left="0" w:firstLine="0"/>
        <w:jc w:val="left"/>
        <w:rPr>
          <w:sz w:val="21"/>
          <w:szCs w:val="21"/>
        </w:rPr>
      </w:pPr>
      <w:r>
        <w:rPr>
          <w:sz w:val="21"/>
          <w:szCs w:val="21"/>
        </w:rPr>
        <w:t xml:space="preserve">  </w:t>
      </w:r>
      <w:r w:rsidR="00BE60E8">
        <w:rPr>
          <w:sz w:val="21"/>
          <w:szCs w:val="21"/>
        </w:rPr>
        <w:t xml:space="preserve"> </w:t>
      </w:r>
      <w:r>
        <w:rPr>
          <w:sz w:val="21"/>
          <w:szCs w:val="21"/>
        </w:rPr>
        <w:t>- b</w:t>
      </w:r>
      <w:r w:rsidR="00F41D18">
        <w:rPr>
          <w:sz w:val="21"/>
          <w:szCs w:val="21"/>
        </w:rPr>
        <w:t>udou vyrobeny z nerezové  ocel</w:t>
      </w:r>
      <w:r>
        <w:rPr>
          <w:sz w:val="21"/>
          <w:szCs w:val="21"/>
        </w:rPr>
        <w:t>i</w:t>
      </w:r>
      <w:r w:rsidR="00412E46">
        <w:rPr>
          <w:sz w:val="21"/>
          <w:szCs w:val="21"/>
        </w:rPr>
        <w:t>-</w:t>
      </w:r>
      <w:r w:rsidR="00BC799F">
        <w:rPr>
          <w:sz w:val="21"/>
          <w:szCs w:val="21"/>
        </w:rPr>
        <w:t xml:space="preserve"> nerezový plech  </w:t>
      </w:r>
      <w:r>
        <w:rPr>
          <w:sz w:val="21"/>
          <w:szCs w:val="21"/>
        </w:rPr>
        <w:t>17240 čsn</w:t>
      </w:r>
      <w:r w:rsidR="005C1132">
        <w:rPr>
          <w:sz w:val="21"/>
          <w:szCs w:val="21"/>
        </w:rPr>
        <w:t xml:space="preserve"> </w:t>
      </w:r>
      <w:r>
        <w:rPr>
          <w:sz w:val="21"/>
          <w:szCs w:val="21"/>
        </w:rPr>
        <w:t>425315</w:t>
      </w:r>
      <w:r w:rsidR="008C348A">
        <w:rPr>
          <w:sz w:val="21"/>
          <w:szCs w:val="21"/>
        </w:rPr>
        <w:t xml:space="preserve">   </w:t>
      </w:r>
      <w:r w:rsidR="00BC799F">
        <w:rPr>
          <w:sz w:val="21"/>
          <w:szCs w:val="21"/>
        </w:rPr>
        <w:t xml:space="preserve"> </w:t>
      </w:r>
    </w:p>
    <w:p w14:paraId="1114C78F" w14:textId="1E26807F" w:rsidR="008C348A" w:rsidRDefault="008C348A">
      <w:pPr>
        <w:spacing w:before="0" w:after="0"/>
        <w:ind w:left="0" w:firstLine="0"/>
        <w:jc w:val="left"/>
        <w:rPr>
          <w:sz w:val="21"/>
          <w:szCs w:val="21"/>
        </w:rPr>
      </w:pPr>
      <w:r>
        <w:rPr>
          <w:sz w:val="21"/>
          <w:szCs w:val="21"/>
        </w:rPr>
        <w:t xml:space="preserve">   </w:t>
      </w:r>
      <w:r w:rsidR="00412E46">
        <w:rPr>
          <w:sz w:val="21"/>
          <w:szCs w:val="21"/>
        </w:rPr>
        <w:t xml:space="preserve">- </w:t>
      </w:r>
      <w:r w:rsidR="009F61C6">
        <w:rPr>
          <w:sz w:val="21"/>
          <w:szCs w:val="21"/>
        </w:rPr>
        <w:t>d</w:t>
      </w:r>
      <w:r w:rsidR="00BC799F">
        <w:rPr>
          <w:sz w:val="21"/>
          <w:szCs w:val="21"/>
        </w:rPr>
        <w:t xml:space="preserve">odavatel </w:t>
      </w:r>
      <w:r w:rsidR="005C1132">
        <w:rPr>
          <w:sz w:val="21"/>
          <w:szCs w:val="21"/>
        </w:rPr>
        <w:t xml:space="preserve">firma </w:t>
      </w:r>
      <w:r w:rsidR="00BC799F">
        <w:rPr>
          <w:sz w:val="21"/>
          <w:szCs w:val="21"/>
        </w:rPr>
        <w:t>Nerezové</w:t>
      </w:r>
      <w:r w:rsidR="00701CF6">
        <w:rPr>
          <w:sz w:val="21"/>
          <w:szCs w:val="21"/>
        </w:rPr>
        <w:t xml:space="preserve"> m</w:t>
      </w:r>
      <w:r w:rsidR="00BC799F">
        <w:rPr>
          <w:sz w:val="21"/>
          <w:szCs w:val="21"/>
        </w:rPr>
        <w:t xml:space="preserve">ateriály </w:t>
      </w:r>
      <w:r w:rsidR="005C1132">
        <w:rPr>
          <w:sz w:val="21"/>
          <w:szCs w:val="21"/>
        </w:rPr>
        <w:t xml:space="preserve"> s.r.o.</w:t>
      </w:r>
    </w:p>
    <w:p w14:paraId="720C3557" w14:textId="461C3804" w:rsidR="00FC59A0" w:rsidRDefault="008C348A">
      <w:pPr>
        <w:spacing w:before="0" w:after="0"/>
        <w:ind w:left="0" w:firstLine="0"/>
        <w:jc w:val="left"/>
        <w:rPr>
          <w:sz w:val="21"/>
          <w:szCs w:val="21"/>
        </w:rPr>
      </w:pPr>
      <w:r>
        <w:rPr>
          <w:sz w:val="21"/>
          <w:szCs w:val="21"/>
        </w:rPr>
        <w:t xml:space="preserve">   -</w:t>
      </w:r>
      <w:r w:rsidR="00412E46">
        <w:rPr>
          <w:sz w:val="21"/>
          <w:szCs w:val="21"/>
        </w:rPr>
        <w:t xml:space="preserve"> </w:t>
      </w:r>
      <w:r w:rsidR="009F61C6">
        <w:rPr>
          <w:sz w:val="21"/>
          <w:szCs w:val="21"/>
        </w:rPr>
        <w:t>v</w:t>
      </w:r>
      <w:r w:rsidR="00BC799F">
        <w:rPr>
          <w:sz w:val="21"/>
          <w:szCs w:val="21"/>
        </w:rPr>
        <w:t xml:space="preserve">ýpalky </w:t>
      </w:r>
      <w:r w:rsidR="009F61C6">
        <w:rPr>
          <w:sz w:val="21"/>
          <w:szCs w:val="21"/>
        </w:rPr>
        <w:t>-</w:t>
      </w:r>
      <w:r w:rsidR="00BC799F">
        <w:rPr>
          <w:sz w:val="21"/>
          <w:szCs w:val="21"/>
        </w:rPr>
        <w:t xml:space="preserve"> MRB Sazovice </w:t>
      </w:r>
    </w:p>
    <w:p w14:paraId="68DF6EC9" w14:textId="6E90724A" w:rsidR="00BA169B" w:rsidRDefault="001B18F0">
      <w:pPr>
        <w:spacing w:before="0" w:after="0"/>
        <w:ind w:left="0" w:firstLine="0"/>
        <w:jc w:val="left"/>
        <w:rPr>
          <w:sz w:val="21"/>
          <w:szCs w:val="21"/>
        </w:rPr>
      </w:pPr>
      <w:r>
        <w:rPr>
          <w:sz w:val="21"/>
          <w:szCs w:val="21"/>
        </w:rPr>
        <w:t xml:space="preserve"> </w:t>
      </w:r>
      <w:r w:rsidR="00412E46">
        <w:rPr>
          <w:sz w:val="21"/>
          <w:szCs w:val="21"/>
        </w:rPr>
        <w:t xml:space="preserve">  - </w:t>
      </w:r>
      <w:r>
        <w:rPr>
          <w:sz w:val="21"/>
          <w:szCs w:val="21"/>
        </w:rPr>
        <w:t>s</w:t>
      </w:r>
      <w:r w:rsidR="005C1132">
        <w:rPr>
          <w:sz w:val="21"/>
          <w:szCs w:val="21"/>
        </w:rPr>
        <w:t>í</w:t>
      </w:r>
      <w:r>
        <w:rPr>
          <w:sz w:val="21"/>
          <w:szCs w:val="21"/>
        </w:rPr>
        <w:t>to kolem rostlin z nerezového drátu</w:t>
      </w:r>
    </w:p>
    <w:p w14:paraId="35BB6881" w14:textId="1EEBF95D" w:rsidR="001B18F0" w:rsidRPr="009C1F19" w:rsidRDefault="009C1F19" w:rsidP="009C1F19">
      <w:pPr>
        <w:spacing w:before="0" w:after="0"/>
        <w:ind w:left="0" w:firstLine="0"/>
        <w:jc w:val="left"/>
        <w:rPr>
          <w:sz w:val="21"/>
          <w:szCs w:val="21"/>
        </w:rPr>
      </w:pPr>
      <w:r>
        <w:rPr>
          <w:sz w:val="21"/>
          <w:szCs w:val="21"/>
        </w:rPr>
        <w:t xml:space="preserve">   -</w:t>
      </w:r>
      <w:bookmarkStart w:id="0" w:name="_GoBack"/>
      <w:bookmarkEnd w:id="0"/>
      <w:r w:rsidR="00412E46" w:rsidRPr="009C1F19">
        <w:rPr>
          <w:sz w:val="21"/>
          <w:szCs w:val="21"/>
        </w:rPr>
        <w:t xml:space="preserve">nerezová komora a teleskopický výsuv bude opatřen bílou barvou  </w:t>
      </w:r>
    </w:p>
    <w:p w14:paraId="4C125CF0" w14:textId="77777777" w:rsidR="00412E46" w:rsidRDefault="00412E46" w:rsidP="00412E46">
      <w:pPr>
        <w:spacing w:before="0" w:after="0"/>
        <w:ind w:left="180" w:firstLine="0"/>
        <w:jc w:val="left"/>
        <w:rPr>
          <w:sz w:val="21"/>
          <w:szCs w:val="21"/>
        </w:rPr>
      </w:pPr>
    </w:p>
    <w:p w14:paraId="7FE0CFCA" w14:textId="77777777" w:rsidR="00412E46" w:rsidRPr="00412E46" w:rsidRDefault="00412E46" w:rsidP="00412E46">
      <w:pPr>
        <w:spacing w:before="0" w:after="0"/>
        <w:ind w:left="180" w:firstLine="0"/>
        <w:jc w:val="left"/>
        <w:rPr>
          <w:sz w:val="21"/>
          <w:szCs w:val="21"/>
        </w:rPr>
      </w:pPr>
    </w:p>
    <w:p w14:paraId="432E060B" w14:textId="108F367C" w:rsidR="008C348A" w:rsidRDefault="008C348A">
      <w:pPr>
        <w:spacing w:before="0" w:after="0"/>
        <w:ind w:left="0" w:firstLine="0"/>
        <w:jc w:val="left"/>
        <w:rPr>
          <w:sz w:val="21"/>
          <w:szCs w:val="21"/>
        </w:rPr>
      </w:pPr>
      <w:r>
        <w:rPr>
          <w:sz w:val="21"/>
          <w:szCs w:val="21"/>
        </w:rPr>
        <w:t xml:space="preserve">   -</w:t>
      </w:r>
      <w:r w:rsidR="009F61C6">
        <w:rPr>
          <w:sz w:val="21"/>
          <w:szCs w:val="21"/>
        </w:rPr>
        <w:t>p</w:t>
      </w:r>
      <w:r w:rsidR="00BA169B">
        <w:rPr>
          <w:sz w:val="21"/>
          <w:szCs w:val="21"/>
        </w:rPr>
        <w:t>ohyb komory lineární</w:t>
      </w:r>
      <w:r w:rsidR="00F13E06">
        <w:rPr>
          <w:sz w:val="21"/>
          <w:szCs w:val="21"/>
        </w:rPr>
        <w:t>m</w:t>
      </w:r>
      <w:r w:rsidR="00BA169B">
        <w:rPr>
          <w:sz w:val="21"/>
          <w:szCs w:val="21"/>
        </w:rPr>
        <w:t xml:space="preserve"> aktu</w:t>
      </w:r>
      <w:r w:rsidR="009F61C6">
        <w:rPr>
          <w:sz w:val="21"/>
          <w:szCs w:val="21"/>
        </w:rPr>
        <w:t>á</w:t>
      </w:r>
      <w:r w:rsidR="00BA169B">
        <w:rPr>
          <w:sz w:val="21"/>
          <w:szCs w:val="21"/>
        </w:rPr>
        <w:t>tor</w:t>
      </w:r>
      <w:r w:rsidR="009F61C6">
        <w:rPr>
          <w:sz w:val="21"/>
          <w:szCs w:val="21"/>
        </w:rPr>
        <w:t>em od firmy Timotion  -</w:t>
      </w:r>
      <w:r w:rsidR="00BA169B">
        <w:rPr>
          <w:sz w:val="21"/>
          <w:szCs w:val="21"/>
        </w:rPr>
        <w:t xml:space="preserve"> zdvi</w:t>
      </w:r>
      <w:r>
        <w:rPr>
          <w:sz w:val="21"/>
          <w:szCs w:val="21"/>
        </w:rPr>
        <w:t>h</w:t>
      </w:r>
      <w:r w:rsidR="00BA169B">
        <w:rPr>
          <w:sz w:val="21"/>
          <w:szCs w:val="21"/>
        </w:rPr>
        <w:t xml:space="preserve"> a otoč</w:t>
      </w:r>
      <w:r w:rsidR="00082631">
        <w:rPr>
          <w:sz w:val="21"/>
          <w:szCs w:val="21"/>
        </w:rPr>
        <w:t xml:space="preserve"> </w:t>
      </w:r>
      <w:r>
        <w:rPr>
          <w:sz w:val="21"/>
          <w:szCs w:val="21"/>
        </w:rPr>
        <w:t xml:space="preserve"> </w:t>
      </w:r>
    </w:p>
    <w:p w14:paraId="072AC2B5" w14:textId="2C8600E0" w:rsidR="009F61C6" w:rsidRDefault="009F61C6">
      <w:pPr>
        <w:spacing w:before="0" w:after="0"/>
        <w:ind w:left="0" w:firstLine="0"/>
        <w:jc w:val="left"/>
        <w:rPr>
          <w:sz w:val="21"/>
          <w:szCs w:val="21"/>
        </w:rPr>
      </w:pPr>
      <w:r>
        <w:rPr>
          <w:sz w:val="21"/>
          <w:szCs w:val="21"/>
        </w:rPr>
        <w:t xml:space="preserve">   -aktu</w:t>
      </w:r>
      <w:r w:rsidR="00701CF6">
        <w:rPr>
          <w:sz w:val="21"/>
          <w:szCs w:val="21"/>
        </w:rPr>
        <w:t>á</w:t>
      </w:r>
      <w:r>
        <w:rPr>
          <w:sz w:val="21"/>
          <w:szCs w:val="21"/>
        </w:rPr>
        <w:t xml:space="preserve">tory jsou určeny pro venkovní prostředí </w:t>
      </w:r>
      <w:r w:rsidR="00FC59A0">
        <w:rPr>
          <w:sz w:val="21"/>
          <w:szCs w:val="21"/>
        </w:rPr>
        <w:t xml:space="preserve"> IP67</w:t>
      </w:r>
      <w:r w:rsidR="00F13E06">
        <w:rPr>
          <w:sz w:val="21"/>
          <w:szCs w:val="21"/>
        </w:rPr>
        <w:t xml:space="preserve">  -24V</w:t>
      </w:r>
      <w:r w:rsidR="005C1132">
        <w:rPr>
          <w:sz w:val="21"/>
          <w:szCs w:val="21"/>
        </w:rPr>
        <w:t xml:space="preserve"> </w:t>
      </w:r>
      <w:r w:rsidR="00F13E06">
        <w:rPr>
          <w:sz w:val="21"/>
          <w:szCs w:val="21"/>
        </w:rPr>
        <w:t xml:space="preserve"> DC</w:t>
      </w:r>
    </w:p>
    <w:p w14:paraId="0C0A1382" w14:textId="3F9D0A96" w:rsidR="00FC59A0" w:rsidRDefault="00FC59A0">
      <w:pPr>
        <w:spacing w:before="0" w:after="0"/>
        <w:ind w:left="0" w:firstLine="0"/>
        <w:jc w:val="left"/>
        <w:rPr>
          <w:sz w:val="21"/>
          <w:szCs w:val="21"/>
        </w:rPr>
      </w:pPr>
      <w:r>
        <w:rPr>
          <w:sz w:val="21"/>
          <w:szCs w:val="21"/>
        </w:rPr>
        <w:t xml:space="preserve">   -k aktu</w:t>
      </w:r>
      <w:r w:rsidR="00701CF6">
        <w:rPr>
          <w:sz w:val="21"/>
          <w:szCs w:val="21"/>
        </w:rPr>
        <w:t>á</w:t>
      </w:r>
      <w:r>
        <w:rPr>
          <w:sz w:val="21"/>
          <w:szCs w:val="21"/>
        </w:rPr>
        <w:t>toru bude elektronické řízení</w:t>
      </w:r>
      <w:r w:rsidR="005C1132">
        <w:rPr>
          <w:sz w:val="21"/>
          <w:szCs w:val="21"/>
        </w:rPr>
        <w:t>,</w:t>
      </w:r>
      <w:r>
        <w:rPr>
          <w:sz w:val="21"/>
          <w:szCs w:val="21"/>
        </w:rPr>
        <w:t xml:space="preserve"> které ovladá jeho základní pohyby</w:t>
      </w:r>
      <w:r w:rsidR="005C1132">
        <w:rPr>
          <w:sz w:val="21"/>
          <w:szCs w:val="21"/>
        </w:rPr>
        <w:t>-moment síly a rychlosti</w:t>
      </w:r>
    </w:p>
    <w:p w14:paraId="10AE81E2" w14:textId="764496A0" w:rsidR="00FC59A0" w:rsidRDefault="00FC59A0">
      <w:pPr>
        <w:spacing w:before="0" w:after="0"/>
        <w:ind w:left="0" w:firstLine="0"/>
        <w:jc w:val="left"/>
        <w:rPr>
          <w:sz w:val="21"/>
          <w:szCs w:val="21"/>
        </w:rPr>
      </w:pPr>
      <w:r>
        <w:rPr>
          <w:sz w:val="21"/>
          <w:szCs w:val="21"/>
        </w:rPr>
        <w:t xml:space="preserve">    </w:t>
      </w:r>
    </w:p>
    <w:p w14:paraId="6664AA88" w14:textId="34E79AD0" w:rsidR="00F13E06" w:rsidRDefault="00F13E06">
      <w:pPr>
        <w:spacing w:before="0" w:after="0"/>
        <w:ind w:left="0" w:firstLine="0"/>
        <w:jc w:val="left"/>
        <w:rPr>
          <w:sz w:val="21"/>
          <w:szCs w:val="21"/>
        </w:rPr>
      </w:pPr>
      <w:r>
        <w:rPr>
          <w:sz w:val="21"/>
          <w:szCs w:val="21"/>
        </w:rPr>
        <w:t xml:space="preserve">   -rychlost zavírání komory 14mm/s</w:t>
      </w:r>
      <w:r w:rsidR="00C8249E">
        <w:rPr>
          <w:sz w:val="21"/>
          <w:szCs w:val="21"/>
        </w:rPr>
        <w:t xml:space="preserve"> -</w:t>
      </w:r>
      <w:r>
        <w:rPr>
          <w:sz w:val="21"/>
          <w:szCs w:val="21"/>
        </w:rPr>
        <w:t xml:space="preserve">  otoč  4mm/s</w:t>
      </w:r>
      <w:r w:rsidR="005732D9">
        <w:rPr>
          <w:sz w:val="21"/>
          <w:szCs w:val="21"/>
        </w:rPr>
        <w:t xml:space="preserve"> </w:t>
      </w:r>
    </w:p>
    <w:p w14:paraId="724B8246" w14:textId="0F2F9FE1" w:rsidR="00F13E06" w:rsidRDefault="00F13E06">
      <w:pPr>
        <w:spacing w:before="0" w:after="0"/>
        <w:ind w:left="0" w:firstLine="0"/>
        <w:jc w:val="left"/>
        <w:rPr>
          <w:sz w:val="21"/>
          <w:szCs w:val="21"/>
        </w:rPr>
      </w:pPr>
      <w:r>
        <w:rPr>
          <w:sz w:val="21"/>
          <w:szCs w:val="21"/>
        </w:rPr>
        <w:t xml:space="preserve">   -</w:t>
      </w:r>
      <w:r w:rsidR="005732D9">
        <w:rPr>
          <w:sz w:val="21"/>
          <w:szCs w:val="21"/>
        </w:rPr>
        <w:t>o</w:t>
      </w:r>
      <w:r w:rsidR="00C8249E">
        <w:rPr>
          <w:sz w:val="21"/>
          <w:szCs w:val="21"/>
        </w:rPr>
        <w:t>d</w:t>
      </w:r>
      <w:r>
        <w:rPr>
          <w:sz w:val="21"/>
          <w:szCs w:val="21"/>
        </w:rPr>
        <w:t xml:space="preserve">vzdušnění komory  </w:t>
      </w:r>
      <w:r w:rsidR="00327C04">
        <w:rPr>
          <w:sz w:val="21"/>
          <w:szCs w:val="21"/>
        </w:rPr>
        <w:t>pomocí ř</w:t>
      </w:r>
      <w:r w:rsidR="00701CF6">
        <w:rPr>
          <w:sz w:val="21"/>
          <w:szCs w:val="21"/>
        </w:rPr>
        <w:t>í</w:t>
      </w:r>
      <w:r w:rsidR="00327C04">
        <w:rPr>
          <w:sz w:val="21"/>
          <w:szCs w:val="21"/>
        </w:rPr>
        <w:t>zeného kulového ventilu  Sectoriel</w:t>
      </w:r>
      <w:r w:rsidR="005732D9">
        <w:rPr>
          <w:sz w:val="21"/>
          <w:szCs w:val="21"/>
        </w:rPr>
        <w:t xml:space="preserve"> </w:t>
      </w:r>
    </w:p>
    <w:p w14:paraId="3E313630" w14:textId="77777777" w:rsidR="005732D9" w:rsidRDefault="005732D9">
      <w:pPr>
        <w:spacing w:before="0" w:after="0"/>
        <w:ind w:left="0" w:firstLine="0"/>
        <w:jc w:val="left"/>
        <w:rPr>
          <w:sz w:val="21"/>
          <w:szCs w:val="21"/>
        </w:rPr>
      </w:pPr>
    </w:p>
    <w:p w14:paraId="0B8FCB93" w14:textId="2F058360" w:rsidR="00214CD0" w:rsidRDefault="008C348A">
      <w:pPr>
        <w:spacing w:before="0" w:after="0"/>
        <w:ind w:left="0" w:firstLine="0"/>
        <w:jc w:val="left"/>
        <w:rPr>
          <w:sz w:val="21"/>
          <w:szCs w:val="21"/>
        </w:rPr>
      </w:pPr>
      <w:r>
        <w:rPr>
          <w:sz w:val="21"/>
          <w:szCs w:val="21"/>
        </w:rPr>
        <w:t xml:space="preserve">   - </w:t>
      </w:r>
      <w:r w:rsidR="005732D9">
        <w:rPr>
          <w:sz w:val="21"/>
          <w:szCs w:val="21"/>
        </w:rPr>
        <w:t>o</w:t>
      </w:r>
      <w:r w:rsidR="00082631">
        <w:rPr>
          <w:sz w:val="21"/>
          <w:szCs w:val="21"/>
        </w:rPr>
        <w:t xml:space="preserve">toč </w:t>
      </w:r>
      <w:r w:rsidR="00412E46">
        <w:rPr>
          <w:sz w:val="21"/>
          <w:szCs w:val="21"/>
        </w:rPr>
        <w:t>bude</w:t>
      </w:r>
      <w:r w:rsidR="00082631">
        <w:rPr>
          <w:sz w:val="21"/>
          <w:szCs w:val="21"/>
        </w:rPr>
        <w:t xml:space="preserve"> pomoc</w:t>
      </w:r>
      <w:r w:rsidR="00C8249E">
        <w:rPr>
          <w:sz w:val="21"/>
          <w:szCs w:val="21"/>
        </w:rPr>
        <w:t>í</w:t>
      </w:r>
      <w:r w:rsidR="00082631">
        <w:rPr>
          <w:sz w:val="21"/>
          <w:szCs w:val="21"/>
        </w:rPr>
        <w:t xml:space="preserve"> zakrytovaných ložisek s kosoúhlým stykem</w:t>
      </w:r>
    </w:p>
    <w:p w14:paraId="48324F8E" w14:textId="47D5E6E0" w:rsidR="008C348A" w:rsidRDefault="00214CD0">
      <w:pPr>
        <w:spacing w:before="0" w:after="0"/>
        <w:ind w:left="0" w:firstLine="0"/>
        <w:jc w:val="left"/>
        <w:rPr>
          <w:sz w:val="21"/>
          <w:szCs w:val="21"/>
        </w:rPr>
      </w:pPr>
      <w:r>
        <w:rPr>
          <w:sz w:val="21"/>
          <w:szCs w:val="21"/>
        </w:rPr>
        <w:t xml:space="preserve">  </w:t>
      </w:r>
      <w:r w:rsidR="005732D9">
        <w:rPr>
          <w:sz w:val="21"/>
          <w:szCs w:val="21"/>
        </w:rPr>
        <w:t xml:space="preserve"> </w:t>
      </w:r>
      <w:r>
        <w:rPr>
          <w:sz w:val="21"/>
          <w:szCs w:val="21"/>
        </w:rPr>
        <w:t>-</w:t>
      </w:r>
      <w:r w:rsidR="005732D9">
        <w:rPr>
          <w:sz w:val="21"/>
          <w:szCs w:val="21"/>
        </w:rPr>
        <w:t>t</w:t>
      </w:r>
      <w:r w:rsidR="008C348A">
        <w:rPr>
          <w:sz w:val="21"/>
          <w:szCs w:val="21"/>
        </w:rPr>
        <w:t>eleskopický</w:t>
      </w:r>
      <w:r w:rsidR="00C8249E">
        <w:rPr>
          <w:sz w:val="21"/>
          <w:szCs w:val="21"/>
        </w:rPr>
        <w:t xml:space="preserve"> </w:t>
      </w:r>
      <w:r w:rsidR="008C348A">
        <w:rPr>
          <w:sz w:val="21"/>
          <w:szCs w:val="21"/>
        </w:rPr>
        <w:t xml:space="preserve"> výsuv</w:t>
      </w:r>
      <w:r w:rsidR="00C8249E">
        <w:rPr>
          <w:sz w:val="21"/>
          <w:szCs w:val="21"/>
        </w:rPr>
        <w:t xml:space="preserve">  </w:t>
      </w:r>
      <w:r w:rsidR="008C348A">
        <w:rPr>
          <w:sz w:val="21"/>
          <w:szCs w:val="21"/>
        </w:rPr>
        <w:t xml:space="preserve"> pomoc</w:t>
      </w:r>
      <w:r w:rsidR="00C8249E">
        <w:rPr>
          <w:sz w:val="21"/>
          <w:szCs w:val="21"/>
        </w:rPr>
        <w:t>í</w:t>
      </w:r>
      <w:r w:rsidR="008C348A">
        <w:rPr>
          <w:sz w:val="21"/>
          <w:szCs w:val="21"/>
        </w:rPr>
        <w:t xml:space="preserve"> kluzných vodítek ,které se dají </w:t>
      </w:r>
      <w:r>
        <w:rPr>
          <w:sz w:val="21"/>
          <w:szCs w:val="21"/>
        </w:rPr>
        <w:t xml:space="preserve">doseřídit </w:t>
      </w:r>
      <w:r w:rsidR="008C348A">
        <w:rPr>
          <w:sz w:val="21"/>
          <w:szCs w:val="21"/>
        </w:rPr>
        <w:t xml:space="preserve"> </w:t>
      </w:r>
      <w:r w:rsidR="00FC59A0">
        <w:rPr>
          <w:sz w:val="21"/>
          <w:szCs w:val="21"/>
        </w:rPr>
        <w:t xml:space="preserve"> </w:t>
      </w:r>
    </w:p>
    <w:p w14:paraId="52382596" w14:textId="1513CE3D" w:rsidR="008C348A" w:rsidRDefault="008C348A">
      <w:pPr>
        <w:spacing w:before="0" w:after="0"/>
        <w:ind w:left="0" w:firstLine="0"/>
        <w:jc w:val="left"/>
        <w:rPr>
          <w:sz w:val="21"/>
          <w:szCs w:val="21"/>
        </w:rPr>
      </w:pPr>
      <w:r>
        <w:rPr>
          <w:sz w:val="21"/>
          <w:szCs w:val="21"/>
        </w:rPr>
        <w:t xml:space="preserve">     </w:t>
      </w:r>
    </w:p>
    <w:p w14:paraId="2CE7157B" w14:textId="20D6C6EE" w:rsidR="008C348A" w:rsidRDefault="00BA169B">
      <w:pPr>
        <w:spacing w:before="0" w:after="0"/>
        <w:ind w:left="0" w:firstLine="0"/>
        <w:jc w:val="left"/>
        <w:rPr>
          <w:sz w:val="21"/>
          <w:szCs w:val="21"/>
        </w:rPr>
      </w:pPr>
      <w:r>
        <w:rPr>
          <w:sz w:val="21"/>
          <w:szCs w:val="21"/>
        </w:rPr>
        <w:t xml:space="preserve">  </w:t>
      </w:r>
      <w:r w:rsidR="008C348A">
        <w:rPr>
          <w:sz w:val="21"/>
          <w:szCs w:val="21"/>
        </w:rPr>
        <w:t xml:space="preserve">   .</w:t>
      </w:r>
    </w:p>
    <w:p w14:paraId="6224AEC6" w14:textId="5EDDB5AE" w:rsidR="00082631" w:rsidRDefault="008C348A">
      <w:pPr>
        <w:spacing w:before="0" w:after="0"/>
        <w:ind w:left="0" w:firstLine="0"/>
        <w:jc w:val="left"/>
        <w:rPr>
          <w:sz w:val="21"/>
          <w:szCs w:val="21"/>
        </w:rPr>
      </w:pPr>
      <w:r>
        <w:rPr>
          <w:sz w:val="21"/>
          <w:szCs w:val="21"/>
        </w:rPr>
        <w:t xml:space="preserve">   -</w:t>
      </w:r>
      <w:r w:rsidR="005732D9">
        <w:rPr>
          <w:sz w:val="21"/>
          <w:szCs w:val="21"/>
        </w:rPr>
        <w:t>k</w:t>
      </w:r>
      <w:r>
        <w:rPr>
          <w:sz w:val="21"/>
          <w:szCs w:val="21"/>
        </w:rPr>
        <w:t xml:space="preserve">omora </w:t>
      </w:r>
      <w:r w:rsidR="00701CF6">
        <w:rPr>
          <w:sz w:val="21"/>
          <w:szCs w:val="21"/>
        </w:rPr>
        <w:t xml:space="preserve">bude </w:t>
      </w:r>
      <w:r>
        <w:rPr>
          <w:sz w:val="21"/>
          <w:szCs w:val="21"/>
        </w:rPr>
        <w:t xml:space="preserve"> těsněna silikonovým těsnění</w:t>
      </w:r>
      <w:r w:rsidR="00C8249E">
        <w:rPr>
          <w:sz w:val="21"/>
          <w:szCs w:val="21"/>
        </w:rPr>
        <w:t xml:space="preserve">m </w:t>
      </w:r>
      <w:r>
        <w:rPr>
          <w:sz w:val="21"/>
          <w:szCs w:val="21"/>
        </w:rPr>
        <w:t xml:space="preserve"> síla 5-10mm dle </w:t>
      </w:r>
      <w:r w:rsidR="00C8249E">
        <w:rPr>
          <w:sz w:val="21"/>
          <w:szCs w:val="21"/>
        </w:rPr>
        <w:t>z</w:t>
      </w:r>
      <w:r>
        <w:rPr>
          <w:sz w:val="21"/>
          <w:szCs w:val="21"/>
        </w:rPr>
        <w:t>kušební komory</w:t>
      </w:r>
    </w:p>
    <w:p w14:paraId="18EACB49" w14:textId="77777777" w:rsidR="008C348A" w:rsidRDefault="008C348A">
      <w:pPr>
        <w:spacing w:before="0" w:after="0"/>
        <w:ind w:left="0" w:firstLine="0"/>
        <w:jc w:val="left"/>
        <w:rPr>
          <w:sz w:val="21"/>
          <w:szCs w:val="21"/>
        </w:rPr>
      </w:pPr>
    </w:p>
    <w:p w14:paraId="4B2EA068" w14:textId="2C8D2780" w:rsidR="00F13E06" w:rsidRDefault="008C348A">
      <w:pPr>
        <w:spacing w:before="0" w:after="0"/>
        <w:ind w:left="0" w:firstLine="0"/>
        <w:jc w:val="left"/>
        <w:rPr>
          <w:sz w:val="21"/>
          <w:szCs w:val="21"/>
        </w:rPr>
      </w:pPr>
      <w:r>
        <w:rPr>
          <w:sz w:val="21"/>
          <w:szCs w:val="21"/>
        </w:rPr>
        <w:t xml:space="preserve">   -</w:t>
      </w:r>
      <w:r w:rsidR="005732D9">
        <w:rPr>
          <w:sz w:val="21"/>
          <w:szCs w:val="21"/>
        </w:rPr>
        <w:t>ú</w:t>
      </w:r>
      <w:r w:rsidR="00082631">
        <w:rPr>
          <w:sz w:val="21"/>
          <w:szCs w:val="21"/>
        </w:rPr>
        <w:t>prava stávajících 5</w:t>
      </w:r>
      <w:r w:rsidR="00214CD0">
        <w:rPr>
          <w:sz w:val="21"/>
          <w:szCs w:val="21"/>
        </w:rPr>
        <w:t xml:space="preserve"> </w:t>
      </w:r>
      <w:r w:rsidR="00082631">
        <w:rPr>
          <w:sz w:val="21"/>
          <w:szCs w:val="21"/>
        </w:rPr>
        <w:t xml:space="preserve">komor bude doupraveno dle popisu nových </w:t>
      </w:r>
    </w:p>
    <w:p w14:paraId="4DF67463" w14:textId="7E8DFA71" w:rsidR="003F2123" w:rsidRDefault="00F13E06">
      <w:pPr>
        <w:spacing w:before="0" w:after="0"/>
        <w:ind w:left="0" w:firstLine="0"/>
        <w:jc w:val="left"/>
        <w:rPr>
          <w:sz w:val="21"/>
          <w:szCs w:val="21"/>
        </w:rPr>
      </w:pPr>
      <w:r>
        <w:rPr>
          <w:sz w:val="21"/>
          <w:szCs w:val="21"/>
        </w:rPr>
        <w:t xml:space="preserve">  </w:t>
      </w:r>
      <w:r w:rsidR="00327C04">
        <w:rPr>
          <w:sz w:val="21"/>
          <w:szCs w:val="21"/>
        </w:rPr>
        <w:t xml:space="preserve"> </w:t>
      </w:r>
      <w:r w:rsidR="005732D9">
        <w:rPr>
          <w:sz w:val="21"/>
          <w:szCs w:val="21"/>
        </w:rPr>
        <w:t xml:space="preserve"> </w:t>
      </w:r>
      <w:r w:rsidR="00327C04">
        <w:rPr>
          <w:sz w:val="21"/>
          <w:szCs w:val="21"/>
        </w:rPr>
        <w:t xml:space="preserve"> </w:t>
      </w:r>
      <w:r>
        <w:rPr>
          <w:sz w:val="21"/>
          <w:szCs w:val="21"/>
        </w:rPr>
        <w:t xml:space="preserve"> </w:t>
      </w:r>
      <w:r w:rsidR="00082631">
        <w:rPr>
          <w:sz w:val="21"/>
          <w:szCs w:val="21"/>
        </w:rPr>
        <w:t xml:space="preserve"> </w:t>
      </w:r>
      <w:r w:rsidR="003F2123">
        <w:rPr>
          <w:sz w:val="21"/>
          <w:szCs w:val="21"/>
        </w:rPr>
        <w:br w:type="page"/>
      </w:r>
    </w:p>
    <w:p w14:paraId="70FE8A9E" w14:textId="2EE1D5EA" w:rsidR="003F2123" w:rsidRPr="006F6BBE" w:rsidRDefault="003F2123" w:rsidP="003F2123">
      <w:pPr>
        <w:ind w:left="0" w:firstLine="0"/>
        <w:rPr>
          <w:sz w:val="21"/>
          <w:szCs w:val="21"/>
        </w:rPr>
      </w:pPr>
      <w:r>
        <w:rPr>
          <w:b/>
          <w:smallCaps/>
          <w:spacing w:val="32"/>
          <w:sz w:val="21"/>
          <w:szCs w:val="21"/>
        </w:rPr>
        <w:lastRenderedPageBreak/>
        <w:t>Příloha č. 2</w:t>
      </w:r>
      <w:r w:rsidRPr="008E724F">
        <w:rPr>
          <w:b/>
          <w:smallCaps/>
          <w:spacing w:val="32"/>
          <w:sz w:val="21"/>
          <w:szCs w:val="21"/>
        </w:rPr>
        <w:t>:</w:t>
      </w:r>
      <w:r>
        <w:rPr>
          <w:b/>
          <w:smallCaps/>
          <w:spacing w:val="32"/>
          <w:sz w:val="21"/>
          <w:szCs w:val="21"/>
        </w:rPr>
        <w:t xml:space="preserve"> </w:t>
      </w:r>
      <w:r w:rsidR="00B423AC">
        <w:rPr>
          <w:b/>
          <w:smallCaps/>
          <w:spacing w:val="32"/>
          <w:sz w:val="21"/>
          <w:szCs w:val="21"/>
        </w:rPr>
        <w:t xml:space="preserve">Orientační </w:t>
      </w:r>
      <w:r w:rsidR="000C08EB">
        <w:rPr>
          <w:b/>
          <w:smallCaps/>
          <w:spacing w:val="32"/>
          <w:sz w:val="21"/>
          <w:szCs w:val="21"/>
        </w:rPr>
        <w:t>nákres</w:t>
      </w:r>
      <w:r>
        <w:rPr>
          <w:b/>
          <w:smallCaps/>
          <w:spacing w:val="32"/>
          <w:sz w:val="21"/>
          <w:szCs w:val="21"/>
        </w:rPr>
        <w:t xml:space="preserve"> automatické komory</w:t>
      </w:r>
    </w:p>
    <w:p w14:paraId="617271AD" w14:textId="4BAD4BAC" w:rsidR="003F2123" w:rsidRDefault="003F2123" w:rsidP="003F2123">
      <w:pPr>
        <w:rPr>
          <w:b/>
          <w:bCs/>
          <w:color w:val="86B918"/>
          <w:sz w:val="21"/>
          <w:szCs w:val="21"/>
        </w:rPr>
      </w:pPr>
      <w:r w:rsidRPr="006F6BBE">
        <w:rPr>
          <w:b/>
          <w:bCs/>
          <w:color w:val="86B918"/>
          <w:sz w:val="21"/>
          <w:szCs w:val="21"/>
        </w:rPr>
        <w:t>___________________________________________________________________</w:t>
      </w:r>
      <w:r>
        <w:rPr>
          <w:b/>
          <w:bCs/>
          <w:color w:val="86B918"/>
          <w:sz w:val="21"/>
          <w:szCs w:val="21"/>
        </w:rPr>
        <w:t>___</w:t>
      </w:r>
      <w:r w:rsidRPr="006F6BBE">
        <w:rPr>
          <w:b/>
          <w:bCs/>
          <w:color w:val="86B918"/>
          <w:sz w:val="21"/>
          <w:szCs w:val="21"/>
        </w:rPr>
        <w:t>_______</w:t>
      </w:r>
    </w:p>
    <w:p w14:paraId="01F54D78" w14:textId="7800BCEC" w:rsidR="003F2123" w:rsidRDefault="0065160D" w:rsidP="003F2123">
      <w:pPr>
        <w:ind w:left="357" w:hanging="357"/>
        <w:rPr>
          <w:sz w:val="21"/>
          <w:szCs w:val="21"/>
        </w:rPr>
      </w:pPr>
      <w:r>
        <w:rPr>
          <w:noProof/>
          <w:sz w:val="21"/>
          <w:szCs w:val="21"/>
          <w:lang w:eastAsia="cs-CZ"/>
        </w:rPr>
        <w:drawing>
          <wp:inline distT="0" distB="0" distL="0" distR="0" wp14:anchorId="4F5C9BD9" wp14:editId="1ACB9110">
            <wp:extent cx="5759450" cy="453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4530725"/>
                    </a:xfrm>
                    <a:prstGeom prst="rect">
                      <a:avLst/>
                    </a:prstGeom>
                  </pic:spPr>
                </pic:pic>
              </a:graphicData>
            </a:graphic>
          </wp:inline>
        </w:drawing>
      </w:r>
    </w:p>
    <w:p w14:paraId="2E1FA5BF" w14:textId="77777777" w:rsidR="00762550" w:rsidRDefault="00762550" w:rsidP="003F2123">
      <w:pPr>
        <w:ind w:left="357" w:hanging="357"/>
        <w:rPr>
          <w:sz w:val="21"/>
          <w:szCs w:val="21"/>
        </w:rPr>
      </w:pPr>
    </w:p>
    <w:p w14:paraId="0F264A76" w14:textId="77777777" w:rsidR="00762550" w:rsidRDefault="00762550" w:rsidP="003F2123">
      <w:pPr>
        <w:ind w:left="357" w:hanging="357"/>
        <w:rPr>
          <w:sz w:val="21"/>
          <w:szCs w:val="21"/>
        </w:rPr>
      </w:pPr>
    </w:p>
    <w:p w14:paraId="4B033B93" w14:textId="77777777" w:rsidR="00762550" w:rsidRDefault="00762550" w:rsidP="003F2123">
      <w:pPr>
        <w:ind w:left="357" w:hanging="357"/>
        <w:rPr>
          <w:sz w:val="21"/>
          <w:szCs w:val="21"/>
        </w:rPr>
      </w:pPr>
    </w:p>
    <w:p w14:paraId="561164C5" w14:textId="77777777" w:rsidR="00762550" w:rsidRDefault="00762550" w:rsidP="003F2123">
      <w:pPr>
        <w:ind w:left="357" w:hanging="357"/>
        <w:rPr>
          <w:sz w:val="21"/>
          <w:szCs w:val="21"/>
        </w:rPr>
      </w:pPr>
    </w:p>
    <w:p w14:paraId="7453C8C2" w14:textId="77777777" w:rsidR="00762550" w:rsidRDefault="00762550" w:rsidP="003F2123">
      <w:pPr>
        <w:ind w:left="357" w:hanging="357"/>
        <w:rPr>
          <w:sz w:val="21"/>
          <w:szCs w:val="21"/>
        </w:rPr>
      </w:pPr>
    </w:p>
    <w:p w14:paraId="4D49A998" w14:textId="77777777" w:rsidR="00762550" w:rsidRDefault="00762550" w:rsidP="003F2123">
      <w:pPr>
        <w:ind w:left="357" w:hanging="357"/>
        <w:rPr>
          <w:sz w:val="21"/>
          <w:szCs w:val="21"/>
        </w:rPr>
      </w:pPr>
    </w:p>
    <w:p w14:paraId="1DFC1472" w14:textId="77777777" w:rsidR="00762550" w:rsidRDefault="00762550" w:rsidP="003F2123">
      <w:pPr>
        <w:ind w:left="357" w:hanging="357"/>
        <w:rPr>
          <w:sz w:val="21"/>
          <w:szCs w:val="21"/>
        </w:rPr>
      </w:pPr>
    </w:p>
    <w:p w14:paraId="6AA9264A" w14:textId="77777777" w:rsidR="00762550" w:rsidRDefault="00762550" w:rsidP="003F2123">
      <w:pPr>
        <w:ind w:left="357" w:hanging="357"/>
        <w:rPr>
          <w:sz w:val="21"/>
          <w:szCs w:val="21"/>
        </w:rPr>
      </w:pPr>
    </w:p>
    <w:p w14:paraId="762ECCA8" w14:textId="77777777" w:rsidR="00762550" w:rsidRDefault="00762550" w:rsidP="003F2123">
      <w:pPr>
        <w:ind w:left="357" w:hanging="357"/>
        <w:rPr>
          <w:sz w:val="21"/>
          <w:szCs w:val="21"/>
        </w:rPr>
      </w:pPr>
    </w:p>
    <w:p w14:paraId="7C6E38D2" w14:textId="77777777" w:rsidR="00762550" w:rsidRDefault="00762550" w:rsidP="003F2123">
      <w:pPr>
        <w:ind w:left="357" w:hanging="357"/>
        <w:rPr>
          <w:sz w:val="21"/>
          <w:szCs w:val="21"/>
        </w:rPr>
      </w:pPr>
    </w:p>
    <w:p w14:paraId="2B86D0CB" w14:textId="77777777" w:rsidR="00762550" w:rsidRDefault="00762550" w:rsidP="003F2123">
      <w:pPr>
        <w:ind w:left="357" w:hanging="357"/>
        <w:rPr>
          <w:sz w:val="21"/>
          <w:szCs w:val="21"/>
        </w:rPr>
      </w:pPr>
    </w:p>
    <w:p w14:paraId="6E04C300" w14:textId="77777777" w:rsidR="00762550" w:rsidRDefault="00762550" w:rsidP="003F2123">
      <w:pPr>
        <w:ind w:left="357" w:hanging="357"/>
        <w:rPr>
          <w:sz w:val="21"/>
          <w:szCs w:val="21"/>
        </w:rPr>
      </w:pPr>
    </w:p>
    <w:p w14:paraId="47B9CD3D" w14:textId="77777777" w:rsidR="00762550" w:rsidRDefault="00762550" w:rsidP="003F2123">
      <w:pPr>
        <w:ind w:left="357" w:hanging="357"/>
        <w:rPr>
          <w:sz w:val="21"/>
          <w:szCs w:val="21"/>
        </w:rPr>
      </w:pPr>
    </w:p>
    <w:p w14:paraId="3E0368EA" w14:textId="77777777" w:rsidR="00762550" w:rsidRDefault="00762550" w:rsidP="003F2123">
      <w:pPr>
        <w:ind w:left="357" w:hanging="357"/>
        <w:rPr>
          <w:sz w:val="21"/>
          <w:szCs w:val="21"/>
        </w:rPr>
      </w:pPr>
    </w:p>
    <w:p w14:paraId="23DCA4FD" w14:textId="77777777" w:rsidR="00762550" w:rsidRDefault="00762550" w:rsidP="003F2123">
      <w:pPr>
        <w:ind w:left="357" w:hanging="357"/>
        <w:rPr>
          <w:sz w:val="21"/>
          <w:szCs w:val="21"/>
        </w:rPr>
      </w:pPr>
    </w:p>
    <w:p w14:paraId="62B2386D" w14:textId="77777777" w:rsidR="00762550" w:rsidRDefault="00762550" w:rsidP="003F2123">
      <w:pPr>
        <w:ind w:left="357" w:hanging="357"/>
        <w:rPr>
          <w:sz w:val="21"/>
          <w:szCs w:val="21"/>
        </w:rPr>
      </w:pPr>
    </w:p>
    <w:p w14:paraId="6A2BA87A" w14:textId="77777777" w:rsidR="00762550" w:rsidRDefault="00762550" w:rsidP="003F2123">
      <w:pPr>
        <w:ind w:left="357" w:hanging="357"/>
        <w:rPr>
          <w:sz w:val="21"/>
          <w:szCs w:val="21"/>
        </w:rPr>
      </w:pPr>
    </w:p>
    <w:p w14:paraId="27EB4C54" w14:textId="7A9C8A34" w:rsidR="00762550" w:rsidRDefault="00762550" w:rsidP="003F2123">
      <w:pPr>
        <w:ind w:left="357" w:hanging="357"/>
        <w:rPr>
          <w:sz w:val="21"/>
          <w:szCs w:val="21"/>
        </w:rPr>
      </w:pPr>
      <w:r>
        <w:rPr>
          <w:noProof/>
          <w:sz w:val="21"/>
          <w:szCs w:val="21"/>
          <w:lang w:eastAsia="cs-CZ"/>
        </w:rPr>
        <w:drawing>
          <wp:inline distT="0" distB="0" distL="0" distR="0" wp14:anchorId="626EF2DC" wp14:editId="0C0D464D">
            <wp:extent cx="5759450" cy="585025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5850255"/>
                    </a:xfrm>
                    <a:prstGeom prst="rect">
                      <a:avLst/>
                    </a:prstGeom>
                  </pic:spPr>
                </pic:pic>
              </a:graphicData>
            </a:graphic>
          </wp:inline>
        </w:drawing>
      </w:r>
    </w:p>
    <w:sectPr w:rsidR="00762550" w:rsidSect="003648E7">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6A720" w14:textId="77777777" w:rsidR="00931E39" w:rsidRDefault="00931E39" w:rsidP="00E837B7">
      <w:pPr>
        <w:spacing w:before="0" w:after="0"/>
      </w:pPr>
      <w:r>
        <w:separator/>
      </w:r>
    </w:p>
  </w:endnote>
  <w:endnote w:type="continuationSeparator" w:id="0">
    <w:p w14:paraId="7AD1D40E" w14:textId="77777777" w:rsidR="00931E39" w:rsidRDefault="00931E39"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937CB" w14:textId="77777777" w:rsidR="00B150A0" w:rsidRPr="00606B8A" w:rsidRDefault="00B150A0" w:rsidP="00EA13EF">
    <w:pPr>
      <w:pStyle w:val="Zhlav"/>
      <w:rPr>
        <w:b/>
        <w:bCs/>
        <w:color w:val="004894"/>
      </w:rPr>
    </w:pPr>
    <w:r w:rsidRPr="00606B8A">
      <w:rPr>
        <w:b/>
        <w:bCs/>
        <w:color w:val="004894"/>
      </w:rPr>
      <w:t>__________________________________________________________________________</w:t>
    </w:r>
  </w:p>
  <w:p w14:paraId="0A1E1654" w14:textId="77777777" w:rsidR="00B150A0" w:rsidRPr="00E837B7" w:rsidRDefault="00B150A0" w:rsidP="00EA13EF">
    <w:pPr>
      <w:pStyle w:val="Zhlav"/>
      <w:spacing w:after="120"/>
      <w:jc w:val="center"/>
      <w:rPr>
        <w:sz w:val="8"/>
        <w:szCs w:val="8"/>
      </w:rPr>
    </w:pPr>
  </w:p>
  <w:p w14:paraId="3F4B551B" w14:textId="1D806253" w:rsidR="00B150A0" w:rsidRPr="006F6BBE" w:rsidRDefault="00B150A0" w:rsidP="00EA13EF">
    <w:pPr>
      <w:pStyle w:val="Zpat"/>
      <w:jc w:val="center"/>
      <w:rPr>
        <w:sz w:val="21"/>
        <w:szCs w:val="21"/>
      </w:rPr>
    </w:pPr>
    <w:r w:rsidRPr="006F6BBE">
      <w:rPr>
        <w:sz w:val="21"/>
        <w:szCs w:val="21"/>
      </w:rPr>
      <w:t xml:space="preserve">Strana </w:t>
    </w:r>
    <w:r w:rsidR="00515A3E" w:rsidRPr="006F6BBE">
      <w:rPr>
        <w:sz w:val="21"/>
        <w:szCs w:val="21"/>
      </w:rPr>
      <w:fldChar w:fldCharType="begin"/>
    </w:r>
    <w:r w:rsidRPr="006F6BBE">
      <w:rPr>
        <w:sz w:val="21"/>
        <w:szCs w:val="21"/>
      </w:rPr>
      <w:instrText xml:space="preserve"> PAGE </w:instrText>
    </w:r>
    <w:r w:rsidR="00515A3E" w:rsidRPr="006F6BBE">
      <w:rPr>
        <w:sz w:val="21"/>
        <w:szCs w:val="21"/>
      </w:rPr>
      <w:fldChar w:fldCharType="separate"/>
    </w:r>
    <w:r w:rsidR="00A16F8D">
      <w:rPr>
        <w:noProof/>
        <w:sz w:val="21"/>
        <w:szCs w:val="21"/>
      </w:rPr>
      <w:t>6</w:t>
    </w:r>
    <w:r w:rsidR="00515A3E" w:rsidRPr="006F6BBE">
      <w:rPr>
        <w:sz w:val="21"/>
        <w:szCs w:val="21"/>
      </w:rPr>
      <w:fldChar w:fldCharType="end"/>
    </w:r>
    <w:r w:rsidRPr="006F6BBE">
      <w:rPr>
        <w:sz w:val="21"/>
        <w:szCs w:val="21"/>
      </w:rPr>
      <w:t xml:space="preserve"> (celkem </w:t>
    </w:r>
    <w:r w:rsidR="00515A3E" w:rsidRPr="006F6BBE">
      <w:rPr>
        <w:sz w:val="21"/>
        <w:szCs w:val="21"/>
      </w:rPr>
      <w:fldChar w:fldCharType="begin"/>
    </w:r>
    <w:r w:rsidRPr="006F6BBE">
      <w:rPr>
        <w:sz w:val="21"/>
        <w:szCs w:val="21"/>
      </w:rPr>
      <w:instrText xml:space="preserve"> NUMPAGES </w:instrText>
    </w:r>
    <w:r w:rsidR="00515A3E" w:rsidRPr="006F6BBE">
      <w:rPr>
        <w:sz w:val="21"/>
        <w:szCs w:val="21"/>
      </w:rPr>
      <w:fldChar w:fldCharType="separate"/>
    </w:r>
    <w:r w:rsidR="00A16F8D">
      <w:rPr>
        <w:noProof/>
        <w:sz w:val="21"/>
        <w:szCs w:val="21"/>
      </w:rPr>
      <w:t>9</w:t>
    </w:r>
    <w:r w:rsidR="00515A3E" w:rsidRPr="006F6BBE">
      <w:rPr>
        <w:sz w:val="21"/>
        <w:szCs w:val="21"/>
      </w:rPr>
      <w:fldChar w:fldCharType="end"/>
    </w:r>
    <w:r w:rsidRPr="006F6BBE">
      <w:rPr>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0CB27" w14:textId="77777777" w:rsidR="00B150A0" w:rsidRPr="00606B8A" w:rsidRDefault="00B150A0" w:rsidP="00E837B7">
    <w:pPr>
      <w:pStyle w:val="Zhlav"/>
      <w:rPr>
        <w:b/>
        <w:bCs/>
        <w:color w:val="004894"/>
      </w:rPr>
    </w:pPr>
    <w:r w:rsidRPr="00606B8A">
      <w:rPr>
        <w:b/>
        <w:bCs/>
        <w:color w:val="004894"/>
      </w:rPr>
      <w:t>__________________________________________________________________________</w:t>
    </w:r>
  </w:p>
  <w:p w14:paraId="430E8CA8" w14:textId="77777777" w:rsidR="00B150A0" w:rsidRPr="00E837B7" w:rsidRDefault="00B150A0" w:rsidP="00E837B7">
    <w:pPr>
      <w:pStyle w:val="Zhlav"/>
      <w:spacing w:after="120"/>
      <w:jc w:val="center"/>
      <w:rPr>
        <w:sz w:val="8"/>
        <w:szCs w:val="8"/>
      </w:rPr>
    </w:pPr>
  </w:p>
  <w:p w14:paraId="2036DBAE" w14:textId="43CEAD3E" w:rsidR="00B150A0" w:rsidRPr="00E837B7" w:rsidRDefault="00B150A0" w:rsidP="00E837B7">
    <w:pPr>
      <w:pStyle w:val="Zpat"/>
      <w:jc w:val="center"/>
    </w:pPr>
    <w:r w:rsidRPr="00606B8A">
      <w:t xml:space="preserve">Strana </w:t>
    </w:r>
    <w:r w:rsidR="00515A3E">
      <w:fldChar w:fldCharType="begin"/>
    </w:r>
    <w:r w:rsidR="00EC356A">
      <w:instrText xml:space="preserve"> PAGE </w:instrText>
    </w:r>
    <w:r w:rsidR="00515A3E">
      <w:fldChar w:fldCharType="separate"/>
    </w:r>
    <w:r w:rsidR="00A16F8D">
      <w:rPr>
        <w:noProof/>
      </w:rPr>
      <w:t>1</w:t>
    </w:r>
    <w:r w:rsidR="00515A3E">
      <w:rPr>
        <w:noProof/>
      </w:rPr>
      <w:fldChar w:fldCharType="end"/>
    </w:r>
    <w:r w:rsidRPr="00606B8A">
      <w:t xml:space="preserve"> (celkem </w:t>
    </w:r>
    <w:r w:rsidR="00515A3E">
      <w:fldChar w:fldCharType="begin"/>
    </w:r>
    <w:r w:rsidR="00947BD3">
      <w:instrText xml:space="preserve"> NUMPAGES </w:instrText>
    </w:r>
    <w:r w:rsidR="00515A3E">
      <w:fldChar w:fldCharType="separate"/>
    </w:r>
    <w:r w:rsidR="00A16F8D">
      <w:rPr>
        <w:noProof/>
      </w:rPr>
      <w:t>9</w:t>
    </w:r>
    <w:r w:rsidR="00515A3E">
      <w:rPr>
        <w:noProof/>
      </w:rPr>
      <w:fldChar w:fldCharType="end"/>
    </w:r>
    <w:r w:rsidRPr="00606B8A">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ADC84" w14:textId="77777777" w:rsidR="00931E39" w:rsidRDefault="00931E39" w:rsidP="00E837B7">
      <w:pPr>
        <w:spacing w:before="0" w:after="0"/>
      </w:pPr>
      <w:r>
        <w:separator/>
      </w:r>
    </w:p>
  </w:footnote>
  <w:footnote w:type="continuationSeparator" w:id="0">
    <w:p w14:paraId="66E7418A" w14:textId="77777777" w:rsidR="00931E39" w:rsidRDefault="00931E39" w:rsidP="00E837B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940FE" w14:textId="073143E0" w:rsidR="00B150A0" w:rsidRPr="00C96089" w:rsidRDefault="00882EEA" w:rsidP="00C86BA0">
    <w:pPr>
      <w:pStyle w:val="Zhlav"/>
      <w:spacing w:before="0"/>
      <w:jc w:val="left"/>
      <w:rPr>
        <w:b/>
        <w:sz w:val="21"/>
        <w:szCs w:val="21"/>
      </w:rPr>
    </w:pPr>
    <w:r>
      <w:rPr>
        <w:b/>
        <w:sz w:val="21"/>
        <w:szCs w:val="21"/>
      </w:rPr>
      <w:t>Automatické komory</w:t>
    </w:r>
  </w:p>
  <w:p w14:paraId="235F2AB7" w14:textId="77777777" w:rsidR="00B150A0" w:rsidRPr="00E837B7" w:rsidRDefault="00B150A0" w:rsidP="00F715DC">
    <w:pPr>
      <w:pStyle w:val="Zhlav"/>
      <w:spacing w:before="0"/>
      <w:jc w:val="left"/>
    </w:pPr>
    <w:r w:rsidRPr="00606B8A">
      <w:rPr>
        <w:b/>
        <w:bCs/>
        <w:color w:val="004894"/>
      </w:rPr>
      <w:t>_____________________________________________________</w:t>
    </w:r>
    <w:r>
      <w:rPr>
        <w:b/>
        <w:bCs/>
        <w:color w:val="004894"/>
      </w:rPr>
      <w:t>_____________________</w:t>
    </w:r>
  </w:p>
  <w:p w14:paraId="14F66B2D" w14:textId="77777777" w:rsidR="00B150A0" w:rsidRPr="00EA13EF" w:rsidRDefault="00B150A0" w:rsidP="00F715DC">
    <w:pPr>
      <w:pStyle w:val="Zhlav"/>
      <w:spacing w:before="0"/>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AFC2C" w14:textId="77777777" w:rsidR="00B150A0" w:rsidRDefault="0075196D" w:rsidP="00E837B7">
    <w:pPr>
      <w:pStyle w:val="Zhlav"/>
      <w:jc w:val="center"/>
    </w:pPr>
    <w:r>
      <w:rPr>
        <w:noProof/>
        <w:lang w:eastAsia="cs-CZ"/>
      </w:rPr>
      <w:drawing>
        <wp:inline distT="0" distB="0" distL="0" distR="0" wp14:anchorId="0DACCE92" wp14:editId="397D5C47">
          <wp:extent cx="1478280" cy="526415"/>
          <wp:effectExtent l="0" t="0" r="0" b="698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3957"/>
                  <a:stretch/>
                </pic:blipFill>
                <pic:spPr bwMode="auto">
                  <a:xfrm>
                    <a:off x="0" y="0"/>
                    <a:ext cx="1478280" cy="526415"/>
                  </a:xfrm>
                  <a:prstGeom prst="rect">
                    <a:avLst/>
                  </a:prstGeom>
                  <a:noFill/>
                  <a:ln>
                    <a:noFill/>
                  </a:ln>
                  <a:extLst>
                    <a:ext uri="{53640926-AAD7-44D8-BBD7-CCE9431645EC}">
                      <a14:shadowObscured xmlns:a14="http://schemas.microsoft.com/office/drawing/2010/main"/>
                    </a:ext>
                  </a:extLst>
                </pic:spPr>
              </pic:pic>
            </a:graphicData>
          </a:graphic>
        </wp:inline>
      </w:drawing>
    </w:r>
  </w:p>
  <w:p w14:paraId="6268E70B" w14:textId="3691545C" w:rsidR="00B150A0" w:rsidRDefault="0037297F" w:rsidP="00E837B7">
    <w:pPr>
      <w:pStyle w:val="Zhlav"/>
      <w:jc w:val="center"/>
    </w:pPr>
    <w:r w:rsidRPr="00592ABC">
      <w:rPr>
        <w:noProof/>
        <w:lang w:eastAsia="cs-CZ"/>
      </w:rPr>
      <w:drawing>
        <wp:inline distT="0" distB="0" distL="0" distR="0" wp14:anchorId="005E1415" wp14:editId="022EDA1C">
          <wp:extent cx="5760720" cy="1280795"/>
          <wp:effectExtent l="0" t="0" r="0" b="0"/>
          <wp:docPr id="18" name="Obrázek 18" descr="C:\Users\Michal\AppData\Local\Temp\Rar$DIa0.975\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AppData\Local\Temp\Rar$DIa0.975\Logolink_OP_VVV_hor_barva_c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720" cy="1280795"/>
                  </a:xfrm>
                  <a:prstGeom prst="rect">
                    <a:avLst/>
                  </a:prstGeom>
                  <a:noFill/>
                  <a:ln>
                    <a:noFill/>
                  </a:ln>
                </pic:spPr>
              </pic:pic>
            </a:graphicData>
          </a:graphic>
        </wp:inline>
      </w:drawing>
    </w:r>
  </w:p>
  <w:p w14:paraId="6D7480A3" w14:textId="77777777" w:rsidR="00B150A0" w:rsidRPr="00E837B7" w:rsidRDefault="00B150A0" w:rsidP="00E837B7">
    <w:pPr>
      <w:pStyle w:val="Zhlav"/>
      <w:jc w:val="left"/>
    </w:pPr>
    <w:r w:rsidRPr="00606B8A">
      <w:rPr>
        <w:b/>
        <w:bCs/>
        <w:color w:val="004894"/>
      </w:rPr>
      <w:t>_____________________________________________________</w:t>
    </w:r>
    <w:r>
      <w:rPr>
        <w:b/>
        <w:bCs/>
        <w:color w:val="004894"/>
      </w:rPr>
      <w:t>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nsid w:val="16F86078"/>
    <w:multiLevelType w:val="hybridMultilevel"/>
    <w:tmpl w:val="DC02D9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3647553"/>
    <w:multiLevelType w:val="hybridMultilevel"/>
    <w:tmpl w:val="6A663666"/>
    <w:lvl w:ilvl="0" w:tplc="6276BF9C">
      <w:numFmt w:val="bullet"/>
      <w:lvlText w:val="-"/>
      <w:lvlJc w:val="left"/>
      <w:pPr>
        <w:ind w:left="540" w:hanging="360"/>
      </w:pPr>
      <w:rPr>
        <w:rFonts w:ascii="Arial" w:eastAsia="Calibri" w:hAnsi="Arial" w:cs="Aria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3">
    <w:nsid w:val="2B97038C"/>
    <w:multiLevelType w:val="hybridMultilevel"/>
    <w:tmpl w:val="087495D6"/>
    <w:lvl w:ilvl="0" w:tplc="CED8D8D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4E950B5"/>
    <w:multiLevelType w:val="multilevel"/>
    <w:tmpl w:val="D30289DE"/>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cs="Symbol" w:hint="default"/>
        <w:color w:val="auto"/>
      </w:rPr>
    </w:lvl>
  </w:abstractNum>
  <w:abstractNum w:abstractNumId="5">
    <w:nsid w:val="453721E5"/>
    <w:multiLevelType w:val="multilevel"/>
    <w:tmpl w:val="B53AF1A0"/>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nsid w:val="46271701"/>
    <w:multiLevelType w:val="hybridMultilevel"/>
    <w:tmpl w:val="B4161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630B67"/>
    <w:multiLevelType w:val="multilevel"/>
    <w:tmpl w:val="217E25BC"/>
    <w:styleLink w:val="Smlouvy"/>
    <w:lvl w:ilvl="0">
      <w:start w:val="1"/>
      <w:numFmt w:val="upperRoman"/>
      <w:lvlText w:val="%1."/>
      <w:lvlJc w:val="left"/>
      <w:pPr>
        <w:ind w:left="425" w:hanging="425"/>
      </w:pPr>
      <w:rPr>
        <w:rFonts w:hint="default"/>
        <w:b/>
        <w:bCs/>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cs="Symbol" w:hint="default"/>
        <w:color w:val="auto"/>
      </w:rPr>
    </w:lvl>
  </w:abstractNum>
  <w:abstractNum w:abstractNumId="8">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4A252269"/>
    <w:multiLevelType w:val="multilevel"/>
    <w:tmpl w:val="217E25BC"/>
    <w:numStyleLink w:val="Smlouvy"/>
  </w:abstractNum>
  <w:abstractNum w:abstractNumId="10">
    <w:nsid w:val="4A2A5FE9"/>
    <w:multiLevelType w:val="multilevel"/>
    <w:tmpl w:val="20104682"/>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1">
    <w:nsid w:val="59E61913"/>
    <w:multiLevelType w:val="hybridMultilevel"/>
    <w:tmpl w:val="BD502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F31A58"/>
    <w:multiLevelType w:val="hybridMultilevel"/>
    <w:tmpl w:val="634AAB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2A6282"/>
    <w:multiLevelType w:val="hybridMultilevel"/>
    <w:tmpl w:val="9F645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EF1798"/>
    <w:multiLevelType w:val="multilevel"/>
    <w:tmpl w:val="20104682"/>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cs="Symbol" w:hint="default"/>
        <w:color w:val="auto"/>
      </w:rPr>
    </w:lvl>
  </w:abstractNum>
  <w:abstractNum w:abstractNumId="15">
    <w:nsid w:val="739326E3"/>
    <w:multiLevelType w:val="multilevel"/>
    <w:tmpl w:val="6260791E"/>
    <w:lvl w:ilvl="0">
      <w:start w:val="1"/>
      <w:numFmt w:val="upperRoman"/>
      <w:lvlText w:val="%1."/>
      <w:lvlJc w:val="left"/>
      <w:pPr>
        <w:ind w:left="425" w:hanging="425"/>
      </w:pPr>
      <w:rPr>
        <w:rFonts w:hint="default"/>
        <w:b/>
        <w:bCs/>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cs="Symbol" w:hint="default"/>
        <w:color w:val="auto"/>
      </w:rPr>
    </w:lvl>
  </w:abstractNum>
  <w:abstractNum w:abstractNumId="16">
    <w:nsid w:val="74FF2257"/>
    <w:multiLevelType w:val="hybridMultilevel"/>
    <w:tmpl w:val="5A98F5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10"/>
  </w:num>
  <w:num w:numId="3">
    <w:abstractNumId w:val="10"/>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10"/>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10"/>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10"/>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10"/>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10"/>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cs="Symbol" w:hint="default"/>
          <w:color w:val="auto"/>
        </w:rPr>
      </w:lvl>
    </w:lvlOverride>
  </w:num>
  <w:num w:numId="9">
    <w:abstractNumId w:val="14"/>
  </w:num>
  <w:num w:numId="10">
    <w:abstractNumId w:val="4"/>
  </w:num>
  <w:num w:numId="11">
    <w:abstractNumId w:val="15"/>
  </w:num>
  <w:num w:numId="12">
    <w:abstractNumId w:val="7"/>
  </w:num>
  <w:num w:numId="13">
    <w:abstractNumId w:val="9"/>
  </w:num>
  <w:num w:numId="14">
    <w:abstractNumId w:val="5"/>
  </w:num>
  <w:num w:numId="15">
    <w:abstractNumId w:val="8"/>
  </w:num>
  <w:num w:numId="16">
    <w:abstractNumId w:val="0"/>
  </w:num>
  <w:num w:numId="17">
    <w:abstractNumId w:val="12"/>
  </w:num>
  <w:num w:numId="18">
    <w:abstractNumId w:val="13"/>
  </w:num>
  <w:num w:numId="19">
    <w:abstractNumId w:val="11"/>
  </w:num>
  <w:num w:numId="20">
    <w:abstractNumId w:val="6"/>
  </w:num>
  <w:num w:numId="21">
    <w:abstractNumId w:val="16"/>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Y2tjAwNLc0tDSzMDVS0lEKTi0uzszPAykwrAUAMJQ0ziwAAAA="/>
  </w:docVars>
  <w:rsids>
    <w:rsidRoot w:val="00544E72"/>
    <w:rsid w:val="00012102"/>
    <w:rsid w:val="00015A26"/>
    <w:rsid w:val="00016A93"/>
    <w:rsid w:val="00032BC1"/>
    <w:rsid w:val="0003708C"/>
    <w:rsid w:val="00041A90"/>
    <w:rsid w:val="0005326E"/>
    <w:rsid w:val="0006055A"/>
    <w:rsid w:val="000608FD"/>
    <w:rsid w:val="00061533"/>
    <w:rsid w:val="000667A0"/>
    <w:rsid w:val="00067109"/>
    <w:rsid w:val="00071989"/>
    <w:rsid w:val="00082631"/>
    <w:rsid w:val="0008355E"/>
    <w:rsid w:val="00084DE4"/>
    <w:rsid w:val="00085079"/>
    <w:rsid w:val="00090B69"/>
    <w:rsid w:val="00096C6A"/>
    <w:rsid w:val="000A0E63"/>
    <w:rsid w:val="000A79C5"/>
    <w:rsid w:val="000B0562"/>
    <w:rsid w:val="000B0991"/>
    <w:rsid w:val="000B146D"/>
    <w:rsid w:val="000B2F72"/>
    <w:rsid w:val="000B7DFF"/>
    <w:rsid w:val="000C08EB"/>
    <w:rsid w:val="000D0649"/>
    <w:rsid w:val="000D3090"/>
    <w:rsid w:val="000E161F"/>
    <w:rsid w:val="000E47AA"/>
    <w:rsid w:val="000F0672"/>
    <w:rsid w:val="000F0997"/>
    <w:rsid w:val="000F1D6F"/>
    <w:rsid w:val="000F1EB2"/>
    <w:rsid w:val="000F28F5"/>
    <w:rsid w:val="00104399"/>
    <w:rsid w:val="0010510A"/>
    <w:rsid w:val="001069BD"/>
    <w:rsid w:val="00106E4A"/>
    <w:rsid w:val="00107D5C"/>
    <w:rsid w:val="001105B2"/>
    <w:rsid w:val="00110D2C"/>
    <w:rsid w:val="00113CD7"/>
    <w:rsid w:val="001201C0"/>
    <w:rsid w:val="00122C49"/>
    <w:rsid w:val="001244D4"/>
    <w:rsid w:val="00124BA6"/>
    <w:rsid w:val="001300F7"/>
    <w:rsid w:val="001436C2"/>
    <w:rsid w:val="00150233"/>
    <w:rsid w:val="00152172"/>
    <w:rsid w:val="001576F7"/>
    <w:rsid w:val="0017523F"/>
    <w:rsid w:val="00175453"/>
    <w:rsid w:val="00180D13"/>
    <w:rsid w:val="00184A58"/>
    <w:rsid w:val="00191A4E"/>
    <w:rsid w:val="00193F6A"/>
    <w:rsid w:val="00195560"/>
    <w:rsid w:val="0019664E"/>
    <w:rsid w:val="001A372A"/>
    <w:rsid w:val="001B18F0"/>
    <w:rsid w:val="001B445F"/>
    <w:rsid w:val="001C2981"/>
    <w:rsid w:val="001D4A5A"/>
    <w:rsid w:val="001E084C"/>
    <w:rsid w:val="001E7BEE"/>
    <w:rsid w:val="001F250B"/>
    <w:rsid w:val="001F5F10"/>
    <w:rsid w:val="00200E68"/>
    <w:rsid w:val="00206064"/>
    <w:rsid w:val="002062E3"/>
    <w:rsid w:val="00213072"/>
    <w:rsid w:val="00214CD0"/>
    <w:rsid w:val="00220536"/>
    <w:rsid w:val="002218A9"/>
    <w:rsid w:val="002266F4"/>
    <w:rsid w:val="0024072D"/>
    <w:rsid w:val="002442AD"/>
    <w:rsid w:val="0025320E"/>
    <w:rsid w:val="002769BD"/>
    <w:rsid w:val="00277399"/>
    <w:rsid w:val="00282329"/>
    <w:rsid w:val="00283F9B"/>
    <w:rsid w:val="00290C01"/>
    <w:rsid w:val="00293780"/>
    <w:rsid w:val="002A10CE"/>
    <w:rsid w:val="002A4BE0"/>
    <w:rsid w:val="002B054C"/>
    <w:rsid w:val="002B3B8C"/>
    <w:rsid w:val="002C0423"/>
    <w:rsid w:val="002C60A5"/>
    <w:rsid w:val="002D1D3E"/>
    <w:rsid w:val="002D38ED"/>
    <w:rsid w:val="002E04B0"/>
    <w:rsid w:val="002E182F"/>
    <w:rsid w:val="002E3665"/>
    <w:rsid w:val="002E6178"/>
    <w:rsid w:val="002E74B0"/>
    <w:rsid w:val="002F5D50"/>
    <w:rsid w:val="002F5DC3"/>
    <w:rsid w:val="00312AC3"/>
    <w:rsid w:val="00313536"/>
    <w:rsid w:val="003206E5"/>
    <w:rsid w:val="0032134F"/>
    <w:rsid w:val="00322F8C"/>
    <w:rsid w:val="003271F6"/>
    <w:rsid w:val="00327C04"/>
    <w:rsid w:val="00332790"/>
    <w:rsid w:val="00335949"/>
    <w:rsid w:val="003450CE"/>
    <w:rsid w:val="00357108"/>
    <w:rsid w:val="00357D9C"/>
    <w:rsid w:val="0036166F"/>
    <w:rsid w:val="003648E7"/>
    <w:rsid w:val="0037297F"/>
    <w:rsid w:val="00382D22"/>
    <w:rsid w:val="00384DA1"/>
    <w:rsid w:val="003A5567"/>
    <w:rsid w:val="003A6B41"/>
    <w:rsid w:val="003B0321"/>
    <w:rsid w:val="003B0B43"/>
    <w:rsid w:val="003B507E"/>
    <w:rsid w:val="003C3734"/>
    <w:rsid w:val="003C4D77"/>
    <w:rsid w:val="003C74B6"/>
    <w:rsid w:val="003D1381"/>
    <w:rsid w:val="003E1794"/>
    <w:rsid w:val="003E3FEF"/>
    <w:rsid w:val="003E50DB"/>
    <w:rsid w:val="003E6BE8"/>
    <w:rsid w:val="003F153C"/>
    <w:rsid w:val="003F2123"/>
    <w:rsid w:val="00404857"/>
    <w:rsid w:val="00406A52"/>
    <w:rsid w:val="00412E46"/>
    <w:rsid w:val="004132E0"/>
    <w:rsid w:val="00413421"/>
    <w:rsid w:val="00414754"/>
    <w:rsid w:val="00414A79"/>
    <w:rsid w:val="0041559E"/>
    <w:rsid w:val="004218BE"/>
    <w:rsid w:val="0042502E"/>
    <w:rsid w:val="004345BD"/>
    <w:rsid w:val="0043636B"/>
    <w:rsid w:val="0044619D"/>
    <w:rsid w:val="004476EA"/>
    <w:rsid w:val="004555CD"/>
    <w:rsid w:val="004640C0"/>
    <w:rsid w:val="0046780A"/>
    <w:rsid w:val="00473442"/>
    <w:rsid w:val="00474362"/>
    <w:rsid w:val="00486593"/>
    <w:rsid w:val="00486D0C"/>
    <w:rsid w:val="00492D59"/>
    <w:rsid w:val="00494127"/>
    <w:rsid w:val="004A4DA1"/>
    <w:rsid w:val="004B23B1"/>
    <w:rsid w:val="004D02E2"/>
    <w:rsid w:val="004E098B"/>
    <w:rsid w:val="004E240E"/>
    <w:rsid w:val="004F663A"/>
    <w:rsid w:val="004F6C29"/>
    <w:rsid w:val="004F78B5"/>
    <w:rsid w:val="00501564"/>
    <w:rsid w:val="00503DBA"/>
    <w:rsid w:val="00506F22"/>
    <w:rsid w:val="00515A3E"/>
    <w:rsid w:val="00517DEC"/>
    <w:rsid w:val="005211CC"/>
    <w:rsid w:val="0052502C"/>
    <w:rsid w:val="005342B2"/>
    <w:rsid w:val="00544E72"/>
    <w:rsid w:val="0055351E"/>
    <w:rsid w:val="0055374D"/>
    <w:rsid w:val="00554675"/>
    <w:rsid w:val="005563EA"/>
    <w:rsid w:val="005569FB"/>
    <w:rsid w:val="0056482B"/>
    <w:rsid w:val="005675F2"/>
    <w:rsid w:val="00567986"/>
    <w:rsid w:val="005732D9"/>
    <w:rsid w:val="0057367C"/>
    <w:rsid w:val="0057459D"/>
    <w:rsid w:val="00575F0C"/>
    <w:rsid w:val="00576AC1"/>
    <w:rsid w:val="00594EC9"/>
    <w:rsid w:val="005A194C"/>
    <w:rsid w:val="005A1AB5"/>
    <w:rsid w:val="005A2C26"/>
    <w:rsid w:val="005A3EB1"/>
    <w:rsid w:val="005A5AFA"/>
    <w:rsid w:val="005B2405"/>
    <w:rsid w:val="005B6773"/>
    <w:rsid w:val="005B7A03"/>
    <w:rsid w:val="005C1132"/>
    <w:rsid w:val="005C35C4"/>
    <w:rsid w:val="005C3B19"/>
    <w:rsid w:val="005C6AF7"/>
    <w:rsid w:val="005D529A"/>
    <w:rsid w:val="005D6A2F"/>
    <w:rsid w:val="005E1D6B"/>
    <w:rsid w:val="005E78B6"/>
    <w:rsid w:val="005F2A58"/>
    <w:rsid w:val="005F7CFC"/>
    <w:rsid w:val="00606B8A"/>
    <w:rsid w:val="00616B04"/>
    <w:rsid w:val="00625764"/>
    <w:rsid w:val="0063402F"/>
    <w:rsid w:val="00641F89"/>
    <w:rsid w:val="00647399"/>
    <w:rsid w:val="0065160D"/>
    <w:rsid w:val="006517A0"/>
    <w:rsid w:val="00655FED"/>
    <w:rsid w:val="00661E0F"/>
    <w:rsid w:val="00665831"/>
    <w:rsid w:val="00683455"/>
    <w:rsid w:val="00684134"/>
    <w:rsid w:val="00692CCD"/>
    <w:rsid w:val="00695CC2"/>
    <w:rsid w:val="006975AB"/>
    <w:rsid w:val="006A1483"/>
    <w:rsid w:val="006A62FE"/>
    <w:rsid w:val="006A73E5"/>
    <w:rsid w:val="006B09BA"/>
    <w:rsid w:val="006B0B76"/>
    <w:rsid w:val="006B6CBB"/>
    <w:rsid w:val="006C2F2A"/>
    <w:rsid w:val="006C30B5"/>
    <w:rsid w:val="006C6BFB"/>
    <w:rsid w:val="006D37FA"/>
    <w:rsid w:val="006D532D"/>
    <w:rsid w:val="006D62AC"/>
    <w:rsid w:val="006F29AC"/>
    <w:rsid w:val="006F451E"/>
    <w:rsid w:val="006F6BBE"/>
    <w:rsid w:val="006F76A3"/>
    <w:rsid w:val="006F77A8"/>
    <w:rsid w:val="00700E21"/>
    <w:rsid w:val="00701CF6"/>
    <w:rsid w:val="0070716D"/>
    <w:rsid w:val="007072A6"/>
    <w:rsid w:val="0072229D"/>
    <w:rsid w:val="00723C1C"/>
    <w:rsid w:val="00725F52"/>
    <w:rsid w:val="007269DC"/>
    <w:rsid w:val="00744F63"/>
    <w:rsid w:val="0075196D"/>
    <w:rsid w:val="00751A33"/>
    <w:rsid w:val="007563D7"/>
    <w:rsid w:val="00761540"/>
    <w:rsid w:val="00762550"/>
    <w:rsid w:val="00767192"/>
    <w:rsid w:val="00773026"/>
    <w:rsid w:val="00773DE2"/>
    <w:rsid w:val="00776499"/>
    <w:rsid w:val="00780D2C"/>
    <w:rsid w:val="007835B6"/>
    <w:rsid w:val="00783BF2"/>
    <w:rsid w:val="00792B2A"/>
    <w:rsid w:val="0079487E"/>
    <w:rsid w:val="00796B2F"/>
    <w:rsid w:val="007A2160"/>
    <w:rsid w:val="007A2581"/>
    <w:rsid w:val="007A2C39"/>
    <w:rsid w:val="007A51C4"/>
    <w:rsid w:val="007B1BE9"/>
    <w:rsid w:val="007B6A66"/>
    <w:rsid w:val="007D091C"/>
    <w:rsid w:val="007D768E"/>
    <w:rsid w:val="007E1586"/>
    <w:rsid w:val="007E2723"/>
    <w:rsid w:val="007E3554"/>
    <w:rsid w:val="007F45CC"/>
    <w:rsid w:val="0080103F"/>
    <w:rsid w:val="008109C2"/>
    <w:rsid w:val="00823977"/>
    <w:rsid w:val="00825909"/>
    <w:rsid w:val="00834787"/>
    <w:rsid w:val="00836AAD"/>
    <w:rsid w:val="008377CD"/>
    <w:rsid w:val="008430F0"/>
    <w:rsid w:val="00843501"/>
    <w:rsid w:val="00847C32"/>
    <w:rsid w:val="008578C0"/>
    <w:rsid w:val="00860B64"/>
    <w:rsid w:val="008615F7"/>
    <w:rsid w:val="00862B15"/>
    <w:rsid w:val="00864591"/>
    <w:rsid w:val="00875AD4"/>
    <w:rsid w:val="008822F5"/>
    <w:rsid w:val="00882EEA"/>
    <w:rsid w:val="0089045A"/>
    <w:rsid w:val="008A1898"/>
    <w:rsid w:val="008A1E03"/>
    <w:rsid w:val="008B349B"/>
    <w:rsid w:val="008B4519"/>
    <w:rsid w:val="008C1255"/>
    <w:rsid w:val="008C348A"/>
    <w:rsid w:val="008C513F"/>
    <w:rsid w:val="008C69B2"/>
    <w:rsid w:val="008D127B"/>
    <w:rsid w:val="008D12E1"/>
    <w:rsid w:val="008D5EE2"/>
    <w:rsid w:val="008E31F1"/>
    <w:rsid w:val="008E72BE"/>
    <w:rsid w:val="008F0B45"/>
    <w:rsid w:val="0090102A"/>
    <w:rsid w:val="00901736"/>
    <w:rsid w:val="00901E0F"/>
    <w:rsid w:val="00910ED2"/>
    <w:rsid w:val="0091635B"/>
    <w:rsid w:val="00921A21"/>
    <w:rsid w:val="009255AE"/>
    <w:rsid w:val="009261BD"/>
    <w:rsid w:val="00931E39"/>
    <w:rsid w:val="0093265E"/>
    <w:rsid w:val="0094492F"/>
    <w:rsid w:val="00946E1B"/>
    <w:rsid w:val="00947BD3"/>
    <w:rsid w:val="00952B2B"/>
    <w:rsid w:val="0096087B"/>
    <w:rsid w:val="00966DA7"/>
    <w:rsid w:val="00976FDA"/>
    <w:rsid w:val="009813B9"/>
    <w:rsid w:val="00991052"/>
    <w:rsid w:val="00991BDD"/>
    <w:rsid w:val="009A07E5"/>
    <w:rsid w:val="009A1DEC"/>
    <w:rsid w:val="009A344C"/>
    <w:rsid w:val="009B0C68"/>
    <w:rsid w:val="009B0E80"/>
    <w:rsid w:val="009B3501"/>
    <w:rsid w:val="009B449A"/>
    <w:rsid w:val="009B556D"/>
    <w:rsid w:val="009C1F19"/>
    <w:rsid w:val="009D18E7"/>
    <w:rsid w:val="009E4287"/>
    <w:rsid w:val="009E448A"/>
    <w:rsid w:val="009F61C6"/>
    <w:rsid w:val="00A00214"/>
    <w:rsid w:val="00A11249"/>
    <w:rsid w:val="00A127B9"/>
    <w:rsid w:val="00A16F8D"/>
    <w:rsid w:val="00A17C78"/>
    <w:rsid w:val="00A2142F"/>
    <w:rsid w:val="00A358AC"/>
    <w:rsid w:val="00A43F73"/>
    <w:rsid w:val="00A74B67"/>
    <w:rsid w:val="00A753B3"/>
    <w:rsid w:val="00A82B36"/>
    <w:rsid w:val="00A926D7"/>
    <w:rsid w:val="00A9561E"/>
    <w:rsid w:val="00AB3DA3"/>
    <w:rsid w:val="00AB4B83"/>
    <w:rsid w:val="00AB5048"/>
    <w:rsid w:val="00AC3B79"/>
    <w:rsid w:val="00AC5139"/>
    <w:rsid w:val="00AC65A0"/>
    <w:rsid w:val="00AD1574"/>
    <w:rsid w:val="00AD3E12"/>
    <w:rsid w:val="00AD6C1C"/>
    <w:rsid w:val="00AF7BFD"/>
    <w:rsid w:val="00B024CF"/>
    <w:rsid w:val="00B113DB"/>
    <w:rsid w:val="00B11C73"/>
    <w:rsid w:val="00B123F1"/>
    <w:rsid w:val="00B150A0"/>
    <w:rsid w:val="00B1584E"/>
    <w:rsid w:val="00B15EAA"/>
    <w:rsid w:val="00B22AA3"/>
    <w:rsid w:val="00B230B1"/>
    <w:rsid w:val="00B26CF8"/>
    <w:rsid w:val="00B26E87"/>
    <w:rsid w:val="00B3113C"/>
    <w:rsid w:val="00B34634"/>
    <w:rsid w:val="00B36A01"/>
    <w:rsid w:val="00B423AC"/>
    <w:rsid w:val="00B423C6"/>
    <w:rsid w:val="00B45A72"/>
    <w:rsid w:val="00B47478"/>
    <w:rsid w:val="00B51A40"/>
    <w:rsid w:val="00B5522F"/>
    <w:rsid w:val="00B608FB"/>
    <w:rsid w:val="00B60EA0"/>
    <w:rsid w:val="00B60F92"/>
    <w:rsid w:val="00B61BCA"/>
    <w:rsid w:val="00B62739"/>
    <w:rsid w:val="00B64EFD"/>
    <w:rsid w:val="00B719FC"/>
    <w:rsid w:val="00B74C17"/>
    <w:rsid w:val="00B84FE2"/>
    <w:rsid w:val="00B97815"/>
    <w:rsid w:val="00BA125B"/>
    <w:rsid w:val="00BA169B"/>
    <w:rsid w:val="00BB237F"/>
    <w:rsid w:val="00BB2EEF"/>
    <w:rsid w:val="00BC0496"/>
    <w:rsid w:val="00BC1172"/>
    <w:rsid w:val="00BC596E"/>
    <w:rsid w:val="00BC799F"/>
    <w:rsid w:val="00BC7A71"/>
    <w:rsid w:val="00BD7AD1"/>
    <w:rsid w:val="00BE2F06"/>
    <w:rsid w:val="00BE60E8"/>
    <w:rsid w:val="00BE657D"/>
    <w:rsid w:val="00BF4939"/>
    <w:rsid w:val="00C00D60"/>
    <w:rsid w:val="00C01B91"/>
    <w:rsid w:val="00C10ED1"/>
    <w:rsid w:val="00C16FC5"/>
    <w:rsid w:val="00C3247A"/>
    <w:rsid w:val="00C43690"/>
    <w:rsid w:val="00C444B0"/>
    <w:rsid w:val="00C459DF"/>
    <w:rsid w:val="00C50B81"/>
    <w:rsid w:val="00C54A0D"/>
    <w:rsid w:val="00C653A0"/>
    <w:rsid w:val="00C65CFA"/>
    <w:rsid w:val="00C66490"/>
    <w:rsid w:val="00C71278"/>
    <w:rsid w:val="00C7705E"/>
    <w:rsid w:val="00C8249E"/>
    <w:rsid w:val="00C83B9B"/>
    <w:rsid w:val="00C86BA0"/>
    <w:rsid w:val="00C96089"/>
    <w:rsid w:val="00C97B18"/>
    <w:rsid w:val="00C97C03"/>
    <w:rsid w:val="00CA22A8"/>
    <w:rsid w:val="00CA289D"/>
    <w:rsid w:val="00CA2907"/>
    <w:rsid w:val="00CA63FD"/>
    <w:rsid w:val="00CB2FA9"/>
    <w:rsid w:val="00CB7FF6"/>
    <w:rsid w:val="00CC3782"/>
    <w:rsid w:val="00CD250E"/>
    <w:rsid w:val="00CD4B3B"/>
    <w:rsid w:val="00CD4F26"/>
    <w:rsid w:val="00CD5343"/>
    <w:rsid w:val="00CE3DDD"/>
    <w:rsid w:val="00CE728D"/>
    <w:rsid w:val="00CF02F0"/>
    <w:rsid w:val="00CF50BE"/>
    <w:rsid w:val="00CF5283"/>
    <w:rsid w:val="00CF6186"/>
    <w:rsid w:val="00D00DF8"/>
    <w:rsid w:val="00D022FE"/>
    <w:rsid w:val="00D05A8A"/>
    <w:rsid w:val="00D05B15"/>
    <w:rsid w:val="00D2218E"/>
    <w:rsid w:val="00D22DB2"/>
    <w:rsid w:val="00D30B8A"/>
    <w:rsid w:val="00D36C0B"/>
    <w:rsid w:val="00D36E39"/>
    <w:rsid w:val="00D404AC"/>
    <w:rsid w:val="00D50E0C"/>
    <w:rsid w:val="00D55759"/>
    <w:rsid w:val="00D57593"/>
    <w:rsid w:val="00D643DA"/>
    <w:rsid w:val="00D64432"/>
    <w:rsid w:val="00D751C4"/>
    <w:rsid w:val="00D76AF0"/>
    <w:rsid w:val="00D8195E"/>
    <w:rsid w:val="00D833A6"/>
    <w:rsid w:val="00D83DFC"/>
    <w:rsid w:val="00D86F45"/>
    <w:rsid w:val="00D97588"/>
    <w:rsid w:val="00DA36AF"/>
    <w:rsid w:val="00DA6AFF"/>
    <w:rsid w:val="00DA7E4F"/>
    <w:rsid w:val="00DC1641"/>
    <w:rsid w:val="00DC271F"/>
    <w:rsid w:val="00DC4335"/>
    <w:rsid w:val="00DC6E09"/>
    <w:rsid w:val="00DD058D"/>
    <w:rsid w:val="00DD1A76"/>
    <w:rsid w:val="00DD4560"/>
    <w:rsid w:val="00DD6DDF"/>
    <w:rsid w:val="00DE52F3"/>
    <w:rsid w:val="00DE5A99"/>
    <w:rsid w:val="00DF22BF"/>
    <w:rsid w:val="00DF721D"/>
    <w:rsid w:val="00E03F3D"/>
    <w:rsid w:val="00E154A6"/>
    <w:rsid w:val="00E17104"/>
    <w:rsid w:val="00E17210"/>
    <w:rsid w:val="00E17F49"/>
    <w:rsid w:val="00E27666"/>
    <w:rsid w:val="00E31BC0"/>
    <w:rsid w:val="00E36BDE"/>
    <w:rsid w:val="00E375DC"/>
    <w:rsid w:val="00E403AB"/>
    <w:rsid w:val="00E4322F"/>
    <w:rsid w:val="00E46D1A"/>
    <w:rsid w:val="00E53C02"/>
    <w:rsid w:val="00E5648F"/>
    <w:rsid w:val="00E5688A"/>
    <w:rsid w:val="00E62B25"/>
    <w:rsid w:val="00E64697"/>
    <w:rsid w:val="00E73937"/>
    <w:rsid w:val="00E74CA0"/>
    <w:rsid w:val="00E75285"/>
    <w:rsid w:val="00E77834"/>
    <w:rsid w:val="00E8036B"/>
    <w:rsid w:val="00E837B7"/>
    <w:rsid w:val="00E83B01"/>
    <w:rsid w:val="00E83B9E"/>
    <w:rsid w:val="00E9253E"/>
    <w:rsid w:val="00E972E7"/>
    <w:rsid w:val="00EA13EF"/>
    <w:rsid w:val="00EA3848"/>
    <w:rsid w:val="00EC32AB"/>
    <w:rsid w:val="00EC356A"/>
    <w:rsid w:val="00ED026C"/>
    <w:rsid w:val="00ED2F26"/>
    <w:rsid w:val="00ED5992"/>
    <w:rsid w:val="00EE06CF"/>
    <w:rsid w:val="00EE54EE"/>
    <w:rsid w:val="00EF3CA9"/>
    <w:rsid w:val="00EF781E"/>
    <w:rsid w:val="00F02F2D"/>
    <w:rsid w:val="00F03F9C"/>
    <w:rsid w:val="00F06D9F"/>
    <w:rsid w:val="00F13677"/>
    <w:rsid w:val="00F1387A"/>
    <w:rsid w:val="00F13E06"/>
    <w:rsid w:val="00F17054"/>
    <w:rsid w:val="00F17E52"/>
    <w:rsid w:val="00F21106"/>
    <w:rsid w:val="00F356FA"/>
    <w:rsid w:val="00F35E17"/>
    <w:rsid w:val="00F40C46"/>
    <w:rsid w:val="00F416AE"/>
    <w:rsid w:val="00F41D18"/>
    <w:rsid w:val="00F42168"/>
    <w:rsid w:val="00F43C3D"/>
    <w:rsid w:val="00F515D4"/>
    <w:rsid w:val="00F51721"/>
    <w:rsid w:val="00F574F1"/>
    <w:rsid w:val="00F57D05"/>
    <w:rsid w:val="00F641CA"/>
    <w:rsid w:val="00F665B1"/>
    <w:rsid w:val="00F715DC"/>
    <w:rsid w:val="00F729FB"/>
    <w:rsid w:val="00F74936"/>
    <w:rsid w:val="00F81B68"/>
    <w:rsid w:val="00F83476"/>
    <w:rsid w:val="00F86C9A"/>
    <w:rsid w:val="00F9199E"/>
    <w:rsid w:val="00F91FBF"/>
    <w:rsid w:val="00FA7027"/>
    <w:rsid w:val="00FB12D4"/>
    <w:rsid w:val="00FB1436"/>
    <w:rsid w:val="00FB236F"/>
    <w:rsid w:val="00FC4953"/>
    <w:rsid w:val="00FC52C7"/>
    <w:rsid w:val="00FC5904"/>
    <w:rsid w:val="00FC59A0"/>
    <w:rsid w:val="00FD1ED5"/>
    <w:rsid w:val="00FD3295"/>
    <w:rsid w:val="00FD59EA"/>
    <w:rsid w:val="00FE2D86"/>
    <w:rsid w:val="00FE42D6"/>
    <w:rsid w:val="00FE6829"/>
    <w:rsid w:val="00FE6C2C"/>
    <w:rsid w:val="00FF0E9B"/>
    <w:rsid w:val="00FF5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B3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1BD"/>
    <w:pPr>
      <w:spacing w:before="120" w:after="120"/>
      <w:ind w:left="425" w:hanging="425"/>
      <w:jc w:val="both"/>
    </w:pPr>
    <w:rPr>
      <w:rFonts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837B7"/>
    <w:pPr>
      <w:tabs>
        <w:tab w:val="center" w:pos="4536"/>
        <w:tab w:val="right" w:pos="9072"/>
      </w:tabs>
      <w:spacing w:after="0"/>
    </w:pPr>
  </w:style>
  <w:style w:type="character" w:customStyle="1" w:styleId="ZhlavChar">
    <w:name w:val="Záhlaví Char"/>
    <w:basedOn w:val="Standardnpsmoodstavce"/>
    <w:link w:val="Zhlav"/>
    <w:uiPriority w:val="99"/>
    <w:locked/>
    <w:rsid w:val="00E837B7"/>
  </w:style>
  <w:style w:type="paragraph" w:styleId="Zpat">
    <w:name w:val="footer"/>
    <w:basedOn w:val="Normln"/>
    <w:link w:val="ZpatChar"/>
    <w:uiPriority w:val="99"/>
    <w:rsid w:val="00E837B7"/>
    <w:pPr>
      <w:tabs>
        <w:tab w:val="center" w:pos="4536"/>
        <w:tab w:val="right" w:pos="9072"/>
      </w:tabs>
      <w:spacing w:after="0"/>
    </w:pPr>
  </w:style>
  <w:style w:type="character" w:customStyle="1" w:styleId="ZpatChar">
    <w:name w:val="Zápatí Char"/>
    <w:basedOn w:val="Standardnpsmoodstavce"/>
    <w:link w:val="Zpat"/>
    <w:uiPriority w:val="99"/>
    <w:locked/>
    <w:rsid w:val="00E837B7"/>
  </w:style>
  <w:style w:type="paragraph" w:styleId="Textbubliny">
    <w:name w:val="Balloon Text"/>
    <w:basedOn w:val="Normln"/>
    <w:link w:val="TextbublinyChar"/>
    <w:uiPriority w:val="99"/>
    <w:semiHidden/>
    <w:rsid w:val="00E837B7"/>
    <w:pPr>
      <w:spacing w:after="0"/>
    </w:pPr>
    <w:rPr>
      <w:rFonts w:ascii="Tahoma" w:hAnsi="Tahoma" w:cs="Tahoma"/>
      <w:sz w:val="16"/>
      <w:szCs w:val="16"/>
      <w:lang w:eastAsia="cs-CZ"/>
    </w:rPr>
  </w:style>
  <w:style w:type="character" w:customStyle="1" w:styleId="TextbublinyChar">
    <w:name w:val="Text bubliny Char"/>
    <w:link w:val="Textbubliny"/>
    <w:uiPriority w:val="99"/>
    <w:semiHidden/>
    <w:locked/>
    <w:rsid w:val="00E837B7"/>
    <w:rPr>
      <w:rFonts w:ascii="Tahoma" w:hAnsi="Tahoma" w:cs="Tahoma"/>
      <w:sz w:val="16"/>
      <w:szCs w:val="16"/>
    </w:rPr>
  </w:style>
  <w:style w:type="character" w:styleId="slostrnky">
    <w:name w:val="page number"/>
    <w:uiPriority w:val="99"/>
    <w:rsid w:val="00E837B7"/>
    <w:rPr>
      <w:rFonts w:cs="Times New Roman"/>
    </w:rPr>
  </w:style>
  <w:style w:type="paragraph" w:styleId="Zkladntext">
    <w:name w:val="Body Text"/>
    <w:aliases w:val="subtitle2,body text"/>
    <w:basedOn w:val="Normln"/>
    <w:link w:val="ZkladntextChar"/>
    <w:uiPriority w:val="99"/>
    <w:rsid w:val="00FE6829"/>
    <w:pPr>
      <w:spacing w:after="113"/>
    </w:pPr>
    <w:rPr>
      <w:rFonts w:cs="Times New Roman"/>
      <w:color w:val="000000"/>
      <w:sz w:val="20"/>
      <w:szCs w:val="20"/>
      <w:lang w:eastAsia="cs-CZ"/>
    </w:rPr>
  </w:style>
  <w:style w:type="character" w:customStyle="1" w:styleId="ZkladntextChar">
    <w:name w:val="Základní text Char"/>
    <w:aliases w:val="subtitle2 Char,body text Char"/>
    <w:link w:val="Zkladntext"/>
    <w:uiPriority w:val="99"/>
    <w:locked/>
    <w:rsid w:val="00FE6829"/>
    <w:rPr>
      <w:rFonts w:ascii="Times New Roman" w:hAnsi="Times New Roman" w:cs="Times New Roman"/>
      <w:color w:val="000000"/>
      <w:sz w:val="20"/>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uiPriority w:val="99"/>
    <w:rsid w:val="0041559E"/>
    <w:pPr>
      <w:ind w:left="720"/>
    </w:pPr>
  </w:style>
  <w:style w:type="table" w:customStyle="1" w:styleId="Kalend1">
    <w:name w:val="Kalendář 1"/>
    <w:uiPriority w:val="99"/>
    <w:rsid w:val="00DA36AF"/>
    <w:rPr>
      <w:rFonts w:ascii="Calibri" w:eastAsia="Times New Roman" w:hAnsi="Calibri" w:cs="Calibri"/>
    </w:rPr>
    <w:tblPr>
      <w:tblStyleRowBandSize w:val="1"/>
      <w:tblStyleColBandSize w:val="1"/>
      <w:tblCellMar>
        <w:top w:w="0" w:type="dxa"/>
        <w:left w:w="108" w:type="dxa"/>
        <w:bottom w:w="0" w:type="dxa"/>
        <w:right w:w="108" w:type="dxa"/>
      </w:tblCellMar>
    </w:tblPr>
  </w:style>
  <w:style w:type="character" w:styleId="Hypertextovodkaz">
    <w:name w:val="Hyperlink"/>
    <w:uiPriority w:val="99"/>
    <w:rsid w:val="001436C2"/>
    <w:rPr>
      <w:rFonts w:cs="Times New Roman"/>
      <w:color w:val="0000FF"/>
      <w:u w:val="single"/>
    </w:rPr>
  </w:style>
  <w:style w:type="character" w:styleId="Odkaznakoment">
    <w:name w:val="annotation reference"/>
    <w:uiPriority w:val="99"/>
    <w:semiHidden/>
    <w:rsid w:val="00152172"/>
    <w:rPr>
      <w:rFonts w:cs="Times New Roman"/>
      <w:sz w:val="16"/>
      <w:szCs w:val="16"/>
    </w:rPr>
  </w:style>
  <w:style w:type="paragraph" w:styleId="Textkomente">
    <w:name w:val="annotation text"/>
    <w:basedOn w:val="Normln"/>
    <w:link w:val="TextkomenteChar"/>
    <w:uiPriority w:val="99"/>
    <w:semiHidden/>
    <w:rsid w:val="00152172"/>
    <w:rPr>
      <w:sz w:val="20"/>
      <w:szCs w:val="20"/>
    </w:rPr>
  </w:style>
  <w:style w:type="character" w:customStyle="1" w:styleId="TextkomenteChar">
    <w:name w:val="Text komentáře Char"/>
    <w:link w:val="Textkomente"/>
    <w:uiPriority w:val="99"/>
    <w:semiHidden/>
    <w:rsid w:val="00B52749"/>
    <w:rPr>
      <w:rFonts w:cs="Arial"/>
      <w:sz w:val="20"/>
      <w:szCs w:val="20"/>
      <w:lang w:eastAsia="en-US"/>
    </w:rPr>
  </w:style>
  <w:style w:type="paragraph" w:styleId="Pedmtkomente">
    <w:name w:val="annotation subject"/>
    <w:basedOn w:val="Textkomente"/>
    <w:next w:val="Textkomente"/>
    <w:link w:val="PedmtkomenteChar"/>
    <w:uiPriority w:val="99"/>
    <w:semiHidden/>
    <w:rsid w:val="00152172"/>
    <w:rPr>
      <w:b/>
      <w:bCs/>
    </w:rPr>
  </w:style>
  <w:style w:type="character" w:customStyle="1" w:styleId="PedmtkomenteChar">
    <w:name w:val="Předmět komentáře Char"/>
    <w:link w:val="Pedmtkomente"/>
    <w:uiPriority w:val="99"/>
    <w:semiHidden/>
    <w:rsid w:val="00B52749"/>
    <w:rPr>
      <w:rFonts w:cs="Arial"/>
      <w:b/>
      <w:bCs/>
      <w:sz w:val="20"/>
      <w:szCs w:val="20"/>
      <w:lang w:eastAsia="en-US"/>
    </w:rPr>
  </w:style>
  <w:style w:type="paragraph" w:styleId="FormtovanvHTML">
    <w:name w:val="HTML Preformatted"/>
    <w:basedOn w:val="Normln"/>
    <w:link w:val="FormtovanvHTMLChar"/>
    <w:uiPriority w:val="99"/>
    <w:rsid w:val="0011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semiHidden/>
    <w:rsid w:val="00B52749"/>
    <w:rPr>
      <w:rFonts w:ascii="Courier New" w:hAnsi="Courier New" w:cs="Courier New"/>
      <w:sz w:val="20"/>
      <w:szCs w:val="20"/>
      <w:lang w:eastAsia="en-US"/>
    </w:rPr>
  </w:style>
  <w:style w:type="numbering" w:customStyle="1" w:styleId="Smlouvy">
    <w:name w:val="Smlouvy"/>
    <w:rsid w:val="00B52749"/>
    <w:pPr>
      <w:numPr>
        <w:numId w:val="12"/>
      </w:numPr>
    </w:pPr>
  </w:style>
  <w:style w:type="paragraph" w:styleId="Odstavecseseznamem">
    <w:name w:val="List Paragraph"/>
    <w:basedOn w:val="Normln"/>
    <w:uiPriority w:val="34"/>
    <w:qFormat/>
    <w:rsid w:val="009813B9"/>
    <w:pPr>
      <w:ind w:left="720"/>
      <w:contextualSpacing/>
    </w:pPr>
    <w:rPr>
      <w:rFonts w:eastAsiaTheme="minorHAnsi" w:cstheme="minorBidi"/>
    </w:rPr>
  </w:style>
  <w:style w:type="character" w:customStyle="1" w:styleId="UnresolvedMention1">
    <w:name w:val="Unresolved Mention1"/>
    <w:basedOn w:val="Standardnpsmoodstavce"/>
    <w:uiPriority w:val="99"/>
    <w:semiHidden/>
    <w:unhideWhenUsed/>
    <w:rsid w:val="009B0E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1BD"/>
    <w:pPr>
      <w:spacing w:before="120" w:after="120"/>
      <w:ind w:left="425" w:hanging="425"/>
      <w:jc w:val="both"/>
    </w:pPr>
    <w:rPr>
      <w:rFonts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837B7"/>
    <w:pPr>
      <w:tabs>
        <w:tab w:val="center" w:pos="4536"/>
        <w:tab w:val="right" w:pos="9072"/>
      </w:tabs>
      <w:spacing w:after="0"/>
    </w:pPr>
  </w:style>
  <w:style w:type="character" w:customStyle="1" w:styleId="ZhlavChar">
    <w:name w:val="Záhlaví Char"/>
    <w:basedOn w:val="Standardnpsmoodstavce"/>
    <w:link w:val="Zhlav"/>
    <w:uiPriority w:val="99"/>
    <w:locked/>
    <w:rsid w:val="00E837B7"/>
  </w:style>
  <w:style w:type="paragraph" w:styleId="Zpat">
    <w:name w:val="footer"/>
    <w:basedOn w:val="Normln"/>
    <w:link w:val="ZpatChar"/>
    <w:uiPriority w:val="99"/>
    <w:rsid w:val="00E837B7"/>
    <w:pPr>
      <w:tabs>
        <w:tab w:val="center" w:pos="4536"/>
        <w:tab w:val="right" w:pos="9072"/>
      </w:tabs>
      <w:spacing w:after="0"/>
    </w:pPr>
  </w:style>
  <w:style w:type="character" w:customStyle="1" w:styleId="ZpatChar">
    <w:name w:val="Zápatí Char"/>
    <w:basedOn w:val="Standardnpsmoodstavce"/>
    <w:link w:val="Zpat"/>
    <w:uiPriority w:val="99"/>
    <w:locked/>
    <w:rsid w:val="00E837B7"/>
  </w:style>
  <w:style w:type="paragraph" w:styleId="Textbubliny">
    <w:name w:val="Balloon Text"/>
    <w:basedOn w:val="Normln"/>
    <w:link w:val="TextbublinyChar"/>
    <w:uiPriority w:val="99"/>
    <w:semiHidden/>
    <w:rsid w:val="00E837B7"/>
    <w:pPr>
      <w:spacing w:after="0"/>
    </w:pPr>
    <w:rPr>
      <w:rFonts w:ascii="Tahoma" w:hAnsi="Tahoma" w:cs="Tahoma"/>
      <w:sz w:val="16"/>
      <w:szCs w:val="16"/>
      <w:lang w:eastAsia="cs-CZ"/>
    </w:rPr>
  </w:style>
  <w:style w:type="character" w:customStyle="1" w:styleId="TextbublinyChar">
    <w:name w:val="Text bubliny Char"/>
    <w:link w:val="Textbubliny"/>
    <w:uiPriority w:val="99"/>
    <w:semiHidden/>
    <w:locked/>
    <w:rsid w:val="00E837B7"/>
    <w:rPr>
      <w:rFonts w:ascii="Tahoma" w:hAnsi="Tahoma" w:cs="Tahoma"/>
      <w:sz w:val="16"/>
      <w:szCs w:val="16"/>
    </w:rPr>
  </w:style>
  <w:style w:type="character" w:styleId="slostrnky">
    <w:name w:val="page number"/>
    <w:uiPriority w:val="99"/>
    <w:rsid w:val="00E837B7"/>
    <w:rPr>
      <w:rFonts w:cs="Times New Roman"/>
    </w:rPr>
  </w:style>
  <w:style w:type="paragraph" w:styleId="Zkladntext">
    <w:name w:val="Body Text"/>
    <w:aliases w:val="subtitle2,body text"/>
    <w:basedOn w:val="Normln"/>
    <w:link w:val="ZkladntextChar"/>
    <w:uiPriority w:val="99"/>
    <w:rsid w:val="00FE6829"/>
    <w:pPr>
      <w:spacing w:after="113"/>
    </w:pPr>
    <w:rPr>
      <w:rFonts w:cs="Times New Roman"/>
      <w:color w:val="000000"/>
      <w:sz w:val="20"/>
      <w:szCs w:val="20"/>
      <w:lang w:eastAsia="cs-CZ"/>
    </w:rPr>
  </w:style>
  <w:style w:type="character" w:customStyle="1" w:styleId="ZkladntextChar">
    <w:name w:val="Základní text Char"/>
    <w:aliases w:val="subtitle2 Char,body text Char"/>
    <w:link w:val="Zkladntext"/>
    <w:uiPriority w:val="99"/>
    <w:locked/>
    <w:rsid w:val="00FE6829"/>
    <w:rPr>
      <w:rFonts w:ascii="Times New Roman" w:hAnsi="Times New Roman" w:cs="Times New Roman"/>
      <w:color w:val="000000"/>
      <w:sz w:val="20"/>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uiPriority w:val="99"/>
    <w:rsid w:val="0041559E"/>
    <w:pPr>
      <w:ind w:left="720"/>
    </w:pPr>
  </w:style>
  <w:style w:type="table" w:customStyle="1" w:styleId="Kalend1">
    <w:name w:val="Kalendář 1"/>
    <w:uiPriority w:val="99"/>
    <w:rsid w:val="00DA36AF"/>
    <w:rPr>
      <w:rFonts w:ascii="Calibri" w:eastAsia="Times New Roman" w:hAnsi="Calibri" w:cs="Calibri"/>
    </w:rPr>
    <w:tblPr>
      <w:tblStyleRowBandSize w:val="1"/>
      <w:tblStyleColBandSize w:val="1"/>
      <w:tblCellMar>
        <w:top w:w="0" w:type="dxa"/>
        <w:left w:w="108" w:type="dxa"/>
        <w:bottom w:w="0" w:type="dxa"/>
        <w:right w:w="108" w:type="dxa"/>
      </w:tblCellMar>
    </w:tblPr>
  </w:style>
  <w:style w:type="character" w:styleId="Hypertextovodkaz">
    <w:name w:val="Hyperlink"/>
    <w:uiPriority w:val="99"/>
    <w:rsid w:val="001436C2"/>
    <w:rPr>
      <w:rFonts w:cs="Times New Roman"/>
      <w:color w:val="0000FF"/>
      <w:u w:val="single"/>
    </w:rPr>
  </w:style>
  <w:style w:type="character" w:styleId="Odkaznakoment">
    <w:name w:val="annotation reference"/>
    <w:uiPriority w:val="99"/>
    <w:semiHidden/>
    <w:rsid w:val="00152172"/>
    <w:rPr>
      <w:rFonts w:cs="Times New Roman"/>
      <w:sz w:val="16"/>
      <w:szCs w:val="16"/>
    </w:rPr>
  </w:style>
  <w:style w:type="paragraph" w:styleId="Textkomente">
    <w:name w:val="annotation text"/>
    <w:basedOn w:val="Normln"/>
    <w:link w:val="TextkomenteChar"/>
    <w:uiPriority w:val="99"/>
    <w:semiHidden/>
    <w:rsid w:val="00152172"/>
    <w:rPr>
      <w:sz w:val="20"/>
      <w:szCs w:val="20"/>
    </w:rPr>
  </w:style>
  <w:style w:type="character" w:customStyle="1" w:styleId="TextkomenteChar">
    <w:name w:val="Text komentáře Char"/>
    <w:link w:val="Textkomente"/>
    <w:uiPriority w:val="99"/>
    <w:semiHidden/>
    <w:rsid w:val="00B52749"/>
    <w:rPr>
      <w:rFonts w:cs="Arial"/>
      <w:sz w:val="20"/>
      <w:szCs w:val="20"/>
      <w:lang w:eastAsia="en-US"/>
    </w:rPr>
  </w:style>
  <w:style w:type="paragraph" w:styleId="Pedmtkomente">
    <w:name w:val="annotation subject"/>
    <w:basedOn w:val="Textkomente"/>
    <w:next w:val="Textkomente"/>
    <w:link w:val="PedmtkomenteChar"/>
    <w:uiPriority w:val="99"/>
    <w:semiHidden/>
    <w:rsid w:val="00152172"/>
    <w:rPr>
      <w:b/>
      <w:bCs/>
    </w:rPr>
  </w:style>
  <w:style w:type="character" w:customStyle="1" w:styleId="PedmtkomenteChar">
    <w:name w:val="Předmět komentáře Char"/>
    <w:link w:val="Pedmtkomente"/>
    <w:uiPriority w:val="99"/>
    <w:semiHidden/>
    <w:rsid w:val="00B52749"/>
    <w:rPr>
      <w:rFonts w:cs="Arial"/>
      <w:b/>
      <w:bCs/>
      <w:sz w:val="20"/>
      <w:szCs w:val="20"/>
      <w:lang w:eastAsia="en-US"/>
    </w:rPr>
  </w:style>
  <w:style w:type="paragraph" w:styleId="FormtovanvHTML">
    <w:name w:val="HTML Preformatted"/>
    <w:basedOn w:val="Normln"/>
    <w:link w:val="FormtovanvHTMLChar"/>
    <w:uiPriority w:val="99"/>
    <w:rsid w:val="0011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semiHidden/>
    <w:rsid w:val="00B52749"/>
    <w:rPr>
      <w:rFonts w:ascii="Courier New" w:hAnsi="Courier New" w:cs="Courier New"/>
      <w:sz w:val="20"/>
      <w:szCs w:val="20"/>
      <w:lang w:eastAsia="en-US"/>
    </w:rPr>
  </w:style>
  <w:style w:type="numbering" w:customStyle="1" w:styleId="Smlouvy">
    <w:name w:val="Smlouvy"/>
    <w:rsid w:val="00B52749"/>
    <w:pPr>
      <w:numPr>
        <w:numId w:val="12"/>
      </w:numPr>
    </w:pPr>
  </w:style>
  <w:style w:type="paragraph" w:styleId="Odstavecseseznamem">
    <w:name w:val="List Paragraph"/>
    <w:basedOn w:val="Normln"/>
    <w:uiPriority w:val="34"/>
    <w:qFormat/>
    <w:rsid w:val="009813B9"/>
    <w:pPr>
      <w:ind w:left="720"/>
      <w:contextualSpacing/>
    </w:pPr>
    <w:rPr>
      <w:rFonts w:eastAsiaTheme="minorHAnsi" w:cstheme="minorBidi"/>
    </w:rPr>
  </w:style>
  <w:style w:type="character" w:customStyle="1" w:styleId="UnresolvedMention1">
    <w:name w:val="Unresolved Mention1"/>
    <w:basedOn w:val="Standardnpsmoodstavce"/>
    <w:uiPriority w:val="99"/>
    <w:semiHidden/>
    <w:unhideWhenUsed/>
    <w:rsid w:val="009B0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816">
      <w:bodyDiv w:val="1"/>
      <w:marLeft w:val="0"/>
      <w:marRight w:val="0"/>
      <w:marTop w:val="0"/>
      <w:marBottom w:val="0"/>
      <w:divBdr>
        <w:top w:val="none" w:sz="0" w:space="0" w:color="auto"/>
        <w:left w:val="none" w:sz="0" w:space="0" w:color="auto"/>
        <w:bottom w:val="none" w:sz="0" w:space="0" w:color="auto"/>
        <w:right w:val="none" w:sz="0" w:space="0" w:color="auto"/>
      </w:divBdr>
    </w:div>
    <w:div w:id="196502535">
      <w:bodyDiv w:val="1"/>
      <w:marLeft w:val="0"/>
      <w:marRight w:val="0"/>
      <w:marTop w:val="0"/>
      <w:marBottom w:val="0"/>
      <w:divBdr>
        <w:top w:val="none" w:sz="0" w:space="0" w:color="auto"/>
        <w:left w:val="none" w:sz="0" w:space="0" w:color="auto"/>
        <w:bottom w:val="none" w:sz="0" w:space="0" w:color="auto"/>
        <w:right w:val="none" w:sz="0" w:space="0" w:color="auto"/>
      </w:divBdr>
    </w:div>
    <w:div w:id="1196579440">
      <w:bodyDiv w:val="1"/>
      <w:marLeft w:val="0"/>
      <w:marRight w:val="0"/>
      <w:marTop w:val="0"/>
      <w:marBottom w:val="0"/>
      <w:divBdr>
        <w:top w:val="none" w:sz="0" w:space="0" w:color="auto"/>
        <w:left w:val="none" w:sz="0" w:space="0" w:color="auto"/>
        <w:bottom w:val="none" w:sz="0" w:space="0" w:color="auto"/>
        <w:right w:val="none" w:sz="0" w:space="0" w:color="auto"/>
      </w:divBdr>
    </w:div>
    <w:div w:id="1340811716">
      <w:marLeft w:val="0"/>
      <w:marRight w:val="0"/>
      <w:marTop w:val="0"/>
      <w:marBottom w:val="0"/>
      <w:divBdr>
        <w:top w:val="none" w:sz="0" w:space="0" w:color="auto"/>
        <w:left w:val="none" w:sz="0" w:space="0" w:color="auto"/>
        <w:bottom w:val="none" w:sz="0" w:space="0" w:color="auto"/>
        <w:right w:val="none" w:sz="0" w:space="0" w:color="auto"/>
      </w:divBdr>
      <w:divsChild>
        <w:div w:id="1340811732">
          <w:marLeft w:val="0"/>
          <w:marRight w:val="0"/>
          <w:marTop w:val="0"/>
          <w:marBottom w:val="0"/>
          <w:divBdr>
            <w:top w:val="none" w:sz="0" w:space="0" w:color="auto"/>
            <w:left w:val="none" w:sz="0" w:space="0" w:color="auto"/>
            <w:bottom w:val="none" w:sz="0" w:space="0" w:color="auto"/>
            <w:right w:val="none" w:sz="0" w:space="0" w:color="auto"/>
          </w:divBdr>
          <w:divsChild>
            <w:div w:id="1340811720">
              <w:marLeft w:val="0"/>
              <w:marRight w:val="0"/>
              <w:marTop w:val="0"/>
              <w:marBottom w:val="0"/>
              <w:divBdr>
                <w:top w:val="none" w:sz="0" w:space="0" w:color="auto"/>
                <w:left w:val="none" w:sz="0" w:space="0" w:color="auto"/>
                <w:bottom w:val="none" w:sz="0" w:space="0" w:color="auto"/>
                <w:right w:val="none" w:sz="0" w:space="0" w:color="auto"/>
              </w:divBdr>
              <w:divsChild>
                <w:div w:id="1340811714">
                  <w:marLeft w:val="0"/>
                  <w:marRight w:val="0"/>
                  <w:marTop w:val="0"/>
                  <w:marBottom w:val="0"/>
                  <w:divBdr>
                    <w:top w:val="none" w:sz="0" w:space="0" w:color="auto"/>
                    <w:left w:val="none" w:sz="0" w:space="0" w:color="auto"/>
                    <w:bottom w:val="none" w:sz="0" w:space="0" w:color="auto"/>
                    <w:right w:val="none" w:sz="0" w:space="0" w:color="auto"/>
                  </w:divBdr>
                  <w:divsChild>
                    <w:div w:id="1340811727">
                      <w:marLeft w:val="0"/>
                      <w:marRight w:val="0"/>
                      <w:marTop w:val="0"/>
                      <w:marBottom w:val="0"/>
                      <w:divBdr>
                        <w:top w:val="none" w:sz="0" w:space="0" w:color="auto"/>
                        <w:left w:val="none" w:sz="0" w:space="0" w:color="auto"/>
                        <w:bottom w:val="none" w:sz="0" w:space="0" w:color="auto"/>
                        <w:right w:val="none" w:sz="0" w:space="0" w:color="auto"/>
                      </w:divBdr>
                      <w:divsChild>
                        <w:div w:id="1340811708">
                          <w:marLeft w:val="0"/>
                          <w:marRight w:val="0"/>
                          <w:marTop w:val="0"/>
                          <w:marBottom w:val="0"/>
                          <w:divBdr>
                            <w:top w:val="none" w:sz="0" w:space="0" w:color="auto"/>
                            <w:left w:val="none" w:sz="0" w:space="0" w:color="auto"/>
                            <w:bottom w:val="none" w:sz="0" w:space="0" w:color="auto"/>
                            <w:right w:val="none" w:sz="0" w:space="0" w:color="auto"/>
                          </w:divBdr>
                        </w:div>
                        <w:div w:id="1340811726">
                          <w:marLeft w:val="0"/>
                          <w:marRight w:val="0"/>
                          <w:marTop w:val="0"/>
                          <w:marBottom w:val="0"/>
                          <w:divBdr>
                            <w:top w:val="none" w:sz="0" w:space="0" w:color="auto"/>
                            <w:left w:val="none" w:sz="0" w:space="0" w:color="auto"/>
                            <w:bottom w:val="none" w:sz="0" w:space="0" w:color="auto"/>
                            <w:right w:val="none" w:sz="0" w:space="0" w:color="auto"/>
                          </w:divBdr>
                          <w:divsChild>
                            <w:div w:id="1340811707">
                              <w:marLeft w:val="130"/>
                              <w:marRight w:val="0"/>
                              <w:marTop w:val="70"/>
                              <w:marBottom w:val="50"/>
                              <w:divBdr>
                                <w:top w:val="none" w:sz="0" w:space="0" w:color="auto"/>
                                <w:left w:val="none" w:sz="0" w:space="0" w:color="auto"/>
                                <w:bottom w:val="none" w:sz="0" w:space="0" w:color="auto"/>
                                <w:right w:val="none" w:sz="0" w:space="0" w:color="auto"/>
                              </w:divBdr>
                              <w:divsChild>
                                <w:div w:id="1340811713">
                                  <w:marLeft w:val="0"/>
                                  <w:marRight w:val="0"/>
                                  <w:marTop w:val="100"/>
                                  <w:marBottom w:val="100"/>
                                  <w:divBdr>
                                    <w:top w:val="none" w:sz="0" w:space="0" w:color="auto"/>
                                    <w:left w:val="none" w:sz="0" w:space="0" w:color="auto"/>
                                    <w:bottom w:val="none" w:sz="0" w:space="0" w:color="auto"/>
                                    <w:right w:val="none" w:sz="0" w:space="0" w:color="auto"/>
                                  </w:divBdr>
                                </w:div>
                                <w:div w:id="1340811719">
                                  <w:marLeft w:val="0"/>
                                  <w:marRight w:val="0"/>
                                  <w:marTop w:val="100"/>
                                  <w:marBottom w:val="100"/>
                                  <w:divBdr>
                                    <w:top w:val="none" w:sz="0" w:space="0" w:color="auto"/>
                                    <w:left w:val="none" w:sz="0" w:space="0" w:color="auto"/>
                                    <w:bottom w:val="none" w:sz="0" w:space="0" w:color="auto"/>
                                    <w:right w:val="none" w:sz="0" w:space="0" w:color="auto"/>
                                  </w:divBdr>
                                  <w:divsChild>
                                    <w:div w:id="13408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1733">
                          <w:marLeft w:val="0"/>
                          <w:marRight w:val="0"/>
                          <w:marTop w:val="0"/>
                          <w:marBottom w:val="0"/>
                          <w:divBdr>
                            <w:top w:val="none" w:sz="0" w:space="0" w:color="auto"/>
                            <w:left w:val="none" w:sz="0" w:space="0" w:color="auto"/>
                            <w:bottom w:val="none" w:sz="0" w:space="0" w:color="auto"/>
                            <w:right w:val="none" w:sz="0" w:space="0" w:color="auto"/>
                          </w:divBdr>
                          <w:divsChild>
                            <w:div w:id="1340811712">
                              <w:marLeft w:val="0"/>
                              <w:marRight w:val="0"/>
                              <w:marTop w:val="300"/>
                              <w:marBottom w:val="0"/>
                              <w:divBdr>
                                <w:top w:val="none" w:sz="0" w:space="0" w:color="auto"/>
                                <w:left w:val="none" w:sz="0" w:space="0" w:color="auto"/>
                                <w:bottom w:val="none" w:sz="0" w:space="0" w:color="auto"/>
                                <w:right w:val="none" w:sz="0" w:space="0" w:color="auto"/>
                              </w:divBdr>
                              <w:divsChild>
                                <w:div w:id="1340811706">
                                  <w:marLeft w:val="0"/>
                                  <w:marRight w:val="0"/>
                                  <w:marTop w:val="0"/>
                                  <w:marBottom w:val="0"/>
                                  <w:divBdr>
                                    <w:top w:val="none" w:sz="0" w:space="0" w:color="auto"/>
                                    <w:left w:val="none" w:sz="0" w:space="0" w:color="auto"/>
                                    <w:bottom w:val="none" w:sz="0" w:space="0" w:color="auto"/>
                                    <w:right w:val="none" w:sz="0" w:space="0" w:color="auto"/>
                                  </w:divBdr>
                                </w:div>
                                <w:div w:id="1340811709">
                                  <w:marLeft w:val="0"/>
                                  <w:marRight w:val="0"/>
                                  <w:marTop w:val="0"/>
                                  <w:marBottom w:val="0"/>
                                  <w:divBdr>
                                    <w:top w:val="none" w:sz="0" w:space="0" w:color="auto"/>
                                    <w:left w:val="none" w:sz="0" w:space="0" w:color="auto"/>
                                    <w:bottom w:val="none" w:sz="0" w:space="0" w:color="auto"/>
                                    <w:right w:val="none" w:sz="0" w:space="0" w:color="auto"/>
                                  </w:divBdr>
                                </w:div>
                                <w:div w:id="1340811710">
                                  <w:marLeft w:val="0"/>
                                  <w:marRight w:val="0"/>
                                  <w:marTop w:val="0"/>
                                  <w:marBottom w:val="0"/>
                                  <w:divBdr>
                                    <w:top w:val="none" w:sz="0" w:space="0" w:color="auto"/>
                                    <w:left w:val="none" w:sz="0" w:space="0" w:color="auto"/>
                                    <w:bottom w:val="none" w:sz="0" w:space="0" w:color="auto"/>
                                    <w:right w:val="none" w:sz="0" w:space="0" w:color="auto"/>
                                  </w:divBdr>
                                </w:div>
                                <w:div w:id="1340811715">
                                  <w:marLeft w:val="0"/>
                                  <w:marRight w:val="0"/>
                                  <w:marTop w:val="0"/>
                                  <w:marBottom w:val="20"/>
                                  <w:divBdr>
                                    <w:top w:val="none" w:sz="0" w:space="0" w:color="auto"/>
                                    <w:left w:val="none" w:sz="0" w:space="0" w:color="auto"/>
                                    <w:bottom w:val="none" w:sz="0" w:space="0" w:color="auto"/>
                                    <w:right w:val="none" w:sz="0" w:space="0" w:color="auto"/>
                                  </w:divBdr>
                                  <w:divsChild>
                                    <w:div w:id="1340811711">
                                      <w:marLeft w:val="300"/>
                                      <w:marRight w:val="0"/>
                                      <w:marTop w:val="0"/>
                                      <w:marBottom w:val="0"/>
                                      <w:divBdr>
                                        <w:top w:val="none" w:sz="0" w:space="0" w:color="auto"/>
                                        <w:left w:val="none" w:sz="0" w:space="0" w:color="auto"/>
                                        <w:bottom w:val="none" w:sz="0" w:space="0" w:color="auto"/>
                                        <w:right w:val="none" w:sz="0" w:space="0" w:color="auto"/>
                                      </w:divBdr>
                                      <w:divsChild>
                                        <w:div w:id="1340811718">
                                          <w:marLeft w:val="0"/>
                                          <w:marRight w:val="0"/>
                                          <w:marTop w:val="0"/>
                                          <w:marBottom w:val="0"/>
                                          <w:divBdr>
                                            <w:top w:val="none" w:sz="0" w:space="0" w:color="auto"/>
                                            <w:left w:val="none" w:sz="0" w:space="0" w:color="auto"/>
                                            <w:bottom w:val="none" w:sz="0" w:space="0" w:color="auto"/>
                                            <w:right w:val="none" w:sz="0" w:space="0" w:color="auto"/>
                                          </w:divBdr>
                                        </w:div>
                                      </w:divsChild>
                                    </w:div>
                                    <w:div w:id="1340811721">
                                      <w:marLeft w:val="300"/>
                                      <w:marRight w:val="0"/>
                                      <w:marTop w:val="0"/>
                                      <w:marBottom w:val="0"/>
                                      <w:divBdr>
                                        <w:top w:val="none" w:sz="0" w:space="0" w:color="auto"/>
                                        <w:left w:val="none" w:sz="0" w:space="0" w:color="auto"/>
                                        <w:bottom w:val="none" w:sz="0" w:space="0" w:color="auto"/>
                                        <w:right w:val="none" w:sz="0" w:space="0" w:color="auto"/>
                                      </w:divBdr>
                                      <w:divsChild>
                                        <w:div w:id="1340811729">
                                          <w:marLeft w:val="0"/>
                                          <w:marRight w:val="0"/>
                                          <w:marTop w:val="0"/>
                                          <w:marBottom w:val="0"/>
                                          <w:divBdr>
                                            <w:top w:val="none" w:sz="0" w:space="0" w:color="auto"/>
                                            <w:left w:val="none" w:sz="0" w:space="0" w:color="auto"/>
                                            <w:bottom w:val="none" w:sz="0" w:space="0" w:color="auto"/>
                                            <w:right w:val="none" w:sz="0" w:space="0" w:color="auto"/>
                                          </w:divBdr>
                                        </w:div>
                                      </w:divsChild>
                                    </w:div>
                                    <w:div w:id="1340811723">
                                      <w:marLeft w:val="300"/>
                                      <w:marRight w:val="0"/>
                                      <w:marTop w:val="0"/>
                                      <w:marBottom w:val="0"/>
                                      <w:divBdr>
                                        <w:top w:val="none" w:sz="0" w:space="0" w:color="auto"/>
                                        <w:left w:val="none" w:sz="0" w:space="0" w:color="auto"/>
                                        <w:bottom w:val="none" w:sz="0" w:space="0" w:color="auto"/>
                                        <w:right w:val="none" w:sz="0" w:space="0" w:color="auto"/>
                                      </w:divBdr>
                                      <w:divsChild>
                                        <w:div w:id="1340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1717">
                                  <w:marLeft w:val="0"/>
                                  <w:marRight w:val="0"/>
                                  <w:marTop w:val="0"/>
                                  <w:marBottom w:val="0"/>
                                  <w:divBdr>
                                    <w:top w:val="none" w:sz="0" w:space="0" w:color="auto"/>
                                    <w:left w:val="none" w:sz="0" w:space="0" w:color="auto"/>
                                    <w:bottom w:val="none" w:sz="0" w:space="0" w:color="auto"/>
                                    <w:right w:val="none" w:sz="0" w:space="0" w:color="auto"/>
                                  </w:divBdr>
                                </w:div>
                                <w:div w:id="1340811725">
                                  <w:marLeft w:val="0"/>
                                  <w:marRight w:val="0"/>
                                  <w:marTop w:val="0"/>
                                  <w:marBottom w:val="0"/>
                                  <w:divBdr>
                                    <w:top w:val="none" w:sz="0" w:space="0" w:color="auto"/>
                                    <w:left w:val="none" w:sz="0" w:space="0" w:color="auto"/>
                                    <w:bottom w:val="none" w:sz="0" w:space="0" w:color="auto"/>
                                    <w:right w:val="none" w:sz="0" w:space="0" w:color="auto"/>
                                  </w:divBdr>
                                </w:div>
                                <w:div w:id="1340811734">
                                  <w:marLeft w:val="0"/>
                                  <w:marRight w:val="0"/>
                                  <w:marTop w:val="0"/>
                                  <w:marBottom w:val="0"/>
                                  <w:divBdr>
                                    <w:top w:val="none" w:sz="0" w:space="0" w:color="auto"/>
                                    <w:left w:val="none" w:sz="0" w:space="0" w:color="auto"/>
                                    <w:bottom w:val="none" w:sz="0" w:space="0" w:color="auto"/>
                                    <w:right w:val="none" w:sz="0" w:space="0" w:color="auto"/>
                                  </w:divBdr>
                                </w:div>
                              </w:divsChild>
                            </w:div>
                            <w:div w:id="13408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11724">
      <w:marLeft w:val="0"/>
      <w:marRight w:val="0"/>
      <w:marTop w:val="0"/>
      <w:marBottom w:val="0"/>
      <w:divBdr>
        <w:top w:val="none" w:sz="0" w:space="0" w:color="auto"/>
        <w:left w:val="none" w:sz="0" w:space="0" w:color="auto"/>
        <w:bottom w:val="none" w:sz="0" w:space="0" w:color="auto"/>
        <w:right w:val="none" w:sz="0" w:space="0" w:color="auto"/>
      </w:divBdr>
    </w:div>
    <w:div w:id="1340811731">
      <w:marLeft w:val="0"/>
      <w:marRight w:val="0"/>
      <w:marTop w:val="0"/>
      <w:marBottom w:val="0"/>
      <w:divBdr>
        <w:top w:val="none" w:sz="0" w:space="0" w:color="auto"/>
        <w:left w:val="none" w:sz="0" w:space="0" w:color="auto"/>
        <w:bottom w:val="none" w:sz="0" w:space="0" w:color="auto"/>
        <w:right w:val="none" w:sz="0" w:space="0" w:color="auto"/>
      </w:divBdr>
    </w:div>
    <w:div w:id="1340811735">
      <w:marLeft w:val="0"/>
      <w:marRight w:val="0"/>
      <w:marTop w:val="0"/>
      <w:marBottom w:val="0"/>
      <w:divBdr>
        <w:top w:val="none" w:sz="0" w:space="0" w:color="auto"/>
        <w:left w:val="none" w:sz="0" w:space="0" w:color="auto"/>
        <w:bottom w:val="none" w:sz="0" w:space="0" w:color="auto"/>
        <w:right w:val="none" w:sz="0" w:space="0" w:color="auto"/>
      </w:divBdr>
    </w:div>
    <w:div w:id="1389525525">
      <w:bodyDiv w:val="1"/>
      <w:marLeft w:val="0"/>
      <w:marRight w:val="0"/>
      <w:marTop w:val="0"/>
      <w:marBottom w:val="0"/>
      <w:divBdr>
        <w:top w:val="none" w:sz="0" w:space="0" w:color="auto"/>
        <w:left w:val="none" w:sz="0" w:space="0" w:color="auto"/>
        <w:bottom w:val="none" w:sz="0" w:space="0" w:color="auto"/>
        <w:right w:val="none" w:sz="0" w:space="0" w:color="auto"/>
      </w:divBdr>
    </w:div>
    <w:div w:id="1485975191">
      <w:bodyDiv w:val="1"/>
      <w:marLeft w:val="0"/>
      <w:marRight w:val="0"/>
      <w:marTop w:val="0"/>
      <w:marBottom w:val="0"/>
      <w:divBdr>
        <w:top w:val="none" w:sz="0" w:space="0" w:color="auto"/>
        <w:left w:val="none" w:sz="0" w:space="0" w:color="auto"/>
        <w:bottom w:val="none" w:sz="0" w:space="0" w:color="auto"/>
        <w:right w:val="none" w:sz="0" w:space="0" w:color="auto"/>
      </w:divBdr>
    </w:div>
    <w:div w:id="1530679604">
      <w:bodyDiv w:val="1"/>
      <w:marLeft w:val="0"/>
      <w:marRight w:val="0"/>
      <w:marTop w:val="0"/>
      <w:marBottom w:val="0"/>
      <w:divBdr>
        <w:top w:val="none" w:sz="0" w:space="0" w:color="auto"/>
        <w:left w:val="none" w:sz="0" w:space="0" w:color="auto"/>
        <w:bottom w:val="none" w:sz="0" w:space="0" w:color="auto"/>
        <w:right w:val="none" w:sz="0" w:space="0" w:color="auto"/>
      </w:divBdr>
    </w:div>
    <w:div w:id="1571651246">
      <w:bodyDiv w:val="1"/>
      <w:marLeft w:val="0"/>
      <w:marRight w:val="0"/>
      <w:marTop w:val="0"/>
      <w:marBottom w:val="0"/>
      <w:divBdr>
        <w:top w:val="none" w:sz="0" w:space="0" w:color="auto"/>
        <w:left w:val="none" w:sz="0" w:space="0" w:color="auto"/>
        <w:bottom w:val="none" w:sz="0" w:space="0" w:color="auto"/>
        <w:right w:val="none" w:sz="0" w:space="0" w:color="auto"/>
      </w:divBdr>
    </w:div>
    <w:div w:id="1702167322">
      <w:bodyDiv w:val="1"/>
      <w:marLeft w:val="0"/>
      <w:marRight w:val="0"/>
      <w:marTop w:val="0"/>
      <w:marBottom w:val="0"/>
      <w:divBdr>
        <w:top w:val="none" w:sz="0" w:space="0" w:color="auto"/>
        <w:left w:val="none" w:sz="0" w:space="0" w:color="auto"/>
        <w:bottom w:val="none" w:sz="0" w:space="0" w:color="auto"/>
        <w:right w:val="none" w:sz="0" w:space="0" w:color="auto"/>
      </w:divBdr>
    </w:div>
    <w:div w:id="1873885887">
      <w:bodyDiv w:val="1"/>
      <w:marLeft w:val="0"/>
      <w:marRight w:val="0"/>
      <w:marTop w:val="0"/>
      <w:marBottom w:val="0"/>
      <w:divBdr>
        <w:top w:val="none" w:sz="0" w:space="0" w:color="auto"/>
        <w:left w:val="none" w:sz="0" w:space="0" w:color="auto"/>
        <w:bottom w:val="none" w:sz="0" w:space="0" w:color="auto"/>
        <w:right w:val="none" w:sz="0" w:space="0" w:color="auto"/>
      </w:divBdr>
    </w:div>
    <w:div w:id="2040233690">
      <w:bodyDiv w:val="1"/>
      <w:marLeft w:val="0"/>
      <w:marRight w:val="0"/>
      <w:marTop w:val="0"/>
      <w:marBottom w:val="0"/>
      <w:divBdr>
        <w:top w:val="none" w:sz="0" w:space="0" w:color="auto"/>
        <w:left w:val="none" w:sz="0" w:space="0" w:color="auto"/>
        <w:bottom w:val="none" w:sz="0" w:space="0" w:color="auto"/>
        <w:right w:val="none" w:sz="0" w:space="0" w:color="auto"/>
      </w:divBdr>
    </w:div>
    <w:div w:id="2090734363">
      <w:bodyDiv w:val="1"/>
      <w:marLeft w:val="0"/>
      <w:marRight w:val="0"/>
      <w:marTop w:val="0"/>
      <w:marBottom w:val="0"/>
      <w:divBdr>
        <w:top w:val="none" w:sz="0" w:space="0" w:color="auto"/>
        <w:left w:val="none" w:sz="0" w:space="0" w:color="auto"/>
        <w:bottom w:val="none" w:sz="0" w:space="0" w:color="auto"/>
        <w:right w:val="none" w:sz="0" w:space="0" w:color="auto"/>
      </w:divBdr>
    </w:div>
    <w:div w:id="21446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klem.k@czechglobe.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3C4C-E899-4DFD-BEE5-23839DE3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2055</Words>
  <Characters>12129</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ÚSBE</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Michal Minařík</dc:creator>
  <cp:lastModifiedBy>Uživatel</cp:lastModifiedBy>
  <cp:revision>2</cp:revision>
  <cp:lastPrinted>2020-09-10T07:09:00Z</cp:lastPrinted>
  <dcterms:created xsi:type="dcterms:W3CDTF">2020-09-14T16:08:00Z</dcterms:created>
  <dcterms:modified xsi:type="dcterms:W3CDTF">2020-09-14T16:08:00Z</dcterms:modified>
</cp:coreProperties>
</file>