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25" w:rsidRDefault="00DA1025">
      <w:pPr>
        <w:pStyle w:val="Heading20"/>
        <w:keepNext/>
        <w:keepLines/>
        <w:shd w:val="clear" w:color="auto" w:fill="auto"/>
        <w:ind w:left="960"/>
        <w:jc w:val="both"/>
      </w:pPr>
    </w:p>
    <w:p w:rsidR="00DA1025" w:rsidRDefault="00DA1025">
      <w:pPr>
        <w:pStyle w:val="Zkladntext"/>
        <w:shd w:val="clear" w:color="auto" w:fill="auto"/>
        <w:spacing w:after="120" w:line="185" w:lineRule="auto"/>
        <w:ind w:left="3180"/>
      </w:pPr>
    </w:p>
    <w:p w:rsidR="00DA1025" w:rsidRDefault="00AF09E3">
      <w:pPr>
        <w:pStyle w:val="Heading10"/>
        <w:keepNext/>
        <w:keepLines/>
        <w:shd w:val="clear" w:color="auto" w:fill="auto"/>
        <w:tabs>
          <w:tab w:val="left" w:pos="859"/>
          <w:tab w:val="left" w:pos="5106"/>
        </w:tabs>
        <w:spacing w:line="240" w:lineRule="auto"/>
        <w:ind w:left="0" w:firstLine="0"/>
      </w:pPr>
      <w:bookmarkStart w:id="0" w:name="bookmark1"/>
      <w:r>
        <w:rPr>
          <w:b w:val="0"/>
          <w:bCs w:val="0"/>
          <w:color w:val="28517D"/>
          <w:sz w:val="40"/>
          <w:szCs w:val="40"/>
        </w:rPr>
        <w:tab/>
      </w:r>
      <w:r>
        <w:rPr>
          <w:b w:val="0"/>
          <w:bCs w:val="0"/>
          <w:color w:val="8BC2CB"/>
          <w:sz w:val="40"/>
          <w:szCs w:val="40"/>
        </w:rPr>
        <w:tab/>
      </w:r>
      <w:r>
        <w:t>DODATEK Č. 1</w:t>
      </w:r>
      <w:bookmarkEnd w:id="0"/>
    </w:p>
    <w:p w:rsidR="00DA1025" w:rsidRDefault="00AF09E3">
      <w:pPr>
        <w:pStyle w:val="Heading10"/>
        <w:keepNext/>
        <w:keepLines/>
        <w:shd w:val="clear" w:color="auto" w:fill="auto"/>
        <w:tabs>
          <w:tab w:val="left" w:pos="1687"/>
        </w:tabs>
        <w:spacing w:line="180" w:lineRule="auto"/>
        <w:ind w:left="140" w:firstLine="20"/>
      </w:pPr>
      <w:bookmarkStart w:id="1" w:name="bookmark2"/>
      <w:r>
        <w:rPr>
          <w:b w:val="0"/>
          <w:bCs w:val="0"/>
          <w:color w:val="28517D"/>
          <w:sz w:val="40"/>
          <w:szCs w:val="40"/>
        </w:rPr>
        <w:tab/>
      </w:r>
      <w:r>
        <w:t xml:space="preserve">ke Smlouvě na dodávku serverového </w:t>
      </w:r>
      <w:r>
        <w:rPr>
          <w:lang w:val="en-US" w:eastAsia="en-US" w:bidi="en-US"/>
        </w:rPr>
        <w:t xml:space="preserve">a storage </w:t>
      </w:r>
      <w:r>
        <w:t>vybavení včetně software</w:t>
      </w:r>
      <w:bookmarkEnd w:id="1"/>
    </w:p>
    <w:p w:rsidR="00DA1025" w:rsidRDefault="00AF09E3">
      <w:pPr>
        <w:pStyle w:val="Heading20"/>
        <w:keepNext/>
        <w:keepLines/>
        <w:shd w:val="clear" w:color="auto" w:fill="auto"/>
        <w:tabs>
          <w:tab w:val="left" w:pos="5106"/>
        </w:tabs>
        <w:ind w:left="200"/>
        <w:jc w:val="both"/>
      </w:pPr>
      <w:bookmarkStart w:id="2" w:name="bookmark3"/>
      <w:r>
        <w:rPr>
          <w:b w:val="0"/>
          <w:bCs w:val="0"/>
          <w:color w:val="28517D"/>
          <w:sz w:val="30"/>
          <w:szCs w:val="30"/>
        </w:rPr>
        <w:tab/>
      </w:r>
      <w:r>
        <w:t>(dále jen „dodatek")</w:t>
      </w:r>
      <w:bookmarkEnd w:id="2"/>
    </w:p>
    <w:p w:rsidR="00185B41" w:rsidRDefault="00185B41">
      <w:pPr>
        <w:pStyle w:val="Heading20"/>
        <w:keepNext/>
        <w:keepLines/>
        <w:shd w:val="clear" w:color="auto" w:fill="auto"/>
        <w:tabs>
          <w:tab w:val="left" w:pos="5106"/>
        </w:tabs>
        <w:ind w:left="200"/>
        <w:jc w:val="both"/>
      </w:pPr>
    </w:p>
    <w:p w:rsidR="00185B41" w:rsidRDefault="00185B41">
      <w:pPr>
        <w:pStyle w:val="Heading20"/>
        <w:keepNext/>
        <w:keepLines/>
        <w:shd w:val="clear" w:color="auto" w:fill="auto"/>
        <w:tabs>
          <w:tab w:val="left" w:pos="5106"/>
        </w:tabs>
        <w:ind w:left="200"/>
        <w:jc w:val="both"/>
      </w:pPr>
    </w:p>
    <w:p w:rsidR="00DA1025" w:rsidRDefault="00AF09E3">
      <w:pPr>
        <w:pStyle w:val="Zkladntext"/>
        <w:shd w:val="clear" w:color="auto" w:fill="auto"/>
        <w:ind w:left="1680" w:hanging="560"/>
      </w:pPr>
      <w:r>
        <w:rPr>
          <w:b/>
          <w:bCs/>
          <w:noProof/>
        </w:rPr>
        <mc:AlternateContent>
          <mc:Choice Requires="wps">
            <w:drawing>
              <wp:anchor distT="25400" distB="0" distL="114300" distR="114300" simplePos="0" relativeHeight="125829379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margin">
                  <wp:posOffset>1261745</wp:posOffset>
                </wp:positionV>
                <wp:extent cx="2861945" cy="3416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1025" w:rsidRDefault="00AF09E3">
                            <w:pPr>
                              <w:pStyle w:val="Zkladntext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Výzkumný ústav živočišné výroby, v. v. i.</w:t>
                            </w:r>
                          </w:p>
                          <w:p w:rsidR="00DA1025" w:rsidRDefault="00AF09E3">
                            <w:pPr>
                              <w:pStyle w:val="Zkladntext"/>
                              <w:shd w:val="clear" w:color="auto" w:fill="auto"/>
                            </w:pPr>
                            <w:r>
                              <w:t xml:space="preserve">se sídlem: Přátelství 815/109, 10400 </w:t>
                            </w:r>
                            <w:proofErr w:type="gramStart"/>
                            <w:r>
                              <w:t>Praha - Uhříněves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5.15pt;margin-top:99.35pt;width:225.35pt;height:26.9pt;z-index:125829379;visibility:visible;mso-wrap-style:square;mso-wrap-distance-left:9pt;mso-wrap-distance-top:2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" filled="f" stroked="f">
                <v:textbox style="mso-fit-shape-to-text:t" inset="0,0,0,0">
                  <w:txbxContent>
                    <w:p w:rsidR="00DA1025" w:rsidRDefault="00AF09E3">
                      <w:pPr>
                        <w:pStyle w:val="Zkladntext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Výzkumný ústav živočišné výroby, v. v. i.</w:t>
                      </w:r>
                    </w:p>
                    <w:p w:rsidR="00DA1025" w:rsidRDefault="00AF09E3">
                      <w:pPr>
                        <w:pStyle w:val="Zkladntext"/>
                        <w:shd w:val="clear" w:color="auto" w:fill="auto"/>
                      </w:pPr>
                      <w:r>
                        <w:t xml:space="preserve">se sídlem: Přátelství 815/109, 10400 </w:t>
                      </w:r>
                      <w:proofErr w:type="gramStart"/>
                      <w:r>
                        <w:t>Praha - Uhříněves</w:t>
                      </w:r>
                      <w:proofErr w:type="gram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IČ: 00027014, DIČ: </w:t>
      </w:r>
      <w:r>
        <w:t>CZ00027014</w:t>
      </w:r>
    </w:p>
    <w:p w:rsidR="00DA1025" w:rsidRDefault="00AF09E3">
      <w:pPr>
        <w:pStyle w:val="Zkladntext"/>
        <w:shd w:val="clear" w:color="auto" w:fill="auto"/>
        <w:ind w:left="1000" w:right="920" w:firstLine="120"/>
      </w:pPr>
      <w:r>
        <w:t xml:space="preserve">Registrovaná v seznamu veřejných výzkumných institucí vedeném MŠMT zastoupená: </w:t>
      </w:r>
    </w:p>
    <w:p w:rsidR="00DA1025" w:rsidRDefault="00AF09E3">
      <w:pPr>
        <w:pStyle w:val="Zkladntext"/>
        <w:shd w:val="clear" w:color="auto" w:fill="auto"/>
        <w:spacing w:after="660"/>
        <w:ind w:left="1680" w:hanging="560"/>
      </w:pPr>
      <w:r>
        <w:t xml:space="preserve">(dále jen </w:t>
      </w:r>
      <w:r>
        <w:rPr>
          <w:b/>
          <w:bCs/>
        </w:rPr>
        <w:t>„objednatel")</w:t>
      </w:r>
    </w:p>
    <w:p w:rsidR="00DA1025" w:rsidRDefault="00AF09E3">
      <w:pPr>
        <w:pStyle w:val="Heading20"/>
        <w:keepNext/>
        <w:keepLines/>
        <w:shd w:val="clear" w:color="auto" w:fill="auto"/>
        <w:ind w:left="1680" w:hanging="560"/>
      </w:pPr>
      <w:bookmarkStart w:id="3" w:name="bookmark4"/>
      <w:r>
        <w:t>S&amp;T CZ s.r.o.</w:t>
      </w:r>
      <w:bookmarkEnd w:id="3"/>
    </w:p>
    <w:p w:rsidR="00DA1025" w:rsidRDefault="00AF09E3">
      <w:pPr>
        <w:pStyle w:val="Zkladntext"/>
        <w:shd w:val="clear" w:color="auto" w:fill="auto"/>
        <w:ind w:left="1680" w:hanging="560"/>
      </w:pPr>
      <w:r>
        <w:t>IČ: 44846029, DIČ: CZ44846029</w:t>
      </w:r>
    </w:p>
    <w:p w:rsidR="00DA1025" w:rsidRDefault="00AF09E3">
      <w:pPr>
        <w:pStyle w:val="Zkladntext"/>
        <w:shd w:val="clear" w:color="auto" w:fill="auto"/>
        <w:ind w:left="1680" w:hanging="560"/>
      </w:pPr>
      <w:r>
        <w:t xml:space="preserve">se sídlem Na </w:t>
      </w:r>
      <w:r>
        <w:t>Strži 1702/65, 140 00 Praha 4</w:t>
      </w:r>
    </w:p>
    <w:p w:rsidR="00DA1025" w:rsidRDefault="00AF09E3">
      <w:pPr>
        <w:pStyle w:val="Zkladntext"/>
        <w:shd w:val="clear" w:color="auto" w:fill="auto"/>
        <w:ind w:left="1680" w:hanging="560"/>
      </w:pPr>
      <w:r>
        <w:t xml:space="preserve">společnost zapsaná v obchodním rejstříku vedeném Městským soudem v Praze, </w:t>
      </w:r>
      <w:proofErr w:type="spellStart"/>
      <w:r>
        <w:t>sp</w:t>
      </w:r>
      <w:proofErr w:type="spellEnd"/>
      <w:r>
        <w:t>. zn. C 6033</w:t>
      </w:r>
    </w:p>
    <w:p w:rsidR="00DA1025" w:rsidRDefault="00AF09E3">
      <w:pPr>
        <w:pStyle w:val="Zkladntext"/>
        <w:shd w:val="clear" w:color="auto" w:fill="auto"/>
        <w:ind w:left="1680" w:hanging="560"/>
      </w:pPr>
      <w:r>
        <w:t xml:space="preserve">zastoupená </w:t>
      </w:r>
    </w:p>
    <w:p w:rsidR="00DA1025" w:rsidRDefault="00AF09E3">
      <w:pPr>
        <w:pStyle w:val="Zkladntext"/>
        <w:shd w:val="clear" w:color="auto" w:fill="auto"/>
        <w:ind w:left="1680" w:hanging="560"/>
      </w:pPr>
      <w:r>
        <w:t xml:space="preserve">(dále jen </w:t>
      </w:r>
      <w:r>
        <w:rPr>
          <w:b/>
          <w:bCs/>
        </w:rPr>
        <w:t>„poskytovatel")</w:t>
      </w:r>
    </w:p>
    <w:p w:rsidR="00DA1025" w:rsidRDefault="00AF09E3">
      <w:pPr>
        <w:pStyle w:val="Zkladntext"/>
        <w:shd w:val="clear" w:color="auto" w:fill="auto"/>
        <w:spacing w:after="240"/>
        <w:ind w:left="1680" w:hanging="560"/>
      </w:pPr>
      <w:r>
        <w:t>(objednatel a poskytovatel dále sp</w:t>
      </w:r>
      <w:r>
        <w:t xml:space="preserve">olečně jako </w:t>
      </w:r>
      <w:r>
        <w:rPr>
          <w:b/>
          <w:bCs/>
        </w:rPr>
        <w:t xml:space="preserve">„smluvní strany" </w:t>
      </w:r>
      <w:r>
        <w:t xml:space="preserve">nebo jednotlivě jako </w:t>
      </w:r>
      <w:r>
        <w:rPr>
          <w:b/>
          <w:bCs/>
        </w:rPr>
        <w:t>„smluvní strana")</w:t>
      </w:r>
    </w:p>
    <w:p w:rsidR="00DA1025" w:rsidRDefault="00AF09E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5702"/>
        </w:tabs>
        <w:ind w:left="5000"/>
      </w:pPr>
      <w:bookmarkStart w:id="4" w:name="bookmark5"/>
      <w:r>
        <w:t>Úvodní ustanovení</w:t>
      </w:r>
      <w:bookmarkEnd w:id="4"/>
    </w:p>
    <w:p w:rsidR="00DA1025" w:rsidRDefault="00AF09E3">
      <w:pPr>
        <w:pStyle w:val="Zkladntext"/>
        <w:numPr>
          <w:ilvl w:val="0"/>
          <w:numId w:val="2"/>
        </w:numPr>
        <w:shd w:val="clear" w:color="auto" w:fill="auto"/>
        <w:tabs>
          <w:tab w:val="left" w:pos="1687"/>
        </w:tabs>
        <w:ind w:left="1680" w:hanging="560"/>
      </w:pPr>
      <w:r>
        <w:t xml:space="preserve">Smluvní strany uzavřely dne 26.7.2017 Smlouvu o dodávce serverového </w:t>
      </w:r>
      <w:r>
        <w:rPr>
          <w:lang w:val="en-US" w:eastAsia="en-US" w:bidi="en-US"/>
        </w:rPr>
        <w:t xml:space="preserve">a storage </w:t>
      </w:r>
      <w:r>
        <w:t xml:space="preserve">vybavení včetně software (dále jen </w:t>
      </w:r>
      <w:r>
        <w:rPr>
          <w:b/>
          <w:bCs/>
        </w:rPr>
        <w:t>„smlouva").</w:t>
      </w:r>
    </w:p>
    <w:p w:rsidR="00DA1025" w:rsidRDefault="00AF09E3">
      <w:pPr>
        <w:pStyle w:val="Zkladntext"/>
        <w:numPr>
          <w:ilvl w:val="0"/>
          <w:numId w:val="2"/>
        </w:numPr>
        <w:shd w:val="clear" w:color="auto" w:fill="auto"/>
        <w:tabs>
          <w:tab w:val="left" w:pos="1687"/>
        </w:tabs>
        <w:spacing w:after="240"/>
        <w:ind w:left="1680" w:hanging="560"/>
      </w:pPr>
      <w:r>
        <w:t xml:space="preserve">Smluvní strany se dohodly na změně podmínek </w:t>
      </w:r>
      <w:r>
        <w:t>smlouvy a uzavírají proto tento Dodatek ke Smlouvě.</w:t>
      </w:r>
    </w:p>
    <w:p w:rsidR="00DA1025" w:rsidRDefault="00AF09E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5702"/>
        </w:tabs>
        <w:spacing w:after="240"/>
        <w:ind w:left="5060"/>
      </w:pPr>
      <w:bookmarkStart w:id="5" w:name="bookmark6"/>
      <w:r>
        <w:t>Předmět dodatku</w:t>
      </w:r>
      <w:bookmarkEnd w:id="5"/>
    </w:p>
    <w:p w:rsidR="00DA1025" w:rsidRDefault="00AF09E3">
      <w:pPr>
        <w:pStyle w:val="Zkladntext"/>
        <w:numPr>
          <w:ilvl w:val="0"/>
          <w:numId w:val="3"/>
        </w:numPr>
        <w:shd w:val="clear" w:color="auto" w:fill="auto"/>
        <w:tabs>
          <w:tab w:val="left" w:pos="1687"/>
        </w:tabs>
        <w:ind w:left="1680" w:hanging="560"/>
      </w:pPr>
      <w:r>
        <w:t>Smlouva se podpisem tohoto Dodatku prodlužuje do 2.8.2022.</w:t>
      </w:r>
    </w:p>
    <w:p w:rsidR="00DA1025" w:rsidRDefault="00AF09E3">
      <w:pPr>
        <w:pStyle w:val="Zkladntext"/>
        <w:numPr>
          <w:ilvl w:val="0"/>
          <w:numId w:val="3"/>
        </w:numPr>
        <w:shd w:val="clear" w:color="auto" w:fill="auto"/>
        <w:tabs>
          <w:tab w:val="left" w:pos="1687"/>
        </w:tabs>
        <w:ind w:left="1680" w:hanging="560"/>
      </w:pPr>
      <w:r>
        <w:t>V období 3.8.2020-2.8.2022 bude poskytovatel poskytovat objednateli:</w:t>
      </w:r>
    </w:p>
    <w:p w:rsidR="00DA1025" w:rsidRDefault="00AF09E3">
      <w:pPr>
        <w:pStyle w:val="Zkladntext"/>
        <w:numPr>
          <w:ilvl w:val="0"/>
          <w:numId w:val="4"/>
        </w:numPr>
        <w:shd w:val="clear" w:color="auto" w:fill="auto"/>
        <w:tabs>
          <w:tab w:val="left" w:pos="2195"/>
        </w:tabs>
        <w:spacing w:after="480"/>
        <w:ind w:left="2200" w:hanging="720"/>
        <w:jc w:val="both"/>
      </w:pPr>
      <w:r>
        <w:t xml:space="preserve">služby podpory </w:t>
      </w:r>
      <w:proofErr w:type="spellStart"/>
      <w:r>
        <w:t>VMware</w:t>
      </w:r>
      <w:proofErr w:type="spellEnd"/>
      <w:r>
        <w:t xml:space="preserve"> support, </w:t>
      </w:r>
      <w:proofErr w:type="spellStart"/>
      <w:r>
        <w:t>Veeam</w:t>
      </w:r>
      <w:proofErr w:type="spellEnd"/>
      <w:r>
        <w:t xml:space="preserve"> support, DELL SCv2020 Support a DELL Server &amp; </w:t>
      </w:r>
      <w:r>
        <w:rPr>
          <w:lang w:val="en-US" w:eastAsia="en-US" w:bidi="en-US"/>
        </w:rPr>
        <w:t xml:space="preserve">Brocade </w:t>
      </w:r>
      <w:r>
        <w:t xml:space="preserve">Support, specifikované v příloze 1 tohoto Dodatku a 4 MD (člověkoden) servisní podpory poskytovatele, které lze čerpat v průběhu let 2020 - 2022, a to za celkovou </w:t>
      </w:r>
      <w:proofErr w:type="gramStart"/>
      <w:r>
        <w:t>ce</w:t>
      </w:r>
      <w:r>
        <w:t>nu</w:t>
      </w:r>
      <w:r>
        <w:t>,-</w:t>
      </w:r>
      <w:proofErr w:type="gramEnd"/>
      <w:r>
        <w:t xml:space="preserve"> Kč (slovy </w:t>
      </w:r>
      <w:r>
        <w:t xml:space="preserve"> korun českých) bez DPH.</w:t>
      </w:r>
    </w:p>
    <w:p w:rsidR="00DA1025" w:rsidRDefault="00AF09E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5702"/>
        </w:tabs>
        <w:spacing w:line="254" w:lineRule="auto"/>
        <w:ind w:left="4880"/>
      </w:pPr>
      <w:bookmarkStart w:id="6" w:name="bookmark7"/>
      <w:r>
        <w:t>Závěrečná ustanovení</w:t>
      </w:r>
      <w:bookmarkEnd w:id="6"/>
    </w:p>
    <w:p w:rsidR="00DA1025" w:rsidRDefault="00AF09E3">
      <w:pPr>
        <w:pStyle w:val="Zkladntext"/>
        <w:numPr>
          <w:ilvl w:val="0"/>
          <w:numId w:val="5"/>
        </w:numPr>
        <w:shd w:val="clear" w:color="auto" w:fill="auto"/>
        <w:tabs>
          <w:tab w:val="left" w:pos="1687"/>
        </w:tabs>
        <w:spacing w:line="254" w:lineRule="auto"/>
        <w:ind w:left="1680" w:hanging="560"/>
        <w:jc w:val="both"/>
      </w:pPr>
      <w:r>
        <w:t>Je-li nebo stane-li se některé ustanovení tohoto Dodatku neplatné či neúčinné, zůstávají ostatní ustanovení tohoto Dodatku platná a účinná. Nam</w:t>
      </w:r>
      <w:r>
        <w:t>ísto neplatného či neúčinného ustanovení se použijí ustanovení obecně závazných právních předpisů upravujících otázku vzájemného vztahu smluvních stran.</w:t>
      </w:r>
    </w:p>
    <w:p w:rsidR="00DA1025" w:rsidRDefault="00AF09E3">
      <w:pPr>
        <w:pStyle w:val="Zkladntext"/>
        <w:numPr>
          <w:ilvl w:val="0"/>
          <w:numId w:val="5"/>
        </w:numPr>
        <w:shd w:val="clear" w:color="auto" w:fill="auto"/>
        <w:tabs>
          <w:tab w:val="left" w:pos="1687"/>
        </w:tabs>
        <w:spacing w:line="254" w:lineRule="auto"/>
        <w:ind w:left="1680" w:hanging="560"/>
      </w:pPr>
      <w:r>
        <w:t>V ostatních ustanoveních zůstává Smlouva nedotčena.</w:t>
      </w:r>
    </w:p>
    <w:p w:rsidR="00DA1025" w:rsidRDefault="00AF09E3">
      <w:pPr>
        <w:pStyle w:val="Zkladntext"/>
        <w:numPr>
          <w:ilvl w:val="0"/>
          <w:numId w:val="5"/>
        </w:numPr>
        <w:shd w:val="clear" w:color="auto" w:fill="auto"/>
        <w:tabs>
          <w:tab w:val="left" w:pos="1687"/>
        </w:tabs>
        <w:spacing w:line="254" w:lineRule="auto"/>
        <w:ind w:left="1680" w:hanging="560"/>
      </w:pPr>
      <w:r>
        <w:t>Tento Dodatek a právní vztahy s ním souvisejícím se</w:t>
      </w:r>
      <w:r>
        <w:t xml:space="preserve"> řídí českým právem, zejména pak zákonem č. 89/2012 Sb., občanským zákoníkem, ve znění pozdějších změn.</w:t>
      </w:r>
    </w:p>
    <w:p w:rsidR="00DA1025" w:rsidRDefault="00AF09E3">
      <w:pPr>
        <w:pStyle w:val="Zkladntext"/>
        <w:numPr>
          <w:ilvl w:val="0"/>
          <w:numId w:val="5"/>
        </w:numPr>
        <w:shd w:val="clear" w:color="auto" w:fill="auto"/>
        <w:tabs>
          <w:tab w:val="left" w:pos="1687"/>
        </w:tabs>
        <w:spacing w:line="254" w:lineRule="auto"/>
        <w:ind w:left="1680" w:hanging="560"/>
      </w:pPr>
      <w:r>
        <w:t>Tento Dodatek je vyhotoven ve dvou stejnopisech, z nichž po jednom obdrží každá ze Smluvních stran. Tento Dodatek nabývá platnosti a účinnosti dnem jeho</w:t>
      </w:r>
      <w:r>
        <w:t xml:space="preserve"> podpisu.</w:t>
      </w:r>
    </w:p>
    <w:p w:rsidR="00DA1025" w:rsidRDefault="00AF09E3">
      <w:pPr>
        <w:pStyle w:val="Zkladntext"/>
        <w:numPr>
          <w:ilvl w:val="0"/>
          <w:numId w:val="5"/>
        </w:numPr>
        <w:shd w:val="clear" w:color="auto" w:fill="auto"/>
        <w:tabs>
          <w:tab w:val="left" w:pos="1687"/>
        </w:tabs>
        <w:spacing w:line="254" w:lineRule="auto"/>
        <w:ind w:left="1680" w:hanging="560"/>
      </w:pPr>
      <w:r>
        <w:t>Následující přílohy tvoří nedílnou součást tohoto Dodatku:</w:t>
      </w:r>
    </w:p>
    <w:p w:rsidR="00DA1025" w:rsidRDefault="00AF09E3">
      <w:pPr>
        <w:pStyle w:val="Zkladntext"/>
        <w:shd w:val="clear" w:color="auto" w:fill="auto"/>
        <w:spacing w:line="254" w:lineRule="auto"/>
        <w:ind w:left="1680"/>
      </w:pPr>
      <w:r>
        <w:t xml:space="preserve">Příloha č. 1 - Položkový </w:t>
      </w:r>
      <w:proofErr w:type="gramStart"/>
      <w:r>
        <w:t>rozpočet - Specifikace</w:t>
      </w:r>
      <w:proofErr w:type="gramEnd"/>
      <w:r>
        <w:t xml:space="preserve"> dodaných podpor a rozsah prací</w:t>
      </w:r>
    </w:p>
    <w:p w:rsidR="00DA1025" w:rsidRDefault="00DA1025">
      <w:pPr>
        <w:pStyle w:val="Bodytext40"/>
        <w:shd w:val="clear" w:color="auto" w:fill="auto"/>
        <w:tabs>
          <w:tab w:val="left" w:pos="3283"/>
        </w:tabs>
        <w:spacing w:after="60" w:line="240" w:lineRule="auto"/>
        <w:ind w:left="960" w:right="0" w:firstLine="0"/>
        <w:jc w:val="both"/>
        <w:rPr>
          <w:sz w:val="16"/>
          <w:szCs w:val="16"/>
        </w:rPr>
        <w:sectPr w:rsidR="00DA1025">
          <w:footerReference w:type="default" r:id="rId7"/>
          <w:pgSz w:w="11900" w:h="16840"/>
          <w:pgMar w:top="464" w:right="653" w:bottom="355" w:left="399" w:header="0" w:footer="3" w:gutter="0"/>
          <w:cols w:space="720"/>
          <w:noEndnote/>
          <w:titlePg/>
          <w:docGrid w:linePitch="360"/>
        </w:sectPr>
      </w:pPr>
    </w:p>
    <w:p w:rsidR="00DA1025" w:rsidRDefault="00AF09E3">
      <w:pPr>
        <w:pStyle w:val="Bodytext30"/>
        <w:framePr w:w="96" w:h="197" w:wrap="none" w:vAnchor="text" w:hAnchor="margin" w:x="2" w:y="4719"/>
        <w:shd w:val="clear" w:color="auto" w:fill="auto"/>
        <w:rPr>
          <w:sz w:val="14"/>
          <w:szCs w:val="14"/>
        </w:rPr>
      </w:pPr>
      <w:r>
        <w:rPr>
          <w:color w:val="000000"/>
          <w:sz w:val="14"/>
          <w:szCs w:val="14"/>
          <w:lang w:val="en-US" w:eastAsia="en-US" w:bidi="en-US"/>
        </w:rPr>
        <w:lastRenderedPageBreak/>
        <w:t>I</w:t>
      </w:r>
    </w:p>
    <w:p w:rsidR="00DA1025" w:rsidRDefault="00AF09E3">
      <w:pPr>
        <w:pStyle w:val="Zkladntext"/>
        <w:framePr w:w="2165" w:h="283" w:wrap="none" w:vAnchor="text" w:hAnchor="margin" w:x="2463" w:y="2180"/>
        <w:shd w:val="clear" w:color="auto" w:fill="auto"/>
      </w:pPr>
      <w:r>
        <w:rPr>
          <w:lang w:val="en-US" w:eastAsia="en-US" w:bidi="en-US"/>
        </w:rPr>
        <w:t xml:space="preserve">, </w:t>
      </w:r>
      <w:r>
        <w:t>jednatel</w:t>
      </w:r>
    </w:p>
    <w:p w:rsidR="00DA1025" w:rsidRDefault="00DA1025">
      <w:pPr>
        <w:framePr w:w="1190" w:h="586" w:wrap="none" w:vAnchor="text" w:hAnchor="margin" w:x="2396" w:y="2972"/>
      </w:pPr>
    </w:p>
    <w:p w:rsidR="00DA1025" w:rsidRDefault="00AF09E3">
      <w:pPr>
        <w:pStyle w:val="Bodytext50"/>
        <w:framePr w:w="1229" w:h="806" w:wrap="none" w:vAnchor="text" w:hAnchor="margin" w:x="3855" w:y="2799"/>
        <w:shd w:val="clear" w:color="auto" w:fill="auto"/>
      </w:pPr>
      <w:r>
        <w:rPr>
          <w:lang w:val="en-US" w:eastAsia="en-US" w:bidi="en-US"/>
        </w:rPr>
        <w:t xml:space="preserve">S&amp;T </w:t>
      </w:r>
      <w:proofErr w:type="spellStart"/>
      <w:r>
        <w:rPr>
          <w:lang w:val="en-US" w:eastAsia="en-US" w:bidi="en-US"/>
        </w:rPr>
        <w:t>GZs.r.o</w:t>
      </w:r>
      <w:proofErr w:type="spellEnd"/>
      <w:r>
        <w:rPr>
          <w:lang w:val="en-US" w:eastAsia="en-US" w:bidi="en-US"/>
        </w:rPr>
        <w:t>.</w:t>
      </w:r>
    </w:p>
    <w:p w:rsidR="00DA1025" w:rsidRDefault="00AF09E3">
      <w:pPr>
        <w:pStyle w:val="Bodytext30"/>
        <w:framePr w:w="1229" w:h="806" w:wrap="none" w:vAnchor="text" w:hAnchor="margin" w:x="3855" w:y="2799"/>
        <w:shd w:val="clear" w:color="auto" w:fill="auto"/>
        <w:tabs>
          <w:tab w:val="left" w:pos="998"/>
        </w:tabs>
        <w:spacing w:line="252" w:lineRule="auto"/>
      </w:pPr>
      <w:proofErr w:type="spellStart"/>
      <w:r>
        <w:rPr>
          <w:lang w:val="en-US" w:eastAsia="en-US" w:bidi="en-US"/>
        </w:rPr>
        <w:t>fla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t>St</w:t>
      </w:r>
      <w:r>
        <w:t>i</w:t>
      </w:r>
      <w:proofErr w:type="spellEnd"/>
      <w:r>
        <w:t xml:space="preserve"> </w:t>
      </w:r>
      <w:r>
        <w:rPr>
          <w:lang w:val="en-US" w:eastAsia="en-US" w:bidi="en-US"/>
        </w:rPr>
        <w:t xml:space="preserve">1702/85 140 00 Praha 4 </w:t>
      </w:r>
      <w:r>
        <w:t xml:space="preserve">IČ </w:t>
      </w:r>
      <w:r>
        <w:rPr>
          <w:lang w:val="en-US" w:eastAsia="en-US" w:bidi="en-US"/>
        </w:rPr>
        <w:t>44S46029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>©</w:t>
      </w:r>
    </w:p>
    <w:p w:rsidR="00DA1025" w:rsidRDefault="00DA1025">
      <w:pPr>
        <w:framePr w:w="653" w:h="2338" w:wrap="none" w:vAnchor="text" w:hAnchor="margin" w:x="10878" w:y="21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595" w:lineRule="exact"/>
      </w:pPr>
    </w:p>
    <w:p w:rsidR="00DA1025" w:rsidRDefault="00DA1025">
      <w:pPr>
        <w:spacing w:line="14" w:lineRule="exact"/>
        <w:sectPr w:rsidR="00DA1025">
          <w:pgSz w:w="11900" w:h="16840"/>
          <w:pgMar w:top="164" w:right="147" w:bottom="664" w:left="224" w:header="0" w:footer="3" w:gutter="0"/>
          <w:cols w:space="720"/>
          <w:noEndnote/>
          <w:docGrid w:linePitch="360"/>
        </w:sectPr>
      </w:pPr>
    </w:p>
    <w:p w:rsidR="00DA1025" w:rsidRDefault="00AF09E3">
      <w:pPr>
        <w:pStyle w:val="Heading20"/>
        <w:keepNext/>
        <w:keepLines/>
        <w:shd w:val="clear" w:color="auto" w:fill="auto"/>
        <w:spacing w:after="220"/>
        <w:ind w:left="0"/>
      </w:pPr>
      <w:bookmarkStart w:id="7" w:name="bookmark9"/>
      <w:r>
        <w:lastRenderedPageBreak/>
        <w:t xml:space="preserve">Příloha č. 1 dodatku č. 1 ke Smlouvě na dodávku serverového </w:t>
      </w:r>
      <w:r>
        <w:rPr>
          <w:lang w:val="en-US" w:eastAsia="en-US" w:bidi="en-US"/>
        </w:rPr>
        <w:t xml:space="preserve">a storage </w:t>
      </w:r>
      <w:r>
        <w:t>vybavení včetně software</w:t>
      </w:r>
      <w:bookmarkEnd w:id="7"/>
    </w:p>
    <w:p w:rsidR="00DA1025" w:rsidRDefault="00AF09E3">
      <w:pPr>
        <w:pStyle w:val="Heading20"/>
        <w:keepNext/>
        <w:keepLines/>
        <w:shd w:val="clear" w:color="auto" w:fill="auto"/>
        <w:ind w:left="0"/>
      </w:pPr>
      <w:bookmarkStart w:id="8" w:name="bookmark10"/>
      <w:r>
        <w:t xml:space="preserve">Položkový </w:t>
      </w:r>
      <w:proofErr w:type="gramStart"/>
      <w:r>
        <w:t>rozpočet - Specifikace</w:t>
      </w:r>
      <w:proofErr w:type="gramEnd"/>
      <w:r>
        <w:t xml:space="preserve"> dodaných podpor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4536"/>
        <w:gridCol w:w="374"/>
        <w:gridCol w:w="888"/>
        <w:gridCol w:w="562"/>
        <w:gridCol w:w="1483"/>
      </w:tblGrid>
      <w:tr w:rsidR="00DA102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67" w:type="dxa"/>
            <w:shd w:val="clear" w:color="auto" w:fill="3E73A5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FFFFFF"/>
                <w:sz w:val="17"/>
                <w:szCs w:val="17"/>
                <w:lang w:val="cs-CZ" w:eastAsia="cs-CZ" w:bidi="cs-CZ"/>
              </w:rPr>
              <w:t>Produkt (P/N)</w:t>
            </w:r>
          </w:p>
        </w:tc>
        <w:tc>
          <w:tcPr>
            <w:tcW w:w="4536" w:type="dxa"/>
            <w:shd w:val="clear" w:color="auto" w:fill="3E73A5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FFFFFF"/>
                <w:sz w:val="17"/>
                <w:szCs w:val="17"/>
                <w:lang w:val="cs-CZ" w:eastAsia="cs-CZ" w:bidi="cs-CZ"/>
              </w:rPr>
              <w:t>Popis produktu/služby</w:t>
            </w:r>
          </w:p>
        </w:tc>
        <w:tc>
          <w:tcPr>
            <w:tcW w:w="374" w:type="dxa"/>
            <w:shd w:val="clear" w:color="auto" w:fill="3E73A5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FFFFFF"/>
                <w:sz w:val="17"/>
                <w:szCs w:val="17"/>
              </w:rPr>
              <w:t>Ks</w:t>
            </w:r>
          </w:p>
        </w:tc>
        <w:tc>
          <w:tcPr>
            <w:tcW w:w="888" w:type="dxa"/>
            <w:shd w:val="clear" w:color="auto" w:fill="3E73A5"/>
            <w:vAlign w:val="bottom"/>
          </w:tcPr>
          <w:p w:rsidR="00DA1025" w:rsidRDefault="00AF09E3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FFFFFF"/>
                <w:sz w:val="17"/>
                <w:szCs w:val="17"/>
              </w:rPr>
              <w:t>Cena/</w:t>
            </w:r>
            <w:proofErr w:type="spellStart"/>
            <w:r>
              <w:rPr>
                <w:rFonts w:ascii="Arial" w:eastAsia="Arial" w:hAnsi="Arial" w:cs="Arial"/>
                <w:color w:val="FFFFFF"/>
                <w:sz w:val="17"/>
                <w:szCs w:val="17"/>
              </w:rPr>
              <w:t>ks</w:t>
            </w:r>
            <w:proofErr w:type="spellEnd"/>
          </w:p>
        </w:tc>
        <w:tc>
          <w:tcPr>
            <w:tcW w:w="562" w:type="dxa"/>
            <w:shd w:val="clear" w:color="auto" w:fill="3E73A5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FFFFFF"/>
                <w:sz w:val="17"/>
                <w:szCs w:val="17"/>
                <w:lang w:val="cs-CZ" w:eastAsia="cs-CZ" w:bidi="cs-CZ"/>
              </w:rPr>
              <w:t>Měna</w:t>
            </w:r>
          </w:p>
        </w:tc>
        <w:tc>
          <w:tcPr>
            <w:tcW w:w="1483" w:type="dxa"/>
            <w:shd w:val="clear" w:color="auto" w:fill="3E73A5"/>
            <w:vAlign w:val="bottom"/>
          </w:tcPr>
          <w:p w:rsidR="00DA1025" w:rsidRDefault="00AF09E3">
            <w:pPr>
              <w:pStyle w:val="Other0"/>
              <w:shd w:val="clear" w:color="auto" w:fill="auto"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FFFFFF"/>
                <w:sz w:val="17"/>
                <w:szCs w:val="17"/>
                <w:lang w:val="cs-CZ" w:eastAsia="cs-CZ" w:bidi="cs-CZ"/>
              </w:rPr>
              <w:t>Celková cena bez DPH</w:t>
            </w:r>
          </w:p>
        </w:tc>
      </w:tr>
      <w:tr w:rsidR="00DA102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1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  <w:lang w:val="cs-CZ" w:eastAsia="cs-CZ" w:bidi="cs-CZ"/>
              </w:rPr>
              <w:t>Vtnware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  <w:lang w:val="cs-CZ" w:eastAsia="cs-CZ" w:bidi="cs-CZ"/>
              </w:rPr>
              <w:t xml:space="preserve"> support</w:t>
            </w:r>
          </w:p>
        </w:tc>
      </w:tr>
      <w:tr w:rsidR="00DA1025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>VS6-ESP-KIT-G-SSS-C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 xml:space="preserve">Basic Support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 xml:space="preserve">Coverage </w:t>
            </w:r>
            <w:proofErr w:type="spellStart"/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>VMware</w:t>
            </w:r>
            <w:proofErr w:type="spellEnd"/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>vSphere</w:t>
            </w:r>
            <w:proofErr w:type="spellEnd"/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 xml:space="preserve"> 6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Essentials Plus Kit for</w:t>
            </w:r>
          </w:p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 xml:space="preserve">3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 xml:space="preserve">hosts (Max </w:t>
            </w:r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 xml:space="preserve">2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 xml:space="preserve">processors per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host)</w:t>
            </w:r>
          </w:p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Instance: 168957494</w:t>
            </w:r>
          </w:p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3.8.2020 - 2.8.2022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CZK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</w:tr>
      <w:tr w:rsidR="00DA1025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>VS6-ESSL-SUB-C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spacing w:line="254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Subscription VMware vSphere 6 Essentials Kit for 3 hosts (Max 2 processors per host)</w:t>
            </w:r>
          </w:p>
          <w:p w:rsidR="00DA1025" w:rsidRDefault="00AF09E3">
            <w:pPr>
              <w:pStyle w:val="Other0"/>
              <w:shd w:val="clear" w:color="auto" w:fill="auto"/>
              <w:spacing w:line="254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Instance: 168957497</w:t>
            </w:r>
          </w:p>
          <w:p w:rsidR="00DA1025" w:rsidRDefault="00AF09E3">
            <w:pPr>
              <w:pStyle w:val="Other0"/>
              <w:shd w:val="clear" w:color="auto" w:fill="auto"/>
              <w:spacing w:line="254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3.8.2020-2.8.2022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CZK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</w:tr>
      <w:tr w:rsidR="00DA102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  <w:lang w:val="cs-CZ" w:eastAsia="cs-CZ" w:bidi="cs-CZ"/>
              </w:rPr>
              <w:t>Veeam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  <w:lang w:val="cs-CZ" w:eastAsia="cs-CZ" w:bidi="cs-CZ"/>
              </w:rPr>
              <w:t xml:space="preserve"> support</w:t>
            </w:r>
          </w:p>
        </w:tc>
      </w:tr>
      <w:tr w:rsidR="00DA1025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>V-ESSENT-VS-P01AR-00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Annual Basic Maintenance Renewal - Veeam Backup Essentials Enterprise 2 socket bundle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CZK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</w:tr>
      <w:tr w:rsidR="00DA1025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>V-ESSENT-VS-P01YP-00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spacing w:line="254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1 additional year of Basic maintenance prepaid for Veeam Backup Essentials Enterprise 2 socket bundle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CZK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</w:tr>
      <w:tr w:rsidR="00DA102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025" w:rsidRDefault="00DA1025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Support till 2.8.2022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025" w:rsidRDefault="00DA1025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025" w:rsidRDefault="00DA1025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CZK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025" w:rsidRDefault="00DA1025">
            <w:pPr>
              <w:rPr>
                <w:sz w:val="10"/>
                <w:szCs w:val="10"/>
              </w:rPr>
            </w:pPr>
          </w:p>
        </w:tc>
      </w:tr>
      <w:tr w:rsidR="00DA102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cs-CZ" w:eastAsia="cs-CZ" w:bidi="cs-CZ"/>
              </w:rPr>
              <w:t>DELL SCv2020 Suport</w:t>
            </w:r>
          </w:p>
        </w:tc>
      </w:tr>
      <w:tr w:rsidR="00DA1025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>52178421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spacing w:line="254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2Yr ProSupport and 4hr Mission Critical for:</w:t>
            </w:r>
          </w:p>
          <w:p w:rsidR="00DA1025" w:rsidRDefault="00AF09E3">
            <w:pPr>
              <w:pStyle w:val="Other0"/>
              <w:shd w:val="clear" w:color="auto" w:fill="auto"/>
              <w:spacing w:line="254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DELL SCv2020</w:t>
            </w:r>
          </w:p>
          <w:p w:rsidR="00DA1025" w:rsidRDefault="00AF09E3">
            <w:pPr>
              <w:pStyle w:val="Other0"/>
              <w:shd w:val="clear" w:color="auto" w:fill="auto"/>
              <w:spacing w:line="254" w:lineRule="auto"/>
              <w:rPr>
                <w:sz w:val="17"/>
                <w:szCs w:val="17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7"/>
                <w:szCs w:val="17"/>
              </w:rPr>
              <w:t>ServiceTag</w:t>
            </w:r>
            <w:proofErr w:type="spellEnd"/>
            <w:r>
              <w:rPr>
                <w:rFonts w:ascii="Arial Narrow" w:eastAsia="Arial Narrow" w:hAnsi="Arial Narrow" w:cs="Arial Narrow"/>
                <w:sz w:val="17"/>
                <w:szCs w:val="17"/>
              </w:rPr>
              <w:t>: 7DZX1L2</w:t>
            </w:r>
          </w:p>
          <w:p w:rsidR="00DA1025" w:rsidRDefault="00AF09E3">
            <w:pPr>
              <w:pStyle w:val="Other0"/>
              <w:shd w:val="clear" w:color="auto" w:fill="auto"/>
              <w:spacing w:line="254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16.8.2020- 15.8.2022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CZK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</w:tr>
      <w:tr w:rsidR="00DA102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7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cs-CZ" w:eastAsia="cs-CZ" w:bidi="cs-CZ"/>
              </w:rPr>
              <w:t xml:space="preserve">DELL Server &amp;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Brocade </w:t>
            </w:r>
            <w:r>
              <w:rPr>
                <w:rFonts w:ascii="Arial" w:eastAsia="Arial" w:hAnsi="Arial" w:cs="Arial"/>
                <w:sz w:val="17"/>
                <w:szCs w:val="17"/>
                <w:lang w:val="cs-CZ" w:eastAsia="cs-CZ" w:bidi="cs-CZ"/>
              </w:rPr>
              <w:t>Support</w:t>
            </w:r>
          </w:p>
        </w:tc>
      </w:tr>
      <w:tr w:rsidR="00DA1025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>732-</w:t>
            </w:r>
            <w:proofErr w:type="gramStart"/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>13791</w:t>
            </w:r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 xml:space="preserve"> 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spacing w:line="254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2Yr ProSupport and 4hr Mission Critical for:</w:t>
            </w:r>
          </w:p>
          <w:p w:rsidR="00DA1025" w:rsidRDefault="00AF09E3">
            <w:pPr>
              <w:pStyle w:val="Other0"/>
              <w:shd w:val="clear" w:color="auto" w:fill="auto"/>
              <w:spacing w:line="254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DELL BROCADE 300 SWITCH</w:t>
            </w:r>
          </w:p>
          <w:p w:rsidR="00DA1025" w:rsidRDefault="00AF09E3">
            <w:pPr>
              <w:pStyle w:val="Other0"/>
              <w:shd w:val="clear" w:color="auto" w:fill="auto"/>
              <w:spacing w:line="254" w:lineRule="auto"/>
              <w:rPr>
                <w:sz w:val="17"/>
                <w:szCs w:val="17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7"/>
                <w:szCs w:val="17"/>
              </w:rPr>
              <w:t>ServiceTag</w:t>
            </w:r>
            <w:proofErr w:type="spellEnd"/>
            <w:r>
              <w:rPr>
                <w:rFonts w:ascii="Arial Narrow" w:eastAsia="Arial Narrow" w:hAnsi="Arial Narrow" w:cs="Arial Narrow"/>
                <w:sz w:val="17"/>
                <w:szCs w:val="17"/>
              </w:rPr>
              <w:t>: 3730T72</w:t>
            </w:r>
          </w:p>
          <w:p w:rsidR="00DA1025" w:rsidRDefault="00AF09E3">
            <w:pPr>
              <w:pStyle w:val="Other0"/>
              <w:shd w:val="clear" w:color="auto" w:fill="auto"/>
              <w:spacing w:line="254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13.8.2020-12.8.2022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CZK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</w:tr>
      <w:tr w:rsidR="00DA1025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>732-13791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2Yr ProSupport and 4hr Mission Critical for:</w:t>
            </w:r>
          </w:p>
          <w:p w:rsidR="00DA1025" w:rsidRDefault="00AF09E3">
            <w:pPr>
              <w:pStyle w:val="Other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DELL BROCADE 300 SWITCH</w:t>
            </w:r>
          </w:p>
          <w:p w:rsidR="00DA1025" w:rsidRDefault="00AF09E3">
            <w:pPr>
              <w:pStyle w:val="Other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7"/>
                <w:szCs w:val="17"/>
              </w:rPr>
              <w:t>ServiceTag</w:t>
            </w:r>
            <w:proofErr w:type="spellEnd"/>
            <w:r>
              <w:rPr>
                <w:rFonts w:ascii="Arial Narrow" w:eastAsia="Arial Narrow" w:hAnsi="Arial Narrow" w:cs="Arial Narrow"/>
                <w:sz w:val="17"/>
                <w:szCs w:val="17"/>
              </w:rPr>
              <w:t>: G530T72</w:t>
            </w:r>
          </w:p>
          <w:p w:rsidR="00DA1025" w:rsidRDefault="00AF09E3">
            <w:pPr>
              <w:pStyle w:val="Other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13.8.2020-12.8.2022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CZK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</w:tr>
      <w:tr w:rsidR="00DA1025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>732-34927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spacing w:line="254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2Yr ProSupport and Next Business Day On-Site Service for:</w:t>
            </w:r>
          </w:p>
          <w:p w:rsidR="00DA1025" w:rsidRDefault="00AF09E3">
            <w:pPr>
              <w:pStyle w:val="Other0"/>
              <w:shd w:val="clear" w:color="auto" w:fill="auto"/>
              <w:spacing w:line="254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 xml:space="preserve">DELL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POWEREDGE R730</w:t>
            </w:r>
          </w:p>
          <w:p w:rsidR="00DA1025" w:rsidRDefault="00AF09E3">
            <w:pPr>
              <w:pStyle w:val="Other0"/>
              <w:shd w:val="clear" w:color="auto" w:fill="auto"/>
              <w:spacing w:line="254" w:lineRule="auto"/>
              <w:rPr>
                <w:sz w:val="17"/>
                <w:szCs w:val="17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7"/>
                <w:szCs w:val="17"/>
              </w:rPr>
              <w:t>ServiceTag</w:t>
            </w:r>
            <w:proofErr w:type="spellEnd"/>
            <w:r>
              <w:rPr>
                <w:rFonts w:ascii="Arial Narrow" w:eastAsia="Arial Narrow" w:hAnsi="Arial Narrow" w:cs="Arial Narrow"/>
                <w:sz w:val="17"/>
                <w:szCs w:val="17"/>
              </w:rPr>
              <w:t>: 76GZ1L2</w:t>
            </w:r>
          </w:p>
          <w:p w:rsidR="00DA1025" w:rsidRDefault="00AF09E3">
            <w:pPr>
              <w:pStyle w:val="Other0"/>
              <w:shd w:val="clear" w:color="auto" w:fill="auto"/>
              <w:spacing w:line="254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13.8.2020- 12.8.2022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CZK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</w:tr>
      <w:tr w:rsidR="00DA1025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  <w:lang w:val="cs-CZ" w:eastAsia="cs-CZ" w:bidi="cs-CZ"/>
              </w:rPr>
              <w:t>732-34927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 xml:space="preserve">2Yr ProSupport and Next Business Day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On-Site Service for:</w:t>
            </w:r>
          </w:p>
          <w:p w:rsidR="00DA1025" w:rsidRDefault="00AF09E3">
            <w:pPr>
              <w:pStyle w:val="Other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DELL POWEREDGE R730</w:t>
            </w:r>
          </w:p>
          <w:p w:rsidR="00DA1025" w:rsidRDefault="00AF09E3">
            <w:pPr>
              <w:pStyle w:val="Other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7"/>
                <w:szCs w:val="17"/>
              </w:rPr>
              <w:t>ServiceTag</w:t>
            </w:r>
            <w:proofErr w:type="spellEnd"/>
            <w:r>
              <w:rPr>
                <w:rFonts w:ascii="Arial Narrow" w:eastAsia="Arial Narrow" w:hAnsi="Arial Narrow" w:cs="Arial Narrow"/>
                <w:sz w:val="17"/>
                <w:szCs w:val="17"/>
              </w:rPr>
              <w:t>: 76PY1L2</w:t>
            </w:r>
          </w:p>
          <w:p w:rsidR="00DA1025" w:rsidRDefault="00AF09E3">
            <w:pPr>
              <w:pStyle w:val="Other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13.8.2020- 12.8.2022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025" w:rsidRDefault="00AF09E3">
            <w:pPr>
              <w:pStyle w:val="Other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CZK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025" w:rsidRDefault="00DA1025">
            <w:pPr>
              <w:pStyle w:val="Other0"/>
              <w:shd w:val="clear" w:color="auto" w:fill="auto"/>
              <w:jc w:val="right"/>
              <w:rPr>
                <w:sz w:val="17"/>
                <w:szCs w:val="17"/>
              </w:rPr>
            </w:pPr>
          </w:p>
        </w:tc>
      </w:tr>
    </w:tbl>
    <w:p w:rsidR="00DA1025" w:rsidRDefault="00DA1025">
      <w:pPr>
        <w:spacing w:line="14" w:lineRule="exact"/>
        <w:sectPr w:rsidR="00DA1025">
          <w:pgSz w:w="11900" w:h="16840"/>
          <w:pgMar w:top="1112" w:right="677" w:bottom="1112" w:left="1498" w:header="0" w:footer="3" w:gutter="0"/>
          <w:cols w:space="720"/>
          <w:noEndnote/>
          <w:docGrid w:linePitch="360"/>
        </w:sectPr>
      </w:pPr>
    </w:p>
    <w:p w:rsidR="00DA1025" w:rsidRDefault="00AF09E3">
      <w:pPr>
        <w:pStyle w:val="Bodytext20"/>
        <w:framePr w:w="1027" w:h="235" w:wrap="none" w:vAnchor="text" w:hAnchor="margin" w:x="59" w:y="1316"/>
        <w:shd w:val="clear" w:color="auto" w:fill="auto"/>
      </w:pPr>
      <w:r>
        <w:lastRenderedPageBreak/>
        <w:t>DD2200-14TB</w:t>
      </w:r>
    </w:p>
    <w:p w:rsidR="00DA1025" w:rsidRDefault="00AF09E3">
      <w:pPr>
        <w:pStyle w:val="Bodytext20"/>
        <w:framePr w:w="931" w:h="235" w:wrap="none" w:vAnchor="text" w:hAnchor="margin" w:x="49" w:y="2415"/>
        <w:shd w:val="clear" w:color="auto" w:fill="auto"/>
      </w:pPr>
      <w:r>
        <w:t>456-109-596</w:t>
      </w:r>
    </w:p>
    <w:p w:rsidR="00DA1025" w:rsidRDefault="00AF09E3">
      <w:pPr>
        <w:pStyle w:val="Bodytext20"/>
        <w:framePr w:w="922" w:h="235" w:wrap="none" w:vAnchor="text" w:hAnchor="margin" w:x="49" w:y="3505"/>
        <w:shd w:val="clear" w:color="auto" w:fill="auto"/>
      </w:pPr>
      <w:r>
        <w:t>456-109-600</w:t>
      </w:r>
    </w:p>
    <w:p w:rsidR="00DA1025" w:rsidRDefault="00AF09E3">
      <w:pPr>
        <w:pStyle w:val="Bodytext20"/>
        <w:framePr w:w="922" w:h="235" w:wrap="none" w:vAnchor="text" w:hAnchor="margin" w:x="49" w:y="4595"/>
        <w:shd w:val="clear" w:color="auto" w:fill="auto"/>
      </w:pPr>
      <w:r>
        <w:t>456-111-330</w:t>
      </w:r>
    </w:p>
    <w:p w:rsidR="00DA1025" w:rsidRDefault="00AF09E3">
      <w:pPr>
        <w:pStyle w:val="Bodytext20"/>
        <w:framePr w:w="922" w:h="235" w:wrap="none" w:vAnchor="text" w:hAnchor="margin" w:x="39" w:y="5684"/>
        <w:shd w:val="clear" w:color="auto" w:fill="auto"/>
      </w:pPr>
      <w:r>
        <w:t>456-111-962</w:t>
      </w:r>
    </w:p>
    <w:p w:rsidR="00DA1025" w:rsidRDefault="00AF09E3">
      <w:pPr>
        <w:pStyle w:val="Bodytext40"/>
        <w:framePr w:w="1224" w:h="240" w:wrap="none" w:vAnchor="text" w:hAnchor="margin" w:x="2" w:y="5934"/>
        <w:pBdr>
          <w:top w:val="single" w:sz="0" w:space="0" w:color="3E73A5"/>
          <w:left w:val="single" w:sz="0" w:space="0" w:color="3E73A5"/>
          <w:bottom w:val="single" w:sz="0" w:space="0" w:color="3E73A5"/>
          <w:right w:val="single" w:sz="0" w:space="0" w:color="3E73A5"/>
        </w:pBdr>
        <w:shd w:val="clear" w:color="auto" w:fill="3E73A5"/>
        <w:spacing w:line="240" w:lineRule="auto"/>
        <w:ind w:right="0" w:firstLine="0"/>
      </w:pPr>
      <w:r>
        <w:rPr>
          <w:color w:val="FFFFFF"/>
        </w:rPr>
        <w:t>Celková cena:</w:t>
      </w:r>
    </w:p>
    <w:p w:rsidR="00DA1025" w:rsidRDefault="00AF09E3">
      <w:pPr>
        <w:pStyle w:val="Bodytext40"/>
        <w:framePr w:w="2323" w:h="504" w:wrap="none" w:vAnchor="text" w:hAnchor="margin" w:x="7907" w:y="21"/>
        <w:shd w:val="clear" w:color="auto" w:fill="auto"/>
        <w:spacing w:line="283" w:lineRule="auto"/>
        <w:ind w:right="780" w:firstLine="420"/>
      </w:pPr>
      <w:r>
        <w:rPr>
          <w:color w:val="8BC2CB"/>
        </w:rPr>
        <w:t xml:space="preserve">živočišné </w:t>
      </w:r>
      <w:proofErr w:type="gramStart"/>
      <w:r>
        <w:rPr>
          <w:color w:val="8BC2CB"/>
        </w:rPr>
        <w:t xml:space="preserve">vf </w:t>
      </w:r>
      <w:r>
        <w:t>.Přátelství</w:t>
      </w:r>
      <w:proofErr w:type="gramEnd"/>
      <w:r>
        <w:t xml:space="preserve"> 8</w:t>
      </w:r>
      <w:r>
        <w:rPr>
          <w:vertAlign w:val="superscript"/>
        </w:rPr>
        <w:t>15</w:t>
      </w:r>
    </w:p>
    <w:p w:rsidR="00DA1025" w:rsidRDefault="00AF09E3">
      <w:pPr>
        <w:pStyle w:val="Bodytext20"/>
        <w:framePr w:w="3418" w:h="850" w:wrap="none" w:vAnchor="text" w:hAnchor="margin" w:x="1873" w:y="711"/>
        <w:shd w:val="clear" w:color="auto" w:fill="auto"/>
      </w:pPr>
      <w:r>
        <w:t xml:space="preserve">SYSTEM DD2200-7X2TB </w:t>
      </w:r>
      <w:r>
        <w:t>SAS 14TB NFS CIFS</w:t>
      </w:r>
    </w:p>
    <w:p w:rsidR="00DA1025" w:rsidRDefault="00AF09E3">
      <w:pPr>
        <w:pStyle w:val="Bodytext20"/>
        <w:framePr w:w="3418" w:h="850" w:wrap="none" w:vAnchor="text" w:hAnchor="margin" w:x="1873" w:y="711"/>
        <w:numPr>
          <w:ilvl w:val="0"/>
          <w:numId w:val="6"/>
        </w:numPr>
        <w:shd w:val="clear" w:color="auto" w:fill="auto"/>
        <w:tabs>
          <w:tab w:val="left" w:pos="101"/>
        </w:tabs>
      </w:pPr>
      <w:r>
        <w:t>PROSUPPORT W/NBD HARDWARE SUPPORT</w:t>
      </w:r>
    </w:p>
    <w:p w:rsidR="00DA1025" w:rsidRDefault="00AF09E3">
      <w:pPr>
        <w:pStyle w:val="Bodytext20"/>
        <w:framePr w:w="3418" w:h="850" w:wrap="none" w:vAnchor="text" w:hAnchor="margin" w:x="1873" w:y="711"/>
        <w:numPr>
          <w:ilvl w:val="0"/>
          <w:numId w:val="6"/>
        </w:numPr>
        <w:shd w:val="clear" w:color="auto" w:fill="auto"/>
        <w:tabs>
          <w:tab w:val="left" w:pos="91"/>
        </w:tabs>
      </w:pPr>
      <w:r>
        <w:t>S/N: CKM00173300479</w:t>
      </w:r>
    </w:p>
    <w:p w:rsidR="00DA1025" w:rsidRDefault="00AF09E3">
      <w:pPr>
        <w:pStyle w:val="Bodytext20"/>
        <w:framePr w:w="3418" w:h="850" w:wrap="none" w:vAnchor="text" w:hAnchor="margin" w:x="1873" w:y="711"/>
        <w:numPr>
          <w:ilvl w:val="0"/>
          <w:numId w:val="6"/>
        </w:numPr>
        <w:shd w:val="clear" w:color="auto" w:fill="auto"/>
        <w:tabs>
          <w:tab w:val="left" w:pos="106"/>
        </w:tabs>
      </w:pPr>
      <w:r>
        <w:t xml:space="preserve">17-AUG-20 </w:t>
      </w:r>
      <w:r>
        <w:rPr>
          <w:lang w:val="en-US" w:eastAsia="en-US" w:bidi="en-US"/>
        </w:rPr>
        <w:t xml:space="preserve">to </w:t>
      </w:r>
      <w:r>
        <w:t>16-AUG-22</w:t>
      </w:r>
    </w:p>
    <w:p w:rsidR="00DA1025" w:rsidRDefault="00AF09E3">
      <w:pPr>
        <w:pStyle w:val="Bodytext20"/>
        <w:framePr w:w="3389" w:h="874" w:wrap="none" w:vAnchor="text" w:hAnchor="margin" w:x="1873" w:y="1796"/>
        <w:shd w:val="clear" w:color="auto" w:fill="auto"/>
        <w:spacing w:line="259" w:lineRule="auto"/>
        <w:jc w:val="both"/>
      </w:pPr>
      <w:r>
        <w:rPr>
          <w:lang w:val="en-US" w:eastAsia="en-US" w:bidi="en-US"/>
        </w:rPr>
        <w:t xml:space="preserve">LICENSE </w:t>
      </w:r>
      <w:r>
        <w:t>BASE DD OE DD2200-14=IA</w:t>
      </w:r>
    </w:p>
    <w:p w:rsidR="00DA1025" w:rsidRDefault="00AF09E3">
      <w:pPr>
        <w:pStyle w:val="Bodytext20"/>
        <w:framePr w:w="3389" w:h="874" w:wrap="none" w:vAnchor="text" w:hAnchor="margin" w:x="1873" w:y="1796"/>
        <w:numPr>
          <w:ilvl w:val="0"/>
          <w:numId w:val="7"/>
        </w:numPr>
        <w:shd w:val="clear" w:color="auto" w:fill="auto"/>
        <w:tabs>
          <w:tab w:val="left" w:pos="101"/>
        </w:tabs>
        <w:spacing w:line="259" w:lineRule="auto"/>
        <w:jc w:val="both"/>
      </w:pPr>
      <w:r>
        <w:t xml:space="preserve">PROSUPPORT W/NBD SOFTWARE </w:t>
      </w:r>
      <w:proofErr w:type="gramStart"/>
      <w:r>
        <w:t>SUPPORT -S</w:t>
      </w:r>
      <w:proofErr w:type="gramEnd"/>
      <w:r>
        <w:t>/N: 19085323</w:t>
      </w:r>
    </w:p>
    <w:p w:rsidR="00DA1025" w:rsidRDefault="00AF09E3">
      <w:pPr>
        <w:pStyle w:val="Bodytext20"/>
        <w:framePr w:w="3389" w:h="874" w:wrap="none" w:vAnchor="text" w:hAnchor="margin" w:x="1873" w:y="1796"/>
        <w:numPr>
          <w:ilvl w:val="0"/>
          <w:numId w:val="7"/>
        </w:numPr>
        <w:shd w:val="clear" w:color="auto" w:fill="auto"/>
        <w:tabs>
          <w:tab w:val="left" w:pos="101"/>
        </w:tabs>
        <w:spacing w:line="259" w:lineRule="auto"/>
        <w:jc w:val="both"/>
      </w:pPr>
      <w:r>
        <w:t xml:space="preserve">17-AUG-20 </w:t>
      </w:r>
      <w:r>
        <w:rPr>
          <w:lang w:val="en-US" w:eastAsia="en-US" w:bidi="en-US"/>
        </w:rPr>
        <w:t xml:space="preserve">to </w:t>
      </w:r>
      <w:r>
        <w:t>16-AUG-22</w:t>
      </w:r>
    </w:p>
    <w:p w:rsidR="00DA1025" w:rsidRDefault="00AF09E3">
      <w:pPr>
        <w:pStyle w:val="Bodytext20"/>
        <w:framePr w:w="3389" w:h="869" w:wrap="none" w:vAnchor="text" w:hAnchor="margin" w:x="1873" w:y="2886"/>
        <w:shd w:val="clear" w:color="auto" w:fill="auto"/>
        <w:spacing w:line="254" w:lineRule="auto"/>
        <w:jc w:val="both"/>
      </w:pPr>
      <w:r>
        <w:t xml:space="preserve">LIC </w:t>
      </w:r>
      <w:r>
        <w:rPr>
          <w:lang w:val="en-US" w:eastAsia="en-US" w:bidi="en-US"/>
        </w:rPr>
        <w:t xml:space="preserve">BOOST </w:t>
      </w:r>
      <w:r>
        <w:t>DD2200=IA</w:t>
      </w:r>
    </w:p>
    <w:p w:rsidR="00DA1025" w:rsidRDefault="00AF09E3">
      <w:pPr>
        <w:pStyle w:val="Bodytext20"/>
        <w:framePr w:w="3389" w:h="869" w:wrap="none" w:vAnchor="text" w:hAnchor="margin" w:x="1873" w:y="2886"/>
        <w:numPr>
          <w:ilvl w:val="0"/>
          <w:numId w:val="8"/>
        </w:numPr>
        <w:shd w:val="clear" w:color="auto" w:fill="auto"/>
        <w:tabs>
          <w:tab w:val="left" w:pos="96"/>
        </w:tabs>
        <w:spacing w:line="254" w:lineRule="auto"/>
        <w:jc w:val="both"/>
      </w:pPr>
      <w:r>
        <w:t xml:space="preserve">PROSUPPORT W/NBD SOFTWARE </w:t>
      </w:r>
      <w:proofErr w:type="gramStart"/>
      <w:r>
        <w:t xml:space="preserve">SUPPORT </w:t>
      </w:r>
      <w:r>
        <w:t>-S</w:t>
      </w:r>
      <w:proofErr w:type="gramEnd"/>
      <w:r>
        <w:t>/N: 19085324</w:t>
      </w:r>
    </w:p>
    <w:p w:rsidR="00DA1025" w:rsidRDefault="00AF09E3">
      <w:pPr>
        <w:pStyle w:val="Bodytext20"/>
        <w:framePr w:w="3389" w:h="869" w:wrap="none" w:vAnchor="text" w:hAnchor="margin" w:x="1873" w:y="2886"/>
        <w:numPr>
          <w:ilvl w:val="0"/>
          <w:numId w:val="8"/>
        </w:numPr>
        <w:shd w:val="clear" w:color="auto" w:fill="auto"/>
        <w:tabs>
          <w:tab w:val="left" w:pos="101"/>
        </w:tabs>
        <w:spacing w:line="254" w:lineRule="auto"/>
        <w:jc w:val="both"/>
      </w:pPr>
      <w:r>
        <w:t>17-AUG-20to 16-AUG-22</w:t>
      </w:r>
    </w:p>
    <w:p w:rsidR="00DA1025" w:rsidRDefault="00AF09E3">
      <w:pPr>
        <w:pStyle w:val="Bodytext20"/>
        <w:framePr w:w="3394" w:h="864" w:wrap="none" w:vAnchor="text" w:hAnchor="margin" w:x="1873" w:y="3975"/>
        <w:shd w:val="clear" w:color="auto" w:fill="auto"/>
        <w:spacing w:line="254" w:lineRule="auto"/>
        <w:jc w:val="both"/>
      </w:pPr>
      <w:r>
        <w:t xml:space="preserve">FS </w:t>
      </w:r>
      <w:proofErr w:type="gramStart"/>
      <w:r>
        <w:t>800GB</w:t>
      </w:r>
      <w:proofErr w:type="gramEnd"/>
      <w:r>
        <w:t xml:space="preserve"> 0.8TB RAW=CF</w:t>
      </w:r>
    </w:p>
    <w:p w:rsidR="00DA1025" w:rsidRDefault="00AF09E3">
      <w:pPr>
        <w:pStyle w:val="Bodytext20"/>
        <w:framePr w:w="3394" w:h="864" w:wrap="none" w:vAnchor="text" w:hAnchor="margin" w:x="1873" w:y="3975"/>
        <w:numPr>
          <w:ilvl w:val="0"/>
          <w:numId w:val="9"/>
        </w:numPr>
        <w:shd w:val="clear" w:color="auto" w:fill="auto"/>
        <w:tabs>
          <w:tab w:val="left" w:pos="96"/>
        </w:tabs>
        <w:spacing w:line="254" w:lineRule="auto"/>
        <w:jc w:val="both"/>
      </w:pPr>
      <w:r>
        <w:t xml:space="preserve">PROSUPPORT W/NBD-SOFTWARE </w:t>
      </w:r>
      <w:proofErr w:type="gramStart"/>
      <w:r>
        <w:t>SUPPORT -S</w:t>
      </w:r>
      <w:proofErr w:type="gramEnd"/>
      <w:r>
        <w:t>/N: 22202113</w:t>
      </w:r>
    </w:p>
    <w:p w:rsidR="00DA1025" w:rsidRDefault="00AF09E3">
      <w:pPr>
        <w:pStyle w:val="Bodytext20"/>
        <w:framePr w:w="3394" w:h="864" w:wrap="none" w:vAnchor="text" w:hAnchor="margin" w:x="1873" w:y="3975"/>
        <w:numPr>
          <w:ilvl w:val="0"/>
          <w:numId w:val="9"/>
        </w:numPr>
        <w:shd w:val="clear" w:color="auto" w:fill="auto"/>
        <w:tabs>
          <w:tab w:val="left" w:pos="106"/>
        </w:tabs>
        <w:spacing w:line="254" w:lineRule="auto"/>
        <w:jc w:val="both"/>
      </w:pPr>
      <w:r>
        <w:t xml:space="preserve">15-FEB-21 </w:t>
      </w:r>
      <w:r>
        <w:rPr>
          <w:lang w:val="en-US" w:eastAsia="en-US" w:bidi="en-US"/>
        </w:rPr>
        <w:t xml:space="preserve">to </w:t>
      </w:r>
      <w:r>
        <w:t>16-AUG-22</w:t>
      </w:r>
    </w:p>
    <w:p w:rsidR="00DA1025" w:rsidRDefault="00AF09E3">
      <w:pPr>
        <w:pStyle w:val="Bodytext20"/>
        <w:framePr w:w="3389" w:h="869" w:wrap="none" w:vAnchor="text" w:hAnchor="margin" w:x="1873" w:y="5065"/>
        <w:shd w:val="clear" w:color="auto" w:fill="auto"/>
        <w:spacing w:line="254" w:lineRule="auto"/>
        <w:jc w:val="both"/>
      </w:pPr>
      <w:r>
        <w:t xml:space="preserve">DS60 3TB </w:t>
      </w:r>
      <w:r>
        <w:rPr>
          <w:lang w:val="en-US" w:eastAsia="en-US" w:bidi="en-US"/>
        </w:rPr>
        <w:t xml:space="preserve">ACT </w:t>
      </w:r>
      <w:r>
        <w:t>45TB RAW=CB</w:t>
      </w:r>
    </w:p>
    <w:p w:rsidR="00DA1025" w:rsidRDefault="00AF09E3">
      <w:pPr>
        <w:pStyle w:val="Bodytext20"/>
        <w:framePr w:w="3389" w:h="869" w:wrap="none" w:vAnchor="text" w:hAnchor="margin" w:x="1873" w:y="5065"/>
        <w:numPr>
          <w:ilvl w:val="0"/>
          <w:numId w:val="10"/>
        </w:numPr>
        <w:shd w:val="clear" w:color="auto" w:fill="auto"/>
        <w:tabs>
          <w:tab w:val="left" w:pos="101"/>
        </w:tabs>
        <w:spacing w:line="254" w:lineRule="auto"/>
        <w:jc w:val="both"/>
      </w:pPr>
      <w:r>
        <w:t xml:space="preserve">PROSUPPORT W/NBD-SOFTWARE </w:t>
      </w:r>
      <w:proofErr w:type="gramStart"/>
      <w:r>
        <w:t>SUPPORT -S</w:t>
      </w:r>
      <w:proofErr w:type="gramEnd"/>
      <w:r>
        <w:t>/N: 22202117</w:t>
      </w:r>
    </w:p>
    <w:p w:rsidR="00DA1025" w:rsidRDefault="00AF09E3">
      <w:pPr>
        <w:pStyle w:val="Bodytext20"/>
        <w:framePr w:w="3389" w:h="869" w:wrap="none" w:vAnchor="text" w:hAnchor="margin" w:x="1873" w:y="5065"/>
        <w:numPr>
          <w:ilvl w:val="0"/>
          <w:numId w:val="10"/>
        </w:numPr>
        <w:shd w:val="clear" w:color="auto" w:fill="auto"/>
        <w:tabs>
          <w:tab w:val="left" w:pos="101"/>
        </w:tabs>
        <w:spacing w:line="254" w:lineRule="auto"/>
        <w:jc w:val="both"/>
      </w:pPr>
      <w:r>
        <w:t xml:space="preserve">15-FEB-21 </w:t>
      </w:r>
      <w:r>
        <w:rPr>
          <w:lang w:val="en-US" w:eastAsia="en-US" w:bidi="en-US"/>
        </w:rPr>
        <w:t xml:space="preserve">to </w:t>
      </w:r>
      <w:r>
        <w:t>16-AUG-22</w:t>
      </w:r>
    </w:p>
    <w:p w:rsidR="00DA1025" w:rsidRDefault="00AF09E3">
      <w:pPr>
        <w:pStyle w:val="Bodytext20"/>
        <w:framePr w:w="374" w:h="235" w:wrap="none" w:vAnchor="text" w:hAnchor="margin" w:x="7547" w:y="534"/>
        <w:shd w:val="clear" w:color="auto" w:fill="auto"/>
      </w:pPr>
      <w:r>
        <w:rPr>
          <w:color w:val="548ABB"/>
        </w:rPr>
        <w:t>to*</w:t>
      </w:r>
    </w:p>
    <w:p w:rsidR="00DA1025" w:rsidRDefault="00DA1025">
      <w:pPr>
        <w:pStyle w:val="Bodytext20"/>
        <w:framePr w:w="758" w:h="235" w:wrap="none" w:vAnchor="text" w:hAnchor="margin" w:x="7076" w:y="1340"/>
        <w:shd w:val="clear" w:color="auto" w:fill="auto"/>
      </w:pPr>
    </w:p>
    <w:p w:rsidR="00DA1025" w:rsidRDefault="00AF09E3">
      <w:pPr>
        <w:pStyle w:val="Bodytext20"/>
        <w:framePr w:w="384" w:h="235" w:wrap="none" w:vAnchor="text" w:hAnchor="margin" w:x="7950" w:y="1345"/>
        <w:shd w:val="clear" w:color="auto" w:fill="auto"/>
      </w:pPr>
      <w:r>
        <w:t>CZK</w:t>
      </w:r>
    </w:p>
    <w:p w:rsidR="00DA1025" w:rsidRDefault="00AF09E3">
      <w:pPr>
        <w:pStyle w:val="Bodytext20"/>
        <w:framePr w:w="384" w:h="235" w:wrap="none" w:vAnchor="text" w:hAnchor="margin" w:x="7950" w:y="2439"/>
        <w:shd w:val="clear" w:color="auto" w:fill="auto"/>
      </w:pPr>
      <w:r>
        <w:t>CZK</w:t>
      </w:r>
    </w:p>
    <w:p w:rsidR="00DA1025" w:rsidRDefault="00AF09E3">
      <w:pPr>
        <w:pStyle w:val="Bodytext20"/>
        <w:framePr w:w="384" w:h="235" w:wrap="none" w:vAnchor="text" w:hAnchor="margin" w:x="7950" w:y="3529"/>
        <w:shd w:val="clear" w:color="auto" w:fill="auto"/>
      </w:pPr>
      <w:r>
        <w:t>CZK</w:t>
      </w:r>
    </w:p>
    <w:p w:rsidR="00DA1025" w:rsidRDefault="00AF09E3">
      <w:pPr>
        <w:pStyle w:val="Bodytext20"/>
        <w:framePr w:w="384" w:h="235" w:wrap="none" w:vAnchor="text" w:hAnchor="margin" w:x="7940" w:y="4614"/>
        <w:shd w:val="clear" w:color="auto" w:fill="auto"/>
      </w:pPr>
      <w:r>
        <w:t>CZK</w:t>
      </w:r>
    </w:p>
    <w:p w:rsidR="00DA1025" w:rsidRDefault="00AF09E3">
      <w:pPr>
        <w:pStyle w:val="Bodytext20"/>
        <w:framePr w:w="384" w:h="226" w:wrap="none" w:vAnchor="text" w:hAnchor="margin" w:x="7940" w:y="5708"/>
        <w:shd w:val="clear" w:color="auto" w:fill="auto"/>
      </w:pPr>
      <w:r>
        <w:t>CZK</w:t>
      </w: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360" w:lineRule="exact"/>
      </w:pPr>
    </w:p>
    <w:p w:rsidR="00DA1025" w:rsidRDefault="00DA1025">
      <w:pPr>
        <w:spacing w:line="442" w:lineRule="exact"/>
      </w:pPr>
    </w:p>
    <w:p w:rsidR="00DA1025" w:rsidRDefault="00DA1025">
      <w:pPr>
        <w:spacing w:line="14" w:lineRule="exact"/>
      </w:pPr>
      <w:bookmarkStart w:id="9" w:name="_GoBack"/>
      <w:bookmarkEnd w:id="9"/>
    </w:p>
    <w:sectPr w:rsidR="00DA1025">
      <w:headerReference w:type="default" r:id="rId8"/>
      <w:footerReference w:type="default" r:id="rId9"/>
      <w:pgSz w:w="11900" w:h="16840"/>
      <w:pgMar w:top="1366" w:right="169" w:bottom="896" w:left="15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9E3" w:rsidRDefault="00AF09E3">
      <w:r>
        <w:separator/>
      </w:r>
    </w:p>
  </w:endnote>
  <w:endnote w:type="continuationSeparator" w:id="0">
    <w:p w:rsidR="00AF09E3" w:rsidRDefault="00AF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025" w:rsidRDefault="00AF09E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6585585</wp:posOffset>
              </wp:positionH>
              <wp:positionV relativeFrom="page">
                <wp:posOffset>10280015</wp:posOffset>
              </wp:positionV>
              <wp:extent cx="475615" cy="698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1025" w:rsidRDefault="00AF09E3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en-US" w:eastAsia="en-US" w:bidi="en-US"/>
                            </w:rPr>
                            <w:t>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518.55pt;margin-top:809.45pt;width:37.45pt;height:5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" filled="f" stroked="f">
              <v:textbox style="mso-fit-shape-to-text:t" inset="0,0,0,0">
                <w:txbxContent>
                  <w:p w:rsidR="00DA1025" w:rsidRDefault="00AF09E3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>#</w:t>
                    </w:r>
                    <w:r>
                      <w:rPr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b/>
                        <w:bCs/>
                        <w:sz w:val="15"/>
                        <w:szCs w:val="15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  <w:lang w:val="en-US" w:eastAsia="en-US" w:bidi="en-US"/>
                      </w:rPr>
                      <w:t>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025" w:rsidRDefault="00AF09E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6574790</wp:posOffset>
              </wp:positionH>
              <wp:positionV relativeFrom="page">
                <wp:posOffset>10188575</wp:posOffset>
              </wp:positionV>
              <wp:extent cx="475615" cy="698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1025" w:rsidRDefault="00AF09E3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0" type="#_x0000_t202" style="position:absolute;margin-left:517.7pt;margin-top:802.25pt;width:37.45pt;height:5.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" filled="f" stroked="f">
              <v:textbox style="mso-fit-shape-to-text:t" inset="0,0,0,0">
                <w:txbxContent>
                  <w:p w:rsidR="00DA1025" w:rsidRDefault="00AF09E3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9E3" w:rsidRDefault="00AF09E3"/>
  </w:footnote>
  <w:footnote w:type="continuationSeparator" w:id="0">
    <w:p w:rsidR="00AF09E3" w:rsidRDefault="00AF0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025" w:rsidRDefault="00AF09E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7339965</wp:posOffset>
              </wp:positionH>
              <wp:positionV relativeFrom="page">
                <wp:posOffset>404495</wp:posOffset>
              </wp:positionV>
              <wp:extent cx="106680" cy="13398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1025" w:rsidRDefault="00AF09E3">
                          <w:pPr>
                            <w:pStyle w:val="Headerorfooter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BC2CB"/>
                              <w:sz w:val="38"/>
                              <w:szCs w:val="38"/>
                            </w:rPr>
                            <w:t>i’’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577.95pt;margin-top:31.85pt;width:8.4pt;height:10.5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" filled="f" stroked="f">
              <v:textbox style="mso-fit-shape-to-text:t" inset="0,0,0,0">
                <w:txbxContent>
                  <w:p w:rsidR="00DA1025" w:rsidRDefault="00AF09E3">
                    <w:pPr>
                      <w:pStyle w:val="Headerorfooter20"/>
                      <w:shd w:val="clear" w:color="auto" w:fill="auto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color w:val="8BC2CB"/>
                        <w:sz w:val="38"/>
                        <w:szCs w:val="38"/>
                      </w:rPr>
                      <w:t>i’’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1012190</wp:posOffset>
              </wp:positionH>
              <wp:positionV relativeFrom="page">
                <wp:posOffset>681990</wp:posOffset>
              </wp:positionV>
              <wp:extent cx="1060450" cy="12192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1025" w:rsidRDefault="00AF09E3">
                          <w:pPr>
                            <w:pStyle w:val="Headerorfooter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EMC DD2200 Support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9" type="#_x0000_t202" style="position:absolute;margin-left:79.7pt;margin-top:53.7pt;width:83.5pt;height:9.6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" filled="f" stroked="f">
              <v:textbox style="mso-fit-shape-to-text:t" inset="0,0,0,0">
                <w:txbxContent>
                  <w:p w:rsidR="00DA1025" w:rsidRDefault="00AF09E3">
                    <w:pPr>
                      <w:pStyle w:val="Headerorfooter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EMC DD2200 Support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533"/>
    <w:multiLevelType w:val="multilevel"/>
    <w:tmpl w:val="93E05CA6"/>
    <w:lvl w:ilvl="0">
      <w:start w:val="1"/>
      <w:numFmt w:val="decimal"/>
      <w:lvlText w:val="2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72488"/>
    <w:multiLevelType w:val="multilevel"/>
    <w:tmpl w:val="45342C6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707EAB"/>
    <w:multiLevelType w:val="multilevel"/>
    <w:tmpl w:val="5012514A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A31E72"/>
    <w:multiLevelType w:val="multilevel"/>
    <w:tmpl w:val="5EF8B70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F0548B"/>
    <w:multiLevelType w:val="multilevel"/>
    <w:tmpl w:val="25C6888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380C4C"/>
    <w:multiLevelType w:val="multilevel"/>
    <w:tmpl w:val="E8BAD0F2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8B0B8D"/>
    <w:multiLevelType w:val="multilevel"/>
    <w:tmpl w:val="97FE748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8B458A"/>
    <w:multiLevelType w:val="multilevel"/>
    <w:tmpl w:val="1D327898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604D09"/>
    <w:multiLevelType w:val="multilevel"/>
    <w:tmpl w:val="48C8755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F10C5B"/>
    <w:multiLevelType w:val="multilevel"/>
    <w:tmpl w:val="3DD2F32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025"/>
    <w:rsid w:val="00185B41"/>
    <w:rsid w:val="00AF09E3"/>
    <w:rsid w:val="00DA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43B7"/>
  <w15:docId w15:val="{0278D04A-0540-4FC7-9EB4-35E329DE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8BC2CB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8BC2CB"/>
      <w:sz w:val="15"/>
      <w:szCs w:val="15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548ABB"/>
      <w:sz w:val="17"/>
      <w:szCs w:val="17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</w:pPr>
    <w:rPr>
      <w:rFonts w:ascii="Arial" w:eastAsia="Arial" w:hAnsi="Arial" w:cs="Arial"/>
      <w:color w:val="8BC2CB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color w:val="8BC2CB"/>
      <w:sz w:val="15"/>
      <w:szCs w:val="15"/>
    </w:rPr>
  </w:style>
  <w:style w:type="paragraph" w:customStyle="1" w:styleId="Heading20">
    <w:name w:val="Heading #2"/>
    <w:basedOn w:val="Normln"/>
    <w:link w:val="Heading2"/>
    <w:pPr>
      <w:shd w:val="clear" w:color="auto" w:fill="FFFFFF"/>
      <w:ind w:left="58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09" w:lineRule="auto"/>
      <w:ind w:left="70" w:firstLine="10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2" w:lineRule="auto"/>
      <w:ind w:right="390" w:firstLine="210"/>
    </w:pPr>
    <w:rPr>
      <w:rFonts w:ascii="Arial" w:eastAsia="Arial" w:hAnsi="Arial" w:cs="Arial"/>
      <w:color w:val="548ABB"/>
      <w:sz w:val="17"/>
      <w:szCs w:val="17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Calibri" w:eastAsia="Calibri" w:hAnsi="Calibri" w:cs="Calibri"/>
      <w:sz w:val="20"/>
      <w:szCs w:val="20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 Narrow" w:eastAsia="Arial Narrow" w:hAnsi="Arial Narrow" w:cs="Arial Narrow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2020-09-24T09:00:00Z</dcterms:created>
  <dcterms:modified xsi:type="dcterms:W3CDTF">2020-09-24T09:07:00Z</dcterms:modified>
</cp:coreProperties>
</file>