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78DC5" w14:textId="3A733554" w:rsidR="00C864BA" w:rsidRDefault="006313AD" w:rsidP="006375CE">
      <w:pPr>
        <w:jc w:val="right"/>
        <w:outlineLvl w:val="0"/>
        <w:rPr>
          <w:rFonts w:ascii="Arial" w:hAnsi="Arial" w:cs="Arial"/>
          <w:b/>
          <w:bCs/>
          <w:sz w:val="24"/>
          <w:szCs w:val="24"/>
        </w:rPr>
      </w:pPr>
      <w:r>
        <w:rPr>
          <w:rFonts w:ascii="Arial" w:hAnsi="Arial" w:cs="Arial"/>
          <w:b/>
          <w:bCs/>
          <w:sz w:val="24"/>
          <w:szCs w:val="24"/>
        </w:rPr>
        <w:t xml:space="preserve">                                                                                                            </w:t>
      </w:r>
      <w:r w:rsidR="006375CE">
        <w:rPr>
          <w:rFonts w:ascii="Arial" w:hAnsi="Arial" w:cs="Arial"/>
          <w:b/>
          <w:bCs/>
          <w:sz w:val="24"/>
          <w:szCs w:val="24"/>
        </w:rPr>
        <w:t xml:space="preserve">      </w:t>
      </w:r>
    </w:p>
    <w:p w14:paraId="081693D7" w14:textId="47508C6D" w:rsidR="00C864BA" w:rsidRDefault="00C864BA" w:rsidP="00C864BA">
      <w:pPr>
        <w:pStyle w:val="Zkladntext"/>
        <w:ind w:left="4248" w:firstLine="708"/>
        <w:rPr>
          <w:rFonts w:ascii="Arial" w:hAnsi="Arial" w:cs="Arial"/>
          <w:sz w:val="20"/>
          <w:szCs w:val="22"/>
        </w:rPr>
      </w:pPr>
    </w:p>
    <w:p w14:paraId="65324757" w14:textId="7413DBAA" w:rsidR="00C864BA" w:rsidRPr="00750A91" w:rsidRDefault="00C864BA" w:rsidP="00C864BA">
      <w:pPr>
        <w:pStyle w:val="Zkladntext"/>
        <w:ind w:left="4248" w:firstLine="708"/>
        <w:rPr>
          <w:rFonts w:ascii="Arial" w:hAnsi="Arial" w:cs="Arial"/>
          <w:sz w:val="20"/>
          <w:szCs w:val="22"/>
        </w:rPr>
      </w:pPr>
      <w:r w:rsidRPr="00750A91">
        <w:rPr>
          <w:rFonts w:ascii="Arial" w:hAnsi="Arial" w:cs="Arial"/>
          <w:sz w:val="20"/>
          <w:szCs w:val="22"/>
        </w:rPr>
        <w:t>Číslo smlouvy zhotovitele:</w:t>
      </w:r>
      <w:r w:rsidR="00795FE1">
        <w:rPr>
          <w:rFonts w:ascii="Arial" w:hAnsi="Arial" w:cs="Arial"/>
          <w:sz w:val="20"/>
          <w:szCs w:val="22"/>
        </w:rPr>
        <w:t xml:space="preserve"> 2020109</w:t>
      </w:r>
    </w:p>
    <w:p w14:paraId="54E7C333" w14:textId="77777777" w:rsidR="00C864BA" w:rsidRDefault="00C864BA" w:rsidP="00C864BA"/>
    <w:p w14:paraId="5A385943" w14:textId="77777777"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14:paraId="1F1C0FDD" w14:textId="77777777" w:rsidTr="006375CE">
        <w:trPr>
          <w:cantSplit/>
          <w:trHeight w:val="70"/>
        </w:trPr>
        <w:tc>
          <w:tcPr>
            <w:tcW w:w="9564" w:type="dxa"/>
            <w:tcBorders>
              <w:top w:val="single" w:sz="4" w:space="0" w:color="auto"/>
              <w:left w:val="single" w:sz="4" w:space="0" w:color="auto"/>
              <w:bottom w:val="single" w:sz="4" w:space="0" w:color="auto"/>
              <w:right w:val="single" w:sz="4" w:space="0" w:color="auto"/>
            </w:tcBorders>
          </w:tcPr>
          <w:p w14:paraId="3EC54219" w14:textId="77777777" w:rsidR="00C864BA" w:rsidRDefault="00C864BA" w:rsidP="00C864BA">
            <w:pPr>
              <w:pStyle w:val="Nadpis2"/>
              <w:rPr>
                <w:rFonts w:ascii="Arial" w:hAnsi="Arial" w:cs="Arial"/>
                <w:b w:val="0"/>
                <w:bCs w:val="0"/>
                <w:sz w:val="22"/>
                <w:szCs w:val="22"/>
              </w:rPr>
            </w:pPr>
          </w:p>
          <w:p w14:paraId="30857BFF" w14:textId="77777777"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14:paraId="0BF2A0FC" w14:textId="77777777" w:rsidR="00C864BA" w:rsidRPr="00C2302A" w:rsidRDefault="00C864BA" w:rsidP="00C864BA">
            <w:pPr>
              <w:jc w:val="center"/>
              <w:rPr>
                <w:rFonts w:ascii="Arial" w:hAnsi="Arial" w:cs="Arial"/>
                <w:b/>
                <w:bCs/>
              </w:rPr>
            </w:pPr>
            <w:r w:rsidRPr="00C2302A">
              <w:rPr>
                <w:rFonts w:ascii="Arial" w:hAnsi="Arial" w:cs="Arial"/>
                <w:b/>
                <w:bCs/>
              </w:rPr>
              <w:t>na zhotovení stavby na akci</w:t>
            </w:r>
          </w:p>
          <w:p w14:paraId="018979D3" w14:textId="77777777" w:rsidR="00EC5355" w:rsidRDefault="00AA14D0" w:rsidP="00C864BA">
            <w:pPr>
              <w:jc w:val="center"/>
              <w:rPr>
                <w:rFonts w:ascii="Arial" w:hAnsi="Arial" w:cs="Arial"/>
                <w:b/>
                <w:sz w:val="28"/>
                <w:szCs w:val="28"/>
              </w:rPr>
            </w:pPr>
            <w:r w:rsidRPr="00AA14D0">
              <w:rPr>
                <w:rFonts w:ascii="Arial" w:hAnsi="Arial" w:cs="Arial"/>
                <w:b/>
                <w:sz w:val="28"/>
                <w:szCs w:val="28"/>
              </w:rPr>
              <w:t>„</w:t>
            </w:r>
            <w:r w:rsidR="00F61AC4">
              <w:rPr>
                <w:rFonts w:ascii="Arial" w:hAnsi="Arial" w:cs="Arial"/>
                <w:b/>
                <w:sz w:val="28"/>
                <w:szCs w:val="28"/>
              </w:rPr>
              <w:t>OA,</w:t>
            </w:r>
            <w:r w:rsidR="00EC5355">
              <w:rPr>
                <w:rFonts w:ascii="Arial" w:hAnsi="Arial" w:cs="Arial"/>
                <w:b/>
                <w:sz w:val="28"/>
                <w:szCs w:val="28"/>
              </w:rPr>
              <w:t xml:space="preserve"> </w:t>
            </w:r>
            <w:r w:rsidR="00F61AC4">
              <w:rPr>
                <w:rFonts w:ascii="Arial" w:hAnsi="Arial" w:cs="Arial"/>
                <w:b/>
                <w:sz w:val="28"/>
                <w:szCs w:val="28"/>
              </w:rPr>
              <w:t>VOŠ a JŠ s právem státní jazykové zkoušky Uherské Hradiště</w:t>
            </w:r>
            <w:r w:rsidR="00EC5355">
              <w:rPr>
                <w:rFonts w:ascii="Arial" w:hAnsi="Arial" w:cs="Arial"/>
                <w:b/>
                <w:sz w:val="28"/>
                <w:szCs w:val="28"/>
              </w:rPr>
              <w:t xml:space="preserve"> </w:t>
            </w:r>
          </w:p>
          <w:p w14:paraId="3E589766" w14:textId="27E5B35E" w:rsidR="00EC5355" w:rsidRPr="00EC5355" w:rsidRDefault="00791DC8" w:rsidP="00EC5355">
            <w:pPr>
              <w:pStyle w:val="Odstavecseseznamem"/>
              <w:numPr>
                <w:ilvl w:val="0"/>
                <w:numId w:val="17"/>
              </w:numPr>
              <w:jc w:val="center"/>
              <w:rPr>
                <w:rFonts w:ascii="Arial" w:hAnsi="Arial" w:cs="Arial"/>
                <w:szCs w:val="22"/>
              </w:rPr>
            </w:pPr>
            <w:r>
              <w:rPr>
                <w:rFonts w:ascii="Arial" w:hAnsi="Arial" w:cs="Arial"/>
                <w:b/>
                <w:sz w:val="28"/>
                <w:szCs w:val="28"/>
              </w:rPr>
              <w:t>Oprava havárie</w:t>
            </w:r>
            <w:r w:rsidR="00EC5355">
              <w:rPr>
                <w:rFonts w:ascii="Arial" w:hAnsi="Arial" w:cs="Arial"/>
                <w:b/>
                <w:sz w:val="28"/>
                <w:szCs w:val="28"/>
              </w:rPr>
              <w:t xml:space="preserve"> 5</w:t>
            </w:r>
            <w:r>
              <w:rPr>
                <w:rFonts w:ascii="Arial" w:hAnsi="Arial" w:cs="Arial"/>
                <w:b/>
                <w:sz w:val="28"/>
                <w:szCs w:val="28"/>
              </w:rPr>
              <w:t xml:space="preserve"> ks věžiček</w:t>
            </w:r>
            <w:r w:rsidR="0008288D">
              <w:rPr>
                <w:rFonts w:ascii="Arial" w:hAnsi="Arial" w:cs="Arial"/>
                <w:b/>
                <w:sz w:val="28"/>
                <w:szCs w:val="28"/>
              </w:rPr>
              <w:t>“</w:t>
            </w:r>
            <w:r w:rsidR="007827C0" w:rsidRPr="00EC5355">
              <w:rPr>
                <w:rFonts w:ascii="Arial" w:hAnsi="Arial" w:cs="Arial"/>
                <w:sz w:val="28"/>
                <w:szCs w:val="28"/>
              </w:rPr>
              <w:t>,</w:t>
            </w:r>
            <w:r w:rsidR="007827C0" w:rsidRPr="00EC5355">
              <w:rPr>
                <w:rFonts w:ascii="Arial" w:hAnsi="Arial" w:cs="Arial"/>
                <w:b/>
                <w:sz w:val="28"/>
                <w:szCs w:val="28"/>
              </w:rPr>
              <w:t xml:space="preserve"> </w:t>
            </w:r>
          </w:p>
          <w:p w14:paraId="5ADD9C29" w14:textId="245725F9" w:rsidR="00C864BA" w:rsidRPr="00EC5355" w:rsidRDefault="00C864BA" w:rsidP="00EC5355">
            <w:pPr>
              <w:pStyle w:val="Odstavecseseznamem"/>
              <w:rPr>
                <w:rFonts w:ascii="Arial" w:hAnsi="Arial" w:cs="Arial"/>
                <w:szCs w:val="22"/>
              </w:rPr>
            </w:pPr>
            <w:r w:rsidRPr="00EC5355">
              <w:rPr>
                <w:rFonts w:ascii="Arial" w:hAnsi="Arial" w:cs="Arial"/>
              </w:rPr>
              <w:t>uzavřená dle § 2586</w:t>
            </w:r>
            <w:r w:rsidRPr="00EC5355">
              <w:rPr>
                <w:rFonts w:ascii="Arial" w:hAnsi="Arial" w:cs="Arial"/>
                <w:szCs w:val="22"/>
              </w:rPr>
              <w:t>a n. zákona č. 89/2012 Sb., občanský zákoník, ve znění pozdějších předpisů</w:t>
            </w:r>
          </w:p>
          <w:p w14:paraId="02BCC69C" w14:textId="77777777" w:rsidR="00C864BA" w:rsidRDefault="00C864BA" w:rsidP="00C864BA">
            <w:pPr>
              <w:pStyle w:val="Nadpis2"/>
              <w:rPr>
                <w:rFonts w:ascii="Arial" w:hAnsi="Arial" w:cs="Arial"/>
                <w:b w:val="0"/>
                <w:bCs w:val="0"/>
                <w:sz w:val="20"/>
              </w:rPr>
            </w:pPr>
          </w:p>
        </w:tc>
      </w:tr>
    </w:tbl>
    <w:p w14:paraId="129945D1" w14:textId="77777777" w:rsidR="00C864BA" w:rsidRDefault="00C864BA" w:rsidP="00C864BA">
      <w:pPr>
        <w:pStyle w:val="Nadpis4"/>
        <w:jc w:val="center"/>
        <w:rPr>
          <w:rFonts w:ascii="Arial" w:hAnsi="Arial" w:cs="Arial"/>
        </w:rPr>
      </w:pPr>
    </w:p>
    <w:p w14:paraId="1D1813B5" w14:textId="77777777" w:rsidR="00C864BA" w:rsidRDefault="00C864BA" w:rsidP="00C864BA">
      <w:pPr>
        <w:pStyle w:val="Textvbloku"/>
        <w:jc w:val="center"/>
        <w:rPr>
          <w:rFonts w:ascii="Arial" w:hAnsi="Arial" w:cs="Arial"/>
          <w:b/>
          <w:sz w:val="20"/>
        </w:rPr>
      </w:pPr>
    </w:p>
    <w:p w14:paraId="3FB8C3BF" w14:textId="77777777"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14:paraId="2E3A4AAF" w14:textId="77777777" w:rsidR="00C864BA" w:rsidRDefault="00C864BA" w:rsidP="00C864BA">
      <w:pPr>
        <w:pStyle w:val="Textvbloku"/>
        <w:ind w:left="567"/>
        <w:rPr>
          <w:rFonts w:ascii="Arial" w:hAnsi="Arial" w:cs="Arial"/>
          <w:b/>
          <w:sz w:val="20"/>
          <w:u w:val="single"/>
        </w:rPr>
      </w:pPr>
    </w:p>
    <w:p w14:paraId="0D4FDC51" w14:textId="77777777" w:rsidR="00C864BA" w:rsidRDefault="00C864BA" w:rsidP="00C864BA">
      <w:pPr>
        <w:pStyle w:val="Textvbloku"/>
        <w:jc w:val="center"/>
        <w:rPr>
          <w:rFonts w:ascii="Arial" w:hAnsi="Arial" w:cs="Arial"/>
          <w:b/>
          <w:sz w:val="20"/>
          <w:u w:val="single"/>
        </w:rPr>
      </w:pPr>
    </w:p>
    <w:p w14:paraId="4BC3C081" w14:textId="77777777" w:rsidR="00B1273F" w:rsidRPr="00B1273F" w:rsidRDefault="00C864BA" w:rsidP="00B1273F">
      <w:pPr>
        <w:pStyle w:val="Odstavecseseznamem"/>
        <w:numPr>
          <w:ilvl w:val="1"/>
          <w:numId w:val="2"/>
        </w:numPr>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r w:rsidRPr="00EC5355">
        <w:rPr>
          <w:rFonts w:ascii="Arial" w:hAnsi="Arial" w:cs="Arial"/>
        </w:rPr>
        <w:t>:</w:t>
      </w:r>
      <w:r w:rsidR="00AA14D0" w:rsidRPr="00B1273F">
        <w:rPr>
          <w:rFonts w:ascii="Arial" w:hAnsi="Arial" w:cs="Arial"/>
          <w:b/>
          <w:sz w:val="22"/>
          <w:szCs w:val="22"/>
        </w:rPr>
        <w:t xml:space="preserve"> </w:t>
      </w:r>
      <w:r w:rsidR="00B1273F" w:rsidRPr="00B1273F">
        <w:rPr>
          <w:rFonts w:ascii="Arial" w:hAnsi="Arial"/>
          <w:b/>
          <w:sz w:val="22"/>
          <w:szCs w:val="22"/>
        </w:rPr>
        <w:t xml:space="preserve">Obchodní akademie, Vyšší odborná škola </w:t>
      </w:r>
    </w:p>
    <w:p w14:paraId="2FBCEDBB" w14:textId="77777777" w:rsid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a Jazyková</w:t>
      </w:r>
      <w:r>
        <w:rPr>
          <w:rFonts w:ascii="Arial" w:hAnsi="Arial"/>
          <w:b/>
          <w:sz w:val="22"/>
          <w:szCs w:val="22"/>
        </w:rPr>
        <w:t xml:space="preserve"> </w:t>
      </w:r>
      <w:r w:rsidRPr="00B1273F">
        <w:rPr>
          <w:rFonts w:ascii="Arial" w:hAnsi="Arial"/>
          <w:b/>
          <w:sz w:val="22"/>
          <w:szCs w:val="22"/>
        </w:rPr>
        <w:t xml:space="preserve">škola s právem státní jazykové zkoušky </w:t>
      </w:r>
    </w:p>
    <w:p w14:paraId="7DF8E2BE" w14:textId="77777777" w:rsidR="000670FA" w:rsidRP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Uherské Hradiště</w:t>
      </w:r>
      <w:r w:rsidR="000670FA" w:rsidRPr="00AA14D0">
        <w:rPr>
          <w:rFonts w:ascii="Arial" w:hAnsi="Arial" w:cs="Arial"/>
          <w:szCs w:val="24"/>
        </w:rPr>
        <w:tab/>
      </w:r>
    </w:p>
    <w:p w14:paraId="501F7B9F"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14:paraId="62D6727A"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AA14D0">
        <w:rPr>
          <w:rFonts w:ascii="Arial" w:hAnsi="Arial" w:cs="Arial"/>
          <w:sz w:val="20"/>
        </w:rPr>
        <w:t>Ing. Jiří Durďák</w:t>
      </w:r>
      <w:r w:rsidRPr="002B068A">
        <w:rPr>
          <w:rFonts w:ascii="Arial" w:hAnsi="Arial" w:cs="Arial"/>
          <w:sz w:val="20"/>
        </w:rPr>
        <w:t xml:space="preserve"> – ředitel školy</w:t>
      </w:r>
      <w:r>
        <w:rPr>
          <w:rFonts w:ascii="Arial" w:hAnsi="Arial" w:cs="Arial"/>
          <w:sz w:val="20"/>
        </w:rPr>
        <w:tab/>
      </w:r>
    </w:p>
    <w:p w14:paraId="57F2ABDA"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13B7BBDD"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Ing. Jiří Durďák</w:t>
      </w:r>
      <w:r w:rsidR="00AA14D0" w:rsidRPr="002B068A">
        <w:rPr>
          <w:rFonts w:ascii="Arial" w:hAnsi="Arial" w:cs="Arial"/>
          <w:sz w:val="20"/>
        </w:rPr>
        <w:t xml:space="preserve"> – ředitel školy</w:t>
      </w:r>
      <w:r w:rsidRPr="00AA14D0">
        <w:rPr>
          <w:rFonts w:ascii="Arial" w:hAnsi="Arial" w:cs="Arial"/>
          <w:sz w:val="20"/>
        </w:rPr>
        <w:tab/>
      </w:r>
    </w:p>
    <w:p w14:paraId="0AAED5D2"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Eduardem Prokešem</w:t>
      </w:r>
      <w:r>
        <w:rPr>
          <w:rFonts w:ascii="Arial" w:hAnsi="Arial" w:cs="Arial"/>
          <w:sz w:val="20"/>
        </w:rPr>
        <w:tab/>
      </w:r>
    </w:p>
    <w:p w14:paraId="704D862B" w14:textId="29FFE485"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sidR="00156D3D">
        <w:rPr>
          <w:rFonts w:ascii="Arial" w:hAnsi="Arial" w:cs="Arial"/>
          <w:sz w:val="20"/>
        </w:rPr>
        <w:t>O</w:t>
      </w:r>
      <w:r>
        <w:rPr>
          <w:rFonts w:ascii="Arial" w:hAnsi="Arial" w:cs="Arial"/>
          <w:sz w:val="20"/>
        </w:rPr>
        <w:tab/>
        <w:t xml:space="preserve">: </w:t>
      </w:r>
      <w:r w:rsidR="00AA14D0">
        <w:rPr>
          <w:rFonts w:ascii="Arial" w:hAnsi="Arial" w:cs="Arial"/>
          <w:sz w:val="20"/>
        </w:rPr>
        <w:t>60371731</w:t>
      </w:r>
      <w:r>
        <w:rPr>
          <w:rFonts w:ascii="Arial" w:hAnsi="Arial" w:cs="Arial"/>
          <w:sz w:val="20"/>
        </w:rPr>
        <w:tab/>
      </w:r>
    </w:p>
    <w:p w14:paraId="69211841"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14:paraId="35AC6089"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Pr="00AA14D0">
        <w:rPr>
          <w:rFonts w:ascii="Arial" w:hAnsi="Arial" w:cs="Arial"/>
          <w:sz w:val="20"/>
        </w:rPr>
        <w:tab/>
      </w:r>
    </w:p>
    <w:p w14:paraId="31004954"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14:paraId="7309E205" w14:textId="26DCF366" w:rsidR="000670FA" w:rsidRDefault="008C1C3E"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sidR="000670FA" w:rsidRPr="00AA14D0">
        <w:rPr>
          <w:rFonts w:ascii="Arial" w:hAnsi="Arial" w:cs="Arial"/>
          <w:sz w:val="20"/>
        </w:rPr>
        <w:tab/>
        <w:t xml:space="preserve">: </w:t>
      </w:r>
      <w:r w:rsidR="00111B29">
        <w:rPr>
          <w:rFonts w:ascii="Arial" w:hAnsi="Arial" w:cs="Arial"/>
          <w:sz w:val="20"/>
        </w:rPr>
        <w:t>721 118 789</w:t>
      </w:r>
      <w:r w:rsidR="000670FA" w:rsidRPr="00AA14D0">
        <w:rPr>
          <w:rFonts w:ascii="Arial" w:hAnsi="Arial" w:cs="Arial"/>
          <w:sz w:val="20"/>
        </w:rPr>
        <w:tab/>
      </w:r>
    </w:p>
    <w:p w14:paraId="5D30D718" w14:textId="77777777"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14:paraId="35B8A888" w14:textId="729990BF" w:rsidR="00C864BA" w:rsidRPr="00156D3D" w:rsidRDefault="00156D3D" w:rsidP="00B1273F">
      <w:pPr>
        <w:pStyle w:val="Textvbloku"/>
        <w:widowControl/>
        <w:ind w:right="0"/>
        <w:jc w:val="left"/>
        <w:rPr>
          <w:rFonts w:ascii="Arial" w:hAnsi="Arial" w:cs="Arial"/>
          <w:sz w:val="20"/>
        </w:rPr>
      </w:pPr>
      <w:r w:rsidRPr="00156D3D">
        <w:rPr>
          <w:rFonts w:ascii="Arial" w:hAnsi="Arial" w:cs="Arial"/>
          <w:sz w:val="20"/>
        </w:rPr>
        <w:t>ID DS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q8gv352</w:t>
      </w:r>
      <w:r>
        <w:rPr>
          <w:rFonts w:ascii="Arial" w:hAnsi="Arial" w:cs="Arial"/>
          <w:sz w:val="20"/>
        </w:rPr>
        <w:tab/>
      </w:r>
      <w:r>
        <w:rPr>
          <w:rFonts w:ascii="Arial" w:hAnsi="Arial" w:cs="Arial"/>
          <w:sz w:val="20"/>
        </w:rPr>
        <w:tab/>
      </w:r>
      <w:r>
        <w:rPr>
          <w:rFonts w:ascii="Arial" w:hAnsi="Arial" w:cs="Arial"/>
          <w:sz w:val="20"/>
        </w:rPr>
        <w:tab/>
      </w:r>
    </w:p>
    <w:p w14:paraId="08264A11" w14:textId="77777777" w:rsidR="00C864BA" w:rsidRPr="00EE62AD" w:rsidRDefault="00C864BA" w:rsidP="00C864BA">
      <w:pPr>
        <w:pStyle w:val="Textvbloku"/>
        <w:tabs>
          <w:tab w:val="left" w:pos="3402"/>
          <w:tab w:val="left" w:pos="3686"/>
          <w:tab w:val="left" w:pos="3969"/>
        </w:tabs>
        <w:ind w:right="0"/>
        <w:jc w:val="left"/>
        <w:rPr>
          <w:rFonts w:ascii="Arial" w:hAnsi="Arial" w:cs="Arial"/>
          <w:sz w:val="22"/>
          <w:szCs w:val="22"/>
        </w:rPr>
      </w:pPr>
    </w:p>
    <w:p w14:paraId="3FF42DCA" w14:textId="77777777" w:rsidR="00C864BA" w:rsidRDefault="00C864BA" w:rsidP="00C864BA">
      <w:pPr>
        <w:pStyle w:val="Textvbloku"/>
        <w:rPr>
          <w:rFonts w:ascii="Arial" w:hAnsi="Arial" w:cs="Arial"/>
          <w:b/>
          <w:sz w:val="20"/>
        </w:rPr>
      </w:pPr>
    </w:p>
    <w:p w14:paraId="158D8064" w14:textId="77777777" w:rsidR="00C864BA" w:rsidRDefault="00C864BA" w:rsidP="00C864BA">
      <w:pPr>
        <w:pStyle w:val="Textvbloku"/>
        <w:rPr>
          <w:rFonts w:ascii="Arial" w:hAnsi="Arial" w:cs="Arial"/>
          <w:b/>
          <w:sz w:val="20"/>
        </w:rPr>
      </w:pPr>
    </w:p>
    <w:p w14:paraId="70834648" w14:textId="1A48CFB5" w:rsidR="00C864BA" w:rsidRPr="001031E4"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2B1397">
        <w:rPr>
          <w:rFonts w:ascii="Arial" w:hAnsi="Arial" w:cs="Arial"/>
          <w:b/>
          <w:sz w:val="20"/>
        </w:rPr>
        <w:t xml:space="preserve">           </w:t>
      </w:r>
      <w:r w:rsidRPr="001031E4">
        <w:rPr>
          <w:rFonts w:ascii="Arial" w:hAnsi="Arial" w:cs="Arial"/>
          <w:sz w:val="20"/>
        </w:rPr>
        <w:t>:</w:t>
      </w:r>
      <w:r w:rsidRPr="001031E4">
        <w:rPr>
          <w:rFonts w:ascii="Arial" w:hAnsi="Arial" w:cs="Arial"/>
          <w:sz w:val="20"/>
        </w:rPr>
        <w:tab/>
      </w:r>
      <w:r w:rsidR="002B1397">
        <w:rPr>
          <w:rFonts w:ascii="Arial" w:hAnsi="Arial" w:cs="Arial"/>
          <w:sz w:val="20"/>
        </w:rPr>
        <w:t xml:space="preserve">   </w:t>
      </w:r>
      <w:r w:rsidR="00CD1547" w:rsidRPr="00CD1547">
        <w:rPr>
          <w:rFonts w:ascii="Arial" w:hAnsi="Arial" w:cs="Arial"/>
          <w:b/>
        </w:rPr>
        <w:t>STAVSPEKTRUM s.r.o.</w:t>
      </w:r>
    </w:p>
    <w:p w14:paraId="772C1CB5" w14:textId="0BCCF1B4"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r w:rsidRPr="001031E4">
        <w:rPr>
          <w:rFonts w:ascii="Arial" w:hAnsi="Arial" w:cs="Arial"/>
          <w:sz w:val="20"/>
        </w:rPr>
        <w:tab/>
        <w:t>:</w:t>
      </w:r>
      <w:r>
        <w:rPr>
          <w:rFonts w:ascii="Arial" w:hAnsi="Arial" w:cs="Arial"/>
          <w:sz w:val="20"/>
        </w:rPr>
        <w:tab/>
      </w:r>
      <w:r w:rsidR="00CD1547">
        <w:rPr>
          <w:rFonts w:ascii="Arial" w:hAnsi="Arial" w:cs="Arial"/>
        </w:rPr>
        <w:t>Sokolovsk</w:t>
      </w:r>
      <w:bookmarkStart w:id="0" w:name="_GoBack"/>
      <w:bookmarkEnd w:id="0"/>
      <w:r w:rsidR="00CD1547">
        <w:rPr>
          <w:rFonts w:ascii="Arial" w:hAnsi="Arial" w:cs="Arial"/>
        </w:rPr>
        <w:t>á 758, 686 01 Uherské Hradiště</w:t>
      </w:r>
    </w:p>
    <w:p w14:paraId="725642F6" w14:textId="1C855EA1"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r w:rsidRPr="001031E4">
        <w:rPr>
          <w:rFonts w:ascii="Arial" w:hAnsi="Arial" w:cs="Arial"/>
          <w:sz w:val="20"/>
        </w:rPr>
        <w:tab/>
        <w:t>:</w:t>
      </w:r>
      <w:r w:rsidRPr="001031E4">
        <w:rPr>
          <w:rFonts w:ascii="Arial" w:hAnsi="Arial" w:cs="Arial"/>
          <w:sz w:val="20"/>
        </w:rPr>
        <w:tab/>
      </w:r>
      <w:r w:rsidR="00CD1547">
        <w:rPr>
          <w:rFonts w:ascii="Arial" w:hAnsi="Arial" w:cs="Arial"/>
        </w:rPr>
        <w:t>Ing. Jaroslav Martinák – jednatel společnosti</w:t>
      </w:r>
    </w:p>
    <w:p w14:paraId="7253D744" w14:textId="775C78AE"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Zapsán v obchodním rejstříku</w:t>
      </w:r>
      <w:r w:rsidRPr="001031E4">
        <w:rPr>
          <w:rFonts w:ascii="Arial" w:hAnsi="Arial" w:cs="Arial"/>
          <w:sz w:val="20"/>
        </w:rPr>
        <w:tab/>
        <w:t>:</w:t>
      </w:r>
      <w:r w:rsidRPr="001031E4">
        <w:rPr>
          <w:rFonts w:ascii="Arial" w:hAnsi="Arial" w:cs="Arial"/>
          <w:sz w:val="20"/>
        </w:rPr>
        <w:tab/>
      </w:r>
      <w:r w:rsidR="00CD1547">
        <w:rPr>
          <w:rFonts w:ascii="Arial" w:hAnsi="Arial" w:cs="Arial"/>
        </w:rPr>
        <w:t>Krajský soud v Brně, oddíl C, vložka 30584</w:t>
      </w:r>
    </w:p>
    <w:p w14:paraId="15764E4E"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14:paraId="76A6D0E3" w14:textId="6A3C8CE6"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Pr>
          <w:rFonts w:ascii="Arial" w:hAnsi="Arial" w:cs="Arial"/>
          <w:sz w:val="20"/>
        </w:rPr>
        <w:tab/>
      </w:r>
      <w:r w:rsidR="00CD1547">
        <w:rPr>
          <w:rFonts w:ascii="Arial" w:hAnsi="Arial" w:cs="Arial"/>
        </w:rPr>
        <w:t>Ing. Jaroslav Martinák</w:t>
      </w:r>
    </w:p>
    <w:p w14:paraId="78A88A66" w14:textId="17B0DFF3"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Pr="001031E4">
        <w:rPr>
          <w:rFonts w:ascii="Arial" w:hAnsi="Arial" w:cs="Arial"/>
          <w:sz w:val="20"/>
        </w:rPr>
        <w:tab/>
      </w:r>
      <w:r w:rsidR="00CD1547">
        <w:rPr>
          <w:rFonts w:ascii="Arial" w:hAnsi="Arial" w:cs="Arial"/>
        </w:rPr>
        <w:t>Ing. Jaroslav Martinák, Ing. Libor Šproch</w:t>
      </w:r>
    </w:p>
    <w:p w14:paraId="74D267A8"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14:paraId="46DF9AEE" w14:textId="487B8730"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008C1C3E">
        <w:rPr>
          <w:rFonts w:ascii="Arial" w:hAnsi="Arial" w:cs="Arial"/>
          <w:sz w:val="20"/>
        </w:rPr>
        <w:t>O</w:t>
      </w:r>
      <w:r w:rsidRPr="001031E4">
        <w:rPr>
          <w:rFonts w:ascii="Arial" w:hAnsi="Arial" w:cs="Arial"/>
          <w:sz w:val="20"/>
        </w:rPr>
        <w:tab/>
        <w:t>:</w:t>
      </w:r>
      <w:r w:rsidRPr="001031E4">
        <w:rPr>
          <w:rFonts w:ascii="Arial" w:hAnsi="Arial" w:cs="Arial"/>
          <w:sz w:val="20"/>
        </w:rPr>
        <w:tab/>
      </w:r>
      <w:r w:rsidR="00CD1547">
        <w:rPr>
          <w:rFonts w:ascii="Arial" w:hAnsi="Arial" w:cs="Arial"/>
        </w:rPr>
        <w:t>25526863</w:t>
      </w:r>
    </w:p>
    <w:p w14:paraId="0B4782E4" w14:textId="27E42351"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r w:rsidRPr="001031E4">
        <w:rPr>
          <w:rFonts w:ascii="Arial" w:hAnsi="Arial" w:cs="Arial"/>
          <w:sz w:val="20"/>
        </w:rPr>
        <w:tab/>
        <w:t>:</w:t>
      </w:r>
      <w:r w:rsidRPr="001031E4">
        <w:rPr>
          <w:rFonts w:ascii="Arial" w:hAnsi="Arial" w:cs="Arial"/>
          <w:sz w:val="20"/>
        </w:rPr>
        <w:tab/>
      </w:r>
      <w:r w:rsidR="00CD1547">
        <w:rPr>
          <w:rFonts w:ascii="Arial" w:hAnsi="Arial" w:cs="Arial"/>
        </w:rPr>
        <w:t>CZ25526863</w:t>
      </w:r>
    </w:p>
    <w:p w14:paraId="517523EB" w14:textId="40F1A61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r w:rsidRPr="001031E4">
        <w:rPr>
          <w:rFonts w:ascii="Arial" w:hAnsi="Arial" w:cs="Arial"/>
          <w:sz w:val="20"/>
        </w:rPr>
        <w:tab/>
        <w:t>:</w:t>
      </w:r>
      <w:r w:rsidRPr="001031E4">
        <w:rPr>
          <w:rFonts w:ascii="Arial" w:hAnsi="Arial" w:cs="Arial"/>
          <w:sz w:val="20"/>
        </w:rPr>
        <w:tab/>
      </w:r>
      <w:r w:rsidR="00CD1547">
        <w:rPr>
          <w:rFonts w:ascii="Arial" w:hAnsi="Arial" w:cs="Arial"/>
        </w:rPr>
        <w:t>Komerční banka, a.s.</w:t>
      </w:r>
    </w:p>
    <w:p w14:paraId="15EFC5F7" w14:textId="2338ED92"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r w:rsidRPr="001031E4">
        <w:rPr>
          <w:rFonts w:ascii="Arial" w:hAnsi="Arial" w:cs="Arial"/>
          <w:sz w:val="20"/>
        </w:rPr>
        <w:tab/>
        <w:t>:</w:t>
      </w:r>
      <w:r w:rsidRPr="001031E4">
        <w:rPr>
          <w:rFonts w:ascii="Arial" w:hAnsi="Arial" w:cs="Arial"/>
          <w:sz w:val="20"/>
        </w:rPr>
        <w:tab/>
      </w:r>
      <w:r w:rsidR="00CD1547">
        <w:rPr>
          <w:rFonts w:ascii="Arial" w:hAnsi="Arial" w:cs="Arial"/>
        </w:rPr>
        <w:t>5624560287/0100</w:t>
      </w:r>
    </w:p>
    <w:p w14:paraId="2A8A552C" w14:textId="7D1DD0AE" w:rsidR="00C864BA" w:rsidRPr="001031E4" w:rsidRDefault="008C1C3E" w:rsidP="00C864BA">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sidR="00C864BA" w:rsidRPr="001031E4">
        <w:rPr>
          <w:rFonts w:ascii="Arial" w:hAnsi="Arial" w:cs="Arial"/>
          <w:sz w:val="20"/>
        </w:rPr>
        <w:tab/>
        <w:t>:</w:t>
      </w:r>
      <w:r w:rsidR="00C864BA" w:rsidRPr="001031E4">
        <w:rPr>
          <w:rFonts w:ascii="Arial" w:hAnsi="Arial" w:cs="Arial"/>
          <w:sz w:val="20"/>
        </w:rPr>
        <w:tab/>
      </w:r>
      <w:r w:rsidR="00CD1547">
        <w:rPr>
          <w:rFonts w:ascii="Arial" w:hAnsi="Arial" w:cs="Arial"/>
        </w:rPr>
        <w:t>572 540 217</w:t>
      </w:r>
    </w:p>
    <w:p w14:paraId="17F2348E" w14:textId="6DBE27BD"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r w:rsidRPr="001031E4">
        <w:rPr>
          <w:rFonts w:ascii="Arial" w:hAnsi="Arial" w:cs="Arial"/>
          <w:sz w:val="20"/>
        </w:rPr>
        <w:tab/>
        <w:t>:</w:t>
      </w:r>
      <w:r w:rsidRPr="001031E4">
        <w:rPr>
          <w:rFonts w:ascii="Arial" w:hAnsi="Arial" w:cs="Arial"/>
          <w:sz w:val="20"/>
        </w:rPr>
        <w:tab/>
      </w:r>
      <w:hyperlink r:id="rId12" w:history="1">
        <w:r w:rsidR="00CD1547" w:rsidRPr="001944E5">
          <w:rPr>
            <w:rStyle w:val="Hypertextovodkaz"/>
            <w:rFonts w:ascii="Arial" w:hAnsi="Arial" w:cs="Arial"/>
          </w:rPr>
          <w:t>priprava@stavspektrum.cz</w:t>
        </w:r>
      </w:hyperlink>
      <w:r w:rsidR="00CD1547">
        <w:rPr>
          <w:rFonts w:ascii="Arial" w:hAnsi="Arial" w:cs="Arial"/>
        </w:rPr>
        <w:t xml:space="preserve"> </w:t>
      </w:r>
    </w:p>
    <w:p w14:paraId="41D6EE92" w14:textId="0B2483F7" w:rsidR="00C864BA" w:rsidRDefault="008C1C3E" w:rsidP="008C1C3E">
      <w:pPr>
        <w:pStyle w:val="Textvbloku"/>
        <w:tabs>
          <w:tab w:val="num" w:pos="0"/>
        </w:tabs>
        <w:spacing w:before="60"/>
        <w:ind w:right="-91"/>
        <w:rPr>
          <w:rFonts w:ascii="Arial" w:hAnsi="Arial" w:cs="Arial"/>
          <w:b/>
          <w:sz w:val="20"/>
        </w:rPr>
      </w:pPr>
      <w:r w:rsidRPr="00156D3D">
        <w:rPr>
          <w:rFonts w:ascii="Arial" w:hAnsi="Arial" w:cs="Arial"/>
          <w:sz w:val="20"/>
        </w:rPr>
        <w:t>ID DS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CD1547">
        <w:rPr>
          <w:rFonts w:ascii="Arial" w:hAnsi="Arial" w:cs="Arial"/>
          <w:sz w:val="20"/>
        </w:rPr>
        <w:tab/>
        <w:t xml:space="preserve"> s6t4nhz</w:t>
      </w:r>
    </w:p>
    <w:p w14:paraId="6D8B3FB6" w14:textId="77777777" w:rsidR="00C864BA" w:rsidRDefault="00C864BA" w:rsidP="00C864BA">
      <w:pPr>
        <w:pStyle w:val="Textvbloku"/>
        <w:tabs>
          <w:tab w:val="num" w:pos="0"/>
        </w:tabs>
        <w:rPr>
          <w:rFonts w:ascii="Arial" w:hAnsi="Arial" w:cs="Arial"/>
          <w:b/>
          <w:sz w:val="20"/>
        </w:rPr>
      </w:pPr>
    </w:p>
    <w:p w14:paraId="12181FCF" w14:textId="77777777" w:rsidR="00C864BA" w:rsidRDefault="00C864BA" w:rsidP="00C864BA">
      <w:pPr>
        <w:pStyle w:val="Textvbloku"/>
        <w:tabs>
          <w:tab w:val="num" w:pos="0"/>
        </w:tabs>
        <w:rPr>
          <w:rFonts w:ascii="Arial" w:hAnsi="Arial" w:cs="Arial"/>
          <w:b/>
          <w:sz w:val="20"/>
        </w:rPr>
      </w:pPr>
    </w:p>
    <w:p w14:paraId="4288F0E3" w14:textId="77777777" w:rsidR="00C864BA" w:rsidRDefault="00C864BA" w:rsidP="00C864BA">
      <w:pPr>
        <w:pStyle w:val="Textvbloku"/>
        <w:tabs>
          <w:tab w:val="num" w:pos="0"/>
        </w:tabs>
        <w:rPr>
          <w:rFonts w:ascii="Arial" w:hAnsi="Arial" w:cs="Arial"/>
          <w:b/>
          <w:sz w:val="20"/>
        </w:rPr>
      </w:pPr>
    </w:p>
    <w:p w14:paraId="1A8E0025" w14:textId="77777777" w:rsidR="00C864BA" w:rsidRDefault="00C864BA" w:rsidP="00C864BA">
      <w:pPr>
        <w:pStyle w:val="Textvbloku"/>
        <w:tabs>
          <w:tab w:val="left" w:pos="3402"/>
          <w:tab w:val="left" w:pos="3686"/>
          <w:tab w:val="left" w:pos="3969"/>
        </w:tabs>
        <w:rPr>
          <w:rFonts w:ascii="Arial" w:hAnsi="Arial" w:cs="Arial"/>
          <w:b/>
          <w:sz w:val="20"/>
        </w:rPr>
      </w:pPr>
      <w:r>
        <w:rPr>
          <w:rFonts w:ascii="Arial" w:hAnsi="Arial" w:cs="Arial"/>
          <w:sz w:val="20"/>
        </w:rPr>
        <w:t>1.3.   Objednatel je právnickou osobou a prohlašuje, že má veškerá práva a způsobilost k tomu, aby plnil závazky, vyplývající z uzavřené smlouvy a že neexistují žádné právní překážky, které by bránily či omezovaly plnění jeho závazků.</w:t>
      </w:r>
    </w:p>
    <w:p w14:paraId="54A85073" w14:textId="77777777" w:rsidR="00C864BA" w:rsidRDefault="00C864BA" w:rsidP="00C864BA">
      <w:pPr>
        <w:pStyle w:val="Textvbloku"/>
        <w:tabs>
          <w:tab w:val="left" w:pos="3402"/>
          <w:tab w:val="left" w:pos="3686"/>
          <w:tab w:val="left" w:pos="3969"/>
        </w:tabs>
        <w:rPr>
          <w:rFonts w:ascii="Arial" w:hAnsi="Arial" w:cs="Arial"/>
          <w:b/>
          <w:sz w:val="20"/>
        </w:rPr>
      </w:pPr>
    </w:p>
    <w:p w14:paraId="582330C8" w14:textId="77777777" w:rsidR="00C864BA" w:rsidRDefault="00C864BA" w:rsidP="00C864BA">
      <w:pPr>
        <w:pStyle w:val="Textvbloku"/>
        <w:tabs>
          <w:tab w:val="left" w:pos="3402"/>
          <w:tab w:val="left" w:pos="3686"/>
          <w:tab w:val="left" w:pos="3969"/>
        </w:tabs>
        <w:rPr>
          <w:rFonts w:ascii="Arial" w:hAnsi="Arial" w:cs="Arial"/>
          <w:b/>
          <w:iCs/>
          <w:sz w:val="20"/>
        </w:rPr>
      </w:pPr>
      <w:r>
        <w:rPr>
          <w:rFonts w:ascii="Arial" w:hAnsi="Arial" w:cs="Arial"/>
          <w:iCs/>
          <w:sz w:val="20"/>
        </w:rPr>
        <w:t xml:space="preserve">1.4.   </w:t>
      </w:r>
      <w:r w:rsidRPr="00E25746">
        <w:rPr>
          <w:rFonts w:ascii="Arial" w:hAnsi="Arial" w:cs="Arial"/>
          <w:iCs/>
          <w:sz w:val="20"/>
        </w:rPr>
        <w:t xml:space="preserve">Zhotovitel je </w:t>
      </w:r>
      <w:r w:rsidRPr="00E23813">
        <w:rPr>
          <w:rFonts w:ascii="Arial" w:hAnsi="Arial" w:cs="Arial"/>
          <w:iCs/>
          <w:sz w:val="20"/>
        </w:rPr>
        <w:t>právnickou</w:t>
      </w:r>
      <w:r w:rsidRPr="00E25746">
        <w:rPr>
          <w:rFonts w:ascii="Arial" w:hAnsi="Arial" w:cs="Arial"/>
          <w:iCs/>
          <w:sz w:val="20"/>
        </w:rPr>
        <w:t xml:space="preserve"> osobou</w:t>
      </w:r>
      <w:r w:rsidR="00AA14D0">
        <w:rPr>
          <w:rFonts w:ascii="Arial" w:hAnsi="Arial" w:cs="Arial"/>
          <w:iCs/>
          <w:sz w:val="20"/>
        </w:rPr>
        <w:t xml:space="preserve"> </w:t>
      </w:r>
      <w:r w:rsidRPr="00E25746">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14:paraId="59133CCD" w14:textId="77777777" w:rsidR="00C864BA" w:rsidRDefault="00C864BA" w:rsidP="00C864BA">
      <w:pPr>
        <w:pStyle w:val="Textvbloku"/>
        <w:tabs>
          <w:tab w:val="left" w:pos="3402"/>
          <w:tab w:val="left" w:pos="3686"/>
          <w:tab w:val="left" w:pos="3969"/>
        </w:tabs>
        <w:rPr>
          <w:rFonts w:ascii="Arial" w:hAnsi="Arial" w:cs="Arial"/>
          <w:b/>
          <w:sz w:val="20"/>
        </w:rPr>
      </w:pPr>
    </w:p>
    <w:p w14:paraId="52105DA3" w14:textId="77777777" w:rsidR="00C864BA" w:rsidRDefault="00C864BA" w:rsidP="00C864BA">
      <w:pPr>
        <w:pStyle w:val="Textvbloku"/>
        <w:tabs>
          <w:tab w:val="left" w:pos="3402"/>
          <w:tab w:val="left" w:pos="3686"/>
          <w:tab w:val="left" w:pos="3969"/>
        </w:tabs>
        <w:rPr>
          <w:rFonts w:ascii="Arial" w:hAnsi="Arial" w:cs="Arial"/>
          <w:b/>
          <w:sz w:val="20"/>
        </w:rPr>
      </w:pPr>
      <w:r>
        <w:rPr>
          <w:rFonts w:ascii="Arial" w:hAnsi="Arial" w:cs="Arial"/>
          <w:sz w:val="20"/>
          <w:u w:val="single"/>
        </w:rPr>
        <w:t>1.5.   Identifikační údaje akce</w:t>
      </w:r>
    </w:p>
    <w:p w14:paraId="58E515E6" w14:textId="77777777" w:rsidR="00C864BA" w:rsidRDefault="00C864BA" w:rsidP="00C864BA">
      <w:pPr>
        <w:pStyle w:val="Textvbloku"/>
        <w:tabs>
          <w:tab w:val="left" w:pos="3402"/>
          <w:tab w:val="left" w:pos="3686"/>
          <w:tab w:val="left" w:pos="3969"/>
        </w:tabs>
        <w:rPr>
          <w:rFonts w:ascii="Arial" w:hAnsi="Arial" w:cs="Arial"/>
          <w:b/>
          <w:sz w:val="20"/>
        </w:rPr>
      </w:pPr>
    </w:p>
    <w:p w14:paraId="6785F0AB" w14:textId="11E76A7D" w:rsidR="00C864BA" w:rsidRDefault="00C864BA" w:rsidP="003B0406">
      <w:pPr>
        <w:spacing w:line="276" w:lineRule="auto"/>
        <w:ind w:left="4245" w:hanging="4245"/>
        <w:rPr>
          <w:rFonts w:ascii="Arial" w:hAnsi="Arial" w:cs="Arial"/>
          <w:b/>
        </w:rPr>
      </w:pPr>
      <w:r>
        <w:rPr>
          <w:rFonts w:ascii="Arial" w:hAnsi="Arial" w:cs="Arial"/>
        </w:rPr>
        <w:t>Název akce:</w:t>
      </w:r>
      <w:r w:rsidR="00AA14D0" w:rsidRPr="00AA14D0">
        <w:rPr>
          <w:rFonts w:ascii="Arial" w:hAnsi="Arial"/>
          <w:b/>
        </w:rPr>
        <w:t xml:space="preserve"> </w:t>
      </w:r>
      <w:r w:rsidR="00AA14D0" w:rsidRPr="009E3BD0">
        <w:rPr>
          <w:rFonts w:ascii="Arial" w:hAnsi="Arial"/>
          <w:b/>
        </w:rPr>
        <w:t>„</w:t>
      </w:r>
      <w:r w:rsidR="00AA14D0" w:rsidRPr="009F487C">
        <w:rPr>
          <w:rFonts w:ascii="Arial" w:hAnsi="Arial" w:cs="Arial"/>
          <w:b/>
        </w:rPr>
        <w:t xml:space="preserve">OA, VOŠ a JŠ </w:t>
      </w:r>
      <w:r w:rsidR="00A12934">
        <w:rPr>
          <w:rFonts w:ascii="Arial" w:hAnsi="Arial" w:cs="Arial"/>
          <w:b/>
        </w:rPr>
        <w:t xml:space="preserve">s právem státní jazykové zkoušky </w:t>
      </w:r>
      <w:r w:rsidR="00AA14D0" w:rsidRPr="009F487C">
        <w:rPr>
          <w:rFonts w:ascii="Arial" w:hAnsi="Arial" w:cs="Arial"/>
          <w:b/>
        </w:rPr>
        <w:t xml:space="preserve">Uherské Hradiště – </w:t>
      </w:r>
      <w:r w:rsidR="003B0406">
        <w:rPr>
          <w:rFonts w:ascii="Arial" w:hAnsi="Arial" w:cs="Arial"/>
          <w:b/>
        </w:rPr>
        <w:t>Oprava havárie 5 ks věžiček</w:t>
      </w:r>
      <w:r w:rsidR="00AA14D0" w:rsidRPr="009F487C">
        <w:rPr>
          <w:rFonts w:ascii="Arial" w:hAnsi="Arial"/>
          <w:b/>
        </w:rPr>
        <w:t>“</w:t>
      </w:r>
    </w:p>
    <w:p w14:paraId="186EC157" w14:textId="77777777" w:rsidR="000670FA" w:rsidRPr="00516D20" w:rsidRDefault="000670FA" w:rsidP="00C864BA">
      <w:pPr>
        <w:spacing w:line="276" w:lineRule="auto"/>
        <w:ind w:left="4245" w:hanging="4245"/>
        <w:rPr>
          <w:rFonts w:ascii="Arial" w:hAnsi="Arial" w:cs="Arial"/>
        </w:rPr>
      </w:pPr>
    </w:p>
    <w:p w14:paraId="6BFBEBB0" w14:textId="77777777" w:rsidR="00C864BA" w:rsidRDefault="00C864BA" w:rsidP="00C864BA">
      <w:pPr>
        <w:pStyle w:val="Zkladntext2"/>
        <w:spacing w:line="276" w:lineRule="auto"/>
        <w:ind w:left="4248" w:hanging="4245"/>
        <w:rPr>
          <w:rFonts w:ascii="Arial" w:hAnsi="Arial" w:cs="Arial"/>
        </w:rPr>
      </w:pPr>
      <w:r>
        <w:rPr>
          <w:rFonts w:ascii="Arial" w:hAnsi="Arial" w:cs="Arial"/>
        </w:rPr>
        <w:t>Místo stavby:</w:t>
      </w:r>
      <w:r w:rsidR="00102A26">
        <w:rPr>
          <w:rFonts w:ascii="Arial" w:hAnsi="Arial" w:cs="Arial"/>
        </w:rPr>
        <w:t xml:space="preserve"> </w:t>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14:paraId="3A8DAAE9" w14:textId="77777777" w:rsidR="00102A26" w:rsidRDefault="00C864BA" w:rsidP="000670FA">
      <w:pPr>
        <w:tabs>
          <w:tab w:val="left" w:pos="426"/>
        </w:tabs>
        <w:ind w:left="4245" w:hanging="4245"/>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státní</w:t>
      </w:r>
    </w:p>
    <w:p w14:paraId="67E27CBE" w14:textId="05725F7C" w:rsidR="00C864BA" w:rsidRPr="00516D20" w:rsidRDefault="00102A26" w:rsidP="000670FA">
      <w:pPr>
        <w:tabs>
          <w:tab w:val="left" w:pos="426"/>
        </w:tabs>
        <w:ind w:left="4245" w:hanging="4245"/>
        <w:rPr>
          <w:rFonts w:ascii="Arial" w:hAnsi="Arial" w:cs="Arial"/>
          <w:snapToGrid w:val="0"/>
        </w:rPr>
      </w:pPr>
      <w:r>
        <w:rPr>
          <w:rFonts w:ascii="Arial" w:hAnsi="Arial"/>
          <w:b/>
        </w:rPr>
        <w:tab/>
        <w:t xml:space="preserve">                            </w:t>
      </w:r>
      <w:r w:rsidR="00AA14D0" w:rsidRPr="00AA14D0">
        <w:rPr>
          <w:rFonts w:ascii="Arial" w:hAnsi="Arial"/>
          <w:b/>
        </w:rPr>
        <w:t>jazykové zkoušky Uherské Hradiště</w:t>
      </w:r>
      <w:r w:rsidR="00AA14D0">
        <w:rPr>
          <w:rFonts w:ascii="Arial" w:hAnsi="Arial"/>
          <w:b/>
        </w:rPr>
        <w:t>, IČ</w:t>
      </w:r>
      <w:r w:rsidR="008C1C3E">
        <w:rPr>
          <w:rFonts w:ascii="Arial" w:hAnsi="Arial"/>
          <w:b/>
        </w:rPr>
        <w:t>O</w:t>
      </w:r>
      <w:r w:rsidR="00AA14D0">
        <w:rPr>
          <w:rFonts w:ascii="Arial" w:hAnsi="Arial"/>
          <w:b/>
        </w:rPr>
        <w:t>: 60371731</w:t>
      </w:r>
      <w:r w:rsidR="00C864BA" w:rsidRPr="00516D20">
        <w:rPr>
          <w:rFonts w:ascii="Arial" w:hAnsi="Arial" w:cs="Arial"/>
          <w:snapToGrid w:val="0"/>
        </w:rPr>
        <w:tab/>
      </w:r>
    </w:p>
    <w:p w14:paraId="76D86587" w14:textId="77777777" w:rsidR="00102A26" w:rsidRDefault="00102A26" w:rsidP="000670FA">
      <w:pPr>
        <w:pStyle w:val="Odsazen"/>
        <w:tabs>
          <w:tab w:val="left" w:pos="3261"/>
        </w:tabs>
        <w:spacing w:after="0" w:line="276" w:lineRule="auto"/>
        <w:ind w:left="4253" w:hanging="4253"/>
        <w:rPr>
          <w:rFonts w:ascii="Arial" w:hAnsi="Arial" w:cs="Arial"/>
          <w:sz w:val="20"/>
        </w:rPr>
      </w:pPr>
    </w:p>
    <w:p w14:paraId="66BBEA72" w14:textId="77777777"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14:paraId="521E01BD" w14:textId="0AEC60DF" w:rsidR="00C864BA" w:rsidRDefault="00AA14D0" w:rsidP="003B0406">
      <w:pPr>
        <w:pStyle w:val="Odsazen"/>
        <w:tabs>
          <w:tab w:val="left" w:pos="3261"/>
        </w:tabs>
        <w:spacing w:after="0" w:line="276" w:lineRule="auto"/>
        <w:ind w:left="1560" w:hanging="1843"/>
        <w:rPr>
          <w:rFonts w:ascii="Arial" w:hAnsi="Arial" w:cs="Arial"/>
          <w:sz w:val="20"/>
        </w:rPr>
      </w:pPr>
      <w:r>
        <w:rPr>
          <w:rFonts w:ascii="Arial" w:hAnsi="Arial" w:cs="Arial"/>
          <w:sz w:val="20"/>
        </w:rPr>
        <w:t xml:space="preserve">                             </w:t>
      </w:r>
      <w:r w:rsidR="00D76D5D">
        <w:rPr>
          <w:rFonts w:ascii="Arial" w:hAnsi="Arial" w:cs="Arial"/>
          <w:sz w:val="20"/>
        </w:rPr>
        <w:t xml:space="preserve">   </w:t>
      </w:r>
      <w:r w:rsidR="003B0406">
        <w:rPr>
          <w:rFonts w:ascii="Arial" w:hAnsi="Arial" w:cs="Arial"/>
          <w:sz w:val="20"/>
        </w:rPr>
        <w:t>„OA</w:t>
      </w:r>
      <w:r>
        <w:rPr>
          <w:rFonts w:ascii="Arial" w:hAnsi="Arial" w:cs="Arial"/>
          <w:sz w:val="20"/>
        </w:rPr>
        <w:t>, VOŠ a JŠ</w:t>
      </w:r>
      <w:r w:rsidR="00DF785C">
        <w:rPr>
          <w:rFonts w:ascii="Arial" w:hAnsi="Arial" w:cs="Arial"/>
          <w:sz w:val="20"/>
        </w:rPr>
        <w:t xml:space="preserve"> s právem státní jazykové zkoušky</w:t>
      </w:r>
      <w:r>
        <w:rPr>
          <w:rFonts w:ascii="Arial" w:hAnsi="Arial" w:cs="Arial"/>
          <w:sz w:val="20"/>
        </w:rPr>
        <w:t xml:space="preserve"> Uherské Hradiště – </w:t>
      </w:r>
      <w:r w:rsidR="003B0406">
        <w:rPr>
          <w:rFonts w:ascii="Arial" w:hAnsi="Arial" w:cs="Arial"/>
          <w:sz w:val="20"/>
        </w:rPr>
        <w:t>Oprava</w:t>
      </w:r>
      <w:r w:rsidR="008E41DF">
        <w:rPr>
          <w:rFonts w:ascii="Arial" w:hAnsi="Arial" w:cs="Arial"/>
          <w:sz w:val="20"/>
        </w:rPr>
        <w:t xml:space="preserve"> </w:t>
      </w:r>
      <w:r w:rsidR="003B0406">
        <w:rPr>
          <w:rFonts w:ascii="Arial" w:hAnsi="Arial" w:cs="Arial"/>
          <w:sz w:val="20"/>
        </w:rPr>
        <w:t>havárie 5 ks věžiček</w:t>
      </w:r>
      <w:r>
        <w:rPr>
          <w:rFonts w:ascii="Arial" w:hAnsi="Arial" w:cs="Arial"/>
          <w:sz w:val="20"/>
        </w:rPr>
        <w:t xml:space="preserve">“ </w:t>
      </w:r>
      <w:r w:rsidR="00D76D5D">
        <w:rPr>
          <w:rFonts w:ascii="Arial" w:hAnsi="Arial" w:cs="Arial"/>
          <w:sz w:val="20"/>
        </w:rPr>
        <w:t>–</w:t>
      </w:r>
      <w:r w:rsidR="007827C0">
        <w:rPr>
          <w:rFonts w:ascii="Arial" w:hAnsi="Arial" w:cs="Arial"/>
          <w:sz w:val="20"/>
        </w:rPr>
        <w:t xml:space="preserve"> </w:t>
      </w:r>
      <w:r w:rsidR="008E41DF">
        <w:rPr>
          <w:rFonts w:ascii="Arial" w:hAnsi="Arial" w:cs="Arial"/>
          <w:sz w:val="20"/>
        </w:rPr>
        <w:t xml:space="preserve">ROZPOČET </w:t>
      </w:r>
      <w:r w:rsidR="00EC5355">
        <w:rPr>
          <w:rFonts w:ascii="Arial" w:hAnsi="Arial" w:cs="Arial"/>
          <w:sz w:val="20"/>
        </w:rPr>
        <w:t>(</w:t>
      </w:r>
      <w:r w:rsidR="008E41DF">
        <w:rPr>
          <w:rFonts w:ascii="Arial" w:hAnsi="Arial" w:cs="Arial"/>
          <w:sz w:val="20"/>
        </w:rPr>
        <w:t>slepý výkaz výměr)</w:t>
      </w:r>
      <w:r w:rsidR="00EC5355">
        <w:rPr>
          <w:rFonts w:ascii="Arial" w:hAnsi="Arial" w:cs="Arial"/>
          <w:sz w:val="20"/>
        </w:rPr>
        <w:t>“</w:t>
      </w:r>
    </w:p>
    <w:p w14:paraId="1DB66B3D" w14:textId="35682339" w:rsidR="008E41DF" w:rsidRDefault="00D76D5D" w:rsidP="00AA14D0">
      <w:pPr>
        <w:pStyle w:val="Odsazen"/>
        <w:tabs>
          <w:tab w:val="left" w:pos="3261"/>
        </w:tabs>
        <w:spacing w:after="0" w:line="276" w:lineRule="auto"/>
        <w:ind w:left="1843" w:hanging="1843"/>
        <w:rPr>
          <w:rFonts w:ascii="Arial" w:hAnsi="Arial" w:cs="Arial"/>
          <w:sz w:val="20"/>
        </w:rPr>
      </w:pPr>
      <w:r>
        <w:rPr>
          <w:rFonts w:ascii="Arial" w:hAnsi="Arial" w:cs="Arial"/>
          <w:sz w:val="20"/>
        </w:rPr>
        <w:t xml:space="preserve">                      </w:t>
      </w:r>
      <w:r w:rsidR="00EC5355">
        <w:rPr>
          <w:rFonts w:ascii="Arial" w:hAnsi="Arial" w:cs="Arial"/>
          <w:sz w:val="20"/>
        </w:rPr>
        <w:t xml:space="preserve">     „</w:t>
      </w:r>
      <w:r w:rsidR="007827C0">
        <w:rPr>
          <w:rFonts w:ascii="Arial" w:hAnsi="Arial" w:cs="Arial"/>
          <w:sz w:val="20"/>
        </w:rPr>
        <w:t>Investiční záměr</w:t>
      </w:r>
      <w:r w:rsidR="008E41DF">
        <w:rPr>
          <w:rFonts w:ascii="Arial" w:hAnsi="Arial" w:cs="Arial"/>
          <w:sz w:val="20"/>
        </w:rPr>
        <w:t xml:space="preserve"> č.</w:t>
      </w:r>
      <w:r w:rsidR="00732922">
        <w:rPr>
          <w:rFonts w:ascii="Arial" w:hAnsi="Arial" w:cs="Arial"/>
          <w:sz w:val="20"/>
        </w:rPr>
        <w:t>1682</w:t>
      </w:r>
      <w:r w:rsidR="00DF785C">
        <w:rPr>
          <w:rFonts w:ascii="Arial" w:hAnsi="Arial" w:cs="Arial"/>
          <w:sz w:val="20"/>
        </w:rPr>
        <w:t>/150/08/20</w:t>
      </w:r>
      <w:r w:rsidR="00EC5355">
        <w:rPr>
          <w:rFonts w:ascii="Arial" w:hAnsi="Arial" w:cs="Arial"/>
          <w:sz w:val="20"/>
        </w:rPr>
        <w:t>“</w:t>
      </w:r>
    </w:p>
    <w:p w14:paraId="64357FD5" w14:textId="77777777" w:rsidR="00C864BA" w:rsidRDefault="00C864BA" w:rsidP="00C864BA">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p>
    <w:p w14:paraId="49B080F1" w14:textId="6431BF23" w:rsidR="00C864BA" w:rsidRPr="00795FE1" w:rsidRDefault="00C864BA" w:rsidP="00C864BA">
      <w:pPr>
        <w:pStyle w:val="Odsazen"/>
        <w:tabs>
          <w:tab w:val="left" w:pos="3261"/>
        </w:tabs>
        <w:spacing w:after="0" w:line="276" w:lineRule="auto"/>
        <w:ind w:left="0"/>
        <w:rPr>
          <w:rFonts w:ascii="Arial" w:hAnsi="Arial" w:cs="Arial"/>
          <w:sz w:val="20"/>
        </w:rPr>
      </w:pPr>
      <w:r w:rsidRPr="00287B56">
        <w:rPr>
          <w:rFonts w:ascii="Arial" w:hAnsi="Arial" w:cs="Arial"/>
          <w:sz w:val="20"/>
        </w:rPr>
        <w:t xml:space="preserve">Technický dozor </w:t>
      </w:r>
      <w:r w:rsidR="00FC0E13">
        <w:rPr>
          <w:rFonts w:ascii="Arial" w:hAnsi="Arial" w:cs="Arial"/>
          <w:sz w:val="20"/>
        </w:rPr>
        <w:t>díla</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CD1547" w:rsidRPr="00795FE1">
        <w:rPr>
          <w:rFonts w:ascii="Arial" w:hAnsi="Arial" w:cs="Arial"/>
          <w:bCs/>
          <w:sz w:val="20"/>
        </w:rPr>
        <w:t>Ing. Jindřich Navrátil</w:t>
      </w:r>
    </w:p>
    <w:p w14:paraId="134F899A" w14:textId="77777777" w:rsidR="00C864BA" w:rsidRPr="00795FE1" w:rsidRDefault="00C864BA" w:rsidP="00C864BA">
      <w:pPr>
        <w:pStyle w:val="Textvbloku"/>
        <w:tabs>
          <w:tab w:val="left" w:pos="3261"/>
          <w:tab w:val="left" w:pos="3686"/>
          <w:tab w:val="left" w:pos="3969"/>
        </w:tabs>
        <w:spacing w:line="276" w:lineRule="auto"/>
        <w:ind w:right="0"/>
        <w:jc w:val="left"/>
        <w:rPr>
          <w:rFonts w:ascii="Arial" w:hAnsi="Arial" w:cs="Arial"/>
          <w:bCs/>
          <w:sz w:val="20"/>
        </w:rPr>
      </w:pPr>
    </w:p>
    <w:p w14:paraId="6D5E8992" w14:textId="087C404F" w:rsidR="004E1128" w:rsidRPr="00795FE1" w:rsidRDefault="00C864BA" w:rsidP="00C864BA">
      <w:pPr>
        <w:pStyle w:val="Textvbloku"/>
        <w:tabs>
          <w:tab w:val="left" w:pos="3261"/>
          <w:tab w:val="left" w:pos="3686"/>
          <w:tab w:val="left" w:pos="3969"/>
        </w:tabs>
        <w:spacing w:line="276" w:lineRule="auto"/>
        <w:ind w:right="0"/>
        <w:jc w:val="left"/>
        <w:rPr>
          <w:rFonts w:ascii="Arial" w:hAnsi="Arial" w:cs="Arial"/>
          <w:bCs/>
          <w:sz w:val="20"/>
        </w:rPr>
      </w:pPr>
      <w:r w:rsidRPr="00795FE1">
        <w:rPr>
          <w:rFonts w:ascii="Arial" w:hAnsi="Arial" w:cs="Arial"/>
          <w:bCs/>
          <w:sz w:val="20"/>
        </w:rPr>
        <w:t xml:space="preserve">Koordinátor BOZP objednatele:   </w:t>
      </w:r>
      <w:r w:rsidR="00FC0E13" w:rsidRPr="00795FE1">
        <w:rPr>
          <w:rFonts w:ascii="Arial" w:hAnsi="Arial" w:cs="Arial"/>
          <w:bCs/>
          <w:sz w:val="20"/>
        </w:rPr>
        <w:tab/>
      </w:r>
      <w:r w:rsidR="00FC0E13" w:rsidRPr="00795FE1">
        <w:rPr>
          <w:rFonts w:ascii="Arial" w:hAnsi="Arial" w:cs="Arial"/>
          <w:bCs/>
          <w:sz w:val="20"/>
        </w:rPr>
        <w:tab/>
      </w:r>
      <w:r w:rsidR="00FC0E13" w:rsidRPr="00795FE1">
        <w:rPr>
          <w:rFonts w:ascii="Arial" w:hAnsi="Arial" w:cs="Arial"/>
          <w:bCs/>
          <w:sz w:val="20"/>
        </w:rPr>
        <w:tab/>
      </w:r>
      <w:r w:rsidR="00FC0E13" w:rsidRPr="00795FE1">
        <w:rPr>
          <w:rFonts w:ascii="Arial" w:hAnsi="Arial" w:cs="Arial"/>
          <w:bCs/>
          <w:sz w:val="20"/>
        </w:rPr>
        <w:tab/>
      </w:r>
      <w:r w:rsidR="00CD1547" w:rsidRPr="00795FE1">
        <w:rPr>
          <w:rFonts w:ascii="Arial" w:hAnsi="Arial" w:cs="Arial"/>
          <w:bCs/>
          <w:sz w:val="20"/>
        </w:rPr>
        <w:t>Zdeněk Křiva</w:t>
      </w:r>
      <w:r w:rsidR="004E1128" w:rsidRPr="00795FE1">
        <w:rPr>
          <w:rFonts w:ascii="Arial" w:hAnsi="Arial" w:cs="Arial"/>
          <w:bCs/>
          <w:sz w:val="20"/>
        </w:rPr>
        <w:t xml:space="preserve"> </w:t>
      </w:r>
    </w:p>
    <w:p w14:paraId="5ED0A1D2" w14:textId="3E080CE8" w:rsidR="00C864BA" w:rsidRPr="004E1128" w:rsidRDefault="00C864BA" w:rsidP="00C864BA">
      <w:pPr>
        <w:pStyle w:val="Textvbloku"/>
        <w:tabs>
          <w:tab w:val="left" w:pos="3261"/>
          <w:tab w:val="left" w:pos="3686"/>
          <w:tab w:val="left" w:pos="3969"/>
        </w:tabs>
        <w:spacing w:line="276" w:lineRule="auto"/>
        <w:ind w:right="0"/>
        <w:jc w:val="left"/>
        <w:rPr>
          <w:rFonts w:ascii="Arial" w:hAnsi="Arial" w:cs="Arial"/>
          <w:color w:val="FF0000"/>
          <w:sz w:val="20"/>
        </w:rPr>
      </w:pPr>
    </w:p>
    <w:p w14:paraId="04DCD1D4" w14:textId="77777777" w:rsidR="00C864BA" w:rsidRDefault="00C864BA"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ab/>
      </w:r>
    </w:p>
    <w:p w14:paraId="266A7202" w14:textId="601B143F"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CD1547">
        <w:rPr>
          <w:rFonts w:ascii="Arial" w:hAnsi="Arial" w:cs="Arial"/>
        </w:rPr>
        <w:t>STAVSPEKTRUM s.r.o.</w:t>
      </w:r>
      <w:r w:rsidRPr="001031E4">
        <w:rPr>
          <w:rFonts w:ascii="Arial" w:hAnsi="Arial" w:cs="Arial"/>
          <w:sz w:val="20"/>
        </w:rPr>
        <w:tab/>
      </w:r>
    </w:p>
    <w:p w14:paraId="5CA46ED9" w14:textId="77777777"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14:paraId="2B3D568C" w14:textId="197442F4"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CD1547">
        <w:rPr>
          <w:rFonts w:ascii="Arial" w:hAnsi="Arial" w:cs="Arial"/>
          <w:sz w:val="20"/>
        </w:rPr>
        <w:t>p. Stanislav Tomeček</w:t>
      </w:r>
    </w:p>
    <w:p w14:paraId="6B2DF8EC" w14:textId="77777777" w:rsidR="00C864BA" w:rsidRPr="001031E4" w:rsidRDefault="00C864BA" w:rsidP="00C864BA">
      <w:pPr>
        <w:pStyle w:val="Odsazen"/>
        <w:tabs>
          <w:tab w:val="left" w:pos="3261"/>
          <w:tab w:val="left" w:pos="6379"/>
        </w:tabs>
        <w:spacing w:after="0" w:line="276" w:lineRule="auto"/>
        <w:ind w:left="0"/>
        <w:rPr>
          <w:rFonts w:ascii="Arial" w:hAnsi="Arial" w:cs="Arial"/>
          <w:sz w:val="20"/>
        </w:rPr>
      </w:pPr>
    </w:p>
    <w:p w14:paraId="5DB35B30" w14:textId="77777777"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14:paraId="44BE182E" w14:textId="15891956"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CD1547">
        <w:rPr>
          <w:rFonts w:ascii="Arial" w:hAnsi="Arial" w:cs="Arial"/>
          <w:sz w:val="20"/>
        </w:rPr>
        <w:t>p. Růžena Tomečková</w:t>
      </w:r>
    </w:p>
    <w:p w14:paraId="4BB26B16" w14:textId="77777777" w:rsidR="00C864BA" w:rsidRDefault="00C864BA" w:rsidP="00C864BA">
      <w:pPr>
        <w:pStyle w:val="Textvbloku"/>
        <w:tabs>
          <w:tab w:val="left" w:pos="3261"/>
        </w:tabs>
        <w:rPr>
          <w:rFonts w:ascii="Arial" w:hAnsi="Arial" w:cs="Arial"/>
          <w:sz w:val="20"/>
        </w:rPr>
      </w:pPr>
    </w:p>
    <w:p w14:paraId="16C304AF" w14:textId="77777777"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14:paraId="5297714F" w14:textId="77777777"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p>
    <w:p w14:paraId="16E2C555" w14:textId="77777777" w:rsidR="00C864BA" w:rsidRPr="0046080F" w:rsidRDefault="00C864BA" w:rsidP="00C864BA">
      <w:pPr>
        <w:rPr>
          <w:rFonts w:ascii="Arial" w:hAnsi="Arial" w:cs="Arial"/>
          <w:b/>
        </w:rPr>
      </w:pPr>
      <w:r w:rsidRPr="00CD7F5B">
        <w:rPr>
          <w:rFonts w:ascii="Arial" w:hAnsi="Arial" w:cs="Arial"/>
        </w:rPr>
        <w:t>provedených st. prací, dodá</w:t>
      </w:r>
      <w:r>
        <w:rPr>
          <w:rFonts w:ascii="Arial" w:hAnsi="Arial" w:cs="Arial"/>
        </w:rPr>
        <w:t>vek a služeb:</w:t>
      </w:r>
      <w:r>
        <w:rPr>
          <w:rFonts w:ascii="Arial" w:hAnsi="Arial" w:cs="Arial"/>
        </w:rPr>
        <w:tab/>
      </w:r>
      <w:r w:rsidR="00AA14D0">
        <w:rPr>
          <w:rFonts w:ascii="Arial" w:hAnsi="Arial" w:cs="Arial"/>
          <w:b/>
        </w:rPr>
        <w:t>Ing. Eduard Prokeš</w:t>
      </w:r>
    </w:p>
    <w:p w14:paraId="14B91B5C" w14:textId="77777777" w:rsidR="00C864BA" w:rsidRDefault="00C864BA" w:rsidP="00C864BA">
      <w:pPr>
        <w:rPr>
          <w:rFonts w:ascii="Arial" w:hAnsi="Arial" w:cs="Arial"/>
        </w:rPr>
      </w:pPr>
    </w:p>
    <w:p w14:paraId="1C5B44DB" w14:textId="77777777" w:rsidR="00C864BA" w:rsidRDefault="00C864BA" w:rsidP="00C864BA">
      <w:pPr>
        <w:rPr>
          <w:rFonts w:ascii="Arial" w:hAnsi="Arial" w:cs="Arial"/>
        </w:rPr>
      </w:pPr>
    </w:p>
    <w:p w14:paraId="746D5461" w14:textId="77777777"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14:paraId="214B10BD" w14:textId="77777777" w:rsidR="00C864BA" w:rsidRDefault="00C864BA" w:rsidP="00C864BA">
      <w:pPr>
        <w:pStyle w:val="Textvbloku"/>
        <w:ind w:left="567"/>
        <w:rPr>
          <w:rFonts w:ascii="Arial" w:hAnsi="Arial" w:cs="Arial"/>
          <w:b/>
          <w:sz w:val="20"/>
        </w:rPr>
      </w:pPr>
    </w:p>
    <w:p w14:paraId="57CDF41B" w14:textId="77777777" w:rsidR="00C864BA" w:rsidRDefault="00C864BA" w:rsidP="0048211C">
      <w:pPr>
        <w:pStyle w:val="Textvbloku"/>
        <w:numPr>
          <w:ilvl w:val="1"/>
          <w:numId w:val="2"/>
        </w:numPr>
        <w:spacing w:after="120"/>
        <w:ind w:right="-91"/>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14:paraId="66C5835C" w14:textId="77777777" w:rsidR="00EC5355" w:rsidRDefault="00B363AC" w:rsidP="00C864BA">
      <w:pPr>
        <w:pStyle w:val="Textvbloku"/>
        <w:jc w:val="center"/>
        <w:rPr>
          <w:rFonts w:ascii="Arial" w:hAnsi="Arial" w:cs="Arial"/>
          <w:b/>
        </w:rPr>
      </w:pPr>
      <w:r>
        <w:rPr>
          <w:rFonts w:ascii="Arial" w:hAnsi="Arial" w:cs="Arial"/>
          <w:b/>
        </w:rPr>
        <w:t>„</w:t>
      </w:r>
      <w:r w:rsidRPr="009F487C">
        <w:rPr>
          <w:rFonts w:ascii="Arial" w:hAnsi="Arial" w:cs="Arial"/>
          <w:b/>
        </w:rPr>
        <w:t xml:space="preserve">OA, VOŠ a JŠ </w:t>
      </w:r>
      <w:r w:rsidR="00A75F6E">
        <w:rPr>
          <w:rFonts w:ascii="Arial" w:hAnsi="Arial" w:cs="Arial"/>
          <w:b/>
        </w:rPr>
        <w:t xml:space="preserve">s právem státní jazykové zkoušky </w:t>
      </w:r>
      <w:r w:rsidRPr="009F487C">
        <w:rPr>
          <w:rFonts w:ascii="Arial" w:hAnsi="Arial" w:cs="Arial"/>
          <w:b/>
        </w:rPr>
        <w:t xml:space="preserve">Uherské Hradiště </w:t>
      </w:r>
    </w:p>
    <w:p w14:paraId="7EABF99E" w14:textId="410B1FD4" w:rsidR="00B363AC" w:rsidRDefault="00B363AC" w:rsidP="00C864BA">
      <w:pPr>
        <w:pStyle w:val="Textvbloku"/>
        <w:jc w:val="center"/>
        <w:rPr>
          <w:rFonts w:ascii="Arial" w:hAnsi="Arial" w:cs="Arial"/>
          <w:sz w:val="20"/>
        </w:rPr>
      </w:pPr>
      <w:r w:rsidRPr="009F487C">
        <w:rPr>
          <w:rFonts w:ascii="Arial" w:hAnsi="Arial" w:cs="Arial"/>
          <w:b/>
        </w:rPr>
        <w:t xml:space="preserve">– </w:t>
      </w:r>
      <w:r w:rsidR="000C541C">
        <w:rPr>
          <w:rFonts w:ascii="Arial" w:hAnsi="Arial" w:cs="Arial"/>
          <w:b/>
        </w:rPr>
        <w:t>Oprava havárie 5 ks věžiček</w:t>
      </w:r>
      <w:r w:rsidRPr="009F487C">
        <w:rPr>
          <w:rFonts w:ascii="Arial" w:hAnsi="Arial"/>
          <w:b/>
        </w:rPr>
        <w:t>“</w:t>
      </w:r>
      <w:r>
        <w:rPr>
          <w:rFonts w:ascii="Arial" w:hAnsi="Arial" w:cs="Arial"/>
          <w:sz w:val="20"/>
        </w:rPr>
        <w:t xml:space="preserve"> </w:t>
      </w:r>
    </w:p>
    <w:p w14:paraId="26941364" w14:textId="77777777" w:rsidR="00C864BA" w:rsidRDefault="00C864BA" w:rsidP="00C864BA">
      <w:pPr>
        <w:pStyle w:val="Textvbloku"/>
        <w:jc w:val="center"/>
        <w:rPr>
          <w:rFonts w:ascii="Arial" w:hAnsi="Arial" w:cs="Arial"/>
          <w:sz w:val="20"/>
        </w:rPr>
      </w:pPr>
      <w:r>
        <w:rPr>
          <w:rFonts w:ascii="Arial" w:hAnsi="Arial" w:cs="Arial"/>
          <w:sz w:val="20"/>
        </w:rPr>
        <w:t>(dále jen „dílo“)</w:t>
      </w:r>
    </w:p>
    <w:p w14:paraId="19B8B9DF" w14:textId="77777777"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14:paraId="5E4D9E16" w14:textId="77777777" w:rsidR="00DD6D07" w:rsidRDefault="00C864BA" w:rsidP="00DD6D07">
      <w:pPr>
        <w:pStyle w:val="Textvbloku"/>
        <w:numPr>
          <w:ilvl w:val="1"/>
          <w:numId w:val="2"/>
        </w:numPr>
        <w:spacing w:before="100"/>
        <w:ind w:right="-91"/>
        <w:rPr>
          <w:rFonts w:ascii="Arial" w:hAnsi="Arial" w:cs="Arial"/>
          <w:sz w:val="20"/>
        </w:rPr>
      </w:pPr>
      <w:r w:rsidRPr="000D2BE8">
        <w:rPr>
          <w:rFonts w:ascii="Arial" w:hAnsi="Arial" w:cs="Arial"/>
          <w:bCs/>
          <w:sz w:val="20"/>
        </w:rPr>
        <w:t>Dílem se rozumí</w:t>
      </w:r>
      <w:r>
        <w:rPr>
          <w:rFonts w:ascii="Arial" w:hAnsi="Arial" w:cs="Arial"/>
          <w:bCs/>
          <w:sz w:val="20"/>
        </w:rPr>
        <w:t>:</w:t>
      </w:r>
    </w:p>
    <w:p w14:paraId="137E0792" w14:textId="4D179391" w:rsidR="00C864BA" w:rsidRPr="00DD6D07" w:rsidRDefault="00DD6D07" w:rsidP="00DD6D07">
      <w:pPr>
        <w:pStyle w:val="Textvbloku"/>
        <w:numPr>
          <w:ilvl w:val="2"/>
          <w:numId w:val="2"/>
        </w:numPr>
        <w:rPr>
          <w:rFonts w:ascii="Arial" w:hAnsi="Arial" w:cs="Arial"/>
          <w:sz w:val="20"/>
        </w:rPr>
      </w:pPr>
      <w:r>
        <w:rPr>
          <w:rFonts w:ascii="Arial" w:hAnsi="Arial" w:cs="Arial"/>
          <w:sz w:val="20"/>
        </w:rPr>
        <w:t xml:space="preserve"> </w:t>
      </w:r>
      <w:r w:rsidR="00C864BA" w:rsidRPr="00DD6D07">
        <w:rPr>
          <w:rFonts w:ascii="Arial" w:hAnsi="Arial" w:cs="Arial"/>
          <w:sz w:val="20"/>
        </w:rPr>
        <w:t xml:space="preserve">kompletní </w:t>
      </w:r>
      <w:r w:rsidR="00C864BA" w:rsidRPr="00DD6D07">
        <w:rPr>
          <w:rFonts w:ascii="Arial" w:hAnsi="Arial" w:cs="Arial"/>
          <w:b/>
          <w:sz w:val="20"/>
        </w:rPr>
        <w:t>zhotovení stavby</w:t>
      </w:r>
      <w:r w:rsidR="00C864BA" w:rsidRPr="00DD6D07">
        <w:rPr>
          <w:rFonts w:ascii="Arial" w:hAnsi="Arial" w:cs="Arial"/>
          <w:sz w:val="20"/>
        </w:rPr>
        <w:t xml:space="preserve"> specifikované zejména:</w:t>
      </w:r>
    </w:p>
    <w:p w14:paraId="2C566AA6" w14:textId="5AC76B24" w:rsidR="00C864BA" w:rsidRDefault="00C864BA" w:rsidP="00DD6D07">
      <w:pPr>
        <w:pStyle w:val="Textvbloku"/>
        <w:numPr>
          <w:ilvl w:val="0"/>
          <w:numId w:val="11"/>
        </w:numPr>
        <w:spacing w:before="100"/>
        <w:ind w:left="811" w:right="-91" w:hanging="357"/>
        <w:rPr>
          <w:rFonts w:ascii="Arial" w:hAnsi="Arial" w:cs="Arial"/>
          <w:sz w:val="20"/>
        </w:rPr>
      </w:pPr>
      <w:r w:rsidRPr="008257CB">
        <w:rPr>
          <w:rFonts w:ascii="Arial" w:hAnsi="Arial" w:cs="Arial"/>
          <w:sz w:val="20"/>
        </w:rPr>
        <w:t xml:space="preserve">investičním záměrem </w:t>
      </w:r>
      <w:r w:rsidRPr="008C0996">
        <w:rPr>
          <w:rFonts w:ascii="Arial" w:hAnsi="Arial" w:cs="Arial"/>
          <w:sz w:val="20"/>
        </w:rPr>
        <w:t>akce č.</w:t>
      </w:r>
      <w:r w:rsidR="008C0996" w:rsidRPr="008C0996">
        <w:rPr>
          <w:rFonts w:ascii="Arial" w:hAnsi="Arial" w:cs="Arial"/>
          <w:sz w:val="20"/>
        </w:rPr>
        <w:t xml:space="preserve"> IZ</w:t>
      </w:r>
      <w:r w:rsidR="000C541C">
        <w:rPr>
          <w:rFonts w:ascii="Arial" w:hAnsi="Arial" w:cs="Arial"/>
          <w:sz w:val="20"/>
        </w:rPr>
        <w:t xml:space="preserve"> </w:t>
      </w:r>
      <w:r w:rsidR="00B85D4D">
        <w:rPr>
          <w:rFonts w:ascii="Arial" w:hAnsi="Arial" w:cs="Arial"/>
          <w:sz w:val="20"/>
        </w:rPr>
        <w:t>1682</w:t>
      </w:r>
      <w:r w:rsidR="00EC5355">
        <w:rPr>
          <w:rFonts w:ascii="Arial" w:hAnsi="Arial" w:cs="Arial"/>
          <w:sz w:val="20"/>
        </w:rPr>
        <w:t xml:space="preserve">/150/08/20 ve znění jeho </w:t>
      </w:r>
      <w:r w:rsidRPr="008257CB">
        <w:rPr>
          <w:rFonts w:ascii="Arial" w:hAnsi="Arial" w:cs="Arial"/>
          <w:sz w:val="20"/>
        </w:rPr>
        <w:t>dodatků,</w:t>
      </w:r>
    </w:p>
    <w:p w14:paraId="0A463E52" w14:textId="2BE4C0E6" w:rsidR="00B363AC" w:rsidRPr="00B363AC" w:rsidRDefault="00C864BA" w:rsidP="00B363AC">
      <w:pPr>
        <w:pStyle w:val="Textvbloku"/>
        <w:numPr>
          <w:ilvl w:val="0"/>
          <w:numId w:val="11"/>
        </w:numPr>
        <w:rPr>
          <w:rFonts w:ascii="Arial" w:hAnsi="Arial" w:cs="Arial"/>
          <w:sz w:val="20"/>
        </w:rPr>
      </w:pPr>
      <w:r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sidR="00B363AC" w:rsidRPr="00B363AC">
        <w:rPr>
          <w:rFonts w:ascii="Arial" w:hAnsi="Arial" w:cs="Arial"/>
          <w:sz w:val="20"/>
        </w:rPr>
        <w:t xml:space="preserve"> </w:t>
      </w:r>
    </w:p>
    <w:p w14:paraId="57F615C1" w14:textId="77777777" w:rsidR="00C864BA" w:rsidRPr="00C17569" w:rsidRDefault="00C864BA" w:rsidP="00DB1E6C">
      <w:pPr>
        <w:pStyle w:val="Textvbloku"/>
        <w:numPr>
          <w:ilvl w:val="0"/>
          <w:numId w:val="11"/>
        </w:numPr>
        <w:rPr>
          <w:rFonts w:ascii="Arial" w:hAnsi="Arial" w:cs="Arial"/>
          <w:sz w:val="20"/>
        </w:rPr>
      </w:pPr>
      <w:r>
        <w:rPr>
          <w:rFonts w:ascii="Arial" w:hAnsi="Arial" w:cs="Arial"/>
          <w:sz w:val="20"/>
        </w:rPr>
        <w:t>touto smlouvou o dílo</w:t>
      </w:r>
    </w:p>
    <w:p w14:paraId="1536B19C" w14:textId="1C84FA65" w:rsidR="00FC0E13" w:rsidRPr="00A34603" w:rsidRDefault="00DD6D07" w:rsidP="00FC0E13">
      <w:pPr>
        <w:pStyle w:val="Textvbloku"/>
        <w:numPr>
          <w:ilvl w:val="2"/>
          <w:numId w:val="2"/>
        </w:numPr>
        <w:spacing w:before="100"/>
        <w:ind w:right="-91"/>
        <w:rPr>
          <w:rFonts w:ascii="Arial" w:hAnsi="Arial" w:cs="Arial"/>
          <w:sz w:val="20"/>
        </w:rPr>
      </w:pPr>
      <w:r>
        <w:rPr>
          <w:rFonts w:ascii="Arial" w:hAnsi="Arial" w:cs="Arial"/>
          <w:b/>
          <w:sz w:val="20"/>
        </w:rPr>
        <w:t xml:space="preserve"> </w:t>
      </w:r>
      <w:r w:rsidR="00FC0E13" w:rsidRPr="00A34603">
        <w:rPr>
          <w:rFonts w:ascii="Arial" w:hAnsi="Arial" w:cs="Arial"/>
          <w:b/>
          <w:sz w:val="20"/>
        </w:rPr>
        <w:t>dokumentace</w:t>
      </w:r>
      <w:r w:rsidR="00FC0E13" w:rsidRPr="00A34603">
        <w:rPr>
          <w:rFonts w:ascii="Arial" w:hAnsi="Arial" w:cs="Arial"/>
          <w:sz w:val="20"/>
        </w:rPr>
        <w:t xml:space="preserve"> skutečného provedení díla</w:t>
      </w:r>
    </w:p>
    <w:p w14:paraId="5E891E5C" w14:textId="0E51FD6E" w:rsidR="00FC0E13" w:rsidRPr="00DD6D07" w:rsidRDefault="00FC0E13" w:rsidP="00DD6D07">
      <w:pPr>
        <w:pStyle w:val="Textvbloku"/>
        <w:numPr>
          <w:ilvl w:val="1"/>
          <w:numId w:val="2"/>
        </w:numPr>
        <w:spacing w:before="100"/>
        <w:ind w:right="-91"/>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14:paraId="4D5E9792" w14:textId="6FB2CD5B" w:rsidR="00FC0E13" w:rsidRPr="00A34603" w:rsidRDefault="00FC0E13" w:rsidP="00DD6D07">
      <w:pPr>
        <w:pStyle w:val="Textvbloku"/>
        <w:numPr>
          <w:ilvl w:val="1"/>
          <w:numId w:val="2"/>
        </w:numPr>
        <w:tabs>
          <w:tab w:val="clear" w:pos="454"/>
        </w:tabs>
        <w:spacing w:before="100"/>
        <w:ind w:right="-91"/>
        <w:rPr>
          <w:rFonts w:ascii="Arial" w:hAnsi="Arial" w:cs="Arial"/>
          <w:sz w:val="20"/>
          <w:u w:val="single"/>
        </w:rPr>
      </w:pPr>
      <w:r w:rsidRPr="00A34603">
        <w:rPr>
          <w:rFonts w:ascii="Arial" w:hAnsi="Arial" w:cs="Arial"/>
          <w:sz w:val="20"/>
        </w:rPr>
        <w:lastRenderedPageBreak/>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556F93">
        <w:rPr>
          <w:rFonts w:ascii="Arial" w:hAnsi="Arial" w:cs="Arial"/>
          <w:sz w:val="20"/>
        </w:rPr>
        <w:t xml:space="preserve"> a</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Pr="00A34603">
        <w:rPr>
          <w:rFonts w:ascii="Arial" w:hAnsi="Arial" w:cs="Arial"/>
          <w:sz w:val="20"/>
        </w:rPr>
        <w:t>V rámci zhotovení díla se zhotovitel zavazuje ověřit a zkontrolovat všechny vstupní údaje a podklady předložené objednatelem a na jejich nedostatky neprodleně upozornit.</w:t>
      </w:r>
      <w:r w:rsidR="00B363AC">
        <w:rPr>
          <w:rFonts w:ascii="Arial" w:hAnsi="Arial" w:cs="Arial"/>
          <w:sz w:val="20"/>
        </w:rPr>
        <w:t xml:space="preserve"> </w:t>
      </w:r>
      <w:r w:rsidRPr="009C1181">
        <w:rPr>
          <w:rFonts w:ascii="Arial" w:hAnsi="Arial" w:cs="Arial"/>
          <w:sz w:val="20"/>
        </w:rPr>
        <w:t>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touto smlouvou sjednanou cenu díla., nejde-li o změny závazku ze smlouvy prováděné postupem v analogii § 222 zákona č. 134/2016 Sb., o zadávání veřejných zakázek, ve znění pozdějších předpisů</w:t>
      </w:r>
      <w:r>
        <w:rPr>
          <w:rFonts w:ascii="Arial" w:hAnsi="Arial" w:cs="Arial"/>
          <w:sz w:val="20"/>
        </w:rPr>
        <w:t>.</w:t>
      </w:r>
    </w:p>
    <w:p w14:paraId="5EEACA98" w14:textId="4DE2D5D5" w:rsidR="00FC0E13" w:rsidRPr="00A34603" w:rsidRDefault="00FC0E13" w:rsidP="00DD6D07">
      <w:pPr>
        <w:pStyle w:val="Textvbloku"/>
        <w:numPr>
          <w:ilvl w:val="1"/>
          <w:numId w:val="2"/>
        </w:numPr>
        <w:tabs>
          <w:tab w:val="clear" w:pos="454"/>
        </w:tabs>
        <w:spacing w:before="100"/>
        <w:ind w:right="-91"/>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695023">
        <w:rPr>
          <w:rFonts w:ascii="Arial" w:hAnsi="Arial" w:cs="Arial"/>
          <w:sz w:val="20"/>
        </w:rPr>
        <w:t xml:space="preserve"> včetně:</w:t>
      </w:r>
    </w:p>
    <w:p w14:paraId="579D02E0" w14:textId="5506A980"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zřízení a odstranění </w:t>
      </w:r>
      <w:r w:rsidR="00FC0E13" w:rsidRPr="00A34603">
        <w:rPr>
          <w:rFonts w:ascii="Arial" w:hAnsi="Arial" w:cs="Arial"/>
          <w:b/>
          <w:sz w:val="20"/>
        </w:rPr>
        <w:t>zařízení staveniště</w:t>
      </w:r>
      <w:r w:rsidR="00FC0E13" w:rsidRPr="00A34603">
        <w:rPr>
          <w:rFonts w:ascii="Arial" w:hAnsi="Arial" w:cs="Arial"/>
          <w:sz w:val="20"/>
        </w:rPr>
        <w:t xml:space="preserve"> včetně napojení na technickou infrastrukturu a dodržování „Zásad organizace výroby“ a souvisejících dokladů a předpisů,</w:t>
      </w:r>
    </w:p>
    <w:p w14:paraId="3D842750" w14:textId="390BF7BF"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695023">
        <w:rPr>
          <w:rFonts w:ascii="Arial" w:hAnsi="Arial" w:cs="Arial"/>
          <w:sz w:val="20"/>
        </w:rPr>
        <w:t>důsledného</w:t>
      </w:r>
      <w:r w:rsidR="00FC0E13" w:rsidRPr="00A34603">
        <w:rPr>
          <w:rFonts w:ascii="Arial" w:hAnsi="Arial" w:cs="Arial"/>
          <w:sz w:val="20"/>
        </w:rPr>
        <w:t xml:space="preserve"> úklid</w:t>
      </w:r>
      <w:r w:rsidR="00695023">
        <w:rPr>
          <w:rFonts w:ascii="Arial" w:hAnsi="Arial" w:cs="Arial"/>
          <w:sz w:val="20"/>
        </w:rPr>
        <w:t>u</w:t>
      </w:r>
      <w:r w:rsidR="00FC0E13" w:rsidRPr="00A34603">
        <w:rPr>
          <w:rFonts w:ascii="Arial" w:hAnsi="Arial" w:cs="Arial"/>
          <w:sz w:val="20"/>
        </w:rPr>
        <w:t xml:space="preserve"> všech prostor a jejích okolí v průběhu i po dokončení díla,</w:t>
      </w:r>
    </w:p>
    <w:p w14:paraId="11E4FD09" w14:textId="123227CB"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b/>
          <w:sz w:val="20"/>
        </w:rPr>
        <w:t xml:space="preserve">   </w:t>
      </w:r>
      <w:r w:rsidR="00FC0E13" w:rsidRPr="00A34603">
        <w:rPr>
          <w:rFonts w:ascii="Arial" w:hAnsi="Arial" w:cs="Arial"/>
          <w:b/>
          <w:sz w:val="20"/>
        </w:rPr>
        <w:t>kompletační a koordinační činnost</w:t>
      </w:r>
      <w:r w:rsidR="00695023">
        <w:rPr>
          <w:rFonts w:ascii="Arial" w:hAnsi="Arial" w:cs="Arial"/>
          <w:b/>
          <w:sz w:val="20"/>
        </w:rPr>
        <w:t>i</w:t>
      </w:r>
      <w:r w:rsidR="00FC0E13" w:rsidRPr="00A34603">
        <w:rPr>
          <w:rFonts w:ascii="Arial" w:hAnsi="Arial" w:cs="Arial"/>
          <w:b/>
          <w:sz w:val="20"/>
        </w:rPr>
        <w:t xml:space="preserve"> </w:t>
      </w:r>
      <w:r w:rsidR="00FC0E13"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14:paraId="18CBF500" w14:textId="5DF26CEF"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b/>
          <w:sz w:val="20"/>
        </w:rPr>
        <w:t xml:space="preserve">   </w:t>
      </w:r>
      <w:r w:rsidR="00695023">
        <w:rPr>
          <w:rFonts w:ascii="Arial" w:hAnsi="Arial" w:cs="Arial"/>
          <w:b/>
          <w:sz w:val="20"/>
        </w:rPr>
        <w:t>provedení</w:t>
      </w:r>
      <w:r w:rsidR="00FC0E13" w:rsidRPr="00A34603">
        <w:rPr>
          <w:rFonts w:ascii="Arial" w:hAnsi="Arial" w:cs="Arial"/>
          <w:b/>
          <w:sz w:val="20"/>
        </w:rPr>
        <w:t xml:space="preserve"> demontáž</w:t>
      </w:r>
      <w:r w:rsidR="00695023">
        <w:rPr>
          <w:rFonts w:ascii="Arial" w:hAnsi="Arial" w:cs="Arial"/>
          <w:b/>
          <w:sz w:val="20"/>
        </w:rPr>
        <w:t>e</w:t>
      </w:r>
      <w:r w:rsidR="00FC0E13" w:rsidRPr="00A34603">
        <w:rPr>
          <w:rFonts w:ascii="Arial" w:hAnsi="Arial" w:cs="Arial"/>
          <w:b/>
          <w:sz w:val="20"/>
        </w:rPr>
        <w:t xml:space="preserve"> </w:t>
      </w:r>
      <w:r w:rsidR="00FC0E13"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00FC0E13" w:rsidRPr="00A34603">
        <w:rPr>
          <w:rFonts w:ascii="Arial" w:hAnsi="Arial" w:cs="Arial"/>
          <w:sz w:val="20"/>
        </w:rPr>
        <w:t>stavebníc</w:t>
      </w:r>
      <w:r w:rsidR="00102A26">
        <w:rPr>
          <w:rFonts w:ascii="Arial" w:hAnsi="Arial" w:cs="Arial"/>
          <w:sz w:val="20"/>
        </w:rPr>
        <w:t xml:space="preserve">h konstrukcí, kdy zhotovitelem </w:t>
      </w:r>
      <w:r>
        <w:rPr>
          <w:rFonts w:ascii="Arial" w:hAnsi="Arial" w:cs="Arial"/>
          <w:sz w:val="20"/>
        </w:rPr>
        <w:t xml:space="preserve">demontovaný </w:t>
      </w:r>
      <w:r w:rsidR="00FC0E13" w:rsidRPr="00A34603">
        <w:rPr>
          <w:rFonts w:ascii="Arial" w:hAnsi="Arial" w:cs="Arial"/>
          <w:sz w:val="20"/>
        </w:rPr>
        <w:t>materiál se stává odpadem a zhotovitel jako původce odpadu s ním bude nakládat pouze v souladu se zákonem č. 185/2001 Sb., o odpadech, a jeho prováděcími předpisy,</w:t>
      </w:r>
    </w:p>
    <w:p w14:paraId="28275FEF" w14:textId="5DBF3C21"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b/>
          <w:sz w:val="20"/>
        </w:rPr>
        <w:t xml:space="preserve">   </w:t>
      </w:r>
      <w:r w:rsidR="00A35D93">
        <w:rPr>
          <w:rFonts w:ascii="Arial" w:hAnsi="Arial" w:cs="Arial"/>
          <w:b/>
          <w:sz w:val="20"/>
        </w:rPr>
        <w:t>průběžné</w:t>
      </w:r>
      <w:r w:rsidR="00FC0E13" w:rsidRPr="00A34603">
        <w:rPr>
          <w:rFonts w:ascii="Arial" w:hAnsi="Arial" w:cs="Arial"/>
          <w:b/>
          <w:sz w:val="20"/>
        </w:rPr>
        <w:t xml:space="preserve"> likvidace odpadů a obalů</w:t>
      </w:r>
      <w:r w:rsidR="00FC0E13" w:rsidRPr="00A34603">
        <w:rPr>
          <w:rFonts w:ascii="Arial" w:hAnsi="Arial" w:cs="Arial"/>
          <w:sz w:val="20"/>
        </w:rPr>
        <w:t xml:space="preserve"> v souladu se zákonem č. 185/2001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00FC0E13" w:rsidRPr="00A34603">
        <w:rPr>
          <w:rFonts w:ascii="Arial" w:hAnsi="Arial" w:cs="Arial"/>
          <w:sz w:val="20"/>
        </w:rPr>
        <w:t>třídění a recyklaci odpadů dle § 16 ods</w:t>
      </w:r>
      <w:r w:rsidR="00FC0E13">
        <w:rPr>
          <w:rFonts w:ascii="Arial" w:hAnsi="Arial" w:cs="Arial"/>
          <w:sz w:val="20"/>
        </w:rPr>
        <w:t>t</w:t>
      </w:r>
      <w:r w:rsidR="00FC0E13" w:rsidRPr="00A34603">
        <w:rPr>
          <w:rFonts w:ascii="Arial" w:hAnsi="Arial" w:cs="Arial"/>
          <w:sz w:val="20"/>
        </w:rPr>
        <w:t>. 1 písm. a), b) a e) téhož zákona,</w:t>
      </w:r>
    </w:p>
    <w:p w14:paraId="09981E4E" w14:textId="0D30C7E6"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zajištění </w:t>
      </w:r>
      <w:r w:rsidR="00FC0E13" w:rsidRPr="00A34603">
        <w:rPr>
          <w:rFonts w:ascii="Arial" w:hAnsi="Arial" w:cs="Arial"/>
          <w:b/>
          <w:sz w:val="20"/>
        </w:rPr>
        <w:t>bezpečnosti a</w:t>
      </w:r>
      <w:r w:rsidR="00B363AC">
        <w:rPr>
          <w:rFonts w:ascii="Arial" w:hAnsi="Arial" w:cs="Arial"/>
          <w:b/>
          <w:sz w:val="20"/>
        </w:rPr>
        <w:t xml:space="preserve"> </w:t>
      </w:r>
      <w:r w:rsidR="00FC0E13" w:rsidRPr="00A34603">
        <w:rPr>
          <w:rFonts w:ascii="Arial" w:hAnsi="Arial" w:cs="Arial"/>
          <w:b/>
          <w:sz w:val="20"/>
        </w:rPr>
        <w:t>ochrany zdraví při práci</w:t>
      </w:r>
      <w:r w:rsidR="00FC0E13" w:rsidRPr="00A34603">
        <w:rPr>
          <w:rFonts w:ascii="Arial" w:hAnsi="Arial" w:cs="Arial"/>
          <w:sz w:val="20"/>
        </w:rPr>
        <w:t xml:space="preserve"> v souladu s platnými právními předpisy,</w:t>
      </w:r>
    </w:p>
    <w:p w14:paraId="2BCF5EF1" w14:textId="23717FEC"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zajištění </w:t>
      </w:r>
      <w:r w:rsidR="00FC0E13" w:rsidRPr="00A34603">
        <w:rPr>
          <w:rFonts w:ascii="Arial" w:hAnsi="Arial" w:cs="Arial"/>
          <w:b/>
          <w:sz w:val="20"/>
        </w:rPr>
        <w:t>ochrany životního prostředí</w:t>
      </w:r>
      <w:r w:rsidR="00FC0E13" w:rsidRPr="00A34603">
        <w:rPr>
          <w:rFonts w:ascii="Arial" w:hAnsi="Arial" w:cs="Arial"/>
          <w:sz w:val="20"/>
        </w:rPr>
        <w:t xml:space="preserve"> dle platných právních předpisů při provádění díla,</w:t>
      </w:r>
    </w:p>
    <w:p w14:paraId="4D7A1DC4" w14:textId="318E359D"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bezodkladné</w:t>
      </w:r>
      <w:r w:rsidR="00A35D93">
        <w:rPr>
          <w:rFonts w:ascii="Arial" w:hAnsi="Arial" w:cs="Arial"/>
          <w:sz w:val="20"/>
        </w:rPr>
        <w:t>ho</w:t>
      </w:r>
      <w:r w:rsidR="00FC0E13" w:rsidRPr="00A34603">
        <w:rPr>
          <w:rFonts w:ascii="Arial" w:hAnsi="Arial" w:cs="Arial"/>
          <w:sz w:val="20"/>
        </w:rPr>
        <w:t xml:space="preserve"> </w:t>
      </w:r>
      <w:r w:rsidR="00FC0E13" w:rsidRPr="00A34603">
        <w:rPr>
          <w:rFonts w:ascii="Arial" w:hAnsi="Arial" w:cs="Arial"/>
          <w:b/>
          <w:sz w:val="20"/>
        </w:rPr>
        <w:t>odstranění</w:t>
      </w:r>
      <w:r w:rsidR="00FC0E13" w:rsidRPr="00A34603">
        <w:rPr>
          <w:rFonts w:ascii="Arial" w:hAnsi="Arial" w:cs="Arial"/>
          <w:sz w:val="20"/>
        </w:rPr>
        <w:t xml:space="preserve"> případných </w:t>
      </w:r>
      <w:r w:rsidR="00FC0E13" w:rsidRPr="00A34603">
        <w:rPr>
          <w:rFonts w:ascii="Arial" w:hAnsi="Arial" w:cs="Arial"/>
          <w:b/>
          <w:sz w:val="20"/>
        </w:rPr>
        <w:t>závad</w:t>
      </w:r>
      <w:r w:rsidR="00FC0E13" w:rsidRPr="00A34603">
        <w:rPr>
          <w:rFonts w:ascii="Arial" w:hAnsi="Arial" w:cs="Arial"/>
          <w:sz w:val="20"/>
        </w:rPr>
        <w:t xml:space="preserve"> zjištěných </w:t>
      </w:r>
      <w:r w:rsidR="00FC0E13" w:rsidRPr="00A34603">
        <w:rPr>
          <w:rFonts w:ascii="Arial" w:hAnsi="Arial" w:cs="Arial"/>
          <w:b/>
          <w:sz w:val="20"/>
        </w:rPr>
        <w:t>při závěrečné kontrolní prohlídce díla,</w:t>
      </w:r>
    </w:p>
    <w:p w14:paraId="60D4B65A" w14:textId="0254BABA" w:rsidR="00FC0E13" w:rsidRPr="00A34603" w:rsidRDefault="00DD6D07" w:rsidP="00FC0E13">
      <w:pPr>
        <w:pStyle w:val="Textvbloku"/>
        <w:numPr>
          <w:ilvl w:val="2"/>
          <w:numId w:val="2"/>
        </w:numPr>
        <w:spacing w:before="100"/>
        <w:ind w:left="1134" w:right="-91" w:hanging="709"/>
        <w:rPr>
          <w:rFonts w:ascii="Arial" w:hAnsi="Arial" w:cs="Arial"/>
          <w:sz w:val="20"/>
        </w:rPr>
      </w:pPr>
      <w:r>
        <w:rPr>
          <w:rFonts w:ascii="Arial" w:hAnsi="Arial" w:cs="Arial"/>
          <w:b/>
          <w:sz w:val="20"/>
        </w:rPr>
        <w:t xml:space="preserve">    </w:t>
      </w:r>
      <w:r w:rsidR="00FC0E13" w:rsidRPr="00A34603">
        <w:rPr>
          <w:rFonts w:ascii="Arial" w:hAnsi="Arial" w:cs="Arial"/>
          <w:b/>
          <w:sz w:val="20"/>
        </w:rPr>
        <w:t xml:space="preserve">dokumentace skutečného provedení, </w:t>
      </w:r>
    </w:p>
    <w:p w14:paraId="5B6485D7" w14:textId="5E3A721D" w:rsidR="00FC0E13" w:rsidRPr="00A34603" w:rsidRDefault="00A35D93" w:rsidP="00FC0E13">
      <w:pPr>
        <w:pStyle w:val="Textvbloku"/>
        <w:numPr>
          <w:ilvl w:val="2"/>
          <w:numId w:val="2"/>
        </w:numPr>
        <w:spacing w:before="100"/>
        <w:ind w:left="1134" w:right="-91" w:hanging="709"/>
        <w:rPr>
          <w:rFonts w:ascii="Arial" w:hAnsi="Arial" w:cs="Arial"/>
          <w:b/>
          <w:sz w:val="20"/>
        </w:rPr>
      </w:pPr>
      <w:r>
        <w:rPr>
          <w:rFonts w:ascii="Arial" w:hAnsi="Arial" w:cs="Arial"/>
          <w:sz w:val="20"/>
        </w:rPr>
        <w:t>dopravy, nakládky, vykládky</w:t>
      </w:r>
      <w:r w:rsidR="00FC0E13" w:rsidRPr="00A34603">
        <w:rPr>
          <w:rFonts w:ascii="Arial" w:hAnsi="Arial" w:cs="Arial"/>
          <w:sz w:val="20"/>
        </w:rPr>
        <w:t xml:space="preserve"> a </w:t>
      </w:r>
      <w:r w:rsidR="00FC0E13" w:rsidRPr="00A34603">
        <w:rPr>
          <w:rFonts w:ascii="Arial" w:hAnsi="Arial" w:cs="Arial"/>
          <w:b/>
          <w:sz w:val="20"/>
        </w:rPr>
        <w:t>skladování zboží</w:t>
      </w:r>
      <w:r w:rsidR="00FC0E13" w:rsidRPr="00A34603">
        <w:rPr>
          <w:rFonts w:ascii="Arial" w:hAnsi="Arial" w:cs="Arial"/>
          <w:sz w:val="20"/>
        </w:rPr>
        <w:t xml:space="preserve"> a materiálu v místě díla ve vhodném balení a na vhodném místě,</w:t>
      </w:r>
    </w:p>
    <w:p w14:paraId="3A6F7F91"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627DBE2F" w14:textId="77777777" w:rsidR="00FC0E13" w:rsidRPr="00A34603" w:rsidRDefault="00FC0E13" w:rsidP="003C4290">
      <w:pPr>
        <w:pStyle w:val="Textvbloku"/>
        <w:numPr>
          <w:ilvl w:val="2"/>
          <w:numId w:val="2"/>
        </w:numPr>
        <w:spacing w:before="100" w:after="12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s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p>
    <w:p w14:paraId="0CF5E91E" w14:textId="1391FADF" w:rsidR="00FC0E13" w:rsidRPr="00B25518" w:rsidRDefault="00FC0E13" w:rsidP="00FC0E13">
      <w:pPr>
        <w:pStyle w:val="Textvbloku"/>
        <w:numPr>
          <w:ilvl w:val="2"/>
          <w:numId w:val="2"/>
        </w:numPr>
        <w:ind w:left="1134" w:right="0"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 xml:space="preserve">do doby protokolárního předání a převzetí díla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rsidR="00062E1E" w:rsidRPr="00062E1E">
        <w:rPr>
          <w:rFonts w:ascii="Arial" w:hAnsi="Arial" w:cs="Arial"/>
          <w:sz w:val="20"/>
        </w:rPr>
        <w:t>11.3</w:t>
      </w:r>
      <w:r w:rsidR="002B1397" w:rsidRPr="00062E1E">
        <w:rPr>
          <w:sz w:val="20"/>
        </w:rPr>
        <w:t xml:space="preserve"> </w:t>
      </w:r>
      <w:r w:rsidR="00EC5355">
        <w:rPr>
          <w:rFonts w:ascii="Arial" w:hAnsi="Arial" w:cs="Arial"/>
          <w:sz w:val="20"/>
        </w:rPr>
        <w:t xml:space="preserve">této smlouvy, </w:t>
      </w:r>
    </w:p>
    <w:p w14:paraId="1154D33A" w14:textId="21125DF5" w:rsidR="00FC0E13" w:rsidRPr="00B25518"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fotografie průběhu stavby, zejména zakrývaných prací</w:t>
      </w:r>
      <w:r w:rsidR="00B5710C">
        <w:rPr>
          <w:rFonts w:ascii="Arial" w:hAnsi="Arial" w:cs="Arial"/>
        </w:rPr>
        <w:t>,</w:t>
      </w:r>
    </w:p>
    <w:p w14:paraId="7E381D4D" w14:textId="58AB4CF4" w:rsidR="00FC0E13"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uvedení všech povrchů dotčených stavbou do původního stavu (komunikace, chodníky zeleň, příkopy, propustky)</w:t>
      </w:r>
      <w:r w:rsidR="00B5710C">
        <w:rPr>
          <w:rFonts w:ascii="Arial" w:hAnsi="Arial" w:cs="Arial"/>
        </w:rPr>
        <w:t>,</w:t>
      </w:r>
    </w:p>
    <w:p w14:paraId="49C90CE1" w14:textId="3EB41B63" w:rsidR="00FC0E13"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zajištění a provedení všech opatření organizačního a stavebně technologického charakteru k řádnému provádění a dokončení díla</w:t>
      </w:r>
      <w:r w:rsidR="00B5710C">
        <w:rPr>
          <w:rFonts w:ascii="Arial" w:hAnsi="Arial" w:cs="Arial"/>
        </w:rPr>
        <w:t>,</w:t>
      </w:r>
    </w:p>
    <w:p w14:paraId="3857F543" w14:textId="1E8B6A47" w:rsidR="00FC0E13" w:rsidRPr="00DD6D07" w:rsidRDefault="00FC0E13" w:rsidP="00DD6D07">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r w:rsidR="00B5710C">
        <w:rPr>
          <w:rFonts w:ascii="Arial" w:hAnsi="Arial" w:cs="Arial"/>
        </w:rPr>
        <w:t>.</w:t>
      </w:r>
      <w:r w:rsidRPr="00B25518">
        <w:rPr>
          <w:rFonts w:ascii="Arial" w:hAnsi="Arial" w:cs="Arial"/>
        </w:rPr>
        <w:t xml:space="preserve">   </w:t>
      </w:r>
    </w:p>
    <w:p w14:paraId="2168DC57" w14:textId="0FED9ACC" w:rsidR="00FC0E13" w:rsidRPr="00A34603" w:rsidRDefault="00FC0E13" w:rsidP="00FC0E13">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14:paraId="4ED9B6A5" w14:textId="255ECE39"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 xml:space="preserve">Zhotovitel prohlašuje, že mu v rámci veřejné zakázky na práce, které jsou předmětem této smlouvy, byla </w:t>
      </w:r>
      <w:r w:rsidRPr="00A34603">
        <w:rPr>
          <w:rFonts w:ascii="Arial" w:hAnsi="Arial" w:cs="Arial"/>
          <w:sz w:val="20"/>
        </w:rPr>
        <w:lastRenderedPageBreak/>
        <w:t>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osobní prohlídky věžiček</w:t>
      </w:r>
      <w:r w:rsidR="007827C0">
        <w:rPr>
          <w:rFonts w:ascii="Arial" w:hAnsi="Arial" w:cs="Arial"/>
          <w:sz w:val="20"/>
        </w:rPr>
        <w:t xml:space="preserve">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14:paraId="1140A4E5" w14:textId="2473337C" w:rsidR="00FC0E13" w:rsidRPr="00576A6B" w:rsidRDefault="00D544C5" w:rsidP="00FC0E13">
      <w:pPr>
        <w:pStyle w:val="Textvbloku"/>
        <w:numPr>
          <w:ilvl w:val="1"/>
          <w:numId w:val="2"/>
        </w:numPr>
        <w:tabs>
          <w:tab w:val="clear" w:pos="454"/>
        </w:tabs>
        <w:spacing w:before="100"/>
        <w:ind w:left="567" w:hanging="567"/>
        <w:rPr>
          <w:rFonts w:ascii="Arial" w:hAnsi="Arial" w:cs="Arial"/>
          <w:b/>
          <w:sz w:val="20"/>
        </w:rPr>
      </w:pPr>
      <w:r>
        <w:rPr>
          <w:rFonts w:ascii="Arial" w:hAnsi="Arial" w:cs="Arial"/>
          <w:sz w:val="20"/>
        </w:rPr>
        <w:t>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14:paraId="7802AD92" w14:textId="77777777"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14:paraId="5DA112EA" w14:textId="77777777"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t>Dokumentace skutečného provedení díla</w:t>
      </w:r>
      <w:r w:rsidR="00E93901" w:rsidRPr="00576A6B">
        <w:rPr>
          <w:rFonts w:ascii="Arial" w:hAnsi="Arial" w:cs="Arial"/>
          <w:b/>
          <w:bCs/>
          <w:sz w:val="20"/>
        </w:rPr>
        <w:t xml:space="preserve"> </w:t>
      </w:r>
    </w:p>
    <w:p w14:paraId="67E711B4" w14:textId="3ED110C5" w:rsidR="00FC0E13" w:rsidRPr="00576A6B" w:rsidRDefault="007827C0" w:rsidP="00FC0E13">
      <w:pPr>
        <w:pStyle w:val="Textvbloku"/>
        <w:numPr>
          <w:ilvl w:val="2"/>
          <w:numId w:val="2"/>
        </w:numPr>
        <w:tabs>
          <w:tab w:val="num" w:pos="1276"/>
        </w:tabs>
        <w:spacing w:before="100"/>
        <w:ind w:left="1276" w:hanging="708"/>
        <w:rPr>
          <w:rFonts w:ascii="Arial" w:hAnsi="Arial" w:cs="Arial"/>
          <w:b/>
          <w:sz w:val="20"/>
        </w:rPr>
      </w:pPr>
      <w:r>
        <w:rPr>
          <w:rFonts w:ascii="Arial" w:hAnsi="Arial" w:cs="Arial"/>
          <w:sz w:val="20"/>
        </w:rPr>
        <w:t>Fotodokumentace</w:t>
      </w:r>
      <w:r w:rsidR="00E93901" w:rsidRPr="00576A6B">
        <w:rPr>
          <w:rFonts w:ascii="Arial" w:hAnsi="Arial" w:cs="Arial"/>
          <w:sz w:val="20"/>
        </w:rPr>
        <w:t xml:space="preserve"> jednotlivých věžiček</w:t>
      </w:r>
      <w:r w:rsidR="00565012">
        <w:rPr>
          <w:rFonts w:ascii="Arial" w:hAnsi="Arial" w:cs="Arial"/>
          <w:sz w:val="20"/>
        </w:rPr>
        <w:t>.</w:t>
      </w:r>
      <w:r w:rsidR="00FC0E13" w:rsidRPr="00576A6B">
        <w:rPr>
          <w:rFonts w:ascii="Arial" w:hAnsi="Arial" w:cs="Arial"/>
          <w:sz w:val="20"/>
        </w:rPr>
        <w:t xml:space="preserve"> </w:t>
      </w:r>
    </w:p>
    <w:p w14:paraId="269F1762" w14:textId="58EDDCBE"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Zpráva o průběhu prací včetně použitých materiálů.</w:t>
      </w:r>
      <w:r w:rsidR="00FC0E13" w:rsidRPr="00576A6B">
        <w:rPr>
          <w:rFonts w:ascii="Arial" w:hAnsi="Arial" w:cs="Arial"/>
          <w:sz w:val="20"/>
        </w:rPr>
        <w:t xml:space="preserve"> </w:t>
      </w:r>
    </w:p>
    <w:p w14:paraId="3F342368" w14:textId="5A04255E"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14:paraId="4E3F30F6" w14:textId="53BA2F7C"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1" w:name="_Ref356832477"/>
      <w:r w:rsidRPr="00576A6B">
        <w:rPr>
          <w:rFonts w:ascii="Arial" w:hAnsi="Arial" w:cs="Arial"/>
          <w:b/>
          <w:bCs/>
          <w:sz w:val="20"/>
        </w:rPr>
        <w:t>Změny díla</w:t>
      </w:r>
      <w:bookmarkEnd w:id="1"/>
    </w:p>
    <w:p w14:paraId="69462196" w14:textId="64DC035E"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14:paraId="428357A0"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14:paraId="43C570B0"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14:paraId="0880E86E" w14:textId="77777777"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w:t>
      </w:r>
      <w:proofErr w:type="spellStart"/>
      <w:r w:rsidRPr="00A34603">
        <w:rPr>
          <w:rFonts w:ascii="Arial" w:hAnsi="Arial" w:cs="Arial"/>
          <w:b/>
          <w:sz w:val="20"/>
        </w:rPr>
        <w:t>méněpráce</w:t>
      </w:r>
      <w:proofErr w:type="spellEnd"/>
      <w:r w:rsidRPr="00A34603">
        <w:rPr>
          <w:rFonts w:ascii="Arial" w:hAnsi="Arial" w:cs="Arial"/>
          <w:b/>
          <w:sz w:val="20"/>
        </w:rPr>
        <w:t>),</w:t>
      </w:r>
    </w:p>
    <w:p w14:paraId="54618B4B" w14:textId="77777777"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 provedení dodatečných prací, dodávek a služeb, které nebyly obsaženy v zadávacích podmínkách a změnou dojde k rozšíření předmětu díla </w:t>
      </w:r>
      <w:r w:rsidRPr="00A34603">
        <w:rPr>
          <w:rFonts w:ascii="Arial" w:hAnsi="Arial" w:cs="Arial"/>
          <w:b/>
          <w:sz w:val="20"/>
        </w:rPr>
        <w:t>(vícepráce),</w:t>
      </w:r>
    </w:p>
    <w:p w14:paraId="3D299317" w14:textId="75BC115F"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b/>
          <w:sz w:val="20"/>
        </w:rPr>
        <w:t xml:space="preserve">zlepšení ekonomiky provozu </w:t>
      </w:r>
      <w:r w:rsidR="001328D4">
        <w:rPr>
          <w:rFonts w:ascii="Arial" w:hAnsi="Arial" w:cs="Arial"/>
          <w:sz w:val="20"/>
        </w:rPr>
        <w:t>budoucího díla.</w:t>
      </w:r>
    </w:p>
    <w:p w14:paraId="7EFCA0D5" w14:textId="4AF35F60" w:rsidR="00FC0E13" w:rsidRPr="00A34603" w:rsidRDefault="00FC0E13" w:rsidP="00FC0E13">
      <w:pPr>
        <w:pStyle w:val="Textvbloku"/>
        <w:numPr>
          <w:ilvl w:val="2"/>
          <w:numId w:val="2"/>
        </w:numPr>
        <w:spacing w:before="100"/>
        <w:ind w:left="1276" w:hanging="708"/>
        <w:rPr>
          <w:rFonts w:ascii="Arial" w:hAnsi="Arial" w:cs="Arial"/>
          <w:sz w:val="20"/>
        </w:rPr>
      </w:pPr>
      <w:r w:rsidRPr="00A34603">
        <w:rPr>
          <w:rFonts w:ascii="Arial" w:hAnsi="Arial" w:cs="Arial"/>
          <w:sz w:val="20"/>
        </w:rPr>
        <w:t>Pokud objednatel právo na změnu díla uplatní, je zhotovitel povinen na změnu rozsahu díla přistoupit</w:t>
      </w:r>
      <w:r w:rsidR="001328D4">
        <w:rPr>
          <w:rFonts w:ascii="Arial" w:hAnsi="Arial" w:cs="Arial"/>
          <w:sz w:val="20"/>
        </w:rPr>
        <w:t>,</w:t>
      </w:r>
      <w:r w:rsidRPr="00A34603">
        <w:rPr>
          <w:rFonts w:ascii="Arial" w:hAnsi="Arial" w:cs="Arial"/>
          <w:sz w:val="20"/>
        </w:rPr>
        <w:t xml:space="preserve"> a to bez změny termínu dokončení díla, pokud rozsah změny díla respektuje limity stanovené zejména v § 222 zákona č. 134/2016 Sb., o zadávání veřejných zakázek, nedohodnou-li se smluvní strany na KD jinak.</w:t>
      </w:r>
    </w:p>
    <w:p w14:paraId="1D762EE1" w14:textId="77777777" w:rsidR="00DD6D07" w:rsidRDefault="00FC0E13" w:rsidP="00DD6D07">
      <w:pPr>
        <w:pStyle w:val="Textvbloku"/>
        <w:numPr>
          <w:ilvl w:val="2"/>
          <w:numId w:val="2"/>
        </w:numPr>
        <w:spacing w:before="100"/>
        <w:ind w:left="1276" w:hanging="708"/>
        <w:rPr>
          <w:rFonts w:ascii="Arial" w:hAnsi="Arial" w:cs="Arial"/>
          <w:b/>
          <w:sz w:val="20"/>
        </w:rPr>
      </w:pPr>
      <w:r w:rsidRPr="00A3460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34603">
        <w:rPr>
          <w:rFonts w:ascii="Arial" w:hAnsi="Arial" w:cs="Arial"/>
          <w:b/>
          <w:sz w:val="20"/>
        </w:rPr>
        <w:t xml:space="preserve"> (vícepráce), </w:t>
      </w:r>
      <w:r w:rsidRPr="00A34603">
        <w:rPr>
          <w:rFonts w:ascii="Arial" w:hAnsi="Arial" w:cs="Arial"/>
          <w:bCs/>
          <w:sz w:val="20"/>
        </w:rPr>
        <w:t>nebo</w:t>
      </w:r>
      <w:r w:rsidRPr="00A34603">
        <w:rPr>
          <w:rFonts w:ascii="Arial" w:hAnsi="Arial" w:cs="Arial"/>
          <w:sz w:val="20"/>
        </w:rPr>
        <w:t xml:space="preserve">že zadávací dokumentace obsahuje práce, které nesouvisí s předmětem díla, nebo je lze provést levněji a v menším rozsahu </w:t>
      </w:r>
      <w:r w:rsidRPr="00A34603">
        <w:rPr>
          <w:rFonts w:ascii="Arial" w:hAnsi="Arial" w:cs="Arial"/>
          <w:b/>
          <w:sz w:val="20"/>
        </w:rPr>
        <w:t>(</w:t>
      </w:r>
      <w:proofErr w:type="spellStart"/>
      <w:r w:rsidRPr="00A34603">
        <w:rPr>
          <w:rFonts w:ascii="Arial" w:hAnsi="Arial" w:cs="Arial"/>
          <w:b/>
          <w:sz w:val="20"/>
        </w:rPr>
        <w:t>méněpráce</w:t>
      </w:r>
      <w:proofErr w:type="spellEnd"/>
      <w:r w:rsidRPr="00A34603">
        <w:rPr>
          <w:rFonts w:ascii="Arial" w:hAnsi="Arial" w:cs="Arial"/>
          <w:b/>
          <w:sz w:val="20"/>
        </w:rPr>
        <w:t>)</w:t>
      </w:r>
      <w:r w:rsidRPr="00DD6D07">
        <w:rPr>
          <w:rFonts w:ascii="Arial" w:hAnsi="Arial" w:cs="Arial"/>
          <w:sz w:val="20"/>
        </w:rPr>
        <w:t>,</w:t>
      </w:r>
      <w:r w:rsidRPr="00A34603">
        <w:rPr>
          <w:rFonts w:ascii="Arial" w:hAnsi="Arial" w:cs="Arial"/>
          <w:b/>
          <w:sz w:val="20"/>
        </w:rPr>
        <w:t xml:space="preserve"> </w:t>
      </w:r>
      <w:r w:rsidRPr="00A34603">
        <w:rPr>
          <w:rFonts w:ascii="Arial" w:hAnsi="Arial" w:cs="Arial"/>
          <w:sz w:val="20"/>
        </w:rPr>
        <w:t>předloží neprodleně návrh změnového listu k projednání.</w:t>
      </w:r>
    </w:p>
    <w:p w14:paraId="3D73D1FF" w14:textId="2B9E8137" w:rsidR="00FC0E13" w:rsidRDefault="00FC0E13" w:rsidP="00DD6D07">
      <w:pPr>
        <w:pStyle w:val="Textvbloku"/>
        <w:numPr>
          <w:ilvl w:val="2"/>
          <w:numId w:val="2"/>
        </w:numPr>
        <w:spacing w:before="100"/>
        <w:ind w:left="1276" w:hanging="708"/>
        <w:rPr>
          <w:rFonts w:ascii="Arial" w:hAnsi="Arial" w:cs="Arial"/>
          <w:b/>
          <w:sz w:val="20"/>
        </w:rPr>
      </w:pPr>
      <w:r w:rsidRPr="00DD6D07">
        <w:rPr>
          <w:rFonts w:ascii="Arial" w:hAnsi="Arial" w:cs="Arial"/>
          <w:b/>
          <w:sz w:val="20"/>
        </w:rPr>
        <w:t>Změnový list</w:t>
      </w:r>
    </w:p>
    <w:p w14:paraId="124CC360" w14:textId="77777777" w:rsidR="00DD6D07" w:rsidRPr="00A34603"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Před vlastním provedením musí být každá vícepráce, dodávka a služba technicky a cenově specifikována ve Změnovém listě a ten odsouhlasen technickým dozorem a </w:t>
      </w:r>
      <w:r>
        <w:rPr>
          <w:rFonts w:ascii="Arial" w:hAnsi="Arial" w:cs="Arial"/>
          <w:bCs/>
          <w:sz w:val="20"/>
        </w:rPr>
        <w:t>zadavatelem.</w:t>
      </w:r>
    </w:p>
    <w:p w14:paraId="25EFFAFD" w14:textId="55E7ED1C" w:rsidR="00DD6D07" w:rsidRPr="00A34603"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w:t>
      </w:r>
      <w:proofErr w:type="gramStart"/>
      <w:r w:rsidRPr="00A34603">
        <w:rPr>
          <w:rFonts w:ascii="Arial" w:hAnsi="Arial" w:cs="Arial"/>
          <w:bCs/>
          <w:sz w:val="20"/>
        </w:rPr>
        <w:t xml:space="preserve">odst. </w:t>
      </w:r>
      <w:r>
        <w:fldChar w:fldCharType="begin"/>
      </w:r>
      <w:r>
        <w:instrText xml:space="preserve"> REF _Ref371945153 \r \h  \* MERGEFORMAT </w:instrText>
      </w:r>
      <w:r>
        <w:fldChar w:fldCharType="separate"/>
      </w:r>
      <w:r w:rsidR="00876808" w:rsidRPr="00876808">
        <w:rPr>
          <w:rFonts w:ascii="Arial" w:hAnsi="Arial" w:cs="Arial"/>
          <w:bCs/>
          <w:sz w:val="20"/>
        </w:rPr>
        <w:t>6.1.4</w:t>
      </w:r>
      <w:proofErr w:type="gramEnd"/>
      <w:r>
        <w:fldChar w:fldCharType="end"/>
      </w:r>
      <w:r w:rsidRPr="00A34603">
        <w:rPr>
          <w:rFonts w:ascii="Arial" w:hAnsi="Arial" w:cs="Arial"/>
          <w:bCs/>
          <w:sz w:val="20"/>
        </w:rPr>
        <w:t>. Za úplnost a evidenci schválených a číslovaných změnových listů díla odpovídá zhotovitel.</w:t>
      </w:r>
    </w:p>
    <w:p w14:paraId="027C8FD5" w14:textId="77777777" w:rsidR="00DD6D07"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Pr>
          <w:rFonts w:ascii="Arial" w:hAnsi="Arial" w:cs="Arial"/>
          <w:b/>
          <w:sz w:val="20"/>
        </w:rPr>
        <w:t xml:space="preserve"> </w:t>
      </w:r>
      <w:r w:rsidRPr="00A34603">
        <w:rPr>
          <w:rFonts w:ascii="Arial" w:hAnsi="Arial" w:cs="Arial"/>
          <w:sz w:val="20"/>
        </w:rPr>
        <w:t>orgány objednatele.</w:t>
      </w:r>
      <w:r>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14:paraId="3D60E4E7" w14:textId="1C47F51D" w:rsidR="00DD6D07" w:rsidRPr="00DD6D07" w:rsidRDefault="00DD6D07" w:rsidP="00DD6D07">
      <w:pPr>
        <w:pStyle w:val="Textvbloku"/>
        <w:numPr>
          <w:ilvl w:val="2"/>
          <w:numId w:val="2"/>
        </w:numPr>
        <w:spacing w:before="100"/>
        <w:ind w:left="1276" w:hanging="708"/>
        <w:rPr>
          <w:rFonts w:ascii="Arial" w:hAnsi="Arial" w:cs="Arial"/>
          <w:b/>
          <w:sz w:val="20"/>
        </w:rPr>
      </w:pPr>
      <w:r>
        <w:rPr>
          <w:rFonts w:ascii="Arial" w:hAnsi="Arial" w:cs="Arial"/>
          <w:b/>
          <w:sz w:val="20"/>
        </w:rPr>
        <w:t xml:space="preserve">Ocenění víceprací a </w:t>
      </w:r>
      <w:proofErr w:type="spellStart"/>
      <w:r>
        <w:rPr>
          <w:rFonts w:ascii="Arial" w:hAnsi="Arial" w:cs="Arial"/>
          <w:b/>
          <w:sz w:val="20"/>
        </w:rPr>
        <w:t>méněprací</w:t>
      </w:r>
      <w:proofErr w:type="spellEnd"/>
    </w:p>
    <w:p w14:paraId="4D5D1341" w14:textId="759EB512"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 xml:space="preserve">Ocenění víceprací a </w:t>
      </w:r>
      <w:proofErr w:type="spellStart"/>
      <w:r w:rsidRPr="00A34603">
        <w:rPr>
          <w:rFonts w:ascii="Arial" w:hAnsi="Arial" w:cs="Arial"/>
          <w:bCs/>
          <w:sz w:val="20"/>
        </w:rPr>
        <w:t>méněprací</w:t>
      </w:r>
      <w:proofErr w:type="spellEnd"/>
      <w:r w:rsidR="002B1397">
        <w:rPr>
          <w:rFonts w:ascii="Arial" w:hAnsi="Arial" w:cs="Arial"/>
          <w:bCs/>
          <w:sz w:val="20"/>
        </w:rPr>
        <w:t xml:space="preserve"> </w:t>
      </w:r>
      <w:r w:rsidRPr="00A34603">
        <w:rPr>
          <w:rFonts w:ascii="Arial" w:hAnsi="Arial" w:cs="Arial"/>
          <w:bCs/>
          <w:sz w:val="20"/>
        </w:rPr>
        <w:t>(prací, dodávek a služeb) bude provedeno s použitím položkových cen položkového rozpočtu (příloha č. 2</w:t>
      </w:r>
      <w:r w:rsidR="001328D4">
        <w:rPr>
          <w:rFonts w:ascii="Arial" w:hAnsi="Arial" w:cs="Arial"/>
          <w:bCs/>
          <w:sz w:val="20"/>
        </w:rPr>
        <w:t xml:space="preserve"> </w:t>
      </w:r>
      <w:r w:rsidRPr="00A34603">
        <w:rPr>
          <w:rFonts w:ascii="Arial" w:hAnsi="Arial" w:cs="Arial"/>
          <w:bCs/>
          <w:sz w:val="20"/>
        </w:rPr>
        <w:t>této smlouvy).</w:t>
      </w:r>
    </w:p>
    <w:p w14:paraId="06B87A8F"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 xml:space="preserve">Soupis prací jednoho stavebního nebo inženýrského objektu, případně provozního souboru, musí splňovat podmínky vyhlášky č. 169/2016 Sb., o stanovení rozsahu dokumentace veřejné zakázky na stavební práce a soupisu stavebních prací, dodávek a </w:t>
      </w:r>
      <w:r w:rsidRPr="00A34603">
        <w:rPr>
          <w:rFonts w:ascii="Arial" w:hAnsi="Arial" w:cs="Arial"/>
          <w:bCs/>
          <w:sz w:val="20"/>
        </w:rPr>
        <w:lastRenderedPageBreak/>
        <w:t>služeb s výkazem výměr, tzn. mj., může odkazovat pouze na jednu cenovou soustavu pro období, ve kterém mají být vícepráce (</w:t>
      </w:r>
      <w:proofErr w:type="spellStart"/>
      <w:r w:rsidRPr="00A34603">
        <w:rPr>
          <w:rFonts w:ascii="Arial" w:hAnsi="Arial" w:cs="Arial"/>
          <w:bCs/>
          <w:sz w:val="20"/>
        </w:rPr>
        <w:t>méněpráce</w:t>
      </w:r>
      <w:proofErr w:type="spellEnd"/>
      <w:r w:rsidRPr="00A34603">
        <w:rPr>
          <w:rFonts w:ascii="Arial" w:hAnsi="Arial" w:cs="Arial"/>
          <w:bCs/>
          <w:sz w:val="20"/>
        </w:rPr>
        <w:t>) realizovány, a to na takovou cenovou soustavu, která byla použita v zadávací dokumentaci. Výběr cenové soustavy pro ocenění soupisu prací musí být odsouhlasen objednatelem.</w:t>
      </w:r>
    </w:p>
    <w:p w14:paraId="6E428089"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14:paraId="0849F7A4"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14:paraId="18AE0966"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14:paraId="67AB5815"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14:paraId="335F0927"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14:paraId="5FEEE9BE"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6B8A1049" w14:textId="5339FDB4"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w:t>
      </w:r>
      <w:r w:rsidR="001328D4">
        <w:rPr>
          <w:rFonts w:ascii="Arial" w:hAnsi="Arial" w:cs="Arial"/>
          <w:sz w:val="20"/>
        </w:rPr>
        <w:t>i smluvní pokutu dle odst. 14.8</w:t>
      </w:r>
      <w:r w:rsidRPr="00A34603">
        <w:rPr>
          <w:rFonts w:ascii="Arial" w:hAnsi="Arial" w:cs="Arial"/>
          <w:sz w:val="20"/>
        </w:rPr>
        <w:t xml:space="preserve"> této smlouvy.</w:t>
      </w:r>
    </w:p>
    <w:p w14:paraId="2A9FC0CC"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14:paraId="4DB42AC0"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Pokud objednatel z vážných příčin se změnou v poddodavatelském systému zhotovitele nesouhlasí, není tato změna možná. Tyto příčiny budou uvedeny v zápise.</w:t>
      </w:r>
    </w:p>
    <w:p w14:paraId="13D8DD05"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14:paraId="01A3D76C" w14:textId="77777777" w:rsidR="00FC0E13" w:rsidRPr="00A34603" w:rsidRDefault="00FC0E13" w:rsidP="00FC0E13">
      <w:pPr>
        <w:pStyle w:val="Textvbloku"/>
        <w:ind w:left="1728"/>
        <w:rPr>
          <w:rFonts w:ascii="Arial" w:hAnsi="Arial" w:cs="Arial"/>
          <w:sz w:val="20"/>
        </w:rPr>
      </w:pPr>
    </w:p>
    <w:p w14:paraId="058BEC1B" w14:textId="77777777" w:rsidR="00FC0E13" w:rsidRPr="00A34603" w:rsidRDefault="00FC0E13" w:rsidP="00FC0E13">
      <w:pPr>
        <w:pStyle w:val="Textvbloku"/>
        <w:ind w:left="1728"/>
        <w:rPr>
          <w:rFonts w:ascii="Arial" w:hAnsi="Arial" w:cs="Arial"/>
          <w:b/>
          <w:sz w:val="20"/>
        </w:rPr>
      </w:pPr>
    </w:p>
    <w:p w14:paraId="63ED7F2E" w14:textId="77777777"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14:paraId="2934F5F7" w14:textId="77777777" w:rsidR="00FC0E13" w:rsidRPr="00AF07C7" w:rsidRDefault="00FC0E13" w:rsidP="00AF07C7">
      <w:pPr>
        <w:pStyle w:val="Textvbloku"/>
        <w:spacing w:before="100" w:after="120"/>
        <w:ind w:right="-91" w:firstLine="425"/>
        <w:jc w:val="left"/>
        <w:rPr>
          <w:rFonts w:ascii="Arial" w:hAnsi="Arial" w:cs="Arial"/>
          <w:sz w:val="20"/>
        </w:rPr>
      </w:pPr>
      <w:r w:rsidRPr="00AF07C7">
        <w:rPr>
          <w:rFonts w:ascii="Arial" w:hAnsi="Arial" w:cs="Arial"/>
          <w:sz w:val="20"/>
        </w:rPr>
        <w:t>Dílčí termíny:</w:t>
      </w:r>
    </w:p>
    <w:p w14:paraId="79BFD7F6" w14:textId="745463BF" w:rsidR="00D62DB6" w:rsidRPr="00D62DB6" w:rsidRDefault="00FC0E13" w:rsidP="007C53B5">
      <w:pPr>
        <w:pStyle w:val="Textvbloku"/>
        <w:numPr>
          <w:ilvl w:val="1"/>
          <w:numId w:val="10"/>
        </w:numPr>
        <w:ind w:right="-91"/>
        <w:rPr>
          <w:rFonts w:ascii="Arial" w:hAnsi="Arial" w:cs="Arial"/>
          <w:b/>
          <w:sz w:val="20"/>
        </w:rPr>
      </w:pPr>
      <w:r w:rsidRPr="002145EB">
        <w:rPr>
          <w:rFonts w:ascii="Arial" w:hAnsi="Arial" w:cs="Arial"/>
          <w:sz w:val="20"/>
        </w:rPr>
        <w:t>Předpokládaný termín předání a převzetí staveniště</w:t>
      </w:r>
      <w:r w:rsidR="00C25678">
        <w:rPr>
          <w:rFonts w:ascii="Arial" w:hAnsi="Arial" w:cs="Arial"/>
          <w:b/>
          <w:sz w:val="20"/>
        </w:rPr>
        <w:t xml:space="preserve"> </w:t>
      </w:r>
      <w:r w:rsidRPr="00C25678">
        <w:rPr>
          <w:rFonts w:ascii="Arial" w:hAnsi="Arial" w:cs="Arial"/>
          <w:sz w:val="20"/>
        </w:rPr>
        <w:t>(</w:t>
      </w:r>
      <w:r w:rsidRPr="00C25678">
        <w:rPr>
          <w:rFonts w:ascii="Arial" w:hAnsi="Arial" w:cs="Arial"/>
          <w:b/>
          <w:bCs/>
          <w:sz w:val="20"/>
        </w:rPr>
        <w:t>zahájení</w:t>
      </w:r>
      <w:r w:rsidR="00102A26" w:rsidRPr="00C25678">
        <w:rPr>
          <w:rFonts w:ascii="Arial" w:hAnsi="Arial" w:cs="Arial"/>
          <w:sz w:val="20"/>
        </w:rPr>
        <w:t xml:space="preserve"> doby plnění):</w:t>
      </w:r>
      <w:r w:rsidR="00D62DB6">
        <w:rPr>
          <w:rFonts w:ascii="Arial" w:hAnsi="Arial" w:cs="Arial"/>
          <w:b/>
          <w:sz w:val="20"/>
        </w:rPr>
        <w:t xml:space="preserve"> </w:t>
      </w:r>
      <w:r w:rsidRPr="00D62DB6">
        <w:rPr>
          <w:rFonts w:ascii="Arial" w:hAnsi="Arial" w:cs="Arial"/>
          <w:b/>
          <w:sz w:val="20"/>
        </w:rPr>
        <w:t>do 3 pracovních dnů po nabytí účinnosti Smlouvy o dílo</w:t>
      </w:r>
      <w:bookmarkStart w:id="2" w:name="_Ref319912373"/>
      <w:bookmarkStart w:id="3" w:name="_Ref383504545"/>
    </w:p>
    <w:p w14:paraId="749F66D5" w14:textId="793F4040" w:rsidR="00FC0E13" w:rsidRPr="00D62DB6" w:rsidRDefault="00FC0E13" w:rsidP="007C53B5">
      <w:pPr>
        <w:pStyle w:val="Textvbloku"/>
        <w:numPr>
          <w:ilvl w:val="1"/>
          <w:numId w:val="10"/>
        </w:numPr>
        <w:spacing w:before="100"/>
        <w:ind w:right="-91"/>
        <w:rPr>
          <w:rFonts w:ascii="Arial" w:hAnsi="Arial" w:cs="Arial"/>
          <w:b/>
          <w:sz w:val="20"/>
        </w:rPr>
      </w:pPr>
      <w:r w:rsidRPr="00D62DB6">
        <w:rPr>
          <w:rFonts w:ascii="Arial" w:hAnsi="Arial" w:cs="Arial"/>
          <w:sz w:val="20"/>
        </w:rPr>
        <w:t xml:space="preserve">Předpokládaný termín </w:t>
      </w:r>
      <w:r w:rsidRPr="00D62DB6">
        <w:rPr>
          <w:rFonts w:ascii="Arial" w:hAnsi="Arial" w:cs="Arial"/>
          <w:b/>
          <w:sz w:val="20"/>
        </w:rPr>
        <w:t xml:space="preserve">dokončení </w:t>
      </w:r>
      <w:r w:rsidRPr="00D62DB6">
        <w:rPr>
          <w:rFonts w:ascii="Arial" w:hAnsi="Arial" w:cs="Arial"/>
          <w:sz w:val="20"/>
        </w:rPr>
        <w:t>a protokolárního předání a převzetí díla:</w:t>
      </w:r>
      <w:bookmarkEnd w:id="2"/>
      <w:bookmarkEnd w:id="3"/>
      <w:r w:rsidR="00322807" w:rsidRPr="00D62DB6">
        <w:rPr>
          <w:rFonts w:ascii="Arial" w:hAnsi="Arial" w:cs="Arial"/>
          <w:sz w:val="20"/>
        </w:rPr>
        <w:t xml:space="preserve"> </w:t>
      </w:r>
      <w:r w:rsidR="00322807" w:rsidRPr="00D62DB6">
        <w:rPr>
          <w:rFonts w:ascii="Arial" w:hAnsi="Arial" w:cs="Arial"/>
          <w:b/>
          <w:sz w:val="20"/>
        </w:rPr>
        <w:t>do 3 měsíců od zahájení doby plnění</w:t>
      </w:r>
    </w:p>
    <w:p w14:paraId="2238F935" w14:textId="77777777"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Pr="00A34603">
        <w:rPr>
          <w:rFonts w:ascii="Arial" w:hAnsi="Arial" w:cs="Arial"/>
          <w:sz w:val="20"/>
        </w:rPr>
        <w:t xml:space="preserve">a převzetí staveniště. </w:t>
      </w:r>
    </w:p>
    <w:p w14:paraId="7EBD3B98" w14:textId="77777777" w:rsidR="00352D03" w:rsidRPr="00352D03" w:rsidRDefault="00352D03" w:rsidP="00DB1E6C">
      <w:pPr>
        <w:pStyle w:val="Textvbloku"/>
        <w:numPr>
          <w:ilvl w:val="1"/>
          <w:numId w:val="10"/>
        </w:numPr>
        <w:spacing w:before="100"/>
        <w:rPr>
          <w:rFonts w:ascii="Arial" w:hAnsi="Arial" w:cs="Arial"/>
          <w:sz w:val="20"/>
        </w:rPr>
      </w:pPr>
      <w:r w:rsidRPr="00352D03">
        <w:rPr>
          <w:rFonts w:ascii="Arial" w:hAnsi="Arial" w:cs="Arial"/>
          <w:sz w:val="20"/>
        </w:rPr>
        <w:t>V případě prodlení zadavatele se zajištěním pravomocného stavebního povolení si zadavatel vyhrazuje právo posunout termín zahájení i ukončení plnění zakázky o dobu shodnou s délkou prodlení na straně zadavatele</w:t>
      </w:r>
      <w:r>
        <w:rPr>
          <w:rFonts w:ascii="Arial" w:hAnsi="Arial" w:cs="Arial"/>
          <w:sz w:val="20"/>
        </w:rPr>
        <w:t>.</w:t>
      </w:r>
    </w:p>
    <w:p w14:paraId="3CA43227" w14:textId="77777777"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t>Objednatel si vyhrazuje právo na jednostrannou změnu termínu zahájení plnění díla a zhotovitel je povinen na tuto změnu bez dalších požadavků přistoupit.</w:t>
      </w:r>
    </w:p>
    <w:p w14:paraId="0224C66F" w14:textId="77777777"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maximálně o 2 týdny nebude důvodem ke změně termínu dokončení a předání díla.</w:t>
      </w:r>
    </w:p>
    <w:p w14:paraId="57DD2FA5" w14:textId="77777777"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14:paraId="5B79A3EF" w14:textId="38022A6A" w:rsidR="00FC0E13" w:rsidRPr="00A34603" w:rsidRDefault="00FC0E13" w:rsidP="00AF07C7">
      <w:pPr>
        <w:pStyle w:val="Textvbloku"/>
        <w:spacing w:before="100"/>
        <w:ind w:left="454" w:firstLine="254"/>
        <w:rPr>
          <w:rFonts w:ascii="Arial" w:hAnsi="Arial" w:cs="Arial"/>
          <w:sz w:val="20"/>
        </w:rPr>
      </w:pPr>
      <w:r w:rsidRPr="00A34603">
        <w:rPr>
          <w:rFonts w:ascii="Arial" w:hAnsi="Arial" w:cs="Arial"/>
          <w:sz w:val="20"/>
        </w:rPr>
        <w:t xml:space="preserve">Konkrétní podmínky posunu realizace díla budou řešeny </w:t>
      </w:r>
      <w:r w:rsidRPr="00A34603">
        <w:rPr>
          <w:rFonts w:ascii="Arial" w:hAnsi="Arial" w:cs="Arial"/>
          <w:b/>
          <w:sz w:val="20"/>
        </w:rPr>
        <w:t>dodatkem ke smlouvě.</w:t>
      </w:r>
      <w:r w:rsidR="00473C45">
        <w:rPr>
          <w:rFonts w:ascii="Arial" w:hAnsi="Arial" w:cs="Arial"/>
          <w:b/>
          <w:sz w:val="20"/>
        </w:rPr>
        <w:t xml:space="preserve">  </w:t>
      </w:r>
    </w:p>
    <w:p w14:paraId="6492F43E" w14:textId="77777777"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14:paraId="74B0E85B" w14:textId="77777777" w:rsidR="00FC0E13" w:rsidRPr="00A34603" w:rsidRDefault="00FC0E13" w:rsidP="00DB1E6C">
      <w:pPr>
        <w:pStyle w:val="Textvbloku"/>
        <w:numPr>
          <w:ilvl w:val="1"/>
          <w:numId w:val="10"/>
        </w:numPr>
        <w:spacing w:before="100"/>
        <w:ind w:right="-91"/>
        <w:rPr>
          <w:rFonts w:ascii="Arial" w:hAnsi="Arial" w:cs="Arial"/>
          <w:b/>
          <w:sz w:val="20"/>
        </w:rPr>
      </w:pPr>
      <w:r w:rsidRPr="00A34603">
        <w:rPr>
          <w:rFonts w:ascii="Arial" w:hAnsi="Arial" w:cs="Arial"/>
          <w:b/>
          <w:sz w:val="20"/>
        </w:rPr>
        <w:lastRenderedPageBreak/>
        <w:t>Harmonogram díla</w:t>
      </w:r>
      <w:r>
        <w:rPr>
          <w:rFonts w:ascii="Arial" w:hAnsi="Arial" w:cs="Arial"/>
          <w:b/>
          <w:sz w:val="20"/>
        </w:rPr>
        <w:t xml:space="preserve"> (příloha č. 1 této smlouvy)</w:t>
      </w:r>
      <w:r w:rsidRPr="00A34603">
        <w:rPr>
          <w:rFonts w:ascii="Arial" w:hAnsi="Arial" w:cs="Arial"/>
          <w:b/>
          <w:sz w:val="20"/>
        </w:rPr>
        <w:t>:</w:t>
      </w:r>
    </w:p>
    <w:p w14:paraId="41CED23C" w14:textId="77777777" w:rsidR="00FC0E13" w:rsidRPr="00A34603" w:rsidRDefault="00FC0E13" w:rsidP="00DB1E6C">
      <w:pPr>
        <w:pStyle w:val="Textvbloku"/>
        <w:numPr>
          <w:ilvl w:val="2"/>
          <w:numId w:val="10"/>
        </w:numPr>
        <w:tabs>
          <w:tab w:val="clear" w:pos="1072"/>
          <w:tab w:val="num" w:pos="993"/>
        </w:tabs>
        <w:spacing w:before="100"/>
        <w:ind w:left="1134" w:hanging="708"/>
        <w:rPr>
          <w:rFonts w:ascii="Arial" w:hAnsi="Arial" w:cs="Arial"/>
          <w:bCs/>
          <w:sz w:val="20"/>
        </w:rPr>
      </w:pPr>
      <w:r w:rsidRPr="00A34603">
        <w:rPr>
          <w:rFonts w:ascii="Arial" w:hAnsi="Arial" w:cs="Arial"/>
          <w:bCs/>
          <w:sz w:val="20"/>
        </w:rPr>
        <w:t xml:space="preserve">harmonogram </w:t>
      </w:r>
      <w:r w:rsidRPr="00A34603">
        <w:rPr>
          <w:rFonts w:ascii="Arial" w:hAnsi="Arial" w:cs="Arial"/>
          <w:b/>
          <w:sz w:val="20"/>
        </w:rPr>
        <w:t>začíná</w:t>
      </w:r>
      <w:r w:rsidRPr="00A34603">
        <w:rPr>
          <w:rFonts w:ascii="Arial" w:hAnsi="Arial" w:cs="Arial"/>
          <w:bCs/>
          <w:sz w:val="20"/>
        </w:rPr>
        <w:t xml:space="preserve"> termínem zahájení doby plnění (předání a </w:t>
      </w:r>
      <w:r w:rsidRPr="00A34603">
        <w:rPr>
          <w:rFonts w:ascii="Arial" w:hAnsi="Arial" w:cs="Arial"/>
          <w:b/>
          <w:sz w:val="20"/>
        </w:rPr>
        <w:t>převzetí staveniště)</w:t>
      </w:r>
      <w:r w:rsidRPr="00A34603">
        <w:rPr>
          <w:rFonts w:ascii="Arial" w:hAnsi="Arial" w:cs="Arial"/>
          <w:bCs/>
          <w:sz w:val="20"/>
        </w:rPr>
        <w:t xml:space="preserve"> a </w:t>
      </w:r>
      <w:r w:rsidRPr="00A34603">
        <w:rPr>
          <w:rFonts w:ascii="Arial" w:hAnsi="Arial" w:cs="Arial"/>
          <w:b/>
          <w:sz w:val="20"/>
        </w:rPr>
        <w:t>končí</w:t>
      </w:r>
      <w:r w:rsidRPr="00A34603">
        <w:rPr>
          <w:rFonts w:ascii="Arial" w:hAnsi="Arial" w:cs="Arial"/>
          <w:bCs/>
          <w:sz w:val="20"/>
        </w:rPr>
        <w:t xml:space="preserve"> termínem předání a</w:t>
      </w:r>
      <w:r w:rsidR="00B363AC">
        <w:rPr>
          <w:rFonts w:ascii="Arial" w:hAnsi="Arial" w:cs="Arial"/>
          <w:bCs/>
          <w:sz w:val="20"/>
        </w:rPr>
        <w:t xml:space="preserve"> </w:t>
      </w:r>
      <w:r w:rsidRPr="00A34603">
        <w:rPr>
          <w:rFonts w:ascii="Arial" w:hAnsi="Arial" w:cs="Arial"/>
          <w:b/>
          <w:sz w:val="20"/>
        </w:rPr>
        <w:t>převzetí</w:t>
      </w:r>
      <w:r w:rsidRPr="00A34603">
        <w:rPr>
          <w:rFonts w:ascii="Arial" w:hAnsi="Arial" w:cs="Arial"/>
          <w:bCs/>
          <w:sz w:val="20"/>
        </w:rPr>
        <w:t xml:space="preserve"> díla včetně lhůty pro vyklizení staveniště,</w:t>
      </w:r>
    </w:p>
    <w:p w14:paraId="36642648" w14:textId="77777777" w:rsidR="00FC0E13" w:rsidRPr="00762985" w:rsidRDefault="00FC0E13" w:rsidP="00DB1E6C">
      <w:pPr>
        <w:pStyle w:val="Textvbloku"/>
        <w:numPr>
          <w:ilvl w:val="2"/>
          <w:numId w:val="10"/>
        </w:numPr>
        <w:tabs>
          <w:tab w:val="clear" w:pos="1072"/>
          <w:tab w:val="num" w:pos="993"/>
        </w:tabs>
        <w:spacing w:before="100"/>
        <w:ind w:left="1134" w:hanging="708"/>
        <w:rPr>
          <w:rFonts w:ascii="Arial" w:hAnsi="Arial" w:cs="Arial"/>
          <w:b/>
          <w:sz w:val="20"/>
        </w:rPr>
      </w:pPr>
      <w:r w:rsidRPr="00E93F0D">
        <w:rPr>
          <w:rFonts w:ascii="Arial" w:hAnsi="Arial" w:cs="Arial"/>
          <w:sz w:val="20"/>
        </w:rPr>
        <w:t xml:space="preserve">zhotovitel je povinen harmonogram </w:t>
      </w:r>
      <w:r w:rsidRPr="00E93F0D">
        <w:rPr>
          <w:rFonts w:ascii="Arial" w:hAnsi="Arial" w:cs="Arial"/>
          <w:b/>
          <w:sz w:val="20"/>
        </w:rPr>
        <w:t>průběžně aktualizovat</w:t>
      </w:r>
      <w:r w:rsidRPr="00E93F0D">
        <w:rPr>
          <w:rFonts w:ascii="Arial" w:hAnsi="Arial" w:cs="Arial"/>
          <w:sz w:val="20"/>
        </w:rPr>
        <w:t xml:space="preserve"> a o jeh</w:t>
      </w:r>
      <w:r w:rsidRPr="00E93F0D">
        <w:rPr>
          <w:rFonts w:ascii="Arial" w:hAnsi="Arial" w:cs="Arial"/>
          <w:bCs/>
          <w:sz w:val="20"/>
        </w:rPr>
        <w:t>o plnění pravidelně</w:t>
      </w:r>
      <w:r w:rsidRPr="00A34603">
        <w:rPr>
          <w:rFonts w:ascii="Arial" w:hAnsi="Arial" w:cs="Arial"/>
          <w:bCs/>
          <w:sz w:val="20"/>
        </w:rPr>
        <w:t xml:space="preserve"> informovat </w:t>
      </w:r>
      <w:r w:rsidRPr="00762985">
        <w:rPr>
          <w:rFonts w:ascii="Arial" w:hAnsi="Arial" w:cs="Arial"/>
          <w:bCs/>
          <w:sz w:val="20"/>
        </w:rPr>
        <w:t>účastníky KD s tím, že termín dokončení a předání díla je pro zhotovitele závazný,</w:t>
      </w:r>
    </w:p>
    <w:p w14:paraId="3B1D73DE" w14:textId="77777777" w:rsidR="00FC0E13" w:rsidRPr="00762985" w:rsidRDefault="00FC0E13" w:rsidP="00DB1E6C">
      <w:pPr>
        <w:pStyle w:val="Textvbloku"/>
        <w:numPr>
          <w:ilvl w:val="2"/>
          <w:numId w:val="10"/>
        </w:numPr>
        <w:tabs>
          <w:tab w:val="clear" w:pos="1072"/>
          <w:tab w:val="num" w:pos="993"/>
        </w:tabs>
        <w:spacing w:before="100"/>
        <w:ind w:left="1134" w:hanging="708"/>
        <w:rPr>
          <w:rFonts w:ascii="Arial" w:hAnsi="Arial" w:cs="Arial"/>
          <w:b/>
          <w:sz w:val="20"/>
        </w:rPr>
      </w:pPr>
      <w:r w:rsidRPr="00762985">
        <w:rPr>
          <w:rFonts w:ascii="Arial" w:hAnsi="Arial" w:cs="Arial"/>
          <w:bCs/>
          <w:sz w:val="20"/>
        </w:rPr>
        <w:t>termín dokončení a předání díla dle odst.</w:t>
      </w:r>
      <w:r w:rsidR="00B363AC">
        <w:rPr>
          <w:rFonts w:ascii="Arial" w:hAnsi="Arial" w:cs="Arial"/>
          <w:bCs/>
          <w:sz w:val="20"/>
        </w:rPr>
        <w:t xml:space="preserve"> </w:t>
      </w:r>
      <w:proofErr w:type="gramStart"/>
      <w:r w:rsidRPr="00762985">
        <w:rPr>
          <w:rFonts w:ascii="Arial" w:hAnsi="Arial" w:cs="Arial"/>
          <w:sz w:val="20"/>
        </w:rPr>
        <w:t xml:space="preserve">3.7. </w:t>
      </w:r>
      <w:r w:rsidRPr="00762985">
        <w:rPr>
          <w:rFonts w:ascii="Arial" w:hAnsi="Arial" w:cs="Arial"/>
          <w:bCs/>
          <w:sz w:val="20"/>
        </w:rPr>
        <w:t>této</w:t>
      </w:r>
      <w:proofErr w:type="gramEnd"/>
      <w:r w:rsidRPr="00762985">
        <w:rPr>
          <w:rFonts w:ascii="Arial" w:hAnsi="Arial" w:cs="Arial"/>
          <w:bCs/>
          <w:sz w:val="20"/>
        </w:rPr>
        <w:t xml:space="preserve"> smlouvy a dle schváleného harmonogramu stavby je pro zhotovitele závazný a lze ho</w:t>
      </w:r>
      <w:r w:rsidR="002B1397">
        <w:rPr>
          <w:rFonts w:ascii="Arial" w:hAnsi="Arial" w:cs="Arial"/>
          <w:bCs/>
          <w:sz w:val="20"/>
        </w:rPr>
        <w:t xml:space="preserve"> </w:t>
      </w:r>
      <w:r w:rsidRPr="00762985">
        <w:rPr>
          <w:rFonts w:ascii="Arial" w:hAnsi="Arial" w:cs="Arial"/>
          <w:b/>
          <w:bCs/>
          <w:sz w:val="20"/>
        </w:rPr>
        <w:t xml:space="preserve">měnit – </w:t>
      </w:r>
      <w:r w:rsidRPr="00762985">
        <w:rPr>
          <w:rFonts w:ascii="Arial" w:hAnsi="Arial" w:cs="Arial"/>
          <w:bCs/>
          <w:sz w:val="20"/>
        </w:rPr>
        <w:t>prodlužovat,</w:t>
      </w:r>
      <w:r w:rsidR="002B1397">
        <w:rPr>
          <w:rFonts w:ascii="Arial" w:hAnsi="Arial" w:cs="Arial"/>
          <w:bCs/>
          <w:sz w:val="20"/>
        </w:rPr>
        <w:t xml:space="preserve"> </w:t>
      </w:r>
      <w:r w:rsidRPr="00762985">
        <w:rPr>
          <w:rFonts w:ascii="Arial" w:hAnsi="Arial" w:cs="Arial"/>
          <w:b/>
          <w:bCs/>
          <w:sz w:val="20"/>
        </w:rPr>
        <w:t>jen dodatkem</w:t>
      </w:r>
      <w:r w:rsidRPr="00762985">
        <w:rPr>
          <w:rFonts w:ascii="Arial" w:hAnsi="Arial" w:cs="Arial"/>
          <w:bCs/>
          <w:sz w:val="20"/>
        </w:rPr>
        <w:t xml:space="preserve"> ke smlouvě.</w:t>
      </w:r>
    </w:p>
    <w:p w14:paraId="73F2F213" w14:textId="7B13AAF7" w:rsidR="00FC0E13" w:rsidRPr="00762985" w:rsidRDefault="00FC0E13" w:rsidP="00DB1E6C">
      <w:pPr>
        <w:pStyle w:val="Textvbloku"/>
        <w:numPr>
          <w:ilvl w:val="1"/>
          <w:numId w:val="10"/>
        </w:numPr>
        <w:spacing w:before="100"/>
        <w:rPr>
          <w:rFonts w:ascii="Arial" w:hAnsi="Arial" w:cs="Arial"/>
          <w:b/>
          <w:sz w:val="20"/>
        </w:rPr>
      </w:pPr>
      <w:r w:rsidRPr="00762985">
        <w:rPr>
          <w:rFonts w:ascii="Arial" w:hAnsi="Arial" w:cs="Arial"/>
          <w:sz w:val="20"/>
        </w:rPr>
        <w:t xml:space="preserve">Místem plnění je </w:t>
      </w:r>
      <w:r>
        <w:rPr>
          <w:rFonts w:ascii="Arial" w:hAnsi="Arial" w:cs="Arial"/>
          <w:sz w:val="20"/>
        </w:rPr>
        <w:t xml:space="preserve">budova </w:t>
      </w:r>
      <w:r w:rsidR="00B363AC">
        <w:rPr>
          <w:rFonts w:ascii="Arial" w:hAnsi="Arial" w:cs="Arial"/>
          <w:sz w:val="20"/>
        </w:rPr>
        <w:t>OA, VOŠ a JŠ Uherské Hradiště, Nádražní 22, Uherské Hradiště</w:t>
      </w:r>
      <w:r w:rsidR="009F4E4F">
        <w:rPr>
          <w:rFonts w:ascii="Arial" w:hAnsi="Arial" w:cs="Arial"/>
          <w:sz w:val="20"/>
        </w:rPr>
        <w:t>.</w:t>
      </w:r>
    </w:p>
    <w:p w14:paraId="4A3DA85B" w14:textId="77777777" w:rsidR="00FC0E13" w:rsidRPr="00A34603" w:rsidRDefault="00FC0E13" w:rsidP="00FC0E13">
      <w:pPr>
        <w:pStyle w:val="Textvbloku"/>
        <w:rPr>
          <w:rFonts w:ascii="Arial" w:hAnsi="Arial" w:cs="Arial"/>
          <w:sz w:val="20"/>
        </w:rPr>
      </w:pPr>
    </w:p>
    <w:p w14:paraId="3A7082CD" w14:textId="77777777" w:rsidR="00FC0E13" w:rsidRPr="00A34603" w:rsidRDefault="00FC0E13" w:rsidP="00FC0E13">
      <w:pPr>
        <w:pStyle w:val="Textvbloku"/>
        <w:rPr>
          <w:rFonts w:ascii="Arial" w:hAnsi="Arial" w:cs="Arial"/>
          <w:sz w:val="20"/>
        </w:rPr>
      </w:pPr>
    </w:p>
    <w:p w14:paraId="0956C0DA" w14:textId="77777777" w:rsidR="00FC0E13" w:rsidRPr="00A34603" w:rsidRDefault="00FC0E13" w:rsidP="00DB1E6C">
      <w:pPr>
        <w:pStyle w:val="Zkladntext"/>
        <w:widowControl/>
        <w:numPr>
          <w:ilvl w:val="0"/>
          <w:numId w:val="10"/>
        </w:numPr>
        <w:suppressAutoHyphens w:val="0"/>
        <w:spacing w:before="100"/>
        <w:ind w:left="426" w:hanging="426"/>
        <w:jc w:val="center"/>
        <w:rPr>
          <w:rFonts w:ascii="Arial" w:hAnsi="Arial" w:cs="Arial"/>
          <w:b/>
          <w:sz w:val="20"/>
        </w:rPr>
      </w:pPr>
      <w:r w:rsidRPr="00A34603">
        <w:rPr>
          <w:rFonts w:ascii="Arial" w:hAnsi="Arial" w:cs="Arial"/>
          <w:b/>
          <w:sz w:val="20"/>
        </w:rPr>
        <w:t>CENA DÍLA</w:t>
      </w:r>
    </w:p>
    <w:p w14:paraId="60311E85"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A3460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576CBE6A" w14:textId="069D075C" w:rsidR="00FC0E13" w:rsidRPr="00A87CF8"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4"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4"/>
    </w:p>
    <w:p w14:paraId="513003B3" w14:textId="77777777" w:rsidR="00A87CF8" w:rsidRPr="00A34603" w:rsidRDefault="00A87CF8" w:rsidP="00A87CF8">
      <w:pPr>
        <w:pStyle w:val="Zkladntext"/>
        <w:widowControl/>
        <w:tabs>
          <w:tab w:val="num" w:pos="738"/>
        </w:tabs>
        <w:suppressAutoHyphens w:val="0"/>
        <w:spacing w:before="100"/>
        <w:ind w:left="738"/>
        <w:jc w:val="both"/>
        <w:rPr>
          <w:rFonts w:ascii="Arial" w:hAnsi="Arial" w:cs="Arial"/>
          <w:b/>
          <w:sz w:val="20"/>
        </w:rPr>
      </w:pPr>
    </w:p>
    <w:p w14:paraId="01D1CA25" w14:textId="5F6D8346" w:rsidR="00FC0E13" w:rsidRPr="00795FE1" w:rsidRDefault="00795FE1" w:rsidP="00FC0E13">
      <w:pPr>
        <w:pStyle w:val="Textvbloku"/>
        <w:ind w:right="-91"/>
        <w:jc w:val="center"/>
        <w:rPr>
          <w:rFonts w:ascii="Arial" w:hAnsi="Arial" w:cs="Arial"/>
          <w:sz w:val="20"/>
        </w:rPr>
      </w:pPr>
      <w:r>
        <w:rPr>
          <w:rFonts w:ascii="Arial" w:hAnsi="Arial" w:cs="Arial"/>
          <w:sz w:val="20"/>
        </w:rPr>
        <w:t>1 247 943</w:t>
      </w:r>
      <w:r w:rsidR="00FC0E13" w:rsidRPr="00795FE1">
        <w:rPr>
          <w:rFonts w:ascii="Arial" w:hAnsi="Arial" w:cs="Arial"/>
          <w:sz w:val="20"/>
        </w:rPr>
        <w:t>,- Kč (bez DPH)</w:t>
      </w:r>
    </w:p>
    <w:p w14:paraId="6844948D" w14:textId="77777777" w:rsidR="00FC0E13" w:rsidRPr="00A34603" w:rsidRDefault="00FC0E13" w:rsidP="00FC0E13">
      <w:pPr>
        <w:pStyle w:val="Textvbloku"/>
        <w:ind w:right="-91"/>
        <w:jc w:val="center"/>
        <w:rPr>
          <w:rFonts w:ascii="Arial" w:hAnsi="Arial" w:cs="Arial"/>
          <w:b/>
          <w:sz w:val="20"/>
          <w:highlight w:val="yellow"/>
        </w:rPr>
      </w:pPr>
    </w:p>
    <w:p w14:paraId="2A03DE63" w14:textId="69B9136E" w:rsidR="00FC0E13" w:rsidRPr="00795FE1" w:rsidRDefault="00795FE1" w:rsidP="00FC0E13">
      <w:pPr>
        <w:pStyle w:val="Textvbloku"/>
        <w:ind w:right="-91"/>
        <w:jc w:val="center"/>
        <w:rPr>
          <w:rFonts w:ascii="Arial" w:hAnsi="Arial" w:cs="Arial"/>
          <w:sz w:val="20"/>
        </w:rPr>
      </w:pPr>
      <w:r w:rsidRPr="00795FE1">
        <w:rPr>
          <w:rFonts w:ascii="Arial" w:hAnsi="Arial" w:cs="Arial"/>
          <w:b/>
          <w:sz w:val="20"/>
        </w:rPr>
        <w:t>262 068</w:t>
      </w:r>
      <w:r w:rsidR="00FC0E13" w:rsidRPr="00795FE1">
        <w:rPr>
          <w:rFonts w:ascii="Arial" w:hAnsi="Arial" w:cs="Arial"/>
          <w:b/>
          <w:sz w:val="20"/>
        </w:rPr>
        <w:t xml:space="preserve">,- </w:t>
      </w:r>
      <w:r w:rsidR="00FC0E13" w:rsidRPr="00795FE1">
        <w:rPr>
          <w:rFonts w:ascii="Arial" w:hAnsi="Arial" w:cs="Arial"/>
          <w:sz w:val="20"/>
        </w:rPr>
        <w:t>Kč DPH 21 %</w:t>
      </w:r>
    </w:p>
    <w:p w14:paraId="71773B6D" w14:textId="77777777" w:rsidR="00FC0E13" w:rsidRPr="00A34603" w:rsidRDefault="00FC0E13" w:rsidP="00FC0E13">
      <w:pPr>
        <w:pStyle w:val="Textvbloku"/>
        <w:ind w:right="-91"/>
        <w:jc w:val="center"/>
        <w:rPr>
          <w:rFonts w:ascii="Arial" w:hAnsi="Arial" w:cs="Arial"/>
          <w:b/>
          <w:sz w:val="20"/>
          <w:highlight w:val="yellow"/>
        </w:rPr>
      </w:pPr>
    </w:p>
    <w:p w14:paraId="062FBF09" w14:textId="68FC4822" w:rsidR="00FC0E13" w:rsidRPr="00795FE1" w:rsidRDefault="002B1397" w:rsidP="00FC0E13">
      <w:pPr>
        <w:pStyle w:val="Textvbloku"/>
        <w:ind w:right="-91"/>
        <w:jc w:val="center"/>
        <w:rPr>
          <w:rFonts w:ascii="Arial" w:hAnsi="Arial" w:cs="Arial"/>
          <w:sz w:val="20"/>
        </w:rPr>
      </w:pPr>
      <w:r w:rsidRPr="002B1397">
        <w:rPr>
          <w:rFonts w:ascii="Arial" w:hAnsi="Arial" w:cs="Arial"/>
          <w:b/>
          <w:sz w:val="20"/>
        </w:rPr>
        <w:t xml:space="preserve">   </w:t>
      </w:r>
      <w:r w:rsidR="00795FE1" w:rsidRPr="00795FE1">
        <w:rPr>
          <w:rFonts w:ascii="Arial" w:hAnsi="Arial" w:cs="Arial"/>
          <w:b/>
          <w:sz w:val="20"/>
        </w:rPr>
        <w:t>1 510 011</w:t>
      </w:r>
      <w:r w:rsidR="00FC0E13" w:rsidRPr="00795FE1">
        <w:rPr>
          <w:rFonts w:ascii="Arial" w:hAnsi="Arial" w:cs="Arial"/>
          <w:b/>
          <w:sz w:val="20"/>
        </w:rPr>
        <w:t>,- Kč (včetně DPH)</w:t>
      </w:r>
    </w:p>
    <w:p w14:paraId="70C06840" w14:textId="4A3FF209" w:rsidR="00FC0E13" w:rsidRPr="00A34603" w:rsidRDefault="00FC0E13" w:rsidP="00FC0E13">
      <w:pPr>
        <w:pStyle w:val="Textvbloku"/>
        <w:ind w:right="-91"/>
        <w:jc w:val="center"/>
        <w:rPr>
          <w:rFonts w:ascii="Arial" w:hAnsi="Arial" w:cs="Arial"/>
          <w:sz w:val="20"/>
        </w:rPr>
      </w:pPr>
      <w:r w:rsidRPr="00795FE1">
        <w:rPr>
          <w:rFonts w:ascii="Arial" w:hAnsi="Arial" w:cs="Arial"/>
          <w:b/>
          <w:sz w:val="20"/>
        </w:rPr>
        <w:t xml:space="preserve">(slovy:  </w:t>
      </w:r>
      <w:proofErr w:type="spellStart"/>
      <w:r w:rsidR="00795FE1" w:rsidRPr="00795FE1">
        <w:rPr>
          <w:rFonts w:ascii="Arial" w:hAnsi="Arial" w:cs="Arial"/>
          <w:b/>
          <w:sz w:val="20"/>
        </w:rPr>
        <w:t>jedenmilionpětsetdesettisícjedenáct</w:t>
      </w:r>
      <w:proofErr w:type="spellEnd"/>
      <w:r w:rsidR="00795FE1" w:rsidRPr="00795FE1">
        <w:rPr>
          <w:rFonts w:ascii="Arial" w:hAnsi="Arial" w:cs="Arial"/>
          <w:b/>
          <w:sz w:val="20"/>
        </w:rPr>
        <w:t xml:space="preserve"> korun českých</w:t>
      </w:r>
      <w:r w:rsidRPr="00795FE1">
        <w:rPr>
          <w:rFonts w:ascii="Arial" w:hAnsi="Arial" w:cs="Arial"/>
          <w:sz w:val="20"/>
        </w:rPr>
        <w:t>)</w:t>
      </w:r>
    </w:p>
    <w:p w14:paraId="206C50FE" w14:textId="77777777" w:rsidR="00FC0E13" w:rsidRPr="00A34603" w:rsidRDefault="00FC0E13" w:rsidP="00FC0E13">
      <w:pPr>
        <w:pStyle w:val="Textvbloku"/>
        <w:ind w:right="-91"/>
        <w:jc w:val="center"/>
        <w:rPr>
          <w:rFonts w:ascii="Arial" w:hAnsi="Arial" w:cs="Arial"/>
          <w:sz w:val="20"/>
        </w:rPr>
      </w:pPr>
    </w:p>
    <w:p w14:paraId="766BEFEB"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14:paraId="25E00DCC"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14:paraId="1F7E15AA"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14:paraId="4311EA55" w14:textId="04494C39"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D544C5">
        <w:rPr>
          <w:rFonts w:ascii="Arial" w:hAnsi="Arial" w:cs="Arial"/>
          <w:b/>
          <w:sz w:val="20"/>
        </w:rPr>
        <w:t>2</w:t>
      </w:r>
      <w:r w:rsidR="002B1397">
        <w:rPr>
          <w:rFonts w:ascii="Arial" w:hAnsi="Arial" w:cs="Arial"/>
          <w:b/>
          <w:sz w:val="20"/>
        </w:rPr>
        <w:t xml:space="preserve"> </w:t>
      </w:r>
      <w:r w:rsidRPr="00A34603">
        <w:rPr>
          <w:rFonts w:ascii="Arial" w:hAnsi="Arial" w:cs="Arial"/>
          <w:sz w:val="20"/>
        </w:rPr>
        <w:t>této smlouvy.</w:t>
      </w:r>
    </w:p>
    <w:p w14:paraId="215794F9"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14:paraId="37FAE2FC"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w:t>
      </w:r>
      <w:proofErr w:type="gramStart"/>
      <w:r w:rsidRPr="00A34603">
        <w:rPr>
          <w:rFonts w:ascii="Arial" w:hAnsi="Arial" w:cs="Arial"/>
          <w:sz w:val="20"/>
        </w:rPr>
        <w:t>4.2. je</w:t>
      </w:r>
      <w:proofErr w:type="gramEnd"/>
      <w:r w:rsidRPr="00A34603">
        <w:rPr>
          <w:rFonts w:ascii="Arial" w:hAnsi="Arial" w:cs="Arial"/>
          <w:sz w:val="20"/>
        </w:rPr>
        <w:t xml:space="preserv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 z níže uvedených důvodů:</w:t>
      </w:r>
    </w:p>
    <w:p w14:paraId="2EE29ED0" w14:textId="77777777"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před nebo v průběhu realizace díla dojde ke </w:t>
      </w:r>
      <w:r w:rsidRPr="00A34603">
        <w:rPr>
          <w:rFonts w:ascii="Arial" w:hAnsi="Arial" w:cs="Arial"/>
          <w:b/>
        </w:rPr>
        <w:t>změnám daňových předpisů</w:t>
      </w:r>
      <w:r w:rsidRPr="00A34603">
        <w:rPr>
          <w:rFonts w:ascii="Arial" w:hAnsi="Arial" w:cs="Arial"/>
        </w:rPr>
        <w:t xml:space="preserve"> majících vliv na cenu díla; v takovém případě bude cena upravena dle sazeb daně z přidané hodnoty platných ke dni zdanitelného plnění,</w:t>
      </w:r>
    </w:p>
    <w:p w14:paraId="46F34D0E" w14:textId="77777777"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 xml:space="preserve">víceprací, </w:t>
      </w:r>
      <w:r w:rsidRPr="00A34603">
        <w:rPr>
          <w:rFonts w:ascii="Arial" w:hAnsi="Arial" w:cs="Arial"/>
        </w:rPr>
        <w:t>služeb a dodávek požadovaných objednatelem a neobsažených v zadávací dokumentaci,</w:t>
      </w:r>
    </w:p>
    <w:p w14:paraId="7EDFF477" w14:textId="2792337D"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proofErr w:type="spellStart"/>
      <w:r w:rsidR="009F4E4F">
        <w:rPr>
          <w:rFonts w:ascii="Arial" w:hAnsi="Arial" w:cs="Arial"/>
          <w:b/>
        </w:rPr>
        <w:t>méněprací</w:t>
      </w:r>
      <w:proofErr w:type="spellEnd"/>
      <w:r w:rsidR="009F4E4F">
        <w:rPr>
          <w:rFonts w:ascii="Arial" w:hAnsi="Arial" w:cs="Arial"/>
          <w:b/>
        </w:rPr>
        <w:t>.</w:t>
      </w:r>
    </w:p>
    <w:p w14:paraId="70B26606" w14:textId="77777777"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14:paraId="0700EA7F"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14:paraId="4930B66B" w14:textId="77777777" w:rsidR="00FC0E13" w:rsidRDefault="00FC0E13" w:rsidP="00FC0E13">
      <w:pPr>
        <w:pStyle w:val="Zkladntext"/>
        <w:ind w:left="454"/>
        <w:jc w:val="both"/>
        <w:rPr>
          <w:rFonts w:ascii="Arial" w:hAnsi="Arial" w:cs="Arial"/>
          <w:b/>
          <w:sz w:val="20"/>
        </w:rPr>
      </w:pPr>
    </w:p>
    <w:p w14:paraId="6CD30E1F" w14:textId="6F9A732A" w:rsidR="002B1397" w:rsidRDefault="002B1397" w:rsidP="00FC0E13">
      <w:pPr>
        <w:pStyle w:val="Zkladntext"/>
        <w:ind w:left="454"/>
        <w:jc w:val="both"/>
        <w:rPr>
          <w:rFonts w:ascii="Arial" w:hAnsi="Arial" w:cs="Arial"/>
          <w:b/>
          <w:sz w:val="20"/>
        </w:rPr>
      </w:pPr>
    </w:p>
    <w:p w14:paraId="1340FED5" w14:textId="3F7CEC7F" w:rsidR="00D823A3" w:rsidRDefault="00D823A3" w:rsidP="00FC0E13">
      <w:pPr>
        <w:pStyle w:val="Zkladntext"/>
        <w:ind w:left="454"/>
        <w:jc w:val="both"/>
        <w:rPr>
          <w:rFonts w:ascii="Arial" w:hAnsi="Arial" w:cs="Arial"/>
          <w:b/>
          <w:sz w:val="20"/>
        </w:rPr>
      </w:pPr>
    </w:p>
    <w:p w14:paraId="3689AA0A" w14:textId="5A4D1CAB" w:rsidR="00D823A3" w:rsidRDefault="00D823A3" w:rsidP="00FC0E13">
      <w:pPr>
        <w:pStyle w:val="Zkladntext"/>
        <w:ind w:left="454"/>
        <w:jc w:val="both"/>
        <w:rPr>
          <w:rFonts w:ascii="Arial" w:hAnsi="Arial" w:cs="Arial"/>
          <w:b/>
          <w:sz w:val="20"/>
        </w:rPr>
      </w:pPr>
    </w:p>
    <w:p w14:paraId="5B51C08F" w14:textId="6A551220" w:rsidR="00D823A3" w:rsidRDefault="00D823A3" w:rsidP="00FC0E13">
      <w:pPr>
        <w:pStyle w:val="Zkladntext"/>
        <w:ind w:left="454"/>
        <w:jc w:val="both"/>
        <w:rPr>
          <w:rFonts w:ascii="Arial" w:hAnsi="Arial" w:cs="Arial"/>
          <w:b/>
          <w:sz w:val="20"/>
        </w:rPr>
      </w:pPr>
    </w:p>
    <w:p w14:paraId="5CA55035" w14:textId="77777777" w:rsidR="00D823A3" w:rsidRPr="00A34603" w:rsidRDefault="00D823A3" w:rsidP="00FC0E13">
      <w:pPr>
        <w:pStyle w:val="Zkladntext"/>
        <w:ind w:left="454"/>
        <w:jc w:val="both"/>
        <w:rPr>
          <w:rFonts w:ascii="Arial" w:hAnsi="Arial" w:cs="Arial"/>
          <w:b/>
          <w:sz w:val="20"/>
        </w:rPr>
      </w:pPr>
    </w:p>
    <w:p w14:paraId="77D1A0A3" w14:textId="77777777" w:rsidR="00FC0E1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14:paraId="400C8447" w14:textId="1320DEE7" w:rsidR="00FC0E13" w:rsidRPr="00473C45"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473C45">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r w:rsidR="009F4E4F">
        <w:rPr>
          <w:rFonts w:ascii="Arial" w:hAnsi="Arial" w:cs="Arial"/>
          <w:sz w:val="20"/>
        </w:rPr>
        <w:t xml:space="preserve"> </w:t>
      </w:r>
      <w:r w:rsidR="009F4E4F" w:rsidRPr="00A34603">
        <w:rPr>
          <w:rFonts w:ascii="Arial" w:hAnsi="Arial" w:cs="Arial"/>
          <w:sz w:val="20"/>
        </w:rPr>
        <w:t>Faktura musí mít náležitosti daňového dokladu podle zákona o DPH.</w:t>
      </w:r>
    </w:p>
    <w:p w14:paraId="7060FE18"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14:paraId="5400C7D8" w14:textId="77777777" w:rsidR="00FC0E13" w:rsidRPr="00AA3640"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Přílohou faktury musí být odsouhlasený soupis provedených prací. Faktury budou před jejich úhradou odsouhlaseny TD</w:t>
      </w:r>
      <w:r>
        <w:rPr>
          <w:rFonts w:ascii="Arial" w:hAnsi="Arial" w:cs="Arial"/>
          <w:sz w:val="20"/>
        </w:rPr>
        <w:t>S</w:t>
      </w:r>
      <w:r w:rsidRPr="00A34603">
        <w:rPr>
          <w:rFonts w:ascii="Arial" w:hAnsi="Arial" w:cs="Arial"/>
          <w:sz w:val="20"/>
        </w:rPr>
        <w:t>.</w:t>
      </w:r>
    </w:p>
    <w:p w14:paraId="3CFF7D50"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z w:val="20"/>
        </w:rPr>
        <w:t>Objednatelem schválený soupis provedených prací je součástí faktury. Bez tohoto soupisu je faktura neúplná.</w:t>
      </w:r>
    </w:p>
    <w:p w14:paraId="307749B8"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14:paraId="6B53E1A5"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C0473ED"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bookmarkStart w:id="5" w:name="_Ref319915947"/>
      <w:r w:rsidRPr="00A34603">
        <w:rPr>
          <w:rFonts w:ascii="Arial" w:hAnsi="Arial" w:cs="Arial"/>
          <w:sz w:val="20"/>
        </w:rPr>
        <w:t xml:space="preserve">Splatnost faktur je </w:t>
      </w:r>
      <w:r w:rsidRPr="00A34603">
        <w:rPr>
          <w:rFonts w:ascii="Arial" w:hAnsi="Arial" w:cs="Arial"/>
          <w:b/>
          <w:sz w:val="20"/>
        </w:rPr>
        <w:t>30 dnů</w:t>
      </w:r>
      <w:r w:rsidRPr="00A34603">
        <w:rPr>
          <w:rFonts w:ascii="Arial" w:hAnsi="Arial" w:cs="Arial"/>
          <w:sz w:val="20"/>
        </w:rPr>
        <w:t xml:space="preserve"> ode dne jejich prokazatelného doručení do sídla objednatele. V pochybnostech se má za to, že faktura byla doručena do sídla objednatele třetí den ode dne odeslání.</w:t>
      </w:r>
      <w:bookmarkEnd w:id="5"/>
    </w:p>
    <w:p w14:paraId="21DFFDAD" w14:textId="757D3459"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6"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nemá nárok na úrok z prodlení dle čl. </w:t>
      </w:r>
      <w:bookmarkEnd w:id="6"/>
      <w:r w:rsidR="00B0768E" w:rsidRPr="00A34603">
        <w:rPr>
          <w:rFonts w:ascii="Arial" w:hAnsi="Arial" w:cs="Arial"/>
          <w:sz w:val="20"/>
        </w:rPr>
        <w:fldChar w:fldCharType="begin"/>
      </w:r>
      <w:r w:rsidRPr="00A34603">
        <w:rPr>
          <w:rFonts w:ascii="Arial" w:hAnsi="Arial" w:cs="Arial"/>
          <w:sz w:val="20"/>
        </w:rPr>
        <w:instrText xml:space="preserve"> REF _Ref372283607 \r \h </w:instrText>
      </w:r>
      <w:r>
        <w:rPr>
          <w:rFonts w:ascii="Arial" w:hAnsi="Arial" w:cs="Arial"/>
          <w:sz w:val="20"/>
        </w:rPr>
        <w:instrText xml:space="preserve"> \* MERGEFORMAT </w:instrText>
      </w:r>
      <w:r w:rsidR="00B0768E" w:rsidRPr="00A34603">
        <w:rPr>
          <w:rFonts w:ascii="Arial" w:hAnsi="Arial" w:cs="Arial"/>
          <w:sz w:val="20"/>
        </w:rPr>
      </w:r>
      <w:r w:rsidR="00B0768E" w:rsidRPr="00A34603">
        <w:rPr>
          <w:rFonts w:ascii="Arial" w:hAnsi="Arial" w:cs="Arial"/>
          <w:sz w:val="20"/>
        </w:rPr>
        <w:fldChar w:fldCharType="separate"/>
      </w:r>
      <w:r w:rsidR="00876808">
        <w:rPr>
          <w:rFonts w:ascii="Arial" w:hAnsi="Arial" w:cs="Arial"/>
          <w:sz w:val="20"/>
        </w:rPr>
        <w:t>14</w:t>
      </w:r>
      <w:r w:rsidR="00B0768E" w:rsidRPr="00A34603">
        <w:rPr>
          <w:rFonts w:ascii="Arial" w:hAnsi="Arial" w:cs="Arial"/>
          <w:sz w:val="20"/>
        </w:rPr>
        <w:fldChar w:fldCharType="end"/>
      </w:r>
      <w:r w:rsidR="00565012">
        <w:rPr>
          <w:rFonts w:ascii="Arial" w:hAnsi="Arial" w:cs="Arial"/>
          <w:sz w:val="20"/>
        </w:rPr>
        <w:t xml:space="preserve"> </w:t>
      </w:r>
      <w:r w:rsidRPr="00A34603">
        <w:rPr>
          <w:rFonts w:ascii="Arial" w:hAnsi="Arial" w:cs="Arial"/>
          <w:sz w:val="20"/>
        </w:rPr>
        <w:t>této smlouvy.</w:t>
      </w:r>
    </w:p>
    <w:p w14:paraId="2913A0A1" w14:textId="77777777" w:rsidR="00FC0E13" w:rsidRPr="00A34603" w:rsidRDefault="00FC0E13" w:rsidP="00565012">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 účtu objednatele ve prospěch účtu zhotovitele.</w:t>
      </w:r>
    </w:p>
    <w:p w14:paraId="7105FE9A"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14:paraId="0E054A0B"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b/>
          <w:sz w:val="20"/>
        </w:rPr>
        <w:t>Nedílnou přílohou konečné faktury bude protokol o předání a převzetí díla a seznam všech dosud vystavených faktur.</w:t>
      </w:r>
    </w:p>
    <w:p w14:paraId="7BF63147" w14:textId="165430DC" w:rsidR="00FC0E13" w:rsidRPr="00A34603" w:rsidRDefault="006835D7" w:rsidP="00DB1E6C">
      <w:pPr>
        <w:pStyle w:val="Zkladntext"/>
        <w:widowControl/>
        <w:numPr>
          <w:ilvl w:val="1"/>
          <w:numId w:val="10"/>
        </w:numPr>
        <w:suppressAutoHyphens w:val="0"/>
        <w:spacing w:before="100"/>
        <w:jc w:val="both"/>
        <w:rPr>
          <w:rFonts w:ascii="Arial" w:hAnsi="Arial" w:cs="Arial"/>
          <w:b/>
          <w:sz w:val="20"/>
        </w:rPr>
      </w:pPr>
      <w:r>
        <w:rPr>
          <w:rFonts w:ascii="Arial" w:hAnsi="Arial" w:cs="Arial"/>
          <w:sz w:val="20"/>
        </w:rPr>
        <w:t xml:space="preserve">Zhotovitel, v případě, že je plátcem DPH </w:t>
      </w:r>
      <w:r w:rsidR="00FC0E13" w:rsidRPr="00A34603">
        <w:rPr>
          <w:rFonts w:ascii="Arial" w:hAnsi="Arial" w:cs="Arial"/>
          <w:sz w:val="20"/>
        </w:rPr>
        <w:t>prohlašuje, že:</w:t>
      </w:r>
    </w:p>
    <w:p w14:paraId="2ECD7438"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14:paraId="1AF052E6"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14:paraId="10A91122" w14:textId="42318322"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nezkrátí daň nebo nevyláká daňovou výhodu</w:t>
      </w:r>
      <w:r w:rsidR="006835D7">
        <w:rPr>
          <w:rFonts w:ascii="Arial" w:hAnsi="Arial" w:cs="Arial"/>
          <w:sz w:val="20"/>
        </w:rPr>
        <w:t xml:space="preserve">, </w:t>
      </w:r>
    </w:p>
    <w:p w14:paraId="4102F515" w14:textId="77777777" w:rsidR="00FC0E13" w:rsidRPr="00A34603" w:rsidRDefault="00FC0E13" w:rsidP="006835D7">
      <w:pPr>
        <w:numPr>
          <w:ilvl w:val="2"/>
          <w:numId w:val="10"/>
        </w:numPr>
        <w:tabs>
          <w:tab w:val="clear" w:pos="1072"/>
        </w:tabs>
        <w:suppressAutoHyphens w:val="0"/>
        <w:spacing w:before="100"/>
        <w:ind w:left="1134" w:hanging="646"/>
        <w:rPr>
          <w:rFonts w:ascii="Arial" w:hAnsi="Arial" w:cs="Arial"/>
        </w:rPr>
      </w:pPr>
      <w:r w:rsidRPr="00A34603">
        <w:rPr>
          <w:rFonts w:ascii="Arial" w:hAnsi="Arial" w:cs="Arial"/>
        </w:rPr>
        <w:t>úplata za plnění dle smlouvy není odchylná od obvyklé ceny,</w:t>
      </w:r>
    </w:p>
    <w:p w14:paraId="2980F528" w14:textId="07808AF8"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6835D7">
        <w:rPr>
          <w:rFonts w:ascii="Arial" w:hAnsi="Arial" w:cs="Arial"/>
          <w:sz w:val="20"/>
        </w:rPr>
        <w:t>,</w:t>
      </w:r>
    </w:p>
    <w:p w14:paraId="5349C0CB"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nebude nespolehlivým plátcem,</w:t>
      </w:r>
    </w:p>
    <w:p w14:paraId="4F760D9A"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14:paraId="7EF4AF53"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BF6EFF4"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B600D3A" w14:textId="027C427B" w:rsidR="00FC0E13" w:rsidRDefault="00FC0E13" w:rsidP="00FC0E13">
      <w:pPr>
        <w:pStyle w:val="Zkladntext"/>
        <w:jc w:val="both"/>
        <w:rPr>
          <w:rFonts w:ascii="Arial" w:hAnsi="Arial" w:cs="Arial"/>
          <w:b/>
          <w:sz w:val="20"/>
          <w:highlight w:val="green"/>
        </w:rPr>
      </w:pPr>
    </w:p>
    <w:p w14:paraId="740F1CE8" w14:textId="77777777" w:rsidR="007C53B5" w:rsidRDefault="007C53B5" w:rsidP="00FC0E13">
      <w:pPr>
        <w:pStyle w:val="Zkladntext"/>
        <w:jc w:val="both"/>
        <w:rPr>
          <w:rFonts w:ascii="Arial" w:hAnsi="Arial" w:cs="Arial"/>
          <w:b/>
          <w:sz w:val="20"/>
          <w:highlight w:val="green"/>
        </w:rPr>
      </w:pPr>
    </w:p>
    <w:p w14:paraId="4EE83CA4" w14:textId="0B34AD3C" w:rsidR="002B1397" w:rsidRDefault="002B1397" w:rsidP="00FC0E13">
      <w:pPr>
        <w:pStyle w:val="Zkladntext"/>
        <w:jc w:val="both"/>
        <w:rPr>
          <w:rFonts w:ascii="Arial" w:hAnsi="Arial" w:cs="Arial"/>
          <w:b/>
          <w:sz w:val="20"/>
          <w:highlight w:val="green"/>
        </w:rPr>
      </w:pPr>
    </w:p>
    <w:p w14:paraId="3E6B3FDD"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lastRenderedPageBreak/>
        <w:t>SPOLUPŮSOBENÍ OBJEDNATELE, VÝCHOZÍ PODKLADY</w:t>
      </w:r>
    </w:p>
    <w:p w14:paraId="337DC46C" w14:textId="77777777"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v rámci svého spolupůsobení bezplatně zhotoviteli předat a zhotovitel je povinen převzít ke dni podpisu smlouvy o dílo:</w:t>
      </w:r>
    </w:p>
    <w:p w14:paraId="7AE5337B" w14:textId="68BAE15B" w:rsidR="00FC0E13" w:rsidRPr="00045A34" w:rsidRDefault="00347144" w:rsidP="00DB1E6C">
      <w:pPr>
        <w:pStyle w:val="Zkladntext"/>
        <w:widowControl/>
        <w:numPr>
          <w:ilvl w:val="2"/>
          <w:numId w:val="10"/>
        </w:numPr>
        <w:suppressAutoHyphens w:val="0"/>
        <w:spacing w:before="100"/>
        <w:jc w:val="both"/>
        <w:rPr>
          <w:rFonts w:ascii="Arial" w:hAnsi="Arial" w:cs="Arial"/>
          <w:color w:val="auto"/>
          <w:sz w:val="20"/>
        </w:rPr>
      </w:pPr>
      <w:r>
        <w:rPr>
          <w:rFonts w:ascii="Arial" w:hAnsi="Arial" w:cs="Arial"/>
          <w:sz w:val="20"/>
        </w:rPr>
        <w:t xml:space="preserve"> </w:t>
      </w:r>
      <w:r w:rsidR="00FC0E13" w:rsidRPr="00045A34">
        <w:rPr>
          <w:rFonts w:ascii="Arial" w:hAnsi="Arial" w:cs="Arial"/>
          <w:color w:val="auto"/>
          <w:sz w:val="20"/>
        </w:rPr>
        <w:t>investiční záměr</w:t>
      </w:r>
      <w:r w:rsidR="008C0996" w:rsidRPr="00045A34">
        <w:rPr>
          <w:rFonts w:ascii="Arial" w:hAnsi="Arial" w:cs="Arial"/>
          <w:color w:val="auto"/>
          <w:sz w:val="20"/>
        </w:rPr>
        <w:t xml:space="preserve"> IZ</w:t>
      </w:r>
      <w:r w:rsidR="007B2D73">
        <w:rPr>
          <w:rFonts w:ascii="Arial" w:hAnsi="Arial" w:cs="Arial"/>
          <w:color w:val="auto"/>
          <w:sz w:val="20"/>
        </w:rPr>
        <w:t xml:space="preserve"> č. 1682</w:t>
      </w:r>
      <w:r w:rsidR="00522902">
        <w:rPr>
          <w:rFonts w:ascii="Arial" w:hAnsi="Arial" w:cs="Arial"/>
          <w:color w:val="auto"/>
          <w:sz w:val="20"/>
        </w:rPr>
        <w:t>/150/08/20 v</w:t>
      </w:r>
      <w:r w:rsidR="00FC0E13" w:rsidRPr="00045A34">
        <w:rPr>
          <w:rFonts w:ascii="Arial" w:hAnsi="Arial" w:cs="Arial"/>
          <w:color w:val="auto"/>
          <w:sz w:val="20"/>
        </w:rPr>
        <w:t>četně jeho případných dodatků,</w:t>
      </w:r>
    </w:p>
    <w:p w14:paraId="5EE095EF" w14:textId="2F3E7E9A" w:rsidR="00FC0E13" w:rsidRDefault="00871957" w:rsidP="00DB1E6C">
      <w:pPr>
        <w:pStyle w:val="Zkladntext"/>
        <w:widowControl/>
        <w:numPr>
          <w:ilvl w:val="2"/>
          <w:numId w:val="10"/>
        </w:numPr>
        <w:suppressAutoHyphens w:val="0"/>
        <w:spacing w:before="100"/>
        <w:jc w:val="both"/>
        <w:rPr>
          <w:rFonts w:ascii="Arial" w:hAnsi="Arial" w:cs="Arial"/>
          <w:sz w:val="20"/>
        </w:rPr>
      </w:pPr>
      <w:r>
        <w:rPr>
          <w:rFonts w:ascii="Arial" w:hAnsi="Arial" w:cs="Arial"/>
          <w:color w:val="auto"/>
          <w:sz w:val="20"/>
        </w:rPr>
        <w:t xml:space="preserve"> </w:t>
      </w:r>
      <w:r w:rsidR="00FC0E13" w:rsidRPr="00045A34">
        <w:rPr>
          <w:rFonts w:ascii="Arial" w:hAnsi="Arial" w:cs="Arial"/>
          <w:color w:val="auto"/>
          <w:sz w:val="20"/>
        </w:rPr>
        <w:t>jméno TDS - personální zastoupení a oprávnění</w:t>
      </w:r>
      <w:r w:rsidR="00FC0E13" w:rsidRPr="00A2179A">
        <w:rPr>
          <w:rFonts w:ascii="Arial" w:hAnsi="Arial" w:cs="Arial"/>
          <w:sz w:val="20"/>
        </w:rPr>
        <w:t>,</w:t>
      </w:r>
    </w:p>
    <w:p w14:paraId="35643B8B" w14:textId="6EB22152" w:rsidR="00A2179A" w:rsidRPr="00A2179A" w:rsidRDefault="00871957"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sidR="00522902">
        <w:rPr>
          <w:rFonts w:ascii="Arial" w:hAnsi="Arial" w:cs="Arial"/>
          <w:sz w:val="20"/>
        </w:rPr>
        <w:t>,</w:t>
      </w:r>
    </w:p>
    <w:p w14:paraId="68E4EAC2" w14:textId="77777777" w:rsidR="00FC0E13" w:rsidRDefault="00347144" w:rsidP="00DB1E6C">
      <w:pPr>
        <w:pStyle w:val="Zkladntext"/>
        <w:widowControl/>
        <w:numPr>
          <w:ilvl w:val="2"/>
          <w:numId w:val="10"/>
        </w:numPr>
        <w:suppressAutoHyphens w:val="0"/>
        <w:spacing w:before="100"/>
        <w:jc w:val="both"/>
        <w:rPr>
          <w:rFonts w:ascii="Arial" w:hAnsi="Arial" w:cs="Arial"/>
          <w:sz w:val="20"/>
        </w:rPr>
      </w:pPr>
      <w:bookmarkStart w:id="7" w:name="_Ref371945153"/>
      <w:r>
        <w:rPr>
          <w:rFonts w:ascii="Arial" w:hAnsi="Arial" w:cs="Arial"/>
          <w:sz w:val="20"/>
        </w:rPr>
        <w:t xml:space="preserve"> </w:t>
      </w:r>
      <w:r w:rsidR="00FC0E13" w:rsidRPr="00A34603">
        <w:rPr>
          <w:rFonts w:ascii="Arial" w:hAnsi="Arial" w:cs="Arial"/>
          <w:sz w:val="20"/>
        </w:rPr>
        <w:t>vzor změnového listu,</w:t>
      </w:r>
      <w:bookmarkEnd w:id="7"/>
    </w:p>
    <w:p w14:paraId="310EF4C3" w14:textId="0B8B9C1C" w:rsidR="00FC0E13" w:rsidRPr="00A34603" w:rsidRDefault="00871957"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14:paraId="25D09FF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14:paraId="4F960A11" w14:textId="77777777" w:rsidR="00FC0E13" w:rsidRPr="00A34603" w:rsidRDefault="00FC0E13" w:rsidP="00DB1E6C">
      <w:pPr>
        <w:pStyle w:val="Zkladntext"/>
        <w:widowControl/>
        <w:numPr>
          <w:ilvl w:val="2"/>
          <w:numId w:val="10"/>
        </w:numPr>
        <w:suppressAutoHyphens w:val="0"/>
        <w:spacing w:before="100"/>
        <w:jc w:val="both"/>
        <w:rPr>
          <w:rFonts w:ascii="Arial" w:hAnsi="Arial" w:cs="Arial"/>
          <w:sz w:val="20"/>
        </w:rPr>
      </w:pPr>
      <w:r w:rsidRPr="00A34603">
        <w:rPr>
          <w:rFonts w:ascii="Arial" w:hAnsi="Arial" w:cs="Arial"/>
          <w:sz w:val="20"/>
        </w:rPr>
        <w:t>staveniště ke dni zahájení provádění díla.</w:t>
      </w:r>
    </w:p>
    <w:p w14:paraId="4A0D1C9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14:paraId="740FCF8F" w14:textId="77777777" w:rsidR="00FC0E13" w:rsidRDefault="00FC0E13" w:rsidP="00FC0E13">
      <w:pPr>
        <w:pStyle w:val="Zkladntext"/>
        <w:ind w:left="567"/>
        <w:jc w:val="both"/>
        <w:rPr>
          <w:rFonts w:ascii="Arial" w:hAnsi="Arial" w:cs="Arial"/>
          <w:b/>
          <w:sz w:val="20"/>
        </w:rPr>
      </w:pPr>
    </w:p>
    <w:p w14:paraId="1D9A8BF3" w14:textId="77777777" w:rsidR="002B1397" w:rsidRPr="00A34603" w:rsidRDefault="002B1397" w:rsidP="00FC0E13">
      <w:pPr>
        <w:pStyle w:val="Zkladntext"/>
        <w:ind w:left="567"/>
        <w:jc w:val="both"/>
        <w:rPr>
          <w:rFonts w:ascii="Arial" w:hAnsi="Arial" w:cs="Arial"/>
          <w:b/>
          <w:sz w:val="20"/>
        </w:rPr>
      </w:pPr>
    </w:p>
    <w:p w14:paraId="4CF7AB70"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14:paraId="5478D070" w14:textId="77777777" w:rsidR="00FC0E13" w:rsidRPr="00A34603" w:rsidRDefault="00FC0E13" w:rsidP="00DB1E6C">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Předání a převzetí staveniště bude zaznamenáno i ve stavebním deníku</w:t>
      </w:r>
      <w:r>
        <w:rPr>
          <w:rFonts w:ascii="Arial" w:hAnsi="Arial" w:cs="Arial"/>
          <w:b/>
          <w:sz w:val="20"/>
        </w:rPr>
        <w:t>.</w:t>
      </w:r>
    </w:p>
    <w:p w14:paraId="39E12FFB" w14:textId="77777777" w:rsidR="00FC0E13" w:rsidRPr="00A34603" w:rsidRDefault="00FC0E13" w:rsidP="00DB1E6C">
      <w:pPr>
        <w:pStyle w:val="Zkladntext"/>
        <w:widowControl/>
        <w:numPr>
          <w:ilvl w:val="1"/>
          <w:numId w:val="10"/>
        </w:numPr>
        <w:suppressAutoHyphens w:val="0"/>
        <w:spacing w:before="100"/>
        <w:jc w:val="both"/>
        <w:rPr>
          <w:rFonts w:ascii="Arial" w:hAnsi="Arial" w:cs="Arial"/>
          <w:sz w:val="20"/>
        </w:rPr>
      </w:pPr>
      <w:bookmarkStart w:id="8" w:name="_Ref235514808"/>
      <w:r w:rsidRPr="00A34603">
        <w:rPr>
          <w:rFonts w:ascii="Arial" w:hAnsi="Arial" w:cs="Arial"/>
          <w:sz w:val="20"/>
        </w:rPr>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8"/>
    </w:p>
    <w:p w14:paraId="0EFA7B1D"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14:paraId="3A51D397" w14:textId="77777777"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14:paraId="702F0957"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14:paraId="5786455E"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14:paraId="551FFD3D"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14:paraId="4743020C" w14:textId="7890055B" w:rsidR="00FC0E13" w:rsidRPr="00A34603" w:rsidRDefault="00AF2CBE"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Pr>
          <w:rFonts w:ascii="Arial" w:hAnsi="Arial" w:cs="Arial"/>
          <w:sz w:val="20"/>
        </w:rPr>
        <w:t>k</w:t>
      </w:r>
      <w:r w:rsidR="00294848">
        <w:rPr>
          <w:rFonts w:ascii="Arial" w:hAnsi="Arial" w:cs="Arial"/>
          <w:sz w:val="20"/>
        </w:rPr>
        <w:t xml:space="preserve">amerový systém Městské policie </w:t>
      </w:r>
      <w:r>
        <w:rPr>
          <w:rFonts w:ascii="Arial" w:hAnsi="Arial" w:cs="Arial"/>
          <w:sz w:val="20"/>
        </w:rPr>
        <w:t xml:space="preserve">umístěný na </w:t>
      </w:r>
      <w:r w:rsidR="00FC0E13" w:rsidRPr="00A34603">
        <w:rPr>
          <w:rFonts w:ascii="Arial" w:hAnsi="Arial" w:cs="Arial"/>
          <w:sz w:val="20"/>
        </w:rPr>
        <w:t xml:space="preserve">budově </w:t>
      </w:r>
      <w:r>
        <w:rPr>
          <w:rFonts w:ascii="Arial" w:hAnsi="Arial" w:cs="Arial"/>
          <w:sz w:val="20"/>
        </w:rPr>
        <w:t>školy</w:t>
      </w:r>
      <w:r w:rsidR="00294848">
        <w:rPr>
          <w:rFonts w:ascii="Arial" w:hAnsi="Arial" w:cs="Arial"/>
          <w:sz w:val="20"/>
        </w:rPr>
        <w:t>.</w:t>
      </w:r>
    </w:p>
    <w:p w14:paraId="08323E6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14:paraId="0A90D7F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14:paraId="71B959A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14:paraId="6EB0FD0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zajistí, aby se vznikajícími odpady bylo nakládáno způsobem, který je v souladu s ustanoveními zákona </w:t>
      </w:r>
      <w:r w:rsidRPr="00A34603">
        <w:rPr>
          <w:rFonts w:ascii="Arial" w:hAnsi="Arial" w:cs="Arial"/>
          <w:b/>
          <w:sz w:val="20"/>
        </w:rPr>
        <w:t xml:space="preserve">č. 185/2001 </w:t>
      </w:r>
      <w:r w:rsidRPr="00A34603">
        <w:rPr>
          <w:rFonts w:ascii="Arial" w:hAnsi="Arial" w:cs="Arial"/>
          <w:sz w:val="20"/>
        </w:rPr>
        <w:t>Sb., o odpadech, vč. jeho prováděcích předpisů v platném znění.</w:t>
      </w:r>
    </w:p>
    <w:p w14:paraId="16E72F7D"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14:paraId="3E15885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14:paraId="5B1BE80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14:paraId="58A0B1B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14:paraId="270E07C2" w14:textId="77777777" w:rsidR="002B1397" w:rsidRPr="00A34603" w:rsidRDefault="002B1397" w:rsidP="00FC0E13">
      <w:pPr>
        <w:pStyle w:val="Zkladntext"/>
        <w:ind w:left="567"/>
        <w:jc w:val="both"/>
        <w:rPr>
          <w:rFonts w:ascii="Arial" w:hAnsi="Arial" w:cs="Arial"/>
          <w:b/>
          <w:sz w:val="20"/>
        </w:rPr>
      </w:pPr>
    </w:p>
    <w:p w14:paraId="604C621C" w14:textId="0A0C15D0"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14:paraId="6D5CB4B2" w14:textId="240030E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w:t>
      </w:r>
      <w:r w:rsidR="00294848">
        <w:rPr>
          <w:rFonts w:ascii="Arial" w:hAnsi="Arial" w:cs="Arial"/>
          <w:sz w:val="20"/>
        </w:rPr>
        <w:t xml:space="preserve">konem funkce </w:t>
      </w:r>
      <w:r w:rsidRPr="00A34603">
        <w:rPr>
          <w:rFonts w:ascii="Arial" w:hAnsi="Arial" w:cs="Arial"/>
          <w:sz w:val="20"/>
        </w:rPr>
        <w:t>TD</w:t>
      </w:r>
      <w:r>
        <w:rPr>
          <w:rFonts w:ascii="Arial" w:hAnsi="Arial" w:cs="Arial"/>
          <w:sz w:val="20"/>
        </w:rPr>
        <w:t>S</w:t>
      </w:r>
      <w:r w:rsidRPr="00A34603">
        <w:rPr>
          <w:rFonts w:ascii="Arial" w:hAnsi="Arial" w:cs="Arial"/>
          <w:sz w:val="20"/>
        </w:rPr>
        <w:t xml:space="preserve"> a koordinátora </w:t>
      </w:r>
      <w:r w:rsidRPr="00294848">
        <w:rPr>
          <w:rFonts w:ascii="Arial" w:hAnsi="Arial" w:cs="Arial"/>
          <w:color w:val="auto"/>
          <w:sz w:val="20"/>
        </w:rPr>
        <w:t>BOZP</w:t>
      </w:r>
      <w:r w:rsidRPr="00A34603">
        <w:rPr>
          <w:rFonts w:ascii="Arial" w:hAnsi="Arial" w:cs="Arial"/>
          <w:sz w:val="20"/>
        </w:rPr>
        <w:t xml:space="preserve"> dle zákona č. 309/2006 Sb., kterým se upravují další požadavky bezpečnosti a ochrany zdraví při práci v pracovněprávních vztazích a o zajištění bezpečnosti a ochrany zdraví při činnosti nebo </w:t>
      </w:r>
      <w:r w:rsidRPr="00A34603">
        <w:rPr>
          <w:rFonts w:ascii="Arial" w:hAnsi="Arial" w:cs="Arial"/>
          <w:sz w:val="20"/>
        </w:rPr>
        <w:lastRenderedPageBreak/>
        <w:t>poskytování služeb mimo pracovněprávní vztahy. Pokud v průběhu stavby dojde ke změně této osoby je objednatel povinen na toto zhotovitele písemně upozornit.</w:t>
      </w:r>
    </w:p>
    <w:p w14:paraId="188CF96B" w14:textId="0F0CC34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294848">
        <w:rPr>
          <w:rFonts w:ascii="Arial" w:hAnsi="Arial" w:cs="Arial"/>
          <w:sz w:val="20"/>
        </w:rPr>
        <w:t>BOZP</w:t>
      </w:r>
      <w:r w:rsidRPr="00A34603">
        <w:rPr>
          <w:rFonts w:ascii="Arial" w:hAnsi="Arial" w:cs="Arial"/>
          <w:sz w:val="20"/>
        </w:rPr>
        <w:t>.</w:t>
      </w:r>
    </w:p>
    <w:p w14:paraId="73492EF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 platném znění, vykonávat na stavbě funkci TD</w:t>
      </w:r>
      <w:r>
        <w:rPr>
          <w:rFonts w:ascii="Arial" w:hAnsi="Arial" w:cs="Arial"/>
          <w:sz w:val="20"/>
        </w:rPr>
        <w:t>S</w:t>
      </w:r>
      <w:r w:rsidRPr="00A34603">
        <w:rPr>
          <w:rFonts w:ascii="Arial" w:hAnsi="Arial" w:cs="Arial"/>
          <w:sz w:val="20"/>
        </w:rPr>
        <w:t>.</w:t>
      </w:r>
    </w:p>
    <w:p w14:paraId="599AF924" w14:textId="71F9D996"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odborně vede realizaci stavby, ve smyslu § 14 zákona č. 309/2006 Sb., vykonávat na stavbě funkci koordinátora </w:t>
      </w:r>
      <w:r w:rsidRPr="00294848">
        <w:rPr>
          <w:rFonts w:ascii="Arial" w:hAnsi="Arial" w:cs="Arial"/>
          <w:sz w:val="20"/>
        </w:rPr>
        <w:t>BOZP</w:t>
      </w:r>
      <w:r w:rsidRPr="00A34603">
        <w:rPr>
          <w:rFonts w:ascii="Arial" w:hAnsi="Arial" w:cs="Arial"/>
          <w:sz w:val="20"/>
        </w:rPr>
        <w:t>.</w:t>
      </w:r>
    </w:p>
    <w:p w14:paraId="2954C467" w14:textId="68D60EB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14:paraId="33FF7398" w14:textId="7C8FC0C8"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6A024F5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14:paraId="75AA43CC" w14:textId="54604F9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w:t>
      </w:r>
      <w:r w:rsidR="00272CEE">
        <w:rPr>
          <w:rFonts w:ascii="Arial" w:hAnsi="Arial" w:cs="Arial"/>
          <w:sz w:val="20"/>
        </w:rPr>
        <w:t>,</w:t>
      </w:r>
      <w:r w:rsidRPr="00A34603">
        <w:rPr>
          <w:rFonts w:ascii="Arial" w:hAnsi="Arial" w:cs="Arial"/>
          <w:sz w:val="20"/>
        </w:rPr>
        <w:t xml:space="preserve">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14:paraId="1FF7D3BC" w14:textId="356E898A"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00272CEE">
        <w:rPr>
          <w:rFonts w:ascii="Arial" w:hAnsi="Arial" w:cs="Arial"/>
          <w:sz w:val="20"/>
        </w:rPr>
        <w:t>odpovídá</w:t>
      </w:r>
      <w:r w:rsidRPr="00A34603">
        <w:rPr>
          <w:rFonts w:ascii="Arial" w:hAnsi="Arial" w:cs="Arial"/>
          <w:sz w:val="20"/>
        </w:rPr>
        <w:t xml:space="preserve"> 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7EE4827D" w14:textId="77777777" w:rsidR="00FC0E13" w:rsidRPr="00A34603" w:rsidRDefault="00FC0E13" w:rsidP="00FC0E13">
      <w:pPr>
        <w:rPr>
          <w:rFonts w:ascii="Arial" w:hAnsi="Arial" w:cs="Arial"/>
        </w:rPr>
      </w:pPr>
    </w:p>
    <w:p w14:paraId="1F6EF5C4"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14:paraId="7ED71985" w14:textId="77777777"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14:paraId="1CFB01CC" w14:textId="721F0D9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w:t>
      </w:r>
      <w:r w:rsidR="003C33AD">
        <w:rPr>
          <w:rFonts w:ascii="Arial" w:hAnsi="Arial" w:cs="Arial"/>
          <w:sz w:val="20"/>
        </w:rPr>
        <w:t>, technickým dozorem stavebníka a</w:t>
      </w:r>
      <w:r w:rsidRPr="00A34603">
        <w:rPr>
          <w:rFonts w:ascii="Arial" w:hAnsi="Arial" w:cs="Arial"/>
          <w:sz w:val="20"/>
        </w:rPr>
        <w:t xml:space="preserve"> koordinátorem</w:t>
      </w:r>
      <w:r w:rsidR="003C33AD">
        <w:rPr>
          <w:rFonts w:ascii="Arial" w:hAnsi="Arial" w:cs="Arial"/>
          <w:sz w:val="20"/>
        </w:rPr>
        <w:t xml:space="preserve">, </w:t>
      </w:r>
      <w:r w:rsidRPr="00A34603">
        <w:rPr>
          <w:rFonts w:ascii="Arial" w:hAnsi="Arial" w:cs="Arial"/>
          <w:sz w:val="20"/>
        </w:rPr>
        <w:t>přičemž je zhotovitel povinen umožnit výkon technického dozoru stavebníka, koordinátora bezpečnosti a ochrany zdraví při práci na staveništi</w:t>
      </w:r>
      <w:r w:rsidR="002155E5">
        <w:rPr>
          <w:rFonts w:ascii="Arial" w:hAnsi="Arial" w:cs="Arial"/>
          <w:sz w:val="20"/>
        </w:rPr>
        <w:t>.</w:t>
      </w:r>
    </w:p>
    <w:p w14:paraId="6480B9F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29484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 případech kdy zejména:</w:t>
      </w:r>
    </w:p>
    <w:p w14:paraId="396AFDD1" w14:textId="77777777" w:rsidR="00FC0E13" w:rsidRPr="00A34603" w:rsidRDefault="00FC0E13" w:rsidP="00FC0E13">
      <w:pPr>
        <w:pStyle w:val="Zkladntextodsazen"/>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14:paraId="5898008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14:paraId="5A5957CB" w14:textId="77777777"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14:paraId="3089E049" w14:textId="77777777" w:rsidR="00FC0E13" w:rsidRPr="00405FF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koordinátorovi součinnost</w:t>
      </w:r>
      <w:r w:rsidRPr="00A34603">
        <w:rPr>
          <w:rFonts w:ascii="Arial" w:hAnsi="Arial" w:cs="Arial"/>
          <w:sz w:val="20"/>
        </w:rPr>
        <w:t xml:space="preserve"> potřebnou pro plnění jeho úkolů po celou dobu realizace stavby a působit v aktivní spolupráci s </w:t>
      </w:r>
      <w:r w:rsidRPr="00405FF3">
        <w:rPr>
          <w:rFonts w:ascii="Arial" w:hAnsi="Arial" w:cs="Arial"/>
          <w:sz w:val="20"/>
        </w:rPr>
        <w:t>koordinátorem BOZP</w:t>
      </w:r>
      <w:r w:rsidRPr="00A34603">
        <w:rPr>
          <w:rFonts w:ascii="Arial" w:hAnsi="Arial" w:cs="Arial"/>
          <w:sz w:val="20"/>
        </w:rPr>
        <w:t xml:space="preserve"> při práci na staveništi a neprodleně poskytnout jakoukoli informaci související s výkonem funkce koordinátora </w:t>
      </w:r>
      <w:r w:rsidRPr="00405FF3">
        <w:rPr>
          <w:rFonts w:ascii="Arial" w:hAnsi="Arial" w:cs="Arial"/>
          <w:sz w:val="20"/>
        </w:rPr>
        <w:t>BOZP;</w:t>
      </w:r>
    </w:p>
    <w:p w14:paraId="346E2CAF" w14:textId="77777777"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1B4F917" w14:textId="1BBCD149"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lastRenderedPageBreak/>
        <w:t>zhotovitel zajistí průběžně vlastní kontrolu dodržování bezpečnostních předpisů všech pracovníků při reali</w:t>
      </w:r>
      <w:r w:rsidR="00375772">
        <w:rPr>
          <w:rFonts w:ascii="Arial" w:hAnsi="Arial" w:cs="Arial"/>
          <w:sz w:val="20"/>
        </w:rPr>
        <w:t>zaci díla a pokynů koordinátora;</w:t>
      </w:r>
      <w:r w:rsidRPr="00A34603">
        <w:rPr>
          <w:rFonts w:ascii="Arial" w:hAnsi="Arial" w:cs="Arial"/>
          <w:sz w:val="20"/>
        </w:rPr>
        <w:t xml:space="preserve"> </w:t>
      </w:r>
    </w:p>
    <w:p w14:paraId="16C48DB9" w14:textId="1B6432DC" w:rsidR="00FC0E13" w:rsidRPr="00A34603" w:rsidRDefault="0096776C" w:rsidP="00DB1E6C">
      <w:pPr>
        <w:pStyle w:val="Zkladntext"/>
        <w:widowControl/>
        <w:numPr>
          <w:ilvl w:val="2"/>
          <w:numId w:val="10"/>
        </w:numPr>
        <w:tabs>
          <w:tab w:val="clear" w:pos="1072"/>
        </w:tabs>
        <w:suppressAutoHyphens w:val="0"/>
        <w:spacing w:before="100"/>
        <w:ind w:left="1134" w:hanging="566"/>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písemným zmocněním a osobám dle zákona.</w:t>
      </w:r>
    </w:p>
    <w:p w14:paraId="0D7DA5B0" w14:textId="77777777" w:rsidR="00FC0E13" w:rsidRPr="00A34603" w:rsidRDefault="00FC0E13" w:rsidP="00FC0E13">
      <w:pPr>
        <w:pStyle w:val="Textvbloku"/>
        <w:ind w:left="851"/>
        <w:rPr>
          <w:rFonts w:ascii="Arial" w:hAnsi="Arial" w:cs="Arial"/>
          <w:sz w:val="20"/>
        </w:rPr>
      </w:pPr>
    </w:p>
    <w:p w14:paraId="284A1340" w14:textId="77777777" w:rsidR="00FC0E13" w:rsidRPr="00A34603" w:rsidRDefault="00FC0E13" w:rsidP="00FC0E13">
      <w:pPr>
        <w:pStyle w:val="Textvbloku"/>
        <w:ind w:left="851"/>
        <w:rPr>
          <w:rFonts w:ascii="Arial" w:hAnsi="Arial" w:cs="Arial"/>
          <w:sz w:val="20"/>
        </w:rPr>
      </w:pPr>
    </w:p>
    <w:p w14:paraId="3CD14E93" w14:textId="4892FAE0" w:rsidR="00FC0E13" w:rsidRPr="00A34603" w:rsidRDefault="00522902"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bCs/>
          <w:sz w:val="20"/>
        </w:rPr>
        <w:t>PŘEDÁNÍ A PŘEVZETÍ DÍLA</w:t>
      </w:r>
    </w:p>
    <w:p w14:paraId="44C02C7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14:paraId="1B7629D2" w14:textId="2AB24345"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14:paraId="57F0D0BB" w14:textId="77777777"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b/>
          <w:bCs/>
          <w:sz w:val="20"/>
        </w:rPr>
        <w:t>Přejímací řízení:</w:t>
      </w:r>
    </w:p>
    <w:p w14:paraId="4C84692E"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p>
    <w:p w14:paraId="0EC3DBFC"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Zhotovitel je povinen sestavit pro přejímací řízení díla jmenovitý seznam částí, do kterého budou zaznamenávány případné vady a nedodělky v jednotlivých částech, termíny odstranění vad a nedodělků a potvrzení o odstranění vad a nedodělků, popř. prokazovat, že stavební práce v částech díla jsou provedeny bez vad a nedodělků. Seznam se zaznamenanými vadami a nedodělky bude uložen v kanceláři školy. Seznam bude předán objednateli po odstranění všech vad a nedodělků.</w:t>
      </w:r>
    </w:p>
    <w:p w14:paraId="0ADB16F6" w14:textId="25DC5BFB"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Dílo, které není řádně dokončeno, </w:t>
      </w:r>
      <w:r w:rsidRPr="00A34603">
        <w:rPr>
          <w:rFonts w:ascii="Arial" w:hAnsi="Arial" w:cs="Arial"/>
          <w:b/>
          <w:sz w:val="20"/>
        </w:rPr>
        <w:t>není objednatel povinen převzít</w:t>
      </w:r>
      <w:r w:rsidRPr="00A34603">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14:paraId="120C88A1" w14:textId="77777777"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14:paraId="5179D78B" w14:textId="35B5ABF8" w:rsidR="00FC0E13" w:rsidRPr="00560368" w:rsidRDefault="00003048" w:rsidP="00560368">
      <w:pPr>
        <w:pStyle w:val="Zkladntext"/>
        <w:widowControl/>
        <w:numPr>
          <w:ilvl w:val="3"/>
          <w:numId w:val="10"/>
        </w:numPr>
        <w:tabs>
          <w:tab w:val="clear" w:pos="1800"/>
        </w:tabs>
        <w:suppressAutoHyphens w:val="0"/>
        <w:spacing w:before="100"/>
        <w:ind w:left="1985" w:hanging="905"/>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375772">
        <w:rPr>
          <w:rFonts w:ascii="Arial" w:hAnsi="Arial" w:cs="Arial"/>
          <w:sz w:val="20"/>
        </w:rPr>
        <w:t>,</w:t>
      </w:r>
    </w:p>
    <w:p w14:paraId="4A4EC4FD" w14:textId="159329C1" w:rsidR="00FC0E13" w:rsidRPr="00A34603" w:rsidRDefault="00FC0E13"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sidRPr="00A34603">
        <w:rPr>
          <w:rFonts w:ascii="Arial" w:hAnsi="Arial" w:cs="Arial"/>
          <w:sz w:val="20"/>
        </w:rPr>
        <w:t>doklad o zajištění likvidace odpadů dle zákona č. 185/2001 Sb., o odpadech, ve znění pozdějších předpisů a jeho prováděcích předpisů</w:t>
      </w:r>
      <w:r w:rsidR="00375772">
        <w:rPr>
          <w:rFonts w:ascii="Arial" w:hAnsi="Arial" w:cs="Arial"/>
          <w:sz w:val="20"/>
        </w:rPr>
        <w:t>,</w:t>
      </w:r>
    </w:p>
    <w:p w14:paraId="119A2E86" w14:textId="49B590BA" w:rsidR="00FC0E13" w:rsidRPr="00A34603" w:rsidRDefault="00003048"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375772">
        <w:rPr>
          <w:rFonts w:ascii="Arial" w:hAnsi="Arial" w:cs="Arial"/>
          <w:sz w:val="20"/>
        </w:rPr>
        <w:t>,</w:t>
      </w:r>
    </w:p>
    <w:p w14:paraId="62F77C81" w14:textId="557E1193" w:rsidR="00FC0E13" w:rsidRPr="00A34603" w:rsidRDefault="00FC0E13"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375772">
        <w:rPr>
          <w:rFonts w:ascii="Arial" w:hAnsi="Arial" w:cs="Arial"/>
          <w:sz w:val="20"/>
        </w:rPr>
        <w:t>.</w:t>
      </w:r>
    </w:p>
    <w:p w14:paraId="301508B0"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14:paraId="31FB0DEC"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Nedohodnou-li se smluvní strany v rámci přejímacího řízení jinak, </w:t>
      </w:r>
      <w:r w:rsidRPr="00A34603">
        <w:rPr>
          <w:rFonts w:ascii="Arial" w:hAnsi="Arial" w:cs="Arial"/>
          <w:b/>
          <w:sz w:val="20"/>
        </w:rPr>
        <w:t>vyhotoví protokol</w:t>
      </w:r>
      <w:r w:rsidRPr="00A34603">
        <w:rPr>
          <w:rFonts w:ascii="Arial" w:hAnsi="Arial" w:cs="Arial"/>
          <w:sz w:val="20"/>
        </w:rPr>
        <w:t xml:space="preserve"> o předání a převzetí díla </w:t>
      </w:r>
      <w:r w:rsidRPr="00A34603">
        <w:rPr>
          <w:rFonts w:ascii="Arial" w:hAnsi="Arial" w:cs="Arial"/>
          <w:b/>
          <w:sz w:val="20"/>
        </w:rPr>
        <w:t>zhotovitel.</w:t>
      </w:r>
    </w:p>
    <w:p w14:paraId="0751E33D"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14:paraId="6B876018" w14:textId="631C583D" w:rsidR="00FC0E13" w:rsidRPr="0048211C"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14:paraId="51721AB7" w14:textId="2177B04E" w:rsidR="0048211C" w:rsidRDefault="0048211C" w:rsidP="0048211C">
      <w:pPr>
        <w:pStyle w:val="Zkladntext"/>
        <w:widowControl/>
        <w:suppressAutoHyphens w:val="0"/>
        <w:spacing w:before="100"/>
        <w:rPr>
          <w:rFonts w:ascii="Arial" w:hAnsi="Arial" w:cs="Arial"/>
          <w:sz w:val="20"/>
        </w:rPr>
      </w:pPr>
    </w:p>
    <w:p w14:paraId="07B3614D" w14:textId="3C40C329" w:rsidR="0048211C" w:rsidRDefault="0048211C" w:rsidP="0048211C">
      <w:pPr>
        <w:pStyle w:val="Zkladntext"/>
        <w:widowControl/>
        <w:suppressAutoHyphens w:val="0"/>
        <w:spacing w:before="100"/>
        <w:rPr>
          <w:rFonts w:ascii="Arial" w:hAnsi="Arial" w:cs="Arial"/>
          <w:sz w:val="20"/>
        </w:rPr>
      </w:pPr>
    </w:p>
    <w:p w14:paraId="1B8BD9EF" w14:textId="77777777" w:rsidR="0048211C" w:rsidRPr="00A34603" w:rsidRDefault="0048211C" w:rsidP="0048211C">
      <w:pPr>
        <w:pStyle w:val="Zkladntext"/>
        <w:widowControl/>
        <w:suppressAutoHyphens w:val="0"/>
        <w:spacing w:before="100"/>
        <w:rPr>
          <w:rFonts w:ascii="Arial" w:hAnsi="Arial" w:cs="Arial"/>
          <w:b/>
          <w:sz w:val="20"/>
        </w:rPr>
      </w:pPr>
    </w:p>
    <w:p w14:paraId="1A11FBE7"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9" w:name="_Ref383593513"/>
      <w:r w:rsidRPr="00A34603">
        <w:rPr>
          <w:rFonts w:ascii="Arial" w:hAnsi="Arial" w:cs="Arial"/>
          <w:b/>
          <w:sz w:val="20"/>
        </w:rPr>
        <w:lastRenderedPageBreak/>
        <w:t>VLASTNICKÁ PRÁVA A NEBEZPEČÍ ŠKODY NA DÍLE</w:t>
      </w:r>
      <w:bookmarkEnd w:id="9"/>
    </w:p>
    <w:p w14:paraId="3EF985A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14:paraId="0588AB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Pr="00A34603">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14:paraId="6720E185" w14:textId="6AA6212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0"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Pr="00A34603">
        <w:rPr>
          <w:rFonts w:ascii="Arial" w:hAnsi="Arial" w:cs="Arial"/>
          <w:sz w:val="20"/>
        </w:rPr>
        <w:t xml:space="preserve">u pojišťovny </w:t>
      </w:r>
      <w:r w:rsidR="00B76F6A">
        <w:rPr>
          <w:rFonts w:ascii="Arial" w:hAnsi="Arial" w:cs="Arial"/>
          <w:sz w:val="20"/>
        </w:rPr>
        <w:t xml:space="preserve">ČSOB Pojišťovna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Pr="00DD2958">
        <w:rPr>
          <w:rFonts w:ascii="Arial" w:hAnsi="Arial" w:cs="Arial"/>
          <w:b/>
          <w:sz w:val="20"/>
        </w:rPr>
        <w:t>2 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objednatelem.</w:t>
      </w:r>
      <w:bookmarkEnd w:id="10"/>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dle čl. </w:t>
      </w:r>
      <w:proofErr w:type="gramStart"/>
      <w:r w:rsidRPr="001C1057">
        <w:rPr>
          <w:rFonts w:ascii="Arial" w:hAnsi="Arial" w:cs="Arial"/>
          <w:sz w:val="20"/>
        </w:rPr>
        <w:t>2.5.1</w:t>
      </w:r>
      <w:r w:rsidR="00062E1E">
        <w:rPr>
          <w:rFonts w:ascii="Arial" w:hAnsi="Arial" w:cs="Arial"/>
          <w:sz w:val="20"/>
        </w:rPr>
        <w:t>3</w:t>
      </w:r>
      <w:proofErr w:type="gramEnd"/>
      <w:r w:rsidR="00B21A7F">
        <w:rPr>
          <w:rFonts w:ascii="Arial" w:hAnsi="Arial" w:cs="Arial"/>
          <w:sz w:val="20"/>
        </w:rPr>
        <w:t>.</w:t>
      </w:r>
      <w:r w:rsidR="00476264">
        <w:rPr>
          <w:rFonts w:ascii="Arial" w:hAnsi="Arial" w:cs="Arial"/>
          <w:sz w:val="20"/>
        </w:rPr>
        <w:t xml:space="preserve"> </w:t>
      </w:r>
      <w:r w:rsidRPr="001C1057">
        <w:rPr>
          <w:rFonts w:ascii="Arial" w:hAnsi="Arial" w:cs="Arial"/>
          <w:sz w:val="20"/>
        </w:rPr>
        <w:t>u pojišťovny</w:t>
      </w:r>
      <w:r w:rsidR="00B76F6A" w:rsidRPr="00B76F6A">
        <w:rPr>
          <w:rFonts w:ascii="Arial" w:hAnsi="Arial" w:cs="Arial"/>
          <w:sz w:val="20"/>
        </w:rPr>
        <w:t xml:space="preserve"> </w:t>
      </w:r>
      <w:r w:rsidR="00B76F6A">
        <w:rPr>
          <w:rFonts w:ascii="Arial" w:hAnsi="Arial" w:cs="Arial"/>
          <w:sz w:val="20"/>
        </w:rPr>
        <w:t>ČSOB Pojišťovna</w:t>
      </w:r>
      <w:r w:rsidRPr="001C1057">
        <w:rPr>
          <w:rFonts w:ascii="Arial" w:hAnsi="Arial" w:cs="Arial"/>
          <w:sz w:val="20"/>
        </w:rPr>
        <w:t xml:space="preserve"> s limitem pojistného </w:t>
      </w:r>
      <w:r w:rsidRPr="00DD2958">
        <w:rPr>
          <w:rFonts w:ascii="Arial" w:hAnsi="Arial" w:cs="Arial"/>
          <w:sz w:val="20"/>
        </w:rPr>
        <w:t xml:space="preserve">plnění </w:t>
      </w:r>
      <w:r w:rsidRPr="00DD2958">
        <w:rPr>
          <w:rFonts w:ascii="Arial" w:hAnsi="Arial" w:cs="Arial"/>
          <w:b/>
          <w:sz w:val="20"/>
        </w:rPr>
        <w:t>ve výši 2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14:paraId="737893C3" w14:textId="19C1E34A"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062E1E">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14:paraId="73C9A7FB" w14:textId="77777777" w:rsidR="00FC0E13" w:rsidRDefault="00FC0E13" w:rsidP="00FC0E13">
      <w:pPr>
        <w:pStyle w:val="Zkladntext"/>
        <w:rPr>
          <w:rFonts w:ascii="Arial" w:hAnsi="Arial" w:cs="Arial"/>
          <w:b/>
          <w:sz w:val="20"/>
        </w:rPr>
      </w:pPr>
    </w:p>
    <w:p w14:paraId="1A3E4A09" w14:textId="77777777" w:rsidR="002B1397" w:rsidRPr="00A34603" w:rsidRDefault="002B1397" w:rsidP="00FC0E13">
      <w:pPr>
        <w:pStyle w:val="Zkladntext"/>
        <w:rPr>
          <w:rFonts w:ascii="Arial" w:hAnsi="Arial" w:cs="Arial"/>
          <w:b/>
          <w:sz w:val="20"/>
        </w:rPr>
      </w:pPr>
    </w:p>
    <w:p w14:paraId="62AB0CDD"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 ZA VADY, ZÁRUČNÍ PODMÍNKY</w:t>
      </w:r>
    </w:p>
    <w:p w14:paraId="5719731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14:paraId="06604BE4" w14:textId="57E9814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14:paraId="374C0ED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14:paraId="7BE243F7"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14:paraId="3256503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345046F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1"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jako celku, a to v délce </w:t>
      </w:r>
      <w:r w:rsidRPr="00A34603">
        <w:rPr>
          <w:rFonts w:ascii="Arial" w:hAnsi="Arial" w:cs="Arial"/>
          <w:b/>
          <w:sz w:val="20"/>
        </w:rPr>
        <w:t>60 měsíců.</w:t>
      </w:r>
      <w:bookmarkEnd w:id="11"/>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14:paraId="06C03F2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dobu,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p>
    <w:p w14:paraId="1843ED4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 návrhu</w:t>
      </w:r>
      <w:r w:rsidR="00347144">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00F2670F" w14:textId="6496E49D"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3C33AD">
        <w:rPr>
          <w:rFonts w:ascii="Arial" w:hAnsi="Arial" w:cs="Arial"/>
          <w:sz w:val="20"/>
        </w:rPr>
        <w:t xml:space="preserve"> </w:t>
      </w:r>
      <w:r w:rsidRPr="00A34603">
        <w:rPr>
          <w:rFonts w:ascii="Arial" w:hAnsi="Arial" w:cs="Arial"/>
          <w:sz w:val="20"/>
        </w:rPr>
        <w:t>občanského zákoníku se ve vztahu založeném touto smlouvou neužijí.</w:t>
      </w:r>
    </w:p>
    <w:p w14:paraId="31B7C380" w14:textId="77777777" w:rsidR="002B1397" w:rsidRDefault="002B1397" w:rsidP="00FC0E13">
      <w:pPr>
        <w:pStyle w:val="Zkladntext"/>
        <w:ind w:left="567"/>
        <w:jc w:val="both"/>
        <w:rPr>
          <w:rFonts w:ascii="Arial" w:hAnsi="Arial" w:cs="Arial"/>
          <w:sz w:val="20"/>
        </w:rPr>
      </w:pPr>
    </w:p>
    <w:p w14:paraId="71D3D78B" w14:textId="77777777" w:rsidR="0047747A" w:rsidRPr="00A34603" w:rsidRDefault="0047747A" w:rsidP="00FC0E13">
      <w:pPr>
        <w:pStyle w:val="Zkladntext"/>
        <w:ind w:left="567"/>
        <w:jc w:val="both"/>
        <w:rPr>
          <w:rFonts w:ascii="Arial" w:hAnsi="Arial" w:cs="Arial"/>
          <w:sz w:val="20"/>
        </w:rPr>
      </w:pPr>
    </w:p>
    <w:p w14:paraId="6700EBBA"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lastRenderedPageBreak/>
        <w:t>REKLAMACE</w:t>
      </w:r>
    </w:p>
    <w:p w14:paraId="29601EB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14:paraId="6786BAF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14:paraId="36BEFB2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14:paraId="57B50EA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 odstranění vady včetně termínu, nebo uvede důvody, pro které odmítá opravu převzít.</w:t>
      </w:r>
    </w:p>
    <w:p w14:paraId="5801266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14:paraId="3F2B9E5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4C94C820" w14:textId="77777777" w:rsidR="003C33AD" w:rsidRPr="003C33AD" w:rsidRDefault="00FC0E13" w:rsidP="003C33AD">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 xml:space="preserve">a které nemají vliv na provozuschopnost a kvalitu díla, </w:t>
      </w:r>
      <w:r w:rsidR="003C33AD">
        <w:rPr>
          <w:rFonts w:ascii="Arial" w:hAnsi="Arial" w:cs="Arial"/>
          <w:b/>
          <w:sz w:val="20"/>
        </w:rPr>
        <w:t xml:space="preserve">nejsou </w:t>
      </w:r>
      <w:r w:rsidRPr="00A34603">
        <w:rPr>
          <w:rFonts w:ascii="Arial" w:hAnsi="Arial" w:cs="Arial"/>
          <w:b/>
          <w:sz w:val="20"/>
        </w:rPr>
        <w:t>vadami</w:t>
      </w:r>
      <w:r w:rsidR="003C33AD">
        <w:rPr>
          <w:rFonts w:ascii="Arial" w:hAnsi="Arial" w:cs="Arial"/>
          <w:sz w:val="20"/>
        </w:rPr>
        <w:t xml:space="preserve">. </w:t>
      </w:r>
    </w:p>
    <w:p w14:paraId="0CFF5290" w14:textId="4939E1B5" w:rsidR="00FC0E13" w:rsidRPr="00A34603" w:rsidRDefault="00FC0E13" w:rsidP="003C33AD">
      <w:pPr>
        <w:pStyle w:val="Zkladntext"/>
        <w:widowControl/>
        <w:suppressAutoHyphens w:val="0"/>
        <w:ind w:left="567"/>
        <w:jc w:val="both"/>
        <w:rPr>
          <w:rFonts w:ascii="Arial" w:hAnsi="Arial" w:cs="Arial"/>
          <w:b/>
          <w:bCs/>
          <w:sz w:val="20"/>
        </w:rPr>
      </w:pPr>
      <w:r w:rsidRPr="00A34603">
        <w:rPr>
          <w:rFonts w:ascii="Arial" w:hAnsi="Arial" w:cs="Arial"/>
          <w:sz w:val="20"/>
        </w:rPr>
        <w:t>Prokáže-li se ve sporných případech, že objednatel reklamoval neoprávněně, tzn., že za reklamovanou vadu</w:t>
      </w:r>
      <w:r w:rsidR="00347144">
        <w:rPr>
          <w:rFonts w:ascii="Arial" w:hAnsi="Arial" w:cs="Arial"/>
          <w:sz w:val="20"/>
        </w:rPr>
        <w:t xml:space="preserve"> </w:t>
      </w:r>
      <w:r w:rsidRPr="00A34603">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22B85893" w14:textId="152AC5B0" w:rsidR="00C00A60" w:rsidRDefault="00C00A60" w:rsidP="003C33AD">
      <w:pPr>
        <w:pStyle w:val="Zkladntext"/>
        <w:jc w:val="both"/>
        <w:rPr>
          <w:rFonts w:ascii="Arial" w:hAnsi="Arial" w:cs="Arial"/>
          <w:b/>
          <w:bCs/>
          <w:sz w:val="20"/>
        </w:rPr>
      </w:pPr>
    </w:p>
    <w:p w14:paraId="50C0C733" w14:textId="77777777" w:rsidR="003C33AD" w:rsidRPr="00A34603" w:rsidRDefault="003C33AD" w:rsidP="00FC0E13">
      <w:pPr>
        <w:pStyle w:val="Zkladntext"/>
        <w:rPr>
          <w:rFonts w:ascii="Arial" w:hAnsi="Arial" w:cs="Arial"/>
          <w:b/>
          <w:bCs/>
          <w:sz w:val="20"/>
        </w:rPr>
      </w:pPr>
    </w:p>
    <w:p w14:paraId="766A2D6A"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2" w:name="_Ref372283607"/>
      <w:r w:rsidRPr="00A34603">
        <w:rPr>
          <w:rFonts w:ascii="Arial" w:hAnsi="Arial" w:cs="Arial"/>
          <w:b/>
          <w:sz w:val="20"/>
        </w:rPr>
        <w:t>SMLUVNÍ SANKCE</w:t>
      </w:r>
      <w:bookmarkEnd w:id="12"/>
    </w:p>
    <w:p w14:paraId="625D4440" w14:textId="224A77A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00876808">
        <w:rPr>
          <w:rFonts w:ascii="Arial" w:hAnsi="Arial" w:cs="Arial"/>
          <w:b/>
          <w:sz w:val="20"/>
        </w:rPr>
        <w:t>ve výši 2</w:t>
      </w:r>
      <w:r w:rsidRPr="00A34603">
        <w:rPr>
          <w:rFonts w:ascii="Arial" w:hAnsi="Arial" w:cs="Arial"/>
          <w:b/>
          <w:sz w:val="20"/>
        </w:rPr>
        <w:t>.000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 xml:space="preserve">prodlení s předáním díla oproti termínu dokončení díla dle odst. </w:t>
      </w:r>
      <w:proofErr w:type="gramStart"/>
      <w:r w:rsidRPr="00A34603">
        <w:rPr>
          <w:rFonts w:ascii="Arial" w:hAnsi="Arial" w:cs="Arial"/>
          <w:b/>
          <w:sz w:val="20"/>
        </w:rPr>
        <w:t>3.</w:t>
      </w:r>
      <w:r w:rsidR="00B21A7F">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w:t>
      </w:r>
      <w:proofErr w:type="gramEnd"/>
      <w:r w:rsidRPr="00A34603">
        <w:rPr>
          <w:rFonts w:ascii="Arial" w:hAnsi="Arial" w:cs="Arial"/>
          <w:b/>
          <w:sz w:val="20"/>
        </w:rPr>
        <w:t xml:space="preserve"> smlouvy;</w:t>
      </w:r>
    </w:p>
    <w:p w14:paraId="2F10381F" w14:textId="61F9CD4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w:t>
      </w:r>
      <w:r w:rsidRPr="00A34603">
        <w:rPr>
          <w:rFonts w:ascii="Arial" w:hAnsi="Arial" w:cs="Arial"/>
          <w:b/>
          <w:sz w:val="20"/>
        </w:rPr>
        <w:t xml:space="preserve"> prodlení s odstraňováním vad</w:t>
      </w:r>
      <w:r w:rsidRPr="00A34603">
        <w:rPr>
          <w:rFonts w:ascii="Arial" w:hAnsi="Arial" w:cs="Arial"/>
          <w:sz w:val="20"/>
        </w:rPr>
        <w:t xml:space="preserve"> a nedodělků zjištěných v rámci přejímacího řízení nebo závěrečné kontrolní prohlídce stavby</w:t>
      </w:r>
      <w:r w:rsidRPr="00A34603">
        <w:rPr>
          <w:rFonts w:ascii="Arial" w:hAnsi="Arial" w:cs="Arial"/>
          <w:b/>
          <w:sz w:val="20"/>
        </w:rPr>
        <w:t xml:space="preserve"> ve výši</w:t>
      </w:r>
      <w:r w:rsidR="0098078C">
        <w:rPr>
          <w:rFonts w:ascii="Arial" w:hAnsi="Arial" w:cs="Arial"/>
          <w:b/>
          <w:sz w:val="20"/>
        </w:rPr>
        <w:t xml:space="preserve"> </w:t>
      </w:r>
      <w:r w:rsidR="00876808">
        <w:rPr>
          <w:rFonts w:ascii="Arial" w:hAnsi="Arial" w:cs="Arial"/>
          <w:b/>
          <w:sz w:val="20"/>
        </w:rPr>
        <w:t>2</w:t>
      </w:r>
      <w:r w:rsidRPr="00A34603">
        <w:rPr>
          <w:rFonts w:ascii="Arial" w:hAnsi="Arial" w:cs="Arial"/>
          <w:b/>
          <w:sz w:val="20"/>
        </w:rPr>
        <w:t>.000 Kč</w:t>
      </w:r>
      <w:r w:rsidR="00347144">
        <w:rPr>
          <w:rFonts w:ascii="Arial" w:hAnsi="Arial" w:cs="Arial"/>
          <w:b/>
          <w:sz w:val="20"/>
        </w:rPr>
        <w:t xml:space="preserve"> </w:t>
      </w:r>
      <w:r w:rsidRPr="00A34603">
        <w:rPr>
          <w:rFonts w:ascii="Arial" w:hAnsi="Arial" w:cs="Arial"/>
          <w:sz w:val="20"/>
        </w:rPr>
        <w:t>za každou vadu a započatý kalendářní den prodlení s odstraněním vady;</w:t>
      </w:r>
    </w:p>
    <w:p w14:paraId="1C45D42E" w14:textId="270E0962"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prodlení s termínem </w:t>
      </w:r>
      <w:r w:rsidRPr="00A34603">
        <w:rPr>
          <w:rFonts w:ascii="Arial" w:hAnsi="Arial" w:cs="Arial"/>
          <w:b/>
          <w:sz w:val="20"/>
        </w:rPr>
        <w:t>nastoupení k</w:t>
      </w:r>
      <w:r w:rsidRPr="00A34603">
        <w:rPr>
          <w:rFonts w:ascii="Arial" w:hAnsi="Arial" w:cs="Arial"/>
          <w:sz w:val="20"/>
        </w:rPr>
        <w:t> </w:t>
      </w:r>
      <w:r w:rsidRPr="00A34603">
        <w:rPr>
          <w:rFonts w:ascii="Arial" w:hAnsi="Arial" w:cs="Arial"/>
          <w:b/>
          <w:sz w:val="20"/>
        </w:rPr>
        <w:t>odstranění reklamovaných vad</w:t>
      </w:r>
      <w:r w:rsidRPr="00A34603">
        <w:rPr>
          <w:rFonts w:ascii="Arial" w:hAnsi="Arial" w:cs="Arial"/>
          <w:sz w:val="20"/>
        </w:rPr>
        <w:t xml:space="preserve"> v záruční době </w:t>
      </w:r>
      <w:r w:rsidR="00876808">
        <w:rPr>
          <w:rFonts w:ascii="Arial" w:hAnsi="Arial" w:cs="Arial"/>
          <w:b/>
          <w:sz w:val="20"/>
        </w:rPr>
        <w:t>ve výši 2</w:t>
      </w:r>
      <w:r w:rsidRPr="00A34603">
        <w:rPr>
          <w:rFonts w:ascii="Arial" w:hAnsi="Arial" w:cs="Arial"/>
          <w:b/>
          <w:sz w:val="20"/>
        </w:rPr>
        <w:t>.000</w:t>
      </w:r>
      <w:r w:rsidRPr="00A34603">
        <w:rPr>
          <w:rFonts w:ascii="Arial" w:hAnsi="Arial" w:cs="Arial"/>
          <w:b/>
          <w:bCs/>
          <w:sz w:val="20"/>
        </w:rPr>
        <w:t xml:space="preserve"> Kč </w:t>
      </w:r>
      <w:r w:rsidRPr="00A34603">
        <w:rPr>
          <w:rFonts w:ascii="Arial" w:hAnsi="Arial" w:cs="Arial"/>
          <w:sz w:val="20"/>
        </w:rPr>
        <w:t>za každou vadu a kalendářní den prodlení;</w:t>
      </w:r>
    </w:p>
    <w:p w14:paraId="3DE9B729" w14:textId="080126BD"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w:t>
      </w:r>
      <w:r w:rsidRPr="00A34603">
        <w:rPr>
          <w:rFonts w:ascii="Arial" w:hAnsi="Arial" w:cs="Arial"/>
          <w:b/>
          <w:sz w:val="20"/>
        </w:rPr>
        <w:t>odstraněním reklamované vady</w:t>
      </w:r>
      <w:r w:rsidRPr="00A34603">
        <w:rPr>
          <w:rFonts w:ascii="Arial" w:hAnsi="Arial" w:cs="Arial"/>
          <w:sz w:val="20"/>
        </w:rPr>
        <w:t xml:space="preserve"> v dohodnuté lhůtě ve výši </w:t>
      </w:r>
      <w:r w:rsidR="00876808">
        <w:rPr>
          <w:rFonts w:ascii="Arial" w:hAnsi="Arial" w:cs="Arial"/>
          <w:b/>
          <w:sz w:val="20"/>
        </w:rPr>
        <w:t>2</w:t>
      </w:r>
      <w:r w:rsidRPr="00762985">
        <w:rPr>
          <w:rFonts w:ascii="Arial" w:hAnsi="Arial" w:cs="Arial"/>
          <w:b/>
          <w:sz w:val="20"/>
        </w:rPr>
        <w:t>.000</w:t>
      </w:r>
      <w:r w:rsidR="00347144">
        <w:rPr>
          <w:rFonts w:ascii="Arial" w:hAnsi="Arial" w:cs="Arial"/>
          <w:b/>
          <w:sz w:val="20"/>
        </w:rPr>
        <w:t xml:space="preserve"> </w:t>
      </w:r>
      <w:r w:rsidRPr="00A34603">
        <w:rPr>
          <w:rFonts w:ascii="Arial" w:hAnsi="Arial" w:cs="Arial"/>
          <w:b/>
          <w:sz w:val="20"/>
        </w:rPr>
        <w:t>Kč</w:t>
      </w:r>
      <w:r w:rsidR="00347144">
        <w:rPr>
          <w:rFonts w:ascii="Arial" w:hAnsi="Arial" w:cs="Arial"/>
          <w:b/>
          <w:sz w:val="20"/>
        </w:rPr>
        <w:t xml:space="preserve"> </w:t>
      </w:r>
      <w:r w:rsidRPr="00A34603">
        <w:rPr>
          <w:rFonts w:ascii="Arial" w:hAnsi="Arial" w:cs="Arial"/>
          <w:sz w:val="20"/>
        </w:rPr>
        <w:t>za každou vadu a započatý kalendářní den prodlení od dohodnutého termínu odstranění vady;</w:t>
      </w:r>
    </w:p>
    <w:p w14:paraId="75648732" w14:textId="4AEF0D01"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w:t>
      </w:r>
      <w:r w:rsidRPr="00A34603">
        <w:rPr>
          <w:rFonts w:ascii="Arial" w:hAnsi="Arial" w:cs="Arial"/>
          <w:b/>
          <w:sz w:val="20"/>
        </w:rPr>
        <w:t xml:space="preserve">včas </w:t>
      </w:r>
      <w:r w:rsidR="00876808">
        <w:rPr>
          <w:rFonts w:ascii="Arial" w:hAnsi="Arial" w:cs="Arial"/>
          <w:b/>
          <w:sz w:val="20"/>
        </w:rPr>
        <w:t>nevyklizené staveniště ve výši 2</w:t>
      </w:r>
      <w:r w:rsidRPr="00A34603">
        <w:rPr>
          <w:rFonts w:ascii="Arial" w:hAnsi="Arial" w:cs="Arial"/>
          <w:b/>
          <w:sz w:val="20"/>
        </w:rPr>
        <w:t xml:space="preserve">.000 Kč </w:t>
      </w:r>
      <w:r w:rsidRPr="00A34603">
        <w:rPr>
          <w:rFonts w:ascii="Arial" w:hAnsi="Arial" w:cs="Arial"/>
          <w:sz w:val="20"/>
        </w:rPr>
        <w:t>za každý započatý kalendářní den prodlení;</w:t>
      </w:r>
    </w:p>
    <w:p w14:paraId="2CA3918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bookmarkStart w:id="13" w:name="_Ref319912830"/>
      <w:r w:rsidRPr="00A34603">
        <w:rPr>
          <w:rFonts w:ascii="Arial" w:hAnsi="Arial" w:cs="Arial"/>
          <w:sz w:val="20"/>
        </w:rPr>
        <w:t xml:space="preserve">zhotovitel zaplatí objednateli smluvní pokutu za </w:t>
      </w:r>
      <w:r w:rsidRPr="00A34603">
        <w:rPr>
          <w:rFonts w:ascii="Arial" w:hAnsi="Arial" w:cs="Arial"/>
          <w:b/>
          <w:sz w:val="20"/>
        </w:rPr>
        <w:t>porušení</w:t>
      </w:r>
      <w:r w:rsidRPr="00A34603">
        <w:rPr>
          <w:rFonts w:ascii="Arial" w:hAnsi="Arial" w:cs="Arial"/>
          <w:sz w:val="20"/>
        </w:rPr>
        <w:t xml:space="preserve"> povinností v rámci BOZP na staveništi uložených mu touto </w:t>
      </w:r>
      <w:r w:rsidRPr="00A34603">
        <w:rPr>
          <w:rFonts w:ascii="Arial" w:hAnsi="Arial" w:cs="Arial"/>
          <w:b/>
          <w:sz w:val="20"/>
        </w:rPr>
        <w:t>smlouvou a zákonem č. 309/2006 Sb</w:t>
      </w:r>
      <w:r w:rsidRPr="00A34603">
        <w:rPr>
          <w:rFonts w:ascii="Arial" w:hAnsi="Arial" w:cs="Arial"/>
          <w:sz w:val="20"/>
        </w:rPr>
        <w:t xml:space="preserve">. a prováděcími předpisy, a to za každý jednotlivý případ </w:t>
      </w:r>
      <w:r w:rsidRPr="00A34603">
        <w:rPr>
          <w:rFonts w:ascii="Arial" w:hAnsi="Arial" w:cs="Arial"/>
          <w:b/>
          <w:sz w:val="20"/>
        </w:rPr>
        <w:t>ve výši 2.000</w:t>
      </w:r>
      <w:r w:rsidR="00347144">
        <w:rPr>
          <w:rFonts w:ascii="Arial" w:hAnsi="Arial" w:cs="Arial"/>
          <w:b/>
          <w:sz w:val="20"/>
        </w:rPr>
        <w:t xml:space="preserve"> </w:t>
      </w:r>
      <w:r w:rsidRPr="00A34603">
        <w:rPr>
          <w:rFonts w:ascii="Arial" w:hAnsi="Arial" w:cs="Arial"/>
          <w:b/>
          <w:sz w:val="20"/>
        </w:rPr>
        <w:t>Kč;</w:t>
      </w:r>
    </w:p>
    <w:p w14:paraId="65C2E3C2" w14:textId="27874DE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zhotovitel zaplatí objednateli smluvní pokutu za prodlení s </w:t>
      </w:r>
      <w:r w:rsidRPr="00A34603">
        <w:rPr>
          <w:rFonts w:ascii="Arial" w:hAnsi="Arial" w:cs="Arial"/>
          <w:b/>
          <w:sz w:val="20"/>
        </w:rPr>
        <w:t>odstraněním havárie</w:t>
      </w:r>
      <w:r w:rsidRPr="00A34603">
        <w:rPr>
          <w:rFonts w:ascii="Arial" w:hAnsi="Arial" w:cs="Arial"/>
          <w:sz w:val="20"/>
        </w:rPr>
        <w:t xml:space="preserve"> v dohodnuté lhůtě </w:t>
      </w:r>
      <w:r w:rsidR="00876808">
        <w:rPr>
          <w:rFonts w:ascii="Arial" w:hAnsi="Arial" w:cs="Arial"/>
          <w:b/>
          <w:sz w:val="20"/>
        </w:rPr>
        <w:t>ve výši 2</w:t>
      </w:r>
      <w:r w:rsidRPr="00A34603">
        <w:rPr>
          <w:rFonts w:ascii="Arial" w:hAnsi="Arial" w:cs="Arial"/>
          <w:b/>
          <w:sz w:val="20"/>
        </w:rPr>
        <w:t xml:space="preserve">.000 Kč </w:t>
      </w:r>
      <w:r w:rsidRPr="00A34603">
        <w:rPr>
          <w:rFonts w:ascii="Arial" w:hAnsi="Arial" w:cs="Arial"/>
          <w:sz w:val="20"/>
        </w:rPr>
        <w:t>za každých započatých 24 hodin prodlení s odstraněním havárie;</w:t>
      </w:r>
    </w:p>
    <w:p w14:paraId="00A8808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bookmarkStart w:id="14" w:name="_Ref383593697"/>
      <w:r w:rsidRPr="00A34603">
        <w:rPr>
          <w:rFonts w:ascii="Arial" w:hAnsi="Arial" w:cs="Arial"/>
          <w:sz w:val="20"/>
        </w:rPr>
        <w:lastRenderedPageBreak/>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34603">
        <w:rPr>
          <w:rFonts w:ascii="Arial" w:hAnsi="Arial" w:cs="Arial"/>
          <w:b/>
          <w:sz w:val="20"/>
        </w:rPr>
        <w:t>ve výši 0,5</w:t>
      </w:r>
      <w:r w:rsidR="00347144">
        <w:rPr>
          <w:rFonts w:ascii="Arial" w:hAnsi="Arial" w:cs="Arial"/>
          <w:b/>
          <w:sz w:val="20"/>
        </w:rPr>
        <w:t xml:space="preserve"> </w:t>
      </w:r>
      <w:r w:rsidRPr="00A34603">
        <w:rPr>
          <w:rFonts w:ascii="Arial" w:hAnsi="Arial" w:cs="Arial"/>
          <w:b/>
          <w:sz w:val="20"/>
        </w:rPr>
        <w:t>% z ceny díla.</w:t>
      </w:r>
      <w:r w:rsidRPr="00A34603">
        <w:rPr>
          <w:rFonts w:ascii="Arial" w:hAnsi="Arial" w:cs="Arial"/>
          <w:sz w:val="20"/>
        </w:rPr>
        <w:t xml:space="preserve"> Tuto smluvní pokutu má objednatel právo si jednostranně započíst oproti ceně za dílo z nejbližšího zhotovitelem vystaveného daňového dokladu vystaveného po porušení této povinnosti (viz čl. 5. této smlouvy)</w:t>
      </w:r>
      <w:bookmarkEnd w:id="13"/>
      <w:r w:rsidRPr="00A34603">
        <w:rPr>
          <w:rFonts w:ascii="Arial" w:hAnsi="Arial" w:cs="Arial"/>
          <w:sz w:val="20"/>
        </w:rPr>
        <w:t>;</w:t>
      </w:r>
      <w:bookmarkEnd w:id="14"/>
    </w:p>
    <w:p w14:paraId="5B57F9A9" w14:textId="2E66DFC7" w:rsidR="00FC0E13" w:rsidRPr="001D3D10"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zaplatí objednateli smluvní pokutu za prodlení s předáním pojistné smlouvy na odpovědnost za škodu </w:t>
      </w:r>
      <w:r w:rsidRPr="00AE1068">
        <w:rPr>
          <w:rFonts w:ascii="Arial" w:hAnsi="Arial" w:cs="Arial"/>
          <w:sz w:val="20"/>
        </w:rPr>
        <w:t xml:space="preserve">způsobenou třetí osobě dle odst. </w:t>
      </w:r>
      <w:r w:rsidR="00EE1635">
        <w:fldChar w:fldCharType="begin"/>
      </w:r>
      <w:r w:rsidR="00EE1635">
        <w:instrText xml:space="preserve"> REF _Ref356222540 \r \h  \* MERGEFORMAT </w:instrText>
      </w:r>
      <w:r w:rsidR="00EE1635">
        <w:fldChar w:fldCharType="separate"/>
      </w:r>
      <w:proofErr w:type="gramStart"/>
      <w:r w:rsidR="00876808" w:rsidRPr="00876808">
        <w:rPr>
          <w:rFonts w:ascii="Arial" w:hAnsi="Arial" w:cs="Arial"/>
          <w:sz w:val="20"/>
        </w:rPr>
        <w:t>11.3</w:t>
      </w:r>
      <w:r w:rsidR="00EE1635">
        <w:fldChar w:fldCharType="end"/>
      </w:r>
      <w:r w:rsidRPr="00AE1068">
        <w:rPr>
          <w:rFonts w:ascii="Arial" w:hAnsi="Arial" w:cs="Arial"/>
          <w:sz w:val="20"/>
        </w:rPr>
        <w:t>.</w:t>
      </w:r>
      <w:r w:rsidR="0047747A">
        <w:rPr>
          <w:rFonts w:ascii="Arial" w:hAnsi="Arial" w:cs="Arial"/>
          <w:sz w:val="20"/>
        </w:rPr>
        <w:t xml:space="preserve"> </w:t>
      </w:r>
      <w:r w:rsidRPr="00AE1068">
        <w:rPr>
          <w:rFonts w:ascii="Arial" w:hAnsi="Arial" w:cs="Arial"/>
          <w:sz w:val="20"/>
        </w:rPr>
        <w:t>této</w:t>
      </w:r>
      <w:proofErr w:type="gramEnd"/>
      <w:r w:rsidRPr="00AE1068">
        <w:rPr>
          <w:rFonts w:ascii="Arial" w:hAnsi="Arial" w:cs="Arial"/>
          <w:sz w:val="20"/>
        </w:rPr>
        <w:t xml:space="preserve"> smlouvy, a to </w:t>
      </w:r>
      <w:r w:rsidRPr="00AE1068">
        <w:rPr>
          <w:rFonts w:ascii="Arial" w:hAnsi="Arial" w:cs="Arial"/>
          <w:b/>
          <w:sz w:val="20"/>
        </w:rPr>
        <w:t>ve výši 5.000</w:t>
      </w:r>
      <w:r w:rsidR="00347144">
        <w:rPr>
          <w:rFonts w:ascii="Arial" w:hAnsi="Arial" w:cs="Arial"/>
          <w:b/>
          <w:sz w:val="20"/>
        </w:rPr>
        <w:t xml:space="preserve"> </w:t>
      </w:r>
      <w:r w:rsidRPr="001D3D10">
        <w:rPr>
          <w:rFonts w:ascii="Arial" w:hAnsi="Arial" w:cs="Arial"/>
          <w:b/>
          <w:sz w:val="20"/>
        </w:rPr>
        <w:t>Kč</w:t>
      </w:r>
      <w:r w:rsidR="0047747A">
        <w:rPr>
          <w:rFonts w:ascii="Arial" w:hAnsi="Arial" w:cs="Arial"/>
          <w:b/>
          <w:sz w:val="20"/>
        </w:rPr>
        <w:t xml:space="preserve"> </w:t>
      </w:r>
      <w:r w:rsidRPr="001D3D10">
        <w:rPr>
          <w:rFonts w:ascii="Arial" w:hAnsi="Arial" w:cs="Arial"/>
          <w:sz w:val="20"/>
        </w:rPr>
        <w:t xml:space="preserve">a dále zhotovitel zaplatí objednateli smluvní pokutu za prodlení s předáním pojistné smlouvy na stavebně-montážní pojištění dle odst. </w:t>
      </w:r>
      <w:r w:rsidR="00EE1635">
        <w:fldChar w:fldCharType="begin"/>
      </w:r>
      <w:r w:rsidR="00EE1635">
        <w:instrText xml:space="preserve"> REF _Ref356222540 \r \h  \* MERGEFORMAT </w:instrText>
      </w:r>
      <w:r w:rsidR="00EE1635">
        <w:fldChar w:fldCharType="separate"/>
      </w:r>
      <w:r w:rsidR="00876808" w:rsidRPr="00876808">
        <w:rPr>
          <w:rFonts w:ascii="Arial" w:hAnsi="Arial" w:cs="Arial"/>
          <w:sz w:val="20"/>
        </w:rPr>
        <w:t>11.3</w:t>
      </w:r>
      <w:r w:rsidR="00EE1635">
        <w:fldChar w:fldCharType="end"/>
      </w:r>
      <w:r w:rsidRPr="001D3D10">
        <w:rPr>
          <w:rFonts w:ascii="Arial" w:hAnsi="Arial" w:cs="Arial"/>
          <w:sz w:val="20"/>
        </w:rPr>
        <w:t xml:space="preserve">. této smlouvy, a to </w:t>
      </w:r>
      <w:r w:rsidRPr="001D3D10">
        <w:rPr>
          <w:rFonts w:ascii="Arial" w:hAnsi="Arial" w:cs="Arial"/>
          <w:b/>
          <w:sz w:val="20"/>
        </w:rPr>
        <w:t>ve výši 5.000 Kč</w:t>
      </w:r>
    </w:p>
    <w:p w14:paraId="5911A5D4" w14:textId="0FD3506D"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Pr="00A34603">
        <w:rPr>
          <w:rFonts w:ascii="Arial" w:hAnsi="Arial" w:cs="Arial"/>
          <w:b/>
          <w:sz w:val="20"/>
        </w:rPr>
        <w:t>ve výši</w:t>
      </w:r>
      <w:r w:rsidR="00347144">
        <w:rPr>
          <w:rFonts w:ascii="Arial" w:hAnsi="Arial" w:cs="Arial"/>
          <w:b/>
          <w:sz w:val="20"/>
        </w:rPr>
        <w:t xml:space="preserve"> </w:t>
      </w:r>
      <w:r w:rsidRPr="00A34603">
        <w:rPr>
          <w:rFonts w:ascii="Arial" w:hAnsi="Arial" w:cs="Arial"/>
          <w:b/>
          <w:sz w:val="20"/>
        </w:rPr>
        <w:t>50.000 Kč</w:t>
      </w:r>
      <w:r w:rsidRPr="00A34603">
        <w:rPr>
          <w:rFonts w:ascii="Arial" w:hAnsi="Arial" w:cs="Arial"/>
          <w:sz w:val="20"/>
        </w:rPr>
        <w:t>. Toto ustanovení se netýká postupu při změně díla v souladu s </w:t>
      </w:r>
      <w:proofErr w:type="gramStart"/>
      <w:r w:rsidRPr="00A34603">
        <w:rPr>
          <w:rFonts w:ascii="Arial" w:hAnsi="Arial" w:cs="Arial"/>
          <w:sz w:val="20"/>
        </w:rPr>
        <w:t xml:space="preserve">odst. </w:t>
      </w:r>
      <w:r w:rsidR="00EE1635">
        <w:fldChar w:fldCharType="begin"/>
      </w:r>
      <w:r w:rsidR="00EE1635">
        <w:instrText xml:space="preserve"> REF _Ref356832477 \r \h  \* MERGEFORMAT </w:instrText>
      </w:r>
      <w:r w:rsidR="00EE1635">
        <w:fldChar w:fldCharType="separate"/>
      </w:r>
      <w:r w:rsidR="00876808" w:rsidRPr="00876808">
        <w:rPr>
          <w:rFonts w:ascii="Arial" w:hAnsi="Arial" w:cs="Arial"/>
          <w:sz w:val="20"/>
        </w:rPr>
        <w:t>2.11</w:t>
      </w:r>
      <w:proofErr w:type="gramEnd"/>
      <w:r w:rsidR="00EE1635">
        <w:fldChar w:fldCharType="end"/>
      </w:r>
      <w:r w:rsidRPr="00A34603">
        <w:rPr>
          <w:rFonts w:ascii="Arial" w:hAnsi="Arial" w:cs="Arial"/>
          <w:sz w:val="20"/>
        </w:rPr>
        <w:t>. této smlouvy;</w:t>
      </w:r>
    </w:p>
    <w:p w14:paraId="1513AEBA" w14:textId="638138D9"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v případě, že</w:t>
      </w:r>
      <w:r w:rsidR="00347144">
        <w:rPr>
          <w:rFonts w:ascii="Arial" w:hAnsi="Arial" w:cs="Arial"/>
          <w:sz w:val="20"/>
        </w:rPr>
        <w:t xml:space="preserve"> </w:t>
      </w:r>
      <w:r w:rsidRPr="00A34603">
        <w:rPr>
          <w:rFonts w:ascii="Arial" w:hAnsi="Arial" w:cs="Arial"/>
          <w:sz w:val="20"/>
        </w:rPr>
        <w:t>zhotovitel realizuje dílo v rozporu s </w:t>
      </w:r>
      <w:r w:rsidR="00A00B69">
        <w:rPr>
          <w:rFonts w:ascii="Arial" w:hAnsi="Arial" w:cs="Arial"/>
          <w:sz w:val="20"/>
        </w:rPr>
        <w:t>dok</w:t>
      </w:r>
      <w:r w:rsidRPr="00A34603">
        <w:rPr>
          <w:rFonts w:ascii="Arial" w:hAnsi="Arial" w:cs="Arial"/>
          <w:sz w:val="20"/>
        </w:rPr>
        <w:t xml:space="preserve">umentací díla nebo nedodržuje technologický postup provádění díla stanovený v  dokumentaci, zaplatí objednateli smluvní pokutu </w:t>
      </w:r>
      <w:r w:rsidR="00347144">
        <w:rPr>
          <w:rFonts w:ascii="Arial" w:hAnsi="Arial" w:cs="Arial"/>
          <w:b/>
          <w:sz w:val="20"/>
        </w:rPr>
        <w:t xml:space="preserve">ve výši 10.000 </w:t>
      </w:r>
      <w:r w:rsidRPr="00A34603">
        <w:rPr>
          <w:rFonts w:ascii="Arial" w:hAnsi="Arial" w:cs="Arial"/>
          <w:b/>
          <w:sz w:val="20"/>
        </w:rPr>
        <w:t>Kč</w:t>
      </w:r>
      <w:r w:rsidRPr="00A34603">
        <w:rPr>
          <w:rFonts w:ascii="Arial" w:hAnsi="Arial" w:cs="Arial"/>
          <w:sz w:val="20"/>
        </w:rPr>
        <w:t>. Toto ustanovení se netýká postupu při změně díla v souladu s </w:t>
      </w:r>
      <w:proofErr w:type="gramStart"/>
      <w:r w:rsidRPr="00A34603">
        <w:rPr>
          <w:rFonts w:ascii="Arial" w:hAnsi="Arial" w:cs="Arial"/>
          <w:sz w:val="20"/>
        </w:rPr>
        <w:t xml:space="preserve">odst. </w:t>
      </w:r>
      <w:r w:rsidR="00EE1635">
        <w:fldChar w:fldCharType="begin"/>
      </w:r>
      <w:r w:rsidR="00EE1635">
        <w:instrText xml:space="preserve"> REF _Ref356832477 \r \h  \* MERGEFORMAT </w:instrText>
      </w:r>
      <w:r w:rsidR="00EE1635">
        <w:fldChar w:fldCharType="separate"/>
      </w:r>
      <w:r w:rsidR="00876808" w:rsidRPr="00876808">
        <w:rPr>
          <w:rFonts w:ascii="Arial" w:hAnsi="Arial" w:cs="Arial"/>
          <w:sz w:val="20"/>
        </w:rPr>
        <w:t>2.11</w:t>
      </w:r>
      <w:proofErr w:type="gramEnd"/>
      <w:r w:rsidR="00EE1635">
        <w:fldChar w:fldCharType="end"/>
      </w:r>
      <w:r w:rsidRPr="00A34603">
        <w:rPr>
          <w:rFonts w:ascii="Arial" w:hAnsi="Arial" w:cs="Arial"/>
          <w:sz w:val="20"/>
        </w:rPr>
        <w:t>. této smlouvy;</w:t>
      </w:r>
    </w:p>
    <w:p w14:paraId="2F22E0F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14:paraId="681C99C6" w14:textId="77777777" w:rsidR="00FC0E13" w:rsidRPr="00A34603" w:rsidRDefault="00FC0E13" w:rsidP="00DB1E6C">
      <w:pPr>
        <w:pStyle w:val="Zkladntext"/>
        <w:widowControl/>
        <w:numPr>
          <w:ilvl w:val="1"/>
          <w:numId w:val="10"/>
        </w:numPr>
        <w:tabs>
          <w:tab w:val="num" w:pos="596"/>
        </w:tabs>
        <w:suppressAutoHyphens w:val="0"/>
        <w:spacing w:before="10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a náhrady škody na splatné i nesplatné pohledávky zhotovitele za objednatelem.</w:t>
      </w:r>
    </w:p>
    <w:p w14:paraId="2C44366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Pr="00A34603">
        <w:rPr>
          <w:rFonts w:ascii="Arial" w:hAnsi="Arial" w:cs="Arial"/>
          <w:b/>
          <w:sz w:val="20"/>
        </w:rPr>
        <w:t>14 kalendářních dnů</w:t>
      </w:r>
      <w:r w:rsidRPr="00A34603">
        <w:rPr>
          <w:rFonts w:ascii="Arial" w:hAnsi="Arial" w:cs="Arial"/>
          <w:sz w:val="20"/>
        </w:rPr>
        <w:t xml:space="preserve"> ode dne doručení jejich vyúčtování.</w:t>
      </w:r>
    </w:p>
    <w:p w14:paraId="4FE8798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14:paraId="7163A532" w14:textId="6ED762F8" w:rsidR="002155E5" w:rsidRDefault="002155E5" w:rsidP="002B1397">
      <w:pPr>
        <w:pStyle w:val="Zkladntext"/>
        <w:widowControl/>
        <w:suppressAutoHyphens w:val="0"/>
        <w:spacing w:before="100"/>
        <w:rPr>
          <w:rFonts w:ascii="Arial" w:hAnsi="Arial" w:cs="Arial"/>
          <w:b/>
          <w:bCs/>
          <w:sz w:val="20"/>
        </w:rPr>
      </w:pPr>
    </w:p>
    <w:p w14:paraId="57FCADBE" w14:textId="77777777" w:rsidR="009B6E7F" w:rsidRPr="002B1397" w:rsidRDefault="009B6E7F" w:rsidP="002B1397">
      <w:pPr>
        <w:pStyle w:val="Zkladntext"/>
        <w:widowControl/>
        <w:suppressAutoHyphens w:val="0"/>
        <w:spacing w:before="100"/>
        <w:rPr>
          <w:rFonts w:ascii="Arial" w:hAnsi="Arial" w:cs="Arial"/>
          <w:b/>
          <w:bCs/>
          <w:sz w:val="20"/>
        </w:rPr>
      </w:pPr>
    </w:p>
    <w:p w14:paraId="6BA9DBB0"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14:paraId="6E5DD9D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14:paraId="217BAE8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20E44B2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7123577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3DFD46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lastRenderedPageBreak/>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14:paraId="6CE3B78C"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p>
    <w:p w14:paraId="7705711D"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p>
    <w:p w14:paraId="26D15E19" w14:textId="2EFA18B0"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w:t>
      </w:r>
      <w:r w:rsidR="00FD5B16">
        <w:rPr>
          <w:rFonts w:ascii="Arial" w:hAnsi="Arial" w:cs="Arial"/>
        </w:rPr>
        <w:t>natele, projektovou dokumentací</w:t>
      </w:r>
      <w:r w:rsidRPr="00A34603">
        <w:rPr>
          <w:rFonts w:ascii="Arial" w:hAnsi="Arial" w:cs="Arial"/>
        </w:rPr>
        <w:t xml:space="preserve"> nebo vyjádřením </w:t>
      </w:r>
      <w:r w:rsidRPr="00790FEB">
        <w:rPr>
          <w:rFonts w:ascii="Arial" w:hAnsi="Arial" w:cs="Arial"/>
        </w:rPr>
        <w:t xml:space="preserve">příslušného stavebního úřadu </w:t>
      </w:r>
      <w:r w:rsidRPr="00A34603">
        <w:rPr>
          <w:rFonts w:ascii="Arial" w:hAnsi="Arial" w:cs="Arial"/>
        </w:rPr>
        <w:t>k</w:t>
      </w:r>
      <w:r w:rsidR="00FD5B16">
        <w:rPr>
          <w:rFonts w:ascii="Arial" w:hAnsi="Arial" w:cs="Arial"/>
        </w:rPr>
        <w:t xml:space="preserve"> akci </w:t>
      </w:r>
      <w:r w:rsidR="00347144">
        <w:rPr>
          <w:rFonts w:ascii="Arial" w:hAnsi="Arial" w:cs="Arial"/>
        </w:rPr>
        <w:t xml:space="preserve">a </w:t>
      </w:r>
      <w:r w:rsidRPr="00A34603">
        <w:rPr>
          <w:rFonts w:ascii="Arial" w:hAnsi="Arial" w:cs="Arial"/>
        </w:rPr>
        <w:t>zhotovitel přes písemnou výzvu objednatele nedostatky neodstraní</w:t>
      </w:r>
    </w:p>
    <w:p w14:paraId="4913A299" w14:textId="77777777"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objednatele, autorskému dozoru, nebo koordinátorovi bezpečnosti práce i přes písemné upozornění objednatele</w:t>
      </w:r>
    </w:p>
    <w:p w14:paraId="1151A64B" w14:textId="77777777"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p>
    <w:p w14:paraId="04655581" w14:textId="2DBADBC0"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FD5B16">
        <w:rPr>
          <w:rFonts w:ascii="Arial" w:hAnsi="Arial" w:cs="Arial"/>
          <w:b/>
          <w:snapToGrid/>
          <w:sz w:val="20"/>
        </w:rPr>
        <w:t>.</w:t>
      </w:r>
    </w:p>
    <w:p w14:paraId="3E8DE99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14:paraId="65461FE3" w14:textId="77777777"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potvrzeného termínu</w:t>
      </w:r>
    </w:p>
    <w:p w14:paraId="4E423ADB" w14:textId="77777777"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p>
    <w:p w14:paraId="5DD8B2E8" w14:textId="4BE9913A"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00FD5B16">
        <w:rPr>
          <w:rFonts w:ascii="Arial" w:hAnsi="Arial" w:cs="Arial"/>
          <w:b/>
          <w:sz w:val="20"/>
        </w:rPr>
        <w:t>3 měsíce</w:t>
      </w:r>
      <w:r w:rsidRPr="00A34603">
        <w:rPr>
          <w:rFonts w:ascii="Arial" w:hAnsi="Arial" w:cs="Arial"/>
          <w:sz w:val="20"/>
        </w:rPr>
        <w:t>.</w:t>
      </w:r>
    </w:p>
    <w:p w14:paraId="5D5455D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14:paraId="076DA74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14:paraId="14B6C23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424531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14:paraId="73819D88"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4E855195"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14:paraId="6B979F9C" w14:textId="77777777"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14:paraId="32D325C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14:paraId="695BF6D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p>
    <w:p w14:paraId="08186F05" w14:textId="055AF4DD"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171EE2">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p>
    <w:p w14:paraId="2C67C40C" w14:textId="77777777"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objednatel uhradí zhotoviteli práce provedené do doby odstoupení od smlouvy na základě vystavené faktury.</w:t>
      </w:r>
    </w:p>
    <w:p w14:paraId="23D8C0CD" w14:textId="07B2DB85"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a písemné dohodě, bude postupováno dle čl. </w:t>
      </w:r>
      <w:r w:rsidR="00EE1635">
        <w:fldChar w:fldCharType="begin"/>
      </w:r>
      <w:r w:rsidR="00EE1635">
        <w:instrText xml:space="preserve"> REF _Ref319914761 \r \h  \* MERGEFORMAT </w:instrText>
      </w:r>
      <w:r w:rsidR="00EE1635">
        <w:fldChar w:fldCharType="separate"/>
      </w:r>
      <w:r w:rsidR="00876808" w:rsidRPr="00876808">
        <w:rPr>
          <w:rFonts w:ascii="Arial" w:hAnsi="Arial" w:cs="Arial"/>
          <w:sz w:val="20"/>
        </w:rPr>
        <w:t>16</w:t>
      </w:r>
      <w:r w:rsidR="00EE1635">
        <w:fldChar w:fldCharType="end"/>
      </w:r>
      <w:r w:rsidR="00347144">
        <w:t xml:space="preserve"> </w:t>
      </w:r>
      <w:r w:rsidRPr="00A34603">
        <w:rPr>
          <w:rFonts w:ascii="Arial" w:hAnsi="Arial" w:cs="Arial"/>
          <w:sz w:val="20"/>
        </w:rPr>
        <w:t>této smlouvy.</w:t>
      </w:r>
    </w:p>
    <w:p w14:paraId="4D69340A" w14:textId="13A2305C" w:rsidR="00FC0E13" w:rsidRDefault="00FC0E13" w:rsidP="00FC0E13">
      <w:pPr>
        <w:pStyle w:val="Zkladntext"/>
        <w:ind w:left="347"/>
        <w:jc w:val="both"/>
        <w:rPr>
          <w:rFonts w:ascii="Arial" w:hAnsi="Arial" w:cs="Arial"/>
          <w:b/>
          <w:sz w:val="20"/>
        </w:rPr>
      </w:pPr>
    </w:p>
    <w:p w14:paraId="07E28AFE" w14:textId="77777777" w:rsidR="009B6E7F" w:rsidRDefault="009B6E7F" w:rsidP="00FC0E13">
      <w:pPr>
        <w:pStyle w:val="Zkladntext"/>
        <w:ind w:left="347"/>
        <w:jc w:val="both"/>
        <w:rPr>
          <w:rFonts w:ascii="Arial" w:hAnsi="Arial" w:cs="Arial"/>
          <w:b/>
          <w:sz w:val="20"/>
        </w:rPr>
      </w:pPr>
    </w:p>
    <w:p w14:paraId="64B0857D" w14:textId="0053D6D5" w:rsidR="00FC0E13" w:rsidRPr="009B6E7F" w:rsidRDefault="00FC0E13" w:rsidP="009B6E7F">
      <w:pPr>
        <w:pStyle w:val="Zkladntext"/>
        <w:widowControl/>
        <w:numPr>
          <w:ilvl w:val="0"/>
          <w:numId w:val="10"/>
        </w:numPr>
        <w:suppressAutoHyphens w:val="0"/>
        <w:spacing w:before="100"/>
        <w:jc w:val="center"/>
        <w:rPr>
          <w:rFonts w:ascii="Arial" w:hAnsi="Arial" w:cs="Arial"/>
          <w:b/>
          <w:bCs/>
          <w:sz w:val="20"/>
        </w:rPr>
      </w:pPr>
      <w:bookmarkStart w:id="15" w:name="_Ref319914761"/>
      <w:r w:rsidRPr="00A34603">
        <w:rPr>
          <w:rFonts w:ascii="Arial" w:hAnsi="Arial" w:cs="Arial"/>
          <w:b/>
          <w:bCs/>
          <w:sz w:val="20"/>
        </w:rPr>
        <w:t>SPORY</w:t>
      </w:r>
      <w:bookmarkEnd w:id="15"/>
    </w:p>
    <w:p w14:paraId="050BC54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14:paraId="2F9AD0F0" w14:textId="77777777" w:rsidR="00FC0E13" w:rsidRDefault="00FC0E13" w:rsidP="00FC0E13">
      <w:pPr>
        <w:pStyle w:val="Zkladntext"/>
        <w:rPr>
          <w:rFonts w:ascii="Arial" w:hAnsi="Arial" w:cs="Arial"/>
          <w:b/>
          <w:bCs/>
          <w:sz w:val="20"/>
        </w:rPr>
      </w:pPr>
    </w:p>
    <w:p w14:paraId="14CDD3A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lastRenderedPageBreak/>
        <w:t>DODATKY A ZMĚNY SMLOUVY</w:t>
      </w:r>
    </w:p>
    <w:p w14:paraId="449F8397" w14:textId="77777777" w:rsidR="000655CD" w:rsidRDefault="00FC0E13" w:rsidP="000655CD">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14:paraId="3AE96806" w14:textId="77777777" w:rsidR="000655CD" w:rsidRDefault="00FC0E13" w:rsidP="000655CD">
      <w:pPr>
        <w:pStyle w:val="Zkladntext"/>
        <w:widowControl/>
        <w:numPr>
          <w:ilvl w:val="1"/>
          <w:numId w:val="10"/>
        </w:numPr>
        <w:suppressAutoHyphens w:val="0"/>
        <w:spacing w:before="100"/>
        <w:ind w:left="567" w:hanging="567"/>
        <w:jc w:val="both"/>
        <w:rPr>
          <w:rFonts w:ascii="Arial" w:hAnsi="Arial" w:cs="Arial"/>
          <w:sz w:val="20"/>
        </w:rPr>
      </w:pPr>
      <w:r w:rsidRPr="000655CD">
        <w:rPr>
          <w:rFonts w:ascii="Arial" w:hAnsi="Arial" w:cs="Arial"/>
          <w:sz w:val="20"/>
        </w:rPr>
        <w:t>Zhotovitel souhlasí s případným uveřejněním podmínek, za jakých byla smlouva uzavřena v rozsahu dle zákona č. 134/2016 Sb., zákon o zadávání veřejných zakázek;</w:t>
      </w:r>
      <w:r w:rsidR="00347144" w:rsidRPr="000655CD">
        <w:rPr>
          <w:rFonts w:ascii="Arial" w:hAnsi="Arial" w:cs="Arial"/>
          <w:sz w:val="20"/>
        </w:rPr>
        <w:t xml:space="preserve"> </w:t>
      </w:r>
      <w:r w:rsidRPr="000655CD">
        <w:rPr>
          <w:rFonts w:ascii="Arial" w:hAnsi="Arial" w:cs="Arial"/>
          <w:sz w:val="20"/>
        </w:rPr>
        <w:t>zákona č. 340/2015 Sb., zákon o zvláštních podmínkách účinnosti některých smluv, uveřejňování těchto smluv a o registru smluv a zákona č. 106/1999 Sb.,</w:t>
      </w:r>
      <w:r w:rsidR="0047747A" w:rsidRPr="000655CD">
        <w:rPr>
          <w:rFonts w:ascii="Arial" w:hAnsi="Arial" w:cs="Arial"/>
          <w:sz w:val="20"/>
        </w:rPr>
        <w:t xml:space="preserve"> </w:t>
      </w:r>
      <w:r w:rsidRPr="000655CD">
        <w:rPr>
          <w:rFonts w:ascii="Arial" w:hAnsi="Arial" w:cs="Arial"/>
          <w:sz w:val="20"/>
        </w:rPr>
        <w:t>zákon o svobodném přístupu k informacím.</w:t>
      </w:r>
    </w:p>
    <w:p w14:paraId="7FBDA36A" w14:textId="14B33AF4" w:rsidR="00FC0E13" w:rsidRPr="000655CD" w:rsidRDefault="00FC0E13" w:rsidP="000655CD">
      <w:pPr>
        <w:pStyle w:val="Zkladntext"/>
        <w:widowControl/>
        <w:numPr>
          <w:ilvl w:val="1"/>
          <w:numId w:val="10"/>
        </w:numPr>
        <w:suppressAutoHyphens w:val="0"/>
        <w:spacing w:before="100"/>
        <w:ind w:left="567" w:hanging="567"/>
        <w:jc w:val="both"/>
        <w:rPr>
          <w:rFonts w:ascii="Arial" w:hAnsi="Arial" w:cs="Arial"/>
          <w:sz w:val="20"/>
        </w:rPr>
      </w:pPr>
      <w:r w:rsidRPr="000655CD">
        <w:rPr>
          <w:rFonts w:ascii="Arial" w:hAnsi="Arial" w:cs="Arial"/>
          <w:sz w:val="20"/>
        </w:rPr>
        <w:t>Smluvní strany prohlašují, že žádná část smlouvy nenaplňuje znaky obchodního tajemství dle § 504 zákona č. 89/2012 Sb., občanský zákoník, ve znění pozdějších předpisů.</w:t>
      </w:r>
    </w:p>
    <w:p w14:paraId="29330794" w14:textId="4DD841F2" w:rsidR="00FC0E13" w:rsidRDefault="00FC0E13" w:rsidP="00171EE2">
      <w:pPr>
        <w:pStyle w:val="Zkladntextodsazen"/>
        <w:spacing w:after="0"/>
        <w:ind w:left="454"/>
        <w:rPr>
          <w:rFonts w:ascii="Arial" w:hAnsi="Arial" w:cs="Arial"/>
        </w:rPr>
      </w:pPr>
    </w:p>
    <w:p w14:paraId="7C66C2D8" w14:textId="77777777" w:rsidR="00171EE2" w:rsidRPr="00171EE2" w:rsidRDefault="00171EE2" w:rsidP="00171EE2">
      <w:pPr>
        <w:pStyle w:val="Zkladntextodsazen"/>
        <w:spacing w:after="0"/>
        <w:ind w:left="454"/>
        <w:rPr>
          <w:rFonts w:ascii="Arial" w:hAnsi="Arial" w:cs="Arial"/>
        </w:rPr>
      </w:pPr>
    </w:p>
    <w:p w14:paraId="25B68C2A"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14:paraId="672BE11A" w14:textId="77777777" w:rsidR="00FC0E13" w:rsidRPr="00A34603" w:rsidRDefault="00FC0E13" w:rsidP="00DB1E6C">
      <w:pPr>
        <w:pStyle w:val="Zkladntext2"/>
        <w:numPr>
          <w:ilvl w:val="1"/>
          <w:numId w:val="10"/>
        </w:numPr>
        <w:suppressAutoHyphens w:val="0"/>
        <w:spacing w:after="24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nemohly být ani objednatelem ani zhotovitelem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14:paraId="196784FB" w14:textId="77777777" w:rsidR="00FC0E13" w:rsidRPr="00A34603" w:rsidRDefault="00FC0E13" w:rsidP="00DB1E6C">
      <w:pPr>
        <w:pStyle w:val="Zkladntext2"/>
        <w:numPr>
          <w:ilvl w:val="1"/>
          <w:numId w:val="10"/>
        </w:numPr>
        <w:tabs>
          <w:tab w:val="left" w:pos="4395"/>
        </w:tabs>
        <w:suppressAutoHyphens w:val="0"/>
        <w:spacing w:after="24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33653F31" w14:textId="77777777" w:rsidR="00867A0A" w:rsidRDefault="00FC0E13" w:rsidP="009B6E7F">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14:paraId="7C4D3A5E" w14:textId="39C510E6" w:rsidR="009B6E7F" w:rsidRPr="00867A0A" w:rsidRDefault="009B6E7F" w:rsidP="00347144">
      <w:pPr>
        <w:pStyle w:val="Zkladntext2"/>
        <w:suppressAutoHyphens w:val="0"/>
        <w:spacing w:after="240" w:line="240" w:lineRule="auto"/>
        <w:ind w:left="567"/>
        <w:jc w:val="both"/>
        <w:rPr>
          <w:rFonts w:ascii="Arial" w:hAnsi="Arial" w:cs="Arial"/>
        </w:rPr>
      </w:pPr>
    </w:p>
    <w:p w14:paraId="380AD378" w14:textId="77777777" w:rsidR="007C78FE" w:rsidRDefault="007C78FE" w:rsidP="007C78FE">
      <w:pPr>
        <w:widowControl w:val="0"/>
        <w:numPr>
          <w:ilvl w:val="0"/>
          <w:numId w:val="10"/>
        </w:numPr>
        <w:tabs>
          <w:tab w:val="left" w:pos="708"/>
        </w:tabs>
        <w:suppressAutoHyphens w:val="0"/>
        <w:adjustRightInd w:val="0"/>
        <w:spacing w:after="240"/>
        <w:jc w:val="center"/>
        <w:textAlignment w:val="baseline"/>
        <w:outlineLvl w:val="0"/>
        <w:rPr>
          <w:rFonts w:ascii="Arial" w:hAnsi="Arial" w:cs="Arial"/>
          <w:b/>
        </w:rPr>
      </w:pPr>
      <w:r w:rsidRPr="00665500">
        <w:rPr>
          <w:rFonts w:ascii="Arial" w:hAnsi="Arial" w:cs="Arial"/>
          <w:b/>
        </w:rPr>
        <w:t>DOLOŽKA SARS-CoV-2</w:t>
      </w:r>
    </w:p>
    <w:p w14:paraId="170AABD3" w14:textId="77777777" w:rsidR="007C78FE" w:rsidRDefault="007C78FE" w:rsidP="007C78FE">
      <w:pPr>
        <w:pStyle w:val="Zkladntext2"/>
        <w:numPr>
          <w:ilvl w:val="1"/>
          <w:numId w:val="10"/>
        </w:numPr>
        <w:tabs>
          <w:tab w:val="left" w:pos="4395"/>
        </w:tabs>
        <w:suppressAutoHyphens w:val="0"/>
        <w:spacing w:after="240" w:line="240" w:lineRule="auto"/>
        <w:ind w:left="567" w:hanging="567"/>
        <w:jc w:val="both"/>
        <w:rPr>
          <w:rFonts w:ascii="Arial" w:hAnsi="Arial" w:cs="Arial"/>
        </w:rPr>
      </w:pPr>
      <w:r w:rsidRPr="007C78FE">
        <w:rPr>
          <w:rFonts w:ascii="Arial" w:hAnsi="Arial" w:cs="Arial"/>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7C78FE">
        <w:rPr>
          <w:rFonts w:ascii="Arial" w:hAnsi="Arial" w:cs="Arial"/>
        </w:rPr>
        <w:t>koronavirus</w:t>
      </w:r>
      <w:proofErr w:type="spellEnd"/>
      <w:r w:rsidRPr="007C78FE">
        <w:rPr>
          <w:rFonts w:ascii="Arial" w:hAnsi="Arial" w:cs="Arial"/>
        </w:rPr>
        <w:t>“), zejména pak s ohledem na případná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ke dni uzavření této smlouvy nebo během plnění dle této smlouvy.</w:t>
      </w:r>
    </w:p>
    <w:p w14:paraId="45C5A5B4" w14:textId="4D06C043" w:rsidR="007C78FE" w:rsidRPr="007C78FE" w:rsidRDefault="007C78FE" w:rsidP="007C78FE">
      <w:pPr>
        <w:pStyle w:val="Zkladntext2"/>
        <w:numPr>
          <w:ilvl w:val="1"/>
          <w:numId w:val="10"/>
        </w:numPr>
        <w:tabs>
          <w:tab w:val="left" w:pos="4395"/>
        </w:tabs>
        <w:suppressAutoHyphens w:val="0"/>
        <w:spacing w:after="240" w:line="240" w:lineRule="auto"/>
        <w:ind w:left="567" w:hanging="567"/>
        <w:jc w:val="both"/>
        <w:rPr>
          <w:rFonts w:ascii="Arial" w:hAnsi="Arial" w:cs="Arial"/>
        </w:rPr>
      </w:pPr>
      <w:r w:rsidRPr="007C78FE">
        <w:rPr>
          <w:rFonts w:ascii="Arial" w:hAnsi="Arial" w:cs="Arial"/>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4A72C5E1" w14:textId="77777777" w:rsidR="007C78FE" w:rsidRPr="00194F95" w:rsidRDefault="007C78FE" w:rsidP="007C78FE">
      <w:pPr>
        <w:numPr>
          <w:ilvl w:val="2"/>
          <w:numId w:val="10"/>
        </w:numPr>
        <w:suppressAutoHyphens w:val="0"/>
        <w:jc w:val="both"/>
        <w:rPr>
          <w:rFonts w:ascii="Arial" w:hAnsi="Arial" w:cs="Arial"/>
        </w:rPr>
      </w:pPr>
      <w:r w:rsidRPr="00194F95">
        <w:rPr>
          <w:rFonts w:ascii="Arial" w:hAnsi="Arial" w:cs="Arial"/>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1CC59BD7" w14:textId="77777777" w:rsidR="007C78FE" w:rsidRDefault="007C78FE" w:rsidP="007C78FE">
      <w:pPr>
        <w:numPr>
          <w:ilvl w:val="2"/>
          <w:numId w:val="10"/>
        </w:numPr>
        <w:suppressAutoHyphens w:val="0"/>
        <w:jc w:val="both"/>
        <w:rPr>
          <w:rFonts w:ascii="Arial" w:hAnsi="Arial" w:cs="Arial"/>
        </w:rPr>
      </w:pPr>
      <w:r w:rsidRPr="00194F95">
        <w:rPr>
          <w:rFonts w:ascii="Arial" w:hAnsi="Arial" w:cs="Arial"/>
        </w:rPr>
        <w:t xml:space="preserve">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w:t>
      </w:r>
      <w:r w:rsidRPr="00194F95">
        <w:rPr>
          <w:rFonts w:ascii="Arial" w:hAnsi="Arial" w:cs="Arial"/>
        </w:rPr>
        <w:lastRenderedPageBreak/>
        <w:t>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301E1A43" w14:textId="0F6E7D32" w:rsidR="007C78FE" w:rsidRPr="00194F95" w:rsidRDefault="007C78FE" w:rsidP="007C78FE">
      <w:pPr>
        <w:suppressAutoHyphens w:val="0"/>
        <w:ind w:left="568"/>
        <w:jc w:val="both"/>
        <w:rPr>
          <w:rFonts w:ascii="Arial" w:hAnsi="Arial" w:cs="Arial"/>
        </w:rPr>
      </w:pPr>
      <w:r w:rsidRPr="00194F95">
        <w:rPr>
          <w:rFonts w:ascii="Arial" w:hAnsi="Arial" w:cs="Arial"/>
        </w:rPr>
        <w:t> </w:t>
      </w:r>
    </w:p>
    <w:p w14:paraId="001F77BE" w14:textId="77777777" w:rsidR="007C78FE" w:rsidRDefault="007C78FE" w:rsidP="007C78FE">
      <w:pPr>
        <w:pStyle w:val="Zkladntext2"/>
        <w:numPr>
          <w:ilvl w:val="1"/>
          <w:numId w:val="10"/>
        </w:numPr>
        <w:tabs>
          <w:tab w:val="left" w:pos="4395"/>
        </w:tabs>
        <w:suppressAutoHyphens w:val="0"/>
        <w:spacing w:after="240" w:line="240" w:lineRule="auto"/>
        <w:ind w:left="567" w:hanging="567"/>
        <w:jc w:val="both"/>
        <w:rPr>
          <w:rFonts w:ascii="Arial" w:hAnsi="Arial" w:cs="Arial"/>
        </w:rPr>
      </w:pPr>
      <w:r w:rsidRPr="007C78FE">
        <w:rPr>
          <w:rFonts w:ascii="Arial" w:hAnsi="Arial" w:cs="Arial"/>
        </w:rPr>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14:paraId="3CE90D37" w14:textId="4AFA51C3" w:rsidR="007C78FE" w:rsidRPr="007C78FE" w:rsidRDefault="007C78FE" w:rsidP="000446B0">
      <w:pPr>
        <w:pStyle w:val="Zkladntext2"/>
        <w:numPr>
          <w:ilvl w:val="1"/>
          <w:numId w:val="10"/>
        </w:numPr>
        <w:tabs>
          <w:tab w:val="left" w:pos="4395"/>
        </w:tabs>
        <w:suppressAutoHyphens w:val="0"/>
        <w:spacing w:after="0" w:line="240" w:lineRule="auto"/>
        <w:ind w:left="567" w:hanging="567"/>
        <w:jc w:val="both"/>
        <w:rPr>
          <w:rFonts w:ascii="Arial" w:hAnsi="Arial" w:cs="Arial"/>
        </w:rPr>
      </w:pPr>
      <w:r w:rsidRPr="007C78FE">
        <w:rPr>
          <w:rFonts w:ascii="Arial" w:hAnsi="Arial" w:cs="Arial"/>
        </w:rPr>
        <w:t xml:space="preserve">Nejedná-li se ze strany dotčené strany o zjevné zneužití tohoto práva, berou smluvní strany na vědomí, že podstatné dotčení práv a povinností dle smlouvy zpřísněním opatření je podstatnou změnou okolností dle </w:t>
      </w:r>
      <w:proofErr w:type="spellStart"/>
      <w:r w:rsidRPr="007C78FE">
        <w:rPr>
          <w:rFonts w:ascii="Arial" w:hAnsi="Arial" w:cs="Arial"/>
        </w:rPr>
        <w:t>ust</w:t>
      </w:r>
      <w:proofErr w:type="spellEnd"/>
      <w:r w:rsidRPr="007C78FE">
        <w:rPr>
          <w:rFonts w:ascii="Arial" w:hAnsi="Arial" w:cs="Arial"/>
        </w:rPr>
        <w:t>. §1765 občanského zákoníku, jehož aplikaci pro tento případ nelze vyloučit.</w:t>
      </w:r>
    </w:p>
    <w:p w14:paraId="21BA4827" w14:textId="53ACC1FC" w:rsidR="007C78FE" w:rsidRDefault="007C78FE" w:rsidP="000446B0">
      <w:pPr>
        <w:pStyle w:val="Zkladntext"/>
        <w:widowControl/>
        <w:suppressAutoHyphens w:val="0"/>
        <w:ind w:left="567"/>
        <w:rPr>
          <w:rFonts w:ascii="Arial" w:hAnsi="Arial" w:cs="Arial"/>
          <w:b/>
          <w:bCs/>
          <w:sz w:val="20"/>
        </w:rPr>
      </w:pPr>
    </w:p>
    <w:p w14:paraId="259AB392" w14:textId="77777777" w:rsidR="007C78FE" w:rsidRDefault="007C78FE" w:rsidP="000446B0">
      <w:pPr>
        <w:pStyle w:val="Zkladntext"/>
        <w:widowControl/>
        <w:suppressAutoHyphens w:val="0"/>
        <w:ind w:left="567"/>
        <w:rPr>
          <w:rFonts w:ascii="Arial" w:hAnsi="Arial" w:cs="Arial"/>
          <w:b/>
          <w:bCs/>
          <w:sz w:val="20"/>
        </w:rPr>
      </w:pPr>
    </w:p>
    <w:p w14:paraId="090B088D" w14:textId="3E88D0AD"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14:paraId="0753BC1A" w14:textId="77777777" w:rsidR="00FC0E13" w:rsidRPr="00A34603" w:rsidRDefault="00FC0E13" w:rsidP="00DB1E6C">
      <w:pPr>
        <w:pStyle w:val="Nadpis5"/>
        <w:numPr>
          <w:ilvl w:val="1"/>
          <w:numId w:val="10"/>
        </w:numPr>
        <w:spacing w:after="24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14:paraId="3263F1BC" w14:textId="77777777" w:rsidR="00867A0A" w:rsidRPr="001D3D10" w:rsidRDefault="00FC0E13" w:rsidP="008537E6">
      <w:pPr>
        <w:widowControl w:val="0"/>
        <w:numPr>
          <w:ilvl w:val="1"/>
          <w:numId w:val="10"/>
        </w:numPr>
        <w:tabs>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 xml:space="preserve">V souladu s § 1801 zákona č. 89/2012 Sb., občanský zákoník, v platném znění, se ve smluvním vztahu založeném touto smlouvou vylučuje použití § 1799 a § 1800 z. </w:t>
      </w:r>
      <w:proofErr w:type="gramStart"/>
      <w:r w:rsidRPr="00A34603">
        <w:rPr>
          <w:rFonts w:ascii="Arial" w:hAnsi="Arial" w:cs="Arial"/>
        </w:rPr>
        <w:t>č.</w:t>
      </w:r>
      <w:proofErr w:type="gramEnd"/>
      <w:r w:rsidRPr="00A34603">
        <w:rPr>
          <w:rFonts w:ascii="Arial" w:hAnsi="Arial" w:cs="Arial"/>
        </w:rPr>
        <w:t xml:space="preserve"> 89/2012 Sb.</w:t>
      </w:r>
    </w:p>
    <w:p w14:paraId="3F3D8D4B" w14:textId="77777777" w:rsidR="001D3D10" w:rsidRPr="00867A0A" w:rsidRDefault="001D3D10" w:rsidP="001D3D10">
      <w:pPr>
        <w:widowControl w:val="0"/>
        <w:tabs>
          <w:tab w:val="left" w:pos="708"/>
        </w:tabs>
        <w:suppressAutoHyphens w:val="0"/>
        <w:adjustRightInd w:val="0"/>
        <w:spacing w:after="240"/>
        <w:ind w:left="567"/>
        <w:jc w:val="both"/>
        <w:textAlignment w:val="baseline"/>
        <w:outlineLvl w:val="0"/>
        <w:rPr>
          <w:rFonts w:ascii="Arial" w:hAnsi="Arial" w:cs="Arial"/>
          <w:b/>
        </w:rPr>
      </w:pPr>
    </w:p>
    <w:p w14:paraId="3762417A"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14:paraId="2715A06D" w14:textId="6613DD8B" w:rsidR="00171EE2" w:rsidRPr="00171EE2" w:rsidRDefault="00171EE2" w:rsidP="00171EE2">
      <w:pPr>
        <w:pStyle w:val="Zkladntext"/>
        <w:widowControl/>
        <w:numPr>
          <w:ilvl w:val="1"/>
          <w:numId w:val="10"/>
        </w:numPr>
        <w:suppressAutoHyphens w:val="0"/>
        <w:spacing w:before="100"/>
        <w:ind w:left="567" w:hanging="567"/>
        <w:jc w:val="both"/>
        <w:rPr>
          <w:rFonts w:ascii="Arial" w:hAnsi="Arial" w:cs="Arial"/>
          <w:b/>
          <w:sz w:val="20"/>
        </w:rPr>
      </w:pPr>
      <w:r w:rsidRPr="00171EE2">
        <w:rPr>
          <w:rFonts w:ascii="Arial" w:hAnsi="Arial" w:cs="Arial"/>
          <w:sz w:val="20"/>
        </w:rPr>
        <w:t>Smluvní strany se dohodly, že objednatel v zákonné lhůtě odešle smlouvu k řádnému uveřejnění do registru smluv vedeného Ministerstvem vnitra ČR.</w:t>
      </w:r>
    </w:p>
    <w:p w14:paraId="2326FDC8" w14:textId="10E61312" w:rsidR="00171EE2" w:rsidRPr="00171EE2" w:rsidRDefault="00171EE2" w:rsidP="00171EE2">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které má plnit podle této smlouvy, aniž by předem obdržel od objednatele písemný souhlas s převodem. To se netýká práv a povinností vyplývajících ze</w:t>
      </w:r>
      <w:r>
        <w:rPr>
          <w:rFonts w:ascii="Arial" w:hAnsi="Arial" w:cs="Arial"/>
          <w:sz w:val="20"/>
        </w:rPr>
        <w:t xml:space="preserve"> </w:t>
      </w:r>
      <w:r w:rsidRPr="00A34603">
        <w:rPr>
          <w:rFonts w:ascii="Arial" w:hAnsi="Arial" w:cs="Arial"/>
          <w:sz w:val="20"/>
        </w:rPr>
        <w:t xml:space="preserve">Smluv o dílo uzavřených mezi zhotovitelem a jeho </w:t>
      </w:r>
      <w:r>
        <w:rPr>
          <w:rFonts w:ascii="Arial" w:hAnsi="Arial" w:cs="Arial"/>
          <w:sz w:val="20"/>
        </w:rPr>
        <w:t>pod</w:t>
      </w:r>
      <w:r w:rsidRPr="00A34603">
        <w:rPr>
          <w:rFonts w:ascii="Arial" w:hAnsi="Arial" w:cs="Arial"/>
          <w:sz w:val="20"/>
        </w:rPr>
        <w:t>dodavateli díla.</w:t>
      </w:r>
    </w:p>
    <w:p w14:paraId="40AAE47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14:paraId="770C7DB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14:paraId="353F4A9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14:paraId="581E5C5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6" w:name="_Toc527338719"/>
      <w:r w:rsidRPr="00A34603">
        <w:rPr>
          <w:rFonts w:ascii="Arial" w:hAnsi="Arial" w:cs="Arial"/>
          <w:sz w:val="20"/>
        </w:rPr>
        <w:t>Dnem podpisu této smlouvy pozbývají platnosti všechna předchozí písemná i ústní ujednání smluvních stran vztahující se k dílu.</w:t>
      </w:r>
      <w:bookmarkEnd w:id="16"/>
    </w:p>
    <w:p w14:paraId="1FC9B11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79B119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Přílohou č. 1 této smlouvy je harmonogram realizace díla</w:t>
      </w:r>
    </w:p>
    <w:p w14:paraId="6103DC77" w14:textId="77777777" w:rsidR="00D079DD" w:rsidRDefault="007B1185" w:rsidP="00D079DD">
      <w:pPr>
        <w:pStyle w:val="Textvbloku"/>
        <w:tabs>
          <w:tab w:val="num" w:pos="567"/>
        </w:tabs>
        <w:ind w:left="567"/>
        <w:rPr>
          <w:rFonts w:ascii="Arial" w:hAnsi="Arial" w:cs="Arial"/>
          <w:sz w:val="20"/>
        </w:rPr>
      </w:pPr>
      <w:r>
        <w:rPr>
          <w:rFonts w:ascii="Arial" w:hAnsi="Arial" w:cs="Arial"/>
          <w:sz w:val="20"/>
        </w:rPr>
        <w:t>Přílohou č.</w:t>
      </w:r>
      <w:r w:rsidR="00FC0E13" w:rsidRPr="00A34603">
        <w:rPr>
          <w:rFonts w:ascii="Arial" w:hAnsi="Arial" w:cs="Arial"/>
          <w:sz w:val="20"/>
        </w:rPr>
        <w:t xml:space="preserve"> 2 této smlouvy je položkový rozpočet</w:t>
      </w:r>
    </w:p>
    <w:p w14:paraId="1C9F235D" w14:textId="77777777" w:rsidR="00D079DD" w:rsidRDefault="00D079DD" w:rsidP="00D079DD">
      <w:pPr>
        <w:pStyle w:val="Textvbloku"/>
        <w:tabs>
          <w:tab w:val="num" w:pos="567"/>
        </w:tabs>
        <w:spacing w:before="100"/>
        <w:ind w:right="-91"/>
        <w:rPr>
          <w:rFonts w:ascii="Arial" w:hAnsi="Arial" w:cs="Arial"/>
          <w:sz w:val="20"/>
        </w:rPr>
      </w:pPr>
      <w:r>
        <w:rPr>
          <w:rFonts w:ascii="Arial" w:hAnsi="Arial" w:cs="Arial"/>
          <w:sz w:val="20"/>
        </w:rPr>
        <w:t xml:space="preserve">21.9.  </w:t>
      </w:r>
      <w:r w:rsidR="00FC0E13" w:rsidRPr="00A34603">
        <w:rPr>
          <w:rFonts w:ascii="Arial" w:hAnsi="Arial" w:cs="Arial"/>
          <w:sz w:val="20"/>
        </w:rPr>
        <w:t>Smlouva se vyhotovuje v</w:t>
      </w:r>
      <w:r w:rsidR="0047747A">
        <w:rPr>
          <w:rFonts w:ascii="Arial" w:hAnsi="Arial" w:cs="Arial"/>
          <w:sz w:val="20"/>
        </w:rPr>
        <w:t> </w:t>
      </w:r>
      <w:r w:rsidR="00EB5EF1">
        <w:rPr>
          <w:rFonts w:ascii="Arial" w:hAnsi="Arial" w:cs="Arial"/>
          <w:sz w:val="20"/>
        </w:rPr>
        <w:t>4</w:t>
      </w:r>
      <w:r w:rsidR="0047747A">
        <w:rPr>
          <w:rFonts w:ascii="Arial" w:hAnsi="Arial" w:cs="Arial"/>
          <w:b/>
          <w:sz w:val="20"/>
        </w:rPr>
        <w:t xml:space="preserve"> </w:t>
      </w:r>
      <w:r w:rsidR="00FC0E13" w:rsidRPr="00A34603">
        <w:rPr>
          <w:rFonts w:ascii="Arial" w:hAnsi="Arial" w:cs="Arial"/>
          <w:sz w:val="20"/>
        </w:rPr>
        <w:t xml:space="preserve">rovnocenných vyhotoveních. Zhotovitel obdrží 2 vyhotovení, objednatel obdrží </w:t>
      </w:r>
      <w:r w:rsidR="00EB5EF1">
        <w:rPr>
          <w:rFonts w:ascii="Arial" w:hAnsi="Arial" w:cs="Arial"/>
          <w:sz w:val="20"/>
        </w:rPr>
        <w:t>2</w:t>
      </w:r>
      <w:r w:rsidR="00FC0E13" w:rsidRPr="00A34603">
        <w:rPr>
          <w:rFonts w:ascii="Arial" w:hAnsi="Arial" w:cs="Arial"/>
          <w:sz w:val="20"/>
        </w:rPr>
        <w:t xml:space="preserve"> </w:t>
      </w:r>
    </w:p>
    <w:p w14:paraId="268D3A92" w14:textId="53AE1083" w:rsidR="00FC0E13" w:rsidRPr="00A34603" w:rsidRDefault="00D079DD" w:rsidP="00D079DD">
      <w:pPr>
        <w:pStyle w:val="Textvbloku"/>
        <w:tabs>
          <w:tab w:val="num" w:pos="567"/>
        </w:tabs>
        <w:rPr>
          <w:rFonts w:ascii="Arial" w:hAnsi="Arial" w:cs="Arial"/>
          <w:sz w:val="20"/>
        </w:rPr>
      </w:pPr>
      <w:r>
        <w:rPr>
          <w:rFonts w:ascii="Arial" w:hAnsi="Arial" w:cs="Arial"/>
          <w:sz w:val="20"/>
        </w:rPr>
        <w:tab/>
      </w:r>
      <w:r w:rsidR="00FC0E13" w:rsidRPr="00A34603">
        <w:rPr>
          <w:rFonts w:ascii="Arial" w:hAnsi="Arial" w:cs="Arial"/>
          <w:sz w:val="20"/>
        </w:rPr>
        <w:t>vyhotovení.</w:t>
      </w:r>
    </w:p>
    <w:p w14:paraId="130CC4A4" w14:textId="77777777" w:rsidR="00FC0E13" w:rsidRPr="00A34603" w:rsidRDefault="00FC0E13" w:rsidP="00FC0E13">
      <w:pPr>
        <w:pStyle w:val="Textvbloku"/>
        <w:rPr>
          <w:rFonts w:ascii="Arial" w:hAnsi="Arial" w:cs="Arial"/>
          <w:sz w:val="20"/>
        </w:rPr>
      </w:pPr>
    </w:p>
    <w:p w14:paraId="6BE073A2" w14:textId="77777777" w:rsidR="00FC0E13" w:rsidRPr="00A34603" w:rsidRDefault="00FC0E13" w:rsidP="00FC0E13">
      <w:pPr>
        <w:pStyle w:val="Textvbloku"/>
        <w:tabs>
          <w:tab w:val="left" w:pos="5670"/>
        </w:tabs>
        <w:rPr>
          <w:rFonts w:ascii="Arial" w:hAnsi="Arial" w:cs="Arial"/>
          <w:b/>
          <w:bCs/>
          <w:sz w:val="20"/>
        </w:rPr>
      </w:pPr>
      <w:r w:rsidRPr="00A34603">
        <w:rPr>
          <w:rFonts w:ascii="Arial" w:hAnsi="Arial" w:cs="Arial"/>
          <w:b/>
          <w:bCs/>
          <w:sz w:val="20"/>
        </w:rPr>
        <w:tab/>
      </w:r>
      <w:r w:rsidRPr="00A34603">
        <w:rPr>
          <w:rFonts w:ascii="Arial" w:hAnsi="Arial" w:cs="Arial"/>
          <w:b/>
          <w:bCs/>
          <w:sz w:val="20"/>
        </w:rPr>
        <w:tab/>
      </w:r>
    </w:p>
    <w:p w14:paraId="1CC10690" w14:textId="77777777" w:rsidR="00C864BA" w:rsidRDefault="00C864BA" w:rsidP="00C864BA">
      <w:pPr>
        <w:pStyle w:val="Textvbloku"/>
        <w:rPr>
          <w:rFonts w:ascii="Arial" w:hAnsi="Arial" w:cs="Arial"/>
          <w:b/>
          <w:sz w:val="20"/>
        </w:rPr>
      </w:pPr>
    </w:p>
    <w:p w14:paraId="34258DC4" w14:textId="77777777" w:rsidR="00C864BA" w:rsidRDefault="00C864BA" w:rsidP="00C864BA">
      <w:pPr>
        <w:pStyle w:val="Textvbloku"/>
        <w:rPr>
          <w:rFonts w:ascii="Arial" w:hAnsi="Arial" w:cs="Arial"/>
          <w:sz w:val="20"/>
        </w:rPr>
      </w:pPr>
    </w:p>
    <w:p w14:paraId="1FBC6EAC" w14:textId="0174D245" w:rsidR="00C864BA" w:rsidRPr="000E6197" w:rsidRDefault="00C864BA" w:rsidP="00C864BA">
      <w:pPr>
        <w:pStyle w:val="Textvbloku"/>
        <w:rPr>
          <w:rFonts w:ascii="Arial" w:hAnsi="Arial" w:cs="Arial"/>
          <w:sz w:val="20"/>
        </w:rPr>
      </w:pPr>
      <w:r>
        <w:rPr>
          <w:rFonts w:ascii="Arial" w:hAnsi="Arial" w:cs="Arial"/>
          <w:sz w:val="20"/>
        </w:rPr>
        <w:t>D</w:t>
      </w:r>
      <w:r w:rsidRPr="000E6197">
        <w:rPr>
          <w:rFonts w:ascii="Arial" w:hAnsi="Arial" w:cs="Arial"/>
          <w:sz w:val="20"/>
        </w:rPr>
        <w:t>ne</w:t>
      </w:r>
      <w:r w:rsidR="00E739D6">
        <w:rPr>
          <w:rFonts w:ascii="Arial" w:hAnsi="Arial" w:cs="Arial"/>
          <w:sz w:val="20"/>
        </w:rPr>
        <w:tab/>
      </w:r>
      <w:r w:rsidR="00E739D6">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Pr>
          <w:rFonts w:ascii="Arial" w:hAnsi="Arial" w:cs="Arial"/>
          <w:sz w:val="20"/>
        </w:rPr>
        <w:t xml:space="preserve">Dne </w:t>
      </w:r>
      <w:proofErr w:type="gramStart"/>
      <w:r w:rsidR="00E739D6" w:rsidRPr="00E739D6">
        <w:rPr>
          <w:rFonts w:ascii="Arial" w:hAnsi="Arial" w:cs="Arial"/>
          <w:sz w:val="20"/>
        </w:rPr>
        <w:t>21.9</w:t>
      </w:r>
      <w:r w:rsidR="007C7F3B" w:rsidRPr="00E739D6">
        <w:rPr>
          <w:rFonts w:ascii="Arial" w:hAnsi="Arial" w:cs="Arial"/>
          <w:sz w:val="20"/>
        </w:rPr>
        <w:t>.2</w:t>
      </w:r>
      <w:r w:rsidR="00DF2F46" w:rsidRPr="00E739D6">
        <w:rPr>
          <w:rFonts w:ascii="Arial" w:hAnsi="Arial" w:cs="Arial"/>
          <w:sz w:val="20"/>
        </w:rPr>
        <w:t>020</w:t>
      </w:r>
      <w:proofErr w:type="gramEnd"/>
    </w:p>
    <w:p w14:paraId="1AEE877D" w14:textId="77777777" w:rsidR="00867A0A" w:rsidRDefault="00C864BA" w:rsidP="00C864BA">
      <w:pPr>
        <w:pStyle w:val="Textvbloku"/>
        <w:tabs>
          <w:tab w:val="left" w:pos="4962"/>
        </w:tabs>
        <w:rPr>
          <w:rFonts w:ascii="Arial" w:hAnsi="Arial" w:cs="Arial"/>
          <w:sz w:val="20"/>
        </w:rPr>
      </w:pPr>
      <w:r>
        <w:rPr>
          <w:rFonts w:ascii="Arial" w:hAnsi="Arial" w:cs="Arial"/>
          <w:sz w:val="20"/>
        </w:rPr>
        <w:t>Objednatel:</w:t>
      </w:r>
      <w:r w:rsidR="00867A0A">
        <w:rPr>
          <w:rFonts w:ascii="Arial" w:hAnsi="Arial" w:cs="Arial"/>
          <w:sz w:val="20"/>
        </w:rPr>
        <w:tab/>
      </w:r>
      <w:r w:rsidR="00867A0A" w:rsidRPr="000E6197">
        <w:rPr>
          <w:rFonts w:ascii="Arial" w:hAnsi="Arial" w:cs="Arial"/>
          <w:sz w:val="20"/>
        </w:rPr>
        <w:t>Zhotovitel:</w:t>
      </w:r>
    </w:p>
    <w:p w14:paraId="4BD0996E" w14:textId="77777777"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14:paraId="1C9AF4B1" w14:textId="77777777" w:rsidR="00C864BA" w:rsidRDefault="00C864BA" w:rsidP="00C864BA">
      <w:pPr>
        <w:pStyle w:val="Textvbloku"/>
        <w:tabs>
          <w:tab w:val="left" w:pos="5670"/>
        </w:tabs>
        <w:rPr>
          <w:rFonts w:ascii="Arial" w:hAnsi="Arial" w:cs="Arial"/>
          <w:b/>
          <w:bCs/>
          <w:sz w:val="20"/>
        </w:rPr>
      </w:pPr>
    </w:p>
    <w:p w14:paraId="7FA9FB12" w14:textId="77777777" w:rsidR="00C864BA" w:rsidRDefault="00C864BA" w:rsidP="00C864BA">
      <w:pPr>
        <w:pStyle w:val="Textvbloku"/>
        <w:tabs>
          <w:tab w:val="left" w:pos="5670"/>
        </w:tabs>
        <w:rPr>
          <w:rFonts w:ascii="Arial" w:hAnsi="Arial" w:cs="Arial"/>
          <w:b/>
          <w:bCs/>
          <w:sz w:val="20"/>
        </w:rPr>
      </w:pPr>
    </w:p>
    <w:p w14:paraId="3711DA66" w14:textId="77777777" w:rsidR="00C864BA" w:rsidRDefault="00C864BA" w:rsidP="00C864BA">
      <w:pPr>
        <w:pStyle w:val="Textvbloku"/>
        <w:tabs>
          <w:tab w:val="left" w:pos="5670"/>
        </w:tabs>
        <w:rPr>
          <w:rFonts w:ascii="Arial" w:hAnsi="Arial" w:cs="Arial"/>
          <w:b/>
          <w:bCs/>
          <w:sz w:val="20"/>
        </w:rPr>
      </w:pPr>
    </w:p>
    <w:p w14:paraId="42F45472" w14:textId="77777777" w:rsidR="00C864BA" w:rsidRPr="007E1854" w:rsidRDefault="00C864BA" w:rsidP="00C864BA">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14:paraId="325867A4" w14:textId="77777777"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14:paraId="205EA503" w14:textId="49FB5A4C" w:rsidR="003A000C" w:rsidRDefault="00347144" w:rsidP="006375CE">
      <w:pPr>
        <w:pStyle w:val="Textvbloku"/>
      </w:pPr>
      <w:r>
        <w:rPr>
          <w:rFonts w:ascii="Arial" w:hAnsi="Arial" w:cs="Arial"/>
          <w:sz w:val="20"/>
        </w:rPr>
        <w:t>Ing. Jiří Durďák</w:t>
      </w:r>
      <w:r w:rsidR="00C864BA">
        <w:rPr>
          <w:rFonts w:ascii="Arial" w:hAnsi="Arial" w:cs="Arial"/>
          <w:sz w:val="20"/>
        </w:rPr>
        <w:tab/>
      </w:r>
      <w:r w:rsidR="00C864BA">
        <w:rPr>
          <w:rFonts w:ascii="Arial" w:hAnsi="Arial" w:cs="Arial"/>
          <w:sz w:val="20"/>
        </w:rPr>
        <w:tab/>
      </w:r>
    </w:p>
    <w:sectPr w:rsidR="003A000C" w:rsidSect="006E5670">
      <w:headerReference w:type="default" r:id="rId13"/>
      <w:headerReference w:type="first" r:id="rId14"/>
      <w:footnotePr>
        <w:pos w:val="beneathText"/>
      </w:footnotePr>
      <w:pgSz w:w="11905" w:h="16837"/>
      <w:pgMar w:top="993" w:right="990"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E344" w14:textId="77777777" w:rsidR="00F2047F" w:rsidRDefault="00F2047F" w:rsidP="00FC0E13">
      <w:r>
        <w:separator/>
      </w:r>
    </w:p>
  </w:endnote>
  <w:endnote w:type="continuationSeparator" w:id="0">
    <w:p w14:paraId="7A845894" w14:textId="77777777" w:rsidR="00F2047F" w:rsidRDefault="00F2047F"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DB5B7" w14:textId="77777777" w:rsidR="00F2047F" w:rsidRDefault="00F2047F" w:rsidP="00FC0E13">
      <w:r>
        <w:separator/>
      </w:r>
    </w:p>
  </w:footnote>
  <w:footnote w:type="continuationSeparator" w:id="0">
    <w:p w14:paraId="7184832B" w14:textId="77777777" w:rsidR="00F2047F" w:rsidRDefault="00F2047F"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69AD" w14:textId="33421C55" w:rsidR="00657DF0" w:rsidRPr="00DC4F99" w:rsidRDefault="00657DF0" w:rsidP="00657DF0">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410C" w14:textId="77777777" w:rsidR="00005835" w:rsidRDefault="00005835" w:rsidP="00FC0E13">
    <w:pPr>
      <w:pStyle w:val="Zhlav"/>
      <w:jc w:val="center"/>
    </w:pPr>
    <w:r w:rsidRPr="00FC0E13">
      <w:rPr>
        <w:noProof/>
      </w:rPr>
      <w:drawing>
        <wp:inline distT="0" distB="0" distL="0" distR="0" wp14:anchorId="67DD7344" wp14:editId="359BF4C2">
          <wp:extent cx="2078990" cy="7378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0B30679D"/>
    <w:multiLevelType w:val="hybridMultilevel"/>
    <w:tmpl w:val="623C09B8"/>
    <w:lvl w:ilvl="0" w:tplc="2E6894D6">
      <w:start w:val="1"/>
      <w:numFmt w:val="bullet"/>
      <w:lvlText w:val="–"/>
      <w:lvlJc w:val="left"/>
      <w:pPr>
        <w:ind w:left="720" w:hanging="360"/>
      </w:pPr>
      <w:rPr>
        <w:rFonts w:ascii="Arial" w:eastAsia="Times New Roman" w:hAnsi="Arial" w:cs="Arial"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929"/>
        </w:tabs>
        <w:ind w:left="929"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1"/>
  </w:num>
  <w:num w:numId="3">
    <w:abstractNumId w:val="16"/>
  </w:num>
  <w:num w:numId="4">
    <w:abstractNumId w:val="14"/>
  </w:num>
  <w:num w:numId="5">
    <w:abstractNumId w:val="1"/>
  </w:num>
  <w:num w:numId="6">
    <w:abstractNumId w:val="12"/>
  </w:num>
  <w:num w:numId="7">
    <w:abstractNumId w:val="6"/>
  </w:num>
  <w:num w:numId="8">
    <w:abstractNumId w:val="7"/>
  </w:num>
  <w:num w:numId="9">
    <w:abstractNumId w:val="4"/>
  </w:num>
  <w:num w:numId="10">
    <w:abstractNumId w:val="9"/>
  </w:num>
  <w:num w:numId="11">
    <w:abstractNumId w:val="8"/>
  </w:num>
  <w:num w:numId="12">
    <w:abstractNumId w:val="5"/>
  </w:num>
  <w:num w:numId="13">
    <w:abstractNumId w:val="13"/>
  </w:num>
  <w:num w:numId="14">
    <w:abstractNumId w:val="2"/>
  </w:num>
  <w:num w:numId="15">
    <w:abstractNumId w:val="10"/>
  </w:num>
  <w:num w:numId="16">
    <w:abstractNumId w:val="1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3"/>
    <w:rsid w:val="00003048"/>
    <w:rsid w:val="00005835"/>
    <w:rsid w:val="00015421"/>
    <w:rsid w:val="000255B3"/>
    <w:rsid w:val="00034020"/>
    <w:rsid w:val="000446B0"/>
    <w:rsid w:val="00045A34"/>
    <w:rsid w:val="000610B0"/>
    <w:rsid w:val="00062E1E"/>
    <w:rsid w:val="000655CD"/>
    <w:rsid w:val="000670FA"/>
    <w:rsid w:val="000821E0"/>
    <w:rsid w:val="0008288D"/>
    <w:rsid w:val="000947FD"/>
    <w:rsid w:val="000A4073"/>
    <w:rsid w:val="000B4906"/>
    <w:rsid w:val="000C07AE"/>
    <w:rsid w:val="000C541C"/>
    <w:rsid w:val="000D4718"/>
    <w:rsid w:val="00102A26"/>
    <w:rsid w:val="001047AC"/>
    <w:rsid w:val="00111B29"/>
    <w:rsid w:val="00112DE5"/>
    <w:rsid w:val="001175F1"/>
    <w:rsid w:val="001328D4"/>
    <w:rsid w:val="00156D3D"/>
    <w:rsid w:val="00171125"/>
    <w:rsid w:val="00171EE2"/>
    <w:rsid w:val="00173671"/>
    <w:rsid w:val="001940A7"/>
    <w:rsid w:val="001B4EFC"/>
    <w:rsid w:val="001D3D10"/>
    <w:rsid w:val="001E36BE"/>
    <w:rsid w:val="001E4E85"/>
    <w:rsid w:val="001F5C97"/>
    <w:rsid w:val="002155E5"/>
    <w:rsid w:val="00232161"/>
    <w:rsid w:val="00272CEE"/>
    <w:rsid w:val="00287B56"/>
    <w:rsid w:val="00294848"/>
    <w:rsid w:val="002B1397"/>
    <w:rsid w:val="002D65A7"/>
    <w:rsid w:val="002D6D58"/>
    <w:rsid w:val="002F0923"/>
    <w:rsid w:val="002F495F"/>
    <w:rsid w:val="003077D2"/>
    <w:rsid w:val="0031483D"/>
    <w:rsid w:val="00322807"/>
    <w:rsid w:val="00325C01"/>
    <w:rsid w:val="00347144"/>
    <w:rsid w:val="00352D03"/>
    <w:rsid w:val="00353D3B"/>
    <w:rsid w:val="00360C84"/>
    <w:rsid w:val="00372E39"/>
    <w:rsid w:val="00375772"/>
    <w:rsid w:val="00395A02"/>
    <w:rsid w:val="003A000C"/>
    <w:rsid w:val="003A2A8C"/>
    <w:rsid w:val="003A4DB4"/>
    <w:rsid w:val="003A6CA0"/>
    <w:rsid w:val="003B0406"/>
    <w:rsid w:val="003B7F21"/>
    <w:rsid w:val="003C33AD"/>
    <w:rsid w:val="003C4290"/>
    <w:rsid w:val="003D1E60"/>
    <w:rsid w:val="003F7E50"/>
    <w:rsid w:val="00405FF3"/>
    <w:rsid w:val="0042376D"/>
    <w:rsid w:val="004259B8"/>
    <w:rsid w:val="004426F6"/>
    <w:rsid w:val="004505EC"/>
    <w:rsid w:val="0045597D"/>
    <w:rsid w:val="004575E2"/>
    <w:rsid w:val="004606A9"/>
    <w:rsid w:val="0046080F"/>
    <w:rsid w:val="00473C45"/>
    <w:rsid w:val="00476264"/>
    <w:rsid w:val="0047747A"/>
    <w:rsid w:val="0048211C"/>
    <w:rsid w:val="004A0E65"/>
    <w:rsid w:val="004A2D4F"/>
    <w:rsid w:val="004C5D81"/>
    <w:rsid w:val="004E1128"/>
    <w:rsid w:val="004F7A34"/>
    <w:rsid w:val="00522902"/>
    <w:rsid w:val="00540C42"/>
    <w:rsid w:val="00554190"/>
    <w:rsid w:val="00556F93"/>
    <w:rsid w:val="00560368"/>
    <w:rsid w:val="005608AC"/>
    <w:rsid w:val="005634E2"/>
    <w:rsid w:val="00565012"/>
    <w:rsid w:val="00576A6B"/>
    <w:rsid w:val="005A46B8"/>
    <w:rsid w:val="005A4F33"/>
    <w:rsid w:val="005B3E56"/>
    <w:rsid w:val="005C0F8C"/>
    <w:rsid w:val="00603CB3"/>
    <w:rsid w:val="00604B65"/>
    <w:rsid w:val="00612D5E"/>
    <w:rsid w:val="00621CE4"/>
    <w:rsid w:val="006313AD"/>
    <w:rsid w:val="0063379D"/>
    <w:rsid w:val="00635ED6"/>
    <w:rsid w:val="006375CE"/>
    <w:rsid w:val="0063789E"/>
    <w:rsid w:val="00644523"/>
    <w:rsid w:val="0065008E"/>
    <w:rsid w:val="0065494A"/>
    <w:rsid w:val="00657DF0"/>
    <w:rsid w:val="00662317"/>
    <w:rsid w:val="00665E68"/>
    <w:rsid w:val="00666C39"/>
    <w:rsid w:val="006835D7"/>
    <w:rsid w:val="0069093B"/>
    <w:rsid w:val="00695023"/>
    <w:rsid w:val="006A0678"/>
    <w:rsid w:val="006B3DBF"/>
    <w:rsid w:val="006B5061"/>
    <w:rsid w:val="006D3707"/>
    <w:rsid w:val="006E0F78"/>
    <w:rsid w:val="006E5670"/>
    <w:rsid w:val="006F709D"/>
    <w:rsid w:val="00732922"/>
    <w:rsid w:val="007378BD"/>
    <w:rsid w:val="00772986"/>
    <w:rsid w:val="007827C0"/>
    <w:rsid w:val="007901A4"/>
    <w:rsid w:val="00791DC8"/>
    <w:rsid w:val="00795FE1"/>
    <w:rsid w:val="007B0CB0"/>
    <w:rsid w:val="007B1185"/>
    <w:rsid w:val="007B2D73"/>
    <w:rsid w:val="007C53B5"/>
    <w:rsid w:val="007C78FE"/>
    <w:rsid w:val="007C7F3B"/>
    <w:rsid w:val="007D3ACF"/>
    <w:rsid w:val="008119BE"/>
    <w:rsid w:val="00821F28"/>
    <w:rsid w:val="008257CB"/>
    <w:rsid w:val="008361C9"/>
    <w:rsid w:val="008438D6"/>
    <w:rsid w:val="00847E6B"/>
    <w:rsid w:val="008537E6"/>
    <w:rsid w:val="008637C6"/>
    <w:rsid w:val="00867A0A"/>
    <w:rsid w:val="00871957"/>
    <w:rsid w:val="00876808"/>
    <w:rsid w:val="008A3E7F"/>
    <w:rsid w:val="008C0996"/>
    <w:rsid w:val="008C1C3E"/>
    <w:rsid w:val="008E33A4"/>
    <w:rsid w:val="008E41DF"/>
    <w:rsid w:val="009008FC"/>
    <w:rsid w:val="009247F9"/>
    <w:rsid w:val="00947AF8"/>
    <w:rsid w:val="0096776C"/>
    <w:rsid w:val="0098078C"/>
    <w:rsid w:val="00980936"/>
    <w:rsid w:val="0098331F"/>
    <w:rsid w:val="00987ADA"/>
    <w:rsid w:val="0099513A"/>
    <w:rsid w:val="009A0A7A"/>
    <w:rsid w:val="009B6E7F"/>
    <w:rsid w:val="009F4E4F"/>
    <w:rsid w:val="00A00B69"/>
    <w:rsid w:val="00A03339"/>
    <w:rsid w:val="00A07988"/>
    <w:rsid w:val="00A12934"/>
    <w:rsid w:val="00A2179A"/>
    <w:rsid w:val="00A35D93"/>
    <w:rsid w:val="00A51827"/>
    <w:rsid w:val="00A54C29"/>
    <w:rsid w:val="00A75F6E"/>
    <w:rsid w:val="00A85E62"/>
    <w:rsid w:val="00A87CF8"/>
    <w:rsid w:val="00A97BAC"/>
    <w:rsid w:val="00AA14D0"/>
    <w:rsid w:val="00AB6131"/>
    <w:rsid w:val="00AE2E04"/>
    <w:rsid w:val="00AF07C7"/>
    <w:rsid w:val="00AF2CBE"/>
    <w:rsid w:val="00B0062D"/>
    <w:rsid w:val="00B0768E"/>
    <w:rsid w:val="00B1006F"/>
    <w:rsid w:val="00B120E6"/>
    <w:rsid w:val="00B1273F"/>
    <w:rsid w:val="00B21A7F"/>
    <w:rsid w:val="00B34DE6"/>
    <w:rsid w:val="00B363AC"/>
    <w:rsid w:val="00B55210"/>
    <w:rsid w:val="00B5710C"/>
    <w:rsid w:val="00B609F9"/>
    <w:rsid w:val="00B61316"/>
    <w:rsid w:val="00B6171F"/>
    <w:rsid w:val="00B7110B"/>
    <w:rsid w:val="00B74A01"/>
    <w:rsid w:val="00B76F6A"/>
    <w:rsid w:val="00B85D4D"/>
    <w:rsid w:val="00BA228E"/>
    <w:rsid w:val="00BB27BC"/>
    <w:rsid w:val="00BD7827"/>
    <w:rsid w:val="00C00A60"/>
    <w:rsid w:val="00C25678"/>
    <w:rsid w:val="00C329B6"/>
    <w:rsid w:val="00C41C23"/>
    <w:rsid w:val="00C646EB"/>
    <w:rsid w:val="00C83562"/>
    <w:rsid w:val="00C864BA"/>
    <w:rsid w:val="00CA0D80"/>
    <w:rsid w:val="00CB268C"/>
    <w:rsid w:val="00CB35C5"/>
    <w:rsid w:val="00CD0469"/>
    <w:rsid w:val="00CD1547"/>
    <w:rsid w:val="00CD190C"/>
    <w:rsid w:val="00CD3AAC"/>
    <w:rsid w:val="00CE2D77"/>
    <w:rsid w:val="00CE7E26"/>
    <w:rsid w:val="00CF620A"/>
    <w:rsid w:val="00D00BEB"/>
    <w:rsid w:val="00D079DD"/>
    <w:rsid w:val="00D119D5"/>
    <w:rsid w:val="00D2031D"/>
    <w:rsid w:val="00D219D0"/>
    <w:rsid w:val="00D31E27"/>
    <w:rsid w:val="00D449CD"/>
    <w:rsid w:val="00D544C5"/>
    <w:rsid w:val="00D62DB6"/>
    <w:rsid w:val="00D657CF"/>
    <w:rsid w:val="00D76D5D"/>
    <w:rsid w:val="00D81D51"/>
    <w:rsid w:val="00D823A3"/>
    <w:rsid w:val="00D96747"/>
    <w:rsid w:val="00D96F0B"/>
    <w:rsid w:val="00D97986"/>
    <w:rsid w:val="00DA44AA"/>
    <w:rsid w:val="00DB1724"/>
    <w:rsid w:val="00DB1E6C"/>
    <w:rsid w:val="00DC0D8D"/>
    <w:rsid w:val="00DC4F99"/>
    <w:rsid w:val="00DD2958"/>
    <w:rsid w:val="00DD6D07"/>
    <w:rsid w:val="00DF2F46"/>
    <w:rsid w:val="00DF785C"/>
    <w:rsid w:val="00E11AF2"/>
    <w:rsid w:val="00E16C63"/>
    <w:rsid w:val="00E739D6"/>
    <w:rsid w:val="00E77066"/>
    <w:rsid w:val="00E900EE"/>
    <w:rsid w:val="00E92881"/>
    <w:rsid w:val="00E9319D"/>
    <w:rsid w:val="00E93901"/>
    <w:rsid w:val="00E93F0D"/>
    <w:rsid w:val="00EB5EF1"/>
    <w:rsid w:val="00EB6E14"/>
    <w:rsid w:val="00EB7848"/>
    <w:rsid w:val="00EC5355"/>
    <w:rsid w:val="00ED7BF9"/>
    <w:rsid w:val="00EE1635"/>
    <w:rsid w:val="00F00247"/>
    <w:rsid w:val="00F121F7"/>
    <w:rsid w:val="00F16AB4"/>
    <w:rsid w:val="00F2047F"/>
    <w:rsid w:val="00F42373"/>
    <w:rsid w:val="00F61AC4"/>
    <w:rsid w:val="00F61E50"/>
    <w:rsid w:val="00F74A12"/>
    <w:rsid w:val="00F7799C"/>
    <w:rsid w:val="00F93621"/>
    <w:rsid w:val="00F956EB"/>
    <w:rsid w:val="00FA618E"/>
    <w:rsid w:val="00FC0E13"/>
    <w:rsid w:val="00FD5B16"/>
    <w:rsid w:val="00FE2E9F"/>
    <w:rsid w:val="00FE61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1A9E"/>
  <w15:docId w15:val="{B4E64ABB-E645-461D-AA71-F8FC6BF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uiPriority w:val="99"/>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prava@stavspektru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4.xml><?xml version="1.0" encoding="utf-8"?>
<ds:datastoreItem xmlns:ds="http://schemas.openxmlformats.org/officeDocument/2006/customXml" ds:itemID="{C94C6739-5C02-4B2C-A2FD-FF5C0BAC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8888</Words>
  <Characters>52442</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server-PC</dc:creator>
  <cp:lastModifiedBy>Kluková Lenka</cp:lastModifiedBy>
  <cp:revision>2</cp:revision>
  <cp:lastPrinted>2020-09-07T10:23:00Z</cp:lastPrinted>
  <dcterms:created xsi:type="dcterms:W3CDTF">2020-09-23T10:59:00Z</dcterms:created>
  <dcterms:modified xsi:type="dcterms:W3CDTF">2020-09-23T10:59:00Z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