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234E1">
        <w:t>JNA-JZ-28/2020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234E1" w:rsidRPr="004234E1">
        <w:rPr>
          <w:rFonts w:cs="Arial"/>
          <w:szCs w:val="20"/>
        </w:rPr>
        <w:t xml:space="preserve">Ing. </w:t>
      </w:r>
      <w:r w:rsidR="004234E1">
        <w:t>Marie Kopalová</w:t>
      </w:r>
      <w:r w:rsidRPr="00A3020E">
        <w:rPr>
          <w:rFonts w:cs="Arial"/>
          <w:szCs w:val="20"/>
        </w:rPr>
        <w:t xml:space="preserve">, </w:t>
      </w:r>
      <w:r w:rsidR="004234E1" w:rsidRPr="004234E1">
        <w:rPr>
          <w:rFonts w:cs="Arial"/>
          <w:szCs w:val="20"/>
        </w:rPr>
        <w:t>ředitelka Kontaktního pracoviště Jablonec</w:t>
      </w:r>
      <w:r w:rsidR="004234E1">
        <w:t xml:space="preserve"> nad Nisou Krajské pobočky ÚP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234E1" w:rsidRPr="004234E1">
        <w:rPr>
          <w:rFonts w:cs="Arial"/>
          <w:szCs w:val="20"/>
        </w:rPr>
        <w:t>Dobrovského 1278</w:t>
      </w:r>
      <w:r w:rsidR="004234E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234E1" w:rsidRPr="004234E1">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234E1" w:rsidRPr="004234E1">
        <w:rPr>
          <w:rFonts w:cs="Arial"/>
          <w:szCs w:val="20"/>
        </w:rPr>
        <w:t>Úřad práce</w:t>
      </w:r>
      <w:r w:rsidR="004234E1">
        <w:t xml:space="preserve"> ČR - kontaktní pracoviště Jablonec nad Nisou, Emilie Floriánové č.p. 1004/3, 466 01 Jablonec nad Nisou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234E1"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234E1" w:rsidRPr="004234E1">
        <w:rPr>
          <w:rFonts w:cs="Arial"/>
          <w:szCs w:val="20"/>
        </w:rPr>
        <w:t>CYCOLOGY s</w:t>
      </w:r>
      <w:r w:rsidR="004234E1">
        <w:t>.r.o.</w:t>
      </w:r>
      <w:r w:rsidR="004234E1" w:rsidRPr="004234E1">
        <w:rPr>
          <w:rFonts w:cs="Arial"/>
          <w:vanish/>
          <w:szCs w:val="20"/>
        </w:rPr>
        <w:t>0</w:t>
      </w:r>
    </w:p>
    <w:p w:rsidR="00246AE5" w:rsidRPr="00A3020E" w:rsidRDefault="004234E1"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234E1">
        <w:rPr>
          <w:rFonts w:cs="Arial"/>
          <w:noProof/>
          <w:szCs w:val="20"/>
        </w:rPr>
        <w:t>Tomáš Svoboda</w:t>
      </w:r>
      <w:r>
        <w:rPr>
          <w:noProof/>
        </w:rPr>
        <w:t>, jednatel společnosti</w:t>
      </w:r>
    </w:p>
    <w:p w:rsidR="00246AE5" w:rsidRPr="00A3020E" w:rsidRDefault="004234E1"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234E1">
        <w:rPr>
          <w:rFonts w:cs="Arial"/>
          <w:szCs w:val="20"/>
        </w:rPr>
        <w:t>Revoluční č</w:t>
      </w:r>
      <w:r>
        <w:t>.p. 1668/49a, 466 01 Jablonec nad Nisou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234E1" w:rsidRPr="004234E1">
        <w:rPr>
          <w:rFonts w:cs="Arial"/>
          <w:szCs w:val="20"/>
        </w:rPr>
        <w:t>03496953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234E1">
        <w:t>CZ.03.1.48/0.0/0.0/15_004/0000002</w:t>
      </w:r>
      <w:r w:rsidR="00936827">
        <w:rPr>
          <w:i/>
          <w:iCs/>
        </w:rPr>
        <w:t xml:space="preserve"> - </w:t>
      </w:r>
      <w:r w:rsidR="004234E1">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95EE7">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95EE7">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234E1">
        <w:rPr>
          <w:noProof/>
        </w:rPr>
        <w:t>Mechanici a opraváři jízdních kol a příbuzní pracovníci</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4234E1">
        <w:t>CYCOLOGY s.r.o. provozovna, Pražská č.p. 608/109, 466 01 Jablonec nad Nisou 1</w:t>
      </w:r>
    </w:p>
    <w:p w:rsidR="0049132E" w:rsidRDefault="0049132E" w:rsidP="0049132E">
      <w:pPr>
        <w:pStyle w:val="Daltextbodudohody"/>
        <w:tabs>
          <w:tab w:val="clear" w:pos="2520"/>
        </w:tabs>
        <w:ind w:left="3119" w:hanging="2263"/>
      </w:pPr>
      <w:r>
        <w:t>Den nástupu do práce:</w:t>
      </w:r>
      <w:r>
        <w:tab/>
      </w:r>
      <w:r w:rsidR="004234E1">
        <w:t>1.10.2020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234E1">
        <w:rPr>
          <w:noProof/>
        </w:rPr>
        <w:t>neurčitou</w:t>
      </w:r>
      <w:r>
        <w:t xml:space="preserve">, s týdenní pracovní dobou </w:t>
      </w:r>
      <w:r w:rsidR="004234E1">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234E1">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4234E1">
        <w:rPr>
          <w:noProof/>
        </w:rPr>
        <w:t>70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234E1">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234E1">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234E1">
        <w:rPr>
          <w:noProof/>
        </w:rPr>
        <w:t>1.10.2020</w:t>
      </w:r>
      <w:r w:rsidR="00781CAC">
        <w:t xml:space="preserve"> do</w:t>
      </w:r>
      <w:r w:rsidRPr="0058691B">
        <w:t> </w:t>
      </w:r>
      <w:r w:rsidR="004234E1">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234E1">
        <w:t>1.10.2020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C95EE7">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4234E1">
        <w:t>dvou</w:t>
      </w:r>
      <w:r w:rsidRPr="0023409C">
        <w:t xml:space="preserve">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234E1"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C95EE7">
        <w:rPr>
          <w:rFonts w:cs="Arial"/>
          <w:szCs w:val="20"/>
        </w:rPr>
        <w:t>23.9.2020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234E1">
          <w:footerReference w:type="default" r:id="rId8"/>
          <w:headerReference w:type="first" r:id="rId9"/>
          <w:footerReference w:type="first" r:id="rId10"/>
          <w:type w:val="continuous"/>
          <w:pgSz w:w="11907" w:h="16839"/>
          <w:pgMar w:top="1191" w:right="1191" w:bottom="1191" w:left="1191" w:header="709" w:footer="709" w:gutter="0"/>
          <w:cols w:space="708"/>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4234E1" w:rsidP="00EF1F67">
      <w:pPr>
        <w:keepNext/>
        <w:keepLines/>
        <w:jc w:val="center"/>
        <w:rPr>
          <w:rFonts w:cs="Arial"/>
          <w:szCs w:val="20"/>
        </w:rPr>
      </w:pPr>
      <w:r w:rsidRPr="004234E1">
        <w:rPr>
          <w:rFonts w:cs="Arial"/>
          <w:szCs w:val="20"/>
        </w:rPr>
        <w:t>Tomáš Svoboda</w:t>
      </w:r>
      <w:r>
        <w:tab/>
      </w:r>
      <w:r>
        <w:br/>
        <w:t>Jednatel společnosti</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4234E1" w:rsidP="00EF1F67">
      <w:pPr>
        <w:keepNext/>
        <w:keepLines/>
        <w:jc w:val="center"/>
        <w:rPr>
          <w:rFonts w:cs="Arial"/>
          <w:szCs w:val="20"/>
        </w:rPr>
      </w:pPr>
      <w:r w:rsidRPr="004234E1">
        <w:rPr>
          <w:rFonts w:cs="Arial"/>
          <w:szCs w:val="20"/>
        </w:rPr>
        <w:t xml:space="preserve">Ing. </w:t>
      </w:r>
      <w:r>
        <w:t>Marie Kopalová</w:t>
      </w:r>
    </w:p>
    <w:p w:rsidR="0007704C" w:rsidRDefault="004234E1" w:rsidP="0007704C">
      <w:pPr>
        <w:keepNext/>
        <w:keepLines/>
        <w:jc w:val="center"/>
        <w:rPr>
          <w:rFonts w:cs="Arial"/>
          <w:szCs w:val="20"/>
        </w:rPr>
      </w:pPr>
      <w:r w:rsidRPr="004234E1">
        <w:rPr>
          <w:rFonts w:cs="Arial"/>
          <w:szCs w:val="20"/>
        </w:rPr>
        <w:t>ředitelka Kontaktního pracoviště Jablonec</w:t>
      </w:r>
      <w:r>
        <w:t xml:space="preserve"> nad Nisou Krajské pobočky ÚP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234E1">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234E1" w:rsidRPr="004234E1">
        <w:rPr>
          <w:rFonts w:cs="Arial"/>
          <w:szCs w:val="20"/>
        </w:rPr>
        <w:t xml:space="preserve">Ing. </w:t>
      </w:r>
      <w:r w:rsidR="004234E1">
        <w:t>Petr Zdrojewski</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234E1" w:rsidRPr="004234E1">
        <w:rPr>
          <w:rFonts w:cs="Arial"/>
          <w:szCs w:val="20"/>
        </w:rPr>
        <w:t>950 120</w:t>
      </w:r>
      <w:r w:rsidR="004234E1">
        <w:t xml:space="preserve"> 473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234E1">
      <w:type w:val="continuous"/>
      <w:pgSz w:w="11907" w:h="16839"/>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EE3" w:rsidRDefault="00022EE3">
      <w:r>
        <w:separator/>
      </w:r>
    </w:p>
  </w:endnote>
  <w:endnote w:type="continuationSeparator" w:id="0">
    <w:p w:rsidR="00022EE3" w:rsidRDefault="0002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EE3" w:rsidRDefault="00022EE3">
      <w:r>
        <w:separator/>
      </w:r>
    </w:p>
  </w:footnote>
  <w:footnote w:type="continuationSeparator" w:id="0">
    <w:p w:rsidR="00022EE3" w:rsidRDefault="00022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395144">
    <w:pPr>
      <w:pStyle w:val="Zhlav"/>
    </w:pPr>
    <w:r>
      <w:rPr>
        <w:noProof/>
      </w:rPr>
      <w:drawing>
        <wp:inline distT="0" distB="0" distL="0" distR="0">
          <wp:extent cx="4010025"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cs="Times New Roman" w:hint="default"/>
        <w:b/>
        <w:sz w:val="20"/>
      </w:rPr>
    </w:lvl>
    <w:lvl w:ilvl="1" w:tplc="04050019" w:tentative="1">
      <w:start w:val="1"/>
      <w:numFmt w:val="lowerLetter"/>
      <w:lvlText w:val="%2."/>
      <w:lvlJc w:val="left"/>
      <w:pPr>
        <w:tabs>
          <w:tab w:val="num" w:pos="-426"/>
        </w:tabs>
        <w:ind w:left="-426" w:hanging="360"/>
      </w:pPr>
      <w:rPr>
        <w:rFonts w:cs="Times New Roman"/>
      </w:rPr>
    </w:lvl>
    <w:lvl w:ilvl="2" w:tplc="0405001B" w:tentative="1">
      <w:start w:val="1"/>
      <w:numFmt w:val="lowerRoman"/>
      <w:lvlText w:val="%3."/>
      <w:lvlJc w:val="right"/>
      <w:pPr>
        <w:tabs>
          <w:tab w:val="num" w:pos="294"/>
        </w:tabs>
        <w:ind w:left="294" w:hanging="180"/>
      </w:pPr>
      <w:rPr>
        <w:rFonts w:cs="Times New Roman"/>
      </w:rPr>
    </w:lvl>
    <w:lvl w:ilvl="3" w:tplc="0405000F" w:tentative="1">
      <w:start w:val="1"/>
      <w:numFmt w:val="decimal"/>
      <w:lvlText w:val="%4."/>
      <w:lvlJc w:val="left"/>
      <w:pPr>
        <w:tabs>
          <w:tab w:val="num" w:pos="1014"/>
        </w:tabs>
        <w:ind w:left="1014" w:hanging="360"/>
      </w:pPr>
      <w:rPr>
        <w:rFonts w:cs="Times New Roman"/>
      </w:rPr>
    </w:lvl>
    <w:lvl w:ilvl="4" w:tplc="04050019" w:tentative="1">
      <w:start w:val="1"/>
      <w:numFmt w:val="lowerLetter"/>
      <w:lvlText w:val="%5."/>
      <w:lvlJc w:val="left"/>
      <w:pPr>
        <w:tabs>
          <w:tab w:val="num" w:pos="1734"/>
        </w:tabs>
        <w:ind w:left="1734" w:hanging="360"/>
      </w:pPr>
      <w:rPr>
        <w:rFonts w:cs="Times New Roman"/>
      </w:rPr>
    </w:lvl>
    <w:lvl w:ilvl="5" w:tplc="0405001B" w:tentative="1">
      <w:start w:val="1"/>
      <w:numFmt w:val="lowerRoman"/>
      <w:lvlText w:val="%6."/>
      <w:lvlJc w:val="right"/>
      <w:pPr>
        <w:tabs>
          <w:tab w:val="num" w:pos="2454"/>
        </w:tabs>
        <w:ind w:left="2454" w:hanging="180"/>
      </w:pPr>
      <w:rPr>
        <w:rFonts w:cs="Times New Roman"/>
      </w:rPr>
    </w:lvl>
    <w:lvl w:ilvl="6" w:tplc="0405000F" w:tentative="1">
      <w:start w:val="1"/>
      <w:numFmt w:val="decimal"/>
      <w:lvlText w:val="%7."/>
      <w:lvlJc w:val="left"/>
      <w:pPr>
        <w:tabs>
          <w:tab w:val="num" w:pos="3174"/>
        </w:tabs>
        <w:ind w:left="3174" w:hanging="360"/>
      </w:pPr>
      <w:rPr>
        <w:rFonts w:cs="Times New Roman"/>
      </w:rPr>
    </w:lvl>
    <w:lvl w:ilvl="7" w:tplc="04050019" w:tentative="1">
      <w:start w:val="1"/>
      <w:numFmt w:val="lowerLetter"/>
      <w:lvlText w:val="%8."/>
      <w:lvlJc w:val="left"/>
      <w:pPr>
        <w:tabs>
          <w:tab w:val="num" w:pos="3894"/>
        </w:tabs>
        <w:ind w:left="3894" w:hanging="360"/>
      </w:pPr>
      <w:rPr>
        <w:rFonts w:cs="Times New Roman"/>
      </w:rPr>
    </w:lvl>
    <w:lvl w:ilvl="8" w:tplc="0405001B" w:tentative="1">
      <w:start w:val="1"/>
      <w:numFmt w:val="lowerRoman"/>
      <w:lvlText w:val="%9."/>
      <w:lvlJc w:val="right"/>
      <w:pPr>
        <w:tabs>
          <w:tab w:val="num" w:pos="4614"/>
        </w:tabs>
        <w:ind w:left="4614" w:hanging="180"/>
      </w:pPr>
      <w:rPr>
        <w:rFonts w:cs="Times New Roman"/>
      </w:rPr>
    </w:lvl>
  </w:abstractNum>
  <w:abstractNum w:abstractNumId="1" w15:restartNumberingAfterBreak="0">
    <w:nsid w:val="0BAE3CAE"/>
    <w:multiLevelType w:val="multilevel"/>
    <w:tmpl w:val="6CDE22D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rPr>
        <w:rFonts w:cs="Times New Roman"/>
      </w:rPr>
    </w:lvl>
    <w:lvl w:ilvl="1" w:tplc="1CFA2DFC">
      <w:numFmt w:val="bullet"/>
      <w:lvlText w:val=""/>
      <w:lvlJc w:val="left"/>
      <w:pPr>
        <w:tabs>
          <w:tab w:val="num" w:pos="1440"/>
        </w:tabs>
        <w:ind w:left="1440" w:hanging="360"/>
      </w:pPr>
      <w:rPr>
        <w:rFonts w:ascii="Symbol" w:eastAsia="Times New Roman"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34"/>
        </w:tabs>
        <w:ind w:left="1434" w:hanging="360"/>
      </w:pPr>
      <w:rPr>
        <w:rFonts w:cs="Times New Roman"/>
      </w:rPr>
    </w:lvl>
    <w:lvl w:ilvl="2" w:tplc="0405001B" w:tentative="1">
      <w:start w:val="1"/>
      <w:numFmt w:val="lowerRoman"/>
      <w:lvlText w:val="%3."/>
      <w:lvlJc w:val="right"/>
      <w:pPr>
        <w:tabs>
          <w:tab w:val="num" w:pos="2154"/>
        </w:tabs>
        <w:ind w:left="2154" w:hanging="180"/>
      </w:pPr>
      <w:rPr>
        <w:rFonts w:cs="Times New Roman"/>
      </w:rPr>
    </w:lvl>
    <w:lvl w:ilvl="3" w:tplc="0405000F" w:tentative="1">
      <w:start w:val="1"/>
      <w:numFmt w:val="decimal"/>
      <w:lvlText w:val="%4."/>
      <w:lvlJc w:val="left"/>
      <w:pPr>
        <w:tabs>
          <w:tab w:val="num" w:pos="2874"/>
        </w:tabs>
        <w:ind w:left="2874" w:hanging="360"/>
      </w:pPr>
      <w:rPr>
        <w:rFonts w:cs="Times New Roman"/>
      </w:rPr>
    </w:lvl>
    <w:lvl w:ilvl="4" w:tplc="04050019" w:tentative="1">
      <w:start w:val="1"/>
      <w:numFmt w:val="lowerLetter"/>
      <w:lvlText w:val="%5."/>
      <w:lvlJc w:val="left"/>
      <w:pPr>
        <w:tabs>
          <w:tab w:val="num" w:pos="3594"/>
        </w:tabs>
        <w:ind w:left="3594" w:hanging="360"/>
      </w:pPr>
      <w:rPr>
        <w:rFonts w:cs="Times New Roman"/>
      </w:rPr>
    </w:lvl>
    <w:lvl w:ilvl="5" w:tplc="0405001B" w:tentative="1">
      <w:start w:val="1"/>
      <w:numFmt w:val="lowerRoman"/>
      <w:lvlText w:val="%6."/>
      <w:lvlJc w:val="right"/>
      <w:pPr>
        <w:tabs>
          <w:tab w:val="num" w:pos="4314"/>
        </w:tabs>
        <w:ind w:left="4314" w:hanging="180"/>
      </w:pPr>
      <w:rPr>
        <w:rFonts w:cs="Times New Roman"/>
      </w:rPr>
    </w:lvl>
    <w:lvl w:ilvl="6" w:tplc="0405000F" w:tentative="1">
      <w:start w:val="1"/>
      <w:numFmt w:val="decimal"/>
      <w:lvlText w:val="%7."/>
      <w:lvlJc w:val="left"/>
      <w:pPr>
        <w:tabs>
          <w:tab w:val="num" w:pos="5034"/>
        </w:tabs>
        <w:ind w:left="5034" w:hanging="360"/>
      </w:pPr>
      <w:rPr>
        <w:rFonts w:cs="Times New Roman"/>
      </w:rPr>
    </w:lvl>
    <w:lvl w:ilvl="7" w:tplc="04050019" w:tentative="1">
      <w:start w:val="1"/>
      <w:numFmt w:val="lowerLetter"/>
      <w:lvlText w:val="%8."/>
      <w:lvlJc w:val="left"/>
      <w:pPr>
        <w:tabs>
          <w:tab w:val="num" w:pos="5754"/>
        </w:tabs>
        <w:ind w:left="5754" w:hanging="360"/>
      </w:pPr>
      <w:rPr>
        <w:rFonts w:cs="Times New Roman"/>
      </w:rPr>
    </w:lvl>
    <w:lvl w:ilvl="8" w:tplc="0405001B" w:tentative="1">
      <w:start w:val="1"/>
      <w:numFmt w:val="lowerRoman"/>
      <w:lvlText w:val="%9."/>
      <w:lvlJc w:val="right"/>
      <w:pPr>
        <w:tabs>
          <w:tab w:val="num" w:pos="6474"/>
        </w:tabs>
        <w:ind w:left="6474" w:hanging="180"/>
      </w:pPr>
      <w:rPr>
        <w:rFonts w:cs="Times New Roman"/>
      </w:r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cs="Times New Roman" w:hint="default"/>
        <w:b/>
      </w:rPr>
    </w:lvl>
    <w:lvl w:ilvl="1" w:tplc="04050019">
      <w:start w:val="1"/>
      <w:numFmt w:val="lowerLetter"/>
      <w:lvlText w:val="%2."/>
      <w:lvlJc w:val="left"/>
      <w:pPr>
        <w:tabs>
          <w:tab w:val="num" w:pos="1803"/>
        </w:tabs>
        <w:ind w:left="1803" w:hanging="360"/>
      </w:pPr>
      <w:rPr>
        <w:rFonts w:cs="Times New Roman"/>
      </w:rPr>
    </w:lvl>
    <w:lvl w:ilvl="2" w:tplc="0405001B" w:tentative="1">
      <w:start w:val="1"/>
      <w:numFmt w:val="lowerRoman"/>
      <w:lvlText w:val="%3."/>
      <w:lvlJc w:val="right"/>
      <w:pPr>
        <w:tabs>
          <w:tab w:val="num" w:pos="2523"/>
        </w:tabs>
        <w:ind w:left="2523" w:hanging="180"/>
      </w:pPr>
      <w:rPr>
        <w:rFonts w:cs="Times New Roman"/>
      </w:rPr>
    </w:lvl>
    <w:lvl w:ilvl="3" w:tplc="0405000F" w:tentative="1">
      <w:start w:val="1"/>
      <w:numFmt w:val="decimal"/>
      <w:lvlText w:val="%4."/>
      <w:lvlJc w:val="left"/>
      <w:pPr>
        <w:tabs>
          <w:tab w:val="num" w:pos="3243"/>
        </w:tabs>
        <w:ind w:left="3243" w:hanging="360"/>
      </w:pPr>
      <w:rPr>
        <w:rFonts w:cs="Times New Roman"/>
      </w:rPr>
    </w:lvl>
    <w:lvl w:ilvl="4" w:tplc="04050019" w:tentative="1">
      <w:start w:val="1"/>
      <w:numFmt w:val="lowerLetter"/>
      <w:lvlText w:val="%5."/>
      <w:lvlJc w:val="left"/>
      <w:pPr>
        <w:tabs>
          <w:tab w:val="num" w:pos="3963"/>
        </w:tabs>
        <w:ind w:left="3963" w:hanging="360"/>
      </w:pPr>
      <w:rPr>
        <w:rFonts w:cs="Times New Roman"/>
      </w:rPr>
    </w:lvl>
    <w:lvl w:ilvl="5" w:tplc="0405001B" w:tentative="1">
      <w:start w:val="1"/>
      <w:numFmt w:val="lowerRoman"/>
      <w:lvlText w:val="%6."/>
      <w:lvlJc w:val="right"/>
      <w:pPr>
        <w:tabs>
          <w:tab w:val="num" w:pos="4683"/>
        </w:tabs>
        <w:ind w:left="4683" w:hanging="180"/>
      </w:pPr>
      <w:rPr>
        <w:rFonts w:cs="Times New Roman"/>
      </w:rPr>
    </w:lvl>
    <w:lvl w:ilvl="6" w:tplc="0405000F" w:tentative="1">
      <w:start w:val="1"/>
      <w:numFmt w:val="decimal"/>
      <w:lvlText w:val="%7."/>
      <w:lvlJc w:val="left"/>
      <w:pPr>
        <w:tabs>
          <w:tab w:val="num" w:pos="5403"/>
        </w:tabs>
        <w:ind w:left="5403" w:hanging="360"/>
      </w:pPr>
      <w:rPr>
        <w:rFonts w:cs="Times New Roman"/>
      </w:rPr>
    </w:lvl>
    <w:lvl w:ilvl="7" w:tplc="04050019" w:tentative="1">
      <w:start w:val="1"/>
      <w:numFmt w:val="lowerLetter"/>
      <w:lvlText w:val="%8."/>
      <w:lvlJc w:val="left"/>
      <w:pPr>
        <w:tabs>
          <w:tab w:val="num" w:pos="6123"/>
        </w:tabs>
        <w:ind w:left="6123" w:hanging="360"/>
      </w:pPr>
      <w:rPr>
        <w:rFonts w:cs="Times New Roman"/>
      </w:rPr>
    </w:lvl>
    <w:lvl w:ilvl="8" w:tplc="0405001B" w:tentative="1">
      <w:start w:val="1"/>
      <w:numFmt w:val="lowerRoman"/>
      <w:lvlText w:val="%9."/>
      <w:lvlJc w:val="right"/>
      <w:pPr>
        <w:tabs>
          <w:tab w:val="num" w:pos="6843"/>
        </w:tabs>
        <w:ind w:left="6843" w:hanging="180"/>
      </w:pPr>
      <w:rPr>
        <w:rFonts w:cs="Times New Roman"/>
      </w:r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cs="Times New Roman"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6D7A201C"/>
    <w:multiLevelType w:val="multilevel"/>
    <w:tmpl w:val="144C04CA"/>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D0"/>
    <w:rsid w:val="000014F3"/>
    <w:rsid w:val="000029D6"/>
    <w:rsid w:val="00004902"/>
    <w:rsid w:val="00016690"/>
    <w:rsid w:val="00016F6A"/>
    <w:rsid w:val="000200F5"/>
    <w:rsid w:val="00022EE3"/>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1428"/>
    <w:rsid w:val="00243FB0"/>
    <w:rsid w:val="002458ED"/>
    <w:rsid w:val="00246AE5"/>
    <w:rsid w:val="00253B5D"/>
    <w:rsid w:val="00256EA4"/>
    <w:rsid w:val="00256EFE"/>
    <w:rsid w:val="00260AF8"/>
    <w:rsid w:val="00261C5A"/>
    <w:rsid w:val="00264D29"/>
    <w:rsid w:val="002667E2"/>
    <w:rsid w:val="00266E31"/>
    <w:rsid w:val="002675EF"/>
    <w:rsid w:val="00272C98"/>
    <w:rsid w:val="00273A7D"/>
    <w:rsid w:val="002740B3"/>
    <w:rsid w:val="0028068E"/>
    <w:rsid w:val="00284EDC"/>
    <w:rsid w:val="002851DF"/>
    <w:rsid w:val="00286C27"/>
    <w:rsid w:val="0028704B"/>
    <w:rsid w:val="002933B3"/>
    <w:rsid w:val="00294867"/>
    <w:rsid w:val="00295009"/>
    <w:rsid w:val="002A25D0"/>
    <w:rsid w:val="002B3361"/>
    <w:rsid w:val="002B3ED5"/>
    <w:rsid w:val="002B41B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699"/>
    <w:rsid w:val="00346B3E"/>
    <w:rsid w:val="00353113"/>
    <w:rsid w:val="0035449C"/>
    <w:rsid w:val="003557F1"/>
    <w:rsid w:val="00360E5E"/>
    <w:rsid w:val="003624A2"/>
    <w:rsid w:val="0036263F"/>
    <w:rsid w:val="00364995"/>
    <w:rsid w:val="0036623B"/>
    <w:rsid w:val="003733D5"/>
    <w:rsid w:val="00380730"/>
    <w:rsid w:val="00381063"/>
    <w:rsid w:val="003850D3"/>
    <w:rsid w:val="00386784"/>
    <w:rsid w:val="003867B8"/>
    <w:rsid w:val="00394B7F"/>
    <w:rsid w:val="00395144"/>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4E1"/>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950DD"/>
    <w:rsid w:val="004A1179"/>
    <w:rsid w:val="004A5485"/>
    <w:rsid w:val="004B01EF"/>
    <w:rsid w:val="004B279E"/>
    <w:rsid w:val="004B3388"/>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691B"/>
    <w:rsid w:val="0058769B"/>
    <w:rsid w:val="005877B1"/>
    <w:rsid w:val="00592E29"/>
    <w:rsid w:val="00597EF4"/>
    <w:rsid w:val="005A2D74"/>
    <w:rsid w:val="005A3246"/>
    <w:rsid w:val="005A3CFE"/>
    <w:rsid w:val="005A7332"/>
    <w:rsid w:val="005B2FB1"/>
    <w:rsid w:val="005B3162"/>
    <w:rsid w:val="005D1192"/>
    <w:rsid w:val="005D6592"/>
    <w:rsid w:val="005E023F"/>
    <w:rsid w:val="005E23D3"/>
    <w:rsid w:val="005E5691"/>
    <w:rsid w:val="005F008F"/>
    <w:rsid w:val="005F3455"/>
    <w:rsid w:val="005F6277"/>
    <w:rsid w:val="00600B44"/>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8659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49F"/>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271B1"/>
    <w:rsid w:val="00830C78"/>
    <w:rsid w:val="0083323F"/>
    <w:rsid w:val="008343E7"/>
    <w:rsid w:val="008424F1"/>
    <w:rsid w:val="00845226"/>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3E8B"/>
    <w:rsid w:val="00924023"/>
    <w:rsid w:val="00927C09"/>
    <w:rsid w:val="009325FA"/>
    <w:rsid w:val="00932BD6"/>
    <w:rsid w:val="009354D3"/>
    <w:rsid w:val="00936827"/>
    <w:rsid w:val="0094045A"/>
    <w:rsid w:val="009415AF"/>
    <w:rsid w:val="00941CC9"/>
    <w:rsid w:val="00952316"/>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A93"/>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0D0"/>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124D"/>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73A27"/>
    <w:rsid w:val="00C8008A"/>
    <w:rsid w:val="00C80735"/>
    <w:rsid w:val="00C83B07"/>
    <w:rsid w:val="00C91302"/>
    <w:rsid w:val="00C9248C"/>
    <w:rsid w:val="00C927B7"/>
    <w:rsid w:val="00C950A2"/>
    <w:rsid w:val="00C95957"/>
    <w:rsid w:val="00C95EE7"/>
    <w:rsid w:val="00CA11EA"/>
    <w:rsid w:val="00CA1E9D"/>
    <w:rsid w:val="00CA62AF"/>
    <w:rsid w:val="00CA659D"/>
    <w:rsid w:val="00CB2B54"/>
    <w:rsid w:val="00CB65A9"/>
    <w:rsid w:val="00CC45F2"/>
    <w:rsid w:val="00CC5594"/>
    <w:rsid w:val="00CD20D6"/>
    <w:rsid w:val="00CE014B"/>
    <w:rsid w:val="00CE3030"/>
    <w:rsid w:val="00CE53D6"/>
    <w:rsid w:val="00CE6B8A"/>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2642D"/>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BDAD5"/>
  <w14:defaultImageDpi w14:val="0"/>
  <w15:docId w15:val="{F402A840-0BBD-44BB-9B4F-412D995C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uiPriority w:val="9"/>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locked/>
    <w:rsid w:val="003B68C2"/>
    <w:rPr>
      <w:rFonts w:ascii="Arial" w:hAnsi="Arial" w:cs="Times New Roman"/>
      <w:b/>
      <w:sz w:val="36"/>
    </w:rPr>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locked/>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locked/>
    <w:rsid w:val="003F2F6D"/>
    <w:rPr>
      <w:rFonts w:ascii="Arial" w:hAnsi="Arial"/>
      <w:color w:val="808080"/>
      <w:sz w:val="16"/>
      <w:lang w:val="cs-CZ" w:eastAsia="cs-CZ"/>
    </w:rPr>
  </w:style>
  <w:style w:type="character" w:customStyle="1" w:styleId="DaltextbodudohodyChar">
    <w:name w:val="Další text bodu dohody Char"/>
    <w:link w:val="Daltextbodudohody"/>
    <w:locked/>
    <w:rsid w:val="00D81D32"/>
    <w:rPr>
      <w:rFonts w:ascii="Arial" w:hAnsi="Arial"/>
      <w:lang w:val="cs-CZ" w:eastAsia="cs-CZ"/>
    </w:rPr>
  </w:style>
  <w:style w:type="paragraph" w:styleId="Zhlav">
    <w:name w:val="header"/>
    <w:basedOn w:val="Normln"/>
    <w:link w:val="ZhlavChar"/>
    <w:uiPriority w:val="99"/>
    <w:rsid w:val="00B256C9"/>
    <w:pPr>
      <w:tabs>
        <w:tab w:val="center" w:pos="4536"/>
        <w:tab w:val="right" w:pos="9072"/>
      </w:tabs>
    </w:pPr>
  </w:style>
  <w:style w:type="character" w:customStyle="1" w:styleId="ZhlavChar">
    <w:name w:val="Záhlaví Char"/>
    <w:basedOn w:val="Standardnpsmoodstavce"/>
    <w:link w:val="Zhlav"/>
    <w:uiPriority w:val="99"/>
    <w:semiHidden/>
    <w:locked/>
    <w:rPr>
      <w:rFonts w:ascii="Arial" w:hAnsi="Arial" w:cs="Times New Roman"/>
      <w:sz w:val="24"/>
      <w:szCs w:val="24"/>
    </w:rPr>
  </w:style>
  <w:style w:type="paragraph" w:styleId="Zpat">
    <w:name w:val="footer"/>
    <w:basedOn w:val="Normln"/>
    <w:link w:val="ZpatChar"/>
    <w:uiPriority w:val="99"/>
    <w:rsid w:val="00B256C9"/>
    <w:pPr>
      <w:tabs>
        <w:tab w:val="center" w:pos="4536"/>
        <w:tab w:val="right" w:pos="9072"/>
      </w:tabs>
    </w:pPr>
  </w:style>
  <w:style w:type="character" w:customStyle="1" w:styleId="ZpatChar">
    <w:name w:val="Zápatí Char"/>
    <w:basedOn w:val="Standardnpsmoodstavce"/>
    <w:link w:val="Zpat"/>
    <w:uiPriority w:val="99"/>
    <w:semiHidden/>
    <w:locked/>
    <w:rPr>
      <w:rFonts w:ascii="Arial" w:hAnsi="Arial" w:cs="Times New Roman"/>
      <w:sz w:val="24"/>
      <w:szCs w:val="24"/>
    </w:rPr>
  </w:style>
  <w:style w:type="paragraph" w:customStyle="1" w:styleId="dek">
    <w:name w:val="řádek"/>
    <w:basedOn w:val="Normln"/>
    <w:rsid w:val="00BE5D41"/>
    <w:pPr>
      <w:jc w:val="left"/>
    </w:pPr>
    <w:rPr>
      <w:rFonts w:cs="Arial"/>
    </w:rPr>
  </w:style>
  <w:style w:type="character" w:styleId="Hypertextovodkaz">
    <w:name w:val="Hyperlink"/>
    <w:basedOn w:val="Standardnpsmoodstavce"/>
    <w:uiPriority w:val="99"/>
    <w:rsid w:val="00BE5D41"/>
    <w:rPr>
      <w:rFonts w:cs="Times New Roman"/>
      <w:color w:val="0000FF"/>
      <w:u w:val="single"/>
    </w:rPr>
  </w:style>
  <w:style w:type="character" w:styleId="Odkaznakoment">
    <w:name w:val="annotation reference"/>
    <w:basedOn w:val="Standardnpsmoodstavce"/>
    <w:uiPriority w:val="99"/>
    <w:rsid w:val="00952569"/>
    <w:rPr>
      <w:rFonts w:cs="Times New Roman"/>
      <w:sz w:val="16"/>
    </w:rPr>
  </w:style>
  <w:style w:type="paragraph" w:styleId="Textkomente">
    <w:name w:val="annotation text"/>
    <w:basedOn w:val="Normln"/>
    <w:link w:val="TextkomenteChar"/>
    <w:uiPriority w:val="99"/>
    <w:rsid w:val="00952569"/>
    <w:rPr>
      <w:szCs w:val="20"/>
    </w:rPr>
  </w:style>
  <w:style w:type="character" w:customStyle="1" w:styleId="TextkomenteChar">
    <w:name w:val="Text komentáře Char"/>
    <w:basedOn w:val="Standardnpsmoodstavce"/>
    <w:link w:val="Textkomente"/>
    <w:uiPriority w:val="99"/>
    <w:locked/>
    <w:rsid w:val="00952569"/>
    <w:rPr>
      <w:rFonts w:ascii="Arial" w:hAnsi="Arial" w:cs="Times New Roman"/>
    </w:rPr>
  </w:style>
  <w:style w:type="paragraph" w:styleId="Pedmtkomente">
    <w:name w:val="annotation subject"/>
    <w:basedOn w:val="Textkomente"/>
    <w:next w:val="Textkomente"/>
    <w:link w:val="PedmtkomenteChar"/>
    <w:uiPriority w:val="99"/>
    <w:rsid w:val="00952569"/>
    <w:rPr>
      <w:b/>
      <w:bCs/>
    </w:rPr>
  </w:style>
  <w:style w:type="character" w:customStyle="1" w:styleId="PedmtkomenteChar">
    <w:name w:val="Předmět komentáře Char"/>
    <w:basedOn w:val="TextkomenteChar"/>
    <w:link w:val="Pedmtkomente"/>
    <w:uiPriority w:val="99"/>
    <w:locked/>
    <w:rsid w:val="00952569"/>
    <w:rPr>
      <w:rFonts w:ascii="Arial" w:hAnsi="Arial" w:cs="Times New Roman"/>
      <w:b/>
    </w:rPr>
  </w:style>
  <w:style w:type="paragraph" w:styleId="Textbubliny">
    <w:name w:val="Balloon Text"/>
    <w:basedOn w:val="Normln"/>
    <w:link w:val="TextbublinyChar"/>
    <w:uiPriority w:val="99"/>
    <w:rsid w:val="00952569"/>
    <w:rPr>
      <w:rFonts w:ascii="Tahoma" w:hAnsi="Tahoma"/>
      <w:sz w:val="16"/>
      <w:szCs w:val="16"/>
    </w:rPr>
  </w:style>
  <w:style w:type="character" w:customStyle="1" w:styleId="TextbublinyChar">
    <w:name w:val="Text bubliny Char"/>
    <w:basedOn w:val="Standardnpsmoodstavce"/>
    <w:link w:val="Textbubliny"/>
    <w:uiPriority w:val="99"/>
    <w:locked/>
    <w:rsid w:val="00952569"/>
    <w:rPr>
      <w:rFonts w:ascii="Tahoma" w:hAnsi="Tahoma" w:cs="Times New Roman"/>
      <w:sz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8018">
      <w:marLeft w:val="0"/>
      <w:marRight w:val="0"/>
      <w:marTop w:val="0"/>
      <w:marBottom w:val="0"/>
      <w:divBdr>
        <w:top w:val="none" w:sz="0" w:space="0" w:color="auto"/>
        <w:left w:val="none" w:sz="0" w:space="0" w:color="auto"/>
        <w:bottom w:val="none" w:sz="0" w:space="0" w:color="auto"/>
        <w:right w:val="none" w:sz="0" w:space="0" w:color="auto"/>
      </w:divBdr>
    </w:div>
    <w:div w:id="190728019">
      <w:marLeft w:val="0"/>
      <w:marRight w:val="0"/>
      <w:marTop w:val="0"/>
      <w:marBottom w:val="0"/>
      <w:divBdr>
        <w:top w:val="none" w:sz="0" w:space="0" w:color="auto"/>
        <w:left w:val="none" w:sz="0" w:space="0" w:color="auto"/>
        <w:bottom w:val="none" w:sz="0" w:space="0" w:color="auto"/>
        <w:right w:val="none" w:sz="0" w:space="0" w:color="auto"/>
      </w:divBdr>
      <w:divsChild>
        <w:div w:id="190728028">
          <w:marLeft w:val="0"/>
          <w:marRight w:val="0"/>
          <w:marTop w:val="0"/>
          <w:marBottom w:val="0"/>
          <w:divBdr>
            <w:top w:val="none" w:sz="0" w:space="0" w:color="auto"/>
            <w:left w:val="none" w:sz="0" w:space="0" w:color="auto"/>
            <w:bottom w:val="none" w:sz="0" w:space="0" w:color="auto"/>
            <w:right w:val="none" w:sz="0" w:space="0" w:color="auto"/>
          </w:divBdr>
          <w:divsChild>
            <w:div w:id="190728029">
              <w:marLeft w:val="0"/>
              <w:marRight w:val="0"/>
              <w:marTop w:val="0"/>
              <w:marBottom w:val="0"/>
              <w:divBdr>
                <w:top w:val="none" w:sz="0" w:space="0" w:color="auto"/>
                <w:left w:val="none" w:sz="0" w:space="0" w:color="auto"/>
                <w:bottom w:val="none" w:sz="0" w:space="0" w:color="auto"/>
                <w:right w:val="none" w:sz="0" w:space="0" w:color="auto"/>
              </w:divBdr>
              <w:divsChild>
                <w:div w:id="190728017">
                  <w:marLeft w:val="0"/>
                  <w:marRight w:val="0"/>
                  <w:marTop w:val="0"/>
                  <w:marBottom w:val="0"/>
                  <w:divBdr>
                    <w:top w:val="none" w:sz="0" w:space="0" w:color="auto"/>
                    <w:left w:val="none" w:sz="0" w:space="0" w:color="auto"/>
                    <w:bottom w:val="none" w:sz="0" w:space="0" w:color="auto"/>
                    <w:right w:val="none" w:sz="0" w:space="0" w:color="auto"/>
                  </w:divBdr>
                  <w:divsChild>
                    <w:div w:id="190728025">
                      <w:marLeft w:val="0"/>
                      <w:marRight w:val="0"/>
                      <w:marTop w:val="0"/>
                      <w:marBottom w:val="0"/>
                      <w:divBdr>
                        <w:top w:val="none" w:sz="0" w:space="0" w:color="auto"/>
                        <w:left w:val="none" w:sz="0" w:space="0" w:color="auto"/>
                        <w:bottom w:val="none" w:sz="0" w:space="0" w:color="auto"/>
                        <w:right w:val="none" w:sz="0" w:space="0" w:color="auto"/>
                      </w:divBdr>
                      <w:divsChild>
                        <w:div w:id="1907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8020">
      <w:marLeft w:val="0"/>
      <w:marRight w:val="0"/>
      <w:marTop w:val="0"/>
      <w:marBottom w:val="0"/>
      <w:divBdr>
        <w:top w:val="none" w:sz="0" w:space="0" w:color="auto"/>
        <w:left w:val="none" w:sz="0" w:space="0" w:color="auto"/>
        <w:bottom w:val="none" w:sz="0" w:space="0" w:color="auto"/>
        <w:right w:val="none" w:sz="0" w:space="0" w:color="auto"/>
      </w:divBdr>
    </w:div>
    <w:div w:id="190728021">
      <w:marLeft w:val="0"/>
      <w:marRight w:val="0"/>
      <w:marTop w:val="0"/>
      <w:marBottom w:val="0"/>
      <w:divBdr>
        <w:top w:val="none" w:sz="0" w:space="0" w:color="auto"/>
        <w:left w:val="none" w:sz="0" w:space="0" w:color="auto"/>
        <w:bottom w:val="none" w:sz="0" w:space="0" w:color="auto"/>
        <w:right w:val="none" w:sz="0" w:space="0" w:color="auto"/>
      </w:divBdr>
    </w:div>
    <w:div w:id="190728022">
      <w:marLeft w:val="0"/>
      <w:marRight w:val="0"/>
      <w:marTop w:val="0"/>
      <w:marBottom w:val="0"/>
      <w:divBdr>
        <w:top w:val="none" w:sz="0" w:space="0" w:color="auto"/>
        <w:left w:val="none" w:sz="0" w:space="0" w:color="auto"/>
        <w:bottom w:val="none" w:sz="0" w:space="0" w:color="auto"/>
        <w:right w:val="none" w:sz="0" w:space="0" w:color="auto"/>
      </w:divBdr>
    </w:div>
    <w:div w:id="190728023">
      <w:marLeft w:val="0"/>
      <w:marRight w:val="0"/>
      <w:marTop w:val="0"/>
      <w:marBottom w:val="0"/>
      <w:divBdr>
        <w:top w:val="none" w:sz="0" w:space="0" w:color="auto"/>
        <w:left w:val="none" w:sz="0" w:space="0" w:color="auto"/>
        <w:bottom w:val="none" w:sz="0" w:space="0" w:color="auto"/>
        <w:right w:val="none" w:sz="0" w:space="0" w:color="auto"/>
      </w:divBdr>
    </w:div>
    <w:div w:id="190728024">
      <w:marLeft w:val="0"/>
      <w:marRight w:val="0"/>
      <w:marTop w:val="0"/>
      <w:marBottom w:val="0"/>
      <w:divBdr>
        <w:top w:val="none" w:sz="0" w:space="0" w:color="auto"/>
        <w:left w:val="none" w:sz="0" w:space="0" w:color="auto"/>
        <w:bottom w:val="none" w:sz="0" w:space="0" w:color="auto"/>
        <w:right w:val="none" w:sz="0" w:space="0" w:color="auto"/>
      </w:divBdr>
    </w:div>
    <w:div w:id="190728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380DB-1C1E-4C56-A7F6-9315BFA2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2326</Words>
  <Characters>13819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Předloha pro dohodu o zřízení společensky účelného pracovního místa – úhrada mzdových nákladů</vt:lpstr>
    </vt:vector>
  </TitlesOfParts>
  <Company>OKsystem s.r.o.</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dcterms:created xsi:type="dcterms:W3CDTF">2020-09-22T08:56:00Z</dcterms:created>
  <dcterms:modified xsi:type="dcterms:W3CDTF">2020-09-23T10:08:00Z</dcterms:modified>
</cp:coreProperties>
</file>