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29A" w:rsidRDefault="0000551E" w:rsidP="00F710BA">
      <w:pPr>
        <w:tabs>
          <w:tab w:val="left" w:pos="6946"/>
        </w:tabs>
        <w:spacing w:after="0"/>
        <w:jc w:val="center"/>
        <w:rPr>
          <w:rFonts w:cs="Arial"/>
          <w:b/>
          <w:caps/>
          <w:szCs w:val="22"/>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F710BA" w:rsidRPr="00F710BA">
        <w:rPr>
          <w:rFonts w:cs="Arial"/>
          <w:b/>
          <w:sz w:val="36"/>
          <w:szCs w:val="36"/>
        </w:rPr>
        <w:t>Z29446</w:t>
      </w:r>
    </w:p>
    <w:p w:rsidR="0000551E" w:rsidRPr="006C3557" w:rsidRDefault="0000551E" w:rsidP="009B2889">
      <w:pPr>
        <w:rPr>
          <w:rFonts w:cs="Arial"/>
          <w:b/>
          <w:caps/>
          <w:szCs w:val="22"/>
        </w:rPr>
      </w:pPr>
      <w:r w:rsidRPr="006C3557">
        <w:rPr>
          <w:rFonts w:cs="Arial"/>
          <w:b/>
          <w:caps/>
          <w:szCs w:val="22"/>
        </w:rPr>
        <w:t>a – věcné zadání</w:t>
      </w:r>
    </w:p>
    <w:p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DF78C7" w:rsidRPr="006C3557" w:rsidTr="00DF78C7">
        <w:tc>
          <w:tcPr>
            <w:tcW w:w="1528" w:type="dxa"/>
            <w:tcBorders>
              <w:top w:val="single" w:sz="8" w:space="0" w:color="auto"/>
              <w:left w:val="dotted" w:sz="4" w:space="0" w:color="auto"/>
              <w:bottom w:val="single" w:sz="8" w:space="0" w:color="auto"/>
            </w:tcBorders>
            <w:vAlign w:val="center"/>
          </w:tcPr>
          <w:p w:rsidR="00DF78C7" w:rsidRPr="006C3557" w:rsidRDefault="00DF78C7"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rsidR="00DF78C7" w:rsidRPr="006C3557" w:rsidRDefault="00374455" w:rsidP="00537846">
            <w:pPr>
              <w:pStyle w:val="Tabulka"/>
              <w:rPr>
                <w:szCs w:val="22"/>
              </w:rPr>
            </w:pPr>
            <w:r>
              <w:rPr>
                <w:szCs w:val="22"/>
              </w:rPr>
              <w:t>562</w:t>
            </w:r>
          </w:p>
        </w:tc>
      </w:tr>
    </w:tbl>
    <w:p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B73A7D" w:rsidRPr="006C3557" w:rsidTr="001307A1">
        <w:tc>
          <w:tcPr>
            <w:tcW w:w="2246" w:type="dxa"/>
            <w:tcBorders>
              <w:top w:val="single" w:sz="8" w:space="0" w:color="auto"/>
              <w:left w:val="single" w:sz="8" w:space="0" w:color="auto"/>
            </w:tcBorders>
            <w:vAlign w:val="center"/>
          </w:tcPr>
          <w:p w:rsidR="00B73A7D" w:rsidRPr="006C3557" w:rsidRDefault="00B73A7D" w:rsidP="007141C2">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7672" w:type="dxa"/>
            <w:gridSpan w:val="4"/>
            <w:tcBorders>
              <w:top w:val="single" w:sz="8" w:space="0" w:color="auto"/>
              <w:right w:val="single" w:sz="8" w:space="0" w:color="auto"/>
            </w:tcBorders>
            <w:vAlign w:val="center"/>
          </w:tcPr>
          <w:p w:rsidR="00B73A7D" w:rsidRPr="007B2715" w:rsidRDefault="001F5F34" w:rsidP="007F1A74">
            <w:pPr>
              <w:pStyle w:val="Tabulka"/>
              <w:rPr>
                <w:b/>
                <w:szCs w:val="22"/>
              </w:rPr>
            </w:pPr>
            <w:r>
              <w:rPr>
                <w:b/>
                <w:szCs w:val="22"/>
              </w:rPr>
              <w:t xml:space="preserve">LPIS – </w:t>
            </w:r>
            <w:r w:rsidR="00E842FC">
              <w:rPr>
                <w:b/>
                <w:szCs w:val="22"/>
              </w:rPr>
              <w:t>rozšíření kontrolního modulu SZIF o kontrolu eroze</w:t>
            </w:r>
            <w:r w:rsidR="00CA4728">
              <w:rPr>
                <w:b/>
                <w:szCs w:val="22"/>
              </w:rPr>
              <w:t xml:space="preserve"> </w:t>
            </w:r>
            <w:r w:rsidR="00374455">
              <w:rPr>
                <w:b/>
                <w:szCs w:val="22"/>
              </w:rPr>
              <w:t xml:space="preserve"> - fáze II</w:t>
            </w:r>
          </w:p>
        </w:tc>
      </w:tr>
      <w:tr w:rsidR="00B73A7D" w:rsidRPr="006C3557" w:rsidTr="001307A1">
        <w:tc>
          <w:tcPr>
            <w:tcW w:w="3392" w:type="dxa"/>
            <w:gridSpan w:val="2"/>
            <w:tcBorders>
              <w:left w:val="single" w:sz="8" w:space="0" w:color="auto"/>
              <w:bottom w:val="single" w:sz="8" w:space="0" w:color="auto"/>
            </w:tcBorders>
            <w:vAlign w:val="center"/>
          </w:tcPr>
          <w:p w:rsidR="00B73A7D" w:rsidRPr="006C3557" w:rsidRDefault="00B73A7D"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755B76C7754C4FC49BE0CB97851AE5E6"/>
            </w:placeholder>
            <w:date w:fullDate="2020-07-29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rsidR="00B73A7D" w:rsidRPr="00152E30" w:rsidRDefault="00374455" w:rsidP="00374455">
                <w:pPr>
                  <w:pStyle w:val="Tabulka"/>
                  <w:rPr>
                    <w:szCs w:val="22"/>
                  </w:rPr>
                </w:pPr>
                <w:r>
                  <w:rPr>
                    <w:szCs w:val="22"/>
                  </w:rPr>
                  <w:t>29.7.2020</w:t>
                </w:r>
              </w:p>
            </w:tc>
          </w:sdtContent>
        </w:sdt>
        <w:tc>
          <w:tcPr>
            <w:tcW w:w="3383" w:type="dxa"/>
            <w:tcBorders>
              <w:left w:val="dotted" w:sz="4" w:space="0" w:color="auto"/>
              <w:bottom w:val="single" w:sz="8" w:space="0" w:color="auto"/>
            </w:tcBorders>
            <w:vAlign w:val="center"/>
          </w:tcPr>
          <w:p w:rsidR="00B73A7D" w:rsidRPr="006C3557" w:rsidRDefault="00B73A7D"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831AFDAF0D5B42B48AB07BF09DA77564"/>
            </w:placeholder>
            <w:date w:fullDate="2020-09-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rsidR="00B73A7D" w:rsidRPr="006C3557" w:rsidRDefault="00374455" w:rsidP="00374455">
                <w:pPr>
                  <w:pStyle w:val="Tabulka"/>
                  <w:rPr>
                    <w:szCs w:val="22"/>
                  </w:rPr>
                </w:pPr>
                <w:r>
                  <w:rPr>
                    <w:szCs w:val="22"/>
                  </w:rPr>
                  <w:t>30.9.2020</w:t>
                </w:r>
              </w:p>
            </w:tc>
          </w:sdtContent>
        </w:sdt>
      </w:tr>
    </w:tbl>
    <w:p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rsidTr="001307A1">
        <w:tc>
          <w:tcPr>
            <w:tcW w:w="2258" w:type="dxa"/>
            <w:tcBorders>
              <w:top w:val="single" w:sz="8" w:space="0" w:color="auto"/>
              <w:left w:val="single" w:sz="8" w:space="0" w:color="auto"/>
              <w:bottom w:val="single" w:sz="8" w:space="0" w:color="auto"/>
            </w:tcBorders>
            <w:vAlign w:val="center"/>
          </w:tcPr>
          <w:p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73A7D">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B73A7D">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rsidTr="001307A1">
        <w:tc>
          <w:tcPr>
            <w:tcW w:w="983" w:type="dxa"/>
            <w:vMerge w:val="restart"/>
            <w:tcBorders>
              <w:top w:val="single" w:sz="8" w:space="0" w:color="auto"/>
              <w:left w:val="single" w:sz="8" w:space="0" w:color="auto"/>
            </w:tcBorders>
            <w:vAlign w:val="center"/>
          </w:tcPr>
          <w:p w:rsidR="0000551E" w:rsidRPr="006C3557" w:rsidRDefault="0000551E"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rsidR="0000551E" w:rsidRPr="006C3557" w:rsidRDefault="0000551E"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DF78C7">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rsidR="0000551E" w:rsidRPr="006C3557" w:rsidRDefault="0000551E" w:rsidP="00A5471A">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1654" w:type="dxa"/>
            <w:tcBorders>
              <w:top w:val="single" w:sz="8" w:space="0" w:color="auto"/>
            </w:tcBorders>
            <w:vAlign w:val="center"/>
          </w:tcPr>
          <w:p w:rsidR="0000551E" w:rsidRPr="006C3557" w:rsidRDefault="00E842FC" w:rsidP="00A5471A">
            <w:pPr>
              <w:pStyle w:val="Tabulka"/>
              <w:rPr>
                <w:szCs w:val="22"/>
              </w:rPr>
            </w:pPr>
            <w:r>
              <w:rPr>
                <w:szCs w:val="22"/>
              </w:rPr>
              <w:t>LPIS</w:t>
            </w:r>
          </w:p>
        </w:tc>
        <w:tc>
          <w:tcPr>
            <w:tcW w:w="897" w:type="dxa"/>
            <w:tcBorders>
              <w:top w:val="single" w:sz="8" w:space="0" w:color="auto"/>
            </w:tcBorders>
            <w:vAlign w:val="center"/>
          </w:tcPr>
          <w:p w:rsidR="0000551E" w:rsidRPr="006C3557" w:rsidRDefault="0000551E" w:rsidP="00593EFD">
            <w:pPr>
              <w:pStyle w:val="Tabulka"/>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rsidR="0000551E" w:rsidRPr="006C3557" w:rsidRDefault="0000551E" w:rsidP="00593EFD">
            <w:pPr>
              <w:pStyle w:val="Tabulka"/>
              <w:rPr>
                <w:szCs w:val="22"/>
                <w:highlight w:val="yellow"/>
              </w:rPr>
            </w:pPr>
          </w:p>
        </w:tc>
      </w:tr>
      <w:tr w:rsidR="0000551E" w:rsidRPr="006C3557" w:rsidTr="001307A1">
        <w:tc>
          <w:tcPr>
            <w:tcW w:w="983" w:type="dxa"/>
            <w:vMerge/>
            <w:tcBorders>
              <w:left w:val="single" w:sz="8" w:space="0" w:color="auto"/>
            </w:tcBorders>
            <w:vAlign w:val="center"/>
          </w:tcPr>
          <w:p w:rsidR="0000551E" w:rsidRPr="006C3557" w:rsidRDefault="0000551E" w:rsidP="00593EFD">
            <w:pPr>
              <w:pStyle w:val="Tabulka"/>
              <w:rPr>
                <w:szCs w:val="22"/>
              </w:rPr>
            </w:pPr>
          </w:p>
        </w:tc>
        <w:tc>
          <w:tcPr>
            <w:tcW w:w="1911" w:type="dxa"/>
            <w:vMerge/>
            <w:tcBorders>
              <w:bottom w:val="dotted" w:sz="4" w:space="0" w:color="auto"/>
            </w:tcBorders>
            <w:vAlign w:val="center"/>
          </w:tcPr>
          <w:p w:rsidR="0000551E" w:rsidRPr="006C3557" w:rsidRDefault="0000551E" w:rsidP="00593EFD">
            <w:pPr>
              <w:pStyle w:val="Tabulka"/>
              <w:rPr>
                <w:szCs w:val="22"/>
              </w:rPr>
            </w:pPr>
          </w:p>
        </w:tc>
        <w:tc>
          <w:tcPr>
            <w:tcW w:w="1491" w:type="dxa"/>
            <w:tcBorders>
              <w:bottom w:val="dotted" w:sz="4" w:space="0" w:color="auto"/>
            </w:tcBorders>
            <w:vAlign w:val="center"/>
          </w:tcPr>
          <w:p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rsidR="0000551E" w:rsidRPr="0041678A" w:rsidRDefault="0000551E" w:rsidP="00697C60">
            <w:pPr>
              <w:pStyle w:val="Tabulka"/>
              <w:rPr>
                <w:sz w:val="20"/>
                <w:szCs w:val="20"/>
              </w:rPr>
            </w:pPr>
            <w:r w:rsidRPr="0041678A">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sidR="00B73A7D">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D70282">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rsidTr="001307A1">
        <w:tc>
          <w:tcPr>
            <w:tcW w:w="983" w:type="dxa"/>
            <w:vMerge/>
            <w:tcBorders>
              <w:left w:val="single" w:sz="8" w:space="0" w:color="auto"/>
              <w:bottom w:val="single" w:sz="8" w:space="0" w:color="auto"/>
            </w:tcBorders>
            <w:vAlign w:val="center"/>
          </w:tcPr>
          <w:p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rsidR="0000551E" w:rsidRPr="006C3557" w:rsidRDefault="0000551E" w:rsidP="00697C60">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393"/>
        <w:gridCol w:w="3011"/>
      </w:tblGrid>
      <w:tr w:rsidR="0000551E" w:rsidRPr="006C3557" w:rsidTr="00B73A7D">
        <w:tc>
          <w:tcPr>
            <w:tcW w:w="1686" w:type="dxa"/>
            <w:tcBorders>
              <w:top w:val="single" w:sz="8" w:space="0" w:color="auto"/>
              <w:left w:val="single" w:sz="8" w:space="0" w:color="auto"/>
              <w:bottom w:val="single" w:sz="8" w:space="0" w:color="auto"/>
            </w:tcBorders>
            <w:vAlign w:val="center"/>
          </w:tcPr>
          <w:p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rsidR="0000551E" w:rsidRPr="004C5DDA" w:rsidRDefault="0000551E" w:rsidP="00153C10">
            <w:pPr>
              <w:pStyle w:val="Tabulka"/>
              <w:rPr>
                <w:rStyle w:val="Siln"/>
                <w:b w:val="0"/>
                <w:szCs w:val="22"/>
              </w:rPr>
            </w:pPr>
            <w:r w:rsidRPr="004C5DDA">
              <w:rPr>
                <w:b/>
                <w:szCs w:val="22"/>
              </w:rPr>
              <w:t>Organizace /útvar</w:t>
            </w:r>
          </w:p>
        </w:tc>
        <w:tc>
          <w:tcPr>
            <w:tcW w:w="1393" w:type="dxa"/>
            <w:tcBorders>
              <w:top w:val="single" w:sz="8" w:space="0" w:color="auto"/>
              <w:bottom w:val="single" w:sz="8" w:space="0" w:color="auto"/>
            </w:tcBorders>
            <w:vAlign w:val="center"/>
          </w:tcPr>
          <w:p w:rsidR="0000551E" w:rsidRPr="004C5DDA" w:rsidRDefault="0000551E" w:rsidP="004C5DDA">
            <w:pPr>
              <w:pStyle w:val="Tabulka"/>
              <w:rPr>
                <w:b/>
                <w:szCs w:val="22"/>
              </w:rPr>
            </w:pPr>
            <w:r w:rsidRPr="004C5DDA">
              <w:rPr>
                <w:b/>
                <w:szCs w:val="22"/>
              </w:rPr>
              <w:t>Telefon</w:t>
            </w:r>
          </w:p>
        </w:tc>
        <w:tc>
          <w:tcPr>
            <w:tcW w:w="3011" w:type="dxa"/>
            <w:tcBorders>
              <w:top w:val="single" w:sz="8" w:space="0" w:color="auto"/>
              <w:bottom w:val="single" w:sz="8" w:space="0" w:color="auto"/>
              <w:right w:val="single" w:sz="8" w:space="0" w:color="auto"/>
            </w:tcBorders>
            <w:vAlign w:val="center"/>
          </w:tcPr>
          <w:p w:rsidR="0000551E" w:rsidRPr="004C5DDA" w:rsidRDefault="0000551E" w:rsidP="00153C10">
            <w:pPr>
              <w:pStyle w:val="Tabulka"/>
              <w:rPr>
                <w:b/>
                <w:szCs w:val="22"/>
              </w:rPr>
            </w:pPr>
            <w:r w:rsidRPr="004C5DDA">
              <w:rPr>
                <w:b/>
                <w:szCs w:val="22"/>
              </w:rPr>
              <w:t>E-mail</w:t>
            </w:r>
          </w:p>
        </w:tc>
      </w:tr>
      <w:tr w:rsidR="0000551E" w:rsidRPr="006C3557" w:rsidTr="00B73A7D">
        <w:trPr>
          <w:trHeight w:hRule="exact" w:val="20"/>
        </w:trPr>
        <w:tc>
          <w:tcPr>
            <w:tcW w:w="1686" w:type="dxa"/>
            <w:tcBorders>
              <w:top w:val="single" w:sz="8" w:space="0" w:color="auto"/>
              <w:left w:val="dotted" w:sz="4" w:space="0" w:color="auto"/>
            </w:tcBorders>
            <w:vAlign w:val="center"/>
          </w:tcPr>
          <w:p w:rsidR="0000551E" w:rsidRPr="002D0745" w:rsidRDefault="0000551E" w:rsidP="004C5DDA">
            <w:pPr>
              <w:pStyle w:val="Tabulka"/>
              <w:rPr>
                <w:b/>
                <w:szCs w:val="22"/>
              </w:rPr>
            </w:pPr>
          </w:p>
        </w:tc>
        <w:tc>
          <w:tcPr>
            <w:tcW w:w="2410" w:type="dxa"/>
            <w:tcBorders>
              <w:top w:val="single" w:sz="8" w:space="0" w:color="auto"/>
            </w:tcBorders>
            <w:vAlign w:val="center"/>
          </w:tcPr>
          <w:p w:rsidR="0000551E" w:rsidRPr="004C5DDA" w:rsidRDefault="0000551E" w:rsidP="004C5DDA">
            <w:pPr>
              <w:pStyle w:val="Tabulka"/>
              <w:rPr>
                <w:sz w:val="20"/>
                <w:szCs w:val="20"/>
              </w:rPr>
            </w:pPr>
          </w:p>
        </w:tc>
        <w:tc>
          <w:tcPr>
            <w:tcW w:w="1418" w:type="dxa"/>
            <w:tcBorders>
              <w:top w:val="single" w:sz="8" w:space="0" w:color="auto"/>
            </w:tcBorders>
            <w:vAlign w:val="center"/>
          </w:tcPr>
          <w:p w:rsidR="0000551E" w:rsidRPr="004C5DDA" w:rsidRDefault="0000551E" w:rsidP="004C5DDA">
            <w:pPr>
              <w:pStyle w:val="Tabulka"/>
              <w:rPr>
                <w:rStyle w:val="Siln"/>
                <w:b w:val="0"/>
                <w:sz w:val="20"/>
                <w:szCs w:val="20"/>
              </w:rPr>
            </w:pPr>
          </w:p>
        </w:tc>
        <w:tc>
          <w:tcPr>
            <w:tcW w:w="1393" w:type="dxa"/>
            <w:tcBorders>
              <w:top w:val="single" w:sz="8" w:space="0" w:color="auto"/>
            </w:tcBorders>
            <w:vAlign w:val="center"/>
          </w:tcPr>
          <w:p w:rsidR="0000551E" w:rsidRPr="004C5DDA" w:rsidRDefault="0000551E" w:rsidP="004C5DDA">
            <w:pPr>
              <w:pStyle w:val="Tabulka"/>
              <w:rPr>
                <w:sz w:val="20"/>
                <w:szCs w:val="20"/>
              </w:rPr>
            </w:pPr>
          </w:p>
        </w:tc>
        <w:tc>
          <w:tcPr>
            <w:tcW w:w="3011" w:type="dxa"/>
            <w:tcBorders>
              <w:top w:val="single" w:sz="8" w:space="0" w:color="auto"/>
              <w:right w:val="dotted" w:sz="4" w:space="0" w:color="auto"/>
            </w:tcBorders>
            <w:vAlign w:val="center"/>
          </w:tcPr>
          <w:p w:rsidR="0000551E" w:rsidRPr="004C5DDA" w:rsidRDefault="0000551E" w:rsidP="004C5DDA">
            <w:pPr>
              <w:pStyle w:val="Tabulka"/>
              <w:rPr>
                <w:sz w:val="20"/>
                <w:szCs w:val="20"/>
              </w:rPr>
            </w:pPr>
          </w:p>
        </w:tc>
      </w:tr>
      <w:tr w:rsidR="0000551E" w:rsidRPr="006C3557" w:rsidTr="00371D24">
        <w:trPr>
          <w:trHeight w:val="624"/>
        </w:trPr>
        <w:tc>
          <w:tcPr>
            <w:tcW w:w="1686" w:type="dxa"/>
            <w:tcBorders>
              <w:top w:val="dotted" w:sz="4" w:space="0" w:color="auto"/>
              <w:left w:val="dotted" w:sz="4" w:space="0" w:color="auto"/>
            </w:tcBorders>
            <w:vAlign w:val="center"/>
          </w:tcPr>
          <w:p w:rsidR="0000551E" w:rsidRPr="004C5DDA" w:rsidRDefault="0000551E" w:rsidP="002956AD">
            <w:pPr>
              <w:pStyle w:val="Tabulka"/>
              <w:rPr>
                <w:szCs w:val="22"/>
              </w:rPr>
            </w:pPr>
            <w:r>
              <w:rPr>
                <w:szCs w:val="22"/>
              </w:rPr>
              <w:t>Žadatel</w:t>
            </w:r>
            <w:r w:rsidRPr="004C5DDA">
              <w:rPr>
                <w:szCs w:val="22"/>
              </w:rPr>
              <w:t>:</w:t>
            </w:r>
          </w:p>
        </w:tc>
        <w:tc>
          <w:tcPr>
            <w:tcW w:w="2410" w:type="dxa"/>
            <w:tcBorders>
              <w:top w:val="dotted" w:sz="4" w:space="0" w:color="auto"/>
            </w:tcBorders>
            <w:vAlign w:val="center"/>
          </w:tcPr>
          <w:p w:rsidR="00E842FC" w:rsidRPr="00371D24" w:rsidRDefault="00E842FC" w:rsidP="00371D24">
            <w:pPr>
              <w:pStyle w:val="Tabulka"/>
              <w:jc w:val="center"/>
              <w:rPr>
                <w:rFonts w:eastAsia="Times New Roman" w:cs="Times New Roman"/>
                <w:bCs w:val="0"/>
                <w:sz w:val="20"/>
                <w:szCs w:val="20"/>
              </w:rPr>
            </w:pPr>
            <w:r>
              <w:rPr>
                <w:rFonts w:eastAsia="Times New Roman" w:cs="Times New Roman"/>
                <w:bCs w:val="0"/>
                <w:sz w:val="20"/>
                <w:szCs w:val="20"/>
              </w:rPr>
              <w:t>Ondřej Krym/SZIF</w:t>
            </w:r>
          </w:p>
        </w:tc>
        <w:tc>
          <w:tcPr>
            <w:tcW w:w="1418" w:type="dxa"/>
            <w:tcBorders>
              <w:top w:val="dotted" w:sz="4" w:space="0" w:color="auto"/>
            </w:tcBorders>
            <w:vAlign w:val="center"/>
          </w:tcPr>
          <w:p w:rsidR="00E842FC" w:rsidRPr="004C5DDA" w:rsidRDefault="00E842FC" w:rsidP="00B73A7D">
            <w:pPr>
              <w:pStyle w:val="Tabulka"/>
              <w:jc w:val="center"/>
              <w:rPr>
                <w:rStyle w:val="Siln"/>
                <w:b w:val="0"/>
                <w:sz w:val="20"/>
                <w:szCs w:val="20"/>
              </w:rPr>
            </w:pPr>
            <w:r>
              <w:rPr>
                <w:rStyle w:val="Siln"/>
                <w:b w:val="0"/>
                <w:sz w:val="20"/>
                <w:szCs w:val="20"/>
              </w:rPr>
              <w:t>SZIF</w:t>
            </w:r>
          </w:p>
        </w:tc>
        <w:tc>
          <w:tcPr>
            <w:tcW w:w="1393" w:type="dxa"/>
            <w:tcBorders>
              <w:top w:val="dotted" w:sz="4" w:space="0" w:color="auto"/>
            </w:tcBorders>
            <w:vAlign w:val="center"/>
          </w:tcPr>
          <w:p w:rsidR="0000551E" w:rsidRPr="004C5DDA" w:rsidRDefault="0000551E" w:rsidP="004C5DDA">
            <w:pPr>
              <w:pStyle w:val="Tabulka"/>
              <w:rPr>
                <w:sz w:val="20"/>
                <w:szCs w:val="20"/>
              </w:rPr>
            </w:pPr>
          </w:p>
        </w:tc>
        <w:tc>
          <w:tcPr>
            <w:tcW w:w="3011" w:type="dxa"/>
            <w:tcBorders>
              <w:top w:val="dotted" w:sz="4" w:space="0" w:color="auto"/>
              <w:right w:val="dotted" w:sz="4" w:space="0" w:color="auto"/>
            </w:tcBorders>
            <w:vAlign w:val="center"/>
          </w:tcPr>
          <w:p w:rsidR="00E842FC" w:rsidRPr="004C5DDA" w:rsidRDefault="00E842FC" w:rsidP="004C5DDA">
            <w:pPr>
              <w:pStyle w:val="Tabulka"/>
              <w:rPr>
                <w:sz w:val="20"/>
                <w:szCs w:val="20"/>
              </w:rPr>
            </w:pPr>
            <w:r>
              <w:rPr>
                <w:sz w:val="20"/>
                <w:szCs w:val="20"/>
              </w:rPr>
              <w:t>Ondrej.krym@szif.cz</w:t>
            </w:r>
          </w:p>
        </w:tc>
      </w:tr>
      <w:tr w:rsidR="00B73A7D" w:rsidRPr="006C3557" w:rsidTr="00B73A7D">
        <w:tc>
          <w:tcPr>
            <w:tcW w:w="1686" w:type="dxa"/>
            <w:tcBorders>
              <w:left w:val="dotted" w:sz="4" w:space="0" w:color="auto"/>
            </w:tcBorders>
            <w:vAlign w:val="center"/>
          </w:tcPr>
          <w:p w:rsidR="00B73A7D" w:rsidRPr="004C5DDA" w:rsidRDefault="00B73A7D" w:rsidP="004C5DDA">
            <w:pPr>
              <w:pStyle w:val="Tabulka"/>
              <w:rPr>
                <w:szCs w:val="22"/>
              </w:rPr>
            </w:pPr>
            <w:r w:rsidRPr="004C5DDA">
              <w:rPr>
                <w:szCs w:val="22"/>
              </w:rPr>
              <w:t>Metodický / věcný garant:</w:t>
            </w:r>
          </w:p>
        </w:tc>
        <w:tc>
          <w:tcPr>
            <w:tcW w:w="2410" w:type="dxa"/>
            <w:vAlign w:val="center"/>
          </w:tcPr>
          <w:p w:rsidR="003E3984" w:rsidRPr="00371D24" w:rsidRDefault="003B4ABC" w:rsidP="00371D24">
            <w:pPr>
              <w:pStyle w:val="Tabulka"/>
              <w:jc w:val="center"/>
              <w:rPr>
                <w:rFonts w:eastAsia="Times New Roman" w:cs="Times New Roman"/>
                <w:bCs w:val="0"/>
                <w:sz w:val="20"/>
                <w:szCs w:val="20"/>
              </w:rPr>
            </w:pPr>
            <w:r>
              <w:rPr>
                <w:rFonts w:eastAsia="Times New Roman" w:cs="Times New Roman"/>
                <w:bCs w:val="0"/>
                <w:sz w:val="20"/>
                <w:szCs w:val="20"/>
              </w:rPr>
              <w:t>Jakub Vlosinský</w:t>
            </w:r>
          </w:p>
        </w:tc>
        <w:tc>
          <w:tcPr>
            <w:tcW w:w="1418" w:type="dxa"/>
            <w:vAlign w:val="center"/>
          </w:tcPr>
          <w:p w:rsidR="00B73A7D" w:rsidRDefault="003B4ABC" w:rsidP="00B73A7D">
            <w:pPr>
              <w:pStyle w:val="Tabulka"/>
              <w:jc w:val="center"/>
              <w:rPr>
                <w:rStyle w:val="Siln"/>
                <w:b w:val="0"/>
                <w:sz w:val="20"/>
                <w:szCs w:val="20"/>
              </w:rPr>
            </w:pPr>
            <w:r>
              <w:rPr>
                <w:rStyle w:val="Siln"/>
                <w:b w:val="0"/>
                <w:sz w:val="20"/>
                <w:szCs w:val="20"/>
              </w:rPr>
              <w:t>SZIF</w:t>
            </w:r>
          </w:p>
          <w:p w:rsidR="003E3984" w:rsidRPr="004C5DDA" w:rsidRDefault="003E3984" w:rsidP="00B73A7D">
            <w:pPr>
              <w:pStyle w:val="Tabulka"/>
              <w:jc w:val="center"/>
              <w:rPr>
                <w:rStyle w:val="Siln"/>
                <w:b w:val="0"/>
                <w:sz w:val="20"/>
                <w:szCs w:val="20"/>
              </w:rPr>
            </w:pPr>
          </w:p>
        </w:tc>
        <w:tc>
          <w:tcPr>
            <w:tcW w:w="1393" w:type="dxa"/>
            <w:vAlign w:val="center"/>
          </w:tcPr>
          <w:p w:rsidR="00B73A7D" w:rsidRPr="004C5DDA" w:rsidRDefault="00B73A7D" w:rsidP="004C5DDA">
            <w:pPr>
              <w:pStyle w:val="Tabulka"/>
              <w:rPr>
                <w:sz w:val="20"/>
                <w:szCs w:val="20"/>
              </w:rPr>
            </w:pPr>
          </w:p>
        </w:tc>
        <w:tc>
          <w:tcPr>
            <w:tcW w:w="3011" w:type="dxa"/>
            <w:tcBorders>
              <w:right w:val="dotted" w:sz="4" w:space="0" w:color="auto"/>
            </w:tcBorders>
            <w:vAlign w:val="center"/>
          </w:tcPr>
          <w:p w:rsidR="003E3984" w:rsidRPr="00371D24" w:rsidRDefault="003B4ABC" w:rsidP="003E3984">
            <w:pPr>
              <w:pStyle w:val="Tabulka"/>
              <w:rPr>
                <w:sz w:val="20"/>
                <w:szCs w:val="20"/>
                <w:lang w:val="en-US"/>
              </w:rPr>
            </w:pPr>
            <w:r>
              <w:rPr>
                <w:sz w:val="20"/>
                <w:szCs w:val="20"/>
                <w:lang w:val="en-US"/>
              </w:rPr>
              <w:t>Jakub.vlosinsky@szif.cz</w:t>
            </w:r>
          </w:p>
        </w:tc>
      </w:tr>
      <w:tr w:rsidR="00B73A7D" w:rsidRPr="006C3557" w:rsidTr="00B73A7D">
        <w:tc>
          <w:tcPr>
            <w:tcW w:w="1686" w:type="dxa"/>
            <w:tcBorders>
              <w:left w:val="dotted" w:sz="4" w:space="0" w:color="auto"/>
            </w:tcBorders>
            <w:vAlign w:val="center"/>
          </w:tcPr>
          <w:p w:rsidR="00B73A7D" w:rsidRPr="004C5DDA" w:rsidRDefault="00B73A7D" w:rsidP="004C5DDA">
            <w:pPr>
              <w:pStyle w:val="Tabulka"/>
              <w:rPr>
                <w:szCs w:val="22"/>
              </w:rPr>
            </w:pPr>
            <w:r w:rsidRPr="004C5DDA">
              <w:rPr>
                <w:szCs w:val="22"/>
              </w:rPr>
              <w:t>Change koordinátor:</w:t>
            </w:r>
          </w:p>
        </w:tc>
        <w:tc>
          <w:tcPr>
            <w:tcW w:w="2410" w:type="dxa"/>
            <w:vAlign w:val="center"/>
          </w:tcPr>
          <w:p w:rsidR="00B73A7D" w:rsidRPr="004C5DDA" w:rsidRDefault="003E3984" w:rsidP="00B73A7D">
            <w:pPr>
              <w:pStyle w:val="Tabulka"/>
              <w:jc w:val="center"/>
              <w:rPr>
                <w:sz w:val="20"/>
                <w:szCs w:val="20"/>
              </w:rPr>
            </w:pPr>
            <w:r>
              <w:rPr>
                <w:sz w:val="20"/>
                <w:szCs w:val="20"/>
              </w:rPr>
              <w:t>Jiří Bukovský</w:t>
            </w:r>
          </w:p>
        </w:tc>
        <w:tc>
          <w:tcPr>
            <w:tcW w:w="1418" w:type="dxa"/>
            <w:vAlign w:val="center"/>
          </w:tcPr>
          <w:p w:rsidR="00B73A7D" w:rsidRPr="004C5DDA" w:rsidRDefault="00B73A7D" w:rsidP="00B73A7D">
            <w:pPr>
              <w:pStyle w:val="Tabulka"/>
              <w:jc w:val="center"/>
              <w:rPr>
                <w:rStyle w:val="Siln"/>
                <w:b w:val="0"/>
                <w:sz w:val="20"/>
                <w:szCs w:val="20"/>
              </w:rPr>
            </w:pPr>
            <w:r>
              <w:rPr>
                <w:rStyle w:val="Siln"/>
                <w:b w:val="0"/>
                <w:sz w:val="20"/>
                <w:szCs w:val="20"/>
              </w:rPr>
              <w:t>Mze/12127</w:t>
            </w:r>
          </w:p>
        </w:tc>
        <w:tc>
          <w:tcPr>
            <w:tcW w:w="1393" w:type="dxa"/>
            <w:vAlign w:val="center"/>
          </w:tcPr>
          <w:p w:rsidR="00B73A7D" w:rsidRPr="004C5DDA" w:rsidRDefault="00B73A7D" w:rsidP="003E3984">
            <w:pPr>
              <w:pStyle w:val="Tabulka"/>
              <w:rPr>
                <w:sz w:val="20"/>
                <w:szCs w:val="20"/>
              </w:rPr>
            </w:pPr>
            <w:r w:rsidRPr="00B73A7D">
              <w:rPr>
                <w:sz w:val="20"/>
                <w:szCs w:val="20"/>
              </w:rPr>
              <w:t>221</w:t>
            </w:r>
            <w:r>
              <w:rPr>
                <w:sz w:val="20"/>
                <w:szCs w:val="20"/>
              </w:rPr>
              <w:t> </w:t>
            </w:r>
            <w:r w:rsidRPr="00B73A7D">
              <w:rPr>
                <w:sz w:val="20"/>
                <w:szCs w:val="20"/>
              </w:rPr>
              <w:t>812</w:t>
            </w:r>
            <w:r>
              <w:rPr>
                <w:sz w:val="20"/>
                <w:szCs w:val="20"/>
              </w:rPr>
              <w:t xml:space="preserve"> </w:t>
            </w:r>
            <w:r w:rsidR="003E3984">
              <w:rPr>
                <w:sz w:val="20"/>
                <w:szCs w:val="20"/>
              </w:rPr>
              <w:t>207</w:t>
            </w:r>
          </w:p>
        </w:tc>
        <w:tc>
          <w:tcPr>
            <w:tcW w:w="3011" w:type="dxa"/>
            <w:tcBorders>
              <w:right w:val="dotted" w:sz="4" w:space="0" w:color="auto"/>
            </w:tcBorders>
            <w:vAlign w:val="center"/>
          </w:tcPr>
          <w:p w:rsidR="00B73A7D" w:rsidRPr="004C5DDA" w:rsidRDefault="003E3984" w:rsidP="004C5DDA">
            <w:pPr>
              <w:pStyle w:val="Tabulka"/>
              <w:rPr>
                <w:sz w:val="20"/>
                <w:szCs w:val="20"/>
              </w:rPr>
            </w:pPr>
            <w:r>
              <w:rPr>
                <w:sz w:val="20"/>
                <w:szCs w:val="20"/>
              </w:rPr>
              <w:t>Jiri.Bukovsky</w:t>
            </w:r>
            <w:r w:rsidR="00B73A7D">
              <w:rPr>
                <w:sz w:val="20"/>
                <w:szCs w:val="20"/>
                <w:lang w:val="en-US"/>
              </w:rPr>
              <w:t>@mze.cz</w:t>
            </w:r>
          </w:p>
        </w:tc>
      </w:tr>
      <w:tr w:rsidR="00B73A7D" w:rsidRPr="006C3557" w:rsidTr="00B73A7D">
        <w:tc>
          <w:tcPr>
            <w:tcW w:w="1686" w:type="dxa"/>
            <w:tcBorders>
              <w:left w:val="dotted" w:sz="4" w:space="0" w:color="auto"/>
            </w:tcBorders>
            <w:vAlign w:val="center"/>
          </w:tcPr>
          <w:p w:rsidR="00B73A7D" w:rsidRPr="004C5DDA" w:rsidRDefault="00B73A7D" w:rsidP="004C5DDA">
            <w:pPr>
              <w:pStyle w:val="Tabulka"/>
              <w:rPr>
                <w:szCs w:val="22"/>
              </w:rPr>
            </w:pPr>
            <w:r w:rsidRPr="004C5DDA">
              <w:rPr>
                <w:szCs w:val="22"/>
              </w:rPr>
              <w:t>Poskytovatel / dodavatel:</w:t>
            </w:r>
          </w:p>
        </w:tc>
        <w:tc>
          <w:tcPr>
            <w:tcW w:w="2410" w:type="dxa"/>
            <w:vAlign w:val="center"/>
          </w:tcPr>
          <w:p w:rsidR="00B73A7D" w:rsidRPr="004C5DDA" w:rsidRDefault="00441ED3" w:rsidP="00B73A7D">
            <w:pPr>
              <w:pStyle w:val="Tabulka"/>
              <w:jc w:val="center"/>
              <w:rPr>
                <w:sz w:val="20"/>
                <w:szCs w:val="20"/>
              </w:rPr>
            </w:pPr>
            <w:r>
              <w:rPr>
                <w:sz w:val="20"/>
                <w:szCs w:val="20"/>
              </w:rPr>
              <w:t>xxx</w:t>
            </w:r>
          </w:p>
        </w:tc>
        <w:tc>
          <w:tcPr>
            <w:tcW w:w="1418" w:type="dxa"/>
            <w:vAlign w:val="center"/>
          </w:tcPr>
          <w:p w:rsidR="00B73A7D" w:rsidRPr="004C5DDA" w:rsidRDefault="00B73A7D" w:rsidP="00B73A7D">
            <w:pPr>
              <w:pStyle w:val="Tabulka"/>
              <w:jc w:val="center"/>
              <w:rPr>
                <w:rStyle w:val="Siln"/>
                <w:b w:val="0"/>
                <w:sz w:val="20"/>
                <w:szCs w:val="20"/>
              </w:rPr>
            </w:pPr>
            <w:r>
              <w:rPr>
                <w:rStyle w:val="Siln"/>
                <w:b w:val="0"/>
                <w:sz w:val="20"/>
                <w:szCs w:val="20"/>
              </w:rPr>
              <w:t>O</w:t>
            </w:r>
            <w:r w:rsidRPr="00B73A7D">
              <w:rPr>
                <w:rStyle w:val="Siln"/>
                <w:b w:val="0"/>
                <w:sz w:val="20"/>
                <w:szCs w:val="20"/>
                <w:vertAlign w:val="subscript"/>
              </w:rPr>
              <w:t>2</w:t>
            </w:r>
            <w:r>
              <w:rPr>
                <w:rStyle w:val="Siln"/>
                <w:b w:val="0"/>
                <w:sz w:val="20"/>
                <w:szCs w:val="20"/>
              </w:rPr>
              <w:t>ITS</w:t>
            </w:r>
          </w:p>
        </w:tc>
        <w:tc>
          <w:tcPr>
            <w:tcW w:w="1393" w:type="dxa"/>
            <w:vAlign w:val="center"/>
          </w:tcPr>
          <w:p w:rsidR="00B73A7D" w:rsidRPr="004C5DDA" w:rsidRDefault="00441ED3" w:rsidP="004C5DDA">
            <w:pPr>
              <w:pStyle w:val="Tabulka"/>
              <w:rPr>
                <w:sz w:val="20"/>
                <w:szCs w:val="20"/>
              </w:rPr>
            </w:pPr>
            <w:r>
              <w:rPr>
                <w:sz w:val="20"/>
                <w:szCs w:val="20"/>
              </w:rPr>
              <w:t>xxx</w:t>
            </w:r>
          </w:p>
        </w:tc>
        <w:tc>
          <w:tcPr>
            <w:tcW w:w="3011" w:type="dxa"/>
            <w:tcBorders>
              <w:right w:val="dotted" w:sz="4" w:space="0" w:color="auto"/>
            </w:tcBorders>
            <w:vAlign w:val="center"/>
          </w:tcPr>
          <w:p w:rsidR="00B73A7D" w:rsidRPr="004C5DDA" w:rsidRDefault="00441ED3" w:rsidP="004C5DDA">
            <w:pPr>
              <w:pStyle w:val="Tabulka"/>
              <w:rPr>
                <w:sz w:val="20"/>
                <w:szCs w:val="20"/>
              </w:rPr>
            </w:pPr>
            <w:r>
              <w:rPr>
                <w:sz w:val="20"/>
                <w:szCs w:val="20"/>
              </w:rPr>
              <w:t>xxx</w:t>
            </w:r>
          </w:p>
        </w:tc>
      </w:tr>
    </w:tbl>
    <w:p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087"/>
        <w:gridCol w:w="709"/>
        <w:gridCol w:w="3426"/>
      </w:tblGrid>
      <w:tr w:rsidR="0000551E" w:rsidRPr="006C3557" w:rsidTr="00B73A7D">
        <w:trPr>
          <w:trHeight w:val="397"/>
        </w:trPr>
        <w:tc>
          <w:tcPr>
            <w:tcW w:w="1681" w:type="dxa"/>
            <w:vAlign w:val="center"/>
          </w:tcPr>
          <w:p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4087" w:type="dxa"/>
            <w:tcBorders>
              <w:top w:val="single" w:sz="8" w:space="0" w:color="auto"/>
              <w:bottom w:val="single" w:sz="8" w:space="0" w:color="auto"/>
              <w:right w:val="dotted" w:sz="4" w:space="0" w:color="auto"/>
            </w:tcBorders>
            <w:vAlign w:val="center"/>
          </w:tcPr>
          <w:p w:rsidR="0000551E" w:rsidRPr="006C3557" w:rsidRDefault="00EB400E" w:rsidP="003B2D72">
            <w:pPr>
              <w:pStyle w:val="Tabulka"/>
              <w:rPr>
                <w:szCs w:val="22"/>
              </w:rPr>
            </w:pPr>
            <w:r w:rsidRPr="00EB400E">
              <w:rPr>
                <w:szCs w:val="22"/>
              </w:rPr>
              <w:t>S2019-0043; DMS 391-2019-11150</w:t>
            </w:r>
          </w:p>
        </w:tc>
        <w:tc>
          <w:tcPr>
            <w:tcW w:w="709" w:type="dxa"/>
            <w:tcBorders>
              <w:top w:val="single" w:sz="8" w:space="0" w:color="auto"/>
              <w:left w:val="dotted" w:sz="4" w:space="0" w:color="auto"/>
              <w:bottom w:val="single" w:sz="8" w:space="0" w:color="auto"/>
            </w:tcBorders>
            <w:vAlign w:val="center"/>
          </w:tcPr>
          <w:p w:rsidR="0000551E" w:rsidRPr="006C3557" w:rsidRDefault="0000551E" w:rsidP="003B2D72">
            <w:pPr>
              <w:pStyle w:val="Tabulka"/>
              <w:rPr>
                <w:rStyle w:val="Siln"/>
                <w:b w:val="0"/>
                <w:szCs w:val="22"/>
              </w:rPr>
            </w:pPr>
            <w:r w:rsidRPr="002D0745">
              <w:rPr>
                <w:rStyle w:val="Siln"/>
                <w:szCs w:val="22"/>
              </w:rPr>
              <w:t>KL:</w:t>
            </w:r>
          </w:p>
        </w:tc>
        <w:tc>
          <w:tcPr>
            <w:tcW w:w="3426" w:type="dxa"/>
            <w:vAlign w:val="center"/>
          </w:tcPr>
          <w:p w:rsidR="0000551E" w:rsidRPr="006C3557" w:rsidRDefault="00B73A7D" w:rsidP="00147567">
            <w:pPr>
              <w:pStyle w:val="Tabulka"/>
              <w:jc w:val="center"/>
              <w:rPr>
                <w:szCs w:val="22"/>
              </w:rPr>
            </w:pPr>
            <w:r w:rsidRPr="00FF1F5D">
              <w:rPr>
                <w:szCs w:val="22"/>
              </w:rPr>
              <w:t>KL HR-001</w:t>
            </w:r>
          </w:p>
        </w:tc>
      </w:tr>
    </w:tbl>
    <w:p w:rsidR="0000551E" w:rsidRPr="006C3557" w:rsidRDefault="0000551E">
      <w:pPr>
        <w:rPr>
          <w:rFonts w:cs="Arial"/>
          <w:szCs w:val="22"/>
        </w:rPr>
      </w:pPr>
    </w:p>
    <w:p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Stručný popis požadavku</w:t>
      </w:r>
    </w:p>
    <w:p w:rsidR="0000551E" w:rsidRPr="00E50ED1" w:rsidRDefault="00DF78C7" w:rsidP="00CC7ED5">
      <w:pPr>
        <w:pStyle w:val="Nadpis2"/>
      </w:pPr>
      <w:r w:rsidRPr="00E50ED1">
        <w:t xml:space="preserve">Předmět </w:t>
      </w:r>
      <w:r w:rsidR="0000551E" w:rsidRPr="00E50ED1">
        <w:t>požadavku</w:t>
      </w:r>
      <w:r w:rsidRPr="00E50ED1">
        <w:t xml:space="preserve"> </w:t>
      </w:r>
    </w:p>
    <w:p w:rsidR="00DF78C7" w:rsidRDefault="00DF78C7" w:rsidP="00265D3B">
      <w:pPr>
        <w:jc w:val="both"/>
      </w:pPr>
      <w:r w:rsidRPr="00E50ED1">
        <w:t xml:space="preserve">Předmětem požadavku je </w:t>
      </w:r>
      <w:r w:rsidR="00374455">
        <w:t xml:space="preserve">doplňující </w:t>
      </w:r>
      <w:r w:rsidRPr="00E50ED1">
        <w:t>úprava</w:t>
      </w:r>
      <w:r w:rsidR="00374455">
        <w:t xml:space="preserve"> k PZ 530 </w:t>
      </w:r>
      <w:r w:rsidR="00374455" w:rsidRPr="00374455">
        <w:t>LPIS – rozšíření kontrolního modulu SZIF</w:t>
      </w:r>
      <w:r w:rsidR="00374455">
        <w:t xml:space="preserve"> v</w:t>
      </w:r>
      <w:r w:rsidRPr="00E50ED1">
        <w:t xml:space="preserve"> oblastech:</w:t>
      </w:r>
    </w:p>
    <w:p w:rsidR="00867B22" w:rsidRPr="00E50ED1" w:rsidRDefault="00867B22" w:rsidP="008C1049">
      <w:pPr>
        <w:pStyle w:val="Odstavecseseznamem"/>
        <w:numPr>
          <w:ilvl w:val="0"/>
          <w:numId w:val="9"/>
        </w:numPr>
        <w:jc w:val="both"/>
      </w:pPr>
      <w:r w:rsidRPr="00E50ED1">
        <w:t>Zohlednění nových opatření v modulu kontrol SZIF</w:t>
      </w:r>
    </w:p>
    <w:p w:rsidR="00DF78C7" w:rsidRPr="00E50ED1" w:rsidRDefault="00DF78C7" w:rsidP="008C1049">
      <w:pPr>
        <w:pStyle w:val="Odstavecseseznamem"/>
        <w:numPr>
          <w:ilvl w:val="0"/>
          <w:numId w:val="9"/>
        </w:numPr>
        <w:jc w:val="both"/>
      </w:pPr>
      <w:r w:rsidRPr="00E50ED1">
        <w:t>Implementace mechanismu poskytování dat z FKNM do systému vyhodnocení kontroly jako celku, tj. jedná se o jeden z nezbytných kroků pro realizaci kontrol na bázi geoprostorovéh</w:t>
      </w:r>
      <w:r w:rsidR="00593D76" w:rsidRPr="00E50ED1">
        <w:t>o vyhodnocení, k čemuž je nutné</w:t>
      </w:r>
      <w:r w:rsidRPr="00E50ED1">
        <w:t xml:space="preserve"> v roce 2020 přistoupit.</w:t>
      </w:r>
    </w:p>
    <w:p w:rsidR="00DF78C7" w:rsidRPr="00E50ED1" w:rsidRDefault="00DF78C7" w:rsidP="008C1049">
      <w:pPr>
        <w:pStyle w:val="Odstavecseseznamem"/>
        <w:numPr>
          <w:ilvl w:val="0"/>
          <w:numId w:val="9"/>
        </w:numPr>
        <w:jc w:val="both"/>
      </w:pPr>
      <w:r w:rsidRPr="00E50ED1">
        <w:t>Drobné úpravy doplňující existující funkcionality kontrolního modulu SZIF (podněty získané z kampaně 2019)</w:t>
      </w:r>
    </w:p>
    <w:p w:rsidR="00DF78C7" w:rsidRPr="00E50ED1" w:rsidRDefault="00DF78C7" w:rsidP="00265D3B">
      <w:pPr>
        <w:jc w:val="both"/>
      </w:pPr>
      <w:r w:rsidRPr="00E50ED1">
        <w:t>Požadavek na změnu je nezbytné realizovat před spuštěním SW kampaně pro rok 2020.</w:t>
      </w:r>
    </w:p>
    <w:p w:rsidR="0000551E" w:rsidRDefault="0000551E" w:rsidP="00CC7ED5">
      <w:pPr>
        <w:pStyle w:val="Nadpis2"/>
      </w:pPr>
      <w:r w:rsidRPr="00E50ED1">
        <w:t>Odůvodnění požadované změny (legislativní změny, přínosy)</w:t>
      </w:r>
    </w:p>
    <w:p w:rsidR="00D53D33" w:rsidRPr="00D53D33" w:rsidRDefault="00D53D33" w:rsidP="00D53D33">
      <w:r>
        <w:t>V průběhu realizace PZ 530 byly vzneseny dodatečné požadavky, které je třeba řešit pro správný výstup z PZ 530.</w:t>
      </w:r>
    </w:p>
    <w:p w:rsidR="0000551E" w:rsidRPr="00E50ED1" w:rsidRDefault="0000551E" w:rsidP="00CC7ED5">
      <w:pPr>
        <w:pStyle w:val="Nadpis2"/>
      </w:pPr>
      <w:r w:rsidRPr="00E50ED1">
        <w:lastRenderedPageBreak/>
        <w:t>Rizika nerealizace</w:t>
      </w:r>
    </w:p>
    <w:p w:rsidR="00E340F6" w:rsidRPr="00E50ED1" w:rsidRDefault="008C468F" w:rsidP="003E3984">
      <w:pPr>
        <w:jc w:val="both"/>
      </w:pPr>
      <w:r w:rsidRPr="00E50ED1">
        <w:t>Bez realizace tohoto PZ nepůjde provádět prostorové vyhodnocení SWK</w:t>
      </w:r>
      <w:r w:rsidR="00251B35" w:rsidRPr="00E50ED1">
        <w:t>, a přímo by byla znemožněna administrace dotací za rok 2020</w:t>
      </w:r>
      <w:r w:rsidRPr="00E50ED1">
        <w:t xml:space="preserve">. </w:t>
      </w:r>
    </w:p>
    <w:p w:rsidR="0000551E" w:rsidRPr="00EA06AB" w:rsidRDefault="0000551E" w:rsidP="00EA06AB"/>
    <w:p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rsidR="0039013B" w:rsidRPr="0039013B" w:rsidRDefault="0039013B" w:rsidP="0039013B">
      <w:pPr>
        <w:pStyle w:val="Odstavecseseznamem"/>
        <w:keepNext/>
        <w:keepLines/>
        <w:numPr>
          <w:ilvl w:val="0"/>
          <w:numId w:val="4"/>
        </w:numPr>
        <w:spacing w:before="120"/>
        <w:outlineLvl w:val="2"/>
        <w:rPr>
          <w:b/>
          <w:vanish/>
          <w:szCs w:val="26"/>
        </w:rPr>
      </w:pPr>
    </w:p>
    <w:p w:rsidR="0039013B" w:rsidRPr="0039013B" w:rsidRDefault="0039013B" w:rsidP="0039013B">
      <w:pPr>
        <w:pStyle w:val="Odstavecseseznamem"/>
        <w:keepNext/>
        <w:keepLines/>
        <w:numPr>
          <w:ilvl w:val="0"/>
          <w:numId w:val="4"/>
        </w:numPr>
        <w:spacing w:before="120"/>
        <w:outlineLvl w:val="2"/>
        <w:rPr>
          <w:b/>
          <w:vanish/>
          <w:szCs w:val="26"/>
        </w:rPr>
      </w:pPr>
    </w:p>
    <w:p w:rsidR="0039013B" w:rsidRPr="0039013B" w:rsidRDefault="0039013B" w:rsidP="0039013B">
      <w:pPr>
        <w:pStyle w:val="Odstavecseseznamem"/>
        <w:keepNext/>
        <w:keepLines/>
        <w:numPr>
          <w:ilvl w:val="0"/>
          <w:numId w:val="4"/>
        </w:numPr>
        <w:spacing w:before="120"/>
        <w:outlineLvl w:val="2"/>
        <w:rPr>
          <w:b/>
          <w:vanish/>
          <w:szCs w:val="26"/>
        </w:rPr>
      </w:pPr>
    </w:p>
    <w:p w:rsidR="0039013B" w:rsidRPr="0039013B" w:rsidRDefault="0039013B" w:rsidP="0039013B">
      <w:pPr>
        <w:pStyle w:val="Odstavecseseznamem"/>
        <w:keepNext/>
        <w:keepLines/>
        <w:numPr>
          <w:ilvl w:val="1"/>
          <w:numId w:val="4"/>
        </w:numPr>
        <w:spacing w:before="120"/>
        <w:outlineLvl w:val="2"/>
        <w:rPr>
          <w:b/>
          <w:vanish/>
          <w:szCs w:val="26"/>
        </w:rPr>
      </w:pPr>
    </w:p>
    <w:p w:rsidR="0039013B" w:rsidRPr="0039013B" w:rsidRDefault="0039013B" w:rsidP="0039013B">
      <w:pPr>
        <w:pStyle w:val="Odstavecseseznamem"/>
        <w:keepNext/>
        <w:keepLines/>
        <w:numPr>
          <w:ilvl w:val="1"/>
          <w:numId w:val="4"/>
        </w:numPr>
        <w:spacing w:before="120"/>
        <w:outlineLvl w:val="2"/>
        <w:rPr>
          <w:b/>
          <w:vanish/>
          <w:szCs w:val="26"/>
        </w:rPr>
      </w:pPr>
    </w:p>
    <w:p w:rsidR="00D53D33" w:rsidRPr="00D53D33" w:rsidRDefault="00D53D33" w:rsidP="00D53D33">
      <w:pPr>
        <w:pStyle w:val="Nadpis2"/>
        <w:rPr>
          <w:sz w:val="24"/>
          <w:lang w:eastAsia="cs-CZ"/>
        </w:rPr>
      </w:pPr>
      <w:r w:rsidRPr="00D53D33">
        <w:t>Geometrické</w:t>
      </w:r>
      <w:r w:rsidRPr="00D53D33">
        <w:rPr>
          <w:sz w:val="24"/>
          <w:lang w:eastAsia="cs-CZ"/>
        </w:rPr>
        <w:t xml:space="preserve"> vyhodnocení tolerance</w:t>
      </w:r>
    </w:p>
    <w:p w:rsidR="00D53D33" w:rsidRPr="00D53D33" w:rsidRDefault="00D53D33" w:rsidP="00D53D33">
      <w:pPr>
        <w:spacing w:after="0"/>
        <w:ind w:left="480"/>
        <w:contextualSpacing/>
        <w:jc w:val="both"/>
        <w:rPr>
          <w:rFonts w:ascii="Calibri" w:eastAsia="Calibri" w:hAnsi="Calibri" w:cs="Calibri"/>
          <w:szCs w:val="22"/>
          <w:lang w:eastAsia="cs-CZ"/>
        </w:rPr>
      </w:pPr>
    </w:p>
    <w:p w:rsidR="00D53D33" w:rsidRPr="00D53D33" w:rsidRDefault="00D53D33" w:rsidP="00D53D33">
      <w:pPr>
        <w:spacing w:after="0"/>
        <w:jc w:val="both"/>
        <w:rPr>
          <w:rFonts w:ascii="Calibri" w:eastAsia="Calibri" w:hAnsi="Calibri" w:cs="Calibri"/>
          <w:szCs w:val="22"/>
          <w:lang w:eastAsia="cs-CZ"/>
        </w:rPr>
      </w:pPr>
      <w:r w:rsidRPr="00D53D33">
        <w:rPr>
          <w:rFonts w:ascii="Calibri" w:eastAsia="Calibri" w:hAnsi="Calibri" w:cs="Calibri"/>
          <w:b/>
          <w:bCs/>
          <w:szCs w:val="22"/>
          <w:lang w:eastAsia="cs-CZ"/>
        </w:rPr>
        <w:t>Úprava:</w:t>
      </w:r>
      <w:r w:rsidRPr="00D53D33">
        <w:rPr>
          <w:rFonts w:ascii="Calibri" w:eastAsia="Calibri" w:hAnsi="Calibri" w:cs="Calibri"/>
          <w:szCs w:val="22"/>
          <w:lang w:eastAsia="cs-CZ"/>
        </w:rPr>
        <w:t xml:space="preserve"> Rozšíření algoritmu stanovení technické tolerance změřené výměry (plochy) o metodu prostorové tolerance.</w:t>
      </w:r>
    </w:p>
    <w:p w:rsidR="00D53D33" w:rsidRPr="00D53D33" w:rsidRDefault="00D53D33" w:rsidP="00D53D33">
      <w:pPr>
        <w:spacing w:after="0"/>
        <w:jc w:val="both"/>
        <w:rPr>
          <w:rFonts w:ascii="Calibri" w:eastAsia="Calibri" w:hAnsi="Calibri" w:cs="Calibri"/>
          <w:szCs w:val="22"/>
          <w:lang w:eastAsia="cs-CZ"/>
        </w:rPr>
      </w:pPr>
      <w:r w:rsidRPr="00D53D33">
        <w:rPr>
          <w:rFonts w:ascii="Calibri" w:eastAsia="Calibri" w:hAnsi="Calibri" w:cs="Calibri"/>
          <w:b/>
          <w:bCs/>
          <w:szCs w:val="22"/>
          <w:lang w:eastAsia="cs-CZ"/>
        </w:rPr>
        <w:t xml:space="preserve">Důvod: </w:t>
      </w:r>
      <w:r w:rsidRPr="00D53D33">
        <w:rPr>
          <w:rFonts w:ascii="Calibri" w:eastAsia="Calibri" w:hAnsi="Calibri" w:cs="Calibri"/>
          <w:szCs w:val="22"/>
          <w:lang w:eastAsia="cs-CZ"/>
        </w:rPr>
        <w:t>Eliminace rizika nesprávného vyhodnocení SWK GEO, které může nastat pokud:</w:t>
      </w:r>
    </w:p>
    <w:p w:rsidR="00D53D33" w:rsidRPr="00D53D33" w:rsidRDefault="00D53D33" w:rsidP="008C1049">
      <w:pPr>
        <w:numPr>
          <w:ilvl w:val="0"/>
          <w:numId w:val="14"/>
        </w:numPr>
        <w:spacing w:after="0"/>
        <w:jc w:val="both"/>
        <w:rPr>
          <w:rFonts w:ascii="Calibri" w:hAnsi="Calibri" w:cs="Calibri"/>
          <w:szCs w:val="22"/>
          <w:lang w:eastAsia="cs-CZ"/>
        </w:rPr>
      </w:pPr>
      <w:r w:rsidRPr="00D53D33">
        <w:rPr>
          <w:rFonts w:ascii="Calibri" w:hAnsi="Calibri" w:cs="Calibri"/>
          <w:szCs w:val="22"/>
          <w:lang w:eastAsia="cs-CZ"/>
        </w:rPr>
        <w:t>Změřená výměra by spadala do technické tolerance spočtené pomocí obvodu</w:t>
      </w:r>
    </w:p>
    <w:p w:rsidR="00D53D33" w:rsidRPr="00D53D33" w:rsidRDefault="00D53D33" w:rsidP="008C1049">
      <w:pPr>
        <w:numPr>
          <w:ilvl w:val="0"/>
          <w:numId w:val="14"/>
        </w:numPr>
        <w:spacing w:after="0"/>
        <w:jc w:val="both"/>
        <w:rPr>
          <w:rFonts w:ascii="Calibri" w:hAnsi="Calibri" w:cs="Calibri"/>
          <w:szCs w:val="22"/>
          <w:lang w:eastAsia="cs-CZ"/>
        </w:rPr>
      </w:pPr>
      <w:r w:rsidRPr="00D53D33">
        <w:rPr>
          <w:rFonts w:ascii="Calibri" w:hAnsi="Calibri" w:cs="Calibri"/>
          <w:szCs w:val="22"/>
          <w:lang w:eastAsia="cs-CZ"/>
        </w:rPr>
        <w:t>Výsledná změřená plocha by se nacházela prostorově mimo deklarovanou plochu (zčásti nebo zcela)</w:t>
      </w:r>
    </w:p>
    <w:p w:rsidR="00D53D33" w:rsidRPr="00D53D33" w:rsidRDefault="00D53D33" w:rsidP="00D53D33">
      <w:pPr>
        <w:spacing w:after="0"/>
        <w:ind w:left="720"/>
        <w:contextualSpacing/>
        <w:jc w:val="both"/>
        <w:rPr>
          <w:rFonts w:ascii="Calibri" w:eastAsia="Calibri" w:hAnsi="Calibri" w:cs="Calibri"/>
          <w:szCs w:val="22"/>
          <w:lang w:eastAsia="cs-CZ"/>
        </w:rPr>
      </w:pPr>
      <w:r w:rsidRPr="00D53D33">
        <w:rPr>
          <w:rFonts w:ascii="Calibri" w:eastAsia="Calibri" w:hAnsi="Calibri" w:cs="Calibri"/>
          <w:szCs w:val="22"/>
          <w:lang w:eastAsia="cs-CZ"/>
        </w:rPr>
        <w:t>V takovém případě by do vyhodnocení SWK GEO by jako výsledek FKNM byla propagována deklarovaná plocha s deklarovanou výměrou, která by se mohla dostat do kolize se zjištěnou výměrou  jiné plodiny (opatření) změřenou na této deklarované ploše nebo její části v podobě tzv. konkurenčního opatření.</w:t>
      </w:r>
    </w:p>
    <w:p w:rsidR="00D53D33" w:rsidRPr="00D53D33" w:rsidRDefault="00D53D33" w:rsidP="00D53D33">
      <w:pPr>
        <w:spacing w:after="0"/>
        <w:ind w:left="720"/>
        <w:contextualSpacing/>
        <w:jc w:val="both"/>
        <w:rPr>
          <w:rFonts w:ascii="Calibri" w:eastAsia="Calibri" w:hAnsi="Calibri" w:cs="Calibri"/>
          <w:szCs w:val="22"/>
          <w:lang w:eastAsia="cs-CZ"/>
        </w:rPr>
      </w:pPr>
      <w:r w:rsidRPr="00D53D33">
        <w:rPr>
          <w:rFonts w:ascii="Calibri" w:eastAsia="Calibri" w:hAnsi="Calibri" w:cs="Calibri"/>
          <w:szCs w:val="22"/>
          <w:lang w:eastAsia="cs-CZ"/>
        </w:rPr>
        <w:t>Je třeba zajistit, aby jako výsledek FKNM byla vzata v potaz deklarovaná plocha a výměra jen tehdy, pokud bude v toleranci dle technického obvodu a současně v prostorové toleranci (PT) od změřených hranic.</w:t>
      </w:r>
    </w:p>
    <w:p w:rsidR="00D53D33" w:rsidRPr="00D53D33" w:rsidRDefault="00D53D33" w:rsidP="00D53D33">
      <w:pPr>
        <w:spacing w:after="0"/>
        <w:jc w:val="both"/>
        <w:rPr>
          <w:rFonts w:ascii="Calibri" w:eastAsia="Calibri" w:hAnsi="Calibri" w:cs="Calibri"/>
          <w:szCs w:val="22"/>
          <w:lang w:eastAsia="cs-CZ"/>
        </w:rPr>
      </w:pPr>
    </w:p>
    <w:p w:rsidR="00D53D33" w:rsidRPr="00D53D33" w:rsidRDefault="00D53D33" w:rsidP="00D53D33">
      <w:pPr>
        <w:spacing w:after="0"/>
        <w:jc w:val="both"/>
        <w:rPr>
          <w:rFonts w:ascii="Calibri" w:eastAsia="Calibri" w:hAnsi="Calibri" w:cs="Calibri"/>
          <w:b/>
          <w:bCs/>
          <w:szCs w:val="22"/>
          <w:lang w:eastAsia="cs-CZ"/>
        </w:rPr>
      </w:pPr>
      <w:r w:rsidRPr="00D53D33">
        <w:rPr>
          <w:rFonts w:ascii="Calibri" w:eastAsia="Calibri" w:hAnsi="Calibri" w:cs="Calibri"/>
          <w:b/>
          <w:bCs/>
          <w:szCs w:val="22"/>
          <w:lang w:eastAsia="cs-CZ"/>
        </w:rPr>
        <w:t>Požadavky na technické řešení:</w:t>
      </w:r>
    </w:p>
    <w:p w:rsidR="00D53D33" w:rsidRPr="00D53D33" w:rsidRDefault="00D53D33" w:rsidP="008C1049">
      <w:pPr>
        <w:numPr>
          <w:ilvl w:val="0"/>
          <w:numId w:val="15"/>
        </w:numPr>
        <w:spacing w:after="0"/>
        <w:jc w:val="both"/>
        <w:rPr>
          <w:rFonts w:ascii="Calibri" w:hAnsi="Calibri" w:cs="Calibri"/>
          <w:bCs/>
          <w:szCs w:val="22"/>
          <w:lang w:eastAsia="cs-CZ"/>
        </w:rPr>
      </w:pPr>
      <w:r w:rsidRPr="00D53D33">
        <w:rPr>
          <w:rFonts w:ascii="Calibri" w:hAnsi="Calibri" w:cs="Calibri"/>
          <w:szCs w:val="22"/>
          <w:lang w:eastAsia="cs-CZ"/>
        </w:rPr>
        <w:t>Metoda výpočtu PT bude doplněna do funkce stanovení způsobilosti.</w:t>
      </w:r>
    </w:p>
    <w:p w:rsidR="00D53D33" w:rsidRPr="00D53D33" w:rsidRDefault="00D53D33" w:rsidP="008C1049">
      <w:pPr>
        <w:numPr>
          <w:ilvl w:val="0"/>
          <w:numId w:val="15"/>
        </w:numPr>
        <w:spacing w:after="0"/>
        <w:jc w:val="both"/>
        <w:rPr>
          <w:rFonts w:ascii="Calibri" w:hAnsi="Calibri" w:cs="Calibri"/>
          <w:bCs/>
          <w:szCs w:val="22"/>
          <w:lang w:eastAsia="cs-CZ"/>
        </w:rPr>
      </w:pPr>
      <w:r w:rsidRPr="00D53D33">
        <w:rPr>
          <w:rFonts w:ascii="Calibri" w:hAnsi="Calibri" w:cs="Calibri"/>
          <w:szCs w:val="22"/>
          <w:lang w:eastAsia="cs-CZ"/>
        </w:rPr>
        <w:t>Bude aplikována jen tehdy, pokud tolerance dle obvodu bude v pořádku.</w:t>
      </w:r>
    </w:p>
    <w:p w:rsidR="00D53D33" w:rsidRPr="00D53D33" w:rsidRDefault="00D53D33" w:rsidP="008C1049">
      <w:pPr>
        <w:numPr>
          <w:ilvl w:val="0"/>
          <w:numId w:val="15"/>
        </w:numPr>
        <w:spacing w:after="0"/>
        <w:jc w:val="both"/>
        <w:rPr>
          <w:rFonts w:ascii="Calibri" w:hAnsi="Calibri" w:cs="Calibri"/>
          <w:bCs/>
          <w:szCs w:val="22"/>
          <w:lang w:eastAsia="cs-CZ"/>
        </w:rPr>
      </w:pPr>
      <w:r w:rsidRPr="00D53D33">
        <w:rPr>
          <w:rFonts w:ascii="Calibri" w:hAnsi="Calibri" w:cs="Calibri"/>
          <w:szCs w:val="22"/>
          <w:lang w:eastAsia="cs-CZ"/>
        </w:rPr>
        <w:t>Technické požadavky na chování metody:</w:t>
      </w:r>
    </w:p>
    <w:p w:rsidR="00D53D33" w:rsidRPr="00D53D33" w:rsidRDefault="00D53D33" w:rsidP="008C1049">
      <w:pPr>
        <w:numPr>
          <w:ilvl w:val="0"/>
          <w:numId w:val="16"/>
        </w:numPr>
        <w:spacing w:after="0"/>
        <w:jc w:val="both"/>
        <w:rPr>
          <w:rFonts w:ascii="Calibri" w:hAnsi="Calibri" w:cs="Calibri"/>
          <w:bCs/>
          <w:szCs w:val="22"/>
          <w:lang w:eastAsia="cs-CZ"/>
        </w:rPr>
      </w:pPr>
      <w:r w:rsidRPr="00D53D33">
        <w:rPr>
          <w:rFonts w:ascii="Calibri" w:hAnsi="Calibri" w:cs="Calibri"/>
          <w:szCs w:val="22"/>
          <w:lang w:eastAsia="cs-CZ"/>
        </w:rPr>
        <w:t>Metoda porovnání hranice deklarované plochy za příslušné opatření (titul) identifikované na základě GUID ze SDB s hranicemi změřené plochy za totožné opatření identifikované pomocí ID položky. Vždy se jedná o porovnání 1:1, i kdyby se vzájemně mělo jednat o multipolygony.</w:t>
      </w:r>
    </w:p>
    <w:p w:rsidR="00D53D33" w:rsidRPr="00D53D33" w:rsidRDefault="00D53D33" w:rsidP="008C1049">
      <w:pPr>
        <w:numPr>
          <w:ilvl w:val="0"/>
          <w:numId w:val="16"/>
        </w:numPr>
        <w:spacing w:after="0"/>
        <w:jc w:val="both"/>
        <w:rPr>
          <w:rFonts w:ascii="Calibri" w:hAnsi="Calibri" w:cs="Calibri"/>
          <w:bCs/>
          <w:szCs w:val="22"/>
          <w:u w:val="single"/>
          <w:lang w:eastAsia="cs-CZ"/>
        </w:rPr>
      </w:pPr>
      <w:r w:rsidRPr="00D53D33">
        <w:rPr>
          <w:rFonts w:ascii="Calibri" w:hAnsi="Calibri" w:cs="Calibri"/>
          <w:szCs w:val="22"/>
          <w:lang w:eastAsia="cs-CZ"/>
        </w:rPr>
        <w:t xml:space="preserve">Porovnání je v pořádku, pokud průběh změřené hranice je v bufferu +/-0,75 metru od deklarované hranice. </w:t>
      </w:r>
      <w:r w:rsidRPr="00D53D33">
        <w:rPr>
          <w:rFonts w:ascii="Calibri" w:hAnsi="Calibri" w:cs="Calibri"/>
          <w:szCs w:val="22"/>
          <w:u w:val="single"/>
          <w:lang w:eastAsia="cs-CZ"/>
        </w:rPr>
        <w:t>Přitom bude aplikována nulová tolerance, tj. jeden jediný bod změřeného polygonu bude mimo buffer, potom je i výsledek mimo toleranci.</w:t>
      </w:r>
    </w:p>
    <w:p w:rsidR="00D53D33" w:rsidRPr="00D53D33" w:rsidRDefault="00D53D33" w:rsidP="008C1049">
      <w:pPr>
        <w:numPr>
          <w:ilvl w:val="0"/>
          <w:numId w:val="16"/>
        </w:numPr>
        <w:spacing w:after="0"/>
        <w:jc w:val="both"/>
        <w:rPr>
          <w:rFonts w:ascii="Calibri" w:hAnsi="Calibri" w:cs="Calibri"/>
          <w:bCs/>
          <w:szCs w:val="22"/>
          <w:lang w:eastAsia="cs-CZ"/>
        </w:rPr>
      </w:pPr>
      <w:r w:rsidRPr="00D53D33">
        <w:rPr>
          <w:rFonts w:ascii="Calibri" w:hAnsi="Calibri" w:cs="Calibri"/>
          <w:szCs w:val="22"/>
          <w:lang w:eastAsia="cs-CZ"/>
        </w:rPr>
        <w:t xml:space="preserve">Metoda bude vytvořena jako mikroslužba. </w:t>
      </w:r>
    </w:p>
    <w:p w:rsidR="00D53D33" w:rsidRPr="00D53D33" w:rsidRDefault="00D53D33" w:rsidP="008C1049">
      <w:pPr>
        <w:numPr>
          <w:ilvl w:val="0"/>
          <w:numId w:val="16"/>
        </w:numPr>
        <w:spacing w:after="0"/>
        <w:jc w:val="both"/>
        <w:rPr>
          <w:rFonts w:ascii="Calibri" w:hAnsi="Calibri" w:cs="Calibri"/>
          <w:bCs/>
          <w:szCs w:val="22"/>
          <w:lang w:eastAsia="cs-CZ"/>
        </w:rPr>
      </w:pPr>
      <w:r w:rsidRPr="00D53D33">
        <w:rPr>
          <w:rFonts w:ascii="Calibri" w:hAnsi="Calibri" w:cs="Calibri"/>
          <w:szCs w:val="22"/>
          <w:lang w:eastAsia="cs-CZ"/>
        </w:rPr>
        <w:t>Metoda bude zaznamenávat výsledek zjištění do tabulky, kdy bude uložen čas výpočtu, GUID SDB, ID položky.</w:t>
      </w:r>
    </w:p>
    <w:p w:rsidR="00D53D33" w:rsidRPr="00D53D33" w:rsidRDefault="00D53D33" w:rsidP="008C1049">
      <w:pPr>
        <w:numPr>
          <w:ilvl w:val="0"/>
          <w:numId w:val="16"/>
        </w:numPr>
        <w:spacing w:after="0"/>
        <w:jc w:val="both"/>
        <w:rPr>
          <w:rFonts w:ascii="Calibri" w:hAnsi="Calibri" w:cs="Calibri"/>
          <w:szCs w:val="22"/>
          <w:lang w:eastAsia="cs-CZ"/>
        </w:rPr>
      </w:pPr>
      <w:r w:rsidRPr="00D53D33">
        <w:rPr>
          <w:rFonts w:ascii="Calibri" w:hAnsi="Calibri" w:cs="Calibri"/>
          <w:szCs w:val="22"/>
          <w:lang w:eastAsia="cs-CZ"/>
        </w:rPr>
        <w:t xml:space="preserve">Výpočet prostorové tolerance bude vracet chybu PTD nebo PTZ dle toho, zda bylo měření v prostorové toleranci (PTD) či nikoliv (PTZ). Tyto chyby se budou nově přenášet službou KNM_MOR01D do SAP. Je tedy nutné upravit výčet hodnot pro pole CHYBA u KNM_MOR01D. </w:t>
      </w:r>
    </w:p>
    <w:p w:rsidR="00D53D33" w:rsidRPr="00D53D33" w:rsidRDefault="00D53D33" w:rsidP="008C1049">
      <w:pPr>
        <w:numPr>
          <w:ilvl w:val="0"/>
          <w:numId w:val="16"/>
        </w:numPr>
        <w:spacing w:after="0"/>
        <w:jc w:val="both"/>
        <w:rPr>
          <w:rFonts w:ascii="Calibri" w:hAnsi="Calibri" w:cs="Calibri"/>
          <w:szCs w:val="22"/>
        </w:rPr>
      </w:pPr>
      <w:r w:rsidRPr="00D53D33">
        <w:rPr>
          <w:rFonts w:ascii="Calibri" w:hAnsi="Calibri" w:cs="Calibri"/>
          <w:szCs w:val="22"/>
        </w:rPr>
        <w:t xml:space="preserve">Chyba OK a C3+/- bude vázána na vyhodnocení, zda zjištěná výměra je shodná s deklarovanou (OK) nebo je menší (C3+) či větší (C3-) než deklarovaná. </w:t>
      </w:r>
    </w:p>
    <w:p w:rsidR="00D53D33" w:rsidRPr="00D53D33" w:rsidRDefault="00D53D33" w:rsidP="008C1049">
      <w:pPr>
        <w:numPr>
          <w:ilvl w:val="0"/>
          <w:numId w:val="15"/>
        </w:numPr>
        <w:spacing w:after="0"/>
        <w:jc w:val="both"/>
        <w:rPr>
          <w:rFonts w:ascii="Calibri" w:hAnsi="Calibri" w:cs="Calibri"/>
          <w:szCs w:val="22"/>
        </w:rPr>
      </w:pPr>
      <w:r w:rsidRPr="00D53D33">
        <w:rPr>
          <w:rFonts w:ascii="Calibri" w:hAnsi="Calibri" w:cs="Calibri"/>
          <w:szCs w:val="22"/>
        </w:rPr>
        <w:t>Souběžně s realizací výše uvedeného požadavku bude upravena kontrola přesahu zemědělské parcely vůči identifikovanému DPB z 5 m na 2 m (při překročení tolerance je kontrolor metodicky veden evidovat neohlášenou plochu).</w:t>
      </w:r>
    </w:p>
    <w:p w:rsidR="00D53D33" w:rsidRPr="00D53D33" w:rsidRDefault="00D53D33" w:rsidP="00D53D33">
      <w:pPr>
        <w:spacing w:after="0"/>
        <w:jc w:val="both"/>
        <w:rPr>
          <w:rFonts w:ascii="Calibri" w:eastAsia="Calibri" w:hAnsi="Calibri" w:cs="Calibri"/>
          <w:szCs w:val="22"/>
          <w:lang w:eastAsia="cs-CZ"/>
        </w:rPr>
      </w:pPr>
    </w:p>
    <w:p w:rsidR="00D53D33" w:rsidRPr="00D53D33" w:rsidRDefault="00D53D33" w:rsidP="00D53D33">
      <w:pPr>
        <w:pStyle w:val="Nadpis2"/>
        <w:rPr>
          <w:sz w:val="24"/>
          <w:lang w:eastAsia="cs-CZ"/>
        </w:rPr>
      </w:pPr>
      <w:r w:rsidRPr="00D53D33">
        <w:t>Doplnění</w:t>
      </w:r>
      <w:r w:rsidRPr="00D53D33">
        <w:rPr>
          <w:sz w:val="24"/>
          <w:lang w:eastAsia="cs-CZ"/>
        </w:rPr>
        <w:t xml:space="preserve"> DATOVERENI a DATZAHAJENI do služby KNM_KON01D</w:t>
      </w:r>
    </w:p>
    <w:p w:rsidR="00D53D33" w:rsidRPr="00D53D33" w:rsidRDefault="00D53D33" w:rsidP="008C1049">
      <w:pPr>
        <w:numPr>
          <w:ilvl w:val="0"/>
          <w:numId w:val="17"/>
        </w:numPr>
        <w:spacing w:before="100" w:beforeAutospacing="1" w:after="100" w:afterAutospacing="1"/>
        <w:jc w:val="both"/>
        <w:rPr>
          <w:rFonts w:ascii="Calibri" w:hAnsi="Calibri" w:cs="Calibri"/>
          <w:szCs w:val="22"/>
          <w:lang w:eastAsia="cs-CZ"/>
        </w:rPr>
      </w:pPr>
      <w:r w:rsidRPr="00D53D33">
        <w:rPr>
          <w:rFonts w:ascii="Calibri" w:hAnsi="Calibri" w:cs="Calibri"/>
          <w:szCs w:val="22"/>
          <w:lang w:eastAsia="cs-CZ"/>
        </w:rPr>
        <w:t xml:space="preserve">Request služby KNM_KON01D bude doplněn o nepovinný element DATOVERENI (datum ověření DPB vůči datům JŽ) na úrovni jednotlivých DPB (položek) a nepovinný element DATZAHAJENI (datum zahájení kontroly) na úrovni kontroly. </w:t>
      </w:r>
    </w:p>
    <w:p w:rsidR="00D53D33" w:rsidRPr="00D53D33" w:rsidRDefault="00D53D33" w:rsidP="008C1049">
      <w:pPr>
        <w:numPr>
          <w:ilvl w:val="0"/>
          <w:numId w:val="17"/>
        </w:numPr>
        <w:spacing w:before="100" w:beforeAutospacing="1" w:after="100" w:afterAutospacing="1"/>
        <w:jc w:val="both"/>
        <w:rPr>
          <w:rFonts w:ascii="Calibri" w:hAnsi="Calibri" w:cs="Calibri"/>
          <w:szCs w:val="22"/>
          <w:lang w:eastAsia="cs-CZ"/>
        </w:rPr>
      </w:pPr>
      <w:r w:rsidRPr="00D53D33">
        <w:rPr>
          <w:rFonts w:ascii="Calibri" w:hAnsi="Calibri" w:cs="Calibri"/>
          <w:szCs w:val="22"/>
          <w:lang w:eastAsia="cs-CZ"/>
        </w:rPr>
        <w:t xml:space="preserve">Nyní se provádí identifikace zaslaných položek z KNM_KON01D (při volání s akcí 1, 3 a 6) v LPIS pomocí data platnosti kontroly. Nově se budou DPB a ZPB + opatření z JŽ (nikoli ZMT, ZMTK a opatření mimo JŽ) identifikovat přednostně s využitím data ověření na úrovni položky. Nebude-li </w:t>
      </w:r>
      <w:r w:rsidRPr="00D53D33">
        <w:rPr>
          <w:rFonts w:ascii="Calibri" w:hAnsi="Calibri" w:cs="Calibri"/>
          <w:szCs w:val="22"/>
          <w:lang w:eastAsia="cs-CZ"/>
        </w:rPr>
        <w:lastRenderedPageBreak/>
        <w:t xml:space="preserve">datum ověření položky k dispozici, použije se datum platnosti kontroly (dočasný stav u některých kontrol 2020 DAT_OVERENI není k dispozici). </w:t>
      </w:r>
    </w:p>
    <w:p w:rsidR="00D53D33" w:rsidRPr="00D53D33" w:rsidRDefault="00D53D33" w:rsidP="008C1049">
      <w:pPr>
        <w:numPr>
          <w:ilvl w:val="0"/>
          <w:numId w:val="17"/>
        </w:numPr>
        <w:spacing w:before="100" w:beforeAutospacing="1" w:after="100" w:afterAutospacing="1"/>
        <w:jc w:val="both"/>
        <w:rPr>
          <w:rFonts w:ascii="Calibri" w:hAnsi="Calibri" w:cs="Calibri"/>
          <w:szCs w:val="22"/>
          <w:lang w:eastAsia="cs-CZ"/>
        </w:rPr>
      </w:pPr>
      <w:r w:rsidRPr="00D53D33">
        <w:rPr>
          <w:rFonts w:ascii="Calibri" w:hAnsi="Calibri" w:cs="Calibri"/>
          <w:szCs w:val="22"/>
          <w:lang w:eastAsia="cs-CZ"/>
        </w:rPr>
        <w:t xml:space="preserve">Bude upravena identifikace DPB (FB_ID), resp. ZPB (ZPB_ID) v LPIS tak, že DPB/ZPB (+ opatření z JŽ) se budou hledat nikoli v LPIS, ale v datech GPŽ podle čtverce, zkodu, opatření+titulu a data ověření DPB/ZPB. Nalezený FB_ID (ZPB_ID) může být v libovolném stavu (vč. zrušeného). Současně musí být zajištěno, že v replikaci GPŽ je identifkován FBID, který odpovídá datově sadě předtisku. </w:t>
      </w:r>
    </w:p>
    <w:p w:rsidR="00D53D33" w:rsidRPr="00D53D33" w:rsidRDefault="00D53D33" w:rsidP="00D53D33">
      <w:pPr>
        <w:spacing w:before="100" w:beforeAutospacing="1" w:after="100" w:afterAutospacing="1"/>
        <w:ind w:left="720"/>
        <w:jc w:val="both"/>
        <w:rPr>
          <w:rFonts w:ascii="Calibri" w:eastAsia="Calibri" w:hAnsi="Calibri" w:cs="Calibri"/>
          <w:szCs w:val="22"/>
          <w:lang w:eastAsia="cs-CZ"/>
        </w:rPr>
      </w:pPr>
      <w:r w:rsidRPr="00D53D33">
        <w:rPr>
          <w:rFonts w:ascii="Calibri" w:eastAsia="Calibri" w:hAnsi="Calibri" w:cs="Calibri"/>
          <w:szCs w:val="22"/>
          <w:lang w:eastAsia="cs-CZ"/>
        </w:rPr>
        <w:t xml:space="preserve">Pokud se v datech GPŽ nenajde žádný vyhovující záznam, vrátí se business chyba a celá kontrola se nezaloží. </w:t>
      </w:r>
    </w:p>
    <w:p w:rsidR="00D53D33" w:rsidRPr="00D53D33" w:rsidRDefault="00D53D33" w:rsidP="00D53D33">
      <w:pPr>
        <w:spacing w:before="100" w:beforeAutospacing="1" w:after="100" w:afterAutospacing="1"/>
        <w:ind w:left="720"/>
        <w:jc w:val="both"/>
        <w:rPr>
          <w:rFonts w:ascii="Calibri" w:eastAsia="Calibri" w:hAnsi="Calibri" w:cs="Calibri"/>
          <w:szCs w:val="22"/>
          <w:lang w:eastAsia="cs-CZ"/>
        </w:rPr>
      </w:pPr>
      <w:r w:rsidRPr="00D53D33">
        <w:rPr>
          <w:rFonts w:ascii="Calibri" w:eastAsia="Calibri" w:hAnsi="Calibri" w:cs="Calibri"/>
          <w:szCs w:val="22"/>
          <w:lang w:eastAsia="cs-CZ"/>
        </w:rPr>
        <w:t xml:space="preserve">V případě opatření KUL-LIM se bude hledat v GPŽ opatření DZP. </w:t>
      </w:r>
    </w:p>
    <w:p w:rsidR="00D53D33" w:rsidRPr="00D53D33" w:rsidRDefault="00D53D33" w:rsidP="008C1049">
      <w:pPr>
        <w:numPr>
          <w:ilvl w:val="0"/>
          <w:numId w:val="17"/>
        </w:numPr>
        <w:spacing w:before="100" w:beforeAutospacing="1" w:after="100" w:afterAutospacing="1"/>
        <w:jc w:val="both"/>
        <w:rPr>
          <w:rFonts w:ascii="Calibri" w:hAnsi="Calibri" w:cs="Calibri"/>
          <w:szCs w:val="22"/>
          <w:lang w:eastAsia="cs-CZ"/>
        </w:rPr>
      </w:pPr>
      <w:r w:rsidRPr="00D53D33">
        <w:rPr>
          <w:rFonts w:ascii="Calibri" w:hAnsi="Calibri" w:cs="Calibri"/>
          <w:szCs w:val="22"/>
          <w:lang w:eastAsia="cs-CZ"/>
        </w:rPr>
        <w:t>V důsledku výše uvedeného může nastat situace, že budou v rámci jednoho KL identifikovány 2 různé FBID se shodným čtvercem a kódem pro 2 různá opaření, ale s rozdílnou platnosti. Přednost dostává starší identifikovaný FBID (protože uživatel může stejně jen zmenšovat výměru, tímto nemůže být poškozen).</w:t>
      </w:r>
    </w:p>
    <w:p w:rsidR="00D53D33" w:rsidRPr="00D53D33" w:rsidRDefault="00D53D33" w:rsidP="008C1049">
      <w:pPr>
        <w:numPr>
          <w:ilvl w:val="0"/>
          <w:numId w:val="17"/>
        </w:numPr>
        <w:spacing w:before="100" w:beforeAutospacing="1" w:after="100" w:afterAutospacing="1"/>
        <w:jc w:val="both"/>
        <w:rPr>
          <w:rFonts w:ascii="Calibri" w:hAnsi="Calibri" w:cs="Calibri"/>
          <w:szCs w:val="22"/>
          <w:lang w:eastAsia="cs-CZ"/>
        </w:rPr>
      </w:pPr>
      <w:r w:rsidRPr="00D53D33">
        <w:rPr>
          <w:rFonts w:ascii="Calibri" w:hAnsi="Calibri" w:cs="Calibri"/>
          <w:szCs w:val="22"/>
          <w:lang w:eastAsia="cs-CZ"/>
        </w:rPr>
        <w:t>Pro předání data zahájení kontroly do LPISu bude v KON zavedena nová akce (např. akce 7, nebo využití existující akce 9). Při volání této akce se nebude měnit stav kontroly, pouze se ke kontrole ve stavu „Probíhá měření LPIS“ uloží (případně se přepíše) datum zahájení kontroly. Datum zahájení kontroly se použije pro zjišťování relevantních změn v datech GPŽ po stanovení způsobilosti na DPB. Existence tohoto data u kontroly bude kontrolována při uzavření kontroly službou KON (akce 15).</w:t>
      </w:r>
    </w:p>
    <w:p w:rsidR="00D53D33" w:rsidRPr="00D53D33" w:rsidRDefault="00D53D33" w:rsidP="00D53D33">
      <w:pPr>
        <w:pStyle w:val="Nadpis2"/>
        <w:rPr>
          <w:sz w:val="24"/>
          <w:lang w:eastAsia="cs-CZ"/>
        </w:rPr>
      </w:pPr>
      <w:r w:rsidRPr="00D53D33">
        <w:rPr>
          <w:sz w:val="24"/>
          <w:lang w:eastAsia="cs-CZ"/>
        </w:rPr>
        <w:t>Alert na podanou žádost či resp. změnu dat na žádosti</w:t>
      </w:r>
    </w:p>
    <w:p w:rsidR="00D53D33" w:rsidRPr="00D53D33" w:rsidRDefault="00D53D33" w:rsidP="008C1049">
      <w:pPr>
        <w:numPr>
          <w:ilvl w:val="0"/>
          <w:numId w:val="18"/>
        </w:numPr>
        <w:spacing w:after="0"/>
        <w:jc w:val="both"/>
        <w:rPr>
          <w:rFonts w:ascii="Calibri" w:hAnsi="Calibri" w:cs="Calibri"/>
          <w:szCs w:val="22"/>
          <w:lang w:eastAsia="cs-CZ"/>
        </w:rPr>
      </w:pPr>
      <w:r w:rsidRPr="00D53D33">
        <w:rPr>
          <w:rFonts w:ascii="Calibri" w:hAnsi="Calibri" w:cs="Calibri"/>
          <w:szCs w:val="22"/>
          <w:lang w:eastAsia="cs-CZ"/>
        </w:rPr>
        <w:t xml:space="preserve">Metoda (výpočet prostorové tolerance, stanovení zjištěné výměry a souvisejících chyb) může být do doby konečného schválení kontroly volána opakovaně. </w:t>
      </w:r>
    </w:p>
    <w:p w:rsidR="00D53D33" w:rsidRPr="00D53D33" w:rsidRDefault="00D53D33" w:rsidP="008C1049">
      <w:pPr>
        <w:numPr>
          <w:ilvl w:val="0"/>
          <w:numId w:val="18"/>
        </w:numPr>
        <w:spacing w:after="0"/>
        <w:jc w:val="both"/>
        <w:rPr>
          <w:rFonts w:ascii="Calibri" w:hAnsi="Calibri" w:cs="Calibri"/>
          <w:szCs w:val="22"/>
          <w:lang w:eastAsia="cs-CZ"/>
        </w:rPr>
      </w:pPr>
      <w:r w:rsidRPr="00D53D33">
        <w:rPr>
          <w:rFonts w:ascii="Calibri" w:hAnsi="Calibri" w:cs="Calibri"/>
          <w:szCs w:val="22"/>
          <w:lang w:eastAsia="cs-CZ"/>
        </w:rPr>
        <w:t>Na kontrole bude u příslušných položek vytvořen alert, nejsou-li dostupné zákresy z GPŽ pro dané opatření, titul, čtverec, zkod. U nově založených kontrol dle bodu 2c) výše toto už nenastane – taková kontrola by nebyla vůbec založena. Ukončení platnosti dat v GPŽ řeší bod c. níže.</w:t>
      </w:r>
    </w:p>
    <w:p w:rsidR="00D53D33" w:rsidRPr="00D53D33" w:rsidRDefault="00D53D33" w:rsidP="008C1049">
      <w:pPr>
        <w:numPr>
          <w:ilvl w:val="0"/>
          <w:numId w:val="18"/>
        </w:numPr>
        <w:spacing w:after="0"/>
        <w:jc w:val="both"/>
        <w:rPr>
          <w:rFonts w:ascii="Calibri" w:hAnsi="Calibri" w:cs="Calibri"/>
          <w:szCs w:val="22"/>
          <w:lang w:eastAsia="cs-CZ"/>
        </w:rPr>
      </w:pPr>
      <w:r w:rsidRPr="00D53D33">
        <w:rPr>
          <w:rFonts w:ascii="Calibri" w:hAnsi="Calibri" w:cs="Calibri"/>
          <w:szCs w:val="22"/>
          <w:lang w:eastAsia="cs-CZ"/>
        </w:rPr>
        <w:t>Před schválením kontroly bude na kontrole signalizována změna dat GPŽ v SDB (bylo ukončeno guid SDB položky před datem zahájení kontroly), aby ještě před schválením bylo vyvoláno uživatelské přepočtení stanovení způsobilosti.</w:t>
      </w:r>
    </w:p>
    <w:p w:rsidR="00D53D33" w:rsidRPr="00D53D33" w:rsidRDefault="00D53D33" w:rsidP="008C1049">
      <w:pPr>
        <w:numPr>
          <w:ilvl w:val="0"/>
          <w:numId w:val="19"/>
        </w:numPr>
        <w:spacing w:after="0"/>
        <w:jc w:val="both"/>
        <w:rPr>
          <w:rFonts w:ascii="Calibri" w:hAnsi="Calibri" w:cs="Calibri"/>
          <w:szCs w:val="22"/>
        </w:rPr>
      </w:pPr>
      <w:r w:rsidRPr="00D53D33">
        <w:rPr>
          <w:rFonts w:ascii="Calibri" w:hAnsi="Calibri" w:cs="Calibri"/>
          <w:szCs w:val="22"/>
        </w:rPr>
        <w:t xml:space="preserve">Alert bude doplněn jako tvrdá chyba do response služby KNM_MOR01D. </w:t>
      </w:r>
    </w:p>
    <w:p w:rsidR="00D53D33" w:rsidRPr="00D53D33" w:rsidRDefault="00D53D33" w:rsidP="008C1049">
      <w:pPr>
        <w:numPr>
          <w:ilvl w:val="0"/>
          <w:numId w:val="19"/>
        </w:numPr>
        <w:spacing w:after="0"/>
        <w:jc w:val="both"/>
        <w:rPr>
          <w:rFonts w:ascii="Calibri" w:hAnsi="Calibri" w:cs="Calibri"/>
          <w:szCs w:val="22"/>
        </w:rPr>
      </w:pPr>
      <w:r w:rsidRPr="00D53D33">
        <w:rPr>
          <w:rFonts w:ascii="Calibri" w:hAnsi="Calibri" w:cs="Calibri"/>
          <w:szCs w:val="22"/>
        </w:rPr>
        <w:t>Bude rovněž doplněna kontrola do KNM_KON01D při volání akce 7 a výše – v případě zjištění relevantních změn v datech GPŽ se příslušná akce u kontroly neprovede (vrátí se např. STAT_KONTROLA = 6) a uživatel bude muset v SZIF KNM provést u dotčených DPB nové stanovení způsobilosti. Při novém stanovení způsobilosti se v GPŽ může dohledat jiný zákres žadatele (pokud by změna v GPŽ nastala před datem zahájení kontroly), v tom případě se pouze přepočte zjištěná výměra a chyby, ale nezmění se primárně identifikovaný FB_ID v KL.  </w:t>
      </w:r>
    </w:p>
    <w:p w:rsidR="00D53D33" w:rsidRPr="00D53D33" w:rsidRDefault="00D53D33" w:rsidP="00D53D33">
      <w:pPr>
        <w:pStyle w:val="Nadpis2"/>
        <w:rPr>
          <w:sz w:val="24"/>
          <w:lang w:eastAsia="cs-CZ"/>
        </w:rPr>
      </w:pPr>
      <w:r w:rsidRPr="00D53D33">
        <w:rPr>
          <w:sz w:val="24"/>
          <w:lang w:eastAsia="cs-CZ"/>
        </w:rPr>
        <w:t>Manuální identifikace ZPB v SZIF-KNM</w:t>
      </w:r>
    </w:p>
    <w:p w:rsidR="00D53D33" w:rsidRPr="00D53D33" w:rsidRDefault="00D53D33" w:rsidP="00D53D33">
      <w:pPr>
        <w:spacing w:after="0"/>
        <w:jc w:val="both"/>
        <w:rPr>
          <w:rFonts w:ascii="Calibri" w:hAnsi="Calibri" w:cs="Calibri"/>
          <w:szCs w:val="22"/>
          <w:lang w:eastAsia="cs-CZ"/>
        </w:rPr>
      </w:pPr>
      <w:r w:rsidRPr="00D53D33">
        <w:rPr>
          <w:rFonts w:ascii="Calibri" w:hAnsi="Calibri" w:cs="Calibri"/>
          <w:b/>
          <w:szCs w:val="22"/>
          <w:lang w:eastAsia="cs-CZ"/>
        </w:rPr>
        <w:t>Současný stav:</w:t>
      </w:r>
      <w:r w:rsidRPr="00D53D33">
        <w:rPr>
          <w:rFonts w:ascii="Calibri" w:hAnsi="Calibri" w:cs="Calibri"/>
          <w:szCs w:val="22"/>
          <w:lang w:eastAsia="cs-CZ"/>
        </w:rPr>
        <w:t xml:space="preserve"> Při párování ZPB (volání s akcí 1, 3 a 6) se teď hledá pouze ZPB (účinná/historická) v LPIS, která byla platná k datu platnosti kontroly. Když se taková nenajde, vrací se business chyba a celá kontrola se nezaloží.</w:t>
      </w:r>
    </w:p>
    <w:p w:rsidR="00D53D33" w:rsidRPr="00D53D33" w:rsidRDefault="00D53D33" w:rsidP="00D53D33">
      <w:pPr>
        <w:spacing w:after="0"/>
        <w:jc w:val="both"/>
        <w:rPr>
          <w:rFonts w:ascii="Calibri" w:hAnsi="Calibri" w:cs="Calibri"/>
          <w:szCs w:val="22"/>
          <w:lang w:eastAsia="cs-CZ"/>
        </w:rPr>
      </w:pPr>
    </w:p>
    <w:p w:rsidR="00D53D33" w:rsidRPr="00D53D33" w:rsidRDefault="00D53D33" w:rsidP="00D53D33">
      <w:pPr>
        <w:spacing w:after="0"/>
        <w:jc w:val="both"/>
        <w:rPr>
          <w:rFonts w:ascii="Calibri" w:hAnsi="Calibri" w:cs="Calibri"/>
          <w:szCs w:val="22"/>
          <w:lang w:eastAsia="cs-CZ"/>
        </w:rPr>
      </w:pPr>
    </w:p>
    <w:p w:rsidR="00D53D33" w:rsidRPr="00D53D33" w:rsidRDefault="00D53D33" w:rsidP="00D53D33">
      <w:pPr>
        <w:spacing w:after="0"/>
        <w:jc w:val="both"/>
        <w:rPr>
          <w:rFonts w:ascii="Calibri" w:hAnsi="Calibri" w:cs="Calibri"/>
          <w:b/>
          <w:szCs w:val="22"/>
          <w:lang w:eastAsia="cs-CZ"/>
        </w:rPr>
      </w:pPr>
      <w:r w:rsidRPr="00D53D33">
        <w:rPr>
          <w:rFonts w:ascii="Calibri" w:hAnsi="Calibri" w:cs="Calibri"/>
          <w:b/>
          <w:szCs w:val="22"/>
          <w:lang w:eastAsia="cs-CZ"/>
        </w:rPr>
        <w:t>Bude provedena tato úprava:</w:t>
      </w:r>
    </w:p>
    <w:p w:rsidR="00D53D33" w:rsidRPr="00D53D33" w:rsidRDefault="00D53D33" w:rsidP="008C1049">
      <w:pPr>
        <w:numPr>
          <w:ilvl w:val="0"/>
          <w:numId w:val="20"/>
        </w:numPr>
        <w:spacing w:after="0"/>
        <w:jc w:val="both"/>
        <w:rPr>
          <w:rFonts w:ascii="Calibri" w:hAnsi="Calibri" w:cs="Calibri"/>
          <w:szCs w:val="22"/>
          <w:lang w:eastAsia="cs-CZ"/>
        </w:rPr>
      </w:pPr>
      <w:r w:rsidRPr="00D53D33">
        <w:rPr>
          <w:rFonts w:ascii="Calibri" w:hAnsi="Calibri" w:cs="Calibri"/>
          <w:szCs w:val="22"/>
          <w:lang w:eastAsia="cs-CZ"/>
        </w:rPr>
        <w:t>ZPB se bude hledat v LPIS podle čtverce, zkráceného kódu ZPB a data ověření ZPB/platnosti kontroly v requestu v datech GPŽ, opatření DZP – odtud se načte fakticky ZPB_ID použité při tvorbě předtisku.</w:t>
      </w:r>
    </w:p>
    <w:p w:rsidR="00D53D33" w:rsidRPr="00D53D33" w:rsidRDefault="00D53D33" w:rsidP="008C1049">
      <w:pPr>
        <w:numPr>
          <w:ilvl w:val="0"/>
          <w:numId w:val="20"/>
        </w:numPr>
        <w:spacing w:after="0"/>
        <w:jc w:val="both"/>
        <w:rPr>
          <w:rFonts w:ascii="Calibri" w:hAnsi="Calibri" w:cs="Calibri"/>
          <w:szCs w:val="22"/>
        </w:rPr>
      </w:pPr>
      <w:r w:rsidRPr="00D53D33">
        <w:rPr>
          <w:rFonts w:ascii="Calibri" w:hAnsi="Calibri" w:cs="Calibri"/>
          <w:szCs w:val="22"/>
        </w:rPr>
        <w:t>Pokud se nenajde ZPB podle bodu a), ale podle zkráceného kódu a čtverce bude nalezena nějaká ZPB ve stavu Účinný nebo Historický v LPIS k DAT_OVERENI, do KL se načte tato.</w:t>
      </w:r>
    </w:p>
    <w:p w:rsidR="00D53D33" w:rsidRPr="00D53D33" w:rsidRDefault="00D53D33" w:rsidP="008C1049">
      <w:pPr>
        <w:numPr>
          <w:ilvl w:val="0"/>
          <w:numId w:val="20"/>
        </w:numPr>
        <w:spacing w:after="0"/>
        <w:jc w:val="both"/>
        <w:rPr>
          <w:rFonts w:ascii="Calibri" w:hAnsi="Calibri" w:cs="Calibri"/>
          <w:szCs w:val="22"/>
        </w:rPr>
      </w:pPr>
      <w:r w:rsidRPr="00D53D33">
        <w:rPr>
          <w:rFonts w:ascii="Calibri" w:hAnsi="Calibri" w:cs="Calibri"/>
          <w:szCs w:val="22"/>
        </w:rPr>
        <w:lastRenderedPageBreak/>
        <w:t xml:space="preserve">Pokud nebude nalezena žádná ZPB, zůstane v KL zašedivěná pro případné manuální napárování, kontrola se založí. </w:t>
      </w:r>
    </w:p>
    <w:p w:rsidR="00D53D33" w:rsidRPr="00D53D33" w:rsidRDefault="00D53D33" w:rsidP="00D53D33">
      <w:pPr>
        <w:pStyle w:val="Nadpis2"/>
        <w:rPr>
          <w:sz w:val="24"/>
          <w:lang w:eastAsia="cs-CZ"/>
        </w:rPr>
      </w:pPr>
      <w:r w:rsidRPr="00D53D33">
        <w:rPr>
          <w:sz w:val="24"/>
          <w:lang w:eastAsia="cs-CZ"/>
        </w:rPr>
        <w:t>Identifikace a výběr DPB pro manuální kontrolu KNM v LPIS</w:t>
      </w:r>
    </w:p>
    <w:p w:rsidR="00D53D33" w:rsidRPr="00D53D33" w:rsidRDefault="00D53D33" w:rsidP="00D53D33">
      <w:pPr>
        <w:spacing w:after="0"/>
        <w:jc w:val="both"/>
        <w:rPr>
          <w:rFonts w:ascii="Calibri" w:eastAsia="Calibri" w:hAnsi="Calibri" w:cs="Calibri"/>
          <w:color w:val="000000"/>
          <w:szCs w:val="22"/>
        </w:rPr>
      </w:pPr>
      <w:r w:rsidRPr="00D53D33">
        <w:rPr>
          <w:rFonts w:ascii="Calibri" w:eastAsia="Calibri" w:hAnsi="Calibri" w:cs="Calibri"/>
          <w:color w:val="000000"/>
          <w:szCs w:val="22"/>
        </w:rPr>
        <w:t>Je požadována úprava identifikace DPB (resp. jejich případný výběr) v případě manuální kontroly KNM v LPIS. Dopad této úpravy a logika bude následující:</w:t>
      </w:r>
    </w:p>
    <w:p w:rsidR="00D53D33" w:rsidRPr="00D53D33" w:rsidRDefault="00D53D33" w:rsidP="008C1049">
      <w:pPr>
        <w:numPr>
          <w:ilvl w:val="0"/>
          <w:numId w:val="21"/>
        </w:numPr>
        <w:spacing w:after="0"/>
        <w:jc w:val="both"/>
        <w:rPr>
          <w:rFonts w:ascii="Calibri" w:hAnsi="Calibri" w:cs="Calibri"/>
          <w:color w:val="000000"/>
          <w:szCs w:val="22"/>
        </w:rPr>
      </w:pPr>
      <w:r w:rsidRPr="00D53D33">
        <w:rPr>
          <w:rFonts w:ascii="Calibri" w:hAnsi="Calibri" w:cs="Calibri"/>
          <w:color w:val="000000"/>
          <w:szCs w:val="22"/>
        </w:rPr>
        <w:t xml:space="preserve">Při založení nové manuální kontroly se bude automaticky nastavovat datum zahájení kontroly = dnešek. Následně bude mít uživatel možnost toto datum změnit libovolně do minulosti. </w:t>
      </w:r>
    </w:p>
    <w:p w:rsidR="00D53D33" w:rsidRPr="00D53D33" w:rsidRDefault="00D53D33" w:rsidP="008C1049">
      <w:pPr>
        <w:numPr>
          <w:ilvl w:val="0"/>
          <w:numId w:val="21"/>
        </w:numPr>
        <w:spacing w:after="0"/>
        <w:jc w:val="both"/>
        <w:rPr>
          <w:rFonts w:ascii="Calibri" w:hAnsi="Calibri" w:cs="Calibri"/>
          <w:color w:val="000000"/>
          <w:szCs w:val="22"/>
        </w:rPr>
      </w:pPr>
      <w:r w:rsidRPr="00D53D33">
        <w:rPr>
          <w:rFonts w:ascii="Calibri" w:hAnsi="Calibri" w:cs="Calibri"/>
          <w:color w:val="000000"/>
          <w:szCs w:val="22"/>
        </w:rPr>
        <w:t xml:space="preserve">Bude upravena nabídka DPB k výběru do KL – teď se nabízí aktuálně účinné DPB daného uživatele, bude doplněna možnost volby data (výchozí datum bude dnešek) a v nabídce budou DPB účinné ke zvolenému datu. Pro ZPB i DPB zůstane zachována možnost připojení do KL z mapy. </w:t>
      </w:r>
    </w:p>
    <w:p w:rsidR="00D53D33" w:rsidRPr="00D53D33" w:rsidRDefault="00D53D33" w:rsidP="008C1049">
      <w:pPr>
        <w:numPr>
          <w:ilvl w:val="0"/>
          <w:numId w:val="21"/>
        </w:numPr>
        <w:spacing w:after="0"/>
        <w:jc w:val="both"/>
        <w:rPr>
          <w:rFonts w:ascii="Calibri" w:hAnsi="Calibri" w:cs="Calibri"/>
          <w:color w:val="000000"/>
          <w:szCs w:val="22"/>
        </w:rPr>
      </w:pPr>
      <w:r w:rsidRPr="00D53D33">
        <w:rPr>
          <w:rFonts w:ascii="Calibri" w:hAnsi="Calibri" w:cs="Calibri"/>
          <w:color w:val="000000"/>
          <w:szCs w:val="22"/>
        </w:rPr>
        <w:t>Do detailu kontrolovaného DPB bude doplněno datum podání žádosti (= „datum ověření“) k jednotlivým položkám (opatřením). Datum bude zobrazeno jak u manuálních kontrol, tak u exportovaných, pouze u manuálních kontrol bude možnost editace tohoto data, a to jen ve stavu kontroly „Probíhá ruční výběr do kontroly“. U manuálních kontrol bude primárně nastaveno shodně s datem zahájení kontroly (viz výše).</w:t>
      </w:r>
    </w:p>
    <w:p w:rsidR="00D53D33" w:rsidRPr="00D53D33" w:rsidRDefault="00D53D33" w:rsidP="008C1049">
      <w:pPr>
        <w:numPr>
          <w:ilvl w:val="0"/>
          <w:numId w:val="21"/>
        </w:numPr>
        <w:spacing w:after="0"/>
        <w:jc w:val="both"/>
        <w:rPr>
          <w:rFonts w:ascii="Calibri" w:hAnsi="Calibri" w:cs="Calibri"/>
          <w:color w:val="000000"/>
          <w:szCs w:val="22"/>
        </w:rPr>
      </w:pPr>
      <w:r w:rsidRPr="00D53D33">
        <w:rPr>
          <w:rFonts w:ascii="Calibri" w:hAnsi="Calibri" w:cs="Calibri"/>
          <w:color w:val="000000"/>
          <w:szCs w:val="22"/>
        </w:rPr>
        <w:t xml:space="preserve">Při akci "Spustit měření v LPIS" se u manuální kontroly provede napárování na data GPŽ se stejnými pravidly jako u export. kontrol, ale na rozdíl od export. kontrol se z GPŽ dotáhne i deklarovaná výměra a případně se provede přepárování na správné FB_ID z GPŽ (podle zkodu, čtverce, opatření/titulu a data ověření). Pokud se nějaká položka z KL v GPŽ nedohledá (a půjde o DPB/ZPB a opatření z JŽ), nebude umožněn přechod kontroly do stavu „Probíhá měření LPIS“. Řešení bude, že uživatel u položky opraví datum ověření, nebo položku vyhodí z KL. </w:t>
      </w:r>
    </w:p>
    <w:p w:rsidR="00D53D33" w:rsidRPr="00D53D33" w:rsidRDefault="00D53D33" w:rsidP="008C1049">
      <w:pPr>
        <w:numPr>
          <w:ilvl w:val="0"/>
          <w:numId w:val="21"/>
        </w:numPr>
        <w:spacing w:after="0"/>
        <w:jc w:val="both"/>
        <w:rPr>
          <w:rFonts w:ascii="Calibri" w:hAnsi="Calibri" w:cs="Calibri"/>
          <w:color w:val="000000"/>
          <w:szCs w:val="22"/>
        </w:rPr>
      </w:pPr>
      <w:r w:rsidRPr="00D53D33">
        <w:rPr>
          <w:rFonts w:ascii="Calibri" w:hAnsi="Calibri" w:cs="Calibri"/>
          <w:color w:val="000000"/>
          <w:szCs w:val="22"/>
        </w:rPr>
        <w:t>Ve stavu „Probíhá měření LPIS“ už nepůjde do KL přidávat nové položky. Pro přidání nových položek bude nutné vrátit kontrolu do přípravy – bude tedy nově umožněno vrátit manuální kontrolu do stavu „Probíhá ruční výběr do kontroly“. Při tomto přechodu budou u všech DPB shozeny způsobilosti, s parcelami se nic nestane.</w:t>
      </w:r>
    </w:p>
    <w:p w:rsidR="00D53D33" w:rsidRPr="00D53D33" w:rsidRDefault="00D53D33" w:rsidP="008C1049">
      <w:pPr>
        <w:numPr>
          <w:ilvl w:val="0"/>
          <w:numId w:val="21"/>
        </w:numPr>
        <w:spacing w:after="0"/>
        <w:jc w:val="both"/>
        <w:rPr>
          <w:rFonts w:ascii="Calibri" w:hAnsi="Calibri" w:cs="Calibri"/>
          <w:color w:val="000000"/>
          <w:szCs w:val="22"/>
        </w:rPr>
      </w:pPr>
      <w:r w:rsidRPr="00D53D33">
        <w:rPr>
          <w:rFonts w:ascii="Calibri" w:hAnsi="Calibri" w:cs="Calibri"/>
          <w:color w:val="000000"/>
          <w:szCs w:val="22"/>
        </w:rPr>
        <w:t xml:space="preserve">Při stanovení způsobilosti na DPB se bude u manuálních kontrol vyhodnocovat prostorová tolerance podle stejných pravidel jako u exportovaných kontrol. </w:t>
      </w:r>
    </w:p>
    <w:p w:rsidR="00D53D33" w:rsidRPr="00D53D33" w:rsidRDefault="00D53D33" w:rsidP="008C1049">
      <w:pPr>
        <w:numPr>
          <w:ilvl w:val="0"/>
          <w:numId w:val="21"/>
        </w:numPr>
        <w:spacing w:after="0"/>
        <w:jc w:val="both"/>
        <w:rPr>
          <w:rFonts w:ascii="Calibri" w:hAnsi="Calibri" w:cs="Calibri"/>
          <w:color w:val="000000"/>
          <w:szCs w:val="22"/>
        </w:rPr>
      </w:pPr>
      <w:r w:rsidRPr="00D53D33">
        <w:rPr>
          <w:rFonts w:ascii="Calibri" w:hAnsi="Calibri" w:cs="Calibri"/>
          <w:color w:val="000000"/>
          <w:szCs w:val="22"/>
        </w:rPr>
        <w:t>Od stavu „Probíhá měření LPIS“ se bude u manuálních kontrol kontrolovat změna v datech GPŽ stejně jako u exportovaných kontrol, tj. na kontrole bude alert upozorňující na změnu v datech GPŽ. Při zjištění změny v datech GPŽ nepůjde u manuální kontroly ukončit měření a nebude umožněno uzavřít kontrolu službou KON (akcí 15).</w:t>
      </w:r>
    </w:p>
    <w:p w:rsidR="0069179E" w:rsidRPr="007B6CE7" w:rsidRDefault="0069179E" w:rsidP="007B6CE7">
      <w:pPr>
        <w:jc w:val="both"/>
      </w:pPr>
    </w:p>
    <w:p w:rsidR="0000551E" w:rsidRPr="00C17E79"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rsidR="005359D2" w:rsidRDefault="005359D2" w:rsidP="005359D2">
      <w:pPr>
        <w:pStyle w:val="Nadpis2"/>
      </w:pPr>
      <w:r w:rsidRPr="00CC7ED5">
        <w:t>Dopady</w:t>
      </w:r>
      <w:r>
        <w:t xml:space="preserve"> na součinnost provozu ICT</w:t>
      </w:r>
    </w:p>
    <w:p w:rsidR="00AD47F2" w:rsidRPr="00AD47F2" w:rsidRDefault="00AD47F2" w:rsidP="00AD47F2">
      <w:r>
        <w:t>Nejsou vyžadovány.</w:t>
      </w:r>
    </w:p>
    <w:p w:rsidR="00411B8E" w:rsidRDefault="00411B8E" w:rsidP="00CC7ED5">
      <w:pPr>
        <w:pStyle w:val="Nadpis2"/>
      </w:pPr>
      <w:r>
        <w:t>Požadavky na součinnost Agribus</w:t>
      </w:r>
    </w:p>
    <w:p w:rsidR="00D53D33" w:rsidRPr="00D53D33" w:rsidRDefault="00D53D33" w:rsidP="00D53D33">
      <w:r>
        <w:t>Žádné.</w:t>
      </w:r>
    </w:p>
    <w:p w:rsidR="00182BF7" w:rsidRPr="00182BF7" w:rsidRDefault="00182BF7" w:rsidP="00182BF7">
      <w:pPr>
        <w:pStyle w:val="Nadpis2"/>
      </w:pPr>
      <w:r w:rsidRPr="00182BF7">
        <w:t xml:space="preserve">Požadavky související se systémovou bezpečností </w:t>
      </w:r>
    </w:p>
    <w:p w:rsidR="00182BF7" w:rsidRPr="00F7707A" w:rsidRDefault="00182BF7" w:rsidP="00182BF7">
      <w:r w:rsidRPr="00F7707A">
        <w:t xml:space="preserve">PZ je nezbytné vyvíjet s ohledem na Směrnici standardu systémové bezpečnosti 2.4. – </w:t>
      </w:r>
      <w:r>
        <w:t>upřesnění aplikace jednotlivých standardů je uvedeno níže:</w:t>
      </w:r>
    </w:p>
    <w:tbl>
      <w:tblPr>
        <w:tblW w:w="9577" w:type="dxa"/>
        <w:tblInd w:w="132" w:type="dxa"/>
        <w:tblLayout w:type="fixed"/>
        <w:tblCellMar>
          <w:left w:w="70" w:type="dxa"/>
          <w:right w:w="70" w:type="dxa"/>
        </w:tblCellMar>
        <w:tblLook w:val="04A0" w:firstRow="1" w:lastRow="0" w:firstColumn="1" w:lastColumn="0" w:noHBand="0" w:noVBand="1"/>
      </w:tblPr>
      <w:tblGrid>
        <w:gridCol w:w="3482"/>
        <w:gridCol w:w="6095"/>
      </w:tblGrid>
      <w:tr w:rsidR="00182BF7" w:rsidRPr="00013DF1" w:rsidTr="00713590">
        <w:trPr>
          <w:trHeight w:val="300"/>
        </w:trPr>
        <w:tc>
          <w:tcPr>
            <w:tcW w:w="34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82BF7" w:rsidRPr="00013DF1" w:rsidRDefault="00182BF7" w:rsidP="00182BF7">
            <w:pPr>
              <w:spacing w:after="0"/>
              <w:rPr>
                <w:b/>
                <w:bCs/>
                <w:color w:val="000000"/>
                <w:szCs w:val="22"/>
                <w:lang w:eastAsia="cs-CZ"/>
              </w:rPr>
            </w:pPr>
            <w:r>
              <w:rPr>
                <w:b/>
                <w:bCs/>
                <w:color w:val="000000"/>
                <w:szCs w:val="22"/>
                <w:lang w:eastAsia="cs-CZ"/>
              </w:rPr>
              <w:t>Oblast požadavku</w:t>
            </w:r>
          </w:p>
        </w:tc>
        <w:tc>
          <w:tcPr>
            <w:tcW w:w="609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82BF7" w:rsidRPr="00013DF1" w:rsidRDefault="00182BF7" w:rsidP="00182BF7">
            <w:pPr>
              <w:spacing w:after="0"/>
              <w:rPr>
                <w:b/>
                <w:bCs/>
                <w:color w:val="000000"/>
                <w:szCs w:val="22"/>
                <w:lang w:eastAsia="cs-CZ"/>
              </w:rPr>
            </w:pPr>
            <w:r w:rsidRPr="00013DF1">
              <w:rPr>
                <w:b/>
                <w:bCs/>
                <w:color w:val="000000"/>
                <w:szCs w:val="22"/>
                <w:lang w:eastAsia="cs-CZ"/>
              </w:rPr>
              <w:t>Předpokládaný dopad</w:t>
            </w:r>
          </w:p>
        </w:tc>
      </w:tr>
      <w:tr w:rsidR="00182BF7" w:rsidRPr="003153D0" w:rsidTr="00713590">
        <w:trPr>
          <w:trHeight w:val="288"/>
        </w:trPr>
        <w:tc>
          <w:tcPr>
            <w:tcW w:w="3482" w:type="dxa"/>
            <w:tcBorders>
              <w:top w:val="single" w:sz="8" w:space="0" w:color="auto"/>
              <w:left w:val="dotted" w:sz="4" w:space="0" w:color="auto"/>
              <w:bottom w:val="dotted" w:sz="4" w:space="0" w:color="auto"/>
              <w:right w:val="dotted" w:sz="4" w:space="0" w:color="auto"/>
            </w:tcBorders>
            <w:shd w:val="clear" w:color="auto" w:fill="auto"/>
            <w:noWrap/>
            <w:vAlign w:val="center"/>
          </w:tcPr>
          <w:p w:rsidR="00182BF7" w:rsidRPr="003153D0" w:rsidRDefault="00182BF7" w:rsidP="00182BF7">
            <w:pPr>
              <w:spacing w:after="0"/>
              <w:jc w:val="both"/>
              <w:rPr>
                <w:rFonts w:cs="Arial"/>
                <w:color w:val="000000"/>
                <w:szCs w:val="22"/>
                <w:lang w:eastAsia="cs-CZ"/>
              </w:rPr>
            </w:pPr>
            <w:r>
              <w:rPr>
                <w:rFonts w:cs="Arial"/>
                <w:color w:val="000000"/>
                <w:szCs w:val="22"/>
                <w:lang w:eastAsia="cs-CZ"/>
              </w:rPr>
              <w:t>Řízení přístupu</w:t>
            </w:r>
          </w:p>
        </w:tc>
        <w:tc>
          <w:tcPr>
            <w:tcW w:w="6095" w:type="dxa"/>
            <w:tcBorders>
              <w:top w:val="single" w:sz="8" w:space="0" w:color="auto"/>
              <w:left w:val="dotted" w:sz="4" w:space="0" w:color="auto"/>
              <w:bottom w:val="dotted" w:sz="4" w:space="0" w:color="auto"/>
              <w:right w:val="dotted" w:sz="4" w:space="0" w:color="auto"/>
            </w:tcBorders>
            <w:shd w:val="clear" w:color="auto" w:fill="auto"/>
            <w:noWrap/>
            <w:vAlign w:val="center"/>
          </w:tcPr>
          <w:p w:rsidR="00182BF7" w:rsidRPr="003153D0" w:rsidRDefault="00182BF7" w:rsidP="00182BF7">
            <w:pPr>
              <w:spacing w:after="0"/>
              <w:jc w:val="both"/>
              <w:rPr>
                <w:rFonts w:cs="Arial"/>
                <w:color w:val="000000"/>
                <w:szCs w:val="22"/>
                <w:lang w:eastAsia="cs-CZ"/>
              </w:rPr>
            </w:pPr>
            <w:r>
              <w:rPr>
                <w:rFonts w:cs="Arial"/>
                <w:color w:val="000000"/>
                <w:szCs w:val="22"/>
                <w:lang w:eastAsia="cs-CZ"/>
              </w:rPr>
              <w:t>Netýká se – nevznikají nové role ani rozsah oprávnění stávajících</w:t>
            </w:r>
          </w:p>
        </w:tc>
      </w:tr>
      <w:tr w:rsidR="00182BF7" w:rsidRPr="003153D0" w:rsidTr="00713590">
        <w:trPr>
          <w:trHeight w:val="288"/>
        </w:trPr>
        <w:tc>
          <w:tcPr>
            <w:tcW w:w="3482"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182BF7" w:rsidRPr="003153D0" w:rsidRDefault="00182BF7" w:rsidP="00182BF7">
            <w:pPr>
              <w:spacing w:after="0"/>
              <w:jc w:val="both"/>
              <w:rPr>
                <w:rFonts w:cs="Arial"/>
                <w:color w:val="000000"/>
                <w:szCs w:val="22"/>
                <w:lang w:eastAsia="cs-CZ"/>
              </w:rPr>
            </w:pPr>
            <w:r w:rsidRPr="003153D0">
              <w:rPr>
                <w:rFonts w:cs="Arial"/>
                <w:color w:val="000000"/>
                <w:szCs w:val="22"/>
                <w:lang w:eastAsia="cs-CZ"/>
              </w:rPr>
              <w:t> </w:t>
            </w:r>
            <w:r>
              <w:rPr>
                <w:rFonts w:cs="Arial"/>
                <w:color w:val="000000"/>
                <w:szCs w:val="22"/>
                <w:lang w:eastAsia="cs-CZ"/>
              </w:rPr>
              <w:t>Auditní mechanismy systému</w:t>
            </w:r>
          </w:p>
        </w:tc>
        <w:tc>
          <w:tcPr>
            <w:tcW w:w="609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182BF7" w:rsidRPr="003153D0" w:rsidRDefault="00182BF7" w:rsidP="00182BF7">
            <w:pPr>
              <w:spacing w:after="0"/>
              <w:jc w:val="both"/>
              <w:rPr>
                <w:rFonts w:cs="Arial"/>
                <w:color w:val="000000"/>
                <w:szCs w:val="22"/>
                <w:lang w:eastAsia="cs-CZ"/>
              </w:rPr>
            </w:pPr>
            <w:r>
              <w:rPr>
                <w:rFonts w:cs="Arial"/>
                <w:color w:val="000000"/>
                <w:szCs w:val="22"/>
                <w:lang w:eastAsia="cs-CZ"/>
              </w:rPr>
              <w:t xml:space="preserve">Vznik zákresu, veškeré </w:t>
            </w:r>
            <w:r w:rsidR="00DD0D3D">
              <w:rPr>
                <w:rFonts w:cs="Arial"/>
                <w:color w:val="000000"/>
                <w:szCs w:val="22"/>
                <w:lang w:eastAsia="cs-CZ"/>
              </w:rPr>
              <w:t>nastavení atributů zemědělských pozemků, manuálního zadání výsledku kontroly, generování tisků musí být logováno a být dohledatelné.</w:t>
            </w:r>
            <w:r w:rsidRPr="003153D0">
              <w:rPr>
                <w:rFonts w:cs="Arial"/>
                <w:color w:val="000000"/>
                <w:szCs w:val="22"/>
                <w:lang w:eastAsia="cs-CZ"/>
              </w:rPr>
              <w:t> </w:t>
            </w:r>
          </w:p>
        </w:tc>
      </w:tr>
      <w:tr w:rsidR="00182BF7" w:rsidRPr="003153D0" w:rsidTr="00713590">
        <w:trPr>
          <w:trHeight w:val="288"/>
        </w:trPr>
        <w:tc>
          <w:tcPr>
            <w:tcW w:w="3482" w:type="dxa"/>
            <w:tcBorders>
              <w:top w:val="dotted" w:sz="4" w:space="0" w:color="auto"/>
              <w:left w:val="dotted" w:sz="4" w:space="0" w:color="auto"/>
              <w:bottom w:val="dotted" w:sz="4" w:space="0" w:color="auto"/>
              <w:right w:val="dotted" w:sz="4" w:space="0" w:color="auto"/>
            </w:tcBorders>
            <w:shd w:val="clear" w:color="auto" w:fill="auto"/>
            <w:noWrap/>
            <w:vAlign w:val="center"/>
          </w:tcPr>
          <w:p w:rsidR="00182BF7" w:rsidRPr="003153D0" w:rsidRDefault="00182BF7" w:rsidP="00182BF7">
            <w:pPr>
              <w:spacing w:after="0"/>
              <w:jc w:val="both"/>
              <w:rPr>
                <w:rFonts w:cs="Arial"/>
                <w:color w:val="000000"/>
                <w:szCs w:val="22"/>
                <w:lang w:eastAsia="cs-CZ"/>
              </w:rPr>
            </w:pPr>
            <w:r>
              <w:rPr>
                <w:rFonts w:cs="Arial"/>
                <w:color w:val="000000"/>
                <w:szCs w:val="22"/>
                <w:lang w:eastAsia="cs-CZ"/>
              </w:rPr>
              <w:t>Centrální logování systému</w:t>
            </w:r>
          </w:p>
        </w:tc>
        <w:tc>
          <w:tcPr>
            <w:tcW w:w="6095" w:type="dxa"/>
            <w:tcBorders>
              <w:top w:val="dotted" w:sz="4" w:space="0" w:color="auto"/>
              <w:left w:val="dotted" w:sz="4" w:space="0" w:color="auto"/>
              <w:bottom w:val="dotted" w:sz="4" w:space="0" w:color="auto"/>
              <w:right w:val="dotted" w:sz="4" w:space="0" w:color="auto"/>
            </w:tcBorders>
            <w:shd w:val="clear" w:color="auto" w:fill="auto"/>
            <w:noWrap/>
            <w:vAlign w:val="center"/>
          </w:tcPr>
          <w:p w:rsidR="00182BF7" w:rsidRDefault="00182BF7" w:rsidP="00182BF7">
            <w:pPr>
              <w:spacing w:after="0"/>
              <w:jc w:val="both"/>
              <w:rPr>
                <w:rFonts w:cs="Arial"/>
                <w:color w:val="000000"/>
                <w:szCs w:val="22"/>
                <w:lang w:eastAsia="cs-CZ"/>
              </w:rPr>
            </w:pPr>
            <w:r>
              <w:rPr>
                <w:rFonts w:cs="Arial"/>
                <w:color w:val="000000"/>
                <w:szCs w:val="22"/>
                <w:lang w:eastAsia="cs-CZ"/>
              </w:rPr>
              <w:t>Ve sledované oblasti</w:t>
            </w:r>
            <w:r w:rsidR="00DD0D3D">
              <w:rPr>
                <w:rFonts w:cs="Arial"/>
                <w:color w:val="000000"/>
                <w:szCs w:val="22"/>
                <w:lang w:eastAsia="cs-CZ"/>
              </w:rPr>
              <w:t xml:space="preserve"> kontrolního modulu SZIF je archivována podoba dat kontroly, přičemž relevantní údaje jsou přenášeny do IS SZIF. Data kontroly nelze po odeslání měnit. </w:t>
            </w:r>
          </w:p>
        </w:tc>
      </w:tr>
      <w:tr w:rsidR="00182BF7" w:rsidRPr="003153D0" w:rsidTr="00713590">
        <w:trPr>
          <w:trHeight w:val="288"/>
        </w:trPr>
        <w:tc>
          <w:tcPr>
            <w:tcW w:w="3482" w:type="dxa"/>
            <w:tcBorders>
              <w:top w:val="dotted" w:sz="4" w:space="0" w:color="auto"/>
              <w:left w:val="dotted" w:sz="4" w:space="0" w:color="auto"/>
              <w:bottom w:val="dotted" w:sz="4" w:space="0" w:color="auto"/>
              <w:right w:val="dotted" w:sz="4" w:space="0" w:color="auto"/>
            </w:tcBorders>
            <w:shd w:val="clear" w:color="auto" w:fill="auto"/>
            <w:noWrap/>
            <w:vAlign w:val="center"/>
          </w:tcPr>
          <w:p w:rsidR="00182BF7" w:rsidRDefault="00182BF7" w:rsidP="00182BF7">
            <w:pPr>
              <w:spacing w:after="0"/>
              <w:jc w:val="both"/>
              <w:rPr>
                <w:rFonts w:cs="Arial"/>
                <w:color w:val="000000"/>
                <w:szCs w:val="22"/>
                <w:lang w:eastAsia="cs-CZ"/>
              </w:rPr>
            </w:pPr>
            <w:r>
              <w:rPr>
                <w:rFonts w:cs="Arial"/>
                <w:color w:val="000000"/>
                <w:szCs w:val="22"/>
                <w:lang w:eastAsia="cs-CZ"/>
              </w:rPr>
              <w:lastRenderedPageBreak/>
              <w:t>Integrita – platnost dat</w:t>
            </w:r>
          </w:p>
        </w:tc>
        <w:tc>
          <w:tcPr>
            <w:tcW w:w="6095" w:type="dxa"/>
            <w:tcBorders>
              <w:top w:val="dotted" w:sz="4" w:space="0" w:color="auto"/>
              <w:left w:val="dotted" w:sz="4" w:space="0" w:color="auto"/>
              <w:bottom w:val="dotted" w:sz="4" w:space="0" w:color="auto"/>
              <w:right w:val="dotted" w:sz="4" w:space="0" w:color="auto"/>
            </w:tcBorders>
            <w:shd w:val="clear" w:color="auto" w:fill="auto"/>
            <w:noWrap/>
            <w:vAlign w:val="center"/>
          </w:tcPr>
          <w:p w:rsidR="00182BF7" w:rsidRDefault="00182BF7" w:rsidP="00182BF7">
            <w:pPr>
              <w:spacing w:after="0"/>
              <w:jc w:val="both"/>
              <w:rPr>
                <w:rFonts w:cs="Arial"/>
                <w:color w:val="000000"/>
                <w:szCs w:val="22"/>
                <w:lang w:eastAsia="cs-CZ"/>
              </w:rPr>
            </w:pPr>
            <w:r>
              <w:rPr>
                <w:rFonts w:cs="Arial"/>
                <w:color w:val="000000"/>
                <w:szCs w:val="22"/>
                <w:lang w:eastAsia="cs-CZ"/>
              </w:rPr>
              <w:t xml:space="preserve">V rámci PZ musí bát zajištěna integrita platnosti </w:t>
            </w:r>
            <w:r w:rsidR="00DD0D3D">
              <w:rPr>
                <w:rFonts w:cs="Arial"/>
                <w:color w:val="000000"/>
                <w:szCs w:val="22"/>
                <w:lang w:eastAsia="cs-CZ"/>
              </w:rPr>
              <w:t>zákresů tak, aby byla zajištěna provázanost s příslušnou kontrolov</w:t>
            </w:r>
          </w:p>
        </w:tc>
      </w:tr>
      <w:tr w:rsidR="00182BF7" w:rsidRPr="003153D0" w:rsidTr="00713590">
        <w:trPr>
          <w:trHeight w:val="288"/>
        </w:trPr>
        <w:tc>
          <w:tcPr>
            <w:tcW w:w="3482" w:type="dxa"/>
            <w:tcBorders>
              <w:top w:val="dotted" w:sz="4" w:space="0" w:color="auto"/>
              <w:left w:val="dotted" w:sz="4" w:space="0" w:color="auto"/>
              <w:bottom w:val="dotted" w:sz="4" w:space="0" w:color="auto"/>
              <w:right w:val="dotted" w:sz="4" w:space="0" w:color="auto"/>
            </w:tcBorders>
            <w:shd w:val="clear" w:color="auto" w:fill="auto"/>
            <w:noWrap/>
            <w:vAlign w:val="center"/>
          </w:tcPr>
          <w:p w:rsidR="00182BF7" w:rsidRDefault="00182BF7" w:rsidP="00182BF7">
            <w:pPr>
              <w:spacing w:after="0"/>
              <w:jc w:val="both"/>
              <w:rPr>
                <w:rFonts w:cs="Arial"/>
                <w:color w:val="000000"/>
                <w:szCs w:val="22"/>
                <w:lang w:eastAsia="cs-CZ"/>
              </w:rPr>
            </w:pPr>
            <w:r>
              <w:rPr>
                <w:rFonts w:cs="Arial"/>
                <w:color w:val="000000"/>
                <w:szCs w:val="22"/>
                <w:lang w:eastAsia="cs-CZ"/>
              </w:rPr>
              <w:t>Integrita – constraints, cizí klíče apod.</w:t>
            </w:r>
          </w:p>
        </w:tc>
        <w:tc>
          <w:tcPr>
            <w:tcW w:w="6095" w:type="dxa"/>
            <w:tcBorders>
              <w:top w:val="dotted" w:sz="4" w:space="0" w:color="auto"/>
              <w:left w:val="dotted" w:sz="4" w:space="0" w:color="auto"/>
              <w:bottom w:val="dotted" w:sz="4" w:space="0" w:color="auto"/>
              <w:right w:val="dotted" w:sz="4" w:space="0" w:color="auto"/>
            </w:tcBorders>
            <w:shd w:val="clear" w:color="auto" w:fill="auto"/>
            <w:noWrap/>
            <w:vAlign w:val="center"/>
          </w:tcPr>
          <w:p w:rsidR="00182BF7" w:rsidRDefault="00182BF7" w:rsidP="00182BF7">
            <w:pPr>
              <w:spacing w:after="0"/>
              <w:jc w:val="both"/>
              <w:rPr>
                <w:rFonts w:cs="Arial"/>
                <w:color w:val="000000"/>
                <w:szCs w:val="22"/>
                <w:lang w:eastAsia="cs-CZ"/>
              </w:rPr>
            </w:pPr>
            <w:r>
              <w:rPr>
                <w:rFonts w:cs="Arial"/>
                <w:color w:val="000000"/>
                <w:szCs w:val="22"/>
                <w:lang w:eastAsia="cs-CZ"/>
              </w:rPr>
              <w:t>V rámci PZ zajistit vhodným způsobem, aby nevznikaly záznamy bez návaznosti na nadřazenou entitu PB</w:t>
            </w:r>
          </w:p>
        </w:tc>
      </w:tr>
      <w:tr w:rsidR="00182BF7" w:rsidRPr="003153D0" w:rsidTr="00713590">
        <w:trPr>
          <w:trHeight w:val="288"/>
        </w:trPr>
        <w:tc>
          <w:tcPr>
            <w:tcW w:w="3482" w:type="dxa"/>
            <w:tcBorders>
              <w:top w:val="dotted" w:sz="4" w:space="0" w:color="auto"/>
              <w:left w:val="dotted" w:sz="4" w:space="0" w:color="auto"/>
              <w:bottom w:val="dotted" w:sz="4" w:space="0" w:color="auto"/>
              <w:right w:val="dotted" w:sz="4" w:space="0" w:color="auto"/>
            </w:tcBorders>
            <w:shd w:val="clear" w:color="auto" w:fill="auto"/>
            <w:noWrap/>
            <w:vAlign w:val="center"/>
          </w:tcPr>
          <w:p w:rsidR="00182BF7" w:rsidRDefault="00182BF7" w:rsidP="00182BF7">
            <w:pPr>
              <w:spacing w:after="0"/>
              <w:jc w:val="both"/>
              <w:rPr>
                <w:rFonts w:cs="Arial"/>
                <w:color w:val="000000"/>
                <w:szCs w:val="22"/>
                <w:lang w:eastAsia="cs-CZ"/>
              </w:rPr>
            </w:pPr>
            <w:r>
              <w:rPr>
                <w:rFonts w:cs="Arial"/>
                <w:color w:val="000000"/>
                <w:szCs w:val="22"/>
                <w:lang w:eastAsia="cs-CZ"/>
              </w:rPr>
              <w:t>Kontrola na vstupní data formulářů</w:t>
            </w:r>
          </w:p>
        </w:tc>
        <w:tc>
          <w:tcPr>
            <w:tcW w:w="6095" w:type="dxa"/>
            <w:tcBorders>
              <w:top w:val="dotted" w:sz="4" w:space="0" w:color="auto"/>
              <w:left w:val="dotted" w:sz="4" w:space="0" w:color="auto"/>
              <w:bottom w:val="dotted" w:sz="4" w:space="0" w:color="auto"/>
              <w:right w:val="dotted" w:sz="4" w:space="0" w:color="auto"/>
            </w:tcBorders>
            <w:shd w:val="clear" w:color="auto" w:fill="auto"/>
            <w:noWrap/>
            <w:vAlign w:val="center"/>
          </w:tcPr>
          <w:p w:rsidR="00182BF7" w:rsidRDefault="00DD0D3D" w:rsidP="00182BF7">
            <w:pPr>
              <w:spacing w:after="0"/>
              <w:jc w:val="both"/>
              <w:rPr>
                <w:rFonts w:cs="Arial"/>
                <w:color w:val="000000"/>
                <w:szCs w:val="22"/>
                <w:lang w:eastAsia="cs-CZ"/>
              </w:rPr>
            </w:pPr>
            <w:r>
              <w:rPr>
                <w:rFonts w:cs="Arial"/>
                <w:color w:val="000000"/>
                <w:szCs w:val="22"/>
                <w:lang w:eastAsia="cs-CZ"/>
              </w:rPr>
              <w:t>Nové vytvářené formuláře pro vstup dat musí být ošetřeny proti natypování vadných dat z hlediska formátu.</w:t>
            </w:r>
          </w:p>
        </w:tc>
      </w:tr>
      <w:tr w:rsidR="00182BF7" w:rsidRPr="003153D0" w:rsidTr="00713590">
        <w:trPr>
          <w:trHeight w:val="288"/>
        </w:trPr>
        <w:tc>
          <w:tcPr>
            <w:tcW w:w="3482" w:type="dxa"/>
            <w:tcBorders>
              <w:top w:val="dotted" w:sz="4" w:space="0" w:color="auto"/>
              <w:left w:val="dotted" w:sz="4" w:space="0" w:color="auto"/>
              <w:bottom w:val="dotted" w:sz="4" w:space="0" w:color="auto"/>
              <w:right w:val="dotted" w:sz="4" w:space="0" w:color="auto"/>
            </w:tcBorders>
            <w:shd w:val="clear" w:color="auto" w:fill="auto"/>
            <w:noWrap/>
            <w:vAlign w:val="center"/>
          </w:tcPr>
          <w:p w:rsidR="00182BF7" w:rsidRDefault="00182BF7" w:rsidP="00182BF7">
            <w:pPr>
              <w:spacing w:after="0"/>
              <w:jc w:val="both"/>
              <w:rPr>
                <w:rFonts w:cs="Arial"/>
                <w:color w:val="000000"/>
                <w:szCs w:val="22"/>
                <w:lang w:eastAsia="cs-CZ"/>
              </w:rPr>
            </w:pPr>
            <w:r>
              <w:rPr>
                <w:rFonts w:cs="Arial"/>
                <w:color w:val="000000"/>
                <w:szCs w:val="22"/>
                <w:lang w:eastAsia="cs-CZ"/>
              </w:rPr>
              <w:t>Ošetření výjimek běhu, chyby</w:t>
            </w:r>
          </w:p>
        </w:tc>
        <w:tc>
          <w:tcPr>
            <w:tcW w:w="6095" w:type="dxa"/>
            <w:tcBorders>
              <w:top w:val="dotted" w:sz="4" w:space="0" w:color="auto"/>
              <w:left w:val="dotted" w:sz="4" w:space="0" w:color="auto"/>
              <w:bottom w:val="dotted" w:sz="4" w:space="0" w:color="auto"/>
              <w:right w:val="dotted" w:sz="4" w:space="0" w:color="auto"/>
            </w:tcBorders>
            <w:shd w:val="clear" w:color="auto" w:fill="auto"/>
            <w:noWrap/>
            <w:vAlign w:val="center"/>
          </w:tcPr>
          <w:p w:rsidR="00182BF7" w:rsidRDefault="00182BF7" w:rsidP="00182BF7">
            <w:pPr>
              <w:spacing w:after="0"/>
              <w:jc w:val="both"/>
              <w:rPr>
                <w:rFonts w:cs="Arial"/>
                <w:color w:val="000000"/>
                <w:szCs w:val="22"/>
                <w:lang w:eastAsia="cs-CZ"/>
              </w:rPr>
            </w:pPr>
            <w:r>
              <w:rPr>
                <w:rFonts w:cs="Arial"/>
                <w:color w:val="000000"/>
                <w:szCs w:val="22"/>
                <w:lang w:eastAsia="cs-CZ"/>
              </w:rPr>
              <w:t>Chyby vrácené systémem by měly mít číselnou identifikaci pro dohledatelnost v logu. Je-li možno i český text vyjadřující chybu běhu programu.</w:t>
            </w:r>
          </w:p>
        </w:tc>
      </w:tr>
      <w:tr w:rsidR="00182BF7" w:rsidRPr="003153D0" w:rsidTr="00713590">
        <w:trPr>
          <w:trHeight w:val="288"/>
        </w:trPr>
        <w:tc>
          <w:tcPr>
            <w:tcW w:w="3482" w:type="dxa"/>
            <w:tcBorders>
              <w:top w:val="dotted" w:sz="4" w:space="0" w:color="auto"/>
              <w:left w:val="dotted" w:sz="4" w:space="0" w:color="auto"/>
              <w:bottom w:val="dotted" w:sz="4" w:space="0" w:color="auto"/>
              <w:right w:val="dotted" w:sz="4" w:space="0" w:color="auto"/>
            </w:tcBorders>
            <w:shd w:val="clear" w:color="auto" w:fill="auto"/>
            <w:noWrap/>
            <w:vAlign w:val="center"/>
          </w:tcPr>
          <w:p w:rsidR="00182BF7" w:rsidRDefault="00182BF7" w:rsidP="00182BF7">
            <w:pPr>
              <w:spacing w:after="0"/>
              <w:jc w:val="both"/>
              <w:rPr>
                <w:rFonts w:cs="Arial"/>
                <w:color w:val="000000"/>
                <w:szCs w:val="22"/>
                <w:lang w:eastAsia="cs-CZ"/>
              </w:rPr>
            </w:pPr>
            <w:r>
              <w:rPr>
                <w:rFonts w:cs="Arial"/>
                <w:color w:val="000000"/>
                <w:szCs w:val="22"/>
                <w:lang w:eastAsia="cs-CZ"/>
              </w:rPr>
              <w:t>Řízení - konfigurace změn</w:t>
            </w:r>
          </w:p>
        </w:tc>
        <w:tc>
          <w:tcPr>
            <w:tcW w:w="6095" w:type="dxa"/>
            <w:tcBorders>
              <w:top w:val="dotted" w:sz="4" w:space="0" w:color="auto"/>
              <w:left w:val="dotted" w:sz="4" w:space="0" w:color="auto"/>
              <w:bottom w:val="dotted" w:sz="4" w:space="0" w:color="auto"/>
              <w:right w:val="dotted" w:sz="4" w:space="0" w:color="auto"/>
            </w:tcBorders>
            <w:shd w:val="clear" w:color="auto" w:fill="auto"/>
            <w:noWrap/>
            <w:vAlign w:val="center"/>
          </w:tcPr>
          <w:p w:rsidR="00182BF7" w:rsidRDefault="00182BF7" w:rsidP="00182BF7">
            <w:pPr>
              <w:spacing w:after="0"/>
              <w:jc w:val="both"/>
              <w:rPr>
                <w:rFonts w:cs="Arial"/>
                <w:color w:val="000000"/>
                <w:szCs w:val="22"/>
                <w:lang w:eastAsia="cs-CZ"/>
              </w:rPr>
            </w:pPr>
            <w:r>
              <w:rPr>
                <w:rFonts w:cs="Arial"/>
                <w:color w:val="000000"/>
                <w:szCs w:val="22"/>
                <w:lang w:eastAsia="cs-CZ"/>
              </w:rPr>
              <w:t>Standardní způsob realizovaný doposud v LPIS</w:t>
            </w:r>
          </w:p>
        </w:tc>
      </w:tr>
      <w:tr w:rsidR="00182BF7" w:rsidRPr="003153D0" w:rsidTr="00713590">
        <w:trPr>
          <w:trHeight w:val="288"/>
        </w:trPr>
        <w:tc>
          <w:tcPr>
            <w:tcW w:w="3482" w:type="dxa"/>
            <w:tcBorders>
              <w:top w:val="dotted" w:sz="4" w:space="0" w:color="auto"/>
              <w:left w:val="dotted" w:sz="4" w:space="0" w:color="auto"/>
              <w:bottom w:val="dotted" w:sz="4" w:space="0" w:color="auto"/>
              <w:right w:val="dotted" w:sz="4" w:space="0" w:color="auto"/>
            </w:tcBorders>
            <w:shd w:val="clear" w:color="auto" w:fill="auto"/>
            <w:noWrap/>
            <w:vAlign w:val="center"/>
          </w:tcPr>
          <w:p w:rsidR="00182BF7" w:rsidRPr="000E5DC8" w:rsidRDefault="00182BF7" w:rsidP="00182BF7">
            <w:pPr>
              <w:spacing w:after="0"/>
              <w:jc w:val="both"/>
              <w:rPr>
                <w:rFonts w:cs="Arial"/>
                <w:color w:val="000000"/>
                <w:szCs w:val="22"/>
                <w:lang w:eastAsia="cs-CZ"/>
              </w:rPr>
            </w:pPr>
            <w:r w:rsidRPr="000E5DC8">
              <w:rPr>
                <w:rFonts w:cs="Arial"/>
                <w:color w:val="000000"/>
                <w:szCs w:val="22"/>
                <w:lang w:eastAsia="cs-CZ"/>
              </w:rPr>
              <w:t>Ochrana systému</w:t>
            </w:r>
          </w:p>
        </w:tc>
        <w:tc>
          <w:tcPr>
            <w:tcW w:w="6095" w:type="dxa"/>
            <w:tcBorders>
              <w:top w:val="dotted" w:sz="4" w:space="0" w:color="auto"/>
              <w:left w:val="dotted" w:sz="4" w:space="0" w:color="auto"/>
              <w:bottom w:val="dotted" w:sz="4" w:space="0" w:color="auto"/>
              <w:right w:val="dotted" w:sz="4" w:space="0" w:color="auto"/>
            </w:tcBorders>
            <w:shd w:val="clear" w:color="auto" w:fill="auto"/>
            <w:noWrap/>
            <w:vAlign w:val="center"/>
          </w:tcPr>
          <w:p w:rsidR="00182BF7" w:rsidRDefault="00182BF7" w:rsidP="00182BF7">
            <w:pPr>
              <w:spacing w:after="0"/>
              <w:jc w:val="both"/>
              <w:rPr>
                <w:rFonts w:cs="Arial"/>
                <w:color w:val="000000"/>
                <w:szCs w:val="22"/>
                <w:lang w:eastAsia="cs-CZ"/>
              </w:rPr>
            </w:pPr>
            <w:r w:rsidRPr="000E5DC8">
              <w:rPr>
                <w:rFonts w:cs="Arial"/>
                <w:color w:val="000000"/>
                <w:szCs w:val="22"/>
                <w:lang w:eastAsia="cs-CZ"/>
              </w:rPr>
              <w:t>CSRF – je předmětem samostatného PZ, XML komunikace irelevantní, JSON respektovat dle doporučení</w:t>
            </w:r>
            <w:r>
              <w:rPr>
                <w:rFonts w:cs="Arial"/>
                <w:color w:val="000000"/>
                <w:szCs w:val="22"/>
                <w:lang w:eastAsia="cs-CZ"/>
              </w:rPr>
              <w:t xml:space="preserve"> SSB</w:t>
            </w:r>
          </w:p>
        </w:tc>
      </w:tr>
      <w:tr w:rsidR="00182BF7" w:rsidRPr="003153D0" w:rsidTr="00713590">
        <w:trPr>
          <w:trHeight w:val="288"/>
        </w:trPr>
        <w:tc>
          <w:tcPr>
            <w:tcW w:w="3482" w:type="dxa"/>
            <w:tcBorders>
              <w:top w:val="dotted" w:sz="4" w:space="0" w:color="auto"/>
              <w:left w:val="dotted" w:sz="4" w:space="0" w:color="auto"/>
              <w:bottom w:val="dotted" w:sz="4" w:space="0" w:color="auto"/>
              <w:right w:val="dotted" w:sz="4" w:space="0" w:color="auto"/>
            </w:tcBorders>
            <w:shd w:val="clear" w:color="auto" w:fill="auto"/>
            <w:noWrap/>
            <w:vAlign w:val="center"/>
          </w:tcPr>
          <w:p w:rsidR="00182BF7" w:rsidRPr="00F7707A" w:rsidRDefault="00182BF7" w:rsidP="00182BF7">
            <w:pPr>
              <w:spacing w:after="0"/>
              <w:jc w:val="both"/>
              <w:rPr>
                <w:rFonts w:cs="Arial"/>
                <w:color w:val="000000"/>
                <w:szCs w:val="22"/>
                <w:lang w:eastAsia="cs-CZ"/>
              </w:rPr>
            </w:pPr>
            <w:r w:rsidRPr="00F7707A">
              <w:rPr>
                <w:rFonts w:cs="Arial"/>
                <w:color w:val="000000"/>
                <w:szCs w:val="22"/>
                <w:lang w:eastAsia="cs-CZ"/>
              </w:rPr>
              <w:t>Testování systému</w:t>
            </w:r>
          </w:p>
        </w:tc>
        <w:tc>
          <w:tcPr>
            <w:tcW w:w="6095" w:type="dxa"/>
            <w:tcBorders>
              <w:top w:val="dotted" w:sz="4" w:space="0" w:color="auto"/>
              <w:left w:val="dotted" w:sz="4" w:space="0" w:color="auto"/>
              <w:bottom w:val="dotted" w:sz="4" w:space="0" w:color="auto"/>
              <w:right w:val="dotted" w:sz="4" w:space="0" w:color="auto"/>
            </w:tcBorders>
            <w:shd w:val="clear" w:color="auto" w:fill="auto"/>
            <w:noWrap/>
            <w:vAlign w:val="center"/>
          </w:tcPr>
          <w:p w:rsidR="00182BF7" w:rsidRPr="00F7707A" w:rsidRDefault="00182BF7" w:rsidP="00182BF7">
            <w:pPr>
              <w:spacing w:after="0"/>
              <w:jc w:val="both"/>
              <w:rPr>
                <w:rFonts w:cs="Arial"/>
                <w:color w:val="000000"/>
                <w:szCs w:val="22"/>
                <w:lang w:eastAsia="cs-CZ"/>
              </w:rPr>
            </w:pPr>
            <w:r>
              <w:rPr>
                <w:rFonts w:cs="Arial"/>
                <w:color w:val="000000"/>
                <w:szCs w:val="22"/>
                <w:lang w:eastAsia="cs-CZ"/>
              </w:rPr>
              <w:t>Řešeno standardními testovacími scénáři</w:t>
            </w:r>
          </w:p>
        </w:tc>
      </w:tr>
      <w:tr w:rsidR="00182BF7" w:rsidRPr="003153D0" w:rsidTr="00713590">
        <w:trPr>
          <w:trHeight w:val="288"/>
        </w:trPr>
        <w:tc>
          <w:tcPr>
            <w:tcW w:w="3482" w:type="dxa"/>
            <w:tcBorders>
              <w:top w:val="dotted" w:sz="4" w:space="0" w:color="auto"/>
              <w:left w:val="dotted" w:sz="4" w:space="0" w:color="auto"/>
              <w:bottom w:val="dotted" w:sz="4" w:space="0" w:color="auto"/>
              <w:right w:val="dotted" w:sz="4" w:space="0" w:color="auto"/>
            </w:tcBorders>
            <w:shd w:val="clear" w:color="auto" w:fill="auto"/>
            <w:noWrap/>
            <w:vAlign w:val="center"/>
          </w:tcPr>
          <w:p w:rsidR="00182BF7" w:rsidRPr="00F7707A" w:rsidRDefault="00182BF7" w:rsidP="00182BF7">
            <w:pPr>
              <w:spacing w:after="0"/>
              <w:jc w:val="both"/>
              <w:rPr>
                <w:rFonts w:cs="Arial"/>
                <w:color w:val="000000"/>
                <w:szCs w:val="22"/>
                <w:lang w:eastAsia="cs-CZ"/>
              </w:rPr>
            </w:pPr>
            <w:r>
              <w:rPr>
                <w:rFonts w:cs="Arial"/>
                <w:color w:val="000000"/>
                <w:szCs w:val="22"/>
                <w:lang w:eastAsia="cs-CZ"/>
              </w:rPr>
              <w:t>Externí komunikace</w:t>
            </w:r>
          </w:p>
        </w:tc>
        <w:tc>
          <w:tcPr>
            <w:tcW w:w="6095" w:type="dxa"/>
            <w:tcBorders>
              <w:top w:val="dotted" w:sz="4" w:space="0" w:color="auto"/>
              <w:left w:val="dotted" w:sz="4" w:space="0" w:color="auto"/>
              <w:bottom w:val="dotted" w:sz="4" w:space="0" w:color="auto"/>
              <w:right w:val="dotted" w:sz="4" w:space="0" w:color="auto"/>
            </w:tcBorders>
            <w:shd w:val="clear" w:color="auto" w:fill="auto"/>
            <w:noWrap/>
            <w:vAlign w:val="center"/>
          </w:tcPr>
          <w:p w:rsidR="00182BF7" w:rsidRDefault="00DD0D3D" w:rsidP="00182BF7">
            <w:pPr>
              <w:spacing w:after="0"/>
              <w:jc w:val="both"/>
              <w:rPr>
                <w:rFonts w:cs="Arial"/>
                <w:color w:val="000000"/>
                <w:szCs w:val="22"/>
                <w:lang w:eastAsia="cs-CZ"/>
              </w:rPr>
            </w:pPr>
            <w:r>
              <w:rPr>
                <w:rFonts w:cs="Arial"/>
                <w:color w:val="000000"/>
                <w:szCs w:val="22"/>
                <w:lang w:eastAsia="cs-CZ"/>
              </w:rPr>
              <w:t>Již je realizováno prostřednictvím webových služeb</w:t>
            </w:r>
          </w:p>
        </w:tc>
      </w:tr>
    </w:tbl>
    <w:p w:rsidR="00182BF7" w:rsidRPr="001962DA" w:rsidRDefault="00182BF7" w:rsidP="001962DA"/>
    <w:p w:rsidR="0000551E" w:rsidRDefault="0000551E" w:rsidP="00CC7ED5">
      <w:pPr>
        <w:pStyle w:val="Nadpis2"/>
      </w:pPr>
      <w:r w:rsidRPr="006C3557">
        <w:t>Rizika implementace změny</w:t>
      </w:r>
    </w:p>
    <w:p w:rsidR="00AF3D93" w:rsidRPr="00B8108C" w:rsidRDefault="00E53E19" w:rsidP="004E6207">
      <w:pPr>
        <w:jc w:val="both"/>
      </w:pPr>
      <w:r>
        <w:t>Riziko je zejména časové –</w:t>
      </w:r>
      <w:r w:rsidR="00AF3D93">
        <w:t xml:space="preserve"> nelze zahájit účinnost nových pravidel bez odpovídajících změn </w:t>
      </w:r>
      <w:r w:rsidR="00DD0D3D">
        <w:t xml:space="preserve">v kontrolních nástrojích SZIF </w:t>
      </w:r>
    </w:p>
    <w:p w:rsidR="0000551E" w:rsidRDefault="0000551E" w:rsidP="00CC7ED5">
      <w:pPr>
        <w:pStyle w:val="Nadpis2"/>
      </w:pPr>
      <w:r>
        <w:t>Požadavek na podporu provozu naimplementované změny</w:t>
      </w:r>
    </w:p>
    <w:p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6216"/>
        <w:gridCol w:w="1276"/>
        <w:gridCol w:w="992"/>
        <w:gridCol w:w="709"/>
      </w:tblGrid>
      <w:tr w:rsidR="0000551E" w:rsidRPr="00276A3F" w:rsidTr="0013544F">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rsidR="0000551E" w:rsidRPr="00276A3F" w:rsidRDefault="0000551E" w:rsidP="001E3C70">
            <w:pPr>
              <w:spacing w:after="0"/>
              <w:rPr>
                <w:rFonts w:cs="Arial"/>
                <w:b/>
                <w:bCs/>
                <w:color w:val="000000"/>
                <w:szCs w:val="22"/>
                <w:lang w:eastAsia="cs-CZ"/>
              </w:rPr>
            </w:pPr>
            <w:r w:rsidRPr="00276A3F">
              <w:rPr>
                <w:rFonts w:cs="Arial"/>
                <w:b/>
                <w:bCs/>
                <w:color w:val="000000"/>
                <w:szCs w:val="22"/>
                <w:lang w:eastAsia="cs-CZ"/>
              </w:rPr>
              <w:t>ID</w:t>
            </w:r>
          </w:p>
        </w:tc>
        <w:tc>
          <w:tcPr>
            <w:tcW w:w="6216" w:type="dxa"/>
            <w:vMerge w:val="restart"/>
            <w:tcBorders>
              <w:top w:val="single" w:sz="8" w:space="0" w:color="auto"/>
              <w:left w:val="single" w:sz="8" w:space="0" w:color="auto"/>
              <w:right w:val="single" w:sz="8" w:space="0" w:color="auto"/>
            </w:tcBorders>
            <w:shd w:val="clear" w:color="auto" w:fill="auto"/>
            <w:noWrap/>
            <w:vAlign w:val="center"/>
            <w:hideMark/>
          </w:tcPr>
          <w:p w:rsidR="0000551E" w:rsidRPr="00276A3F" w:rsidRDefault="0000551E" w:rsidP="001E3C70">
            <w:pPr>
              <w:spacing w:after="0"/>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rsidR="0000551E" w:rsidDel="000F27BA" w:rsidRDefault="0000551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00551E" w:rsidRPr="00276A3F" w:rsidTr="0013544F">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rsidR="0000551E" w:rsidRPr="00276A3F" w:rsidRDefault="0000551E" w:rsidP="001E3C70">
            <w:pPr>
              <w:spacing w:after="0"/>
              <w:rPr>
                <w:rFonts w:cs="Arial"/>
                <w:b/>
                <w:bCs/>
                <w:color w:val="000000"/>
                <w:szCs w:val="22"/>
                <w:lang w:eastAsia="cs-CZ"/>
              </w:rPr>
            </w:pPr>
          </w:p>
        </w:tc>
        <w:tc>
          <w:tcPr>
            <w:tcW w:w="6216" w:type="dxa"/>
            <w:vMerge/>
            <w:tcBorders>
              <w:left w:val="single" w:sz="8" w:space="0" w:color="auto"/>
              <w:bottom w:val="single" w:sz="8" w:space="0" w:color="auto"/>
              <w:right w:val="single" w:sz="8" w:space="0" w:color="auto"/>
            </w:tcBorders>
            <w:shd w:val="clear" w:color="auto" w:fill="auto"/>
            <w:noWrap/>
            <w:vAlign w:val="center"/>
          </w:tcPr>
          <w:p w:rsidR="0000551E" w:rsidRPr="00276A3F" w:rsidDel="000F27BA" w:rsidRDefault="0000551E" w:rsidP="001E3C70">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rsidR="0000551E" w:rsidRPr="00EA310A" w:rsidDel="000F27BA" w:rsidRDefault="0000551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992" w:type="dxa"/>
            <w:tcBorders>
              <w:top w:val="single" w:sz="8" w:space="0" w:color="auto"/>
              <w:left w:val="single" w:sz="8" w:space="0" w:color="auto"/>
              <w:bottom w:val="single" w:sz="8" w:space="0" w:color="auto"/>
              <w:right w:val="single" w:sz="8" w:space="0" w:color="auto"/>
            </w:tcBorders>
          </w:tcPr>
          <w:p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papír</w:t>
            </w:r>
          </w:p>
        </w:tc>
        <w:tc>
          <w:tcPr>
            <w:tcW w:w="709" w:type="dxa"/>
            <w:tcBorders>
              <w:top w:val="single" w:sz="8" w:space="0" w:color="auto"/>
              <w:left w:val="single" w:sz="8" w:space="0" w:color="auto"/>
              <w:bottom w:val="single" w:sz="8" w:space="0" w:color="auto"/>
              <w:right w:val="single" w:sz="8" w:space="0" w:color="auto"/>
            </w:tcBorders>
          </w:tcPr>
          <w:p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CD</w:t>
            </w:r>
          </w:p>
        </w:tc>
      </w:tr>
      <w:tr w:rsidR="0000551E" w:rsidRPr="00276A3F" w:rsidTr="0013544F">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00551E" w:rsidRPr="004F2BA0" w:rsidRDefault="0000551E" w:rsidP="003078A1">
            <w:pPr>
              <w:pStyle w:val="Odstavecseseznamem"/>
              <w:numPr>
                <w:ilvl w:val="0"/>
                <w:numId w:val="5"/>
              </w:numPr>
              <w:spacing w:after="0"/>
              <w:jc w:val="right"/>
              <w:rPr>
                <w:rFonts w:cs="Arial"/>
                <w:color w:val="000000"/>
                <w:szCs w:val="22"/>
                <w:lang w:eastAsia="cs-CZ"/>
              </w:rPr>
            </w:pPr>
          </w:p>
        </w:tc>
        <w:tc>
          <w:tcPr>
            <w:tcW w:w="6216"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rsidR="0000551E" w:rsidRPr="00276A3F" w:rsidRDefault="0000551E"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r w:rsidR="003A177B">
              <w:rPr>
                <w:rFonts w:cs="Arial"/>
                <w:color w:val="000000"/>
                <w:szCs w:val="22"/>
                <w:lang w:eastAsia="cs-CZ"/>
              </w:rPr>
              <w:t xml:space="preserve"> – implementační dokument</w:t>
            </w:r>
          </w:p>
        </w:tc>
        <w:tc>
          <w:tcPr>
            <w:tcW w:w="1276" w:type="dxa"/>
            <w:tcBorders>
              <w:top w:val="single" w:sz="8" w:space="0" w:color="auto"/>
              <w:left w:val="dotted" w:sz="4" w:space="0" w:color="auto"/>
              <w:bottom w:val="dotted" w:sz="4" w:space="0" w:color="auto"/>
              <w:right w:val="dotted" w:sz="4" w:space="0" w:color="auto"/>
            </w:tcBorders>
          </w:tcPr>
          <w:p w:rsidR="0000551E" w:rsidRPr="00276A3F" w:rsidRDefault="003A177B" w:rsidP="000D283A">
            <w:pPr>
              <w:spacing w:after="0"/>
              <w:rPr>
                <w:rFonts w:cs="Arial"/>
                <w:color w:val="000000"/>
                <w:szCs w:val="22"/>
                <w:lang w:eastAsia="cs-CZ"/>
              </w:rPr>
            </w:pPr>
            <w:r>
              <w:rPr>
                <w:rFonts w:cs="Arial"/>
                <w:color w:val="000000"/>
                <w:szCs w:val="22"/>
                <w:lang w:eastAsia="cs-CZ"/>
              </w:rPr>
              <w:t>ANO</w:t>
            </w:r>
          </w:p>
        </w:tc>
        <w:tc>
          <w:tcPr>
            <w:tcW w:w="992" w:type="dxa"/>
            <w:tcBorders>
              <w:top w:val="single" w:sz="8" w:space="0" w:color="auto"/>
              <w:left w:val="dotted" w:sz="4" w:space="0" w:color="auto"/>
              <w:bottom w:val="dotted" w:sz="4" w:space="0" w:color="auto"/>
              <w:right w:val="dotted" w:sz="4" w:space="0" w:color="auto"/>
            </w:tcBorders>
          </w:tcPr>
          <w:p w:rsidR="0000551E" w:rsidRPr="00276A3F" w:rsidRDefault="00147567" w:rsidP="000D283A">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tcPr>
          <w:p w:rsidR="0000551E" w:rsidRPr="00276A3F" w:rsidRDefault="00147567" w:rsidP="000D283A">
            <w:pPr>
              <w:spacing w:after="0"/>
              <w:rPr>
                <w:rFonts w:cs="Arial"/>
                <w:color w:val="000000"/>
                <w:szCs w:val="22"/>
                <w:lang w:eastAsia="cs-CZ"/>
              </w:rPr>
            </w:pPr>
            <w:r>
              <w:rPr>
                <w:rFonts w:cs="Arial"/>
                <w:color w:val="000000"/>
                <w:szCs w:val="22"/>
                <w:lang w:eastAsia="cs-CZ"/>
              </w:rPr>
              <w:t>NE</w:t>
            </w:r>
          </w:p>
        </w:tc>
      </w:tr>
      <w:tr w:rsidR="00147567" w:rsidRPr="00276A3F" w:rsidTr="0013544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4F2BA0" w:rsidRDefault="00147567" w:rsidP="003078A1">
            <w:pPr>
              <w:pStyle w:val="Odstavecseseznamem"/>
              <w:numPr>
                <w:ilvl w:val="0"/>
                <w:numId w:val="5"/>
              </w:numPr>
              <w:spacing w:after="0"/>
              <w:jc w:val="right"/>
              <w:rPr>
                <w:rFonts w:cs="Arial"/>
                <w:color w:val="000000"/>
                <w:szCs w:val="22"/>
                <w:lang w:eastAsia="cs-CZ"/>
              </w:rPr>
            </w:pPr>
          </w:p>
        </w:tc>
        <w:tc>
          <w:tcPr>
            <w:tcW w:w="6216"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276A3F" w:rsidRDefault="00147567" w:rsidP="00E56B5D">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9"/>
            </w:r>
          </w:p>
        </w:tc>
        <w:tc>
          <w:tcPr>
            <w:tcW w:w="1276" w:type="dxa"/>
            <w:tcBorders>
              <w:top w:val="dotted" w:sz="4" w:space="0" w:color="auto"/>
              <w:left w:val="dotted" w:sz="4" w:space="0" w:color="auto"/>
              <w:bottom w:val="dotted" w:sz="4" w:space="0" w:color="auto"/>
              <w:right w:val="dotted" w:sz="4" w:space="0" w:color="auto"/>
            </w:tcBorders>
          </w:tcPr>
          <w:p w:rsidR="00147567" w:rsidRPr="00276A3F" w:rsidRDefault="00AB2F71" w:rsidP="001E3C70">
            <w:pPr>
              <w:spacing w:after="0"/>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rsidR="00147567" w:rsidRPr="00276A3F" w:rsidRDefault="00147567" w:rsidP="001E3C70">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147567" w:rsidRPr="00276A3F" w:rsidRDefault="00147567" w:rsidP="001E3C70">
            <w:pPr>
              <w:spacing w:after="0"/>
              <w:rPr>
                <w:rFonts w:cs="Arial"/>
                <w:color w:val="000000"/>
                <w:szCs w:val="22"/>
                <w:lang w:eastAsia="cs-CZ"/>
              </w:rPr>
            </w:pPr>
            <w:r>
              <w:rPr>
                <w:rFonts w:cs="Arial"/>
                <w:color w:val="000000"/>
                <w:szCs w:val="22"/>
                <w:lang w:eastAsia="cs-CZ"/>
              </w:rPr>
              <w:t>NE</w:t>
            </w:r>
          </w:p>
        </w:tc>
      </w:tr>
      <w:tr w:rsidR="00147567" w:rsidRPr="00276A3F" w:rsidTr="0013544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4F2BA0" w:rsidRDefault="00147567" w:rsidP="003078A1">
            <w:pPr>
              <w:pStyle w:val="Odstavecseseznamem"/>
              <w:numPr>
                <w:ilvl w:val="0"/>
                <w:numId w:val="5"/>
              </w:numPr>
              <w:spacing w:after="0"/>
              <w:jc w:val="right"/>
              <w:rPr>
                <w:rFonts w:cs="Arial"/>
                <w:color w:val="000000"/>
                <w:szCs w:val="22"/>
                <w:lang w:eastAsia="cs-CZ"/>
              </w:rPr>
            </w:pPr>
          </w:p>
        </w:tc>
        <w:tc>
          <w:tcPr>
            <w:tcW w:w="6216"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276A3F" w:rsidRDefault="00147567" w:rsidP="000F27B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tcPr>
          <w:p w:rsidR="00147567" w:rsidRPr="00276A3F" w:rsidRDefault="00147567" w:rsidP="000F27BA">
            <w:pPr>
              <w:spacing w:after="0"/>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rsidR="00147567" w:rsidRPr="00276A3F" w:rsidRDefault="00147567" w:rsidP="000F27BA">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rsidR="00147567" w:rsidRPr="00276A3F" w:rsidRDefault="00CD5BAF" w:rsidP="000F27BA">
            <w:pPr>
              <w:spacing w:after="0"/>
              <w:rPr>
                <w:rFonts w:cs="Arial"/>
                <w:color w:val="000000"/>
                <w:szCs w:val="22"/>
                <w:lang w:eastAsia="cs-CZ"/>
              </w:rPr>
            </w:pPr>
            <w:r>
              <w:rPr>
                <w:rFonts w:cs="Arial"/>
                <w:color w:val="000000"/>
                <w:szCs w:val="22"/>
                <w:lang w:eastAsia="cs-CZ"/>
              </w:rPr>
              <w:t>NE</w:t>
            </w:r>
          </w:p>
        </w:tc>
      </w:tr>
      <w:tr w:rsidR="00147567" w:rsidRPr="00276A3F" w:rsidTr="0013544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4F2BA0" w:rsidRDefault="00147567" w:rsidP="003078A1">
            <w:pPr>
              <w:pStyle w:val="Odstavecseseznamem"/>
              <w:numPr>
                <w:ilvl w:val="0"/>
                <w:numId w:val="5"/>
              </w:numPr>
              <w:spacing w:after="0"/>
              <w:jc w:val="right"/>
              <w:rPr>
                <w:rFonts w:cs="Arial"/>
                <w:color w:val="000000"/>
                <w:szCs w:val="22"/>
                <w:lang w:eastAsia="cs-CZ"/>
              </w:rPr>
            </w:pPr>
          </w:p>
        </w:tc>
        <w:tc>
          <w:tcPr>
            <w:tcW w:w="6216"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276A3F" w:rsidRDefault="00AF3D93" w:rsidP="00EE4ED4">
            <w:pPr>
              <w:spacing w:after="0"/>
              <w:rPr>
                <w:rFonts w:cs="Arial"/>
                <w:color w:val="000000"/>
                <w:szCs w:val="22"/>
                <w:lang w:eastAsia="cs-CZ"/>
              </w:rPr>
            </w:pPr>
            <w:r>
              <w:rPr>
                <w:rFonts w:cs="Arial"/>
                <w:color w:val="000000"/>
                <w:szCs w:val="22"/>
                <w:lang w:eastAsia="cs-CZ"/>
              </w:rPr>
              <w:t>Uživatelské příručky</w:t>
            </w:r>
          </w:p>
        </w:tc>
        <w:tc>
          <w:tcPr>
            <w:tcW w:w="1276" w:type="dxa"/>
            <w:tcBorders>
              <w:top w:val="dotted" w:sz="4" w:space="0" w:color="auto"/>
              <w:left w:val="dotted" w:sz="4" w:space="0" w:color="auto"/>
              <w:bottom w:val="dotted" w:sz="4" w:space="0" w:color="auto"/>
              <w:right w:val="dotted" w:sz="4" w:space="0" w:color="auto"/>
            </w:tcBorders>
          </w:tcPr>
          <w:p w:rsidR="00147567" w:rsidRPr="00276A3F" w:rsidRDefault="00147567" w:rsidP="008964A9">
            <w:pPr>
              <w:spacing w:after="0"/>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rsidR="00147567" w:rsidRPr="00276A3F" w:rsidRDefault="001840E2" w:rsidP="008964A9">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147567" w:rsidRPr="00276A3F" w:rsidRDefault="00147567" w:rsidP="008964A9">
            <w:pPr>
              <w:spacing w:after="0"/>
              <w:rPr>
                <w:rFonts w:cs="Arial"/>
                <w:color w:val="000000"/>
                <w:szCs w:val="22"/>
                <w:lang w:eastAsia="cs-CZ"/>
              </w:rPr>
            </w:pPr>
            <w:r>
              <w:rPr>
                <w:rFonts w:cs="Arial"/>
                <w:color w:val="000000"/>
                <w:szCs w:val="22"/>
                <w:lang w:eastAsia="cs-CZ"/>
              </w:rPr>
              <w:t>NE</w:t>
            </w:r>
          </w:p>
        </w:tc>
      </w:tr>
      <w:tr w:rsidR="00162B71" w:rsidRPr="00276A3F" w:rsidTr="0013544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62B71" w:rsidRPr="004F2BA0" w:rsidRDefault="00162B71" w:rsidP="003078A1">
            <w:pPr>
              <w:pStyle w:val="Odstavecseseznamem"/>
              <w:numPr>
                <w:ilvl w:val="0"/>
                <w:numId w:val="5"/>
              </w:numPr>
              <w:spacing w:after="0"/>
              <w:jc w:val="right"/>
              <w:rPr>
                <w:rFonts w:cs="Arial"/>
                <w:color w:val="000000"/>
                <w:szCs w:val="22"/>
                <w:lang w:eastAsia="cs-CZ"/>
              </w:rPr>
            </w:pPr>
          </w:p>
        </w:tc>
        <w:tc>
          <w:tcPr>
            <w:tcW w:w="6216" w:type="dxa"/>
            <w:tcBorders>
              <w:top w:val="dotted" w:sz="4" w:space="0" w:color="auto"/>
              <w:left w:val="dotted" w:sz="4" w:space="0" w:color="auto"/>
              <w:bottom w:val="dotted" w:sz="4" w:space="0" w:color="auto"/>
              <w:right w:val="dotted" w:sz="4" w:space="0" w:color="auto"/>
            </w:tcBorders>
            <w:shd w:val="clear" w:color="auto" w:fill="auto"/>
            <w:noWrap/>
            <w:vAlign w:val="center"/>
          </w:tcPr>
          <w:p w:rsidR="00162B71" w:rsidRPr="00276A3F" w:rsidRDefault="00162B71" w:rsidP="00EE4ED4">
            <w:pPr>
              <w:spacing w:after="0"/>
              <w:rPr>
                <w:rFonts w:cs="Arial"/>
                <w:color w:val="000000"/>
                <w:szCs w:val="22"/>
                <w:lang w:eastAsia="cs-CZ"/>
              </w:rPr>
            </w:pPr>
            <w:r>
              <w:rPr>
                <w:rFonts w:cs="Arial"/>
                <w:color w:val="000000"/>
                <w:szCs w:val="22"/>
                <w:lang w:eastAsia="cs-CZ"/>
              </w:rPr>
              <w:t>Provozně technická dokumentace</w:t>
            </w:r>
          </w:p>
        </w:tc>
        <w:tc>
          <w:tcPr>
            <w:tcW w:w="1276" w:type="dxa"/>
            <w:tcBorders>
              <w:top w:val="dotted" w:sz="4" w:space="0" w:color="auto"/>
              <w:left w:val="dotted" w:sz="4" w:space="0" w:color="auto"/>
              <w:bottom w:val="dotted" w:sz="4" w:space="0" w:color="auto"/>
              <w:right w:val="dotted" w:sz="4" w:space="0" w:color="auto"/>
            </w:tcBorders>
          </w:tcPr>
          <w:p w:rsidR="00162B71" w:rsidRDefault="00162B71" w:rsidP="008964A9">
            <w:pPr>
              <w:spacing w:after="0"/>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rsidR="00162B71" w:rsidRDefault="001840E2" w:rsidP="008964A9">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162B71" w:rsidRDefault="00162B71" w:rsidP="008964A9">
            <w:pPr>
              <w:spacing w:after="0"/>
              <w:rPr>
                <w:rFonts w:cs="Arial"/>
                <w:color w:val="000000"/>
                <w:szCs w:val="22"/>
                <w:lang w:eastAsia="cs-CZ"/>
              </w:rPr>
            </w:pPr>
            <w:r>
              <w:rPr>
                <w:rFonts w:cs="Arial"/>
                <w:color w:val="000000"/>
                <w:szCs w:val="22"/>
                <w:lang w:eastAsia="cs-CZ"/>
              </w:rPr>
              <w:t>NE</w:t>
            </w:r>
          </w:p>
        </w:tc>
      </w:tr>
      <w:tr w:rsidR="00147567" w:rsidRPr="00276A3F" w:rsidTr="0013544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4F2BA0" w:rsidRDefault="00147567" w:rsidP="003078A1">
            <w:pPr>
              <w:pStyle w:val="Odstavecseseznamem"/>
              <w:numPr>
                <w:ilvl w:val="0"/>
                <w:numId w:val="5"/>
              </w:numPr>
              <w:spacing w:after="0"/>
              <w:jc w:val="right"/>
              <w:rPr>
                <w:rFonts w:cs="Arial"/>
                <w:color w:val="000000"/>
                <w:szCs w:val="22"/>
                <w:lang w:eastAsia="cs-CZ"/>
              </w:rPr>
            </w:pPr>
          </w:p>
        </w:tc>
        <w:tc>
          <w:tcPr>
            <w:tcW w:w="6216"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Default="00147567" w:rsidP="008964A9">
            <w:pPr>
              <w:spacing w:after="0"/>
              <w:rPr>
                <w:rFonts w:cs="Arial"/>
                <w:color w:val="000000"/>
                <w:szCs w:val="22"/>
                <w:lang w:eastAsia="cs-CZ"/>
              </w:rPr>
            </w:pPr>
            <w:r>
              <w:rPr>
                <w:rFonts w:cs="Arial"/>
                <w:color w:val="000000"/>
                <w:szCs w:val="22"/>
                <w:lang w:eastAsia="cs-CZ"/>
              </w:rPr>
              <w:t>Bezpečnostní dokumentace</w:t>
            </w:r>
          </w:p>
        </w:tc>
        <w:tc>
          <w:tcPr>
            <w:tcW w:w="1276" w:type="dxa"/>
            <w:tcBorders>
              <w:top w:val="dotted" w:sz="4" w:space="0" w:color="auto"/>
              <w:left w:val="dotted" w:sz="4" w:space="0" w:color="auto"/>
              <w:bottom w:val="dotted" w:sz="4" w:space="0" w:color="auto"/>
              <w:right w:val="dotted" w:sz="4" w:space="0" w:color="auto"/>
            </w:tcBorders>
          </w:tcPr>
          <w:p w:rsidR="00147567" w:rsidRDefault="00D21F4C" w:rsidP="008964A9">
            <w:pPr>
              <w:spacing w:after="0"/>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Fonts w:cs="Arial"/>
                <w:color w:val="000000"/>
                <w:szCs w:val="22"/>
                <w:lang w:eastAsia="cs-CZ"/>
              </w:rPr>
            </w:pPr>
            <w:r>
              <w:rPr>
                <w:rFonts w:cs="Arial"/>
                <w:color w:val="000000"/>
                <w:szCs w:val="22"/>
                <w:lang w:eastAsia="cs-CZ"/>
              </w:rPr>
              <w:t>NE</w:t>
            </w:r>
          </w:p>
        </w:tc>
      </w:tr>
      <w:tr w:rsidR="00147567" w:rsidRPr="00276A3F" w:rsidTr="0013544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4F2BA0" w:rsidRDefault="00147567" w:rsidP="003078A1">
            <w:pPr>
              <w:pStyle w:val="Odstavecseseznamem"/>
              <w:numPr>
                <w:ilvl w:val="0"/>
                <w:numId w:val="5"/>
              </w:numPr>
              <w:spacing w:after="0"/>
              <w:jc w:val="right"/>
              <w:rPr>
                <w:rFonts w:cs="Arial"/>
                <w:color w:val="000000"/>
                <w:szCs w:val="22"/>
                <w:lang w:eastAsia="cs-CZ"/>
              </w:rPr>
            </w:pPr>
          </w:p>
        </w:tc>
        <w:tc>
          <w:tcPr>
            <w:tcW w:w="6216"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276A3F" w:rsidRDefault="00147567" w:rsidP="008964A9">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tcPr>
          <w:p w:rsidR="00147567" w:rsidRDefault="00A136DB" w:rsidP="008964A9">
            <w:pPr>
              <w:spacing w:after="0"/>
              <w:rPr>
                <w:rStyle w:val="Odkaznakoment"/>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Style w:val="Odkaznakoment"/>
              </w:rPr>
            </w:pPr>
            <w:r>
              <w:rPr>
                <w:rFonts w:cs="Arial"/>
                <w:color w:val="000000"/>
                <w:szCs w:val="22"/>
                <w:lang w:eastAsia="cs-CZ"/>
              </w:rPr>
              <w:t>NE</w:t>
            </w:r>
          </w:p>
        </w:tc>
      </w:tr>
      <w:tr w:rsidR="00147567" w:rsidRPr="00276A3F" w:rsidTr="0013544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Pr="004F2BA0" w:rsidRDefault="00147567" w:rsidP="003078A1">
            <w:pPr>
              <w:pStyle w:val="Odstavecseseznamem"/>
              <w:numPr>
                <w:ilvl w:val="0"/>
                <w:numId w:val="5"/>
              </w:numPr>
              <w:spacing w:after="0"/>
              <w:jc w:val="right"/>
              <w:rPr>
                <w:rFonts w:cs="Arial"/>
                <w:color w:val="000000"/>
                <w:szCs w:val="22"/>
                <w:lang w:eastAsia="cs-CZ"/>
              </w:rPr>
            </w:pPr>
          </w:p>
        </w:tc>
        <w:tc>
          <w:tcPr>
            <w:tcW w:w="6216" w:type="dxa"/>
            <w:tcBorders>
              <w:top w:val="dotted" w:sz="4" w:space="0" w:color="auto"/>
              <w:left w:val="dotted" w:sz="4" w:space="0" w:color="auto"/>
              <w:bottom w:val="dotted" w:sz="4" w:space="0" w:color="auto"/>
              <w:right w:val="dotted" w:sz="4" w:space="0" w:color="auto"/>
            </w:tcBorders>
            <w:shd w:val="clear" w:color="auto" w:fill="auto"/>
            <w:noWrap/>
            <w:vAlign w:val="center"/>
          </w:tcPr>
          <w:p w:rsidR="00147567" w:rsidRDefault="006E08D0" w:rsidP="001840E2">
            <w:pPr>
              <w:spacing w:after="0"/>
              <w:rPr>
                <w:rFonts w:cs="Arial"/>
                <w:color w:val="000000"/>
                <w:szCs w:val="22"/>
                <w:lang w:eastAsia="cs-CZ"/>
              </w:rPr>
            </w:pPr>
            <w:r>
              <w:rPr>
                <w:rFonts w:cs="Arial"/>
                <w:color w:val="000000"/>
                <w:szCs w:val="22"/>
                <w:lang w:eastAsia="cs-CZ"/>
              </w:rPr>
              <w:t>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tcPr>
          <w:p w:rsidR="00147567" w:rsidRDefault="00A136DB" w:rsidP="008964A9">
            <w:pPr>
              <w:spacing w:after="0"/>
              <w:rPr>
                <w:rStyle w:val="Odkaznakoment"/>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rsidR="00147567" w:rsidRDefault="00AB2F71" w:rsidP="008964A9">
            <w:pPr>
              <w:spacing w:after="0"/>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147567" w:rsidRDefault="00147567" w:rsidP="008964A9">
            <w:pPr>
              <w:spacing w:after="0"/>
              <w:rPr>
                <w:rStyle w:val="Odkaznakoment"/>
              </w:rPr>
            </w:pPr>
            <w:r>
              <w:rPr>
                <w:rFonts w:cs="Arial"/>
                <w:color w:val="000000"/>
                <w:szCs w:val="22"/>
                <w:lang w:eastAsia="cs-CZ"/>
              </w:rPr>
              <w:t>NE</w:t>
            </w:r>
          </w:p>
        </w:tc>
      </w:tr>
    </w:tbl>
    <w:p w:rsidR="0000551E" w:rsidRPr="00713590" w:rsidRDefault="0000551E" w:rsidP="00713590">
      <w:pPr>
        <w:jc w:val="both"/>
        <w:rPr>
          <w:sz w:val="18"/>
        </w:rPr>
      </w:pPr>
      <w:r w:rsidRPr="00713590">
        <w:rPr>
          <w:sz w:val="18"/>
        </w:rPr>
        <w:t>(Pozn.: U dokumentů, které již existují, se má za to, že je požadována jejich aktualizace. Pokud se požaduje zpracování nového dokumentu namísto aktualizace stávajícího, uveďte toto explicitně za názvem daného dokumentu, např. „Uživatelská příručka – nový“.</w:t>
      </w:r>
    </w:p>
    <w:p w:rsidR="0000551E" w:rsidRPr="001962DA" w:rsidRDefault="0000551E" w:rsidP="001962DA"/>
    <w:p w:rsidR="006E08D0" w:rsidRDefault="006E08D0" w:rsidP="006E08D0">
      <w:pPr>
        <w:rPr>
          <w:b/>
        </w:rPr>
      </w:pPr>
      <w:r>
        <w:rPr>
          <w:b/>
        </w:rPr>
        <w:t>ROZSAH TECHNICKÉ DOKUMENTACE</w:t>
      </w:r>
    </w:p>
    <w:p w:rsidR="006E08D0" w:rsidRPr="000C27F3" w:rsidRDefault="006E08D0" w:rsidP="008C1049">
      <w:pPr>
        <w:pStyle w:val="Odstavecseseznamem"/>
        <w:numPr>
          <w:ilvl w:val="0"/>
          <w:numId w:val="10"/>
        </w:numPr>
        <w:spacing w:after="120"/>
        <w:ind w:left="1060" w:hanging="703"/>
        <w:contextualSpacing w:val="0"/>
        <w:jc w:val="both"/>
        <w:rPr>
          <w:b/>
        </w:rPr>
      </w:pPr>
      <w:r w:rsidRPr="000C27F3">
        <w:rPr>
          <w:b/>
        </w:rPr>
        <w:t xml:space="preserve">Sparx EA modelu (zejména ArchiMate modelu) </w:t>
      </w:r>
    </w:p>
    <w:p w:rsidR="006E08D0" w:rsidRPr="00EA7F15" w:rsidRDefault="006E08D0" w:rsidP="006E08D0">
      <w:pPr>
        <w:pStyle w:val="Odstavecseseznamem"/>
        <w:ind w:left="1065"/>
        <w:jc w:val="both"/>
      </w:pPr>
      <w:r>
        <w:t>V případě, že v rámci implementace dojde k změnám architektury, provede se aktualizace modelu. Sparx EA model by měl zahrnovat:</w:t>
      </w:r>
    </w:p>
    <w:p w:rsidR="006E08D0" w:rsidRPr="00EA7F15" w:rsidRDefault="006E08D0" w:rsidP="008C1049">
      <w:pPr>
        <w:pStyle w:val="Odstavecseseznamem"/>
        <w:numPr>
          <w:ilvl w:val="1"/>
          <w:numId w:val="10"/>
        </w:numPr>
        <w:ind w:left="1418" w:hanging="338"/>
        <w:jc w:val="both"/>
      </w:pPr>
      <w:r>
        <w:t>a</w:t>
      </w:r>
      <w:r w:rsidRPr="00EA7F15">
        <w:t>plikační komponent</w:t>
      </w:r>
      <w:r>
        <w:t>y</w:t>
      </w:r>
      <w:r w:rsidRPr="00EA7F15">
        <w:t xml:space="preserve"> </w:t>
      </w:r>
      <w:r>
        <w:t xml:space="preserve">tvořící řešení, </w:t>
      </w:r>
      <w:r w:rsidRPr="00EA7F15">
        <w:t xml:space="preserve">případně dílčí komponenty v podobě </w:t>
      </w:r>
      <w:r>
        <w:t>ArchiMate Application Component,</w:t>
      </w:r>
    </w:p>
    <w:p w:rsidR="006E08D0" w:rsidRPr="00EA7F15" w:rsidRDefault="006E08D0" w:rsidP="008C1049">
      <w:pPr>
        <w:pStyle w:val="Odstavecseseznamem"/>
        <w:numPr>
          <w:ilvl w:val="1"/>
          <w:numId w:val="10"/>
        </w:numPr>
        <w:ind w:left="1418" w:hanging="338"/>
        <w:jc w:val="both"/>
      </w:pPr>
      <w:r>
        <w:t>v</w:t>
      </w:r>
      <w:r w:rsidRPr="00EA7F15">
        <w:t>ymezení relevantních dílčích funkcionalit jako ArchiMate koncepty</w:t>
      </w:r>
      <w:r>
        <w:t>,</w:t>
      </w:r>
      <w:r w:rsidRPr="00EA7F15">
        <w:t xml:space="preserve"> Application Function přidělené k příslušné aplikační komponentě (Application Component)</w:t>
      </w:r>
      <w:r>
        <w:t>,</w:t>
      </w:r>
    </w:p>
    <w:p w:rsidR="006E08D0" w:rsidRPr="00EA7F15" w:rsidRDefault="006E08D0" w:rsidP="008C1049">
      <w:pPr>
        <w:pStyle w:val="Odstavecseseznamem"/>
        <w:numPr>
          <w:ilvl w:val="1"/>
          <w:numId w:val="10"/>
        </w:numPr>
        <w:ind w:left="1418" w:hanging="338"/>
        <w:jc w:val="both"/>
      </w:pPr>
      <w:r>
        <w:t>p</w:t>
      </w:r>
      <w:r w:rsidRPr="00EA7F15">
        <w:t>rvky webových služeb reprezentovan</w:t>
      </w:r>
      <w:r>
        <w:t>é ArchiMate Application Service,</w:t>
      </w:r>
    </w:p>
    <w:p w:rsidR="006E08D0" w:rsidRPr="00EA7F15" w:rsidRDefault="006E08D0" w:rsidP="008C1049">
      <w:pPr>
        <w:pStyle w:val="Odstavecseseznamem"/>
        <w:numPr>
          <w:ilvl w:val="1"/>
          <w:numId w:val="10"/>
        </w:numPr>
        <w:ind w:left="1418" w:hanging="338"/>
        <w:jc w:val="both"/>
      </w:pPr>
      <w:r>
        <w:t>h</w:t>
      </w:r>
      <w:r w:rsidRPr="00EA7F15">
        <w:t>lavní datové objekty a číselníky repre</w:t>
      </w:r>
      <w:r>
        <w:t>zentovány ArchiMate Data Object,</w:t>
      </w:r>
    </w:p>
    <w:p w:rsidR="006E08D0" w:rsidRPr="00EA7F15" w:rsidRDefault="006E08D0" w:rsidP="008C1049">
      <w:pPr>
        <w:pStyle w:val="Odstavecseseznamem"/>
        <w:numPr>
          <w:ilvl w:val="1"/>
          <w:numId w:val="10"/>
        </w:numPr>
        <w:ind w:left="1418" w:hanging="338"/>
        <w:jc w:val="both"/>
      </w:pPr>
      <w:r>
        <w:t>a</w:t>
      </w:r>
      <w:r w:rsidRPr="00EA7F15">
        <w:t>ctivity model/diagramy anebo sekvenční model/diagramy logiky zpracování definovaných typů dokumentů</w:t>
      </w:r>
      <w:r>
        <w:t>,</w:t>
      </w:r>
    </w:p>
    <w:p w:rsidR="006E08D0" w:rsidRPr="00EA7F15" w:rsidRDefault="006E08D0" w:rsidP="008C1049">
      <w:pPr>
        <w:pStyle w:val="Odstavecseseznamem"/>
        <w:numPr>
          <w:ilvl w:val="1"/>
          <w:numId w:val="10"/>
        </w:numPr>
        <w:ind w:left="1418" w:hanging="338"/>
        <w:jc w:val="both"/>
      </w:pPr>
      <w:r>
        <w:lastRenderedPageBreak/>
        <w:t>p</w:t>
      </w:r>
      <w:r w:rsidRPr="00EA7F15">
        <w:t>opis použitých rolí v systému a jejich navázání na související funkcionality (uživatelské role ve formě ArchiMate konceptu Data Object a využití rolí v rámci funkcionalit/ Application Fu</w:t>
      </w:r>
      <w:r>
        <w:t>nction vazbou ArchiMate Access),</w:t>
      </w:r>
    </w:p>
    <w:p w:rsidR="006E08D0" w:rsidRDefault="006E08D0" w:rsidP="008C1049">
      <w:pPr>
        <w:pStyle w:val="Odstavecseseznamem"/>
        <w:numPr>
          <w:ilvl w:val="1"/>
          <w:numId w:val="10"/>
        </w:numPr>
        <w:ind w:left="1418" w:hanging="338"/>
        <w:jc w:val="both"/>
      </w:pPr>
      <w:r>
        <w:t>d</w:t>
      </w:r>
      <w:r w:rsidRPr="00EA7F15">
        <w:t xml:space="preserve">oplnění modelu o integrace na externí systémy (konzumace integračních funkcionalit, služeb a rozhraní), znázorněné </w:t>
      </w:r>
      <w:r>
        <w:t>ArchiMate vazbou Used by.</w:t>
      </w:r>
    </w:p>
    <w:p w:rsidR="006E08D0" w:rsidRPr="001C49F2" w:rsidRDefault="006E08D0" w:rsidP="008C1049">
      <w:pPr>
        <w:pStyle w:val="Odstavecseseznamem"/>
        <w:numPr>
          <w:ilvl w:val="0"/>
          <w:numId w:val="10"/>
        </w:numPr>
        <w:spacing w:after="120"/>
        <w:ind w:left="1060" w:hanging="703"/>
        <w:contextualSpacing w:val="0"/>
        <w:jc w:val="both"/>
        <w:rPr>
          <w:b/>
        </w:rPr>
      </w:pPr>
      <w:r w:rsidRPr="001C49F2">
        <w:rPr>
          <w:b/>
        </w:rPr>
        <w:t>Bezpečnostní dokumentace</w:t>
      </w:r>
    </w:p>
    <w:p w:rsidR="006E08D0" w:rsidRDefault="006E08D0" w:rsidP="006E08D0">
      <w:pPr>
        <w:pStyle w:val="Odstavecseseznamem"/>
        <w:ind w:left="1065"/>
        <w:jc w:val="both"/>
      </w:pPr>
      <w:r>
        <w:t>Jde o přehled bezpečnostních opatření, který jen odkazuje, kde v technické dokumentaci se nalézá jejich popis</w:t>
      </w:r>
    </w:p>
    <w:p w:rsidR="006E08D0" w:rsidRDefault="006E08D0" w:rsidP="006E08D0">
      <w:pPr>
        <w:pStyle w:val="Odstavecseseznamem"/>
        <w:ind w:left="1065"/>
        <w:jc w:val="both"/>
      </w:pPr>
      <w:r>
        <w:t>Jedná se především o popis těchto bezpečnostních opatření (jsou-li relevantní):</w:t>
      </w:r>
    </w:p>
    <w:p w:rsidR="006E08D0" w:rsidRDefault="006E08D0" w:rsidP="008C1049">
      <w:pPr>
        <w:pStyle w:val="Odstavecseseznamem"/>
        <w:numPr>
          <w:ilvl w:val="1"/>
          <w:numId w:val="10"/>
        </w:numPr>
        <w:ind w:left="1418" w:hanging="338"/>
        <w:jc w:val="both"/>
      </w:pPr>
      <w:r>
        <w:t>řízení přístupu, role, autentizace a autorizace, druhy a správa účtů,</w:t>
      </w:r>
    </w:p>
    <w:p w:rsidR="006E08D0" w:rsidRDefault="006E08D0" w:rsidP="008C1049">
      <w:pPr>
        <w:pStyle w:val="Odstavecseseznamem"/>
        <w:numPr>
          <w:ilvl w:val="1"/>
          <w:numId w:val="10"/>
        </w:numPr>
        <w:ind w:left="1418" w:hanging="338"/>
        <w:jc w:val="both"/>
      </w:pPr>
      <w:r>
        <w:t>omezení oprávnění (princip minimálních oprávnění),</w:t>
      </w:r>
    </w:p>
    <w:p w:rsidR="006E08D0" w:rsidRDefault="006E08D0" w:rsidP="008C1049">
      <w:pPr>
        <w:pStyle w:val="Odstavecseseznamem"/>
        <w:numPr>
          <w:ilvl w:val="1"/>
          <w:numId w:val="10"/>
        </w:numPr>
        <w:ind w:left="1418" w:hanging="338"/>
        <w:jc w:val="both"/>
      </w:pPr>
      <w:r>
        <w:t>proces řízení účtů (přidělování/odebírání, vytváření/rušení),</w:t>
      </w:r>
    </w:p>
    <w:p w:rsidR="006E08D0" w:rsidRDefault="006E08D0" w:rsidP="008C1049">
      <w:pPr>
        <w:pStyle w:val="Odstavecseseznamem"/>
        <w:numPr>
          <w:ilvl w:val="1"/>
          <w:numId w:val="10"/>
        </w:numPr>
        <w:ind w:left="1418" w:hanging="338"/>
        <w:jc w:val="both"/>
      </w:pPr>
      <w:r>
        <w:t>auditní mechanismy, napojení na SIEM (Syslog, SNP TRAP, Textový soubor, JDBC, Microsoft Event Log…),</w:t>
      </w:r>
    </w:p>
    <w:p w:rsidR="006E08D0" w:rsidRDefault="006E08D0" w:rsidP="008C1049">
      <w:pPr>
        <w:pStyle w:val="Odstavecseseznamem"/>
        <w:numPr>
          <w:ilvl w:val="1"/>
          <w:numId w:val="10"/>
        </w:numPr>
        <w:ind w:left="1418" w:hanging="338"/>
        <w:jc w:val="both"/>
      </w:pPr>
      <w:r>
        <w:t>šifrování,</w:t>
      </w:r>
    </w:p>
    <w:p w:rsidR="006E08D0" w:rsidRDefault="006E08D0" w:rsidP="008C1049">
      <w:pPr>
        <w:pStyle w:val="Odstavecseseznamem"/>
        <w:numPr>
          <w:ilvl w:val="1"/>
          <w:numId w:val="10"/>
        </w:numPr>
        <w:ind w:left="1418" w:hanging="338"/>
        <w:jc w:val="both"/>
      </w:pPr>
      <w:r>
        <w:t>zabezpečení webového rozhraní, je-li součástí systému,</w:t>
      </w:r>
    </w:p>
    <w:p w:rsidR="006E08D0" w:rsidRDefault="006E08D0" w:rsidP="008C1049">
      <w:pPr>
        <w:pStyle w:val="Odstavecseseznamem"/>
        <w:numPr>
          <w:ilvl w:val="1"/>
          <w:numId w:val="10"/>
        </w:numPr>
        <w:ind w:left="1418" w:hanging="338"/>
        <w:jc w:val="both"/>
      </w:pPr>
      <w:r>
        <w:t>certifikační autority a PKI,</w:t>
      </w:r>
    </w:p>
    <w:p w:rsidR="006E08D0" w:rsidRDefault="006E08D0" w:rsidP="008C1049">
      <w:pPr>
        <w:pStyle w:val="Odstavecseseznamem"/>
        <w:numPr>
          <w:ilvl w:val="1"/>
          <w:numId w:val="10"/>
        </w:numPr>
        <w:ind w:left="1418" w:hanging="338"/>
        <w:jc w:val="both"/>
      </w:pPr>
      <w:r>
        <w:t>zajištění integrity dat,</w:t>
      </w:r>
    </w:p>
    <w:p w:rsidR="006E08D0" w:rsidRDefault="006E08D0" w:rsidP="008C1049">
      <w:pPr>
        <w:pStyle w:val="Odstavecseseznamem"/>
        <w:numPr>
          <w:ilvl w:val="1"/>
          <w:numId w:val="10"/>
        </w:numPr>
        <w:ind w:left="1418" w:hanging="338"/>
        <w:jc w:val="both"/>
      </w:pPr>
      <w:r>
        <w:t>zajištění dostupnosti dat (redundance, cluster, HA…),</w:t>
      </w:r>
    </w:p>
    <w:p w:rsidR="006E08D0" w:rsidRDefault="006E08D0" w:rsidP="008C1049">
      <w:pPr>
        <w:pStyle w:val="Odstavecseseznamem"/>
        <w:numPr>
          <w:ilvl w:val="1"/>
          <w:numId w:val="10"/>
        </w:numPr>
        <w:ind w:left="1418" w:hanging="338"/>
        <w:jc w:val="both"/>
      </w:pPr>
      <w:r>
        <w:t>zálohování, způsob, rozvrh,</w:t>
      </w:r>
    </w:p>
    <w:p w:rsidR="006E08D0" w:rsidRDefault="006E08D0" w:rsidP="008C1049">
      <w:pPr>
        <w:pStyle w:val="Odstavecseseznamem"/>
        <w:numPr>
          <w:ilvl w:val="1"/>
          <w:numId w:val="10"/>
        </w:numPr>
        <w:ind w:left="1418" w:hanging="338"/>
        <w:jc w:val="both"/>
      </w:pPr>
      <w:r>
        <w:t>obnovení ze zálohy (DRP) včetně předpokládané doby obnovy,</w:t>
      </w:r>
    </w:p>
    <w:p w:rsidR="00686C37" w:rsidRPr="001962DA" w:rsidRDefault="00686C37" w:rsidP="006E08D0">
      <w:pPr>
        <w:ind w:right="-427"/>
      </w:pPr>
    </w:p>
    <w:p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rsidR="0000551E" w:rsidRDefault="0000551E" w:rsidP="00A845A7">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výše v bodu 4</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 xml:space="preserve">garantem, který je uveden ve sloupci Akceptuje. </w:t>
      </w:r>
    </w:p>
    <w:p w:rsidR="0000551E" w:rsidRPr="008964A9" w:rsidRDefault="0000551E" w:rsidP="008964A9"/>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00551E" w:rsidRPr="006C3557" w:rsidTr="004F2BA0">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Akceptuje</w:t>
            </w:r>
          </w:p>
        </w:tc>
      </w:tr>
      <w:tr w:rsidR="0000551E" w:rsidRPr="006C3557" w:rsidTr="004F2BA0">
        <w:trPr>
          <w:trHeight w:val="284"/>
        </w:trPr>
        <w:tc>
          <w:tcPr>
            <w:tcW w:w="557" w:type="dxa"/>
            <w:shd w:val="clear" w:color="auto" w:fill="auto"/>
            <w:noWrap/>
            <w:vAlign w:val="center"/>
          </w:tcPr>
          <w:p w:rsidR="0000551E" w:rsidRPr="004F2BA0" w:rsidRDefault="0000551E" w:rsidP="003078A1">
            <w:pPr>
              <w:pStyle w:val="Odstavecseseznamem"/>
              <w:numPr>
                <w:ilvl w:val="0"/>
                <w:numId w:val="6"/>
              </w:numPr>
              <w:spacing w:after="0"/>
              <w:rPr>
                <w:rFonts w:cs="Arial"/>
                <w:color w:val="000000"/>
                <w:szCs w:val="22"/>
                <w:lang w:eastAsia="cs-CZ"/>
              </w:rPr>
            </w:pPr>
          </w:p>
        </w:tc>
        <w:tc>
          <w:tcPr>
            <w:tcW w:w="4395" w:type="dxa"/>
            <w:shd w:val="clear" w:color="auto" w:fill="auto"/>
            <w:noWrap/>
            <w:vAlign w:val="center"/>
            <w:hideMark/>
          </w:tcPr>
          <w:p w:rsidR="0000551E" w:rsidRPr="006C3557" w:rsidRDefault="00DD0D3D" w:rsidP="007D515C">
            <w:pPr>
              <w:spacing w:after="0"/>
              <w:rPr>
                <w:rFonts w:cs="Arial"/>
                <w:color w:val="000000"/>
                <w:szCs w:val="22"/>
                <w:lang w:eastAsia="cs-CZ"/>
              </w:rPr>
            </w:pPr>
            <w:r>
              <w:rPr>
                <w:rFonts w:cs="Arial"/>
                <w:color w:val="000000"/>
                <w:szCs w:val="22"/>
                <w:lang w:eastAsia="cs-CZ"/>
              </w:rPr>
              <w:t>Funkční požadované úpravy</w:t>
            </w:r>
          </w:p>
        </w:tc>
        <w:tc>
          <w:tcPr>
            <w:tcW w:w="2551" w:type="dxa"/>
            <w:vAlign w:val="center"/>
          </w:tcPr>
          <w:p w:rsidR="0000551E" w:rsidRPr="006C3557" w:rsidRDefault="00DD0D3D" w:rsidP="007D515C">
            <w:pPr>
              <w:spacing w:after="0"/>
              <w:rPr>
                <w:rFonts w:cs="Arial"/>
                <w:color w:val="000000"/>
                <w:szCs w:val="22"/>
                <w:lang w:eastAsia="cs-CZ"/>
              </w:rPr>
            </w:pPr>
            <w:r>
              <w:rPr>
                <w:rFonts w:cs="Arial"/>
                <w:color w:val="000000"/>
                <w:szCs w:val="22"/>
                <w:lang w:eastAsia="cs-CZ"/>
              </w:rPr>
              <w:t>Testovací scénáře</w:t>
            </w:r>
          </w:p>
        </w:tc>
        <w:tc>
          <w:tcPr>
            <w:tcW w:w="2268" w:type="dxa"/>
            <w:shd w:val="clear" w:color="auto" w:fill="auto"/>
            <w:vAlign w:val="center"/>
          </w:tcPr>
          <w:p w:rsidR="0000551E" w:rsidRPr="006C3557" w:rsidRDefault="00DD0D3D" w:rsidP="003A177B">
            <w:pPr>
              <w:spacing w:after="0"/>
              <w:rPr>
                <w:rFonts w:cs="Arial"/>
                <w:color w:val="000000"/>
                <w:szCs w:val="22"/>
                <w:lang w:eastAsia="cs-CZ"/>
              </w:rPr>
            </w:pPr>
            <w:r>
              <w:rPr>
                <w:rFonts w:cs="Arial"/>
                <w:color w:val="000000"/>
                <w:szCs w:val="22"/>
                <w:lang w:eastAsia="cs-CZ"/>
              </w:rPr>
              <w:t xml:space="preserve">Jakub Vlosinský, </w:t>
            </w:r>
          </w:p>
        </w:tc>
      </w:tr>
      <w:tr w:rsidR="0000551E" w:rsidRPr="006C3557" w:rsidTr="004F2BA0">
        <w:trPr>
          <w:trHeight w:val="284"/>
        </w:trPr>
        <w:tc>
          <w:tcPr>
            <w:tcW w:w="557" w:type="dxa"/>
            <w:shd w:val="clear" w:color="auto" w:fill="auto"/>
            <w:noWrap/>
            <w:vAlign w:val="center"/>
          </w:tcPr>
          <w:p w:rsidR="0000551E" w:rsidRPr="004F2BA0" w:rsidRDefault="0000551E" w:rsidP="003078A1">
            <w:pPr>
              <w:pStyle w:val="Odstavecseseznamem"/>
              <w:numPr>
                <w:ilvl w:val="0"/>
                <w:numId w:val="6"/>
              </w:numPr>
              <w:spacing w:after="0"/>
              <w:rPr>
                <w:rFonts w:cs="Arial"/>
                <w:color w:val="000000"/>
                <w:szCs w:val="22"/>
                <w:lang w:eastAsia="cs-CZ"/>
              </w:rPr>
            </w:pPr>
          </w:p>
        </w:tc>
        <w:tc>
          <w:tcPr>
            <w:tcW w:w="4395" w:type="dxa"/>
            <w:shd w:val="clear" w:color="auto" w:fill="auto"/>
            <w:noWrap/>
            <w:vAlign w:val="center"/>
          </w:tcPr>
          <w:p w:rsidR="0000551E" w:rsidRPr="006C3557" w:rsidRDefault="0000551E" w:rsidP="007D515C">
            <w:pPr>
              <w:spacing w:after="0"/>
              <w:rPr>
                <w:rFonts w:cs="Arial"/>
                <w:color w:val="000000"/>
                <w:szCs w:val="22"/>
                <w:lang w:eastAsia="cs-CZ"/>
              </w:rPr>
            </w:pPr>
          </w:p>
        </w:tc>
        <w:tc>
          <w:tcPr>
            <w:tcW w:w="2551" w:type="dxa"/>
            <w:vAlign w:val="center"/>
          </w:tcPr>
          <w:p w:rsidR="0000551E" w:rsidRPr="006C3557" w:rsidRDefault="0000551E" w:rsidP="007D515C">
            <w:pPr>
              <w:spacing w:after="0"/>
              <w:rPr>
                <w:rFonts w:cs="Arial"/>
                <w:color w:val="000000"/>
                <w:szCs w:val="22"/>
                <w:lang w:eastAsia="cs-CZ"/>
              </w:rPr>
            </w:pPr>
          </w:p>
        </w:tc>
        <w:tc>
          <w:tcPr>
            <w:tcW w:w="2268" w:type="dxa"/>
            <w:shd w:val="clear" w:color="auto" w:fill="auto"/>
            <w:vAlign w:val="center"/>
          </w:tcPr>
          <w:p w:rsidR="0000551E" w:rsidRPr="006C3557" w:rsidRDefault="0000551E" w:rsidP="007D515C">
            <w:pPr>
              <w:spacing w:after="0"/>
              <w:rPr>
                <w:rFonts w:cs="Arial"/>
                <w:color w:val="000000"/>
                <w:szCs w:val="22"/>
                <w:lang w:eastAsia="cs-CZ"/>
              </w:rPr>
            </w:pPr>
          </w:p>
        </w:tc>
      </w:tr>
    </w:tbl>
    <w:p w:rsidR="0000551E" w:rsidRPr="006C3557" w:rsidRDefault="0000551E">
      <w:pPr>
        <w:spacing w:after="0"/>
        <w:rPr>
          <w:rFonts w:cs="Arial"/>
          <w:szCs w:val="22"/>
        </w:rPr>
      </w:pPr>
    </w:p>
    <w:p w:rsidR="0000551E" w:rsidRPr="00A030CD" w:rsidRDefault="0000551E" w:rsidP="00C62446">
      <w:pPr>
        <w:pStyle w:val="Nadpis1"/>
        <w:tabs>
          <w:tab w:val="clear" w:pos="540"/>
        </w:tabs>
        <w:ind w:left="284" w:hanging="284"/>
        <w:rPr>
          <w:rFonts w:cs="Arial"/>
          <w:sz w:val="22"/>
          <w:szCs w:val="22"/>
        </w:rPr>
      </w:pPr>
      <w:r w:rsidRPr="00A030CD">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529"/>
        <w:gridCol w:w="2242"/>
      </w:tblGrid>
      <w:tr w:rsidR="0000551E" w:rsidRPr="006C3557" w:rsidTr="00AB2F71">
        <w:trPr>
          <w:trHeight w:val="300"/>
        </w:trPr>
        <w:tc>
          <w:tcPr>
            <w:tcW w:w="75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242"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rsidTr="00AB2F71">
        <w:trPr>
          <w:trHeight w:val="284"/>
        </w:trPr>
        <w:tc>
          <w:tcPr>
            <w:tcW w:w="7529" w:type="dxa"/>
            <w:shd w:val="clear" w:color="auto" w:fill="auto"/>
            <w:noWrap/>
            <w:vAlign w:val="center"/>
          </w:tcPr>
          <w:p w:rsidR="0000551E" w:rsidRPr="006C3557" w:rsidRDefault="00A030CD" w:rsidP="00D53D33">
            <w:pPr>
              <w:spacing w:after="0"/>
              <w:rPr>
                <w:rFonts w:cs="Arial"/>
                <w:color w:val="000000"/>
                <w:szCs w:val="22"/>
                <w:lang w:eastAsia="cs-CZ"/>
              </w:rPr>
            </w:pPr>
            <w:r>
              <w:rPr>
                <w:rFonts w:cs="Arial"/>
                <w:color w:val="000000"/>
                <w:szCs w:val="22"/>
                <w:lang w:eastAsia="cs-CZ"/>
              </w:rPr>
              <w:t xml:space="preserve">Nasazení na </w:t>
            </w:r>
            <w:r w:rsidR="00D53D33">
              <w:rPr>
                <w:rFonts w:cs="Arial"/>
                <w:color w:val="000000"/>
                <w:szCs w:val="22"/>
                <w:lang w:eastAsia="cs-CZ"/>
              </w:rPr>
              <w:t xml:space="preserve">testovací </w:t>
            </w:r>
            <w:r>
              <w:rPr>
                <w:rFonts w:cs="Arial"/>
                <w:color w:val="000000"/>
                <w:szCs w:val="22"/>
                <w:lang w:eastAsia="cs-CZ"/>
              </w:rPr>
              <w:t>prostředí</w:t>
            </w:r>
            <w:r w:rsidR="00CD5BAF">
              <w:rPr>
                <w:rFonts w:cs="Arial"/>
                <w:color w:val="000000"/>
                <w:szCs w:val="22"/>
                <w:lang w:eastAsia="cs-CZ"/>
              </w:rPr>
              <w:t xml:space="preserve"> </w:t>
            </w:r>
          </w:p>
        </w:tc>
        <w:tc>
          <w:tcPr>
            <w:tcW w:w="2242" w:type="dxa"/>
            <w:shd w:val="clear" w:color="auto" w:fill="auto"/>
            <w:vAlign w:val="center"/>
          </w:tcPr>
          <w:p w:rsidR="0000551E" w:rsidRPr="006C3557" w:rsidRDefault="003D3B8E" w:rsidP="00D53D33">
            <w:pPr>
              <w:spacing w:after="0"/>
              <w:rPr>
                <w:rFonts w:cs="Arial"/>
                <w:color w:val="000000"/>
                <w:szCs w:val="22"/>
                <w:lang w:eastAsia="cs-CZ"/>
              </w:rPr>
            </w:pPr>
            <w:r>
              <w:rPr>
                <w:rFonts w:cs="Arial"/>
                <w:color w:val="000000"/>
                <w:szCs w:val="22"/>
                <w:lang w:eastAsia="cs-CZ"/>
              </w:rPr>
              <w:t>12</w:t>
            </w:r>
            <w:r w:rsidR="003B7CCE">
              <w:rPr>
                <w:rFonts w:cs="Arial"/>
                <w:color w:val="000000"/>
                <w:szCs w:val="22"/>
                <w:lang w:eastAsia="cs-CZ"/>
              </w:rPr>
              <w:t xml:space="preserve">. </w:t>
            </w:r>
            <w:r w:rsidR="00D53D33">
              <w:rPr>
                <w:rFonts w:cs="Arial"/>
                <w:color w:val="000000"/>
                <w:szCs w:val="22"/>
                <w:lang w:eastAsia="cs-CZ"/>
              </w:rPr>
              <w:t>9</w:t>
            </w:r>
            <w:r w:rsidR="003B7CCE">
              <w:rPr>
                <w:rFonts w:cs="Arial"/>
                <w:color w:val="000000"/>
                <w:szCs w:val="22"/>
                <w:lang w:eastAsia="cs-CZ"/>
              </w:rPr>
              <w:t>. 2020</w:t>
            </w:r>
          </w:p>
        </w:tc>
      </w:tr>
      <w:tr w:rsidR="003D3B8E" w:rsidRPr="006C3557" w:rsidTr="003D3B8E">
        <w:trPr>
          <w:trHeight w:val="284"/>
        </w:trPr>
        <w:tc>
          <w:tcPr>
            <w:tcW w:w="7529" w:type="dxa"/>
            <w:tcBorders>
              <w:top w:val="dotted" w:sz="4" w:space="0" w:color="auto"/>
              <w:left w:val="dotted" w:sz="4" w:space="0" w:color="auto"/>
              <w:bottom w:val="dotted" w:sz="4" w:space="0" w:color="auto"/>
              <w:right w:val="dotted" w:sz="4" w:space="0" w:color="auto"/>
            </w:tcBorders>
            <w:shd w:val="clear" w:color="auto" w:fill="auto"/>
            <w:noWrap/>
            <w:vAlign w:val="center"/>
          </w:tcPr>
          <w:p w:rsidR="003D3B8E" w:rsidRPr="006C3557" w:rsidRDefault="003D3B8E" w:rsidP="00557B64">
            <w:pPr>
              <w:spacing w:after="0"/>
              <w:rPr>
                <w:rFonts w:cs="Arial"/>
                <w:color w:val="000000"/>
                <w:szCs w:val="22"/>
                <w:lang w:eastAsia="cs-CZ"/>
              </w:rPr>
            </w:pPr>
            <w:r>
              <w:rPr>
                <w:rFonts w:cs="Arial"/>
                <w:color w:val="000000"/>
                <w:szCs w:val="22"/>
                <w:lang w:eastAsia="cs-CZ"/>
              </w:rPr>
              <w:t xml:space="preserve">Nasazení na provozní prostředí  </w:t>
            </w:r>
          </w:p>
        </w:tc>
        <w:tc>
          <w:tcPr>
            <w:tcW w:w="2242" w:type="dxa"/>
            <w:tcBorders>
              <w:top w:val="dotted" w:sz="4" w:space="0" w:color="auto"/>
              <w:left w:val="dotted" w:sz="4" w:space="0" w:color="auto"/>
              <w:bottom w:val="dotted" w:sz="4" w:space="0" w:color="auto"/>
              <w:right w:val="dotted" w:sz="4" w:space="0" w:color="auto"/>
            </w:tcBorders>
            <w:shd w:val="clear" w:color="auto" w:fill="auto"/>
            <w:vAlign w:val="center"/>
          </w:tcPr>
          <w:p w:rsidR="003D3B8E" w:rsidRPr="006C3557" w:rsidRDefault="00D53D33" w:rsidP="00D53D33">
            <w:pPr>
              <w:spacing w:after="0"/>
              <w:rPr>
                <w:rFonts w:cs="Arial"/>
                <w:color w:val="000000"/>
                <w:szCs w:val="22"/>
                <w:lang w:eastAsia="cs-CZ"/>
              </w:rPr>
            </w:pPr>
            <w:r>
              <w:rPr>
                <w:rFonts w:cs="Arial"/>
                <w:color w:val="000000"/>
                <w:szCs w:val="22"/>
                <w:lang w:eastAsia="cs-CZ"/>
              </w:rPr>
              <w:t>30. 9</w:t>
            </w:r>
            <w:r w:rsidR="003D3B8E">
              <w:rPr>
                <w:rFonts w:cs="Arial"/>
                <w:color w:val="000000"/>
                <w:szCs w:val="22"/>
                <w:lang w:eastAsia="cs-CZ"/>
              </w:rPr>
              <w:t>. 2020</w:t>
            </w:r>
          </w:p>
        </w:tc>
      </w:tr>
      <w:tr w:rsidR="00AB2F71" w:rsidRPr="006C3557" w:rsidTr="00AB2F71">
        <w:trPr>
          <w:trHeight w:val="284"/>
        </w:trPr>
        <w:tc>
          <w:tcPr>
            <w:tcW w:w="7529" w:type="dxa"/>
            <w:shd w:val="clear" w:color="auto" w:fill="auto"/>
            <w:noWrap/>
            <w:vAlign w:val="center"/>
          </w:tcPr>
          <w:p w:rsidR="00AB2F71" w:rsidRDefault="00AB2F71" w:rsidP="00153C10">
            <w:pPr>
              <w:spacing w:after="0"/>
              <w:rPr>
                <w:rFonts w:cs="Arial"/>
                <w:color w:val="000000"/>
                <w:szCs w:val="22"/>
                <w:lang w:eastAsia="cs-CZ"/>
              </w:rPr>
            </w:pPr>
            <w:r>
              <w:rPr>
                <w:rFonts w:cs="Arial"/>
                <w:color w:val="000000"/>
                <w:szCs w:val="22"/>
                <w:lang w:eastAsia="cs-CZ"/>
              </w:rPr>
              <w:t>Akceptace</w:t>
            </w:r>
            <w:r w:rsidR="00D53D33">
              <w:rPr>
                <w:rFonts w:cs="Arial"/>
                <w:color w:val="000000"/>
                <w:szCs w:val="22"/>
                <w:lang w:eastAsia="cs-CZ"/>
              </w:rPr>
              <w:t xml:space="preserve"> – současně s PZ 530</w:t>
            </w:r>
          </w:p>
        </w:tc>
        <w:tc>
          <w:tcPr>
            <w:tcW w:w="2242" w:type="dxa"/>
            <w:shd w:val="clear" w:color="auto" w:fill="auto"/>
            <w:vAlign w:val="center"/>
          </w:tcPr>
          <w:p w:rsidR="00AB2F71" w:rsidDel="00AB2F71" w:rsidRDefault="00AB2F71" w:rsidP="00153C10">
            <w:pPr>
              <w:spacing w:after="0"/>
              <w:rPr>
                <w:rFonts w:cs="Arial"/>
                <w:color w:val="000000"/>
                <w:szCs w:val="22"/>
                <w:lang w:eastAsia="cs-CZ"/>
              </w:rPr>
            </w:pPr>
          </w:p>
        </w:tc>
      </w:tr>
    </w:tbl>
    <w:p w:rsidR="0000551E" w:rsidRDefault="0000551E">
      <w:pPr>
        <w:spacing w:after="0"/>
        <w:rPr>
          <w:rFonts w:cs="Arial"/>
          <w:szCs w:val="22"/>
        </w:rPr>
      </w:pPr>
    </w:p>
    <w:p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rsidR="0000551E" w:rsidRDefault="0000551E" w:rsidP="001978D2">
      <w:pPr>
        <w:spacing w:after="0"/>
        <w:ind w:left="426"/>
        <w:rPr>
          <w:rFonts w:cs="Arial"/>
          <w:szCs w:val="22"/>
        </w:rPr>
      </w:pPr>
      <w:r>
        <w:rPr>
          <w:rFonts w:cs="Arial"/>
          <w:szCs w:val="22"/>
        </w:rPr>
        <w:t>1.</w:t>
      </w:r>
    </w:p>
    <w:p w:rsidR="0000551E" w:rsidRDefault="0000551E" w:rsidP="001978D2">
      <w:pPr>
        <w:spacing w:after="0"/>
        <w:ind w:left="426"/>
        <w:rPr>
          <w:rFonts w:cs="Arial"/>
          <w:szCs w:val="22"/>
        </w:rPr>
      </w:pPr>
      <w:r>
        <w:rPr>
          <w:rFonts w:cs="Arial"/>
          <w:szCs w:val="22"/>
        </w:rPr>
        <w:t>2.</w:t>
      </w:r>
    </w:p>
    <w:p w:rsidR="0000551E" w:rsidRPr="006C3557" w:rsidRDefault="0000551E">
      <w:pPr>
        <w:spacing w:after="0"/>
        <w:rPr>
          <w:rFonts w:cs="Arial"/>
          <w:szCs w:val="22"/>
        </w:rPr>
      </w:pPr>
    </w:p>
    <w:p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rsidTr="00873E0B">
        <w:trPr>
          <w:trHeight w:val="397"/>
        </w:trPr>
        <w:tc>
          <w:tcPr>
            <w:tcW w:w="2688" w:type="dxa"/>
            <w:shd w:val="clear" w:color="auto" w:fill="auto"/>
            <w:noWrap/>
            <w:vAlign w:val="center"/>
            <w:hideMark/>
          </w:tcPr>
          <w:p w:rsidR="0000551E" w:rsidRPr="006C3557" w:rsidRDefault="003B4ABC" w:rsidP="00830DFE">
            <w:pPr>
              <w:spacing w:after="0"/>
              <w:rPr>
                <w:rFonts w:cs="Arial"/>
                <w:color w:val="000000"/>
                <w:szCs w:val="22"/>
                <w:lang w:eastAsia="cs-CZ"/>
              </w:rPr>
            </w:pPr>
            <w:r>
              <w:rPr>
                <w:rFonts w:cs="Arial"/>
                <w:color w:val="000000"/>
                <w:szCs w:val="22"/>
                <w:lang w:eastAsia="cs-CZ"/>
              </w:rPr>
              <w:t>Žadatel</w:t>
            </w:r>
          </w:p>
        </w:tc>
        <w:tc>
          <w:tcPr>
            <w:tcW w:w="3398" w:type="dxa"/>
            <w:vAlign w:val="center"/>
          </w:tcPr>
          <w:p w:rsidR="0000551E" w:rsidRPr="006C3557" w:rsidRDefault="00DD0D3D" w:rsidP="00337DDA">
            <w:pPr>
              <w:spacing w:after="0"/>
              <w:rPr>
                <w:rFonts w:cs="Arial"/>
                <w:color w:val="000000"/>
                <w:szCs w:val="22"/>
                <w:lang w:eastAsia="cs-CZ"/>
              </w:rPr>
            </w:pPr>
            <w:r>
              <w:rPr>
                <w:rFonts w:cs="Arial"/>
                <w:color w:val="000000"/>
                <w:szCs w:val="22"/>
                <w:lang w:eastAsia="cs-CZ"/>
              </w:rPr>
              <w:t>Ondřej Krym</w:t>
            </w:r>
          </w:p>
        </w:tc>
        <w:tc>
          <w:tcPr>
            <w:tcW w:w="1417" w:type="dxa"/>
            <w:vAlign w:val="center"/>
          </w:tcPr>
          <w:p w:rsidR="0000551E" w:rsidRPr="006C3557" w:rsidRDefault="0000551E" w:rsidP="00337DDA">
            <w:pPr>
              <w:spacing w:after="0"/>
              <w:rPr>
                <w:rFonts w:cs="Arial"/>
                <w:color w:val="000000"/>
                <w:szCs w:val="22"/>
                <w:lang w:eastAsia="cs-CZ"/>
              </w:rPr>
            </w:pPr>
          </w:p>
        </w:tc>
        <w:tc>
          <w:tcPr>
            <w:tcW w:w="2267" w:type="dxa"/>
            <w:shd w:val="clear" w:color="auto" w:fill="auto"/>
            <w:vAlign w:val="center"/>
          </w:tcPr>
          <w:p w:rsidR="0000551E" w:rsidRPr="006C3557" w:rsidRDefault="0000551E" w:rsidP="00337DDA">
            <w:pPr>
              <w:spacing w:after="0"/>
              <w:rPr>
                <w:rFonts w:cs="Arial"/>
                <w:color w:val="000000"/>
                <w:szCs w:val="22"/>
                <w:lang w:eastAsia="cs-CZ"/>
              </w:rPr>
            </w:pPr>
          </w:p>
        </w:tc>
      </w:tr>
      <w:tr w:rsidR="003B4ABC" w:rsidRPr="006C3557" w:rsidTr="00873E0B">
        <w:trPr>
          <w:trHeight w:val="397"/>
        </w:trPr>
        <w:tc>
          <w:tcPr>
            <w:tcW w:w="2688" w:type="dxa"/>
            <w:shd w:val="clear" w:color="auto" w:fill="auto"/>
            <w:noWrap/>
            <w:vAlign w:val="center"/>
          </w:tcPr>
          <w:p w:rsidR="003B4ABC" w:rsidRDefault="003B4ABC" w:rsidP="003B4ABC">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rsidR="003B4ABC" w:rsidRDefault="003B4ABC" w:rsidP="003B4ABC">
            <w:pPr>
              <w:spacing w:after="0"/>
              <w:rPr>
                <w:rFonts w:cs="Arial"/>
                <w:color w:val="000000"/>
                <w:szCs w:val="22"/>
                <w:lang w:eastAsia="cs-CZ"/>
              </w:rPr>
            </w:pPr>
            <w:r>
              <w:rPr>
                <w:rFonts w:cs="Arial"/>
                <w:color w:val="000000"/>
                <w:szCs w:val="22"/>
                <w:lang w:eastAsia="cs-CZ"/>
              </w:rPr>
              <w:t>Jakub Vlosinský</w:t>
            </w:r>
          </w:p>
        </w:tc>
        <w:tc>
          <w:tcPr>
            <w:tcW w:w="1417" w:type="dxa"/>
            <w:vAlign w:val="center"/>
          </w:tcPr>
          <w:p w:rsidR="003B4ABC" w:rsidRPr="006C3557" w:rsidRDefault="003B4ABC" w:rsidP="003B4ABC">
            <w:pPr>
              <w:spacing w:after="0"/>
              <w:rPr>
                <w:rFonts w:cs="Arial"/>
                <w:color w:val="000000"/>
                <w:szCs w:val="22"/>
                <w:lang w:eastAsia="cs-CZ"/>
              </w:rPr>
            </w:pPr>
          </w:p>
        </w:tc>
        <w:tc>
          <w:tcPr>
            <w:tcW w:w="2267" w:type="dxa"/>
            <w:shd w:val="clear" w:color="auto" w:fill="auto"/>
            <w:vAlign w:val="center"/>
          </w:tcPr>
          <w:p w:rsidR="003B4ABC" w:rsidRPr="006C3557" w:rsidRDefault="003B4ABC" w:rsidP="003B4ABC">
            <w:pPr>
              <w:spacing w:after="0"/>
              <w:rPr>
                <w:rFonts w:cs="Arial"/>
                <w:color w:val="000000"/>
                <w:szCs w:val="22"/>
                <w:lang w:eastAsia="cs-CZ"/>
              </w:rPr>
            </w:pPr>
          </w:p>
        </w:tc>
      </w:tr>
      <w:tr w:rsidR="003B4ABC" w:rsidRPr="006C3557" w:rsidTr="00873E0B">
        <w:trPr>
          <w:trHeight w:val="397"/>
        </w:trPr>
        <w:tc>
          <w:tcPr>
            <w:tcW w:w="2688" w:type="dxa"/>
            <w:shd w:val="clear" w:color="auto" w:fill="auto"/>
            <w:noWrap/>
            <w:vAlign w:val="center"/>
          </w:tcPr>
          <w:p w:rsidR="003B4ABC" w:rsidRPr="006C3557" w:rsidRDefault="003B4ABC" w:rsidP="003B4ABC">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rsidR="003B4ABC" w:rsidRPr="006C3557" w:rsidRDefault="003B4ABC" w:rsidP="003B4ABC">
            <w:pPr>
              <w:spacing w:after="0"/>
              <w:rPr>
                <w:rFonts w:cs="Arial"/>
                <w:color w:val="000000"/>
                <w:szCs w:val="22"/>
                <w:lang w:eastAsia="cs-CZ"/>
              </w:rPr>
            </w:pPr>
            <w:r w:rsidRPr="00AB2F71">
              <w:rPr>
                <w:rFonts w:cs="Arial"/>
                <w:color w:val="000000"/>
                <w:szCs w:val="22"/>
                <w:lang w:eastAsia="cs-CZ"/>
              </w:rPr>
              <w:t>Jiří Bukovský</w:t>
            </w:r>
          </w:p>
        </w:tc>
        <w:tc>
          <w:tcPr>
            <w:tcW w:w="1417" w:type="dxa"/>
            <w:vAlign w:val="center"/>
          </w:tcPr>
          <w:p w:rsidR="003B4ABC" w:rsidRPr="006C3557" w:rsidRDefault="003B4ABC" w:rsidP="003B4ABC">
            <w:pPr>
              <w:spacing w:after="0"/>
              <w:rPr>
                <w:rFonts w:cs="Arial"/>
                <w:color w:val="000000"/>
                <w:szCs w:val="22"/>
                <w:lang w:eastAsia="cs-CZ"/>
              </w:rPr>
            </w:pPr>
          </w:p>
        </w:tc>
        <w:tc>
          <w:tcPr>
            <w:tcW w:w="2267" w:type="dxa"/>
            <w:shd w:val="clear" w:color="auto" w:fill="auto"/>
            <w:vAlign w:val="center"/>
          </w:tcPr>
          <w:p w:rsidR="003B4ABC" w:rsidRPr="006C3557" w:rsidRDefault="003B4ABC" w:rsidP="003B4ABC">
            <w:pPr>
              <w:spacing w:after="0"/>
              <w:rPr>
                <w:rFonts w:cs="Arial"/>
                <w:color w:val="000000"/>
                <w:szCs w:val="22"/>
                <w:lang w:eastAsia="cs-CZ"/>
              </w:rPr>
            </w:pPr>
          </w:p>
        </w:tc>
      </w:tr>
    </w:tbl>
    <w:p w:rsidR="0000551E" w:rsidRPr="006C3557" w:rsidRDefault="0000551E" w:rsidP="00484CB3">
      <w:pPr>
        <w:spacing w:after="0"/>
        <w:rPr>
          <w:rFonts w:cs="Arial"/>
          <w:szCs w:val="22"/>
        </w:rPr>
      </w:pPr>
      <w:r w:rsidRPr="006C3557">
        <w:rPr>
          <w:rFonts w:cs="Arial"/>
          <w:szCs w:val="22"/>
        </w:rPr>
        <w:br w:type="page"/>
      </w:r>
    </w:p>
    <w:p w:rsidR="0000551E" w:rsidRDefault="0000551E" w:rsidP="00484CB3">
      <w:pPr>
        <w:rPr>
          <w:rFonts w:cs="Arial"/>
          <w:b/>
          <w:caps/>
          <w:szCs w:val="22"/>
        </w:rPr>
        <w:sectPr w:rsidR="0000551E" w:rsidSect="00560653">
          <w:headerReference w:type="default" r:id="rId11"/>
          <w:footerReference w:type="default" r:id="rId12"/>
          <w:pgSz w:w="11906" w:h="16838" w:code="9"/>
          <w:pgMar w:top="1134" w:right="1418" w:bottom="1134" w:left="992" w:header="567" w:footer="567" w:gutter="0"/>
          <w:cols w:space="708"/>
          <w:docGrid w:linePitch="360"/>
        </w:sectPr>
      </w:pPr>
    </w:p>
    <w:p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F710BA" w:rsidRPr="00F710BA">
        <w:rPr>
          <w:rFonts w:cs="Arial"/>
          <w:b/>
          <w:caps/>
          <w:szCs w:val="22"/>
        </w:rPr>
        <w:t>Z29446</w:t>
      </w: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0A4032" w:rsidRPr="006C3557" w:rsidTr="000A4032">
        <w:tc>
          <w:tcPr>
            <w:tcW w:w="1701" w:type="dxa"/>
          </w:tcPr>
          <w:p w:rsidR="000A4032" w:rsidRPr="006C3557" w:rsidRDefault="000A4032" w:rsidP="0085497D">
            <w:pPr>
              <w:pStyle w:val="Tabulka"/>
              <w:rPr>
                <w:rStyle w:val="Siln"/>
                <w:szCs w:val="22"/>
              </w:rPr>
            </w:pPr>
            <w:r w:rsidRPr="005F14D3">
              <w:rPr>
                <w:b/>
                <w:szCs w:val="22"/>
              </w:rPr>
              <w:t>ID PK MZe</w:t>
            </w:r>
            <w:r w:rsidRPr="006C3557">
              <w:rPr>
                <w:szCs w:val="22"/>
              </w:rPr>
              <w:t>:</w:t>
            </w:r>
          </w:p>
        </w:tc>
        <w:tc>
          <w:tcPr>
            <w:tcW w:w="851" w:type="dxa"/>
          </w:tcPr>
          <w:p w:rsidR="000A4032" w:rsidRPr="006C3557" w:rsidRDefault="00FB48A3" w:rsidP="00E340F6">
            <w:pPr>
              <w:pStyle w:val="Tabulka"/>
              <w:rPr>
                <w:szCs w:val="22"/>
              </w:rPr>
            </w:pPr>
            <w:r>
              <w:rPr>
                <w:szCs w:val="22"/>
              </w:rPr>
              <w:t>562</w:t>
            </w:r>
          </w:p>
        </w:tc>
      </w:tr>
    </w:tbl>
    <w:p w:rsidR="0000551E" w:rsidRDefault="0000551E" w:rsidP="00EC6856">
      <w:pPr>
        <w:spacing w:after="0"/>
        <w:rPr>
          <w:rFonts w:cs="Arial"/>
          <w:caps/>
          <w:szCs w:val="22"/>
        </w:rPr>
      </w:pPr>
    </w:p>
    <w:p w:rsidR="002C652C" w:rsidRDefault="002C652C" w:rsidP="002C652C">
      <w:pPr>
        <w:pStyle w:val="Nadpis1"/>
        <w:numPr>
          <w:ilvl w:val="0"/>
          <w:numId w:val="3"/>
        </w:numPr>
        <w:tabs>
          <w:tab w:val="clear" w:pos="540"/>
        </w:tabs>
        <w:ind w:left="284" w:hanging="284"/>
        <w:rPr>
          <w:rFonts w:cs="Arial"/>
          <w:sz w:val="22"/>
          <w:szCs w:val="22"/>
        </w:rPr>
      </w:pPr>
      <w:r w:rsidRPr="00B27B87">
        <w:rPr>
          <w:rFonts w:cs="Arial"/>
          <w:sz w:val="22"/>
          <w:szCs w:val="22"/>
        </w:rPr>
        <w:t xml:space="preserve">Návrh konceptu technického řešení  </w:t>
      </w:r>
    </w:p>
    <w:p w:rsidR="002C652C" w:rsidRPr="00B27B87" w:rsidRDefault="002C652C" w:rsidP="002C652C">
      <w:r>
        <w:t>Viz část A, body 2 a 3.</w:t>
      </w:r>
    </w:p>
    <w:p w:rsidR="002C652C" w:rsidRPr="00A73165" w:rsidRDefault="002C652C" w:rsidP="002C652C">
      <w:pPr>
        <w:pStyle w:val="Nadpis1"/>
        <w:numPr>
          <w:ilvl w:val="0"/>
          <w:numId w:val="3"/>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rsidR="002C652C" w:rsidRPr="00CC4564" w:rsidRDefault="002C652C" w:rsidP="002C652C">
      <w:r>
        <w:t xml:space="preserve">V souladu s podmínkami smlouvy </w:t>
      </w:r>
      <w:r w:rsidRPr="007115E8">
        <w:rPr>
          <w:szCs w:val="22"/>
        </w:rPr>
        <w:t>391-2019-11</w:t>
      </w:r>
      <w:r>
        <w:rPr>
          <w:szCs w:val="22"/>
        </w:rPr>
        <w:t>1</w:t>
      </w:r>
      <w:r w:rsidRPr="007115E8">
        <w:rPr>
          <w:szCs w:val="22"/>
        </w:rPr>
        <w:t>50</w:t>
      </w:r>
      <w:r>
        <w:rPr>
          <w:szCs w:val="22"/>
        </w:rPr>
        <w:t>.</w:t>
      </w:r>
    </w:p>
    <w:p w:rsidR="002C652C" w:rsidRDefault="002C652C" w:rsidP="002C652C">
      <w:pPr>
        <w:pStyle w:val="Nadpis1"/>
        <w:numPr>
          <w:ilvl w:val="0"/>
          <w:numId w:val="3"/>
        </w:numPr>
        <w:tabs>
          <w:tab w:val="clear" w:pos="540"/>
        </w:tabs>
        <w:ind w:left="284" w:hanging="284"/>
        <w:rPr>
          <w:rFonts w:cs="Arial"/>
          <w:sz w:val="22"/>
          <w:szCs w:val="22"/>
        </w:rPr>
      </w:pPr>
      <w:r w:rsidRPr="00FE1E3A">
        <w:rPr>
          <w:rFonts w:cs="Arial"/>
          <w:sz w:val="22"/>
          <w:szCs w:val="22"/>
        </w:rPr>
        <w:t>Dopady</w:t>
      </w:r>
      <w:r>
        <w:rPr>
          <w:rFonts w:cs="Arial"/>
          <w:sz w:val="22"/>
          <w:szCs w:val="22"/>
        </w:rPr>
        <w:t xml:space="preserve"> do systémů MZe</w:t>
      </w:r>
    </w:p>
    <w:p w:rsidR="002C652C" w:rsidRPr="00BB6BCC" w:rsidRDefault="002C652C" w:rsidP="002C652C">
      <w:pPr>
        <w:rPr>
          <w:b/>
          <w:sz w:val="18"/>
          <w:szCs w:val="18"/>
        </w:rPr>
      </w:pPr>
      <w:r w:rsidRPr="00BB6BCC">
        <w:rPr>
          <w:sz w:val="18"/>
          <w:szCs w:val="18"/>
        </w:rPr>
        <w:t>(Pozn.: V popisu dopadů zohledněte strukturu informací uvedenou v části A - Věcné zadání v bodu 4.</w:t>
      </w:r>
      <w:r w:rsidRPr="00BB6BCC">
        <w:rPr>
          <w:b/>
          <w:sz w:val="18"/>
          <w:szCs w:val="18"/>
        </w:rPr>
        <w:t xml:space="preserve"> </w:t>
      </w:r>
      <w:r w:rsidRPr="00BB6BCC">
        <w:rPr>
          <w:sz w:val="18"/>
          <w:szCs w:val="18"/>
        </w:rPr>
        <w:t xml:space="preserve">U dopadů dle bodu 4.1 uveďte, zda může mít změna dopad do agendy, aplikace, na data, na síťovou strukturu, na serverovou infrastrukturu, na bezpečnost.)  </w:t>
      </w:r>
    </w:p>
    <w:p w:rsidR="002C652C" w:rsidRPr="00904F0E" w:rsidRDefault="002C652C" w:rsidP="002C652C">
      <w:pPr>
        <w:pStyle w:val="Nadpis1"/>
        <w:numPr>
          <w:ilvl w:val="1"/>
          <w:numId w:val="3"/>
        </w:numPr>
        <w:tabs>
          <w:tab w:val="clear" w:pos="540"/>
        </w:tabs>
        <w:ind w:hanging="292"/>
        <w:rPr>
          <w:rFonts w:cs="Arial"/>
          <w:sz w:val="22"/>
          <w:szCs w:val="22"/>
        </w:rPr>
      </w:pPr>
      <w:r w:rsidRPr="00936693">
        <w:rPr>
          <w:rFonts w:cs="Arial"/>
          <w:sz w:val="22"/>
          <w:szCs w:val="22"/>
        </w:rPr>
        <w:t>Dopady</w:t>
      </w:r>
      <w:r w:rsidRPr="00904F0E">
        <w:rPr>
          <w:rFonts w:cs="Arial"/>
          <w:sz w:val="22"/>
          <w:szCs w:val="22"/>
        </w:rPr>
        <w:t xml:space="preserve"> do agendy, aplikace, na data, na serverovou infrastrukturu</w:t>
      </w:r>
    </w:p>
    <w:p w:rsidR="002C652C" w:rsidRDefault="0072593D" w:rsidP="002C652C">
      <w:pPr>
        <w:spacing w:after="120"/>
      </w:pPr>
      <w:r>
        <w:t>SZIF-KNM, Evidence půdy, Předtisky</w:t>
      </w:r>
    </w:p>
    <w:p w:rsidR="002C652C" w:rsidRDefault="002C652C" w:rsidP="002C652C">
      <w:pPr>
        <w:pStyle w:val="Nadpis1"/>
        <w:numPr>
          <w:ilvl w:val="1"/>
          <w:numId w:val="3"/>
        </w:numPr>
        <w:tabs>
          <w:tab w:val="clear" w:pos="540"/>
        </w:tabs>
        <w:ind w:hanging="292"/>
        <w:rPr>
          <w:rFonts w:cs="Arial"/>
          <w:sz w:val="22"/>
          <w:szCs w:val="22"/>
        </w:rPr>
      </w:pPr>
      <w:bookmarkStart w:id="1" w:name="_Ref526927648"/>
      <w:r w:rsidRPr="00904F0E">
        <w:rPr>
          <w:rFonts w:cs="Arial"/>
          <w:sz w:val="22"/>
          <w:szCs w:val="22"/>
        </w:rPr>
        <w:t xml:space="preserve">Dopady </w:t>
      </w:r>
      <w:r>
        <w:rPr>
          <w:rFonts w:cs="Arial"/>
          <w:sz w:val="22"/>
          <w:szCs w:val="22"/>
        </w:rPr>
        <w:t>na bezpečnost</w:t>
      </w:r>
      <w:bookmarkEnd w:id="1"/>
    </w:p>
    <w:p w:rsidR="002C652C" w:rsidRDefault="002C652C" w:rsidP="002C652C">
      <w:pPr>
        <w:spacing w:after="120"/>
      </w:pPr>
      <w:r>
        <w:t>Návrh řešení musí být v souladu se všemi požadavky v aktuální verzi Směrnice systémové bezpečnosti MZe. Upřesnění požadavků směrnice ve vztahu k tomuto RfC:</w:t>
      </w:r>
    </w:p>
    <w:tbl>
      <w:tblPr>
        <w:tblW w:w="9923" w:type="dxa"/>
        <w:tblInd w:w="-10" w:type="dxa"/>
        <w:tblLayout w:type="fixed"/>
        <w:tblCellMar>
          <w:left w:w="70" w:type="dxa"/>
          <w:right w:w="70" w:type="dxa"/>
        </w:tblCellMar>
        <w:tblLook w:val="04A0" w:firstRow="1" w:lastRow="0" w:firstColumn="1" w:lastColumn="0" w:noHBand="0" w:noVBand="1"/>
      </w:tblPr>
      <w:tblGrid>
        <w:gridCol w:w="426"/>
        <w:gridCol w:w="5103"/>
        <w:gridCol w:w="4394"/>
      </w:tblGrid>
      <w:tr w:rsidR="002C652C" w:rsidRPr="00504500" w:rsidTr="00B9009B">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2C652C" w:rsidRPr="00927AC8" w:rsidRDefault="002C652C" w:rsidP="00713590">
            <w:pPr>
              <w:spacing w:after="0"/>
              <w:rPr>
                <w:rFonts w:cs="Arial"/>
                <w:b/>
                <w:bCs/>
                <w:color w:val="000000"/>
                <w:szCs w:val="22"/>
                <w:lang w:eastAsia="cs-CZ"/>
              </w:rPr>
            </w:pPr>
            <w:r w:rsidRPr="00927AC8">
              <w:rPr>
                <w:rFonts w:cs="Arial"/>
                <w:b/>
                <w:bCs/>
                <w:color w:val="000000"/>
                <w:szCs w:val="22"/>
                <w:lang w:eastAsia="cs-CZ"/>
              </w:rPr>
              <w:t>Č.</w:t>
            </w:r>
          </w:p>
        </w:tc>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C652C" w:rsidRPr="00927AC8" w:rsidRDefault="002C652C" w:rsidP="00713590">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0"/>
            </w:r>
          </w:p>
        </w:tc>
        <w:tc>
          <w:tcPr>
            <w:tcW w:w="4394"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C652C" w:rsidRPr="008D2D56" w:rsidRDefault="002C652C" w:rsidP="00713590">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2C652C" w:rsidRPr="003153D0" w:rsidTr="00B9009B">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2C652C" w:rsidRPr="00927AC8" w:rsidRDefault="002C652C" w:rsidP="008C1049">
            <w:pPr>
              <w:pStyle w:val="Odstavecseseznamem"/>
              <w:numPr>
                <w:ilvl w:val="0"/>
                <w:numId w:val="11"/>
              </w:numPr>
              <w:spacing w:after="0"/>
              <w:ind w:left="568" w:hanging="284"/>
              <w:jc w:val="center"/>
              <w:rPr>
                <w:rFonts w:cs="Arial"/>
                <w:bCs/>
                <w:color w:val="000000"/>
                <w:szCs w:val="22"/>
                <w:lang w:eastAsia="cs-CZ"/>
              </w:rPr>
            </w:pPr>
          </w:p>
        </w:tc>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C652C" w:rsidRPr="00927AC8" w:rsidRDefault="002C652C" w:rsidP="00713590">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tc>
          <w:tcPr>
            <w:tcW w:w="4394"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2593D" w:rsidRPr="00A739C8" w:rsidRDefault="003C043F" w:rsidP="00713590">
            <w:pPr>
              <w:spacing w:after="0"/>
              <w:rPr>
                <w:rFonts w:cs="Arial"/>
                <w:bCs/>
                <w:color w:val="000000"/>
                <w:szCs w:val="22"/>
                <w:lang w:eastAsia="cs-CZ"/>
              </w:rPr>
            </w:pPr>
            <w:r>
              <w:rPr>
                <w:rFonts w:cs="Arial"/>
                <w:bCs/>
                <w:color w:val="000000"/>
                <w:szCs w:val="22"/>
                <w:lang w:eastAsia="cs-CZ"/>
              </w:rPr>
              <w:t>Bez dopadu</w:t>
            </w:r>
          </w:p>
        </w:tc>
      </w:tr>
      <w:tr w:rsidR="002C652C" w:rsidRPr="00705F38" w:rsidTr="00B9009B">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2C652C" w:rsidRPr="00927AC8" w:rsidRDefault="002C652C" w:rsidP="008C1049">
            <w:pPr>
              <w:pStyle w:val="Odstavecseseznamem"/>
              <w:numPr>
                <w:ilvl w:val="0"/>
                <w:numId w:val="11"/>
              </w:numPr>
              <w:spacing w:after="0"/>
              <w:ind w:left="568" w:hanging="284"/>
              <w:jc w:val="center"/>
              <w:rPr>
                <w:rFonts w:cs="Arial"/>
                <w:bCs/>
                <w:color w:val="000000"/>
                <w:szCs w:val="22"/>
                <w:lang w:eastAsia="cs-CZ"/>
              </w:rPr>
            </w:pPr>
          </w:p>
        </w:tc>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C652C" w:rsidRPr="00927AC8" w:rsidRDefault="002C652C" w:rsidP="00713590">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394"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2C652C" w:rsidRPr="00A739C8" w:rsidRDefault="003C043F" w:rsidP="00713590">
            <w:pPr>
              <w:spacing w:after="0"/>
              <w:rPr>
                <w:rFonts w:cs="Arial"/>
                <w:bCs/>
                <w:color w:val="000000"/>
                <w:szCs w:val="22"/>
                <w:lang w:eastAsia="cs-CZ"/>
              </w:rPr>
            </w:pPr>
            <w:r>
              <w:rPr>
                <w:rFonts w:cs="Arial"/>
                <w:bCs/>
                <w:color w:val="000000"/>
                <w:szCs w:val="22"/>
                <w:lang w:eastAsia="cs-CZ"/>
              </w:rPr>
              <w:t>Bez dopadu</w:t>
            </w:r>
          </w:p>
        </w:tc>
      </w:tr>
      <w:tr w:rsidR="002C652C" w:rsidTr="00B9009B">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2C652C" w:rsidRPr="00927AC8" w:rsidRDefault="002C652C" w:rsidP="008C1049">
            <w:pPr>
              <w:pStyle w:val="Odstavecseseznamem"/>
              <w:numPr>
                <w:ilvl w:val="0"/>
                <w:numId w:val="11"/>
              </w:numPr>
              <w:spacing w:after="0"/>
              <w:ind w:left="568" w:hanging="284"/>
              <w:jc w:val="center"/>
              <w:rPr>
                <w:rFonts w:cs="Arial"/>
                <w:bCs/>
                <w:color w:val="000000"/>
                <w:szCs w:val="22"/>
                <w:lang w:eastAsia="cs-CZ"/>
              </w:rPr>
            </w:pPr>
          </w:p>
        </w:tc>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C652C" w:rsidRPr="00927AC8" w:rsidRDefault="002C652C" w:rsidP="00713590">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p>
        </w:tc>
        <w:tc>
          <w:tcPr>
            <w:tcW w:w="4394"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2C652C" w:rsidRPr="00A739C8" w:rsidRDefault="003C043F" w:rsidP="00713590">
            <w:pPr>
              <w:spacing w:after="0"/>
              <w:rPr>
                <w:rFonts w:cs="Arial"/>
                <w:bCs/>
                <w:color w:val="000000"/>
                <w:szCs w:val="22"/>
                <w:lang w:eastAsia="cs-CZ"/>
              </w:rPr>
            </w:pPr>
            <w:r>
              <w:rPr>
                <w:rFonts w:cs="Arial"/>
                <w:bCs/>
                <w:color w:val="000000"/>
                <w:szCs w:val="22"/>
                <w:lang w:eastAsia="cs-CZ"/>
              </w:rPr>
              <w:t>Bez dopadu</w:t>
            </w:r>
          </w:p>
        </w:tc>
      </w:tr>
      <w:tr w:rsidR="002C652C" w:rsidTr="00B9009B">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2C652C" w:rsidRPr="00927AC8" w:rsidRDefault="002C652C" w:rsidP="008C1049">
            <w:pPr>
              <w:pStyle w:val="Odstavecseseznamem"/>
              <w:numPr>
                <w:ilvl w:val="0"/>
                <w:numId w:val="11"/>
              </w:numPr>
              <w:spacing w:after="0"/>
              <w:ind w:left="568" w:hanging="284"/>
              <w:jc w:val="center"/>
              <w:rPr>
                <w:rFonts w:cs="Arial"/>
                <w:bCs/>
                <w:color w:val="000000"/>
                <w:szCs w:val="22"/>
                <w:lang w:eastAsia="cs-CZ"/>
              </w:rPr>
            </w:pPr>
          </w:p>
        </w:tc>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tcPr>
          <w:p w:rsidR="002C652C" w:rsidRDefault="002C652C" w:rsidP="00713590">
            <w:pPr>
              <w:spacing w:after="0"/>
              <w:rPr>
                <w:rFonts w:cs="Arial"/>
                <w:bCs/>
                <w:color w:val="000000"/>
                <w:szCs w:val="22"/>
                <w:lang w:eastAsia="cs-CZ"/>
              </w:rPr>
            </w:pPr>
            <w:bookmarkStart w:id="2" w:name="_Ref427675915"/>
            <w:bookmarkStart w:id="3" w:name="_Ref427675948"/>
            <w:bookmarkStart w:id="4" w:name="_Toc468458262"/>
            <w:bookmarkStart w:id="5" w:name="_Toc501525860"/>
            <w:r w:rsidRPr="005E6B5A">
              <w:rPr>
                <w:szCs w:val="22"/>
              </w:rPr>
              <w:t>Šifrování</w:t>
            </w:r>
            <w:bookmarkEnd w:id="2"/>
            <w:bookmarkEnd w:id="3"/>
            <w:bookmarkEnd w:id="4"/>
            <w:bookmarkEnd w:id="5"/>
            <w:r>
              <w:rPr>
                <w:szCs w:val="22"/>
              </w:rPr>
              <w:t xml:space="preserve"> 3.1.8., </w:t>
            </w:r>
            <w:bookmarkStart w:id="6" w:name="_Toc468458263"/>
            <w:bookmarkStart w:id="7" w:name="_Toc501525861"/>
            <w:r w:rsidRPr="00BC580F">
              <w:rPr>
                <w:szCs w:val="22"/>
              </w:rPr>
              <w:t>Certifikační autority a PKI</w:t>
            </w:r>
            <w:bookmarkEnd w:id="6"/>
            <w:bookmarkEnd w:id="7"/>
            <w:r>
              <w:rPr>
                <w:szCs w:val="22"/>
              </w:rPr>
              <w:t xml:space="preserve"> 3.1.9.</w:t>
            </w:r>
          </w:p>
        </w:tc>
        <w:tc>
          <w:tcPr>
            <w:tcW w:w="4394"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2C652C" w:rsidRPr="00A739C8" w:rsidRDefault="003C043F" w:rsidP="00713590">
            <w:pPr>
              <w:spacing w:after="0"/>
              <w:rPr>
                <w:rFonts w:cs="Arial"/>
                <w:bCs/>
                <w:color w:val="000000"/>
                <w:szCs w:val="22"/>
                <w:lang w:eastAsia="cs-CZ"/>
              </w:rPr>
            </w:pPr>
            <w:r>
              <w:rPr>
                <w:rFonts w:cs="Arial"/>
                <w:bCs/>
                <w:color w:val="000000"/>
                <w:szCs w:val="22"/>
                <w:lang w:eastAsia="cs-CZ"/>
              </w:rPr>
              <w:t>Bez dopadu</w:t>
            </w:r>
          </w:p>
        </w:tc>
      </w:tr>
      <w:tr w:rsidR="002C652C" w:rsidTr="00B9009B">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2C652C" w:rsidRPr="00927AC8" w:rsidRDefault="002C652C" w:rsidP="008C1049">
            <w:pPr>
              <w:pStyle w:val="Odstavecseseznamem"/>
              <w:numPr>
                <w:ilvl w:val="0"/>
                <w:numId w:val="11"/>
              </w:numPr>
              <w:spacing w:after="0"/>
              <w:ind w:left="568" w:hanging="284"/>
              <w:jc w:val="center"/>
              <w:rPr>
                <w:rFonts w:cs="Arial"/>
                <w:bCs/>
                <w:color w:val="000000"/>
                <w:szCs w:val="22"/>
                <w:lang w:eastAsia="cs-CZ"/>
              </w:rPr>
            </w:pPr>
          </w:p>
        </w:tc>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C652C" w:rsidRPr="00927AC8" w:rsidRDefault="002C652C" w:rsidP="00713590">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394"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2C652C" w:rsidRPr="00A739C8" w:rsidRDefault="003C043F" w:rsidP="00713590">
            <w:pPr>
              <w:spacing w:after="0"/>
              <w:rPr>
                <w:rFonts w:cs="Arial"/>
                <w:bCs/>
                <w:color w:val="000000"/>
                <w:szCs w:val="22"/>
                <w:lang w:eastAsia="cs-CZ"/>
              </w:rPr>
            </w:pPr>
            <w:r>
              <w:rPr>
                <w:rFonts w:cs="Arial"/>
                <w:bCs/>
                <w:color w:val="000000"/>
                <w:szCs w:val="22"/>
                <w:lang w:eastAsia="cs-CZ"/>
              </w:rPr>
              <w:t>Bez dopadu</w:t>
            </w:r>
          </w:p>
        </w:tc>
      </w:tr>
      <w:tr w:rsidR="002C652C" w:rsidTr="00B9009B">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2C652C" w:rsidRPr="00927AC8" w:rsidRDefault="002C652C" w:rsidP="008C1049">
            <w:pPr>
              <w:pStyle w:val="Odstavecseseznamem"/>
              <w:numPr>
                <w:ilvl w:val="0"/>
                <w:numId w:val="11"/>
              </w:numPr>
              <w:spacing w:after="0"/>
              <w:ind w:left="568" w:hanging="284"/>
              <w:jc w:val="center"/>
              <w:rPr>
                <w:rFonts w:cs="Arial"/>
                <w:bCs/>
                <w:color w:val="000000"/>
                <w:szCs w:val="22"/>
                <w:lang w:eastAsia="cs-CZ"/>
              </w:rPr>
            </w:pPr>
          </w:p>
        </w:tc>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C652C" w:rsidRPr="00927AC8" w:rsidRDefault="002C652C" w:rsidP="00713590">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394"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2C652C" w:rsidRPr="00A739C8" w:rsidRDefault="003C043F" w:rsidP="00713590">
            <w:pPr>
              <w:spacing w:after="0"/>
              <w:rPr>
                <w:rFonts w:cs="Arial"/>
                <w:bCs/>
                <w:color w:val="000000"/>
                <w:szCs w:val="22"/>
                <w:lang w:eastAsia="cs-CZ"/>
              </w:rPr>
            </w:pPr>
            <w:r>
              <w:rPr>
                <w:rFonts w:cs="Arial"/>
                <w:bCs/>
                <w:color w:val="000000"/>
                <w:szCs w:val="22"/>
                <w:lang w:eastAsia="cs-CZ"/>
              </w:rPr>
              <w:t>Bez dopadu</w:t>
            </w:r>
          </w:p>
        </w:tc>
      </w:tr>
      <w:tr w:rsidR="002C652C" w:rsidTr="00B9009B">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2C652C" w:rsidRPr="00927AC8" w:rsidRDefault="002C652C" w:rsidP="008C1049">
            <w:pPr>
              <w:pStyle w:val="Odstavecseseznamem"/>
              <w:numPr>
                <w:ilvl w:val="0"/>
                <w:numId w:val="11"/>
              </w:numPr>
              <w:spacing w:after="0"/>
              <w:ind w:left="568" w:hanging="284"/>
              <w:jc w:val="center"/>
              <w:rPr>
                <w:rFonts w:cs="Arial"/>
                <w:bCs/>
                <w:color w:val="000000"/>
                <w:szCs w:val="22"/>
                <w:lang w:eastAsia="cs-CZ"/>
              </w:rPr>
            </w:pPr>
          </w:p>
        </w:tc>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C652C" w:rsidRPr="00927AC8" w:rsidRDefault="002C652C" w:rsidP="00713590">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394"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2C652C" w:rsidRPr="00A739C8" w:rsidRDefault="003C043F" w:rsidP="00713590">
            <w:pPr>
              <w:spacing w:after="0"/>
              <w:rPr>
                <w:rFonts w:cs="Arial"/>
                <w:bCs/>
                <w:color w:val="000000"/>
                <w:szCs w:val="22"/>
                <w:lang w:eastAsia="cs-CZ"/>
              </w:rPr>
            </w:pPr>
            <w:r>
              <w:rPr>
                <w:rFonts w:cs="Arial"/>
                <w:bCs/>
                <w:color w:val="000000"/>
                <w:szCs w:val="22"/>
                <w:lang w:eastAsia="cs-CZ"/>
              </w:rPr>
              <w:t>Bez dopadu</w:t>
            </w:r>
          </w:p>
        </w:tc>
      </w:tr>
      <w:tr w:rsidR="002C652C" w:rsidTr="00B9009B">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2C652C" w:rsidRPr="00927AC8" w:rsidRDefault="002C652C" w:rsidP="008C1049">
            <w:pPr>
              <w:pStyle w:val="Odstavecseseznamem"/>
              <w:numPr>
                <w:ilvl w:val="0"/>
                <w:numId w:val="11"/>
              </w:numPr>
              <w:spacing w:after="0"/>
              <w:ind w:left="568" w:hanging="284"/>
              <w:jc w:val="center"/>
              <w:rPr>
                <w:rFonts w:cs="Arial"/>
                <w:bCs/>
                <w:color w:val="000000"/>
                <w:szCs w:val="22"/>
                <w:lang w:eastAsia="cs-CZ"/>
              </w:rPr>
            </w:pPr>
          </w:p>
        </w:tc>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C652C" w:rsidRPr="00927AC8" w:rsidRDefault="002C652C" w:rsidP="00713590">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394"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2C652C" w:rsidRPr="00A739C8" w:rsidRDefault="003C043F" w:rsidP="00713590">
            <w:pPr>
              <w:spacing w:after="0"/>
              <w:rPr>
                <w:rFonts w:cs="Arial"/>
                <w:bCs/>
                <w:color w:val="000000"/>
                <w:szCs w:val="22"/>
                <w:lang w:eastAsia="cs-CZ"/>
              </w:rPr>
            </w:pPr>
            <w:r>
              <w:rPr>
                <w:rFonts w:cs="Arial"/>
                <w:bCs/>
                <w:color w:val="000000"/>
                <w:szCs w:val="22"/>
                <w:lang w:eastAsia="cs-CZ"/>
              </w:rPr>
              <w:t>Bez dopadu</w:t>
            </w:r>
          </w:p>
        </w:tc>
      </w:tr>
      <w:tr w:rsidR="002C652C" w:rsidTr="00B9009B">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2C652C" w:rsidRPr="00927AC8" w:rsidRDefault="002C652C" w:rsidP="008C1049">
            <w:pPr>
              <w:pStyle w:val="Odstavecseseznamem"/>
              <w:numPr>
                <w:ilvl w:val="0"/>
                <w:numId w:val="11"/>
              </w:numPr>
              <w:spacing w:after="0"/>
              <w:ind w:left="568" w:hanging="284"/>
              <w:jc w:val="center"/>
              <w:rPr>
                <w:rFonts w:cs="Arial"/>
                <w:bCs/>
                <w:color w:val="000000"/>
                <w:szCs w:val="22"/>
                <w:lang w:eastAsia="cs-CZ"/>
              </w:rPr>
            </w:pPr>
          </w:p>
        </w:tc>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C652C" w:rsidRPr="00927AC8" w:rsidRDefault="002C652C" w:rsidP="00713590">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394"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2C652C" w:rsidRPr="00A739C8" w:rsidRDefault="003C043F" w:rsidP="00713590">
            <w:pPr>
              <w:spacing w:after="0"/>
              <w:rPr>
                <w:rFonts w:cs="Arial"/>
                <w:bCs/>
                <w:color w:val="000000"/>
                <w:szCs w:val="22"/>
                <w:lang w:eastAsia="cs-CZ"/>
              </w:rPr>
            </w:pPr>
            <w:r>
              <w:rPr>
                <w:rFonts w:cs="Arial"/>
                <w:bCs/>
                <w:color w:val="000000"/>
                <w:szCs w:val="22"/>
                <w:lang w:eastAsia="cs-CZ"/>
              </w:rPr>
              <w:t>Bez dopadu</w:t>
            </w:r>
          </w:p>
        </w:tc>
      </w:tr>
      <w:tr w:rsidR="002C652C" w:rsidTr="00B9009B">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2C652C" w:rsidRPr="00927AC8" w:rsidRDefault="002C652C" w:rsidP="008C1049">
            <w:pPr>
              <w:pStyle w:val="Odstavecseseznamem"/>
              <w:numPr>
                <w:ilvl w:val="0"/>
                <w:numId w:val="11"/>
              </w:numPr>
              <w:spacing w:after="0"/>
              <w:ind w:left="568" w:hanging="284"/>
              <w:jc w:val="center"/>
              <w:rPr>
                <w:rFonts w:cs="Arial"/>
                <w:bCs/>
                <w:color w:val="000000"/>
                <w:szCs w:val="22"/>
                <w:lang w:eastAsia="cs-CZ"/>
              </w:rPr>
            </w:pPr>
          </w:p>
        </w:tc>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C652C" w:rsidRPr="00927AC8" w:rsidRDefault="002C652C" w:rsidP="00713590">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tc>
          <w:tcPr>
            <w:tcW w:w="4394"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2C652C" w:rsidRPr="00A739C8" w:rsidRDefault="003C043F" w:rsidP="00713590">
            <w:pPr>
              <w:spacing w:after="0"/>
              <w:rPr>
                <w:rFonts w:cs="Arial"/>
                <w:bCs/>
                <w:color w:val="000000"/>
                <w:szCs w:val="22"/>
                <w:lang w:eastAsia="cs-CZ"/>
              </w:rPr>
            </w:pPr>
            <w:r>
              <w:rPr>
                <w:rFonts w:cs="Arial"/>
                <w:bCs/>
                <w:color w:val="000000"/>
                <w:szCs w:val="22"/>
                <w:lang w:eastAsia="cs-CZ"/>
              </w:rPr>
              <w:t>Bez dopadu</w:t>
            </w:r>
          </w:p>
        </w:tc>
      </w:tr>
      <w:tr w:rsidR="002C652C" w:rsidTr="00B9009B">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2C652C" w:rsidRPr="00927AC8" w:rsidRDefault="002C652C" w:rsidP="008C1049">
            <w:pPr>
              <w:pStyle w:val="Odstavecseseznamem"/>
              <w:numPr>
                <w:ilvl w:val="0"/>
                <w:numId w:val="11"/>
              </w:numPr>
              <w:spacing w:after="0"/>
              <w:ind w:left="568" w:hanging="284"/>
              <w:jc w:val="center"/>
              <w:rPr>
                <w:rFonts w:cs="Arial"/>
                <w:bCs/>
                <w:color w:val="000000"/>
                <w:szCs w:val="22"/>
                <w:lang w:eastAsia="cs-CZ"/>
              </w:rPr>
            </w:pPr>
          </w:p>
        </w:tc>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C652C" w:rsidRPr="00927AC8" w:rsidRDefault="002C652C" w:rsidP="00713590">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394"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2C652C" w:rsidRPr="00A739C8" w:rsidRDefault="003C043F" w:rsidP="00713590">
            <w:pPr>
              <w:spacing w:after="0"/>
              <w:rPr>
                <w:rFonts w:cs="Arial"/>
                <w:bCs/>
                <w:color w:val="000000"/>
                <w:szCs w:val="22"/>
                <w:lang w:eastAsia="cs-CZ"/>
              </w:rPr>
            </w:pPr>
            <w:r>
              <w:rPr>
                <w:rFonts w:cs="Arial"/>
                <w:bCs/>
                <w:color w:val="000000"/>
                <w:szCs w:val="22"/>
                <w:lang w:eastAsia="cs-CZ"/>
              </w:rPr>
              <w:t>Bez dopadu</w:t>
            </w:r>
          </w:p>
        </w:tc>
      </w:tr>
      <w:tr w:rsidR="002C652C" w:rsidRPr="00F7707A" w:rsidTr="00B9009B">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2C652C" w:rsidRPr="00927AC8" w:rsidRDefault="002C652C" w:rsidP="008C1049">
            <w:pPr>
              <w:pStyle w:val="Odstavecseseznamem"/>
              <w:numPr>
                <w:ilvl w:val="0"/>
                <w:numId w:val="11"/>
              </w:numPr>
              <w:spacing w:after="0"/>
              <w:ind w:left="568" w:hanging="284"/>
              <w:jc w:val="center"/>
              <w:rPr>
                <w:rFonts w:cs="Arial"/>
                <w:bCs/>
                <w:color w:val="000000"/>
                <w:szCs w:val="22"/>
                <w:lang w:eastAsia="cs-CZ"/>
              </w:rPr>
            </w:pPr>
          </w:p>
        </w:tc>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C652C" w:rsidRPr="00927AC8" w:rsidRDefault="002C652C" w:rsidP="00713590">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394"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2C652C" w:rsidRPr="00A739C8" w:rsidRDefault="003C043F" w:rsidP="00713590">
            <w:pPr>
              <w:spacing w:after="0"/>
              <w:rPr>
                <w:rFonts w:cs="Arial"/>
                <w:bCs/>
                <w:color w:val="000000"/>
                <w:szCs w:val="22"/>
                <w:lang w:eastAsia="cs-CZ"/>
              </w:rPr>
            </w:pPr>
            <w:r>
              <w:rPr>
                <w:rFonts w:cs="Arial"/>
                <w:bCs/>
                <w:color w:val="000000"/>
                <w:szCs w:val="22"/>
                <w:lang w:eastAsia="cs-CZ"/>
              </w:rPr>
              <w:t>Bez dopadu</w:t>
            </w:r>
          </w:p>
        </w:tc>
      </w:tr>
      <w:tr w:rsidR="002C652C" w:rsidTr="00B9009B">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2C652C" w:rsidRPr="00927AC8" w:rsidRDefault="002C652C" w:rsidP="008C1049">
            <w:pPr>
              <w:pStyle w:val="Odstavecseseznamem"/>
              <w:numPr>
                <w:ilvl w:val="0"/>
                <w:numId w:val="11"/>
              </w:numPr>
              <w:spacing w:after="0"/>
              <w:ind w:left="568" w:hanging="284"/>
              <w:jc w:val="center"/>
              <w:rPr>
                <w:rFonts w:cs="Arial"/>
                <w:bCs/>
                <w:color w:val="000000"/>
                <w:szCs w:val="22"/>
                <w:lang w:eastAsia="cs-CZ"/>
              </w:rPr>
            </w:pPr>
          </w:p>
        </w:tc>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C652C" w:rsidRPr="00927AC8" w:rsidRDefault="002C652C" w:rsidP="00713590">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394"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2C652C" w:rsidRPr="00A739C8" w:rsidRDefault="003C043F" w:rsidP="00713590">
            <w:pPr>
              <w:spacing w:after="0"/>
              <w:rPr>
                <w:rFonts w:cs="Arial"/>
                <w:bCs/>
                <w:color w:val="000000"/>
                <w:szCs w:val="22"/>
                <w:lang w:eastAsia="cs-CZ"/>
              </w:rPr>
            </w:pPr>
            <w:r>
              <w:rPr>
                <w:rFonts w:cs="Arial"/>
                <w:bCs/>
                <w:color w:val="000000"/>
                <w:szCs w:val="22"/>
                <w:lang w:eastAsia="cs-CZ"/>
              </w:rPr>
              <w:t>Bez dopadu</w:t>
            </w:r>
          </w:p>
        </w:tc>
      </w:tr>
    </w:tbl>
    <w:p w:rsidR="002C652C" w:rsidRPr="00CF516E" w:rsidRDefault="00A85E6A" w:rsidP="002C652C">
      <w:pPr>
        <w:rPr>
          <w:b/>
        </w:rPr>
      </w:pPr>
      <w:r>
        <w:rPr>
          <w:noProof/>
          <w:sz w:val="18"/>
          <w:szCs w:val="18"/>
        </w:rPr>
        <w:object w:dxaOrig="1440" w:dyaOrig="1440" w14:anchorId="5FD7F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04pt;margin-top:13.5pt;width:65.4pt;height:47.7pt;z-index:251674624;mso-position-horizontal-relative:text;mso-position-vertical-relative:text">
            <v:imagedata r:id="rId13" o:title=""/>
            <w10:wrap type="square"/>
          </v:shape>
          <o:OLEObject Type="Embed" ProgID="Word.Document.12" ShapeID="_x0000_s1029" DrawAspect="Icon" ObjectID="_1662360531" r:id="rId14">
            <o:FieldCodes>\s</o:FieldCodes>
          </o:OLEObject>
        </w:object>
      </w:r>
    </w:p>
    <w:p w:rsidR="002C652C" w:rsidRDefault="002C652C" w:rsidP="002C652C">
      <w:pPr>
        <w:pStyle w:val="Nadpis1"/>
        <w:numPr>
          <w:ilvl w:val="1"/>
          <w:numId w:val="3"/>
        </w:numPr>
        <w:tabs>
          <w:tab w:val="clear" w:pos="540"/>
        </w:tabs>
        <w:ind w:hanging="292"/>
        <w:rPr>
          <w:rFonts w:cs="Arial"/>
          <w:sz w:val="22"/>
          <w:szCs w:val="22"/>
        </w:rPr>
      </w:pPr>
      <w:r w:rsidRPr="00904F0E">
        <w:rPr>
          <w:rFonts w:cs="Arial"/>
          <w:sz w:val="22"/>
          <w:szCs w:val="22"/>
        </w:rPr>
        <w:t xml:space="preserve">Dopady </w:t>
      </w:r>
      <w:r>
        <w:rPr>
          <w:rFonts w:cs="Arial"/>
          <w:sz w:val="22"/>
          <w:szCs w:val="22"/>
        </w:rPr>
        <w:t>na síťovou</w:t>
      </w:r>
      <w:r w:rsidRPr="00904F0E">
        <w:rPr>
          <w:rFonts w:cs="Arial"/>
          <w:sz w:val="22"/>
          <w:szCs w:val="22"/>
        </w:rPr>
        <w:t xml:space="preserve"> infrastrukturu</w:t>
      </w:r>
    </w:p>
    <w:p w:rsidR="002C652C" w:rsidRPr="00BB6BCC" w:rsidRDefault="002C652C" w:rsidP="002C652C">
      <w:pPr>
        <w:rPr>
          <w:rFonts w:cs="Arial"/>
          <w:sz w:val="18"/>
          <w:szCs w:val="18"/>
        </w:rPr>
      </w:pPr>
      <w:r w:rsidRPr="00BB6BCC">
        <w:rPr>
          <w:sz w:val="18"/>
          <w:szCs w:val="18"/>
        </w:rPr>
        <w:t xml:space="preserve">(Pozn.: V případě, že má změna dopady na síťovou infrastrukturu, doplňte tabulku v připojeném souboru - otevřete dvojklikem.)     </w:t>
      </w:r>
    </w:p>
    <w:p w:rsidR="002C652C" w:rsidRPr="00904F0E" w:rsidRDefault="002C652C" w:rsidP="002C652C">
      <w:pPr>
        <w:pStyle w:val="Nadpis1"/>
        <w:numPr>
          <w:ilvl w:val="1"/>
          <w:numId w:val="3"/>
        </w:numPr>
        <w:tabs>
          <w:tab w:val="clear" w:pos="540"/>
        </w:tabs>
        <w:ind w:hanging="292"/>
        <w:rPr>
          <w:rFonts w:cs="Arial"/>
          <w:sz w:val="22"/>
          <w:szCs w:val="22"/>
        </w:rPr>
      </w:pPr>
      <w:r>
        <w:rPr>
          <w:rFonts w:cs="Arial"/>
          <w:sz w:val="22"/>
          <w:szCs w:val="22"/>
        </w:rPr>
        <w:t>Ostatní dopady</w:t>
      </w:r>
    </w:p>
    <w:p w:rsidR="002C652C" w:rsidRPr="00BB6BCC" w:rsidRDefault="002C652C" w:rsidP="002C652C">
      <w:pPr>
        <w:spacing w:before="120"/>
        <w:rPr>
          <w:rFonts w:cs="Arial"/>
          <w:sz w:val="18"/>
          <w:szCs w:val="18"/>
        </w:rPr>
      </w:pPr>
      <w:r w:rsidRPr="00BB6BCC">
        <w:rPr>
          <w:rFonts w:cs="Arial"/>
          <w:sz w:val="18"/>
          <w:szCs w:val="18"/>
        </w:rPr>
        <w:t>(Pozn.: Pokud má požadavek dopady do dalších požadavků MZe, uveďte je v tomto bodu.)</w:t>
      </w:r>
    </w:p>
    <w:p w:rsidR="002C652C" w:rsidRPr="00BA1643" w:rsidRDefault="002C652C" w:rsidP="002C652C">
      <w:pPr>
        <w:rPr>
          <w:rFonts w:cs="Arial"/>
          <w:szCs w:val="22"/>
        </w:rPr>
      </w:pPr>
    </w:p>
    <w:p w:rsidR="002C652C" w:rsidRPr="0003534C" w:rsidRDefault="002C652C" w:rsidP="002C652C">
      <w:pPr>
        <w:pStyle w:val="Nadpis1"/>
        <w:numPr>
          <w:ilvl w:val="0"/>
          <w:numId w:val="3"/>
        </w:numPr>
        <w:tabs>
          <w:tab w:val="clear" w:pos="540"/>
        </w:tabs>
        <w:ind w:left="284" w:hanging="284"/>
        <w:rPr>
          <w:rFonts w:cs="Arial"/>
          <w:sz w:val="22"/>
          <w:szCs w:val="22"/>
        </w:rPr>
      </w:pPr>
      <w:r>
        <w:rPr>
          <w:rFonts w:cs="Arial"/>
          <w:sz w:val="22"/>
          <w:szCs w:val="22"/>
        </w:rPr>
        <w:t xml:space="preserve">Požadavky na </w:t>
      </w:r>
      <w:r w:rsidRPr="00936693">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693"/>
        <w:gridCol w:w="7087"/>
      </w:tblGrid>
      <w:tr w:rsidR="002C652C" w:rsidRPr="00F23D33" w:rsidTr="00B9009B">
        <w:trPr>
          <w:trHeight w:val="300"/>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C652C" w:rsidRPr="00F23D33" w:rsidRDefault="002C652C" w:rsidP="00713590">
            <w:pPr>
              <w:spacing w:after="0"/>
              <w:rPr>
                <w:rFonts w:cs="Arial"/>
                <w:b/>
                <w:bCs/>
                <w:color w:val="000000"/>
                <w:szCs w:val="22"/>
                <w:lang w:eastAsia="cs-CZ"/>
              </w:rPr>
            </w:pPr>
            <w:r w:rsidRPr="0097063F">
              <w:rPr>
                <w:rFonts w:cs="Arial"/>
                <w:b/>
                <w:bCs/>
                <w:color w:val="000000"/>
                <w:szCs w:val="22"/>
                <w:lang w:eastAsia="cs-CZ"/>
              </w:rPr>
              <w:t>MZe / Třetí strana</w:t>
            </w:r>
          </w:p>
        </w:tc>
        <w:tc>
          <w:tcPr>
            <w:tcW w:w="70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C652C" w:rsidRPr="00F23D33" w:rsidRDefault="002C652C" w:rsidP="00713590">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2C652C" w:rsidRPr="00F23D33" w:rsidTr="00B9009B">
        <w:trPr>
          <w:trHeight w:val="284"/>
        </w:trPr>
        <w:tc>
          <w:tcPr>
            <w:tcW w:w="2693" w:type="dxa"/>
            <w:tcBorders>
              <w:right w:val="dotted" w:sz="4" w:space="0" w:color="auto"/>
            </w:tcBorders>
            <w:shd w:val="clear" w:color="auto" w:fill="auto"/>
            <w:noWrap/>
            <w:vAlign w:val="bottom"/>
          </w:tcPr>
          <w:p w:rsidR="002C652C" w:rsidRPr="00F23D33" w:rsidRDefault="00557B64" w:rsidP="0072593D">
            <w:pPr>
              <w:spacing w:after="0"/>
              <w:rPr>
                <w:rFonts w:cs="Arial"/>
                <w:color w:val="000000"/>
                <w:szCs w:val="22"/>
                <w:lang w:eastAsia="cs-CZ"/>
              </w:rPr>
            </w:pPr>
            <w:r>
              <w:rPr>
                <w:rFonts w:cs="Arial"/>
                <w:color w:val="000000"/>
                <w:szCs w:val="22"/>
                <w:lang w:eastAsia="cs-CZ"/>
              </w:rPr>
              <w:t>SZIF/MZe</w:t>
            </w:r>
          </w:p>
        </w:tc>
        <w:tc>
          <w:tcPr>
            <w:tcW w:w="7087" w:type="dxa"/>
            <w:tcBorders>
              <w:left w:val="dotted" w:sz="4" w:space="0" w:color="auto"/>
              <w:right w:val="dotted" w:sz="4" w:space="0" w:color="auto"/>
            </w:tcBorders>
            <w:shd w:val="clear" w:color="auto" w:fill="auto"/>
            <w:noWrap/>
            <w:vAlign w:val="bottom"/>
          </w:tcPr>
          <w:p w:rsidR="002C652C" w:rsidRPr="00F23D33" w:rsidRDefault="00713590" w:rsidP="00713590">
            <w:pPr>
              <w:spacing w:after="0"/>
              <w:rPr>
                <w:rFonts w:cs="Arial"/>
                <w:color w:val="000000"/>
                <w:szCs w:val="22"/>
                <w:lang w:eastAsia="cs-CZ"/>
              </w:rPr>
            </w:pPr>
            <w:r>
              <w:rPr>
                <w:rFonts w:cs="Arial"/>
                <w:color w:val="000000"/>
                <w:szCs w:val="22"/>
                <w:lang w:eastAsia="cs-CZ"/>
              </w:rPr>
              <w:t>Součinnost při testování a akceptaci PZ</w:t>
            </w:r>
          </w:p>
        </w:tc>
      </w:tr>
      <w:tr w:rsidR="003C043F" w:rsidRPr="00F23D33" w:rsidTr="00B9009B">
        <w:trPr>
          <w:trHeight w:val="284"/>
        </w:trPr>
        <w:tc>
          <w:tcPr>
            <w:tcW w:w="2693" w:type="dxa"/>
            <w:tcBorders>
              <w:right w:val="dotted" w:sz="4" w:space="0" w:color="auto"/>
            </w:tcBorders>
            <w:shd w:val="clear" w:color="auto" w:fill="auto"/>
            <w:noWrap/>
            <w:vAlign w:val="bottom"/>
          </w:tcPr>
          <w:p w:rsidR="003C043F" w:rsidRDefault="003C043F" w:rsidP="0072593D">
            <w:pPr>
              <w:spacing w:after="0"/>
              <w:rPr>
                <w:rFonts w:cs="Arial"/>
                <w:color w:val="000000"/>
                <w:szCs w:val="22"/>
                <w:lang w:eastAsia="cs-CZ"/>
              </w:rPr>
            </w:pPr>
            <w:r>
              <w:rPr>
                <w:rFonts w:cs="Arial"/>
                <w:color w:val="000000"/>
                <w:szCs w:val="22"/>
                <w:lang w:eastAsia="cs-CZ"/>
              </w:rPr>
              <w:t>SZIF/MZe</w:t>
            </w:r>
          </w:p>
        </w:tc>
        <w:tc>
          <w:tcPr>
            <w:tcW w:w="7087" w:type="dxa"/>
            <w:tcBorders>
              <w:left w:val="dotted" w:sz="4" w:space="0" w:color="auto"/>
              <w:right w:val="dotted" w:sz="4" w:space="0" w:color="auto"/>
            </w:tcBorders>
            <w:shd w:val="clear" w:color="auto" w:fill="auto"/>
            <w:noWrap/>
            <w:vAlign w:val="bottom"/>
          </w:tcPr>
          <w:p w:rsidR="003C043F" w:rsidRPr="00936693" w:rsidRDefault="003C043F" w:rsidP="00713590">
            <w:pPr>
              <w:spacing w:after="0"/>
              <w:rPr>
                <w:rFonts w:ascii="Calibri" w:hAnsi="Calibri"/>
                <w:color w:val="1F497D"/>
                <w:szCs w:val="22"/>
              </w:rPr>
            </w:pPr>
            <w:r w:rsidRPr="00936693">
              <w:rPr>
                <w:rFonts w:cs="Arial"/>
                <w:color w:val="000000"/>
                <w:szCs w:val="22"/>
                <w:lang w:eastAsia="cs-CZ"/>
              </w:rPr>
              <w:t>Vystavení nových verzí služeb na Agribus</w:t>
            </w:r>
          </w:p>
        </w:tc>
      </w:tr>
    </w:tbl>
    <w:p w:rsidR="002C652C" w:rsidRPr="00F81B94" w:rsidRDefault="002C652C" w:rsidP="002C652C">
      <w:pPr>
        <w:rPr>
          <w:sz w:val="18"/>
          <w:szCs w:val="18"/>
        </w:rPr>
      </w:pPr>
      <w:r w:rsidRPr="00F81B94">
        <w:rPr>
          <w:sz w:val="18"/>
          <w:szCs w:val="18"/>
        </w:rPr>
        <w:t>(Pozn.: K popisu požadavku uveďte etapu, kdy bude součinnost vyžadována.)</w:t>
      </w:r>
    </w:p>
    <w:p w:rsidR="002C652C" w:rsidRPr="005D454E" w:rsidRDefault="002C652C" w:rsidP="002C652C"/>
    <w:p w:rsidR="002C652C" w:rsidRPr="0003534C" w:rsidRDefault="002C652C" w:rsidP="002C652C">
      <w:pPr>
        <w:pStyle w:val="Nadpis1"/>
        <w:numPr>
          <w:ilvl w:val="0"/>
          <w:numId w:val="3"/>
        </w:numPr>
        <w:tabs>
          <w:tab w:val="clear" w:pos="540"/>
        </w:tabs>
        <w:ind w:left="284" w:hanging="284"/>
        <w:rPr>
          <w:rFonts w:cs="Arial"/>
          <w:sz w:val="22"/>
          <w:szCs w:val="22"/>
        </w:rPr>
      </w:pPr>
      <w:r w:rsidRPr="00936693">
        <w:rPr>
          <w:rFonts w:cs="Arial"/>
          <w:sz w:val="22"/>
          <w:szCs w:val="22"/>
        </w:rPr>
        <w:lastRenderedPageBreak/>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2C652C" w:rsidRPr="00F23D33" w:rsidTr="00713590">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C652C" w:rsidRPr="00F23D33" w:rsidRDefault="002C652C" w:rsidP="00713590">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rsidR="002C652C" w:rsidRPr="00F23D33" w:rsidRDefault="002C652C" w:rsidP="00713590">
            <w:pPr>
              <w:spacing w:after="0"/>
              <w:rPr>
                <w:rFonts w:cs="Arial"/>
                <w:b/>
                <w:bCs/>
                <w:color w:val="000000"/>
                <w:szCs w:val="22"/>
                <w:lang w:eastAsia="cs-CZ"/>
              </w:rPr>
            </w:pPr>
            <w:r w:rsidRPr="00F23D33">
              <w:rPr>
                <w:rFonts w:cs="Arial"/>
                <w:b/>
                <w:bCs/>
                <w:color w:val="000000"/>
                <w:szCs w:val="22"/>
                <w:lang w:eastAsia="cs-CZ"/>
              </w:rPr>
              <w:t>Termín</w:t>
            </w:r>
            <w:r>
              <w:rPr>
                <w:rFonts w:cs="Arial"/>
                <w:b/>
                <w:bCs/>
                <w:color w:val="000000"/>
                <w:szCs w:val="22"/>
                <w:lang w:eastAsia="cs-CZ"/>
              </w:rPr>
              <w:t xml:space="preserve"> */</w:t>
            </w:r>
          </w:p>
        </w:tc>
      </w:tr>
      <w:tr w:rsidR="003C043F" w:rsidRPr="00F23D33" w:rsidTr="00713590">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3C043F" w:rsidRPr="00936693" w:rsidRDefault="003C043F" w:rsidP="00713590">
            <w:pPr>
              <w:spacing w:after="0"/>
              <w:rPr>
                <w:rFonts w:cs="Arial"/>
                <w:bCs/>
                <w:color w:val="000000"/>
                <w:szCs w:val="22"/>
                <w:lang w:eastAsia="cs-CZ"/>
              </w:rPr>
            </w:pPr>
            <w:r w:rsidRPr="00936693">
              <w:rPr>
                <w:rFonts w:cs="Arial"/>
                <w:bCs/>
                <w:color w:val="000000"/>
                <w:szCs w:val="22"/>
                <w:lang w:eastAsia="cs-CZ"/>
              </w:rPr>
              <w:t>Předání k testům</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rsidR="003C043F" w:rsidRPr="00936693" w:rsidRDefault="003C043F" w:rsidP="00713590">
            <w:pPr>
              <w:spacing w:after="0"/>
              <w:rPr>
                <w:rFonts w:cs="Arial"/>
                <w:bCs/>
                <w:color w:val="000000"/>
                <w:szCs w:val="22"/>
                <w:lang w:eastAsia="cs-CZ"/>
              </w:rPr>
            </w:pPr>
            <w:r w:rsidRPr="00936693">
              <w:rPr>
                <w:rFonts w:cs="Arial"/>
                <w:bCs/>
                <w:color w:val="000000"/>
                <w:szCs w:val="22"/>
                <w:lang w:eastAsia="cs-CZ"/>
              </w:rPr>
              <w:t>15.9.2020</w:t>
            </w:r>
          </w:p>
        </w:tc>
      </w:tr>
      <w:tr w:rsidR="003C043F" w:rsidRPr="00F23D33" w:rsidTr="00713590">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3C043F" w:rsidRPr="00936693" w:rsidRDefault="003C043F" w:rsidP="00713590">
            <w:pPr>
              <w:spacing w:after="0"/>
              <w:rPr>
                <w:rFonts w:cs="Arial"/>
                <w:bCs/>
                <w:color w:val="000000"/>
                <w:szCs w:val="22"/>
                <w:lang w:eastAsia="cs-CZ"/>
              </w:rPr>
            </w:pPr>
            <w:r w:rsidRPr="00936693">
              <w:rPr>
                <w:rFonts w:cs="Arial"/>
                <w:bCs/>
                <w:color w:val="000000"/>
                <w:szCs w:val="22"/>
                <w:lang w:eastAsia="cs-CZ"/>
              </w:rPr>
              <w:t>Akceptace</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rsidR="003C043F" w:rsidRPr="00936693" w:rsidRDefault="003C043F" w:rsidP="00713590">
            <w:pPr>
              <w:spacing w:after="0"/>
              <w:rPr>
                <w:rFonts w:cs="Arial"/>
                <w:bCs/>
                <w:color w:val="000000"/>
                <w:szCs w:val="22"/>
                <w:lang w:eastAsia="cs-CZ"/>
              </w:rPr>
            </w:pPr>
            <w:r w:rsidRPr="00936693">
              <w:rPr>
                <w:rFonts w:cs="Arial"/>
                <w:bCs/>
                <w:color w:val="000000"/>
                <w:szCs w:val="22"/>
                <w:lang w:eastAsia="cs-CZ"/>
              </w:rPr>
              <w:t>16.11.2020</w:t>
            </w:r>
          </w:p>
        </w:tc>
      </w:tr>
    </w:tbl>
    <w:p w:rsidR="002C652C" w:rsidRPr="00F23D33" w:rsidRDefault="002C652C" w:rsidP="002C652C">
      <w:pPr>
        <w:spacing w:before="120"/>
        <w:rPr>
          <w:rFonts w:cs="Arial"/>
          <w:szCs w:val="22"/>
        </w:rPr>
      </w:pPr>
    </w:p>
    <w:p w:rsidR="002C652C" w:rsidRPr="0003534C" w:rsidRDefault="002C652C" w:rsidP="002C652C">
      <w:pPr>
        <w:pStyle w:val="Nadpis1"/>
        <w:numPr>
          <w:ilvl w:val="0"/>
          <w:numId w:val="3"/>
        </w:numPr>
        <w:tabs>
          <w:tab w:val="clear" w:pos="540"/>
        </w:tabs>
        <w:ind w:left="284" w:hanging="284"/>
        <w:rPr>
          <w:rFonts w:cs="Arial"/>
          <w:sz w:val="22"/>
          <w:szCs w:val="22"/>
        </w:rPr>
      </w:pPr>
      <w:r w:rsidRPr="0003534C">
        <w:rPr>
          <w:rFonts w:cs="Arial"/>
          <w:sz w:val="22"/>
          <w:szCs w:val="22"/>
        </w:rPr>
        <w:t>Pracnost a cenová nabídka navrhovaného řešení</w:t>
      </w:r>
    </w:p>
    <w:p w:rsidR="002C652C" w:rsidRPr="00F23D33" w:rsidRDefault="002C652C" w:rsidP="002C652C">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77"/>
        <w:gridCol w:w="3544"/>
        <w:gridCol w:w="1276"/>
        <w:gridCol w:w="1583"/>
        <w:gridCol w:w="1699"/>
      </w:tblGrid>
      <w:tr w:rsidR="002C652C" w:rsidRPr="00F23D33" w:rsidTr="00FE1E3A">
        <w:tc>
          <w:tcPr>
            <w:tcW w:w="1677" w:type="dxa"/>
            <w:tcBorders>
              <w:top w:val="single" w:sz="8" w:space="0" w:color="auto"/>
              <w:left w:val="single" w:sz="8" w:space="0" w:color="auto"/>
              <w:bottom w:val="single" w:sz="8" w:space="0" w:color="auto"/>
              <w:right w:val="single" w:sz="8" w:space="0" w:color="auto"/>
            </w:tcBorders>
          </w:tcPr>
          <w:p w:rsidR="002C652C" w:rsidRPr="00F23D33" w:rsidRDefault="002C652C" w:rsidP="00713590">
            <w:pPr>
              <w:pStyle w:val="Tabulka"/>
              <w:rPr>
                <w:szCs w:val="22"/>
              </w:rPr>
            </w:pPr>
            <w:r w:rsidRPr="00CB1115">
              <w:rPr>
                <w:b/>
                <w:szCs w:val="22"/>
              </w:rPr>
              <w:t>Oblast / role</w:t>
            </w:r>
            <w:r w:rsidRPr="00F23D33">
              <w:rPr>
                <w:rStyle w:val="Odkaznavysvtlivky"/>
                <w:szCs w:val="22"/>
              </w:rPr>
              <w:endnoteReference w:id="12"/>
            </w:r>
          </w:p>
        </w:tc>
        <w:tc>
          <w:tcPr>
            <w:tcW w:w="3544" w:type="dxa"/>
            <w:tcBorders>
              <w:top w:val="single" w:sz="8" w:space="0" w:color="auto"/>
              <w:left w:val="single" w:sz="8" w:space="0" w:color="auto"/>
              <w:bottom w:val="single" w:sz="8" w:space="0" w:color="auto"/>
              <w:right w:val="single" w:sz="8" w:space="0" w:color="auto"/>
            </w:tcBorders>
          </w:tcPr>
          <w:p w:rsidR="002C652C" w:rsidRPr="00CB1115" w:rsidRDefault="002C652C" w:rsidP="0071359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rsidR="002C652C" w:rsidRPr="00CB1115" w:rsidRDefault="002C652C" w:rsidP="00713590">
            <w:pPr>
              <w:pStyle w:val="Tabulka"/>
              <w:rPr>
                <w:b/>
                <w:szCs w:val="22"/>
              </w:rPr>
            </w:pPr>
            <w:r w:rsidRPr="00CB1115">
              <w:rPr>
                <w:b/>
                <w:szCs w:val="22"/>
              </w:rPr>
              <w:t>Pracnost v MD/MJ</w:t>
            </w:r>
          </w:p>
        </w:tc>
        <w:tc>
          <w:tcPr>
            <w:tcW w:w="1583" w:type="dxa"/>
            <w:tcBorders>
              <w:top w:val="single" w:sz="8" w:space="0" w:color="auto"/>
              <w:left w:val="single" w:sz="8" w:space="0" w:color="auto"/>
              <w:bottom w:val="single" w:sz="8" w:space="0" w:color="auto"/>
              <w:right w:val="single" w:sz="8" w:space="0" w:color="auto"/>
            </w:tcBorders>
          </w:tcPr>
          <w:p w:rsidR="002C652C" w:rsidRPr="00CB1115" w:rsidRDefault="002C652C" w:rsidP="00713590">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rsidR="002C652C" w:rsidRPr="00CB1115" w:rsidRDefault="002C652C" w:rsidP="00713590">
            <w:pPr>
              <w:pStyle w:val="Tabulka"/>
              <w:rPr>
                <w:b/>
                <w:szCs w:val="22"/>
              </w:rPr>
            </w:pPr>
            <w:r>
              <w:rPr>
                <w:b/>
                <w:szCs w:val="22"/>
              </w:rPr>
              <w:t>v Kč s</w:t>
            </w:r>
            <w:r w:rsidR="003C043F">
              <w:rPr>
                <w:b/>
                <w:szCs w:val="22"/>
              </w:rPr>
              <w:t> </w:t>
            </w:r>
            <w:r>
              <w:rPr>
                <w:b/>
                <w:szCs w:val="22"/>
              </w:rPr>
              <w:t>DPH</w:t>
            </w:r>
          </w:p>
        </w:tc>
      </w:tr>
      <w:tr w:rsidR="002C652C" w:rsidRPr="00F23D33" w:rsidTr="00FE1E3A">
        <w:trPr>
          <w:trHeight w:hRule="exact" w:val="20"/>
        </w:trPr>
        <w:tc>
          <w:tcPr>
            <w:tcW w:w="1677" w:type="dxa"/>
            <w:tcBorders>
              <w:top w:val="single" w:sz="8" w:space="0" w:color="auto"/>
              <w:left w:val="dotted" w:sz="4" w:space="0" w:color="auto"/>
            </w:tcBorders>
          </w:tcPr>
          <w:p w:rsidR="002C652C" w:rsidRPr="00F23D33" w:rsidRDefault="002C652C" w:rsidP="00713590">
            <w:pPr>
              <w:pStyle w:val="Tabulka"/>
              <w:rPr>
                <w:szCs w:val="22"/>
              </w:rPr>
            </w:pPr>
          </w:p>
        </w:tc>
        <w:tc>
          <w:tcPr>
            <w:tcW w:w="3544" w:type="dxa"/>
            <w:tcBorders>
              <w:top w:val="single" w:sz="8" w:space="0" w:color="auto"/>
              <w:left w:val="dotted" w:sz="4" w:space="0" w:color="auto"/>
            </w:tcBorders>
          </w:tcPr>
          <w:p w:rsidR="002C652C" w:rsidRPr="00F23D33" w:rsidRDefault="002C652C" w:rsidP="00713590">
            <w:pPr>
              <w:pStyle w:val="Tabulka"/>
              <w:rPr>
                <w:szCs w:val="22"/>
              </w:rPr>
            </w:pPr>
          </w:p>
        </w:tc>
        <w:tc>
          <w:tcPr>
            <w:tcW w:w="1276" w:type="dxa"/>
            <w:tcBorders>
              <w:top w:val="single" w:sz="8" w:space="0" w:color="auto"/>
            </w:tcBorders>
          </w:tcPr>
          <w:p w:rsidR="002C652C" w:rsidRPr="00F23D33" w:rsidRDefault="002C652C" w:rsidP="00713590">
            <w:pPr>
              <w:pStyle w:val="Tabulka"/>
              <w:rPr>
                <w:szCs w:val="22"/>
              </w:rPr>
            </w:pPr>
          </w:p>
        </w:tc>
        <w:tc>
          <w:tcPr>
            <w:tcW w:w="1583" w:type="dxa"/>
            <w:tcBorders>
              <w:top w:val="single" w:sz="8" w:space="0" w:color="auto"/>
            </w:tcBorders>
          </w:tcPr>
          <w:p w:rsidR="002C652C" w:rsidRPr="00F23D33" w:rsidRDefault="002C652C" w:rsidP="00713590">
            <w:pPr>
              <w:pStyle w:val="Tabulka"/>
              <w:rPr>
                <w:szCs w:val="22"/>
              </w:rPr>
            </w:pPr>
          </w:p>
        </w:tc>
        <w:tc>
          <w:tcPr>
            <w:tcW w:w="1699" w:type="dxa"/>
            <w:tcBorders>
              <w:top w:val="single" w:sz="8" w:space="0" w:color="auto"/>
            </w:tcBorders>
          </w:tcPr>
          <w:p w:rsidR="002C652C" w:rsidRPr="00F23D33" w:rsidRDefault="002C652C" w:rsidP="00713590">
            <w:pPr>
              <w:pStyle w:val="Tabulka"/>
              <w:rPr>
                <w:szCs w:val="22"/>
              </w:rPr>
            </w:pPr>
          </w:p>
        </w:tc>
      </w:tr>
      <w:tr w:rsidR="0024258D" w:rsidRPr="00F23D33" w:rsidTr="0024258D">
        <w:trPr>
          <w:trHeight w:val="397"/>
        </w:trPr>
        <w:tc>
          <w:tcPr>
            <w:tcW w:w="1677" w:type="dxa"/>
            <w:tcBorders>
              <w:top w:val="dotted" w:sz="4" w:space="0" w:color="auto"/>
              <w:left w:val="dotted" w:sz="4" w:space="0" w:color="auto"/>
            </w:tcBorders>
          </w:tcPr>
          <w:p w:rsidR="0024258D" w:rsidRPr="00F23D33" w:rsidRDefault="0024258D" w:rsidP="0024258D">
            <w:pPr>
              <w:pStyle w:val="Tabulka"/>
              <w:rPr>
                <w:szCs w:val="22"/>
              </w:rPr>
            </w:pPr>
          </w:p>
        </w:tc>
        <w:tc>
          <w:tcPr>
            <w:tcW w:w="3544" w:type="dxa"/>
            <w:tcBorders>
              <w:top w:val="dotted" w:sz="4" w:space="0" w:color="auto"/>
              <w:left w:val="dotted" w:sz="4" w:space="0" w:color="auto"/>
            </w:tcBorders>
          </w:tcPr>
          <w:p w:rsidR="0024258D" w:rsidRPr="00F23D33" w:rsidRDefault="0024258D" w:rsidP="0024258D">
            <w:pPr>
              <w:pStyle w:val="Tabulka"/>
              <w:rPr>
                <w:szCs w:val="22"/>
              </w:rPr>
            </w:pPr>
            <w:r>
              <w:rPr>
                <w:szCs w:val="22"/>
              </w:rPr>
              <w:t>Viz cenová nabídka v příloze č.01</w:t>
            </w:r>
          </w:p>
        </w:tc>
        <w:tc>
          <w:tcPr>
            <w:tcW w:w="1276" w:type="dxa"/>
            <w:tcBorders>
              <w:top w:val="dotted" w:sz="4" w:space="0" w:color="auto"/>
            </w:tcBorders>
          </w:tcPr>
          <w:p w:rsidR="0024258D" w:rsidRPr="00F23D33" w:rsidRDefault="0024258D" w:rsidP="0024258D">
            <w:pPr>
              <w:pStyle w:val="Tabulka"/>
              <w:jc w:val="center"/>
              <w:rPr>
                <w:szCs w:val="22"/>
              </w:rPr>
            </w:pPr>
            <w:r>
              <w:rPr>
                <w:szCs w:val="22"/>
              </w:rPr>
              <w:t>77,75</w:t>
            </w:r>
          </w:p>
        </w:tc>
        <w:tc>
          <w:tcPr>
            <w:tcW w:w="1583" w:type="dxa"/>
            <w:tcBorders>
              <w:top w:val="dotted" w:sz="4" w:space="0" w:color="auto"/>
            </w:tcBorders>
            <w:vAlign w:val="bottom"/>
          </w:tcPr>
          <w:p w:rsidR="0024258D" w:rsidRPr="00D5663A" w:rsidRDefault="0024258D" w:rsidP="0024258D">
            <w:pPr>
              <w:jc w:val="right"/>
            </w:pPr>
            <w:r w:rsidRPr="00D5663A">
              <w:t xml:space="preserve"> 691 975,00</w:t>
            </w:r>
          </w:p>
        </w:tc>
        <w:tc>
          <w:tcPr>
            <w:tcW w:w="1699" w:type="dxa"/>
            <w:tcBorders>
              <w:top w:val="dotted" w:sz="4" w:space="0" w:color="auto"/>
            </w:tcBorders>
            <w:vAlign w:val="bottom"/>
          </w:tcPr>
          <w:p w:rsidR="0024258D" w:rsidRDefault="0024258D" w:rsidP="0024258D">
            <w:pPr>
              <w:jc w:val="right"/>
            </w:pPr>
            <w:r w:rsidRPr="00D5663A">
              <w:t>837 289,7</w:t>
            </w:r>
            <w:r>
              <w:t>5</w:t>
            </w:r>
          </w:p>
        </w:tc>
      </w:tr>
      <w:tr w:rsidR="0024258D" w:rsidRPr="00F23D33" w:rsidTr="0024258D">
        <w:trPr>
          <w:trHeight w:val="397"/>
        </w:trPr>
        <w:tc>
          <w:tcPr>
            <w:tcW w:w="5221" w:type="dxa"/>
            <w:gridSpan w:val="2"/>
            <w:tcBorders>
              <w:left w:val="dotted" w:sz="4" w:space="0" w:color="auto"/>
              <w:bottom w:val="dotted" w:sz="4" w:space="0" w:color="auto"/>
            </w:tcBorders>
          </w:tcPr>
          <w:p w:rsidR="0024258D" w:rsidRPr="00CB1115" w:rsidRDefault="0024258D" w:rsidP="0024258D">
            <w:pPr>
              <w:pStyle w:val="Tabulka"/>
              <w:rPr>
                <w:b/>
                <w:szCs w:val="22"/>
              </w:rPr>
            </w:pPr>
            <w:r w:rsidRPr="00CB1115">
              <w:rPr>
                <w:b/>
                <w:szCs w:val="22"/>
              </w:rPr>
              <w:t>Celkem:</w:t>
            </w:r>
          </w:p>
        </w:tc>
        <w:tc>
          <w:tcPr>
            <w:tcW w:w="1276" w:type="dxa"/>
            <w:tcBorders>
              <w:bottom w:val="dotted" w:sz="4" w:space="0" w:color="auto"/>
            </w:tcBorders>
          </w:tcPr>
          <w:p w:rsidR="0024258D" w:rsidRPr="00F23D33" w:rsidRDefault="0024258D" w:rsidP="0024258D">
            <w:pPr>
              <w:pStyle w:val="Tabulka"/>
              <w:jc w:val="center"/>
              <w:rPr>
                <w:szCs w:val="22"/>
              </w:rPr>
            </w:pPr>
            <w:r>
              <w:rPr>
                <w:szCs w:val="22"/>
              </w:rPr>
              <w:t>77,75</w:t>
            </w:r>
          </w:p>
        </w:tc>
        <w:tc>
          <w:tcPr>
            <w:tcW w:w="1583" w:type="dxa"/>
            <w:tcBorders>
              <w:bottom w:val="dotted" w:sz="4" w:space="0" w:color="auto"/>
            </w:tcBorders>
            <w:vAlign w:val="bottom"/>
          </w:tcPr>
          <w:p w:rsidR="0024258D" w:rsidRPr="00D5663A" w:rsidRDefault="0024258D" w:rsidP="0024258D">
            <w:pPr>
              <w:jc w:val="right"/>
            </w:pPr>
            <w:r w:rsidRPr="00D5663A">
              <w:t xml:space="preserve"> 691 975,00</w:t>
            </w:r>
          </w:p>
        </w:tc>
        <w:tc>
          <w:tcPr>
            <w:tcW w:w="1699" w:type="dxa"/>
            <w:tcBorders>
              <w:bottom w:val="dotted" w:sz="4" w:space="0" w:color="auto"/>
            </w:tcBorders>
            <w:vAlign w:val="bottom"/>
          </w:tcPr>
          <w:p w:rsidR="0024258D" w:rsidRDefault="0024258D" w:rsidP="0024258D">
            <w:pPr>
              <w:jc w:val="right"/>
            </w:pPr>
            <w:r w:rsidRPr="00D5663A">
              <w:t>837 289,7</w:t>
            </w:r>
            <w:r>
              <w:t>5</w:t>
            </w:r>
          </w:p>
        </w:tc>
      </w:tr>
    </w:tbl>
    <w:p w:rsidR="002C652C" w:rsidRPr="00F23D33" w:rsidRDefault="002C652C" w:rsidP="002C652C">
      <w:pPr>
        <w:spacing w:after="0"/>
        <w:rPr>
          <w:rFonts w:cs="Arial"/>
          <w:sz w:val="8"/>
          <w:szCs w:val="8"/>
        </w:rPr>
      </w:pPr>
    </w:p>
    <w:p w:rsidR="002C652C" w:rsidRPr="00F81B94" w:rsidRDefault="002C652C" w:rsidP="002C652C">
      <w:pPr>
        <w:spacing w:after="0"/>
        <w:rPr>
          <w:rFonts w:cs="Arial"/>
          <w:sz w:val="18"/>
          <w:szCs w:val="18"/>
        </w:rPr>
      </w:pPr>
      <w:r w:rsidRPr="00F81B94">
        <w:rPr>
          <w:rFonts w:cs="Arial"/>
          <w:sz w:val="18"/>
          <w:szCs w:val="18"/>
        </w:rPr>
        <w:t>(Pozn.: MD – člověkoden, MJ – měrná jednotka, např. počet kusů)</w:t>
      </w:r>
    </w:p>
    <w:p w:rsidR="002C652C" w:rsidRDefault="002C652C" w:rsidP="002C652C"/>
    <w:p w:rsidR="002C652C" w:rsidRPr="0003534C" w:rsidRDefault="002C652C" w:rsidP="002C652C">
      <w:pPr>
        <w:pStyle w:val="Nadpis1"/>
        <w:numPr>
          <w:ilvl w:val="0"/>
          <w:numId w:val="3"/>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174"/>
        <w:gridCol w:w="2859"/>
      </w:tblGrid>
      <w:tr w:rsidR="002C652C" w:rsidRPr="006C3557" w:rsidTr="00713590">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C652C" w:rsidRPr="006C3557" w:rsidRDefault="002C652C" w:rsidP="00713590">
            <w:pPr>
              <w:spacing w:after="0"/>
              <w:rPr>
                <w:rFonts w:cs="Arial"/>
                <w:b/>
                <w:bCs/>
                <w:color w:val="000000"/>
                <w:szCs w:val="22"/>
                <w:lang w:eastAsia="cs-CZ"/>
              </w:rPr>
            </w:pPr>
            <w:r w:rsidRPr="006C3557">
              <w:rPr>
                <w:rFonts w:cs="Arial"/>
                <w:b/>
                <w:bCs/>
                <w:color w:val="000000"/>
                <w:szCs w:val="22"/>
                <w:lang w:eastAsia="cs-CZ"/>
              </w:rPr>
              <w:t>ID</w:t>
            </w:r>
          </w:p>
        </w:tc>
        <w:tc>
          <w:tcPr>
            <w:tcW w:w="61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C652C" w:rsidRPr="006C3557" w:rsidRDefault="002C652C" w:rsidP="00713590">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859" w:type="dxa"/>
            <w:tcBorders>
              <w:top w:val="single" w:sz="8" w:space="0" w:color="auto"/>
              <w:left w:val="single" w:sz="8" w:space="0" w:color="auto"/>
              <w:bottom w:val="single" w:sz="8" w:space="0" w:color="auto"/>
              <w:right w:val="single" w:sz="8" w:space="0" w:color="auto"/>
            </w:tcBorders>
            <w:shd w:val="clear" w:color="auto" w:fill="auto"/>
            <w:vAlign w:val="center"/>
          </w:tcPr>
          <w:p w:rsidR="002C652C" w:rsidRPr="00C00C8D" w:rsidRDefault="002C652C" w:rsidP="00713590">
            <w:pPr>
              <w:spacing w:after="0"/>
              <w:rPr>
                <w:rFonts w:cs="Arial"/>
                <w:bCs/>
                <w:color w:val="000000"/>
                <w:szCs w:val="22"/>
                <w:lang w:eastAsia="cs-CZ"/>
              </w:rPr>
            </w:pPr>
            <w:r w:rsidRPr="006C3557">
              <w:rPr>
                <w:rFonts w:cs="Arial"/>
                <w:b/>
                <w:bCs/>
                <w:color w:val="000000"/>
                <w:szCs w:val="22"/>
                <w:lang w:eastAsia="cs-CZ"/>
              </w:rPr>
              <w:t xml:space="preserve">Formát </w:t>
            </w:r>
            <w:r w:rsidRPr="00C00C8D">
              <w:rPr>
                <w:rFonts w:cs="Arial"/>
                <w:bCs/>
                <w:color w:val="000000"/>
                <w:szCs w:val="22"/>
                <w:lang w:eastAsia="cs-CZ"/>
              </w:rPr>
              <w:t>(CD, listinná forma)</w:t>
            </w:r>
          </w:p>
        </w:tc>
      </w:tr>
      <w:tr w:rsidR="002C652C" w:rsidRPr="006C3557" w:rsidTr="00713590">
        <w:trPr>
          <w:trHeight w:val="284"/>
        </w:trPr>
        <w:tc>
          <w:tcPr>
            <w:tcW w:w="710" w:type="dxa"/>
            <w:tcBorders>
              <w:right w:val="dotted" w:sz="4" w:space="0" w:color="auto"/>
            </w:tcBorders>
            <w:shd w:val="clear" w:color="auto" w:fill="auto"/>
            <w:noWrap/>
            <w:vAlign w:val="bottom"/>
          </w:tcPr>
          <w:p w:rsidR="002C652C" w:rsidRPr="006C3557" w:rsidRDefault="002C652C" w:rsidP="00713590">
            <w:pPr>
              <w:spacing w:after="0"/>
              <w:rPr>
                <w:rFonts w:cs="Arial"/>
                <w:color w:val="000000"/>
                <w:szCs w:val="22"/>
                <w:lang w:eastAsia="cs-CZ"/>
              </w:rPr>
            </w:pPr>
            <w:r>
              <w:rPr>
                <w:rFonts w:cs="Arial"/>
                <w:color w:val="000000"/>
                <w:szCs w:val="22"/>
                <w:lang w:eastAsia="cs-CZ"/>
              </w:rPr>
              <w:t>01</w:t>
            </w:r>
          </w:p>
        </w:tc>
        <w:tc>
          <w:tcPr>
            <w:tcW w:w="6174" w:type="dxa"/>
            <w:tcBorders>
              <w:left w:val="dotted" w:sz="4" w:space="0" w:color="auto"/>
              <w:right w:val="dotted" w:sz="4" w:space="0" w:color="auto"/>
            </w:tcBorders>
            <w:shd w:val="clear" w:color="auto" w:fill="auto"/>
            <w:noWrap/>
            <w:vAlign w:val="bottom"/>
          </w:tcPr>
          <w:p w:rsidR="002C652C" w:rsidRPr="006C3557" w:rsidRDefault="002C652C" w:rsidP="00713590">
            <w:pPr>
              <w:spacing w:after="0"/>
              <w:rPr>
                <w:rFonts w:cs="Arial"/>
                <w:color w:val="000000"/>
                <w:szCs w:val="22"/>
                <w:lang w:eastAsia="cs-CZ"/>
              </w:rPr>
            </w:pPr>
            <w:r>
              <w:rPr>
                <w:rFonts w:cs="Arial"/>
                <w:color w:val="000000"/>
                <w:szCs w:val="22"/>
                <w:lang w:eastAsia="cs-CZ"/>
              </w:rPr>
              <w:t>Cenová nabídka</w:t>
            </w:r>
          </w:p>
        </w:tc>
        <w:tc>
          <w:tcPr>
            <w:tcW w:w="2859" w:type="dxa"/>
            <w:tcBorders>
              <w:left w:val="dotted" w:sz="4" w:space="0" w:color="auto"/>
            </w:tcBorders>
            <w:shd w:val="clear" w:color="auto" w:fill="auto"/>
            <w:noWrap/>
            <w:vAlign w:val="bottom"/>
          </w:tcPr>
          <w:p w:rsidR="002C652C" w:rsidRPr="006C3557" w:rsidRDefault="002C652C" w:rsidP="00713590">
            <w:pPr>
              <w:spacing w:after="0"/>
              <w:rPr>
                <w:rFonts w:cs="Arial"/>
                <w:color w:val="000000"/>
                <w:szCs w:val="22"/>
                <w:lang w:eastAsia="cs-CZ"/>
              </w:rPr>
            </w:pPr>
            <w:r>
              <w:rPr>
                <w:rFonts w:cs="Arial"/>
                <w:color w:val="000000"/>
                <w:szCs w:val="22"/>
                <w:lang w:eastAsia="cs-CZ"/>
              </w:rPr>
              <w:t>Listinná forma</w:t>
            </w:r>
          </w:p>
        </w:tc>
      </w:tr>
      <w:tr w:rsidR="002C652C" w:rsidRPr="006C3557" w:rsidTr="00713590">
        <w:trPr>
          <w:trHeight w:val="284"/>
        </w:trPr>
        <w:tc>
          <w:tcPr>
            <w:tcW w:w="710" w:type="dxa"/>
            <w:tcBorders>
              <w:right w:val="dotted" w:sz="4" w:space="0" w:color="auto"/>
            </w:tcBorders>
            <w:shd w:val="clear" w:color="auto" w:fill="auto"/>
            <w:noWrap/>
            <w:vAlign w:val="bottom"/>
          </w:tcPr>
          <w:p w:rsidR="002C652C" w:rsidRPr="006C3557" w:rsidRDefault="002C652C" w:rsidP="00713590">
            <w:pPr>
              <w:spacing w:after="0"/>
              <w:rPr>
                <w:rFonts w:cs="Arial"/>
                <w:color w:val="000000"/>
                <w:szCs w:val="22"/>
                <w:lang w:eastAsia="cs-CZ"/>
              </w:rPr>
            </w:pPr>
            <w:r>
              <w:rPr>
                <w:rFonts w:cs="Arial"/>
                <w:color w:val="000000"/>
                <w:szCs w:val="22"/>
                <w:lang w:eastAsia="cs-CZ"/>
              </w:rPr>
              <w:t>02</w:t>
            </w:r>
          </w:p>
        </w:tc>
        <w:tc>
          <w:tcPr>
            <w:tcW w:w="6174" w:type="dxa"/>
            <w:tcBorders>
              <w:left w:val="dotted" w:sz="4" w:space="0" w:color="auto"/>
              <w:right w:val="dotted" w:sz="4" w:space="0" w:color="auto"/>
            </w:tcBorders>
            <w:shd w:val="clear" w:color="auto" w:fill="auto"/>
            <w:noWrap/>
            <w:vAlign w:val="bottom"/>
          </w:tcPr>
          <w:p w:rsidR="002C652C" w:rsidRPr="006C3557" w:rsidRDefault="002C652C" w:rsidP="00713590">
            <w:pPr>
              <w:spacing w:after="0"/>
              <w:rPr>
                <w:rFonts w:cs="Arial"/>
                <w:color w:val="000000"/>
                <w:szCs w:val="22"/>
                <w:lang w:eastAsia="cs-CZ"/>
              </w:rPr>
            </w:pPr>
            <w:r>
              <w:rPr>
                <w:rFonts w:cs="Arial"/>
                <w:color w:val="000000"/>
                <w:szCs w:val="22"/>
                <w:lang w:eastAsia="cs-CZ"/>
              </w:rPr>
              <w:t>Detailní rozpad</w:t>
            </w:r>
          </w:p>
        </w:tc>
        <w:tc>
          <w:tcPr>
            <w:tcW w:w="2859" w:type="dxa"/>
            <w:tcBorders>
              <w:left w:val="dotted" w:sz="4" w:space="0" w:color="auto"/>
            </w:tcBorders>
            <w:shd w:val="clear" w:color="auto" w:fill="auto"/>
            <w:vAlign w:val="bottom"/>
          </w:tcPr>
          <w:p w:rsidR="002C652C" w:rsidRPr="006C3557" w:rsidRDefault="002C652C" w:rsidP="00713590">
            <w:pPr>
              <w:spacing w:after="0"/>
              <w:rPr>
                <w:rFonts w:cs="Arial"/>
                <w:color w:val="000000"/>
                <w:szCs w:val="22"/>
                <w:lang w:eastAsia="cs-CZ"/>
              </w:rPr>
            </w:pPr>
            <w:r>
              <w:rPr>
                <w:rFonts w:cs="Arial"/>
                <w:color w:val="000000"/>
                <w:szCs w:val="22"/>
                <w:lang w:eastAsia="cs-CZ"/>
              </w:rPr>
              <w:t>e-mailem</w:t>
            </w:r>
          </w:p>
        </w:tc>
      </w:tr>
    </w:tbl>
    <w:p w:rsidR="002C652C" w:rsidRDefault="002C652C" w:rsidP="002C652C"/>
    <w:p w:rsidR="002C652C" w:rsidRPr="0003534C" w:rsidRDefault="002C652C" w:rsidP="002C652C">
      <w:pPr>
        <w:pStyle w:val="Nadpis1"/>
        <w:numPr>
          <w:ilvl w:val="0"/>
          <w:numId w:val="3"/>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052"/>
        <w:gridCol w:w="1621"/>
        <w:gridCol w:w="2415"/>
      </w:tblGrid>
      <w:tr w:rsidR="002C652C" w:rsidRPr="006C3557" w:rsidTr="00FE1E3A">
        <w:trPr>
          <w:trHeight w:val="653"/>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C652C" w:rsidRPr="00765184" w:rsidRDefault="002C652C" w:rsidP="00713590">
            <w:pPr>
              <w:spacing w:after="0"/>
              <w:rPr>
                <w:rFonts w:cs="Arial"/>
                <w:b/>
                <w:bCs/>
                <w:color w:val="000000"/>
                <w:szCs w:val="22"/>
                <w:lang w:eastAsia="cs-CZ"/>
              </w:rPr>
            </w:pPr>
            <w:r>
              <w:rPr>
                <w:rFonts w:cs="Arial"/>
                <w:b/>
                <w:bCs/>
                <w:color w:val="000000"/>
                <w:szCs w:val="22"/>
                <w:lang w:eastAsia="cs-CZ"/>
              </w:rPr>
              <w:t>Název Dodavatele / Poskytovatele</w:t>
            </w:r>
          </w:p>
        </w:tc>
        <w:tc>
          <w:tcPr>
            <w:tcW w:w="3052" w:type="dxa"/>
            <w:tcBorders>
              <w:top w:val="single" w:sz="8" w:space="0" w:color="auto"/>
              <w:left w:val="single" w:sz="8" w:space="0" w:color="auto"/>
              <w:bottom w:val="single" w:sz="8" w:space="0" w:color="auto"/>
              <w:right w:val="single" w:sz="8" w:space="0" w:color="auto"/>
            </w:tcBorders>
            <w:vAlign w:val="center"/>
          </w:tcPr>
          <w:p w:rsidR="002C652C" w:rsidRPr="006C3557" w:rsidRDefault="002C652C" w:rsidP="00713590">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3"/>
            </w:r>
          </w:p>
        </w:tc>
        <w:tc>
          <w:tcPr>
            <w:tcW w:w="1621" w:type="dxa"/>
            <w:tcBorders>
              <w:top w:val="single" w:sz="8" w:space="0" w:color="auto"/>
              <w:left w:val="single" w:sz="8" w:space="0" w:color="auto"/>
              <w:bottom w:val="single" w:sz="8" w:space="0" w:color="auto"/>
              <w:right w:val="single" w:sz="8" w:space="0" w:color="auto"/>
            </w:tcBorders>
            <w:vAlign w:val="center"/>
          </w:tcPr>
          <w:p w:rsidR="002C652C" w:rsidRPr="006C3557" w:rsidRDefault="002C652C" w:rsidP="00713590">
            <w:pPr>
              <w:spacing w:after="0"/>
              <w:rPr>
                <w:rFonts w:cs="Arial"/>
                <w:b/>
                <w:bCs/>
                <w:color w:val="000000"/>
                <w:szCs w:val="22"/>
                <w:lang w:eastAsia="cs-CZ"/>
              </w:rPr>
            </w:pPr>
            <w:r>
              <w:rPr>
                <w:rFonts w:cs="Arial"/>
                <w:b/>
                <w:bCs/>
                <w:color w:val="000000"/>
                <w:szCs w:val="22"/>
                <w:lang w:eastAsia="cs-CZ"/>
              </w:rPr>
              <w:t>Datum</w:t>
            </w:r>
          </w:p>
        </w:tc>
        <w:tc>
          <w:tcPr>
            <w:tcW w:w="2415" w:type="dxa"/>
            <w:tcBorders>
              <w:top w:val="single" w:sz="8" w:space="0" w:color="auto"/>
              <w:left w:val="single" w:sz="8" w:space="0" w:color="auto"/>
              <w:bottom w:val="single" w:sz="8" w:space="0" w:color="auto"/>
              <w:right w:val="single" w:sz="8" w:space="0" w:color="auto"/>
            </w:tcBorders>
            <w:shd w:val="clear" w:color="auto" w:fill="auto"/>
            <w:vAlign w:val="center"/>
          </w:tcPr>
          <w:p w:rsidR="002C652C" w:rsidRPr="006C3557" w:rsidRDefault="002C652C" w:rsidP="00713590">
            <w:pPr>
              <w:spacing w:after="0"/>
              <w:rPr>
                <w:rFonts w:cs="Arial"/>
                <w:b/>
                <w:bCs/>
                <w:color w:val="000000"/>
                <w:szCs w:val="22"/>
                <w:lang w:eastAsia="cs-CZ"/>
              </w:rPr>
            </w:pPr>
            <w:r>
              <w:rPr>
                <w:rFonts w:cs="Arial"/>
                <w:b/>
                <w:bCs/>
                <w:color w:val="000000"/>
                <w:szCs w:val="22"/>
                <w:lang w:eastAsia="cs-CZ"/>
              </w:rPr>
              <w:t>Podpis</w:t>
            </w:r>
          </w:p>
        </w:tc>
      </w:tr>
      <w:tr w:rsidR="002C652C" w:rsidRPr="006C3557" w:rsidTr="00FE1E3A">
        <w:trPr>
          <w:trHeight w:val="671"/>
        </w:trPr>
        <w:tc>
          <w:tcPr>
            <w:tcW w:w="2693" w:type="dxa"/>
            <w:shd w:val="clear" w:color="auto" w:fill="auto"/>
            <w:noWrap/>
            <w:vAlign w:val="center"/>
          </w:tcPr>
          <w:p w:rsidR="002C652C" w:rsidRPr="006C3557" w:rsidRDefault="002C652C" w:rsidP="00713590">
            <w:pPr>
              <w:spacing w:after="0"/>
              <w:rPr>
                <w:rFonts w:cs="Arial"/>
                <w:color w:val="000000"/>
                <w:szCs w:val="22"/>
                <w:lang w:eastAsia="cs-CZ"/>
              </w:rPr>
            </w:pPr>
            <w:r>
              <w:rPr>
                <w:rFonts w:cs="Arial"/>
                <w:color w:val="000000"/>
                <w:szCs w:val="22"/>
                <w:lang w:eastAsia="cs-CZ"/>
              </w:rPr>
              <w:t>O2 IT Services s.r.o.</w:t>
            </w:r>
          </w:p>
        </w:tc>
        <w:tc>
          <w:tcPr>
            <w:tcW w:w="3052" w:type="dxa"/>
            <w:vAlign w:val="center"/>
          </w:tcPr>
          <w:p w:rsidR="002C652C" w:rsidRPr="006C3557" w:rsidRDefault="00441ED3" w:rsidP="00713590">
            <w:pPr>
              <w:spacing w:after="0"/>
              <w:rPr>
                <w:rFonts w:cs="Arial"/>
                <w:color w:val="000000"/>
                <w:szCs w:val="22"/>
                <w:lang w:eastAsia="cs-CZ"/>
              </w:rPr>
            </w:pPr>
            <w:r>
              <w:rPr>
                <w:rFonts w:cs="Arial"/>
                <w:color w:val="000000"/>
                <w:szCs w:val="22"/>
                <w:lang w:eastAsia="cs-CZ"/>
              </w:rPr>
              <w:t>xxx</w:t>
            </w:r>
          </w:p>
        </w:tc>
        <w:tc>
          <w:tcPr>
            <w:tcW w:w="1621" w:type="dxa"/>
            <w:vAlign w:val="center"/>
          </w:tcPr>
          <w:p w:rsidR="002C652C" w:rsidRPr="006C3557" w:rsidRDefault="002C652C" w:rsidP="00713590">
            <w:pPr>
              <w:spacing w:after="0"/>
              <w:rPr>
                <w:rFonts w:cs="Arial"/>
                <w:color w:val="000000"/>
                <w:szCs w:val="22"/>
                <w:lang w:eastAsia="cs-CZ"/>
              </w:rPr>
            </w:pPr>
          </w:p>
        </w:tc>
        <w:tc>
          <w:tcPr>
            <w:tcW w:w="2415" w:type="dxa"/>
            <w:shd w:val="clear" w:color="auto" w:fill="auto"/>
            <w:vAlign w:val="center"/>
          </w:tcPr>
          <w:p w:rsidR="002C652C" w:rsidRPr="006C3557" w:rsidRDefault="002C652C" w:rsidP="00713590">
            <w:pPr>
              <w:spacing w:after="0"/>
              <w:ind w:right="72"/>
              <w:rPr>
                <w:rFonts w:cs="Arial"/>
                <w:color w:val="000000"/>
                <w:szCs w:val="22"/>
                <w:lang w:eastAsia="cs-CZ"/>
              </w:rPr>
            </w:pPr>
          </w:p>
        </w:tc>
      </w:tr>
    </w:tbl>
    <w:p w:rsidR="002C652C" w:rsidRDefault="002C652C" w:rsidP="00484CB3">
      <w:pPr>
        <w:rPr>
          <w:rFonts w:cs="Arial"/>
          <w:b/>
          <w:caps/>
          <w:szCs w:val="22"/>
        </w:rPr>
      </w:pPr>
    </w:p>
    <w:p w:rsidR="002C652C" w:rsidRDefault="002C652C" w:rsidP="00484CB3">
      <w:pPr>
        <w:rPr>
          <w:rFonts w:cs="Arial"/>
          <w:b/>
          <w:caps/>
          <w:szCs w:val="22"/>
        </w:rPr>
      </w:pPr>
    </w:p>
    <w:p w:rsidR="002C652C" w:rsidRDefault="002C652C" w:rsidP="00484CB3">
      <w:pPr>
        <w:rPr>
          <w:rFonts w:cs="Arial"/>
          <w:b/>
          <w:caps/>
          <w:szCs w:val="22"/>
        </w:rPr>
      </w:pPr>
    </w:p>
    <w:p w:rsidR="002C652C" w:rsidRDefault="002C652C" w:rsidP="00484CB3">
      <w:pPr>
        <w:rPr>
          <w:rFonts w:cs="Arial"/>
          <w:b/>
          <w:caps/>
          <w:szCs w:val="22"/>
        </w:rPr>
      </w:pPr>
    </w:p>
    <w:p w:rsidR="002C652C" w:rsidRDefault="002C652C" w:rsidP="00484CB3">
      <w:pPr>
        <w:rPr>
          <w:rFonts w:cs="Arial"/>
          <w:b/>
          <w:caps/>
          <w:szCs w:val="22"/>
        </w:rPr>
      </w:pPr>
    </w:p>
    <w:p w:rsidR="002C652C" w:rsidRDefault="002C652C" w:rsidP="00484CB3">
      <w:pPr>
        <w:rPr>
          <w:rFonts w:cs="Arial"/>
          <w:b/>
          <w:caps/>
          <w:szCs w:val="22"/>
        </w:rPr>
      </w:pPr>
    </w:p>
    <w:p w:rsidR="002C652C" w:rsidRDefault="002C652C" w:rsidP="00484CB3">
      <w:pPr>
        <w:rPr>
          <w:rFonts w:cs="Arial"/>
          <w:b/>
          <w:caps/>
          <w:szCs w:val="22"/>
        </w:rPr>
      </w:pPr>
    </w:p>
    <w:p w:rsidR="002C652C" w:rsidRDefault="002C652C" w:rsidP="00484CB3">
      <w:pPr>
        <w:rPr>
          <w:rFonts w:cs="Arial"/>
          <w:b/>
          <w:caps/>
          <w:szCs w:val="22"/>
        </w:rPr>
      </w:pPr>
    </w:p>
    <w:p w:rsidR="002C652C" w:rsidRDefault="002C652C" w:rsidP="00484CB3">
      <w:pPr>
        <w:rPr>
          <w:rFonts w:cs="Arial"/>
          <w:b/>
          <w:caps/>
          <w:szCs w:val="22"/>
        </w:rPr>
      </w:pPr>
    </w:p>
    <w:p w:rsidR="002C652C" w:rsidRDefault="002C652C" w:rsidP="00484CB3">
      <w:pPr>
        <w:rPr>
          <w:rFonts w:cs="Arial"/>
          <w:b/>
          <w:caps/>
          <w:szCs w:val="22"/>
        </w:rPr>
      </w:pPr>
    </w:p>
    <w:p w:rsidR="002C652C" w:rsidRDefault="002C652C" w:rsidP="00484CB3">
      <w:pPr>
        <w:rPr>
          <w:rFonts w:cs="Arial"/>
          <w:b/>
          <w:caps/>
          <w:szCs w:val="22"/>
        </w:rPr>
      </w:pPr>
    </w:p>
    <w:p w:rsidR="00713590" w:rsidRDefault="00713590">
      <w:pPr>
        <w:spacing w:after="0"/>
        <w:rPr>
          <w:rFonts w:cs="Arial"/>
          <w:b/>
          <w:caps/>
          <w:szCs w:val="22"/>
        </w:rPr>
      </w:pPr>
      <w:r>
        <w:rPr>
          <w:rFonts w:cs="Arial"/>
          <w:b/>
          <w:caps/>
          <w:szCs w:val="22"/>
        </w:rPr>
        <w:br w:type="page"/>
      </w:r>
    </w:p>
    <w:p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F710BA" w:rsidRPr="00F710BA">
        <w:rPr>
          <w:rFonts w:cs="Arial"/>
          <w:b/>
          <w:sz w:val="36"/>
          <w:szCs w:val="36"/>
        </w:rPr>
        <w:t>Z29446</w:t>
      </w: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0A4032" w:rsidRPr="006C3557" w:rsidTr="000A4032">
        <w:tc>
          <w:tcPr>
            <w:tcW w:w="1631" w:type="dxa"/>
          </w:tcPr>
          <w:p w:rsidR="000A4032" w:rsidRPr="006C3557" w:rsidRDefault="000A4032" w:rsidP="0085497D">
            <w:pPr>
              <w:pStyle w:val="Tabulka"/>
              <w:rPr>
                <w:rStyle w:val="Siln"/>
                <w:szCs w:val="22"/>
              </w:rPr>
            </w:pPr>
            <w:r w:rsidRPr="00BC5CB6">
              <w:rPr>
                <w:b/>
                <w:szCs w:val="22"/>
              </w:rPr>
              <w:t>ID PK MZe</w:t>
            </w:r>
            <w:r w:rsidRPr="006C3557">
              <w:rPr>
                <w:szCs w:val="22"/>
              </w:rPr>
              <w:t>:</w:t>
            </w:r>
          </w:p>
        </w:tc>
        <w:tc>
          <w:tcPr>
            <w:tcW w:w="992" w:type="dxa"/>
          </w:tcPr>
          <w:p w:rsidR="000A4032" w:rsidRPr="006C3557" w:rsidRDefault="00FB48A3" w:rsidP="00337DDA">
            <w:pPr>
              <w:pStyle w:val="Tabulka"/>
              <w:rPr>
                <w:szCs w:val="22"/>
              </w:rPr>
            </w:pPr>
            <w:r>
              <w:rPr>
                <w:szCs w:val="22"/>
              </w:rPr>
              <w:t>562</w:t>
            </w:r>
          </w:p>
        </w:tc>
      </w:tr>
    </w:tbl>
    <w:p w:rsidR="0000551E" w:rsidRDefault="0000551E" w:rsidP="00401780">
      <w:pPr>
        <w:rPr>
          <w:rFonts w:cs="Arial"/>
          <w:szCs w:val="22"/>
        </w:rPr>
      </w:pPr>
    </w:p>
    <w:p w:rsidR="002C652C" w:rsidRPr="00044DB9" w:rsidRDefault="002C652C" w:rsidP="008C1049">
      <w:pPr>
        <w:pStyle w:val="Nadpis1"/>
        <w:numPr>
          <w:ilvl w:val="0"/>
          <w:numId w:val="12"/>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rsidR="002C652C" w:rsidRDefault="002C652C" w:rsidP="002C652C">
      <w:pPr>
        <w:spacing w:after="120"/>
        <w:rPr>
          <w:rFonts w:cs="Arial"/>
        </w:rPr>
      </w:pPr>
      <w:r>
        <w:rPr>
          <w:rFonts w:cs="Arial"/>
        </w:rPr>
        <w:t xml:space="preserve">Požadované plnění je specifikováno v části A a B tohoto RfC. </w:t>
      </w:r>
    </w:p>
    <w:p w:rsidR="002C652C" w:rsidRDefault="002C652C" w:rsidP="002C652C">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Pr>
          <w:rFonts w:cs="Arial"/>
        </w:rPr>
        <w:t>3.2</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1"/>
      </w:r>
      <w:r>
        <w:rPr>
          <w:rFonts w:cs="Arial"/>
        </w:rPr>
        <w:t>:</w:t>
      </w:r>
    </w:p>
    <w:tbl>
      <w:tblPr>
        <w:tblW w:w="9923" w:type="dxa"/>
        <w:tblInd w:w="-10" w:type="dxa"/>
        <w:tblLayout w:type="fixed"/>
        <w:tblCellMar>
          <w:left w:w="70" w:type="dxa"/>
          <w:right w:w="70" w:type="dxa"/>
        </w:tblCellMar>
        <w:tblLook w:val="04A0" w:firstRow="1" w:lastRow="0" w:firstColumn="1" w:lastColumn="0" w:noHBand="0" w:noVBand="1"/>
      </w:tblPr>
      <w:tblGrid>
        <w:gridCol w:w="426"/>
        <w:gridCol w:w="4474"/>
        <w:gridCol w:w="5023"/>
      </w:tblGrid>
      <w:tr w:rsidR="002C652C" w:rsidRPr="00504500" w:rsidTr="00713590">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2C652C" w:rsidRPr="00927AC8" w:rsidRDefault="002C652C" w:rsidP="00713590">
            <w:pPr>
              <w:spacing w:after="0"/>
              <w:rPr>
                <w:rFonts w:cs="Arial"/>
                <w:b/>
                <w:bCs/>
                <w:color w:val="000000"/>
                <w:szCs w:val="22"/>
                <w:lang w:eastAsia="cs-CZ"/>
              </w:rPr>
            </w:pPr>
            <w:r w:rsidRPr="00927AC8">
              <w:rPr>
                <w:rFonts w:cs="Arial"/>
                <w:b/>
                <w:bCs/>
                <w:color w:val="000000"/>
                <w:szCs w:val="22"/>
                <w:lang w:eastAsia="cs-CZ"/>
              </w:rPr>
              <w:t>Č.</w:t>
            </w:r>
          </w:p>
        </w:tc>
        <w:tc>
          <w:tcPr>
            <w:tcW w:w="44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C652C" w:rsidRPr="00927AC8" w:rsidRDefault="002C652C" w:rsidP="00713590">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4"/>
            </w:r>
          </w:p>
        </w:tc>
        <w:tc>
          <w:tcPr>
            <w:tcW w:w="5023"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C652C" w:rsidRPr="008D2D56" w:rsidRDefault="002C652C" w:rsidP="00713590">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0941FA" w:rsidRPr="003153D0" w:rsidTr="002C652C">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0941FA" w:rsidRPr="00927AC8" w:rsidRDefault="000941FA" w:rsidP="000941FA">
            <w:pPr>
              <w:pStyle w:val="Odstavecseseznamem"/>
              <w:numPr>
                <w:ilvl w:val="0"/>
                <w:numId w:val="13"/>
              </w:numPr>
              <w:spacing w:after="0"/>
              <w:jc w:val="center"/>
              <w:rPr>
                <w:rFonts w:cs="Arial"/>
                <w:bCs/>
                <w:color w:val="000000"/>
                <w:szCs w:val="22"/>
                <w:lang w:eastAsia="cs-CZ"/>
              </w:rPr>
            </w:pPr>
          </w:p>
        </w:tc>
        <w:tc>
          <w:tcPr>
            <w:tcW w:w="44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941FA" w:rsidRPr="00927AC8" w:rsidRDefault="000941FA" w:rsidP="000941FA">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tc>
          <w:tcPr>
            <w:tcW w:w="5023"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0941FA" w:rsidRPr="00A739C8" w:rsidRDefault="000941FA" w:rsidP="000941FA">
            <w:pPr>
              <w:spacing w:after="0"/>
              <w:rPr>
                <w:rFonts w:cs="Arial"/>
                <w:bCs/>
                <w:color w:val="000000"/>
                <w:szCs w:val="22"/>
                <w:lang w:eastAsia="cs-CZ"/>
              </w:rPr>
            </w:pPr>
            <w:r>
              <w:rPr>
                <w:rFonts w:cs="Arial"/>
                <w:bCs/>
                <w:color w:val="000000"/>
                <w:szCs w:val="22"/>
                <w:lang w:eastAsia="cs-CZ"/>
              </w:rPr>
              <w:t>Bez dopadu</w:t>
            </w:r>
          </w:p>
        </w:tc>
      </w:tr>
      <w:tr w:rsidR="000941FA" w:rsidRPr="00705F38" w:rsidTr="002C652C">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0941FA" w:rsidRPr="00927AC8" w:rsidRDefault="000941FA" w:rsidP="000941FA">
            <w:pPr>
              <w:pStyle w:val="Odstavecseseznamem"/>
              <w:numPr>
                <w:ilvl w:val="0"/>
                <w:numId w:val="13"/>
              </w:numPr>
              <w:spacing w:after="0"/>
              <w:ind w:left="568" w:hanging="284"/>
              <w:jc w:val="center"/>
              <w:rPr>
                <w:rFonts w:cs="Arial"/>
                <w:bCs/>
                <w:color w:val="000000"/>
                <w:szCs w:val="22"/>
                <w:lang w:eastAsia="cs-CZ"/>
              </w:rPr>
            </w:pPr>
          </w:p>
        </w:tc>
        <w:tc>
          <w:tcPr>
            <w:tcW w:w="44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941FA" w:rsidRPr="00927AC8" w:rsidRDefault="000941FA" w:rsidP="000941FA">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5023"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0941FA" w:rsidRPr="00A739C8" w:rsidRDefault="000941FA" w:rsidP="000941FA">
            <w:pPr>
              <w:spacing w:after="0"/>
              <w:rPr>
                <w:rFonts w:cs="Arial"/>
                <w:bCs/>
                <w:color w:val="000000"/>
                <w:szCs w:val="22"/>
                <w:lang w:eastAsia="cs-CZ"/>
              </w:rPr>
            </w:pPr>
            <w:r>
              <w:rPr>
                <w:rFonts w:cs="Arial"/>
                <w:bCs/>
                <w:color w:val="000000"/>
                <w:szCs w:val="22"/>
                <w:lang w:eastAsia="cs-CZ"/>
              </w:rPr>
              <w:t>Bez dopadu</w:t>
            </w:r>
          </w:p>
        </w:tc>
      </w:tr>
      <w:tr w:rsidR="000941FA" w:rsidTr="002C652C">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0941FA" w:rsidRPr="00927AC8" w:rsidRDefault="000941FA" w:rsidP="000941FA">
            <w:pPr>
              <w:pStyle w:val="Odstavecseseznamem"/>
              <w:numPr>
                <w:ilvl w:val="0"/>
                <w:numId w:val="13"/>
              </w:numPr>
              <w:spacing w:after="0"/>
              <w:ind w:left="568" w:hanging="284"/>
              <w:jc w:val="center"/>
              <w:rPr>
                <w:rFonts w:cs="Arial"/>
                <w:bCs/>
                <w:color w:val="000000"/>
                <w:szCs w:val="22"/>
                <w:lang w:eastAsia="cs-CZ"/>
              </w:rPr>
            </w:pPr>
          </w:p>
        </w:tc>
        <w:tc>
          <w:tcPr>
            <w:tcW w:w="44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941FA" w:rsidRPr="00927AC8" w:rsidRDefault="000941FA" w:rsidP="000941FA">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p>
        </w:tc>
        <w:tc>
          <w:tcPr>
            <w:tcW w:w="5023"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0941FA" w:rsidRPr="00A739C8" w:rsidRDefault="000941FA" w:rsidP="000941FA">
            <w:pPr>
              <w:spacing w:after="0"/>
              <w:rPr>
                <w:rFonts w:cs="Arial"/>
                <w:bCs/>
                <w:color w:val="000000"/>
                <w:szCs w:val="22"/>
                <w:lang w:eastAsia="cs-CZ"/>
              </w:rPr>
            </w:pPr>
            <w:r>
              <w:rPr>
                <w:rFonts w:cs="Arial"/>
                <w:bCs/>
                <w:color w:val="000000"/>
                <w:szCs w:val="22"/>
                <w:lang w:eastAsia="cs-CZ"/>
              </w:rPr>
              <w:t>Bez dopadu</w:t>
            </w:r>
          </w:p>
        </w:tc>
      </w:tr>
      <w:tr w:rsidR="000941FA" w:rsidTr="00713590">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0941FA" w:rsidRPr="00927AC8" w:rsidRDefault="000941FA" w:rsidP="000941FA">
            <w:pPr>
              <w:pStyle w:val="Odstavecseseznamem"/>
              <w:numPr>
                <w:ilvl w:val="0"/>
                <w:numId w:val="13"/>
              </w:numPr>
              <w:spacing w:after="0"/>
              <w:ind w:left="568" w:hanging="284"/>
              <w:jc w:val="center"/>
              <w:rPr>
                <w:rFonts w:cs="Arial"/>
                <w:bCs/>
                <w:color w:val="000000"/>
                <w:szCs w:val="22"/>
                <w:lang w:eastAsia="cs-CZ"/>
              </w:rPr>
            </w:pPr>
          </w:p>
        </w:tc>
        <w:tc>
          <w:tcPr>
            <w:tcW w:w="4474" w:type="dxa"/>
            <w:tcBorders>
              <w:top w:val="single" w:sz="8" w:space="0" w:color="auto"/>
              <w:left w:val="single" w:sz="8" w:space="0" w:color="auto"/>
              <w:bottom w:val="single" w:sz="8" w:space="0" w:color="auto"/>
              <w:right w:val="single" w:sz="8" w:space="0" w:color="auto"/>
            </w:tcBorders>
            <w:shd w:val="clear" w:color="auto" w:fill="auto"/>
            <w:noWrap/>
            <w:vAlign w:val="center"/>
          </w:tcPr>
          <w:p w:rsidR="000941FA" w:rsidRDefault="000941FA" w:rsidP="000941FA">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5023"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0941FA" w:rsidRPr="00A739C8" w:rsidRDefault="000941FA" w:rsidP="000941FA">
            <w:pPr>
              <w:spacing w:after="0"/>
              <w:rPr>
                <w:rFonts w:cs="Arial"/>
                <w:bCs/>
                <w:color w:val="000000"/>
                <w:szCs w:val="22"/>
                <w:lang w:eastAsia="cs-CZ"/>
              </w:rPr>
            </w:pPr>
            <w:r>
              <w:rPr>
                <w:rFonts w:cs="Arial"/>
                <w:bCs/>
                <w:color w:val="000000"/>
                <w:szCs w:val="22"/>
                <w:lang w:eastAsia="cs-CZ"/>
              </w:rPr>
              <w:t>Bez dopadu</w:t>
            </w:r>
          </w:p>
        </w:tc>
      </w:tr>
      <w:tr w:rsidR="000941FA" w:rsidTr="002C652C">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0941FA" w:rsidRPr="00927AC8" w:rsidRDefault="000941FA" w:rsidP="000941FA">
            <w:pPr>
              <w:pStyle w:val="Odstavecseseznamem"/>
              <w:numPr>
                <w:ilvl w:val="0"/>
                <w:numId w:val="13"/>
              </w:numPr>
              <w:spacing w:after="0"/>
              <w:ind w:left="568" w:hanging="284"/>
              <w:jc w:val="center"/>
              <w:rPr>
                <w:rFonts w:cs="Arial"/>
                <w:bCs/>
                <w:color w:val="000000"/>
                <w:szCs w:val="22"/>
                <w:lang w:eastAsia="cs-CZ"/>
              </w:rPr>
            </w:pPr>
          </w:p>
        </w:tc>
        <w:tc>
          <w:tcPr>
            <w:tcW w:w="44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941FA" w:rsidRPr="00927AC8" w:rsidRDefault="000941FA" w:rsidP="000941FA">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5023"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0941FA" w:rsidRPr="00A739C8" w:rsidRDefault="000941FA" w:rsidP="000941FA">
            <w:pPr>
              <w:spacing w:after="0"/>
              <w:rPr>
                <w:rFonts w:cs="Arial"/>
                <w:bCs/>
                <w:color w:val="000000"/>
                <w:szCs w:val="22"/>
                <w:lang w:eastAsia="cs-CZ"/>
              </w:rPr>
            </w:pPr>
            <w:r>
              <w:rPr>
                <w:rFonts w:cs="Arial"/>
                <w:bCs/>
                <w:color w:val="000000"/>
                <w:szCs w:val="22"/>
                <w:lang w:eastAsia="cs-CZ"/>
              </w:rPr>
              <w:t>Bez dopadu</w:t>
            </w:r>
          </w:p>
        </w:tc>
      </w:tr>
      <w:tr w:rsidR="000941FA" w:rsidTr="002C652C">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0941FA" w:rsidRPr="00927AC8" w:rsidRDefault="000941FA" w:rsidP="000941FA">
            <w:pPr>
              <w:pStyle w:val="Odstavecseseznamem"/>
              <w:numPr>
                <w:ilvl w:val="0"/>
                <w:numId w:val="13"/>
              </w:numPr>
              <w:spacing w:after="0"/>
              <w:ind w:left="568" w:hanging="284"/>
              <w:jc w:val="center"/>
              <w:rPr>
                <w:rFonts w:cs="Arial"/>
                <w:bCs/>
                <w:color w:val="000000"/>
                <w:szCs w:val="22"/>
                <w:lang w:eastAsia="cs-CZ"/>
              </w:rPr>
            </w:pPr>
          </w:p>
        </w:tc>
        <w:tc>
          <w:tcPr>
            <w:tcW w:w="44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941FA" w:rsidRPr="00927AC8" w:rsidRDefault="000941FA" w:rsidP="000941FA">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5023"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0941FA" w:rsidRPr="00A739C8" w:rsidRDefault="000941FA" w:rsidP="000941FA">
            <w:pPr>
              <w:spacing w:after="0"/>
              <w:rPr>
                <w:rFonts w:cs="Arial"/>
                <w:bCs/>
                <w:color w:val="000000"/>
                <w:szCs w:val="22"/>
                <w:lang w:eastAsia="cs-CZ"/>
              </w:rPr>
            </w:pPr>
            <w:r>
              <w:rPr>
                <w:rFonts w:cs="Arial"/>
                <w:bCs/>
                <w:color w:val="000000"/>
                <w:szCs w:val="22"/>
                <w:lang w:eastAsia="cs-CZ"/>
              </w:rPr>
              <w:t>Bez dopadu</w:t>
            </w:r>
          </w:p>
        </w:tc>
      </w:tr>
      <w:tr w:rsidR="000941FA" w:rsidTr="002C652C">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0941FA" w:rsidRPr="00927AC8" w:rsidRDefault="000941FA" w:rsidP="000941FA">
            <w:pPr>
              <w:pStyle w:val="Odstavecseseznamem"/>
              <w:numPr>
                <w:ilvl w:val="0"/>
                <w:numId w:val="13"/>
              </w:numPr>
              <w:spacing w:after="0"/>
              <w:ind w:left="568" w:hanging="284"/>
              <w:jc w:val="center"/>
              <w:rPr>
                <w:rFonts w:cs="Arial"/>
                <w:bCs/>
                <w:color w:val="000000"/>
                <w:szCs w:val="22"/>
                <w:lang w:eastAsia="cs-CZ"/>
              </w:rPr>
            </w:pPr>
          </w:p>
        </w:tc>
        <w:tc>
          <w:tcPr>
            <w:tcW w:w="44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941FA" w:rsidRPr="00927AC8" w:rsidRDefault="000941FA" w:rsidP="000941FA">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5023"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0941FA" w:rsidRPr="00A739C8" w:rsidRDefault="000941FA" w:rsidP="000941FA">
            <w:pPr>
              <w:spacing w:after="0"/>
              <w:rPr>
                <w:rFonts w:cs="Arial"/>
                <w:bCs/>
                <w:color w:val="000000"/>
                <w:szCs w:val="22"/>
                <w:lang w:eastAsia="cs-CZ"/>
              </w:rPr>
            </w:pPr>
            <w:r>
              <w:rPr>
                <w:rFonts w:cs="Arial"/>
                <w:bCs/>
                <w:color w:val="000000"/>
                <w:szCs w:val="22"/>
                <w:lang w:eastAsia="cs-CZ"/>
              </w:rPr>
              <w:t>Bez dopadu</w:t>
            </w:r>
          </w:p>
        </w:tc>
      </w:tr>
      <w:tr w:rsidR="000941FA" w:rsidTr="002C652C">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0941FA" w:rsidRPr="00927AC8" w:rsidRDefault="000941FA" w:rsidP="000941FA">
            <w:pPr>
              <w:pStyle w:val="Odstavecseseznamem"/>
              <w:numPr>
                <w:ilvl w:val="0"/>
                <w:numId w:val="13"/>
              </w:numPr>
              <w:spacing w:after="0"/>
              <w:ind w:left="568" w:hanging="284"/>
              <w:jc w:val="center"/>
              <w:rPr>
                <w:rFonts w:cs="Arial"/>
                <w:bCs/>
                <w:color w:val="000000"/>
                <w:szCs w:val="22"/>
                <w:lang w:eastAsia="cs-CZ"/>
              </w:rPr>
            </w:pPr>
          </w:p>
        </w:tc>
        <w:tc>
          <w:tcPr>
            <w:tcW w:w="44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941FA" w:rsidRPr="00927AC8" w:rsidRDefault="000941FA" w:rsidP="000941FA">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5023"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0941FA" w:rsidRPr="00A739C8" w:rsidRDefault="000941FA" w:rsidP="000941FA">
            <w:pPr>
              <w:spacing w:after="0"/>
              <w:rPr>
                <w:rFonts w:cs="Arial"/>
                <w:bCs/>
                <w:color w:val="000000"/>
                <w:szCs w:val="22"/>
                <w:lang w:eastAsia="cs-CZ"/>
              </w:rPr>
            </w:pPr>
            <w:r>
              <w:rPr>
                <w:rFonts w:cs="Arial"/>
                <w:bCs/>
                <w:color w:val="000000"/>
                <w:szCs w:val="22"/>
                <w:lang w:eastAsia="cs-CZ"/>
              </w:rPr>
              <w:t>Bez dopadu</w:t>
            </w:r>
          </w:p>
        </w:tc>
      </w:tr>
      <w:tr w:rsidR="000941FA" w:rsidTr="002C652C">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0941FA" w:rsidRPr="00927AC8" w:rsidRDefault="000941FA" w:rsidP="000941FA">
            <w:pPr>
              <w:pStyle w:val="Odstavecseseznamem"/>
              <w:numPr>
                <w:ilvl w:val="0"/>
                <w:numId w:val="13"/>
              </w:numPr>
              <w:spacing w:after="0"/>
              <w:ind w:left="568" w:hanging="284"/>
              <w:jc w:val="center"/>
              <w:rPr>
                <w:rFonts w:cs="Arial"/>
                <w:bCs/>
                <w:color w:val="000000"/>
                <w:szCs w:val="22"/>
                <w:lang w:eastAsia="cs-CZ"/>
              </w:rPr>
            </w:pPr>
          </w:p>
        </w:tc>
        <w:tc>
          <w:tcPr>
            <w:tcW w:w="44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941FA" w:rsidRPr="00927AC8" w:rsidRDefault="000941FA" w:rsidP="000941FA">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5023"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0941FA" w:rsidRPr="00A739C8" w:rsidRDefault="000941FA" w:rsidP="000941FA">
            <w:pPr>
              <w:spacing w:after="0"/>
              <w:rPr>
                <w:rFonts w:cs="Arial"/>
                <w:bCs/>
                <w:color w:val="000000"/>
                <w:szCs w:val="22"/>
                <w:lang w:eastAsia="cs-CZ"/>
              </w:rPr>
            </w:pPr>
            <w:r>
              <w:rPr>
                <w:rFonts w:cs="Arial"/>
                <w:bCs/>
                <w:color w:val="000000"/>
                <w:szCs w:val="22"/>
                <w:lang w:eastAsia="cs-CZ"/>
              </w:rPr>
              <w:t>Bez dopadu</w:t>
            </w:r>
          </w:p>
        </w:tc>
      </w:tr>
      <w:tr w:rsidR="000941FA" w:rsidTr="002C652C">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0941FA" w:rsidRPr="00927AC8" w:rsidRDefault="000941FA" w:rsidP="000941FA">
            <w:pPr>
              <w:pStyle w:val="Odstavecseseznamem"/>
              <w:numPr>
                <w:ilvl w:val="0"/>
                <w:numId w:val="13"/>
              </w:numPr>
              <w:spacing w:after="0"/>
              <w:ind w:left="568" w:hanging="284"/>
              <w:jc w:val="center"/>
              <w:rPr>
                <w:rFonts w:cs="Arial"/>
                <w:bCs/>
                <w:color w:val="000000"/>
                <w:szCs w:val="22"/>
                <w:lang w:eastAsia="cs-CZ"/>
              </w:rPr>
            </w:pPr>
          </w:p>
        </w:tc>
        <w:tc>
          <w:tcPr>
            <w:tcW w:w="44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941FA" w:rsidRPr="00927AC8" w:rsidRDefault="000941FA" w:rsidP="000941FA">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tc>
          <w:tcPr>
            <w:tcW w:w="5023"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0941FA" w:rsidRPr="00A739C8" w:rsidRDefault="000941FA" w:rsidP="000941FA">
            <w:pPr>
              <w:spacing w:after="0"/>
              <w:rPr>
                <w:rFonts w:cs="Arial"/>
                <w:bCs/>
                <w:color w:val="000000"/>
                <w:szCs w:val="22"/>
                <w:lang w:eastAsia="cs-CZ"/>
              </w:rPr>
            </w:pPr>
            <w:r>
              <w:rPr>
                <w:rFonts w:cs="Arial"/>
                <w:bCs/>
                <w:color w:val="000000"/>
                <w:szCs w:val="22"/>
                <w:lang w:eastAsia="cs-CZ"/>
              </w:rPr>
              <w:t>Bez dopadu</w:t>
            </w:r>
          </w:p>
        </w:tc>
      </w:tr>
      <w:tr w:rsidR="000941FA" w:rsidTr="002C652C">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0941FA" w:rsidRPr="00927AC8" w:rsidRDefault="000941FA" w:rsidP="000941FA">
            <w:pPr>
              <w:pStyle w:val="Odstavecseseznamem"/>
              <w:numPr>
                <w:ilvl w:val="0"/>
                <w:numId w:val="13"/>
              </w:numPr>
              <w:spacing w:after="0"/>
              <w:ind w:left="568" w:hanging="284"/>
              <w:jc w:val="center"/>
              <w:rPr>
                <w:rFonts w:cs="Arial"/>
                <w:bCs/>
                <w:color w:val="000000"/>
                <w:szCs w:val="22"/>
                <w:lang w:eastAsia="cs-CZ"/>
              </w:rPr>
            </w:pPr>
          </w:p>
        </w:tc>
        <w:tc>
          <w:tcPr>
            <w:tcW w:w="44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941FA" w:rsidRPr="00927AC8" w:rsidRDefault="000941FA" w:rsidP="000941FA">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5023"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0941FA" w:rsidRPr="00A739C8" w:rsidRDefault="000941FA" w:rsidP="000941FA">
            <w:pPr>
              <w:spacing w:after="0"/>
              <w:rPr>
                <w:rFonts w:cs="Arial"/>
                <w:bCs/>
                <w:color w:val="000000"/>
                <w:szCs w:val="22"/>
                <w:lang w:eastAsia="cs-CZ"/>
              </w:rPr>
            </w:pPr>
            <w:r>
              <w:rPr>
                <w:rFonts w:cs="Arial"/>
                <w:bCs/>
                <w:color w:val="000000"/>
                <w:szCs w:val="22"/>
                <w:lang w:eastAsia="cs-CZ"/>
              </w:rPr>
              <w:t>Bez dopadu</w:t>
            </w:r>
          </w:p>
        </w:tc>
      </w:tr>
      <w:tr w:rsidR="000941FA" w:rsidRPr="00F7707A" w:rsidTr="002C652C">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0941FA" w:rsidRPr="00927AC8" w:rsidRDefault="000941FA" w:rsidP="000941FA">
            <w:pPr>
              <w:pStyle w:val="Odstavecseseznamem"/>
              <w:numPr>
                <w:ilvl w:val="0"/>
                <w:numId w:val="13"/>
              </w:numPr>
              <w:spacing w:after="0"/>
              <w:ind w:left="568" w:hanging="284"/>
              <w:jc w:val="center"/>
              <w:rPr>
                <w:rFonts w:cs="Arial"/>
                <w:bCs/>
                <w:color w:val="000000"/>
                <w:szCs w:val="22"/>
                <w:lang w:eastAsia="cs-CZ"/>
              </w:rPr>
            </w:pPr>
          </w:p>
        </w:tc>
        <w:tc>
          <w:tcPr>
            <w:tcW w:w="44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941FA" w:rsidRPr="00927AC8" w:rsidRDefault="000941FA" w:rsidP="000941FA">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5023"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0941FA" w:rsidRPr="00A739C8" w:rsidRDefault="000941FA" w:rsidP="000941FA">
            <w:pPr>
              <w:spacing w:after="0"/>
              <w:rPr>
                <w:rFonts w:cs="Arial"/>
                <w:bCs/>
                <w:color w:val="000000"/>
                <w:szCs w:val="22"/>
                <w:lang w:eastAsia="cs-CZ"/>
              </w:rPr>
            </w:pPr>
            <w:r>
              <w:rPr>
                <w:rFonts w:cs="Arial"/>
                <w:bCs/>
                <w:color w:val="000000"/>
                <w:szCs w:val="22"/>
                <w:lang w:eastAsia="cs-CZ"/>
              </w:rPr>
              <w:t>Bez dopadu</w:t>
            </w:r>
          </w:p>
        </w:tc>
      </w:tr>
      <w:tr w:rsidR="000941FA" w:rsidTr="002C652C">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0941FA" w:rsidRPr="00927AC8" w:rsidRDefault="000941FA" w:rsidP="000941FA">
            <w:pPr>
              <w:pStyle w:val="Odstavecseseznamem"/>
              <w:numPr>
                <w:ilvl w:val="0"/>
                <w:numId w:val="13"/>
              </w:numPr>
              <w:spacing w:after="0"/>
              <w:ind w:left="568" w:hanging="284"/>
              <w:jc w:val="center"/>
              <w:rPr>
                <w:rFonts w:cs="Arial"/>
                <w:bCs/>
                <w:color w:val="000000"/>
                <w:szCs w:val="22"/>
                <w:lang w:eastAsia="cs-CZ"/>
              </w:rPr>
            </w:pPr>
          </w:p>
        </w:tc>
        <w:tc>
          <w:tcPr>
            <w:tcW w:w="44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941FA" w:rsidRPr="00927AC8" w:rsidRDefault="000941FA" w:rsidP="000941FA">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5023"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0941FA" w:rsidRPr="00A739C8" w:rsidRDefault="000941FA" w:rsidP="000941FA">
            <w:pPr>
              <w:spacing w:after="0"/>
              <w:rPr>
                <w:rFonts w:cs="Arial"/>
                <w:bCs/>
                <w:color w:val="000000"/>
                <w:szCs w:val="22"/>
                <w:lang w:eastAsia="cs-CZ"/>
              </w:rPr>
            </w:pPr>
            <w:r>
              <w:rPr>
                <w:rFonts w:cs="Arial"/>
                <w:bCs/>
                <w:color w:val="000000"/>
                <w:szCs w:val="22"/>
                <w:lang w:eastAsia="cs-CZ"/>
              </w:rPr>
              <w:t>Bez dopadu</w:t>
            </w:r>
          </w:p>
        </w:tc>
      </w:tr>
    </w:tbl>
    <w:p w:rsidR="002C652C" w:rsidRDefault="002C652C" w:rsidP="002C652C">
      <w:pPr>
        <w:rPr>
          <w:rFonts w:cs="Arial"/>
        </w:rPr>
      </w:pPr>
    </w:p>
    <w:p w:rsidR="002C652C" w:rsidRPr="00285F9D" w:rsidRDefault="002C652C" w:rsidP="008C1049">
      <w:pPr>
        <w:pStyle w:val="Nadpis1"/>
        <w:numPr>
          <w:ilvl w:val="0"/>
          <w:numId w:val="12"/>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rsidR="002C652C" w:rsidRDefault="002C652C" w:rsidP="002C652C"/>
    <w:p w:rsidR="002C652C" w:rsidRPr="006C3557" w:rsidRDefault="002C652C" w:rsidP="008C1049">
      <w:pPr>
        <w:pStyle w:val="Nadpis1"/>
        <w:numPr>
          <w:ilvl w:val="0"/>
          <w:numId w:val="12"/>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2C652C" w:rsidRPr="006C3557" w:rsidTr="00713590">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C652C" w:rsidRPr="006C3557" w:rsidRDefault="002C652C" w:rsidP="00713590">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C652C" w:rsidRPr="006C3557" w:rsidRDefault="002C652C" w:rsidP="00713590">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2C652C" w:rsidRPr="006C3557" w:rsidRDefault="002C652C" w:rsidP="00713590">
            <w:pPr>
              <w:spacing w:after="0"/>
              <w:rPr>
                <w:rFonts w:cs="Arial"/>
                <w:b/>
                <w:bCs/>
                <w:color w:val="000000"/>
                <w:szCs w:val="22"/>
                <w:lang w:eastAsia="cs-CZ"/>
              </w:rPr>
            </w:pPr>
            <w:r w:rsidRPr="006C3557">
              <w:rPr>
                <w:rFonts w:cs="Arial"/>
                <w:b/>
                <w:bCs/>
                <w:color w:val="000000"/>
                <w:szCs w:val="22"/>
                <w:lang w:eastAsia="cs-CZ"/>
              </w:rPr>
              <w:t>Odpovědná osoba</w:t>
            </w:r>
          </w:p>
        </w:tc>
      </w:tr>
      <w:tr w:rsidR="000941FA" w:rsidRPr="006C3557" w:rsidTr="00713590">
        <w:trPr>
          <w:trHeight w:val="284"/>
        </w:trPr>
        <w:tc>
          <w:tcPr>
            <w:tcW w:w="1843" w:type="dxa"/>
            <w:tcBorders>
              <w:right w:val="dotted" w:sz="4" w:space="0" w:color="auto"/>
            </w:tcBorders>
            <w:shd w:val="clear" w:color="auto" w:fill="auto"/>
            <w:noWrap/>
            <w:vAlign w:val="bottom"/>
          </w:tcPr>
          <w:p w:rsidR="000941FA" w:rsidRPr="00F23D33" w:rsidRDefault="000941FA" w:rsidP="000941FA">
            <w:pPr>
              <w:spacing w:after="0"/>
              <w:rPr>
                <w:rFonts w:cs="Arial"/>
                <w:color w:val="000000"/>
                <w:szCs w:val="22"/>
                <w:lang w:eastAsia="cs-CZ"/>
              </w:rPr>
            </w:pPr>
            <w:r>
              <w:rPr>
                <w:rFonts w:cs="Arial"/>
                <w:color w:val="000000"/>
                <w:szCs w:val="22"/>
                <w:lang w:eastAsia="cs-CZ"/>
              </w:rPr>
              <w:t>SZIF/MZe</w:t>
            </w:r>
          </w:p>
        </w:tc>
        <w:tc>
          <w:tcPr>
            <w:tcW w:w="5670" w:type="dxa"/>
            <w:tcBorders>
              <w:left w:val="dotted" w:sz="4" w:space="0" w:color="auto"/>
              <w:right w:val="dotted" w:sz="4" w:space="0" w:color="auto"/>
            </w:tcBorders>
            <w:shd w:val="clear" w:color="auto" w:fill="auto"/>
            <w:noWrap/>
            <w:vAlign w:val="bottom"/>
          </w:tcPr>
          <w:p w:rsidR="000941FA" w:rsidRPr="00F23D33" w:rsidRDefault="000941FA" w:rsidP="000941FA">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rsidR="000941FA" w:rsidRPr="00F23D33" w:rsidRDefault="000941FA" w:rsidP="000941FA">
            <w:pPr>
              <w:spacing w:after="0"/>
              <w:rPr>
                <w:rFonts w:cs="Arial"/>
                <w:color w:val="000000"/>
                <w:szCs w:val="22"/>
                <w:lang w:eastAsia="cs-CZ"/>
              </w:rPr>
            </w:pPr>
            <w:r>
              <w:rPr>
                <w:rFonts w:cs="Arial"/>
                <w:color w:val="000000"/>
                <w:szCs w:val="22"/>
                <w:lang w:eastAsia="cs-CZ"/>
              </w:rPr>
              <w:t>SZIF/MZe</w:t>
            </w:r>
          </w:p>
        </w:tc>
      </w:tr>
      <w:tr w:rsidR="000941FA" w:rsidRPr="006C3557" w:rsidTr="00713590">
        <w:trPr>
          <w:trHeight w:val="284"/>
        </w:trPr>
        <w:tc>
          <w:tcPr>
            <w:tcW w:w="1843" w:type="dxa"/>
            <w:tcBorders>
              <w:right w:val="dotted" w:sz="4" w:space="0" w:color="auto"/>
            </w:tcBorders>
            <w:shd w:val="clear" w:color="auto" w:fill="auto"/>
            <w:noWrap/>
            <w:vAlign w:val="bottom"/>
          </w:tcPr>
          <w:p w:rsidR="000941FA" w:rsidRDefault="000941FA" w:rsidP="000941FA">
            <w:pPr>
              <w:spacing w:after="0"/>
              <w:rPr>
                <w:rFonts w:cs="Arial"/>
                <w:color w:val="000000"/>
                <w:szCs w:val="22"/>
                <w:lang w:eastAsia="cs-CZ"/>
              </w:rPr>
            </w:pPr>
            <w:r>
              <w:rPr>
                <w:rFonts w:cs="Arial"/>
                <w:color w:val="000000"/>
                <w:szCs w:val="22"/>
                <w:lang w:eastAsia="cs-CZ"/>
              </w:rPr>
              <w:t>SZIF/MZe</w:t>
            </w:r>
          </w:p>
        </w:tc>
        <w:tc>
          <w:tcPr>
            <w:tcW w:w="5670" w:type="dxa"/>
            <w:tcBorders>
              <w:left w:val="dotted" w:sz="4" w:space="0" w:color="auto"/>
              <w:right w:val="dotted" w:sz="4" w:space="0" w:color="auto"/>
            </w:tcBorders>
            <w:shd w:val="clear" w:color="auto" w:fill="auto"/>
            <w:noWrap/>
            <w:vAlign w:val="bottom"/>
          </w:tcPr>
          <w:p w:rsidR="000941FA" w:rsidRPr="00936693" w:rsidRDefault="000941FA" w:rsidP="000941FA">
            <w:pPr>
              <w:spacing w:after="0"/>
              <w:rPr>
                <w:rFonts w:ascii="Calibri" w:hAnsi="Calibri"/>
                <w:color w:val="1F497D"/>
                <w:szCs w:val="22"/>
              </w:rPr>
            </w:pPr>
            <w:r w:rsidRPr="00936693">
              <w:rPr>
                <w:rFonts w:cs="Arial"/>
                <w:color w:val="000000"/>
                <w:szCs w:val="22"/>
                <w:lang w:eastAsia="cs-CZ"/>
              </w:rPr>
              <w:t>Vystavení nových verzí služeb na Agribus</w:t>
            </w:r>
          </w:p>
        </w:tc>
        <w:tc>
          <w:tcPr>
            <w:tcW w:w="2268" w:type="dxa"/>
            <w:tcBorders>
              <w:left w:val="dotted" w:sz="4" w:space="0" w:color="auto"/>
            </w:tcBorders>
            <w:shd w:val="clear" w:color="auto" w:fill="auto"/>
            <w:vAlign w:val="bottom"/>
          </w:tcPr>
          <w:p w:rsidR="000941FA" w:rsidRDefault="000941FA" w:rsidP="000941FA">
            <w:pPr>
              <w:spacing w:after="0"/>
              <w:rPr>
                <w:rFonts w:cs="Arial"/>
                <w:color w:val="000000"/>
                <w:szCs w:val="22"/>
                <w:lang w:eastAsia="cs-CZ"/>
              </w:rPr>
            </w:pPr>
            <w:r>
              <w:rPr>
                <w:rFonts w:cs="Arial"/>
                <w:color w:val="000000"/>
                <w:szCs w:val="22"/>
                <w:lang w:eastAsia="cs-CZ"/>
              </w:rPr>
              <w:t>SZIF/MZe</w:t>
            </w:r>
          </w:p>
        </w:tc>
      </w:tr>
      <w:tr w:rsidR="002C652C" w:rsidRPr="006C3557" w:rsidTr="00713590">
        <w:trPr>
          <w:trHeight w:val="284"/>
        </w:trPr>
        <w:tc>
          <w:tcPr>
            <w:tcW w:w="1843" w:type="dxa"/>
            <w:tcBorders>
              <w:right w:val="dotted" w:sz="4" w:space="0" w:color="auto"/>
            </w:tcBorders>
            <w:shd w:val="clear" w:color="auto" w:fill="auto"/>
            <w:noWrap/>
            <w:vAlign w:val="bottom"/>
          </w:tcPr>
          <w:p w:rsidR="002C652C" w:rsidRPr="006C3557" w:rsidRDefault="002C652C" w:rsidP="00713590">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rsidR="002C652C" w:rsidRPr="006C3557" w:rsidRDefault="002C652C" w:rsidP="00713590">
            <w:pPr>
              <w:spacing w:after="0"/>
              <w:rPr>
                <w:rFonts w:cs="Arial"/>
                <w:color w:val="000000"/>
                <w:szCs w:val="22"/>
                <w:lang w:eastAsia="cs-CZ"/>
              </w:rPr>
            </w:pPr>
          </w:p>
        </w:tc>
        <w:tc>
          <w:tcPr>
            <w:tcW w:w="2268" w:type="dxa"/>
            <w:tcBorders>
              <w:left w:val="dotted" w:sz="4" w:space="0" w:color="auto"/>
            </w:tcBorders>
            <w:shd w:val="clear" w:color="auto" w:fill="auto"/>
            <w:vAlign w:val="bottom"/>
          </w:tcPr>
          <w:p w:rsidR="002C652C" w:rsidRPr="006C3557" w:rsidRDefault="002C652C" w:rsidP="00713590">
            <w:pPr>
              <w:spacing w:after="0"/>
              <w:rPr>
                <w:rFonts w:cs="Arial"/>
                <w:color w:val="000000"/>
                <w:szCs w:val="22"/>
                <w:lang w:eastAsia="cs-CZ"/>
              </w:rPr>
            </w:pPr>
          </w:p>
        </w:tc>
      </w:tr>
    </w:tbl>
    <w:p w:rsidR="002C652C" w:rsidRPr="004C756F" w:rsidRDefault="002C652C" w:rsidP="002C652C"/>
    <w:p w:rsidR="002C652C" w:rsidRPr="0003534C" w:rsidRDefault="002C652C" w:rsidP="008C1049">
      <w:pPr>
        <w:pStyle w:val="Nadpis1"/>
        <w:numPr>
          <w:ilvl w:val="0"/>
          <w:numId w:val="12"/>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2C652C" w:rsidRPr="00F23D33" w:rsidTr="00713590">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C652C" w:rsidRPr="00F23D33" w:rsidRDefault="002C652C" w:rsidP="0071359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2C652C" w:rsidRPr="00F23D33" w:rsidRDefault="002C652C" w:rsidP="00713590">
            <w:pPr>
              <w:spacing w:after="0"/>
              <w:rPr>
                <w:rFonts w:cs="Arial"/>
                <w:b/>
                <w:bCs/>
                <w:color w:val="000000"/>
                <w:szCs w:val="22"/>
                <w:lang w:eastAsia="cs-CZ"/>
              </w:rPr>
            </w:pPr>
            <w:r w:rsidRPr="00F23D33">
              <w:rPr>
                <w:rFonts w:cs="Arial"/>
                <w:b/>
                <w:bCs/>
                <w:color w:val="000000"/>
                <w:szCs w:val="22"/>
                <w:lang w:eastAsia="cs-CZ"/>
              </w:rPr>
              <w:t>Termín</w:t>
            </w:r>
          </w:p>
        </w:tc>
      </w:tr>
      <w:tr w:rsidR="00AE1E03" w:rsidRPr="00F23D33" w:rsidTr="00E341F2">
        <w:trPr>
          <w:trHeight w:val="284"/>
        </w:trPr>
        <w:tc>
          <w:tcPr>
            <w:tcW w:w="7513" w:type="dxa"/>
            <w:tcBorders>
              <w:top w:val="single" w:sz="8" w:space="0" w:color="auto"/>
              <w:right w:val="dotted" w:sz="4" w:space="0" w:color="auto"/>
            </w:tcBorders>
            <w:shd w:val="clear" w:color="auto" w:fill="auto"/>
            <w:noWrap/>
            <w:vAlign w:val="center"/>
          </w:tcPr>
          <w:p w:rsidR="00AE1E03" w:rsidRPr="006C3557" w:rsidRDefault="00AE1E03" w:rsidP="00AE1E03">
            <w:pPr>
              <w:spacing w:after="0"/>
              <w:rPr>
                <w:rFonts w:cs="Arial"/>
                <w:color w:val="000000"/>
                <w:szCs w:val="22"/>
                <w:lang w:eastAsia="cs-CZ"/>
              </w:rPr>
            </w:pPr>
            <w:r>
              <w:rPr>
                <w:rFonts w:cs="Arial"/>
                <w:color w:val="000000"/>
                <w:szCs w:val="22"/>
                <w:lang w:eastAsia="cs-CZ"/>
              </w:rPr>
              <w:t xml:space="preserve">Nasazení na testovací prostředí </w:t>
            </w:r>
          </w:p>
        </w:tc>
        <w:tc>
          <w:tcPr>
            <w:tcW w:w="2268" w:type="dxa"/>
            <w:tcBorders>
              <w:top w:val="single" w:sz="8" w:space="0" w:color="auto"/>
              <w:left w:val="dotted" w:sz="4" w:space="0" w:color="auto"/>
            </w:tcBorders>
            <w:shd w:val="clear" w:color="auto" w:fill="auto"/>
            <w:vAlign w:val="center"/>
          </w:tcPr>
          <w:p w:rsidR="00AE1E03" w:rsidRPr="006C3557" w:rsidRDefault="00AE1E03" w:rsidP="00AE1E03">
            <w:pPr>
              <w:spacing w:after="0"/>
              <w:rPr>
                <w:rFonts w:cs="Arial"/>
                <w:color w:val="000000"/>
                <w:szCs w:val="22"/>
                <w:lang w:eastAsia="cs-CZ"/>
              </w:rPr>
            </w:pPr>
            <w:r>
              <w:rPr>
                <w:rFonts w:cs="Arial"/>
                <w:color w:val="000000"/>
                <w:szCs w:val="22"/>
                <w:lang w:eastAsia="cs-CZ"/>
              </w:rPr>
              <w:t>15. 9. 2020</w:t>
            </w:r>
          </w:p>
        </w:tc>
      </w:tr>
      <w:tr w:rsidR="00AE1E03" w:rsidRPr="00F23D33" w:rsidTr="009A75A8">
        <w:trPr>
          <w:trHeight w:val="284"/>
        </w:trPr>
        <w:tc>
          <w:tcPr>
            <w:tcW w:w="7513" w:type="dxa"/>
            <w:tcBorders>
              <w:right w:val="dotted" w:sz="4" w:space="0" w:color="auto"/>
            </w:tcBorders>
            <w:shd w:val="clear" w:color="auto" w:fill="auto"/>
            <w:noWrap/>
            <w:vAlign w:val="center"/>
          </w:tcPr>
          <w:p w:rsidR="00AE1E03" w:rsidRPr="006C3557" w:rsidRDefault="00AE1E03" w:rsidP="00AE1E03">
            <w:pPr>
              <w:spacing w:after="0"/>
              <w:rPr>
                <w:rFonts w:cs="Arial"/>
                <w:color w:val="000000"/>
                <w:szCs w:val="22"/>
                <w:lang w:eastAsia="cs-CZ"/>
              </w:rPr>
            </w:pPr>
            <w:r>
              <w:rPr>
                <w:rFonts w:cs="Arial"/>
                <w:color w:val="000000"/>
                <w:szCs w:val="22"/>
                <w:lang w:eastAsia="cs-CZ"/>
              </w:rPr>
              <w:t xml:space="preserve">Nasazení na provozní prostředí  </w:t>
            </w:r>
          </w:p>
        </w:tc>
        <w:tc>
          <w:tcPr>
            <w:tcW w:w="2268" w:type="dxa"/>
            <w:tcBorders>
              <w:left w:val="dotted" w:sz="4" w:space="0" w:color="auto"/>
            </w:tcBorders>
            <w:shd w:val="clear" w:color="auto" w:fill="auto"/>
            <w:vAlign w:val="center"/>
          </w:tcPr>
          <w:p w:rsidR="00AE1E03" w:rsidRPr="006C3557" w:rsidRDefault="00AE1E03" w:rsidP="00AE1E03">
            <w:pPr>
              <w:spacing w:after="0"/>
              <w:rPr>
                <w:rFonts w:cs="Arial"/>
                <w:color w:val="000000"/>
                <w:szCs w:val="22"/>
                <w:lang w:eastAsia="cs-CZ"/>
              </w:rPr>
            </w:pPr>
            <w:r>
              <w:rPr>
                <w:rFonts w:cs="Arial"/>
                <w:color w:val="000000"/>
                <w:szCs w:val="22"/>
                <w:lang w:eastAsia="cs-CZ"/>
              </w:rPr>
              <w:t>15.10. 2020</w:t>
            </w:r>
          </w:p>
        </w:tc>
      </w:tr>
      <w:tr w:rsidR="00AE1E03" w:rsidRPr="00F23D33" w:rsidTr="009A75A8">
        <w:trPr>
          <w:trHeight w:val="284"/>
        </w:trPr>
        <w:tc>
          <w:tcPr>
            <w:tcW w:w="7513" w:type="dxa"/>
            <w:tcBorders>
              <w:right w:val="dotted" w:sz="4" w:space="0" w:color="auto"/>
            </w:tcBorders>
            <w:shd w:val="clear" w:color="auto" w:fill="auto"/>
            <w:noWrap/>
            <w:vAlign w:val="center"/>
          </w:tcPr>
          <w:p w:rsidR="00AE1E03" w:rsidRDefault="00AE1E03" w:rsidP="00AE1E03">
            <w:pPr>
              <w:spacing w:after="0"/>
              <w:rPr>
                <w:rFonts w:cs="Arial"/>
                <w:color w:val="000000"/>
                <w:szCs w:val="22"/>
                <w:lang w:eastAsia="cs-CZ"/>
              </w:rPr>
            </w:pPr>
            <w:r>
              <w:rPr>
                <w:rFonts w:cs="Arial"/>
                <w:color w:val="000000"/>
                <w:szCs w:val="22"/>
                <w:lang w:eastAsia="cs-CZ"/>
              </w:rPr>
              <w:t>Akceptace – současně s PZ 530</w:t>
            </w:r>
          </w:p>
        </w:tc>
        <w:tc>
          <w:tcPr>
            <w:tcW w:w="2268" w:type="dxa"/>
            <w:tcBorders>
              <w:left w:val="dotted" w:sz="4" w:space="0" w:color="auto"/>
            </w:tcBorders>
            <w:shd w:val="clear" w:color="auto" w:fill="auto"/>
            <w:vAlign w:val="center"/>
          </w:tcPr>
          <w:p w:rsidR="00AE1E03" w:rsidDel="00AB2F71" w:rsidRDefault="00AE1E03" w:rsidP="00AE1E03">
            <w:pPr>
              <w:spacing w:after="0"/>
              <w:rPr>
                <w:rFonts w:cs="Arial"/>
                <w:color w:val="000000"/>
                <w:szCs w:val="22"/>
                <w:lang w:eastAsia="cs-CZ"/>
              </w:rPr>
            </w:pPr>
            <w:r>
              <w:rPr>
                <w:rFonts w:cs="Arial"/>
                <w:color w:val="000000"/>
                <w:szCs w:val="22"/>
                <w:lang w:eastAsia="cs-CZ"/>
              </w:rPr>
              <w:t>16.11.2020</w:t>
            </w:r>
          </w:p>
        </w:tc>
      </w:tr>
    </w:tbl>
    <w:p w:rsidR="002C652C" w:rsidRPr="004C756F" w:rsidRDefault="002C652C" w:rsidP="002C652C"/>
    <w:p w:rsidR="002C652C" w:rsidRPr="0003534C" w:rsidRDefault="002C652C" w:rsidP="008C1049">
      <w:pPr>
        <w:pStyle w:val="Nadpis1"/>
        <w:numPr>
          <w:ilvl w:val="0"/>
          <w:numId w:val="12"/>
        </w:numPr>
        <w:tabs>
          <w:tab w:val="clear" w:pos="540"/>
        </w:tabs>
        <w:ind w:left="284" w:hanging="284"/>
        <w:rPr>
          <w:rFonts w:cs="Arial"/>
          <w:sz w:val="22"/>
          <w:szCs w:val="22"/>
        </w:rPr>
      </w:pPr>
      <w:r w:rsidRPr="0003534C">
        <w:rPr>
          <w:rFonts w:cs="Arial"/>
          <w:sz w:val="22"/>
          <w:szCs w:val="22"/>
        </w:rPr>
        <w:lastRenderedPageBreak/>
        <w:t>Pracnost a cenová nabídka navrhovaného řešení</w:t>
      </w:r>
    </w:p>
    <w:p w:rsidR="002C652C" w:rsidRDefault="002C652C" w:rsidP="002C652C">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77"/>
        <w:gridCol w:w="3544"/>
        <w:gridCol w:w="1276"/>
        <w:gridCol w:w="1583"/>
        <w:gridCol w:w="1699"/>
      </w:tblGrid>
      <w:tr w:rsidR="00A07D4C" w:rsidRPr="00CB1115" w:rsidTr="00A07D4C">
        <w:tc>
          <w:tcPr>
            <w:tcW w:w="1677" w:type="dxa"/>
            <w:tcBorders>
              <w:top w:val="single" w:sz="8" w:space="0" w:color="auto"/>
              <w:left w:val="single" w:sz="8" w:space="0" w:color="auto"/>
              <w:bottom w:val="single" w:sz="8" w:space="0" w:color="auto"/>
              <w:right w:val="single" w:sz="8" w:space="0" w:color="auto"/>
            </w:tcBorders>
          </w:tcPr>
          <w:p w:rsidR="00A07D4C" w:rsidRPr="00F23D33" w:rsidRDefault="00A07D4C" w:rsidP="00A07D4C">
            <w:pPr>
              <w:pStyle w:val="Tabulka"/>
              <w:rPr>
                <w:szCs w:val="22"/>
              </w:rPr>
            </w:pPr>
            <w:r w:rsidRPr="00CB1115">
              <w:rPr>
                <w:b/>
                <w:szCs w:val="22"/>
              </w:rPr>
              <w:t>Oblast / role</w:t>
            </w:r>
            <w:r w:rsidRPr="00F23D33">
              <w:rPr>
                <w:rStyle w:val="Odkaznavysvtlivky"/>
                <w:szCs w:val="22"/>
              </w:rPr>
              <w:endnoteReference w:id="16"/>
            </w:r>
          </w:p>
        </w:tc>
        <w:tc>
          <w:tcPr>
            <w:tcW w:w="3544" w:type="dxa"/>
            <w:tcBorders>
              <w:top w:val="single" w:sz="8" w:space="0" w:color="auto"/>
              <w:left w:val="single" w:sz="8" w:space="0" w:color="auto"/>
              <w:bottom w:val="single" w:sz="8" w:space="0" w:color="auto"/>
              <w:right w:val="single" w:sz="8" w:space="0" w:color="auto"/>
            </w:tcBorders>
          </w:tcPr>
          <w:p w:rsidR="00A07D4C" w:rsidRPr="00CB1115" w:rsidRDefault="00A07D4C" w:rsidP="00A07D4C">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rsidR="00A07D4C" w:rsidRPr="00CB1115" w:rsidRDefault="00A07D4C" w:rsidP="00A07D4C">
            <w:pPr>
              <w:pStyle w:val="Tabulka"/>
              <w:rPr>
                <w:b/>
                <w:szCs w:val="22"/>
              </w:rPr>
            </w:pPr>
            <w:r w:rsidRPr="00CB1115">
              <w:rPr>
                <w:b/>
                <w:szCs w:val="22"/>
              </w:rPr>
              <w:t>Pracnost v MD/MJ</w:t>
            </w:r>
          </w:p>
        </w:tc>
        <w:tc>
          <w:tcPr>
            <w:tcW w:w="1583" w:type="dxa"/>
            <w:tcBorders>
              <w:top w:val="single" w:sz="8" w:space="0" w:color="auto"/>
              <w:left w:val="single" w:sz="8" w:space="0" w:color="auto"/>
              <w:bottom w:val="single" w:sz="8" w:space="0" w:color="auto"/>
              <w:right w:val="single" w:sz="8" w:space="0" w:color="auto"/>
            </w:tcBorders>
          </w:tcPr>
          <w:p w:rsidR="00A07D4C" w:rsidRPr="00CB1115" w:rsidRDefault="00A07D4C" w:rsidP="00A07D4C">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rsidR="00A07D4C" w:rsidRPr="00CB1115" w:rsidRDefault="00A07D4C" w:rsidP="00A07D4C">
            <w:pPr>
              <w:pStyle w:val="Tabulka"/>
              <w:rPr>
                <w:b/>
                <w:szCs w:val="22"/>
              </w:rPr>
            </w:pPr>
            <w:r>
              <w:rPr>
                <w:b/>
                <w:szCs w:val="22"/>
              </w:rPr>
              <w:t>v Kč s DPH</w:t>
            </w:r>
          </w:p>
        </w:tc>
      </w:tr>
      <w:tr w:rsidR="00A07D4C" w:rsidRPr="00F23D33" w:rsidTr="00A07D4C">
        <w:trPr>
          <w:trHeight w:hRule="exact" w:val="20"/>
        </w:trPr>
        <w:tc>
          <w:tcPr>
            <w:tcW w:w="1677" w:type="dxa"/>
            <w:tcBorders>
              <w:top w:val="single" w:sz="8" w:space="0" w:color="auto"/>
              <w:left w:val="dotted" w:sz="4" w:space="0" w:color="auto"/>
            </w:tcBorders>
          </w:tcPr>
          <w:p w:rsidR="00A07D4C" w:rsidRPr="00F23D33" w:rsidRDefault="00A07D4C" w:rsidP="00A07D4C">
            <w:pPr>
              <w:pStyle w:val="Tabulka"/>
              <w:rPr>
                <w:szCs w:val="22"/>
              </w:rPr>
            </w:pPr>
          </w:p>
        </w:tc>
        <w:tc>
          <w:tcPr>
            <w:tcW w:w="3544" w:type="dxa"/>
            <w:tcBorders>
              <w:top w:val="single" w:sz="8" w:space="0" w:color="auto"/>
              <w:left w:val="dotted" w:sz="4" w:space="0" w:color="auto"/>
            </w:tcBorders>
          </w:tcPr>
          <w:p w:rsidR="00A07D4C" w:rsidRPr="00F23D33" w:rsidRDefault="00A07D4C" w:rsidP="00A07D4C">
            <w:pPr>
              <w:pStyle w:val="Tabulka"/>
              <w:rPr>
                <w:szCs w:val="22"/>
              </w:rPr>
            </w:pPr>
          </w:p>
        </w:tc>
        <w:tc>
          <w:tcPr>
            <w:tcW w:w="1276" w:type="dxa"/>
            <w:tcBorders>
              <w:top w:val="single" w:sz="8" w:space="0" w:color="auto"/>
            </w:tcBorders>
          </w:tcPr>
          <w:p w:rsidR="00A07D4C" w:rsidRPr="00F23D33" w:rsidRDefault="00A07D4C" w:rsidP="00A07D4C">
            <w:pPr>
              <w:pStyle w:val="Tabulka"/>
              <w:rPr>
                <w:szCs w:val="22"/>
              </w:rPr>
            </w:pPr>
          </w:p>
        </w:tc>
        <w:tc>
          <w:tcPr>
            <w:tcW w:w="1583" w:type="dxa"/>
            <w:tcBorders>
              <w:top w:val="single" w:sz="8" w:space="0" w:color="auto"/>
            </w:tcBorders>
          </w:tcPr>
          <w:p w:rsidR="00A07D4C" w:rsidRPr="00F23D33" w:rsidRDefault="00A07D4C" w:rsidP="00A07D4C">
            <w:pPr>
              <w:pStyle w:val="Tabulka"/>
              <w:rPr>
                <w:szCs w:val="22"/>
              </w:rPr>
            </w:pPr>
          </w:p>
        </w:tc>
        <w:tc>
          <w:tcPr>
            <w:tcW w:w="1699" w:type="dxa"/>
            <w:tcBorders>
              <w:top w:val="single" w:sz="8" w:space="0" w:color="auto"/>
            </w:tcBorders>
          </w:tcPr>
          <w:p w:rsidR="00A07D4C" w:rsidRPr="00F23D33" w:rsidRDefault="00A07D4C" w:rsidP="00A07D4C">
            <w:pPr>
              <w:pStyle w:val="Tabulka"/>
              <w:rPr>
                <w:szCs w:val="22"/>
              </w:rPr>
            </w:pPr>
          </w:p>
        </w:tc>
      </w:tr>
      <w:tr w:rsidR="00A07D4C" w:rsidTr="00A07D4C">
        <w:trPr>
          <w:trHeight w:val="397"/>
        </w:trPr>
        <w:tc>
          <w:tcPr>
            <w:tcW w:w="1677" w:type="dxa"/>
            <w:tcBorders>
              <w:top w:val="dotted" w:sz="4" w:space="0" w:color="auto"/>
              <w:left w:val="dotted" w:sz="4" w:space="0" w:color="auto"/>
            </w:tcBorders>
          </w:tcPr>
          <w:p w:rsidR="00A07D4C" w:rsidRPr="00F23D33" w:rsidRDefault="00A07D4C" w:rsidP="00A07D4C">
            <w:pPr>
              <w:pStyle w:val="Tabulka"/>
              <w:rPr>
                <w:szCs w:val="22"/>
              </w:rPr>
            </w:pPr>
          </w:p>
        </w:tc>
        <w:tc>
          <w:tcPr>
            <w:tcW w:w="3544" w:type="dxa"/>
            <w:tcBorders>
              <w:top w:val="dotted" w:sz="4" w:space="0" w:color="auto"/>
              <w:left w:val="dotted" w:sz="4" w:space="0" w:color="auto"/>
            </w:tcBorders>
          </w:tcPr>
          <w:p w:rsidR="00A07D4C" w:rsidRPr="00F23D33" w:rsidRDefault="00A07D4C" w:rsidP="00A07D4C">
            <w:pPr>
              <w:pStyle w:val="Tabulka"/>
              <w:rPr>
                <w:szCs w:val="22"/>
              </w:rPr>
            </w:pPr>
            <w:r>
              <w:rPr>
                <w:szCs w:val="22"/>
              </w:rPr>
              <w:t>Viz cenová nabídka v příloze č.01</w:t>
            </w:r>
          </w:p>
        </w:tc>
        <w:tc>
          <w:tcPr>
            <w:tcW w:w="1276" w:type="dxa"/>
            <w:tcBorders>
              <w:top w:val="dotted" w:sz="4" w:space="0" w:color="auto"/>
            </w:tcBorders>
          </w:tcPr>
          <w:p w:rsidR="00A07D4C" w:rsidRPr="00F23D33" w:rsidRDefault="00A07D4C" w:rsidP="00A07D4C">
            <w:pPr>
              <w:pStyle w:val="Tabulka"/>
              <w:jc w:val="center"/>
              <w:rPr>
                <w:szCs w:val="22"/>
              </w:rPr>
            </w:pPr>
            <w:r>
              <w:rPr>
                <w:szCs w:val="22"/>
              </w:rPr>
              <w:t>77,75</w:t>
            </w:r>
          </w:p>
        </w:tc>
        <w:tc>
          <w:tcPr>
            <w:tcW w:w="1583" w:type="dxa"/>
            <w:tcBorders>
              <w:top w:val="dotted" w:sz="4" w:space="0" w:color="auto"/>
            </w:tcBorders>
            <w:vAlign w:val="bottom"/>
          </w:tcPr>
          <w:p w:rsidR="00A07D4C" w:rsidRPr="00D5663A" w:rsidRDefault="00A07D4C" w:rsidP="00A07D4C">
            <w:pPr>
              <w:jc w:val="right"/>
            </w:pPr>
            <w:r w:rsidRPr="00D5663A">
              <w:t xml:space="preserve"> 691 975,00</w:t>
            </w:r>
          </w:p>
        </w:tc>
        <w:tc>
          <w:tcPr>
            <w:tcW w:w="1699" w:type="dxa"/>
            <w:tcBorders>
              <w:top w:val="dotted" w:sz="4" w:space="0" w:color="auto"/>
            </w:tcBorders>
            <w:vAlign w:val="bottom"/>
          </w:tcPr>
          <w:p w:rsidR="00A07D4C" w:rsidRDefault="00A07D4C" w:rsidP="00A07D4C">
            <w:pPr>
              <w:jc w:val="right"/>
            </w:pPr>
            <w:r w:rsidRPr="00D5663A">
              <w:t>837 289,7</w:t>
            </w:r>
            <w:r>
              <w:t>5</w:t>
            </w:r>
          </w:p>
        </w:tc>
      </w:tr>
      <w:tr w:rsidR="00A07D4C" w:rsidTr="00A07D4C">
        <w:trPr>
          <w:trHeight w:val="397"/>
        </w:trPr>
        <w:tc>
          <w:tcPr>
            <w:tcW w:w="5221" w:type="dxa"/>
            <w:gridSpan w:val="2"/>
            <w:tcBorders>
              <w:left w:val="dotted" w:sz="4" w:space="0" w:color="auto"/>
              <w:bottom w:val="dotted" w:sz="4" w:space="0" w:color="auto"/>
            </w:tcBorders>
          </w:tcPr>
          <w:p w:rsidR="00A07D4C" w:rsidRPr="00CB1115" w:rsidRDefault="00A07D4C" w:rsidP="00A07D4C">
            <w:pPr>
              <w:pStyle w:val="Tabulka"/>
              <w:rPr>
                <w:b/>
                <w:szCs w:val="22"/>
              </w:rPr>
            </w:pPr>
            <w:r w:rsidRPr="00CB1115">
              <w:rPr>
                <w:b/>
                <w:szCs w:val="22"/>
              </w:rPr>
              <w:t>Celkem:</w:t>
            </w:r>
          </w:p>
        </w:tc>
        <w:tc>
          <w:tcPr>
            <w:tcW w:w="1276" w:type="dxa"/>
            <w:tcBorders>
              <w:bottom w:val="dotted" w:sz="4" w:space="0" w:color="auto"/>
            </w:tcBorders>
          </w:tcPr>
          <w:p w:rsidR="00A07D4C" w:rsidRPr="00F23D33" w:rsidRDefault="00A07D4C" w:rsidP="00A07D4C">
            <w:pPr>
              <w:pStyle w:val="Tabulka"/>
              <w:jc w:val="center"/>
              <w:rPr>
                <w:szCs w:val="22"/>
              </w:rPr>
            </w:pPr>
            <w:r>
              <w:rPr>
                <w:szCs w:val="22"/>
              </w:rPr>
              <w:t>77,75</w:t>
            </w:r>
          </w:p>
        </w:tc>
        <w:tc>
          <w:tcPr>
            <w:tcW w:w="1583" w:type="dxa"/>
            <w:tcBorders>
              <w:bottom w:val="dotted" w:sz="4" w:space="0" w:color="auto"/>
            </w:tcBorders>
            <w:vAlign w:val="bottom"/>
          </w:tcPr>
          <w:p w:rsidR="00A07D4C" w:rsidRPr="00D5663A" w:rsidRDefault="00A07D4C" w:rsidP="00A07D4C">
            <w:pPr>
              <w:jc w:val="right"/>
            </w:pPr>
            <w:r w:rsidRPr="00D5663A">
              <w:t xml:space="preserve"> 691 975,00</w:t>
            </w:r>
          </w:p>
        </w:tc>
        <w:tc>
          <w:tcPr>
            <w:tcW w:w="1699" w:type="dxa"/>
            <w:tcBorders>
              <w:bottom w:val="dotted" w:sz="4" w:space="0" w:color="auto"/>
            </w:tcBorders>
            <w:vAlign w:val="bottom"/>
          </w:tcPr>
          <w:p w:rsidR="00A07D4C" w:rsidRDefault="00A07D4C" w:rsidP="00A07D4C">
            <w:pPr>
              <w:jc w:val="right"/>
            </w:pPr>
            <w:r w:rsidRPr="00D5663A">
              <w:t>837 289,7</w:t>
            </w:r>
            <w:r>
              <w:t>5</w:t>
            </w:r>
          </w:p>
        </w:tc>
      </w:tr>
    </w:tbl>
    <w:p w:rsidR="009A75A8" w:rsidRPr="009A75A8" w:rsidRDefault="009A75A8" w:rsidP="009A75A8">
      <w:pPr>
        <w:pStyle w:val="RLTextlnkuslovan"/>
        <w:numPr>
          <w:ilvl w:val="0"/>
          <w:numId w:val="0"/>
        </w:numPr>
        <w:ind w:left="737"/>
        <w:rPr>
          <w:lang w:val="cs-CZ" w:eastAsia="en-US"/>
        </w:rPr>
      </w:pPr>
    </w:p>
    <w:p w:rsidR="002C652C" w:rsidRPr="00F23D33" w:rsidRDefault="002C652C" w:rsidP="002C652C">
      <w:pPr>
        <w:spacing w:after="0"/>
        <w:rPr>
          <w:rFonts w:cs="Arial"/>
          <w:sz w:val="8"/>
          <w:szCs w:val="8"/>
        </w:rPr>
      </w:pPr>
    </w:p>
    <w:p w:rsidR="002C652C" w:rsidRPr="00D201B5" w:rsidRDefault="002C652C" w:rsidP="002C652C">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rsidR="002C652C" w:rsidRPr="00926D78" w:rsidRDefault="002C652C" w:rsidP="002C652C">
      <w:pPr>
        <w:rPr>
          <w:szCs w:val="22"/>
        </w:rPr>
      </w:pPr>
    </w:p>
    <w:p w:rsidR="002C652C" w:rsidRPr="00926D78" w:rsidRDefault="002C652C" w:rsidP="002C652C">
      <w:pPr>
        <w:spacing w:after="0"/>
        <w:rPr>
          <w:rFonts w:cs="Arial"/>
          <w:szCs w:val="22"/>
        </w:rPr>
      </w:pPr>
    </w:p>
    <w:p w:rsidR="002C652C" w:rsidRDefault="002C652C" w:rsidP="008C1049">
      <w:pPr>
        <w:pStyle w:val="Nadpis1"/>
        <w:numPr>
          <w:ilvl w:val="0"/>
          <w:numId w:val="12"/>
        </w:numPr>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Style w:val="Odkaznavysvtlivky"/>
          <w:rFonts w:cs="Arial"/>
          <w:b w:val="0"/>
          <w:sz w:val="22"/>
          <w:szCs w:val="22"/>
        </w:rPr>
        <w:endnoteReference w:id="17"/>
      </w:r>
    </w:p>
    <w:p w:rsidR="00713590" w:rsidRDefault="00713590" w:rsidP="00713590"/>
    <w:p w:rsidR="0000551E" w:rsidRDefault="0000551E" w:rsidP="008C1049">
      <w:pPr>
        <w:pStyle w:val="Nadpis1"/>
        <w:numPr>
          <w:ilvl w:val="0"/>
          <w:numId w:val="12"/>
        </w:numPr>
        <w:tabs>
          <w:tab w:val="clear" w:pos="540"/>
        </w:tabs>
        <w:ind w:left="284" w:hanging="284"/>
        <w:rPr>
          <w:rFonts w:cs="Arial"/>
          <w:sz w:val="22"/>
          <w:szCs w:val="22"/>
        </w:rPr>
      </w:pPr>
      <w:r w:rsidRPr="006C3557">
        <w:rPr>
          <w:rFonts w:cs="Arial"/>
          <w:sz w:val="22"/>
          <w:szCs w:val="22"/>
        </w:rPr>
        <w:t>Posouzení</w:t>
      </w:r>
      <w:r w:rsidRPr="003078A1">
        <w:rPr>
          <w:rFonts w:cs="Arial"/>
          <w:sz w:val="22"/>
          <w:szCs w:val="22"/>
        </w:rPr>
        <w:endnoteReference w:id="18"/>
      </w:r>
    </w:p>
    <w:tbl>
      <w:tblPr>
        <w:tblStyle w:val="Mkatabulky"/>
        <w:tblW w:w="9662" w:type="dxa"/>
        <w:tblLook w:val="04A0" w:firstRow="1" w:lastRow="0" w:firstColumn="1" w:lastColumn="0" w:noHBand="0" w:noVBand="1"/>
      </w:tblPr>
      <w:tblGrid>
        <w:gridCol w:w="2547"/>
        <w:gridCol w:w="2371"/>
        <w:gridCol w:w="2372"/>
        <w:gridCol w:w="2372"/>
      </w:tblGrid>
      <w:tr w:rsidR="0000551E" w:rsidRPr="00194CEC" w:rsidTr="00153C10">
        <w:trPr>
          <w:trHeight w:val="374"/>
        </w:trPr>
        <w:tc>
          <w:tcPr>
            <w:tcW w:w="2547" w:type="dxa"/>
            <w:vAlign w:val="center"/>
          </w:tcPr>
          <w:p w:rsidR="0000551E" w:rsidRPr="00194CEC" w:rsidRDefault="0000551E" w:rsidP="00153C10">
            <w:pPr>
              <w:rPr>
                <w:b/>
              </w:rPr>
            </w:pPr>
            <w:r>
              <w:rPr>
                <w:b/>
              </w:rPr>
              <w:t>Role</w:t>
            </w:r>
          </w:p>
        </w:tc>
        <w:tc>
          <w:tcPr>
            <w:tcW w:w="2371" w:type="dxa"/>
            <w:vAlign w:val="center"/>
          </w:tcPr>
          <w:p w:rsidR="0000551E" w:rsidRPr="00194CEC" w:rsidRDefault="0000551E" w:rsidP="00153C10">
            <w:pPr>
              <w:rPr>
                <w:b/>
              </w:rPr>
            </w:pPr>
            <w:r>
              <w:rPr>
                <w:b/>
              </w:rPr>
              <w:t>Jméno</w:t>
            </w:r>
          </w:p>
        </w:tc>
        <w:tc>
          <w:tcPr>
            <w:tcW w:w="2372" w:type="dxa"/>
            <w:vAlign w:val="center"/>
          </w:tcPr>
          <w:p w:rsidR="0000551E" w:rsidRPr="00194CEC" w:rsidRDefault="0000551E" w:rsidP="00153C10">
            <w:pPr>
              <w:rPr>
                <w:b/>
              </w:rPr>
            </w:pPr>
            <w:r w:rsidRPr="00194CEC">
              <w:rPr>
                <w:b/>
              </w:rPr>
              <w:t>Datum</w:t>
            </w:r>
          </w:p>
        </w:tc>
        <w:tc>
          <w:tcPr>
            <w:tcW w:w="2372" w:type="dxa"/>
            <w:vAlign w:val="center"/>
          </w:tcPr>
          <w:p w:rsidR="0000551E" w:rsidRPr="00194CEC" w:rsidRDefault="0000551E" w:rsidP="00153C10">
            <w:pPr>
              <w:rPr>
                <w:b/>
              </w:rPr>
            </w:pPr>
            <w:r w:rsidRPr="00194CEC">
              <w:rPr>
                <w:b/>
              </w:rPr>
              <w:t>Podpis</w:t>
            </w:r>
            <w:r>
              <w:rPr>
                <w:b/>
              </w:rPr>
              <w:t>/Mail</w:t>
            </w:r>
            <w:r>
              <w:rPr>
                <w:rStyle w:val="Odkaznavysvtlivky"/>
                <w:b/>
              </w:rPr>
              <w:endnoteReference w:id="19"/>
            </w:r>
          </w:p>
        </w:tc>
      </w:tr>
      <w:tr w:rsidR="0000551E" w:rsidTr="00153C10">
        <w:trPr>
          <w:trHeight w:val="510"/>
        </w:trPr>
        <w:tc>
          <w:tcPr>
            <w:tcW w:w="2547" w:type="dxa"/>
            <w:vAlign w:val="center"/>
          </w:tcPr>
          <w:p w:rsidR="0000551E" w:rsidRDefault="0000551E" w:rsidP="00153C10">
            <w:r>
              <w:t>Bezpečnostní garant</w:t>
            </w:r>
          </w:p>
        </w:tc>
        <w:tc>
          <w:tcPr>
            <w:tcW w:w="2371" w:type="dxa"/>
            <w:vAlign w:val="center"/>
          </w:tcPr>
          <w:p w:rsidR="0000551E" w:rsidRDefault="00216255" w:rsidP="00153C10">
            <w:r>
              <w:t>Karel Štefl</w:t>
            </w:r>
          </w:p>
        </w:tc>
        <w:tc>
          <w:tcPr>
            <w:tcW w:w="2372" w:type="dxa"/>
            <w:vAlign w:val="center"/>
          </w:tcPr>
          <w:p w:rsidR="0000551E" w:rsidRDefault="0000551E" w:rsidP="00153C10"/>
        </w:tc>
        <w:tc>
          <w:tcPr>
            <w:tcW w:w="2372" w:type="dxa"/>
            <w:vAlign w:val="center"/>
          </w:tcPr>
          <w:p w:rsidR="0000551E" w:rsidRDefault="0000551E" w:rsidP="00153C10"/>
        </w:tc>
      </w:tr>
      <w:tr w:rsidR="0000551E" w:rsidTr="00153C10">
        <w:trPr>
          <w:trHeight w:val="510"/>
        </w:trPr>
        <w:tc>
          <w:tcPr>
            <w:tcW w:w="2547" w:type="dxa"/>
            <w:vAlign w:val="center"/>
          </w:tcPr>
          <w:p w:rsidR="0000551E" w:rsidRDefault="0000551E" w:rsidP="00153C10">
            <w:r>
              <w:t>Provozní garant</w:t>
            </w:r>
          </w:p>
        </w:tc>
        <w:tc>
          <w:tcPr>
            <w:tcW w:w="2371" w:type="dxa"/>
            <w:vAlign w:val="center"/>
          </w:tcPr>
          <w:p w:rsidR="0000551E" w:rsidRDefault="000A4032" w:rsidP="00153C10">
            <w:r>
              <w:t>Pavel Štětina</w:t>
            </w:r>
          </w:p>
        </w:tc>
        <w:tc>
          <w:tcPr>
            <w:tcW w:w="2372" w:type="dxa"/>
            <w:vAlign w:val="center"/>
          </w:tcPr>
          <w:p w:rsidR="0000551E" w:rsidRDefault="0000551E" w:rsidP="00153C10"/>
        </w:tc>
        <w:tc>
          <w:tcPr>
            <w:tcW w:w="2372" w:type="dxa"/>
            <w:vAlign w:val="center"/>
          </w:tcPr>
          <w:p w:rsidR="0000551E" w:rsidRDefault="0000551E" w:rsidP="00153C10"/>
        </w:tc>
      </w:tr>
      <w:tr w:rsidR="0000551E" w:rsidTr="00153C10">
        <w:trPr>
          <w:trHeight w:val="510"/>
        </w:trPr>
        <w:tc>
          <w:tcPr>
            <w:tcW w:w="2547" w:type="dxa"/>
            <w:vAlign w:val="center"/>
          </w:tcPr>
          <w:p w:rsidR="0000551E" w:rsidRDefault="0000551E" w:rsidP="00153C10">
            <w:r>
              <w:t>Architekt</w:t>
            </w:r>
          </w:p>
        </w:tc>
        <w:tc>
          <w:tcPr>
            <w:tcW w:w="2371" w:type="dxa"/>
            <w:vAlign w:val="center"/>
          </w:tcPr>
          <w:p w:rsidR="0000551E" w:rsidRDefault="0000551E" w:rsidP="00153C10"/>
        </w:tc>
        <w:tc>
          <w:tcPr>
            <w:tcW w:w="2372" w:type="dxa"/>
            <w:vAlign w:val="center"/>
          </w:tcPr>
          <w:p w:rsidR="0000551E" w:rsidRDefault="0000551E" w:rsidP="00153C10"/>
        </w:tc>
        <w:tc>
          <w:tcPr>
            <w:tcW w:w="2372" w:type="dxa"/>
            <w:vAlign w:val="center"/>
          </w:tcPr>
          <w:p w:rsidR="0000551E" w:rsidRDefault="0000551E" w:rsidP="00153C10"/>
        </w:tc>
      </w:tr>
    </w:tbl>
    <w:p w:rsidR="0000551E" w:rsidRDefault="0000551E" w:rsidP="00BD6765"/>
    <w:p w:rsidR="00713590" w:rsidRDefault="00713590" w:rsidP="00BD6765"/>
    <w:p w:rsidR="0000551E" w:rsidRPr="006C3557" w:rsidRDefault="0000551E" w:rsidP="008C1049">
      <w:pPr>
        <w:pStyle w:val="Nadpis1"/>
        <w:numPr>
          <w:ilvl w:val="0"/>
          <w:numId w:val="12"/>
        </w:numPr>
        <w:tabs>
          <w:tab w:val="clear" w:pos="540"/>
        </w:tabs>
        <w:ind w:left="284" w:hanging="284"/>
        <w:rPr>
          <w:rFonts w:cs="Arial"/>
          <w:sz w:val="22"/>
          <w:szCs w:val="22"/>
        </w:rPr>
      </w:pPr>
      <w:r w:rsidRPr="006C3557">
        <w:rPr>
          <w:rFonts w:cs="Arial"/>
          <w:sz w:val="22"/>
          <w:szCs w:val="22"/>
        </w:rPr>
        <w:t>Schválení</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rsidTr="00371CE8">
        <w:trPr>
          <w:trHeight w:val="374"/>
        </w:trPr>
        <w:tc>
          <w:tcPr>
            <w:tcW w:w="3256" w:type="dxa"/>
            <w:vAlign w:val="center"/>
          </w:tcPr>
          <w:p w:rsidR="0000551E" w:rsidRPr="00194CEC" w:rsidRDefault="0000551E" w:rsidP="00371CE8">
            <w:pPr>
              <w:rPr>
                <w:b/>
              </w:rPr>
            </w:pPr>
            <w:r>
              <w:rPr>
                <w:b/>
              </w:rPr>
              <w:t>Role</w:t>
            </w:r>
          </w:p>
        </w:tc>
        <w:tc>
          <w:tcPr>
            <w:tcW w:w="2835" w:type="dxa"/>
            <w:vAlign w:val="center"/>
          </w:tcPr>
          <w:p w:rsidR="0000551E" w:rsidRPr="00194CEC" w:rsidRDefault="0000551E" w:rsidP="00371CE8">
            <w:pPr>
              <w:rPr>
                <w:b/>
              </w:rPr>
            </w:pPr>
            <w:r>
              <w:rPr>
                <w:b/>
              </w:rPr>
              <w:t>Jméno</w:t>
            </w:r>
          </w:p>
        </w:tc>
        <w:tc>
          <w:tcPr>
            <w:tcW w:w="1559" w:type="dxa"/>
            <w:vAlign w:val="center"/>
          </w:tcPr>
          <w:p w:rsidR="0000551E" w:rsidRPr="00194CEC" w:rsidRDefault="0000551E" w:rsidP="00371CE8">
            <w:pPr>
              <w:rPr>
                <w:b/>
              </w:rPr>
            </w:pPr>
            <w:r w:rsidRPr="00194CEC">
              <w:rPr>
                <w:b/>
              </w:rPr>
              <w:t>Datum</w:t>
            </w:r>
          </w:p>
        </w:tc>
        <w:tc>
          <w:tcPr>
            <w:tcW w:w="2012" w:type="dxa"/>
            <w:vAlign w:val="center"/>
          </w:tcPr>
          <w:p w:rsidR="0000551E" w:rsidRPr="00194CEC" w:rsidRDefault="0000551E" w:rsidP="00371CE8">
            <w:pPr>
              <w:rPr>
                <w:b/>
              </w:rPr>
            </w:pPr>
            <w:r w:rsidRPr="00194CEC">
              <w:rPr>
                <w:b/>
              </w:rPr>
              <w:t>Podpis</w:t>
            </w:r>
          </w:p>
        </w:tc>
      </w:tr>
      <w:tr w:rsidR="003B4ABC" w:rsidTr="00371CE8">
        <w:trPr>
          <w:trHeight w:val="510"/>
        </w:trPr>
        <w:tc>
          <w:tcPr>
            <w:tcW w:w="3256" w:type="dxa"/>
            <w:vAlign w:val="center"/>
          </w:tcPr>
          <w:p w:rsidR="003B4ABC" w:rsidRDefault="003B4ABC" w:rsidP="003B4ABC">
            <w:r>
              <w:rPr>
                <w:rFonts w:cs="Arial"/>
                <w:color w:val="000000"/>
                <w:szCs w:val="22"/>
                <w:lang w:eastAsia="cs-CZ"/>
              </w:rPr>
              <w:t>Žadatel</w:t>
            </w:r>
          </w:p>
        </w:tc>
        <w:tc>
          <w:tcPr>
            <w:tcW w:w="2835" w:type="dxa"/>
            <w:vAlign w:val="center"/>
          </w:tcPr>
          <w:p w:rsidR="003B4ABC" w:rsidRDefault="003B4ABC" w:rsidP="003B4ABC">
            <w:r>
              <w:rPr>
                <w:rFonts w:cs="Arial"/>
                <w:color w:val="000000"/>
                <w:szCs w:val="22"/>
                <w:lang w:eastAsia="cs-CZ"/>
              </w:rPr>
              <w:t>Ondřej Krym</w:t>
            </w:r>
          </w:p>
        </w:tc>
        <w:tc>
          <w:tcPr>
            <w:tcW w:w="1559" w:type="dxa"/>
            <w:vAlign w:val="center"/>
          </w:tcPr>
          <w:p w:rsidR="003B4ABC" w:rsidRDefault="003B4ABC" w:rsidP="003B4ABC"/>
        </w:tc>
        <w:tc>
          <w:tcPr>
            <w:tcW w:w="2012" w:type="dxa"/>
            <w:vAlign w:val="center"/>
          </w:tcPr>
          <w:p w:rsidR="003B4ABC" w:rsidRDefault="003B4ABC" w:rsidP="003B4ABC"/>
        </w:tc>
      </w:tr>
      <w:tr w:rsidR="003B4ABC" w:rsidTr="00371CE8">
        <w:trPr>
          <w:trHeight w:val="510"/>
        </w:trPr>
        <w:tc>
          <w:tcPr>
            <w:tcW w:w="3256" w:type="dxa"/>
            <w:vAlign w:val="center"/>
          </w:tcPr>
          <w:p w:rsidR="003B4ABC" w:rsidRDefault="003B4ABC" w:rsidP="003B4ABC">
            <w:r>
              <w:rPr>
                <w:rFonts w:cs="Arial"/>
                <w:color w:val="000000"/>
                <w:szCs w:val="22"/>
                <w:lang w:eastAsia="cs-CZ"/>
              </w:rPr>
              <w:t>Metodický/Věcný garant</w:t>
            </w:r>
          </w:p>
        </w:tc>
        <w:tc>
          <w:tcPr>
            <w:tcW w:w="2835" w:type="dxa"/>
            <w:vAlign w:val="center"/>
          </w:tcPr>
          <w:p w:rsidR="003B4ABC" w:rsidRDefault="003B4ABC" w:rsidP="003B4ABC">
            <w:r>
              <w:rPr>
                <w:rFonts w:cs="Arial"/>
                <w:color w:val="000000"/>
                <w:szCs w:val="22"/>
                <w:lang w:eastAsia="cs-CZ"/>
              </w:rPr>
              <w:t>Jakub Vlosinský</w:t>
            </w:r>
          </w:p>
        </w:tc>
        <w:tc>
          <w:tcPr>
            <w:tcW w:w="1559" w:type="dxa"/>
            <w:vAlign w:val="center"/>
          </w:tcPr>
          <w:p w:rsidR="003B4ABC" w:rsidRDefault="003B4ABC" w:rsidP="003B4ABC"/>
        </w:tc>
        <w:tc>
          <w:tcPr>
            <w:tcW w:w="2012" w:type="dxa"/>
            <w:vAlign w:val="center"/>
          </w:tcPr>
          <w:p w:rsidR="003B4ABC" w:rsidRDefault="003B4ABC" w:rsidP="003B4ABC"/>
        </w:tc>
      </w:tr>
      <w:tr w:rsidR="003B4ABC" w:rsidTr="00371CE8">
        <w:trPr>
          <w:trHeight w:val="510"/>
        </w:trPr>
        <w:tc>
          <w:tcPr>
            <w:tcW w:w="3256" w:type="dxa"/>
            <w:vAlign w:val="center"/>
          </w:tcPr>
          <w:p w:rsidR="003B4ABC" w:rsidRDefault="003B4ABC" w:rsidP="003B4ABC">
            <w:r>
              <w:rPr>
                <w:rFonts w:cs="Arial"/>
                <w:color w:val="000000"/>
                <w:szCs w:val="22"/>
                <w:lang w:eastAsia="cs-CZ"/>
              </w:rPr>
              <w:t>Change koordinátor:</w:t>
            </w:r>
          </w:p>
        </w:tc>
        <w:tc>
          <w:tcPr>
            <w:tcW w:w="2835" w:type="dxa"/>
            <w:vAlign w:val="center"/>
          </w:tcPr>
          <w:p w:rsidR="003B4ABC" w:rsidRDefault="003B4ABC" w:rsidP="003B4ABC">
            <w:r w:rsidRPr="00AB2F71">
              <w:rPr>
                <w:rFonts w:cs="Arial"/>
                <w:color w:val="000000"/>
                <w:szCs w:val="22"/>
                <w:lang w:eastAsia="cs-CZ"/>
              </w:rPr>
              <w:t>Jiří Bukovský</w:t>
            </w:r>
          </w:p>
        </w:tc>
        <w:tc>
          <w:tcPr>
            <w:tcW w:w="1559" w:type="dxa"/>
            <w:vAlign w:val="center"/>
          </w:tcPr>
          <w:p w:rsidR="003B4ABC" w:rsidRDefault="003B4ABC" w:rsidP="003B4ABC"/>
        </w:tc>
        <w:tc>
          <w:tcPr>
            <w:tcW w:w="2012" w:type="dxa"/>
            <w:vAlign w:val="center"/>
          </w:tcPr>
          <w:p w:rsidR="003B4ABC" w:rsidRDefault="003B4ABC" w:rsidP="003B4ABC"/>
        </w:tc>
      </w:tr>
      <w:tr w:rsidR="0000551E" w:rsidTr="00371CE8">
        <w:trPr>
          <w:trHeight w:val="510"/>
        </w:trPr>
        <w:tc>
          <w:tcPr>
            <w:tcW w:w="3256" w:type="dxa"/>
            <w:vAlign w:val="center"/>
          </w:tcPr>
          <w:p w:rsidR="0000551E" w:rsidRDefault="0000551E" w:rsidP="0085497D">
            <w:r>
              <w:t>Oprávněná osoba dle smlouvy</w:t>
            </w:r>
          </w:p>
        </w:tc>
        <w:tc>
          <w:tcPr>
            <w:tcW w:w="2835" w:type="dxa"/>
            <w:vAlign w:val="center"/>
          </w:tcPr>
          <w:p w:rsidR="0000551E" w:rsidRDefault="003B4ABC" w:rsidP="00371CE8">
            <w:r>
              <w:t>Vladimír Velas</w:t>
            </w:r>
          </w:p>
        </w:tc>
        <w:tc>
          <w:tcPr>
            <w:tcW w:w="1559" w:type="dxa"/>
            <w:vAlign w:val="center"/>
          </w:tcPr>
          <w:p w:rsidR="0000551E" w:rsidRDefault="0000551E" w:rsidP="00371CE8"/>
        </w:tc>
        <w:tc>
          <w:tcPr>
            <w:tcW w:w="2012" w:type="dxa"/>
            <w:vAlign w:val="center"/>
          </w:tcPr>
          <w:p w:rsidR="0000551E" w:rsidRDefault="0000551E" w:rsidP="00371CE8"/>
        </w:tc>
      </w:tr>
    </w:tbl>
    <w:p w:rsidR="0000551E" w:rsidRPr="009F4F27" w:rsidRDefault="0000551E" w:rsidP="001842B4"/>
    <w:p w:rsidR="0000551E" w:rsidRPr="00194CE8" w:rsidRDefault="0000551E" w:rsidP="00194CE8"/>
    <w:p w:rsidR="005D075B" w:rsidRPr="001962DA" w:rsidRDefault="005D075B" w:rsidP="001962DA"/>
    <w:p w:rsidR="00713590" w:rsidRDefault="00713590" w:rsidP="00340225">
      <w:pPr>
        <w:pStyle w:val="Nadpis1"/>
        <w:numPr>
          <w:ilvl w:val="0"/>
          <w:numId w:val="0"/>
        </w:numPr>
        <w:tabs>
          <w:tab w:val="clear" w:pos="540"/>
        </w:tabs>
        <w:ind w:left="142"/>
        <w:rPr>
          <w:rFonts w:cs="Arial"/>
        </w:rPr>
      </w:pPr>
    </w:p>
    <w:p w:rsidR="00713590" w:rsidRDefault="00713590" w:rsidP="00340225">
      <w:pPr>
        <w:pStyle w:val="Nadpis1"/>
        <w:numPr>
          <w:ilvl w:val="0"/>
          <w:numId w:val="0"/>
        </w:numPr>
        <w:tabs>
          <w:tab w:val="clear" w:pos="540"/>
        </w:tabs>
        <w:ind w:left="142"/>
        <w:rPr>
          <w:rFonts w:cs="Arial"/>
        </w:rPr>
      </w:pPr>
    </w:p>
    <w:p w:rsidR="00713590" w:rsidRDefault="00713590" w:rsidP="00713590"/>
    <w:p w:rsidR="00713590" w:rsidRDefault="00713590" w:rsidP="00713590"/>
    <w:p w:rsidR="00713590" w:rsidRDefault="00713590" w:rsidP="00713590"/>
    <w:p w:rsidR="00713590" w:rsidRDefault="00713590" w:rsidP="00713590"/>
    <w:p w:rsidR="00713590" w:rsidRDefault="00713590" w:rsidP="00340225">
      <w:pPr>
        <w:pStyle w:val="Nadpis1"/>
        <w:numPr>
          <w:ilvl w:val="0"/>
          <w:numId w:val="0"/>
        </w:numPr>
        <w:tabs>
          <w:tab w:val="clear" w:pos="540"/>
        </w:tabs>
        <w:ind w:left="142"/>
        <w:rPr>
          <w:rFonts w:cs="Arial"/>
        </w:rPr>
      </w:pPr>
    </w:p>
    <w:p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5"/>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E6A" w:rsidRDefault="00A85E6A" w:rsidP="0000551E">
      <w:pPr>
        <w:spacing w:after="0"/>
      </w:pPr>
      <w:r>
        <w:separator/>
      </w:r>
    </w:p>
  </w:endnote>
  <w:endnote w:type="continuationSeparator" w:id="0">
    <w:p w:rsidR="00A85E6A" w:rsidRDefault="00A85E6A" w:rsidP="0000551E">
      <w:pPr>
        <w:spacing w:after="0"/>
      </w:pPr>
      <w:r>
        <w:continuationSeparator/>
      </w:r>
    </w:p>
  </w:endnote>
  <w:endnote w:id="1">
    <w:p w:rsidR="00A07D4C" w:rsidRPr="00E56B5D" w:rsidRDefault="00A07D4C"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rsidR="00A07D4C" w:rsidRPr="00E56B5D" w:rsidRDefault="00A07D4C"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rsidR="00A07D4C" w:rsidRPr="00E56B5D" w:rsidRDefault="00A07D4C"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rsidR="00A07D4C" w:rsidRPr="00E56B5D" w:rsidRDefault="00A07D4C"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rsidR="00A07D4C" w:rsidRPr="00E56B5D" w:rsidRDefault="00A07D4C"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6">
    <w:p w:rsidR="00A07D4C" w:rsidRPr="00E56B5D" w:rsidRDefault="00A07D4C">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rsidR="00A07D4C" w:rsidRPr="00E56B5D" w:rsidRDefault="00A07D4C"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rsidR="00A07D4C" w:rsidRPr="00E56B5D" w:rsidRDefault="00A07D4C"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9">
    <w:p w:rsidR="00A07D4C" w:rsidRPr="00E56B5D" w:rsidRDefault="00A07D4C">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0">
    <w:p w:rsidR="00A07D4C" w:rsidRPr="0036019B" w:rsidRDefault="00A07D4C" w:rsidP="002C652C">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1">
    <w:p w:rsidR="00A07D4C" w:rsidRPr="00E56B5D" w:rsidRDefault="00A07D4C" w:rsidP="002C652C">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2">
    <w:p w:rsidR="00A07D4C" w:rsidRPr="00E56B5D" w:rsidRDefault="00A07D4C" w:rsidP="002C652C">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3">
    <w:p w:rsidR="00A07D4C" w:rsidRPr="00E56B5D" w:rsidRDefault="00A07D4C" w:rsidP="002C652C">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4">
    <w:p w:rsidR="00A07D4C" w:rsidRPr="0036019B" w:rsidRDefault="00A07D4C" w:rsidP="002C652C">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5">
    <w:p w:rsidR="00A07D4C" w:rsidRPr="00E56B5D" w:rsidRDefault="00A07D4C" w:rsidP="002C652C">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rsidR="00A07D4C" w:rsidRPr="00E56B5D" w:rsidRDefault="00A07D4C" w:rsidP="00A07D4C">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rsidR="00A07D4C" w:rsidRPr="00E56B5D" w:rsidRDefault="00A07D4C" w:rsidP="002C652C">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18">
    <w:p w:rsidR="00A07D4C" w:rsidRPr="00E56B5D" w:rsidRDefault="00A07D4C">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19">
    <w:p w:rsidR="00A07D4C" w:rsidRDefault="00A07D4C">
      <w:pPr>
        <w:pStyle w:val="Textvysvtlivek"/>
        <w:rPr>
          <w:rFonts w:cs="Arial"/>
          <w:sz w:val="18"/>
          <w:szCs w:val="18"/>
        </w:rPr>
      </w:pPr>
      <w:r>
        <w:rPr>
          <w:rStyle w:val="Odkaznavysvtlivky"/>
        </w:rPr>
        <w:endnoteRef/>
      </w:r>
      <w:r>
        <w:t xml:space="preserve"> </w:t>
      </w:r>
      <w:r w:rsidRPr="00CD75EE">
        <w:rPr>
          <w:rFonts w:cs="Arial"/>
          <w:sz w:val="18"/>
          <w:szCs w:val="18"/>
        </w:rPr>
        <w:t>Doplní se podpis nebo se uvede odkaz na mailovou zprávu, v které bylo posouzení doručeno.</w:t>
      </w:r>
    </w:p>
    <w:p w:rsidR="00A07D4C" w:rsidRDefault="00A07D4C">
      <w:pPr>
        <w:pStyle w:val="Textvysvtlivek"/>
      </w:pPr>
    </w:p>
    <w:p w:rsidR="00A07D4C" w:rsidRDefault="00A07D4C">
      <w:pPr>
        <w:pStyle w:val="Textvysvtlivek"/>
      </w:pPr>
    </w:p>
    <w:p w:rsidR="00A07D4C" w:rsidRDefault="00A07D4C">
      <w:pPr>
        <w:pStyle w:val="Textvysvtlivek"/>
      </w:pPr>
    </w:p>
    <w:p w:rsidR="00A07D4C" w:rsidRPr="0081312E" w:rsidRDefault="00A07D4C" w:rsidP="00813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Segoe UI"/>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D4C" w:rsidRDefault="00A07D4C" w:rsidP="00E5776E">
    <w:pPr>
      <w:pBdr>
        <w:top w:val="single" w:sz="18" w:space="1" w:color="B2BC00"/>
      </w:pBdr>
      <w:tabs>
        <w:tab w:val="center" w:pos="4111"/>
        <w:tab w:val="right" w:pos="9356"/>
      </w:tabs>
      <w:spacing w:after="0"/>
      <w:ind w:right="-427"/>
      <w:jc w:val="center"/>
      <w:rPr>
        <w:sz w:val="16"/>
        <w:szCs w:val="16"/>
      </w:rP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99391673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Neveřejné</w:t>
        </w:r>
      </w:sdtContent>
    </w:sdt>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330269">
      <w:rPr>
        <w:noProof/>
        <w:sz w:val="16"/>
        <w:szCs w:val="16"/>
      </w:rPr>
      <w:t>2</w:t>
    </w:r>
    <w:r w:rsidRPr="00C52DA0">
      <w:rPr>
        <w:sz w:val="16"/>
        <w:szCs w:val="16"/>
      </w:rPr>
      <w:fldChar w:fldCharType="end"/>
    </w:r>
    <w:r w:rsidRPr="00C52DA0">
      <w:rPr>
        <w:sz w:val="16"/>
        <w:szCs w:val="16"/>
      </w:rPr>
      <w:t xml:space="preserve"> z</w:t>
    </w:r>
    <w:r>
      <w:rPr>
        <w:sz w:val="16"/>
        <w:szCs w:val="16"/>
      </w:rPr>
      <w:t> 45</w:t>
    </w:r>
  </w:p>
  <w:p w:rsidR="00A07D4C" w:rsidRPr="00CC2560" w:rsidRDefault="00A07D4C" w:rsidP="00E5776E">
    <w:pPr>
      <w:pBdr>
        <w:top w:val="single" w:sz="18" w:space="1" w:color="B2BC00"/>
      </w:pBdr>
      <w:tabs>
        <w:tab w:val="center" w:pos="4111"/>
        <w:tab w:val="right" w:pos="9356"/>
      </w:tabs>
      <w:spacing w:after="0"/>
      <w:ind w:right="-427"/>
      <w:jc w:val="center"/>
    </w:pP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D4C" w:rsidRPr="00EF7DC4" w:rsidRDefault="00A07D4C"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330269">
      <w:rPr>
        <w:noProof/>
        <w:sz w:val="16"/>
        <w:szCs w:val="16"/>
      </w:rPr>
      <w:t>5</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330269">
      <w:rPr>
        <w:noProof/>
        <w:sz w:val="16"/>
        <w:szCs w:val="16"/>
      </w:rPr>
      <w:t>4</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E6A" w:rsidRDefault="00A85E6A" w:rsidP="0000551E">
      <w:pPr>
        <w:spacing w:after="0"/>
      </w:pPr>
      <w:r>
        <w:separator/>
      </w:r>
    </w:p>
  </w:footnote>
  <w:footnote w:type="continuationSeparator" w:id="0">
    <w:p w:rsidR="00A85E6A" w:rsidRDefault="00A85E6A" w:rsidP="0000551E">
      <w:pPr>
        <w:spacing w:after="0"/>
      </w:pPr>
      <w:r>
        <w:continuationSeparator/>
      </w:r>
    </w:p>
  </w:footnote>
  <w:footnote w:id="1">
    <w:p w:rsidR="00A07D4C" w:rsidRPr="00647845" w:rsidRDefault="00A07D4C" w:rsidP="002C652C">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D4C" w:rsidRPr="003315A8" w:rsidRDefault="00A07D4C"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14:anchorId="42D09897" wp14:editId="577AC0B4">
          <wp:extent cx="885825" cy="419100"/>
          <wp:effectExtent l="0" t="0" r="9525" b="0"/>
          <wp:docPr id="12"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pic:nvPicPr>
                <pic:blipFill>
                  <a:blip r:embed="rId1">
                    <a:extLst>
                      <a:ext uri="{28A0092B-C50C-407E-A947-70E740481C1C}">
                        <a14:useLocalDpi xmlns:a14="http://schemas.microsoft.com/office/drawing/2010/main" val="0"/>
                      </a:ext>
                    </a:extLst>
                  </a:blip>
                  <a:stretch>
                    <a:fillRect/>
                  </a:stretch>
                </pic:blipFill>
                <pic:spPr>
                  <a:xfrm>
                    <a:off x="0" y="0"/>
                    <a:ext cx="885825"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205FD"/>
    <w:multiLevelType w:val="hybridMultilevel"/>
    <w:tmpl w:val="CA98DC32"/>
    <w:lvl w:ilvl="0" w:tplc="FE24639C">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 w15:restartNumberingAfterBreak="0">
    <w:nsid w:val="0CA66E60"/>
    <w:multiLevelType w:val="multilevel"/>
    <w:tmpl w:val="E9364A7C"/>
    <w:lvl w:ilvl="0">
      <w:start w:val="1"/>
      <w:numFmt w:val="decimal"/>
      <w:lvlText w:val="%1."/>
      <w:lvlJc w:val="left"/>
      <w:pPr>
        <w:ind w:left="720" w:hanging="360"/>
      </w:pPr>
      <w:rPr>
        <w:rFonts w:hint="default"/>
      </w:rPr>
    </w:lvl>
    <w:lvl w:ilvl="1">
      <w:start w:val="1"/>
      <w:numFmt w:val="decimal"/>
      <w:isLgl/>
      <w:lvlText w:val="%1.%2."/>
      <w:lvlJc w:val="left"/>
      <w:pPr>
        <w:ind w:left="1113" w:hanging="720"/>
      </w:pPr>
      <w:rPr>
        <w:rFonts w:cs="Arial" w:hint="default"/>
        <w:b w:val="0"/>
      </w:rPr>
    </w:lvl>
    <w:lvl w:ilvl="2">
      <w:start w:val="1"/>
      <w:numFmt w:val="decimal"/>
      <w:pStyle w:val="Nadpis3"/>
      <w:isLgl/>
      <w:lvlText w:val="%1.%2.%3."/>
      <w:lvlJc w:val="left"/>
      <w:pPr>
        <w:ind w:left="862"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539" w:hanging="1080"/>
      </w:pPr>
      <w:rPr>
        <w:rFonts w:cs="Arial" w:hint="default"/>
        <w:b w:val="0"/>
      </w:rPr>
    </w:lvl>
    <w:lvl w:ilvl="4">
      <w:start w:val="1"/>
      <w:numFmt w:val="decimal"/>
      <w:isLgl/>
      <w:lvlText w:val="%1.%2.%3.%4.%5."/>
      <w:lvlJc w:val="left"/>
      <w:pPr>
        <w:ind w:left="1572" w:hanging="1080"/>
      </w:pPr>
      <w:rPr>
        <w:rFonts w:cs="Arial" w:hint="default"/>
        <w:b w:val="0"/>
      </w:rPr>
    </w:lvl>
    <w:lvl w:ilvl="5">
      <w:start w:val="1"/>
      <w:numFmt w:val="decimal"/>
      <w:isLgl/>
      <w:lvlText w:val="%1.%2.%3.%4.%5.%6."/>
      <w:lvlJc w:val="left"/>
      <w:pPr>
        <w:ind w:left="1965" w:hanging="1440"/>
      </w:pPr>
      <w:rPr>
        <w:rFonts w:cs="Arial" w:hint="default"/>
        <w:b w:val="0"/>
      </w:rPr>
    </w:lvl>
    <w:lvl w:ilvl="6">
      <w:start w:val="1"/>
      <w:numFmt w:val="decimal"/>
      <w:isLgl/>
      <w:lvlText w:val="%1.%2.%3.%4.%5.%6.%7."/>
      <w:lvlJc w:val="left"/>
      <w:pPr>
        <w:ind w:left="1998" w:hanging="1440"/>
      </w:pPr>
      <w:rPr>
        <w:rFonts w:cs="Arial" w:hint="default"/>
        <w:b w:val="0"/>
      </w:rPr>
    </w:lvl>
    <w:lvl w:ilvl="7">
      <w:start w:val="1"/>
      <w:numFmt w:val="decimal"/>
      <w:isLgl/>
      <w:lvlText w:val="%1.%2.%3.%4.%5.%6.%7.%8."/>
      <w:lvlJc w:val="left"/>
      <w:pPr>
        <w:ind w:left="2391" w:hanging="1800"/>
      </w:pPr>
      <w:rPr>
        <w:rFonts w:cs="Arial" w:hint="default"/>
        <w:b w:val="0"/>
      </w:rPr>
    </w:lvl>
    <w:lvl w:ilvl="8">
      <w:start w:val="1"/>
      <w:numFmt w:val="decimal"/>
      <w:isLgl/>
      <w:lvlText w:val="%1.%2.%3.%4.%5.%6.%7.%8.%9."/>
      <w:lvlJc w:val="left"/>
      <w:pPr>
        <w:ind w:left="2424" w:hanging="1800"/>
      </w:pPr>
      <w:rPr>
        <w:rFonts w:cs="Arial" w:hint="default"/>
        <w:b w:val="0"/>
      </w:rPr>
    </w:lvl>
  </w:abstractNum>
  <w:abstractNum w:abstractNumId="2" w15:restartNumberingAfterBreak="0">
    <w:nsid w:val="0D0D557D"/>
    <w:multiLevelType w:val="multilevel"/>
    <w:tmpl w:val="7B6E98F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0D7291D"/>
    <w:multiLevelType w:val="hybridMultilevel"/>
    <w:tmpl w:val="05F87B02"/>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8F2AC5A2">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964143"/>
    <w:multiLevelType w:val="hybridMultilevel"/>
    <w:tmpl w:val="B750208E"/>
    <w:lvl w:ilvl="0" w:tplc="3EA0D5F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F2B4163"/>
    <w:multiLevelType w:val="hybridMultilevel"/>
    <w:tmpl w:val="4530C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8AF4C31"/>
    <w:multiLevelType w:val="hybridMultilevel"/>
    <w:tmpl w:val="54B8AB76"/>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3A5936F2"/>
    <w:multiLevelType w:val="hybridMultilevel"/>
    <w:tmpl w:val="F54E4F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3DFA6C09"/>
    <w:multiLevelType w:val="hybridMultilevel"/>
    <w:tmpl w:val="D0329516"/>
    <w:lvl w:ilvl="0" w:tplc="FFFFFFFF">
      <w:start w:val="1"/>
      <w:numFmt w:val="bullet"/>
      <w:pStyle w:val="Odrky2"/>
      <w:lvlText w:val=""/>
      <w:lvlJc w:val="left"/>
      <w:pPr>
        <w:tabs>
          <w:tab w:val="num" w:pos="375"/>
        </w:tabs>
        <w:ind w:left="375" w:hanging="375"/>
      </w:pPr>
      <w:rPr>
        <w:rFonts w:ascii="Wingdings" w:hAnsi="Wingdings" w:hint="default"/>
        <w:color w:val="auto"/>
      </w:rPr>
    </w:lvl>
    <w:lvl w:ilvl="1" w:tplc="04050001">
      <w:start w:val="1"/>
      <w:numFmt w:val="bullet"/>
      <w:lvlText w:val=""/>
      <w:lvlJc w:val="left"/>
      <w:pPr>
        <w:tabs>
          <w:tab w:val="num" w:pos="1140"/>
        </w:tabs>
        <w:ind w:left="1140" w:hanging="360"/>
      </w:pPr>
      <w:rPr>
        <w:rFonts w:ascii="Symbol" w:hAnsi="Symbol" w:hint="default"/>
        <w:color w:val="auto"/>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cs="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cs="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3F6C58F7"/>
    <w:multiLevelType w:val="hybridMultilevel"/>
    <w:tmpl w:val="929605E0"/>
    <w:lvl w:ilvl="0" w:tplc="3A809534">
      <w:start w:val="1"/>
      <w:numFmt w:val="lowerLetter"/>
      <w:lvlText w:val="%1."/>
      <w:lvlJc w:val="left"/>
      <w:pPr>
        <w:ind w:left="1080" w:hanging="360"/>
      </w:pPr>
      <w:rPr>
        <w:b w:val="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4"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2346E9"/>
    <w:multiLevelType w:val="multilevel"/>
    <w:tmpl w:val="AC8AB31A"/>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6" w15:restartNumberingAfterBreak="0">
    <w:nsid w:val="695F2620"/>
    <w:multiLevelType w:val="hybridMultilevel"/>
    <w:tmpl w:val="F55A3D8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71EF2B78"/>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8DD175C"/>
    <w:multiLevelType w:val="hybridMultilevel"/>
    <w:tmpl w:val="565425AC"/>
    <w:lvl w:ilvl="0" w:tplc="EDD6CFCC">
      <w:start w:val="10"/>
      <w:numFmt w:val="bullet"/>
      <w:lvlText w:val="-"/>
      <w:lvlJc w:val="left"/>
      <w:pPr>
        <w:ind w:left="1440" w:hanging="360"/>
      </w:pPr>
      <w:rPr>
        <w:rFonts w:ascii="Calibri" w:eastAsia="Calibri" w:hAnsi="Calibri"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0" w15:restartNumberingAfterBreak="0">
    <w:nsid w:val="7F5F35B6"/>
    <w:multiLevelType w:val="hybridMultilevel"/>
    <w:tmpl w:val="9530E40E"/>
    <w:lvl w:ilvl="0" w:tplc="427E6D40">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7"/>
  </w:num>
  <w:num w:numId="7">
    <w:abstractNumId w:val="12"/>
  </w:num>
  <w:num w:numId="8">
    <w:abstractNumId w:val="15"/>
  </w:num>
  <w:num w:numId="9">
    <w:abstractNumId w:val="1"/>
  </w:num>
  <w:num w:numId="10">
    <w:abstractNumId w:val="3"/>
  </w:num>
  <w:num w:numId="11">
    <w:abstractNumId w:val="1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2D00"/>
    <w:rsid w:val="00012F4E"/>
    <w:rsid w:val="00013DF1"/>
    <w:rsid w:val="00014F2F"/>
    <w:rsid w:val="00015714"/>
    <w:rsid w:val="0001584A"/>
    <w:rsid w:val="000161D1"/>
    <w:rsid w:val="0001693F"/>
    <w:rsid w:val="00016B61"/>
    <w:rsid w:val="000179F5"/>
    <w:rsid w:val="0002035C"/>
    <w:rsid w:val="00022439"/>
    <w:rsid w:val="0002371D"/>
    <w:rsid w:val="000242F6"/>
    <w:rsid w:val="000249F5"/>
    <w:rsid w:val="00024ACE"/>
    <w:rsid w:val="00025784"/>
    <w:rsid w:val="000269C5"/>
    <w:rsid w:val="00026D58"/>
    <w:rsid w:val="00026D71"/>
    <w:rsid w:val="0002724A"/>
    <w:rsid w:val="00027259"/>
    <w:rsid w:val="0003057D"/>
    <w:rsid w:val="00032EAF"/>
    <w:rsid w:val="00033065"/>
    <w:rsid w:val="000335CF"/>
    <w:rsid w:val="00033DD1"/>
    <w:rsid w:val="0003444F"/>
    <w:rsid w:val="00035066"/>
    <w:rsid w:val="0003534C"/>
    <w:rsid w:val="0003608B"/>
    <w:rsid w:val="000369F0"/>
    <w:rsid w:val="00036C48"/>
    <w:rsid w:val="00040150"/>
    <w:rsid w:val="0004128C"/>
    <w:rsid w:val="000418A2"/>
    <w:rsid w:val="00041BA2"/>
    <w:rsid w:val="00042243"/>
    <w:rsid w:val="00044DB9"/>
    <w:rsid w:val="00046851"/>
    <w:rsid w:val="00047F2B"/>
    <w:rsid w:val="00050367"/>
    <w:rsid w:val="00051D11"/>
    <w:rsid w:val="00052206"/>
    <w:rsid w:val="00052499"/>
    <w:rsid w:val="000544B5"/>
    <w:rsid w:val="00054889"/>
    <w:rsid w:val="000556DC"/>
    <w:rsid w:val="00056961"/>
    <w:rsid w:val="00057F4F"/>
    <w:rsid w:val="00061005"/>
    <w:rsid w:val="00062D02"/>
    <w:rsid w:val="00063247"/>
    <w:rsid w:val="00066F0B"/>
    <w:rsid w:val="00070749"/>
    <w:rsid w:val="00070AE9"/>
    <w:rsid w:val="000712C9"/>
    <w:rsid w:val="00071F38"/>
    <w:rsid w:val="0007414F"/>
    <w:rsid w:val="00074A25"/>
    <w:rsid w:val="00075011"/>
    <w:rsid w:val="00076F1B"/>
    <w:rsid w:val="00081781"/>
    <w:rsid w:val="00083E85"/>
    <w:rsid w:val="00084053"/>
    <w:rsid w:val="00085473"/>
    <w:rsid w:val="00085550"/>
    <w:rsid w:val="00085985"/>
    <w:rsid w:val="000862FA"/>
    <w:rsid w:val="00086555"/>
    <w:rsid w:val="000871C4"/>
    <w:rsid w:val="000872BF"/>
    <w:rsid w:val="00090249"/>
    <w:rsid w:val="000903E0"/>
    <w:rsid w:val="000906DF"/>
    <w:rsid w:val="00090764"/>
    <w:rsid w:val="00090CFE"/>
    <w:rsid w:val="00091C53"/>
    <w:rsid w:val="00092229"/>
    <w:rsid w:val="00093843"/>
    <w:rsid w:val="00093B70"/>
    <w:rsid w:val="000941FA"/>
    <w:rsid w:val="00095F04"/>
    <w:rsid w:val="000A0A66"/>
    <w:rsid w:val="000A0E3D"/>
    <w:rsid w:val="000A38FD"/>
    <w:rsid w:val="000A4032"/>
    <w:rsid w:val="000A478B"/>
    <w:rsid w:val="000A560E"/>
    <w:rsid w:val="000A638F"/>
    <w:rsid w:val="000A6763"/>
    <w:rsid w:val="000A6F5B"/>
    <w:rsid w:val="000A782A"/>
    <w:rsid w:val="000A7D80"/>
    <w:rsid w:val="000A7EE7"/>
    <w:rsid w:val="000B01C0"/>
    <w:rsid w:val="000B2F29"/>
    <w:rsid w:val="000B2FCB"/>
    <w:rsid w:val="000B632F"/>
    <w:rsid w:val="000B6887"/>
    <w:rsid w:val="000B782E"/>
    <w:rsid w:val="000C10FC"/>
    <w:rsid w:val="000C145C"/>
    <w:rsid w:val="000C2FF4"/>
    <w:rsid w:val="000C36FD"/>
    <w:rsid w:val="000C3C45"/>
    <w:rsid w:val="000C4762"/>
    <w:rsid w:val="000C4A49"/>
    <w:rsid w:val="000C4B2B"/>
    <w:rsid w:val="000C59B3"/>
    <w:rsid w:val="000C5AD0"/>
    <w:rsid w:val="000C65B1"/>
    <w:rsid w:val="000C73B7"/>
    <w:rsid w:val="000C7406"/>
    <w:rsid w:val="000C748F"/>
    <w:rsid w:val="000D062B"/>
    <w:rsid w:val="000D21E2"/>
    <w:rsid w:val="000D283A"/>
    <w:rsid w:val="000D290E"/>
    <w:rsid w:val="000D339D"/>
    <w:rsid w:val="000D4EF2"/>
    <w:rsid w:val="000D503C"/>
    <w:rsid w:val="000D5063"/>
    <w:rsid w:val="000D58C0"/>
    <w:rsid w:val="000D6BC0"/>
    <w:rsid w:val="000D704C"/>
    <w:rsid w:val="000E3B62"/>
    <w:rsid w:val="000E425B"/>
    <w:rsid w:val="000E4800"/>
    <w:rsid w:val="000E4C9C"/>
    <w:rsid w:val="000E51A3"/>
    <w:rsid w:val="000E6E54"/>
    <w:rsid w:val="000E720F"/>
    <w:rsid w:val="000E7473"/>
    <w:rsid w:val="000E7971"/>
    <w:rsid w:val="000F000A"/>
    <w:rsid w:val="000F02A2"/>
    <w:rsid w:val="000F1927"/>
    <w:rsid w:val="000F227E"/>
    <w:rsid w:val="000F27BA"/>
    <w:rsid w:val="000F27FE"/>
    <w:rsid w:val="000F292E"/>
    <w:rsid w:val="000F2CB2"/>
    <w:rsid w:val="000F2F73"/>
    <w:rsid w:val="000F5FCA"/>
    <w:rsid w:val="000F6BA3"/>
    <w:rsid w:val="000F7DA2"/>
    <w:rsid w:val="00100774"/>
    <w:rsid w:val="00101481"/>
    <w:rsid w:val="001018A2"/>
    <w:rsid w:val="00101C0A"/>
    <w:rsid w:val="00102C17"/>
    <w:rsid w:val="00102E9B"/>
    <w:rsid w:val="00103472"/>
    <w:rsid w:val="001037F6"/>
    <w:rsid w:val="00104A7E"/>
    <w:rsid w:val="00105460"/>
    <w:rsid w:val="00107570"/>
    <w:rsid w:val="00107698"/>
    <w:rsid w:val="00110879"/>
    <w:rsid w:val="001135A2"/>
    <w:rsid w:val="00113A14"/>
    <w:rsid w:val="00116A3B"/>
    <w:rsid w:val="001172FB"/>
    <w:rsid w:val="001207B2"/>
    <w:rsid w:val="00120DCA"/>
    <w:rsid w:val="001216A4"/>
    <w:rsid w:val="0012280F"/>
    <w:rsid w:val="001238FA"/>
    <w:rsid w:val="00125A65"/>
    <w:rsid w:val="00125AFA"/>
    <w:rsid w:val="001267F1"/>
    <w:rsid w:val="00127005"/>
    <w:rsid w:val="0012715D"/>
    <w:rsid w:val="00127530"/>
    <w:rsid w:val="001303E1"/>
    <w:rsid w:val="001307A1"/>
    <w:rsid w:val="001321B5"/>
    <w:rsid w:val="00133008"/>
    <w:rsid w:val="00134F8C"/>
    <w:rsid w:val="0013544F"/>
    <w:rsid w:val="00137FC3"/>
    <w:rsid w:val="001422BC"/>
    <w:rsid w:val="00143AE2"/>
    <w:rsid w:val="001444E5"/>
    <w:rsid w:val="00144C8C"/>
    <w:rsid w:val="00145EBF"/>
    <w:rsid w:val="00145FF2"/>
    <w:rsid w:val="0014616B"/>
    <w:rsid w:val="0014630E"/>
    <w:rsid w:val="00147044"/>
    <w:rsid w:val="00147567"/>
    <w:rsid w:val="00150237"/>
    <w:rsid w:val="00151050"/>
    <w:rsid w:val="0015241C"/>
    <w:rsid w:val="00152900"/>
    <w:rsid w:val="00152E30"/>
    <w:rsid w:val="0015318B"/>
    <w:rsid w:val="00153806"/>
    <w:rsid w:val="00153C10"/>
    <w:rsid w:val="00154837"/>
    <w:rsid w:val="00157030"/>
    <w:rsid w:val="00157DD1"/>
    <w:rsid w:val="00160036"/>
    <w:rsid w:val="00160B68"/>
    <w:rsid w:val="0016171A"/>
    <w:rsid w:val="00161D32"/>
    <w:rsid w:val="0016270D"/>
    <w:rsid w:val="00162B71"/>
    <w:rsid w:val="0016573F"/>
    <w:rsid w:val="0016660D"/>
    <w:rsid w:val="00166B75"/>
    <w:rsid w:val="00166E4C"/>
    <w:rsid w:val="00167BDB"/>
    <w:rsid w:val="0017015A"/>
    <w:rsid w:val="0017119F"/>
    <w:rsid w:val="00173648"/>
    <w:rsid w:val="001805E1"/>
    <w:rsid w:val="00180F29"/>
    <w:rsid w:val="00182983"/>
    <w:rsid w:val="00182BF7"/>
    <w:rsid w:val="0018328B"/>
    <w:rsid w:val="001840E2"/>
    <w:rsid w:val="001842B4"/>
    <w:rsid w:val="001860B6"/>
    <w:rsid w:val="00186BE8"/>
    <w:rsid w:val="001877EB"/>
    <w:rsid w:val="0019068A"/>
    <w:rsid w:val="001910F6"/>
    <w:rsid w:val="001914FF"/>
    <w:rsid w:val="001928D0"/>
    <w:rsid w:val="00193296"/>
    <w:rsid w:val="0019381A"/>
    <w:rsid w:val="0019399F"/>
    <w:rsid w:val="00193D58"/>
    <w:rsid w:val="00194AE9"/>
    <w:rsid w:val="00194CE8"/>
    <w:rsid w:val="00194CEC"/>
    <w:rsid w:val="00195151"/>
    <w:rsid w:val="001962DA"/>
    <w:rsid w:val="001962E1"/>
    <w:rsid w:val="001965E1"/>
    <w:rsid w:val="001974FA"/>
    <w:rsid w:val="001978D2"/>
    <w:rsid w:val="00197C96"/>
    <w:rsid w:val="001A0600"/>
    <w:rsid w:val="001A0E77"/>
    <w:rsid w:val="001A2E00"/>
    <w:rsid w:val="001A423B"/>
    <w:rsid w:val="001A58B3"/>
    <w:rsid w:val="001A5FFF"/>
    <w:rsid w:val="001A7690"/>
    <w:rsid w:val="001B028B"/>
    <w:rsid w:val="001B084E"/>
    <w:rsid w:val="001B2BE8"/>
    <w:rsid w:val="001B413D"/>
    <w:rsid w:val="001B59C1"/>
    <w:rsid w:val="001B5B62"/>
    <w:rsid w:val="001C0820"/>
    <w:rsid w:val="001C0A45"/>
    <w:rsid w:val="001C1EDF"/>
    <w:rsid w:val="001C277E"/>
    <w:rsid w:val="001C2D39"/>
    <w:rsid w:val="001C3293"/>
    <w:rsid w:val="001C4C0B"/>
    <w:rsid w:val="001C4F5C"/>
    <w:rsid w:val="001C5627"/>
    <w:rsid w:val="001C6A07"/>
    <w:rsid w:val="001C6B93"/>
    <w:rsid w:val="001C7579"/>
    <w:rsid w:val="001C7FD7"/>
    <w:rsid w:val="001D0604"/>
    <w:rsid w:val="001E119C"/>
    <w:rsid w:val="001E17C9"/>
    <w:rsid w:val="001E3C70"/>
    <w:rsid w:val="001E405D"/>
    <w:rsid w:val="001E419F"/>
    <w:rsid w:val="001E55F0"/>
    <w:rsid w:val="001E5AF5"/>
    <w:rsid w:val="001F0E4E"/>
    <w:rsid w:val="001F177F"/>
    <w:rsid w:val="001F2E58"/>
    <w:rsid w:val="001F377B"/>
    <w:rsid w:val="001F4C72"/>
    <w:rsid w:val="001F5F34"/>
    <w:rsid w:val="002003BC"/>
    <w:rsid w:val="00200D9C"/>
    <w:rsid w:val="00200EEA"/>
    <w:rsid w:val="00201AC7"/>
    <w:rsid w:val="00207FFB"/>
    <w:rsid w:val="0021021E"/>
    <w:rsid w:val="00210895"/>
    <w:rsid w:val="00211559"/>
    <w:rsid w:val="002123D3"/>
    <w:rsid w:val="00214A2E"/>
    <w:rsid w:val="00215A16"/>
    <w:rsid w:val="00215E27"/>
    <w:rsid w:val="00216255"/>
    <w:rsid w:val="002255E9"/>
    <w:rsid w:val="00225DA6"/>
    <w:rsid w:val="002273D3"/>
    <w:rsid w:val="002300B6"/>
    <w:rsid w:val="00230B57"/>
    <w:rsid w:val="0023131B"/>
    <w:rsid w:val="002334BA"/>
    <w:rsid w:val="00234489"/>
    <w:rsid w:val="00234F76"/>
    <w:rsid w:val="00235981"/>
    <w:rsid w:val="00236B8C"/>
    <w:rsid w:val="00236DF2"/>
    <w:rsid w:val="002404A4"/>
    <w:rsid w:val="00240E93"/>
    <w:rsid w:val="00242077"/>
    <w:rsid w:val="002421CB"/>
    <w:rsid w:val="0024258D"/>
    <w:rsid w:val="00242E87"/>
    <w:rsid w:val="00243461"/>
    <w:rsid w:val="00243E35"/>
    <w:rsid w:val="002442A7"/>
    <w:rsid w:val="00244B1B"/>
    <w:rsid w:val="002456D4"/>
    <w:rsid w:val="0024594C"/>
    <w:rsid w:val="00245FA7"/>
    <w:rsid w:val="00246148"/>
    <w:rsid w:val="00246A07"/>
    <w:rsid w:val="00247FB0"/>
    <w:rsid w:val="002505F7"/>
    <w:rsid w:val="00251B35"/>
    <w:rsid w:val="0025211E"/>
    <w:rsid w:val="00252B23"/>
    <w:rsid w:val="00252F01"/>
    <w:rsid w:val="00252F3F"/>
    <w:rsid w:val="00254328"/>
    <w:rsid w:val="0025726F"/>
    <w:rsid w:val="0025766E"/>
    <w:rsid w:val="002576CB"/>
    <w:rsid w:val="00257FC1"/>
    <w:rsid w:val="0026086A"/>
    <w:rsid w:val="002609F3"/>
    <w:rsid w:val="002613E8"/>
    <w:rsid w:val="00262689"/>
    <w:rsid w:val="002629E2"/>
    <w:rsid w:val="00262A7A"/>
    <w:rsid w:val="00263A58"/>
    <w:rsid w:val="00264A72"/>
    <w:rsid w:val="00264BFC"/>
    <w:rsid w:val="00265237"/>
    <w:rsid w:val="00265D3B"/>
    <w:rsid w:val="00265ED9"/>
    <w:rsid w:val="002662C5"/>
    <w:rsid w:val="00266BC7"/>
    <w:rsid w:val="0026747B"/>
    <w:rsid w:val="00270C2B"/>
    <w:rsid w:val="002711C1"/>
    <w:rsid w:val="002715C1"/>
    <w:rsid w:val="00273821"/>
    <w:rsid w:val="0027382A"/>
    <w:rsid w:val="00273A70"/>
    <w:rsid w:val="00275FCC"/>
    <w:rsid w:val="00276A3F"/>
    <w:rsid w:val="00277CA5"/>
    <w:rsid w:val="00280444"/>
    <w:rsid w:val="00280C14"/>
    <w:rsid w:val="00280CF7"/>
    <w:rsid w:val="00281028"/>
    <w:rsid w:val="0028103B"/>
    <w:rsid w:val="00281DCC"/>
    <w:rsid w:val="00283092"/>
    <w:rsid w:val="00283813"/>
    <w:rsid w:val="00284728"/>
    <w:rsid w:val="00284C4B"/>
    <w:rsid w:val="00285F9D"/>
    <w:rsid w:val="0028652D"/>
    <w:rsid w:val="00287247"/>
    <w:rsid w:val="002917D3"/>
    <w:rsid w:val="00291D8B"/>
    <w:rsid w:val="0029440B"/>
    <w:rsid w:val="0029480D"/>
    <w:rsid w:val="002956AD"/>
    <w:rsid w:val="00296D71"/>
    <w:rsid w:val="002A0F37"/>
    <w:rsid w:val="002A22A6"/>
    <w:rsid w:val="002A262B"/>
    <w:rsid w:val="002A3316"/>
    <w:rsid w:val="002A368F"/>
    <w:rsid w:val="002A4EAB"/>
    <w:rsid w:val="002B04AE"/>
    <w:rsid w:val="002B0E7B"/>
    <w:rsid w:val="002B2742"/>
    <w:rsid w:val="002B4228"/>
    <w:rsid w:val="002B7FEE"/>
    <w:rsid w:val="002C0004"/>
    <w:rsid w:val="002C1043"/>
    <w:rsid w:val="002C17EF"/>
    <w:rsid w:val="002C21C0"/>
    <w:rsid w:val="002C2E76"/>
    <w:rsid w:val="002C3184"/>
    <w:rsid w:val="002C524D"/>
    <w:rsid w:val="002C64EF"/>
    <w:rsid w:val="002C652C"/>
    <w:rsid w:val="002C6665"/>
    <w:rsid w:val="002C6835"/>
    <w:rsid w:val="002C7479"/>
    <w:rsid w:val="002C7A38"/>
    <w:rsid w:val="002C7A49"/>
    <w:rsid w:val="002D0745"/>
    <w:rsid w:val="002D251A"/>
    <w:rsid w:val="002D3C0F"/>
    <w:rsid w:val="002D3E93"/>
    <w:rsid w:val="002D4BB6"/>
    <w:rsid w:val="002D5926"/>
    <w:rsid w:val="002D5C46"/>
    <w:rsid w:val="002D607A"/>
    <w:rsid w:val="002D6C83"/>
    <w:rsid w:val="002D6E30"/>
    <w:rsid w:val="002D6F9A"/>
    <w:rsid w:val="002D7454"/>
    <w:rsid w:val="002E1304"/>
    <w:rsid w:val="002E1369"/>
    <w:rsid w:val="002E1A78"/>
    <w:rsid w:val="002E2D14"/>
    <w:rsid w:val="002E313F"/>
    <w:rsid w:val="002E343B"/>
    <w:rsid w:val="002E39F8"/>
    <w:rsid w:val="002E456B"/>
    <w:rsid w:val="002E5CFB"/>
    <w:rsid w:val="002E6B4A"/>
    <w:rsid w:val="002E6E8C"/>
    <w:rsid w:val="002F0FD6"/>
    <w:rsid w:val="002F20C1"/>
    <w:rsid w:val="002F477E"/>
    <w:rsid w:val="002F4B12"/>
    <w:rsid w:val="002F6294"/>
    <w:rsid w:val="002F7158"/>
    <w:rsid w:val="002F79DA"/>
    <w:rsid w:val="00300418"/>
    <w:rsid w:val="003006A8"/>
    <w:rsid w:val="00300B6D"/>
    <w:rsid w:val="0030118F"/>
    <w:rsid w:val="0030154D"/>
    <w:rsid w:val="00302142"/>
    <w:rsid w:val="003025EB"/>
    <w:rsid w:val="00304509"/>
    <w:rsid w:val="003056CB"/>
    <w:rsid w:val="00305E84"/>
    <w:rsid w:val="00307577"/>
    <w:rsid w:val="003078A1"/>
    <w:rsid w:val="003100E1"/>
    <w:rsid w:val="0031193A"/>
    <w:rsid w:val="0031387C"/>
    <w:rsid w:val="003153D0"/>
    <w:rsid w:val="003154FE"/>
    <w:rsid w:val="003205F9"/>
    <w:rsid w:val="00320FF1"/>
    <w:rsid w:val="0032158E"/>
    <w:rsid w:val="00321A8E"/>
    <w:rsid w:val="00322213"/>
    <w:rsid w:val="0032275E"/>
    <w:rsid w:val="00323E78"/>
    <w:rsid w:val="00324CE8"/>
    <w:rsid w:val="00325C2B"/>
    <w:rsid w:val="00325FC6"/>
    <w:rsid w:val="003260F6"/>
    <w:rsid w:val="00327403"/>
    <w:rsid w:val="00327637"/>
    <w:rsid w:val="00330269"/>
    <w:rsid w:val="0033113B"/>
    <w:rsid w:val="003315A8"/>
    <w:rsid w:val="0033274F"/>
    <w:rsid w:val="003327CE"/>
    <w:rsid w:val="00332EBE"/>
    <w:rsid w:val="00334844"/>
    <w:rsid w:val="003352D6"/>
    <w:rsid w:val="00335DDB"/>
    <w:rsid w:val="00336177"/>
    <w:rsid w:val="0033650C"/>
    <w:rsid w:val="00336E51"/>
    <w:rsid w:val="003372BA"/>
    <w:rsid w:val="003372C4"/>
    <w:rsid w:val="00337DDA"/>
    <w:rsid w:val="00337FB0"/>
    <w:rsid w:val="00340225"/>
    <w:rsid w:val="00340CF2"/>
    <w:rsid w:val="003420A2"/>
    <w:rsid w:val="00343823"/>
    <w:rsid w:val="00345E34"/>
    <w:rsid w:val="00346AE2"/>
    <w:rsid w:val="0035029A"/>
    <w:rsid w:val="003519C1"/>
    <w:rsid w:val="00351D18"/>
    <w:rsid w:val="00351F5F"/>
    <w:rsid w:val="00353C5D"/>
    <w:rsid w:val="00355BAB"/>
    <w:rsid w:val="003573D4"/>
    <w:rsid w:val="00357CB1"/>
    <w:rsid w:val="00360732"/>
    <w:rsid w:val="003608D5"/>
    <w:rsid w:val="0036113F"/>
    <w:rsid w:val="00361371"/>
    <w:rsid w:val="0036140A"/>
    <w:rsid w:val="003622E0"/>
    <w:rsid w:val="00362D04"/>
    <w:rsid w:val="00362D0D"/>
    <w:rsid w:val="00363409"/>
    <w:rsid w:val="003637D7"/>
    <w:rsid w:val="003715D0"/>
    <w:rsid w:val="00371CE8"/>
    <w:rsid w:val="00371D24"/>
    <w:rsid w:val="00372419"/>
    <w:rsid w:val="003728F1"/>
    <w:rsid w:val="00372AE7"/>
    <w:rsid w:val="00372F52"/>
    <w:rsid w:val="00374455"/>
    <w:rsid w:val="0037793A"/>
    <w:rsid w:val="00377D80"/>
    <w:rsid w:val="003800FC"/>
    <w:rsid w:val="00382E97"/>
    <w:rsid w:val="0038349F"/>
    <w:rsid w:val="00385104"/>
    <w:rsid w:val="00385D40"/>
    <w:rsid w:val="003867D1"/>
    <w:rsid w:val="0038703A"/>
    <w:rsid w:val="00387519"/>
    <w:rsid w:val="00387923"/>
    <w:rsid w:val="00387F5C"/>
    <w:rsid w:val="0039013B"/>
    <w:rsid w:val="00390A58"/>
    <w:rsid w:val="00390EB2"/>
    <w:rsid w:val="0039112C"/>
    <w:rsid w:val="00391FA7"/>
    <w:rsid w:val="00394601"/>
    <w:rsid w:val="00394E3E"/>
    <w:rsid w:val="00397293"/>
    <w:rsid w:val="003A1433"/>
    <w:rsid w:val="003A1691"/>
    <w:rsid w:val="003A177B"/>
    <w:rsid w:val="003A3601"/>
    <w:rsid w:val="003A360F"/>
    <w:rsid w:val="003A48D8"/>
    <w:rsid w:val="003A5382"/>
    <w:rsid w:val="003A5846"/>
    <w:rsid w:val="003A5E62"/>
    <w:rsid w:val="003A6EEF"/>
    <w:rsid w:val="003A6F48"/>
    <w:rsid w:val="003B0C0E"/>
    <w:rsid w:val="003B17F4"/>
    <w:rsid w:val="003B26AC"/>
    <w:rsid w:val="003B2D72"/>
    <w:rsid w:val="003B4ABC"/>
    <w:rsid w:val="003B50BB"/>
    <w:rsid w:val="003B5438"/>
    <w:rsid w:val="003B5AC0"/>
    <w:rsid w:val="003B610B"/>
    <w:rsid w:val="003B7CCE"/>
    <w:rsid w:val="003C0389"/>
    <w:rsid w:val="003C043F"/>
    <w:rsid w:val="003C1CDF"/>
    <w:rsid w:val="003C22EE"/>
    <w:rsid w:val="003C305C"/>
    <w:rsid w:val="003C4156"/>
    <w:rsid w:val="003C472B"/>
    <w:rsid w:val="003C4ABB"/>
    <w:rsid w:val="003C6DF6"/>
    <w:rsid w:val="003D01EA"/>
    <w:rsid w:val="003D2768"/>
    <w:rsid w:val="003D2C91"/>
    <w:rsid w:val="003D3B8E"/>
    <w:rsid w:val="003D3EA5"/>
    <w:rsid w:val="003D59CC"/>
    <w:rsid w:val="003D682E"/>
    <w:rsid w:val="003D723D"/>
    <w:rsid w:val="003E09E1"/>
    <w:rsid w:val="003E3984"/>
    <w:rsid w:val="003E39AD"/>
    <w:rsid w:val="003E5793"/>
    <w:rsid w:val="003E59FE"/>
    <w:rsid w:val="003E5FE7"/>
    <w:rsid w:val="003F0F2C"/>
    <w:rsid w:val="003F1C67"/>
    <w:rsid w:val="003F3E45"/>
    <w:rsid w:val="003F4D97"/>
    <w:rsid w:val="003F519C"/>
    <w:rsid w:val="003F533C"/>
    <w:rsid w:val="003F5711"/>
    <w:rsid w:val="003F5F69"/>
    <w:rsid w:val="003F7B4D"/>
    <w:rsid w:val="003F7E2A"/>
    <w:rsid w:val="00401780"/>
    <w:rsid w:val="00403DC2"/>
    <w:rsid w:val="004051AB"/>
    <w:rsid w:val="0040551D"/>
    <w:rsid w:val="004059B2"/>
    <w:rsid w:val="004106C6"/>
    <w:rsid w:val="00411756"/>
    <w:rsid w:val="00411B8E"/>
    <w:rsid w:val="004121AF"/>
    <w:rsid w:val="004136DD"/>
    <w:rsid w:val="00413D20"/>
    <w:rsid w:val="004148A0"/>
    <w:rsid w:val="00415D6E"/>
    <w:rsid w:val="00415E35"/>
    <w:rsid w:val="0041678A"/>
    <w:rsid w:val="00417DF1"/>
    <w:rsid w:val="004218F7"/>
    <w:rsid w:val="004222BF"/>
    <w:rsid w:val="004222F2"/>
    <w:rsid w:val="004232D3"/>
    <w:rsid w:val="004254A1"/>
    <w:rsid w:val="00425C1A"/>
    <w:rsid w:val="00431B33"/>
    <w:rsid w:val="00431BA4"/>
    <w:rsid w:val="00431FA6"/>
    <w:rsid w:val="004321D2"/>
    <w:rsid w:val="00432DB3"/>
    <w:rsid w:val="00433A2E"/>
    <w:rsid w:val="004350B5"/>
    <w:rsid w:val="004362E8"/>
    <w:rsid w:val="004372E7"/>
    <w:rsid w:val="0043787F"/>
    <w:rsid w:val="00437AC0"/>
    <w:rsid w:val="00440CB4"/>
    <w:rsid w:val="004415A8"/>
    <w:rsid w:val="00441ED3"/>
    <w:rsid w:val="00442104"/>
    <w:rsid w:val="004426A9"/>
    <w:rsid w:val="00443374"/>
    <w:rsid w:val="0044342B"/>
    <w:rsid w:val="00444A0A"/>
    <w:rsid w:val="0044524A"/>
    <w:rsid w:val="004453BB"/>
    <w:rsid w:val="00446E5A"/>
    <w:rsid w:val="00447A58"/>
    <w:rsid w:val="00450C51"/>
    <w:rsid w:val="00450E63"/>
    <w:rsid w:val="00451ABF"/>
    <w:rsid w:val="00452377"/>
    <w:rsid w:val="00452C7E"/>
    <w:rsid w:val="00453318"/>
    <w:rsid w:val="004541C8"/>
    <w:rsid w:val="004551F8"/>
    <w:rsid w:val="004552F1"/>
    <w:rsid w:val="00455401"/>
    <w:rsid w:val="00456705"/>
    <w:rsid w:val="00462D8E"/>
    <w:rsid w:val="0046380B"/>
    <w:rsid w:val="00463E31"/>
    <w:rsid w:val="00466B95"/>
    <w:rsid w:val="00467FA0"/>
    <w:rsid w:val="00471905"/>
    <w:rsid w:val="00472E74"/>
    <w:rsid w:val="00473131"/>
    <w:rsid w:val="00473A0A"/>
    <w:rsid w:val="00473FBD"/>
    <w:rsid w:val="00474F44"/>
    <w:rsid w:val="004755FC"/>
    <w:rsid w:val="00477B88"/>
    <w:rsid w:val="00481ED2"/>
    <w:rsid w:val="00482B2F"/>
    <w:rsid w:val="00482BD9"/>
    <w:rsid w:val="00483180"/>
    <w:rsid w:val="00484106"/>
    <w:rsid w:val="00484CB3"/>
    <w:rsid w:val="00485230"/>
    <w:rsid w:val="00486348"/>
    <w:rsid w:val="00487F08"/>
    <w:rsid w:val="00494F25"/>
    <w:rsid w:val="00496789"/>
    <w:rsid w:val="004A03EB"/>
    <w:rsid w:val="004A06A7"/>
    <w:rsid w:val="004A0800"/>
    <w:rsid w:val="004A0BA8"/>
    <w:rsid w:val="004A24F1"/>
    <w:rsid w:val="004A3999"/>
    <w:rsid w:val="004A3B16"/>
    <w:rsid w:val="004A5356"/>
    <w:rsid w:val="004A5C62"/>
    <w:rsid w:val="004A5CF0"/>
    <w:rsid w:val="004A7C0A"/>
    <w:rsid w:val="004B07BF"/>
    <w:rsid w:val="004B0E49"/>
    <w:rsid w:val="004B1E31"/>
    <w:rsid w:val="004B3171"/>
    <w:rsid w:val="004B322F"/>
    <w:rsid w:val="004B3B90"/>
    <w:rsid w:val="004B49CA"/>
    <w:rsid w:val="004B4D88"/>
    <w:rsid w:val="004B54D8"/>
    <w:rsid w:val="004B5AB3"/>
    <w:rsid w:val="004B64C1"/>
    <w:rsid w:val="004B6550"/>
    <w:rsid w:val="004B6D6F"/>
    <w:rsid w:val="004B74AC"/>
    <w:rsid w:val="004C022A"/>
    <w:rsid w:val="004C0A85"/>
    <w:rsid w:val="004C0F47"/>
    <w:rsid w:val="004C1315"/>
    <w:rsid w:val="004C5158"/>
    <w:rsid w:val="004C5DDA"/>
    <w:rsid w:val="004C64D6"/>
    <w:rsid w:val="004C6E04"/>
    <w:rsid w:val="004C70DF"/>
    <w:rsid w:val="004C756F"/>
    <w:rsid w:val="004C7CD5"/>
    <w:rsid w:val="004D053A"/>
    <w:rsid w:val="004D08CB"/>
    <w:rsid w:val="004D1868"/>
    <w:rsid w:val="004D1C5E"/>
    <w:rsid w:val="004D2021"/>
    <w:rsid w:val="004D2441"/>
    <w:rsid w:val="004D2587"/>
    <w:rsid w:val="004D3B56"/>
    <w:rsid w:val="004D6D90"/>
    <w:rsid w:val="004D71F2"/>
    <w:rsid w:val="004D7469"/>
    <w:rsid w:val="004D7E68"/>
    <w:rsid w:val="004E29A8"/>
    <w:rsid w:val="004E2C2C"/>
    <w:rsid w:val="004E3F97"/>
    <w:rsid w:val="004E4AE1"/>
    <w:rsid w:val="004E4B99"/>
    <w:rsid w:val="004E6207"/>
    <w:rsid w:val="004E63AF"/>
    <w:rsid w:val="004E6DB6"/>
    <w:rsid w:val="004E6EEC"/>
    <w:rsid w:val="004E7D14"/>
    <w:rsid w:val="004E7F67"/>
    <w:rsid w:val="004F17E3"/>
    <w:rsid w:val="004F1DCE"/>
    <w:rsid w:val="004F1F87"/>
    <w:rsid w:val="004F290A"/>
    <w:rsid w:val="004F2BA0"/>
    <w:rsid w:val="004F2ED6"/>
    <w:rsid w:val="004F3ECA"/>
    <w:rsid w:val="004F41D3"/>
    <w:rsid w:val="004F541A"/>
    <w:rsid w:val="004F604C"/>
    <w:rsid w:val="004F65E7"/>
    <w:rsid w:val="004F736A"/>
    <w:rsid w:val="00500B47"/>
    <w:rsid w:val="005025F6"/>
    <w:rsid w:val="00503270"/>
    <w:rsid w:val="005039EC"/>
    <w:rsid w:val="00503B2A"/>
    <w:rsid w:val="00503F4B"/>
    <w:rsid w:val="00503FE0"/>
    <w:rsid w:val="005066A9"/>
    <w:rsid w:val="00507EFD"/>
    <w:rsid w:val="005103F3"/>
    <w:rsid w:val="00510730"/>
    <w:rsid w:val="0051106C"/>
    <w:rsid w:val="00511BE8"/>
    <w:rsid w:val="00512899"/>
    <w:rsid w:val="00513458"/>
    <w:rsid w:val="00515145"/>
    <w:rsid w:val="0051576F"/>
    <w:rsid w:val="005177C1"/>
    <w:rsid w:val="00520182"/>
    <w:rsid w:val="005241CD"/>
    <w:rsid w:val="00525B29"/>
    <w:rsid w:val="00525C8C"/>
    <w:rsid w:val="0052661C"/>
    <w:rsid w:val="005316D6"/>
    <w:rsid w:val="00531FE7"/>
    <w:rsid w:val="00533B94"/>
    <w:rsid w:val="00534C12"/>
    <w:rsid w:val="005359D2"/>
    <w:rsid w:val="005373CD"/>
    <w:rsid w:val="00537846"/>
    <w:rsid w:val="005378E1"/>
    <w:rsid w:val="00537E24"/>
    <w:rsid w:val="0054127D"/>
    <w:rsid w:val="00543429"/>
    <w:rsid w:val="00544283"/>
    <w:rsid w:val="00545406"/>
    <w:rsid w:val="00547607"/>
    <w:rsid w:val="00551C8B"/>
    <w:rsid w:val="00552340"/>
    <w:rsid w:val="00552522"/>
    <w:rsid w:val="00552C00"/>
    <w:rsid w:val="00553E7C"/>
    <w:rsid w:val="00554046"/>
    <w:rsid w:val="00554154"/>
    <w:rsid w:val="005542AE"/>
    <w:rsid w:val="00554B49"/>
    <w:rsid w:val="005561B8"/>
    <w:rsid w:val="005569E0"/>
    <w:rsid w:val="00556A72"/>
    <w:rsid w:val="00556D1B"/>
    <w:rsid w:val="00556F47"/>
    <w:rsid w:val="00557B64"/>
    <w:rsid w:val="00560653"/>
    <w:rsid w:val="0056078D"/>
    <w:rsid w:val="0056136C"/>
    <w:rsid w:val="00561F8A"/>
    <w:rsid w:val="0056262A"/>
    <w:rsid w:val="00562778"/>
    <w:rsid w:val="005630E9"/>
    <w:rsid w:val="00563C33"/>
    <w:rsid w:val="00564A56"/>
    <w:rsid w:val="00564A5A"/>
    <w:rsid w:val="00566BEA"/>
    <w:rsid w:val="005678E9"/>
    <w:rsid w:val="0057042D"/>
    <w:rsid w:val="005711D8"/>
    <w:rsid w:val="00571E00"/>
    <w:rsid w:val="0057290C"/>
    <w:rsid w:val="00573055"/>
    <w:rsid w:val="00573BA2"/>
    <w:rsid w:val="00575A87"/>
    <w:rsid w:val="00582502"/>
    <w:rsid w:val="00582575"/>
    <w:rsid w:val="00582909"/>
    <w:rsid w:val="00584756"/>
    <w:rsid w:val="005861F5"/>
    <w:rsid w:val="00591022"/>
    <w:rsid w:val="00591195"/>
    <w:rsid w:val="005915AE"/>
    <w:rsid w:val="005929E7"/>
    <w:rsid w:val="00593D76"/>
    <w:rsid w:val="00593EFD"/>
    <w:rsid w:val="005949DC"/>
    <w:rsid w:val="0059519F"/>
    <w:rsid w:val="005966CA"/>
    <w:rsid w:val="00596743"/>
    <w:rsid w:val="00596EE4"/>
    <w:rsid w:val="00597B22"/>
    <w:rsid w:val="005A096A"/>
    <w:rsid w:val="005A138A"/>
    <w:rsid w:val="005A395B"/>
    <w:rsid w:val="005A3C52"/>
    <w:rsid w:val="005A4D0C"/>
    <w:rsid w:val="005A5D81"/>
    <w:rsid w:val="005A63CE"/>
    <w:rsid w:val="005A7A05"/>
    <w:rsid w:val="005B30EC"/>
    <w:rsid w:val="005B3CBD"/>
    <w:rsid w:val="005B4170"/>
    <w:rsid w:val="005B4616"/>
    <w:rsid w:val="005B4FEF"/>
    <w:rsid w:val="005B57B2"/>
    <w:rsid w:val="005B61F6"/>
    <w:rsid w:val="005C1BD4"/>
    <w:rsid w:val="005C2192"/>
    <w:rsid w:val="005C2E84"/>
    <w:rsid w:val="005C4ADA"/>
    <w:rsid w:val="005C50A9"/>
    <w:rsid w:val="005C50E2"/>
    <w:rsid w:val="005C6D8A"/>
    <w:rsid w:val="005D075B"/>
    <w:rsid w:val="005D116D"/>
    <w:rsid w:val="005D1D78"/>
    <w:rsid w:val="005D20A3"/>
    <w:rsid w:val="005D2190"/>
    <w:rsid w:val="005D4234"/>
    <w:rsid w:val="005D53BE"/>
    <w:rsid w:val="005D65F4"/>
    <w:rsid w:val="005D6829"/>
    <w:rsid w:val="005D699A"/>
    <w:rsid w:val="005D7536"/>
    <w:rsid w:val="005E023F"/>
    <w:rsid w:val="005E29BE"/>
    <w:rsid w:val="005E3F0C"/>
    <w:rsid w:val="005E5382"/>
    <w:rsid w:val="005E6190"/>
    <w:rsid w:val="005E68D4"/>
    <w:rsid w:val="005E6EDE"/>
    <w:rsid w:val="005F14D3"/>
    <w:rsid w:val="005F1C5B"/>
    <w:rsid w:val="005F5218"/>
    <w:rsid w:val="005F765F"/>
    <w:rsid w:val="00600835"/>
    <w:rsid w:val="0060177A"/>
    <w:rsid w:val="006017ED"/>
    <w:rsid w:val="00601CB2"/>
    <w:rsid w:val="006033CF"/>
    <w:rsid w:val="0060764F"/>
    <w:rsid w:val="00607659"/>
    <w:rsid w:val="00610B8C"/>
    <w:rsid w:val="00610E04"/>
    <w:rsid w:val="00611070"/>
    <w:rsid w:val="00613870"/>
    <w:rsid w:val="006147BF"/>
    <w:rsid w:val="006156B9"/>
    <w:rsid w:val="006167F7"/>
    <w:rsid w:val="00616FED"/>
    <w:rsid w:val="006172E7"/>
    <w:rsid w:val="006174B3"/>
    <w:rsid w:val="00617642"/>
    <w:rsid w:val="00620C42"/>
    <w:rsid w:val="00623E2B"/>
    <w:rsid w:val="00627C27"/>
    <w:rsid w:val="00627C8A"/>
    <w:rsid w:val="00634469"/>
    <w:rsid w:val="00635060"/>
    <w:rsid w:val="006358F7"/>
    <w:rsid w:val="006362BD"/>
    <w:rsid w:val="0064191D"/>
    <w:rsid w:val="006427DA"/>
    <w:rsid w:val="0064353D"/>
    <w:rsid w:val="00645AB7"/>
    <w:rsid w:val="00650D12"/>
    <w:rsid w:val="00650DDB"/>
    <w:rsid w:val="00651649"/>
    <w:rsid w:val="00651CF1"/>
    <w:rsid w:val="00651D15"/>
    <w:rsid w:val="0065303F"/>
    <w:rsid w:val="00654486"/>
    <w:rsid w:val="00654D6A"/>
    <w:rsid w:val="0065507A"/>
    <w:rsid w:val="00655CC9"/>
    <w:rsid w:val="00656250"/>
    <w:rsid w:val="006637F2"/>
    <w:rsid w:val="00663C4D"/>
    <w:rsid w:val="00664A12"/>
    <w:rsid w:val="00665294"/>
    <w:rsid w:val="00665970"/>
    <w:rsid w:val="006710DF"/>
    <w:rsid w:val="006718D3"/>
    <w:rsid w:val="00674513"/>
    <w:rsid w:val="00677065"/>
    <w:rsid w:val="00680424"/>
    <w:rsid w:val="00681086"/>
    <w:rsid w:val="006823B0"/>
    <w:rsid w:val="0068246F"/>
    <w:rsid w:val="006852DE"/>
    <w:rsid w:val="00685797"/>
    <w:rsid w:val="00686C37"/>
    <w:rsid w:val="006876F3"/>
    <w:rsid w:val="0069179E"/>
    <w:rsid w:val="00692434"/>
    <w:rsid w:val="006950C7"/>
    <w:rsid w:val="00696639"/>
    <w:rsid w:val="00697BC1"/>
    <w:rsid w:val="00697BF5"/>
    <w:rsid w:val="00697C60"/>
    <w:rsid w:val="006A0258"/>
    <w:rsid w:val="006A1416"/>
    <w:rsid w:val="006A1A52"/>
    <w:rsid w:val="006A1D4B"/>
    <w:rsid w:val="006A1EC0"/>
    <w:rsid w:val="006A47E0"/>
    <w:rsid w:val="006A5019"/>
    <w:rsid w:val="006A5B28"/>
    <w:rsid w:val="006A5FF3"/>
    <w:rsid w:val="006A6EA8"/>
    <w:rsid w:val="006A735A"/>
    <w:rsid w:val="006B12CB"/>
    <w:rsid w:val="006B1E07"/>
    <w:rsid w:val="006B1E5C"/>
    <w:rsid w:val="006B37D5"/>
    <w:rsid w:val="006B67DF"/>
    <w:rsid w:val="006B696A"/>
    <w:rsid w:val="006B7008"/>
    <w:rsid w:val="006C0241"/>
    <w:rsid w:val="006C2F8C"/>
    <w:rsid w:val="006C3557"/>
    <w:rsid w:val="006C3AE6"/>
    <w:rsid w:val="006C4182"/>
    <w:rsid w:val="006C4FD4"/>
    <w:rsid w:val="006C66E2"/>
    <w:rsid w:val="006C745C"/>
    <w:rsid w:val="006D06AD"/>
    <w:rsid w:val="006D0943"/>
    <w:rsid w:val="006D23DF"/>
    <w:rsid w:val="006D2BF7"/>
    <w:rsid w:val="006D5B5C"/>
    <w:rsid w:val="006D6E7D"/>
    <w:rsid w:val="006D72DB"/>
    <w:rsid w:val="006E076F"/>
    <w:rsid w:val="006E08D0"/>
    <w:rsid w:val="006E15A5"/>
    <w:rsid w:val="006E16EE"/>
    <w:rsid w:val="006E25B8"/>
    <w:rsid w:val="006E2E57"/>
    <w:rsid w:val="006E5560"/>
    <w:rsid w:val="006E5891"/>
    <w:rsid w:val="006E5CDC"/>
    <w:rsid w:val="006E600F"/>
    <w:rsid w:val="006E6C5B"/>
    <w:rsid w:val="006F15E7"/>
    <w:rsid w:val="006F1E09"/>
    <w:rsid w:val="006F2FE6"/>
    <w:rsid w:val="006F3D53"/>
    <w:rsid w:val="006F4A05"/>
    <w:rsid w:val="006F4D55"/>
    <w:rsid w:val="006F4FE2"/>
    <w:rsid w:val="006F5658"/>
    <w:rsid w:val="006F5768"/>
    <w:rsid w:val="006F60E8"/>
    <w:rsid w:val="006F62D0"/>
    <w:rsid w:val="006F7D2B"/>
    <w:rsid w:val="007006BD"/>
    <w:rsid w:val="00701120"/>
    <w:rsid w:val="00702297"/>
    <w:rsid w:val="0070267B"/>
    <w:rsid w:val="007032A4"/>
    <w:rsid w:val="007039E9"/>
    <w:rsid w:val="00710C82"/>
    <w:rsid w:val="00710F5B"/>
    <w:rsid w:val="0071138A"/>
    <w:rsid w:val="00711EE0"/>
    <w:rsid w:val="00712804"/>
    <w:rsid w:val="0071311F"/>
    <w:rsid w:val="00713590"/>
    <w:rsid w:val="00714116"/>
    <w:rsid w:val="007141C2"/>
    <w:rsid w:val="00715099"/>
    <w:rsid w:val="00715D06"/>
    <w:rsid w:val="00716E24"/>
    <w:rsid w:val="007177AF"/>
    <w:rsid w:val="00717A60"/>
    <w:rsid w:val="00721A04"/>
    <w:rsid w:val="00725716"/>
    <w:rsid w:val="0072593D"/>
    <w:rsid w:val="00726C49"/>
    <w:rsid w:val="00726DEC"/>
    <w:rsid w:val="0072746E"/>
    <w:rsid w:val="00731407"/>
    <w:rsid w:val="007321D4"/>
    <w:rsid w:val="007323A3"/>
    <w:rsid w:val="00733ECC"/>
    <w:rsid w:val="007344F6"/>
    <w:rsid w:val="00735416"/>
    <w:rsid w:val="00735E38"/>
    <w:rsid w:val="00736016"/>
    <w:rsid w:val="00736143"/>
    <w:rsid w:val="007371FA"/>
    <w:rsid w:val="00741BF5"/>
    <w:rsid w:val="0074334E"/>
    <w:rsid w:val="00743EF9"/>
    <w:rsid w:val="00744480"/>
    <w:rsid w:val="00744621"/>
    <w:rsid w:val="0074488E"/>
    <w:rsid w:val="0074597D"/>
    <w:rsid w:val="00747BD4"/>
    <w:rsid w:val="007505A0"/>
    <w:rsid w:val="007519DD"/>
    <w:rsid w:val="00751E3A"/>
    <w:rsid w:val="00753C32"/>
    <w:rsid w:val="00754F4F"/>
    <w:rsid w:val="00755AC1"/>
    <w:rsid w:val="00756300"/>
    <w:rsid w:val="007564B9"/>
    <w:rsid w:val="00757A02"/>
    <w:rsid w:val="00760874"/>
    <w:rsid w:val="00760A3B"/>
    <w:rsid w:val="007610DC"/>
    <w:rsid w:val="007633D5"/>
    <w:rsid w:val="00765184"/>
    <w:rsid w:val="007654BE"/>
    <w:rsid w:val="00765BE0"/>
    <w:rsid w:val="00766100"/>
    <w:rsid w:val="00766C0B"/>
    <w:rsid w:val="00770A59"/>
    <w:rsid w:val="00771FEA"/>
    <w:rsid w:val="00772440"/>
    <w:rsid w:val="00772696"/>
    <w:rsid w:val="00772EE3"/>
    <w:rsid w:val="00773E21"/>
    <w:rsid w:val="00780E72"/>
    <w:rsid w:val="00781D19"/>
    <w:rsid w:val="00781EB5"/>
    <w:rsid w:val="007850B0"/>
    <w:rsid w:val="007858FB"/>
    <w:rsid w:val="00785F4C"/>
    <w:rsid w:val="007864D9"/>
    <w:rsid w:val="007876AB"/>
    <w:rsid w:val="00790945"/>
    <w:rsid w:val="007943CB"/>
    <w:rsid w:val="007945E9"/>
    <w:rsid w:val="0079688E"/>
    <w:rsid w:val="007A1EEE"/>
    <w:rsid w:val="007A520D"/>
    <w:rsid w:val="007A5286"/>
    <w:rsid w:val="007A540E"/>
    <w:rsid w:val="007A5869"/>
    <w:rsid w:val="007A5AFB"/>
    <w:rsid w:val="007A7E84"/>
    <w:rsid w:val="007B26EE"/>
    <w:rsid w:val="007B2715"/>
    <w:rsid w:val="007B3FE8"/>
    <w:rsid w:val="007B48E6"/>
    <w:rsid w:val="007B526B"/>
    <w:rsid w:val="007B530F"/>
    <w:rsid w:val="007B598C"/>
    <w:rsid w:val="007B64DF"/>
    <w:rsid w:val="007B6936"/>
    <w:rsid w:val="007B6CE7"/>
    <w:rsid w:val="007B7B73"/>
    <w:rsid w:val="007C0A84"/>
    <w:rsid w:val="007C13D4"/>
    <w:rsid w:val="007C1578"/>
    <w:rsid w:val="007C27D0"/>
    <w:rsid w:val="007C5555"/>
    <w:rsid w:val="007C5EDC"/>
    <w:rsid w:val="007C7488"/>
    <w:rsid w:val="007C7E83"/>
    <w:rsid w:val="007D26A6"/>
    <w:rsid w:val="007D35C4"/>
    <w:rsid w:val="007D36BA"/>
    <w:rsid w:val="007D4118"/>
    <w:rsid w:val="007D4ABD"/>
    <w:rsid w:val="007D4D82"/>
    <w:rsid w:val="007D515C"/>
    <w:rsid w:val="007D5594"/>
    <w:rsid w:val="007D5891"/>
    <w:rsid w:val="007D6F2B"/>
    <w:rsid w:val="007D725B"/>
    <w:rsid w:val="007D7695"/>
    <w:rsid w:val="007D76E2"/>
    <w:rsid w:val="007E072C"/>
    <w:rsid w:val="007E0D3C"/>
    <w:rsid w:val="007E1795"/>
    <w:rsid w:val="007E224F"/>
    <w:rsid w:val="007E286F"/>
    <w:rsid w:val="007E2C48"/>
    <w:rsid w:val="007E4038"/>
    <w:rsid w:val="007E583C"/>
    <w:rsid w:val="007E5E1F"/>
    <w:rsid w:val="007E797B"/>
    <w:rsid w:val="007E7E6C"/>
    <w:rsid w:val="007F1366"/>
    <w:rsid w:val="007F1A74"/>
    <w:rsid w:val="007F2CB8"/>
    <w:rsid w:val="007F3380"/>
    <w:rsid w:val="007F4308"/>
    <w:rsid w:val="007F4F50"/>
    <w:rsid w:val="007F59B5"/>
    <w:rsid w:val="00800836"/>
    <w:rsid w:val="00800FB0"/>
    <w:rsid w:val="00801953"/>
    <w:rsid w:val="008022D7"/>
    <w:rsid w:val="00803AD5"/>
    <w:rsid w:val="00803CA6"/>
    <w:rsid w:val="00804B5D"/>
    <w:rsid w:val="008053DB"/>
    <w:rsid w:val="00806FF9"/>
    <w:rsid w:val="008105A0"/>
    <w:rsid w:val="008109CE"/>
    <w:rsid w:val="00810E6E"/>
    <w:rsid w:val="0081312E"/>
    <w:rsid w:val="00814102"/>
    <w:rsid w:val="0081628D"/>
    <w:rsid w:val="00816B07"/>
    <w:rsid w:val="0081708B"/>
    <w:rsid w:val="008201CD"/>
    <w:rsid w:val="00820530"/>
    <w:rsid w:val="008216D6"/>
    <w:rsid w:val="00822810"/>
    <w:rsid w:val="00822B83"/>
    <w:rsid w:val="00823AB7"/>
    <w:rsid w:val="00823E85"/>
    <w:rsid w:val="00824AEF"/>
    <w:rsid w:val="00825655"/>
    <w:rsid w:val="00826A78"/>
    <w:rsid w:val="00826D6F"/>
    <w:rsid w:val="0083054C"/>
    <w:rsid w:val="00830DFE"/>
    <w:rsid w:val="00831952"/>
    <w:rsid w:val="00832B0E"/>
    <w:rsid w:val="008347FE"/>
    <w:rsid w:val="0083503F"/>
    <w:rsid w:val="00836FA1"/>
    <w:rsid w:val="00841811"/>
    <w:rsid w:val="00842590"/>
    <w:rsid w:val="00844426"/>
    <w:rsid w:val="00844D4F"/>
    <w:rsid w:val="008463CC"/>
    <w:rsid w:val="0084654D"/>
    <w:rsid w:val="00846800"/>
    <w:rsid w:val="00850898"/>
    <w:rsid w:val="008516BF"/>
    <w:rsid w:val="00852156"/>
    <w:rsid w:val="00853988"/>
    <w:rsid w:val="0085497D"/>
    <w:rsid w:val="0085582D"/>
    <w:rsid w:val="00855AF3"/>
    <w:rsid w:val="00856501"/>
    <w:rsid w:val="00857EFE"/>
    <w:rsid w:val="0086019E"/>
    <w:rsid w:val="00860736"/>
    <w:rsid w:val="0086077D"/>
    <w:rsid w:val="0086133D"/>
    <w:rsid w:val="0086141C"/>
    <w:rsid w:val="0086176A"/>
    <w:rsid w:val="00862163"/>
    <w:rsid w:val="008635EF"/>
    <w:rsid w:val="0086429A"/>
    <w:rsid w:val="00866754"/>
    <w:rsid w:val="00866787"/>
    <w:rsid w:val="008671B9"/>
    <w:rsid w:val="00867B22"/>
    <w:rsid w:val="00870497"/>
    <w:rsid w:val="0087053E"/>
    <w:rsid w:val="00870A00"/>
    <w:rsid w:val="00870B97"/>
    <w:rsid w:val="00872C14"/>
    <w:rsid w:val="00873788"/>
    <w:rsid w:val="00873E0B"/>
    <w:rsid w:val="0087487B"/>
    <w:rsid w:val="00875247"/>
    <w:rsid w:val="0087560C"/>
    <w:rsid w:val="00877179"/>
    <w:rsid w:val="00880414"/>
    <w:rsid w:val="00880842"/>
    <w:rsid w:val="00881AFE"/>
    <w:rsid w:val="0088229C"/>
    <w:rsid w:val="0088276A"/>
    <w:rsid w:val="00882EC7"/>
    <w:rsid w:val="008846F5"/>
    <w:rsid w:val="00886126"/>
    <w:rsid w:val="00887312"/>
    <w:rsid w:val="00887316"/>
    <w:rsid w:val="008877D5"/>
    <w:rsid w:val="0089164E"/>
    <w:rsid w:val="0089227E"/>
    <w:rsid w:val="00892432"/>
    <w:rsid w:val="00892C9B"/>
    <w:rsid w:val="00893836"/>
    <w:rsid w:val="00893CE7"/>
    <w:rsid w:val="008955EC"/>
    <w:rsid w:val="00895AEB"/>
    <w:rsid w:val="008964A9"/>
    <w:rsid w:val="00896C58"/>
    <w:rsid w:val="00897AED"/>
    <w:rsid w:val="00897E8A"/>
    <w:rsid w:val="008A0E0C"/>
    <w:rsid w:val="008A13D0"/>
    <w:rsid w:val="008A194A"/>
    <w:rsid w:val="008A4354"/>
    <w:rsid w:val="008A4500"/>
    <w:rsid w:val="008A56DB"/>
    <w:rsid w:val="008A7E52"/>
    <w:rsid w:val="008B0119"/>
    <w:rsid w:val="008B06FB"/>
    <w:rsid w:val="008B0D13"/>
    <w:rsid w:val="008B2907"/>
    <w:rsid w:val="008B484F"/>
    <w:rsid w:val="008B54A1"/>
    <w:rsid w:val="008B5AF9"/>
    <w:rsid w:val="008B638C"/>
    <w:rsid w:val="008B659A"/>
    <w:rsid w:val="008B734E"/>
    <w:rsid w:val="008C1049"/>
    <w:rsid w:val="008C14AA"/>
    <w:rsid w:val="008C2E39"/>
    <w:rsid w:val="008C32D3"/>
    <w:rsid w:val="008C45DD"/>
    <w:rsid w:val="008C468F"/>
    <w:rsid w:val="008C4E9B"/>
    <w:rsid w:val="008C5E30"/>
    <w:rsid w:val="008C6B26"/>
    <w:rsid w:val="008C6E26"/>
    <w:rsid w:val="008D0232"/>
    <w:rsid w:val="008D0670"/>
    <w:rsid w:val="008D1007"/>
    <w:rsid w:val="008D158C"/>
    <w:rsid w:val="008D32EA"/>
    <w:rsid w:val="008D3B56"/>
    <w:rsid w:val="008D3F72"/>
    <w:rsid w:val="008D5536"/>
    <w:rsid w:val="008D558C"/>
    <w:rsid w:val="008D6BCE"/>
    <w:rsid w:val="008D6CCE"/>
    <w:rsid w:val="008D740A"/>
    <w:rsid w:val="008D7A68"/>
    <w:rsid w:val="008E134B"/>
    <w:rsid w:val="008E1C22"/>
    <w:rsid w:val="008E2CFB"/>
    <w:rsid w:val="008E3981"/>
    <w:rsid w:val="008E3C57"/>
    <w:rsid w:val="008E50CF"/>
    <w:rsid w:val="008E66FC"/>
    <w:rsid w:val="008E77F3"/>
    <w:rsid w:val="008F214D"/>
    <w:rsid w:val="008F29B6"/>
    <w:rsid w:val="008F2DBD"/>
    <w:rsid w:val="008F386A"/>
    <w:rsid w:val="008F387A"/>
    <w:rsid w:val="00900FD9"/>
    <w:rsid w:val="009012E9"/>
    <w:rsid w:val="00901D99"/>
    <w:rsid w:val="009023AE"/>
    <w:rsid w:val="00902ACB"/>
    <w:rsid w:val="00902CE1"/>
    <w:rsid w:val="009054F5"/>
    <w:rsid w:val="009056BD"/>
    <w:rsid w:val="00905A2D"/>
    <w:rsid w:val="00906EAD"/>
    <w:rsid w:val="009071FC"/>
    <w:rsid w:val="00907523"/>
    <w:rsid w:val="00910264"/>
    <w:rsid w:val="0091062E"/>
    <w:rsid w:val="00913467"/>
    <w:rsid w:val="0091620A"/>
    <w:rsid w:val="00917E5E"/>
    <w:rsid w:val="0092267C"/>
    <w:rsid w:val="00922C9A"/>
    <w:rsid w:val="00923375"/>
    <w:rsid w:val="00923468"/>
    <w:rsid w:val="00923C57"/>
    <w:rsid w:val="00923CAA"/>
    <w:rsid w:val="00925AFF"/>
    <w:rsid w:val="009279A0"/>
    <w:rsid w:val="00930199"/>
    <w:rsid w:val="0093025A"/>
    <w:rsid w:val="00930F7D"/>
    <w:rsid w:val="009332AA"/>
    <w:rsid w:val="00934AA2"/>
    <w:rsid w:val="00936693"/>
    <w:rsid w:val="009367B0"/>
    <w:rsid w:val="00937484"/>
    <w:rsid w:val="0094070F"/>
    <w:rsid w:val="00941B59"/>
    <w:rsid w:val="00942D7D"/>
    <w:rsid w:val="00944CDA"/>
    <w:rsid w:val="009469DE"/>
    <w:rsid w:val="00946B1F"/>
    <w:rsid w:val="00951F6A"/>
    <w:rsid w:val="00952240"/>
    <w:rsid w:val="00952D18"/>
    <w:rsid w:val="0095335F"/>
    <w:rsid w:val="0095542F"/>
    <w:rsid w:val="0095702D"/>
    <w:rsid w:val="009607A2"/>
    <w:rsid w:val="00962BA1"/>
    <w:rsid w:val="00963080"/>
    <w:rsid w:val="00965687"/>
    <w:rsid w:val="009656E0"/>
    <w:rsid w:val="00966AC6"/>
    <w:rsid w:val="0097063F"/>
    <w:rsid w:val="009709AE"/>
    <w:rsid w:val="009716FF"/>
    <w:rsid w:val="00972797"/>
    <w:rsid w:val="00973110"/>
    <w:rsid w:val="00973740"/>
    <w:rsid w:val="0097389A"/>
    <w:rsid w:val="00974437"/>
    <w:rsid w:val="00974BC1"/>
    <w:rsid w:val="00976455"/>
    <w:rsid w:val="00977710"/>
    <w:rsid w:val="0098071D"/>
    <w:rsid w:val="00982037"/>
    <w:rsid w:val="00982F71"/>
    <w:rsid w:val="009849EC"/>
    <w:rsid w:val="009859FB"/>
    <w:rsid w:val="0098622A"/>
    <w:rsid w:val="00986691"/>
    <w:rsid w:val="009868E6"/>
    <w:rsid w:val="00986A8E"/>
    <w:rsid w:val="00986CC0"/>
    <w:rsid w:val="0098756B"/>
    <w:rsid w:val="009879AE"/>
    <w:rsid w:val="00987CBF"/>
    <w:rsid w:val="009919AE"/>
    <w:rsid w:val="00991DBF"/>
    <w:rsid w:val="009920A6"/>
    <w:rsid w:val="00994971"/>
    <w:rsid w:val="00997472"/>
    <w:rsid w:val="009A2DB0"/>
    <w:rsid w:val="009A3908"/>
    <w:rsid w:val="009A472C"/>
    <w:rsid w:val="009A4C89"/>
    <w:rsid w:val="009A5B14"/>
    <w:rsid w:val="009A75A8"/>
    <w:rsid w:val="009A78A0"/>
    <w:rsid w:val="009B0598"/>
    <w:rsid w:val="009B0D7C"/>
    <w:rsid w:val="009B148E"/>
    <w:rsid w:val="009B18EA"/>
    <w:rsid w:val="009B2889"/>
    <w:rsid w:val="009B34B0"/>
    <w:rsid w:val="009B4A04"/>
    <w:rsid w:val="009C0C0E"/>
    <w:rsid w:val="009C0C53"/>
    <w:rsid w:val="009C1386"/>
    <w:rsid w:val="009C16B4"/>
    <w:rsid w:val="009C18FD"/>
    <w:rsid w:val="009C2C71"/>
    <w:rsid w:val="009C2D80"/>
    <w:rsid w:val="009C3C4E"/>
    <w:rsid w:val="009C3E90"/>
    <w:rsid w:val="009C558F"/>
    <w:rsid w:val="009C56F1"/>
    <w:rsid w:val="009C640A"/>
    <w:rsid w:val="009C7894"/>
    <w:rsid w:val="009D054A"/>
    <w:rsid w:val="009D2546"/>
    <w:rsid w:val="009D2921"/>
    <w:rsid w:val="009D5103"/>
    <w:rsid w:val="009D5632"/>
    <w:rsid w:val="009D677D"/>
    <w:rsid w:val="009E0666"/>
    <w:rsid w:val="009E1DB9"/>
    <w:rsid w:val="009E2187"/>
    <w:rsid w:val="009E25E9"/>
    <w:rsid w:val="009E2A4F"/>
    <w:rsid w:val="009E3C7E"/>
    <w:rsid w:val="009E4162"/>
    <w:rsid w:val="009E5CAE"/>
    <w:rsid w:val="009E60C5"/>
    <w:rsid w:val="009E655F"/>
    <w:rsid w:val="009F1C53"/>
    <w:rsid w:val="009F3F3D"/>
    <w:rsid w:val="009F4F27"/>
    <w:rsid w:val="009F5FB9"/>
    <w:rsid w:val="009F60D6"/>
    <w:rsid w:val="009F6F9A"/>
    <w:rsid w:val="009F7938"/>
    <w:rsid w:val="00A00C6E"/>
    <w:rsid w:val="00A00EC0"/>
    <w:rsid w:val="00A01751"/>
    <w:rsid w:val="00A030CD"/>
    <w:rsid w:val="00A0314B"/>
    <w:rsid w:val="00A035BC"/>
    <w:rsid w:val="00A03B69"/>
    <w:rsid w:val="00A03C34"/>
    <w:rsid w:val="00A03CBE"/>
    <w:rsid w:val="00A047A8"/>
    <w:rsid w:val="00A053AE"/>
    <w:rsid w:val="00A05A68"/>
    <w:rsid w:val="00A06C1F"/>
    <w:rsid w:val="00A06C58"/>
    <w:rsid w:val="00A078A9"/>
    <w:rsid w:val="00A07D4C"/>
    <w:rsid w:val="00A10D93"/>
    <w:rsid w:val="00A10E97"/>
    <w:rsid w:val="00A110D6"/>
    <w:rsid w:val="00A13056"/>
    <w:rsid w:val="00A1354E"/>
    <w:rsid w:val="00A136DB"/>
    <w:rsid w:val="00A13BA8"/>
    <w:rsid w:val="00A16766"/>
    <w:rsid w:val="00A16E29"/>
    <w:rsid w:val="00A17B22"/>
    <w:rsid w:val="00A205F2"/>
    <w:rsid w:val="00A21C50"/>
    <w:rsid w:val="00A21F14"/>
    <w:rsid w:val="00A222C1"/>
    <w:rsid w:val="00A2306E"/>
    <w:rsid w:val="00A23C49"/>
    <w:rsid w:val="00A24508"/>
    <w:rsid w:val="00A24E52"/>
    <w:rsid w:val="00A265CB"/>
    <w:rsid w:val="00A267AE"/>
    <w:rsid w:val="00A26C3E"/>
    <w:rsid w:val="00A30A2B"/>
    <w:rsid w:val="00A3106B"/>
    <w:rsid w:val="00A320D5"/>
    <w:rsid w:val="00A3421E"/>
    <w:rsid w:val="00A36BED"/>
    <w:rsid w:val="00A373CF"/>
    <w:rsid w:val="00A410E4"/>
    <w:rsid w:val="00A41309"/>
    <w:rsid w:val="00A42A01"/>
    <w:rsid w:val="00A43C07"/>
    <w:rsid w:val="00A446F4"/>
    <w:rsid w:val="00A44936"/>
    <w:rsid w:val="00A4575C"/>
    <w:rsid w:val="00A45BB6"/>
    <w:rsid w:val="00A47BD2"/>
    <w:rsid w:val="00A51D42"/>
    <w:rsid w:val="00A53177"/>
    <w:rsid w:val="00A5471A"/>
    <w:rsid w:val="00A54A24"/>
    <w:rsid w:val="00A54C3E"/>
    <w:rsid w:val="00A54D29"/>
    <w:rsid w:val="00A55324"/>
    <w:rsid w:val="00A569D2"/>
    <w:rsid w:val="00A57980"/>
    <w:rsid w:val="00A601B9"/>
    <w:rsid w:val="00A61877"/>
    <w:rsid w:val="00A6262F"/>
    <w:rsid w:val="00A6357C"/>
    <w:rsid w:val="00A64277"/>
    <w:rsid w:val="00A642A8"/>
    <w:rsid w:val="00A64D98"/>
    <w:rsid w:val="00A64DE9"/>
    <w:rsid w:val="00A664A7"/>
    <w:rsid w:val="00A706B8"/>
    <w:rsid w:val="00A70D98"/>
    <w:rsid w:val="00A712D4"/>
    <w:rsid w:val="00A715A4"/>
    <w:rsid w:val="00A72F70"/>
    <w:rsid w:val="00A73165"/>
    <w:rsid w:val="00A73E16"/>
    <w:rsid w:val="00A7578E"/>
    <w:rsid w:val="00A75A83"/>
    <w:rsid w:val="00A75C77"/>
    <w:rsid w:val="00A769B0"/>
    <w:rsid w:val="00A77D0B"/>
    <w:rsid w:val="00A80B10"/>
    <w:rsid w:val="00A8112D"/>
    <w:rsid w:val="00A8294C"/>
    <w:rsid w:val="00A84163"/>
    <w:rsid w:val="00A845A7"/>
    <w:rsid w:val="00A84BA0"/>
    <w:rsid w:val="00A85992"/>
    <w:rsid w:val="00A85E6A"/>
    <w:rsid w:val="00A86413"/>
    <w:rsid w:val="00A90078"/>
    <w:rsid w:val="00A921C4"/>
    <w:rsid w:val="00A922E5"/>
    <w:rsid w:val="00A927A0"/>
    <w:rsid w:val="00A93B05"/>
    <w:rsid w:val="00A94938"/>
    <w:rsid w:val="00A95263"/>
    <w:rsid w:val="00A96475"/>
    <w:rsid w:val="00A96F1B"/>
    <w:rsid w:val="00AA0ADA"/>
    <w:rsid w:val="00AA3411"/>
    <w:rsid w:val="00AA451C"/>
    <w:rsid w:val="00AA4746"/>
    <w:rsid w:val="00AA5B07"/>
    <w:rsid w:val="00AA62CC"/>
    <w:rsid w:val="00AA6B0A"/>
    <w:rsid w:val="00AA771F"/>
    <w:rsid w:val="00AA7ACF"/>
    <w:rsid w:val="00AB0400"/>
    <w:rsid w:val="00AB0F08"/>
    <w:rsid w:val="00AB1BA0"/>
    <w:rsid w:val="00AB2F71"/>
    <w:rsid w:val="00AB422C"/>
    <w:rsid w:val="00AB618A"/>
    <w:rsid w:val="00AB7822"/>
    <w:rsid w:val="00AB7BC4"/>
    <w:rsid w:val="00AC109C"/>
    <w:rsid w:val="00AC1CF7"/>
    <w:rsid w:val="00AC2F98"/>
    <w:rsid w:val="00AC3057"/>
    <w:rsid w:val="00AC35C3"/>
    <w:rsid w:val="00AC508B"/>
    <w:rsid w:val="00AC5F74"/>
    <w:rsid w:val="00AC65A0"/>
    <w:rsid w:val="00AC6ACD"/>
    <w:rsid w:val="00AC746A"/>
    <w:rsid w:val="00AC7C5E"/>
    <w:rsid w:val="00AC7E30"/>
    <w:rsid w:val="00AC7E8A"/>
    <w:rsid w:val="00AD347E"/>
    <w:rsid w:val="00AD4376"/>
    <w:rsid w:val="00AD47F2"/>
    <w:rsid w:val="00AD4BDC"/>
    <w:rsid w:val="00AD507D"/>
    <w:rsid w:val="00AD6EE9"/>
    <w:rsid w:val="00AD708A"/>
    <w:rsid w:val="00AE0DAA"/>
    <w:rsid w:val="00AE1E03"/>
    <w:rsid w:val="00AE3075"/>
    <w:rsid w:val="00AE3FC9"/>
    <w:rsid w:val="00AE4970"/>
    <w:rsid w:val="00AE6A62"/>
    <w:rsid w:val="00AE6FBD"/>
    <w:rsid w:val="00AE787D"/>
    <w:rsid w:val="00AF05CD"/>
    <w:rsid w:val="00AF2208"/>
    <w:rsid w:val="00AF23B5"/>
    <w:rsid w:val="00AF3D93"/>
    <w:rsid w:val="00AF6573"/>
    <w:rsid w:val="00AF6FD7"/>
    <w:rsid w:val="00B0094A"/>
    <w:rsid w:val="00B022D8"/>
    <w:rsid w:val="00B02494"/>
    <w:rsid w:val="00B02F18"/>
    <w:rsid w:val="00B06248"/>
    <w:rsid w:val="00B06F68"/>
    <w:rsid w:val="00B07142"/>
    <w:rsid w:val="00B0777B"/>
    <w:rsid w:val="00B11572"/>
    <w:rsid w:val="00B130B7"/>
    <w:rsid w:val="00B151F9"/>
    <w:rsid w:val="00B15B77"/>
    <w:rsid w:val="00B16E67"/>
    <w:rsid w:val="00B22E02"/>
    <w:rsid w:val="00B239C6"/>
    <w:rsid w:val="00B25419"/>
    <w:rsid w:val="00B258E6"/>
    <w:rsid w:val="00B25D5E"/>
    <w:rsid w:val="00B2622B"/>
    <w:rsid w:val="00B279A1"/>
    <w:rsid w:val="00B27B87"/>
    <w:rsid w:val="00B317DB"/>
    <w:rsid w:val="00B33E0B"/>
    <w:rsid w:val="00B342E2"/>
    <w:rsid w:val="00B3478F"/>
    <w:rsid w:val="00B34C11"/>
    <w:rsid w:val="00B4065A"/>
    <w:rsid w:val="00B437C5"/>
    <w:rsid w:val="00B44270"/>
    <w:rsid w:val="00B44C63"/>
    <w:rsid w:val="00B45C7D"/>
    <w:rsid w:val="00B4627A"/>
    <w:rsid w:val="00B47286"/>
    <w:rsid w:val="00B52244"/>
    <w:rsid w:val="00B52F7E"/>
    <w:rsid w:val="00B53204"/>
    <w:rsid w:val="00B53784"/>
    <w:rsid w:val="00B53F37"/>
    <w:rsid w:val="00B54E46"/>
    <w:rsid w:val="00B568CB"/>
    <w:rsid w:val="00B57C75"/>
    <w:rsid w:val="00B603A8"/>
    <w:rsid w:val="00B6050B"/>
    <w:rsid w:val="00B6098C"/>
    <w:rsid w:val="00B610B7"/>
    <w:rsid w:val="00B62254"/>
    <w:rsid w:val="00B62FAE"/>
    <w:rsid w:val="00B636EF"/>
    <w:rsid w:val="00B64EBD"/>
    <w:rsid w:val="00B660AC"/>
    <w:rsid w:val="00B70FF6"/>
    <w:rsid w:val="00B7193E"/>
    <w:rsid w:val="00B73768"/>
    <w:rsid w:val="00B73A7D"/>
    <w:rsid w:val="00B744B2"/>
    <w:rsid w:val="00B74774"/>
    <w:rsid w:val="00B7528E"/>
    <w:rsid w:val="00B765F4"/>
    <w:rsid w:val="00B773FB"/>
    <w:rsid w:val="00B77624"/>
    <w:rsid w:val="00B7788F"/>
    <w:rsid w:val="00B8108C"/>
    <w:rsid w:val="00B8170D"/>
    <w:rsid w:val="00B82516"/>
    <w:rsid w:val="00B83BD3"/>
    <w:rsid w:val="00B843E1"/>
    <w:rsid w:val="00B85290"/>
    <w:rsid w:val="00B85347"/>
    <w:rsid w:val="00B85576"/>
    <w:rsid w:val="00B86936"/>
    <w:rsid w:val="00B86A3A"/>
    <w:rsid w:val="00B87A70"/>
    <w:rsid w:val="00B9009B"/>
    <w:rsid w:val="00B901CB"/>
    <w:rsid w:val="00B91A05"/>
    <w:rsid w:val="00B92F40"/>
    <w:rsid w:val="00B960F0"/>
    <w:rsid w:val="00B963D5"/>
    <w:rsid w:val="00B96C06"/>
    <w:rsid w:val="00BA1278"/>
    <w:rsid w:val="00BA1643"/>
    <w:rsid w:val="00BA1EEA"/>
    <w:rsid w:val="00BA2BEC"/>
    <w:rsid w:val="00BA2DBD"/>
    <w:rsid w:val="00BA35D0"/>
    <w:rsid w:val="00BA3B80"/>
    <w:rsid w:val="00BA3EF2"/>
    <w:rsid w:val="00BA58A8"/>
    <w:rsid w:val="00BA720B"/>
    <w:rsid w:val="00BA7A15"/>
    <w:rsid w:val="00BB1372"/>
    <w:rsid w:val="00BB202A"/>
    <w:rsid w:val="00BB3207"/>
    <w:rsid w:val="00BB49D0"/>
    <w:rsid w:val="00BB5714"/>
    <w:rsid w:val="00BB631E"/>
    <w:rsid w:val="00BB7BAD"/>
    <w:rsid w:val="00BB7D3D"/>
    <w:rsid w:val="00BC27AC"/>
    <w:rsid w:val="00BC3F95"/>
    <w:rsid w:val="00BC4059"/>
    <w:rsid w:val="00BC5CB6"/>
    <w:rsid w:val="00BC6169"/>
    <w:rsid w:val="00BD0B7C"/>
    <w:rsid w:val="00BD0CE1"/>
    <w:rsid w:val="00BD2121"/>
    <w:rsid w:val="00BD258F"/>
    <w:rsid w:val="00BD2A31"/>
    <w:rsid w:val="00BD3CB0"/>
    <w:rsid w:val="00BD3D0C"/>
    <w:rsid w:val="00BD4B01"/>
    <w:rsid w:val="00BD4C34"/>
    <w:rsid w:val="00BD64C5"/>
    <w:rsid w:val="00BD6765"/>
    <w:rsid w:val="00BD72F9"/>
    <w:rsid w:val="00BE004C"/>
    <w:rsid w:val="00BE0D73"/>
    <w:rsid w:val="00BE1234"/>
    <w:rsid w:val="00BE12EE"/>
    <w:rsid w:val="00BE1CDB"/>
    <w:rsid w:val="00BE2A60"/>
    <w:rsid w:val="00BE2CD4"/>
    <w:rsid w:val="00BE2D2A"/>
    <w:rsid w:val="00BE2E02"/>
    <w:rsid w:val="00BE557E"/>
    <w:rsid w:val="00BE586D"/>
    <w:rsid w:val="00BE75EA"/>
    <w:rsid w:val="00BF002F"/>
    <w:rsid w:val="00BF2D80"/>
    <w:rsid w:val="00BF6D49"/>
    <w:rsid w:val="00BF7439"/>
    <w:rsid w:val="00BF74D2"/>
    <w:rsid w:val="00C01818"/>
    <w:rsid w:val="00C02935"/>
    <w:rsid w:val="00C052A3"/>
    <w:rsid w:val="00C0695D"/>
    <w:rsid w:val="00C078D7"/>
    <w:rsid w:val="00C11893"/>
    <w:rsid w:val="00C12C91"/>
    <w:rsid w:val="00C130E6"/>
    <w:rsid w:val="00C13159"/>
    <w:rsid w:val="00C137D4"/>
    <w:rsid w:val="00C15336"/>
    <w:rsid w:val="00C16CB4"/>
    <w:rsid w:val="00C17691"/>
    <w:rsid w:val="00C17705"/>
    <w:rsid w:val="00C17E79"/>
    <w:rsid w:val="00C2023E"/>
    <w:rsid w:val="00C20CB4"/>
    <w:rsid w:val="00C219FD"/>
    <w:rsid w:val="00C21A74"/>
    <w:rsid w:val="00C2234E"/>
    <w:rsid w:val="00C234D6"/>
    <w:rsid w:val="00C23545"/>
    <w:rsid w:val="00C242B3"/>
    <w:rsid w:val="00C24DB5"/>
    <w:rsid w:val="00C25087"/>
    <w:rsid w:val="00C2763E"/>
    <w:rsid w:val="00C27FA6"/>
    <w:rsid w:val="00C31238"/>
    <w:rsid w:val="00C312E5"/>
    <w:rsid w:val="00C31BCF"/>
    <w:rsid w:val="00C32A3D"/>
    <w:rsid w:val="00C32C07"/>
    <w:rsid w:val="00C32D23"/>
    <w:rsid w:val="00C333DA"/>
    <w:rsid w:val="00C362E4"/>
    <w:rsid w:val="00C375FB"/>
    <w:rsid w:val="00C37B99"/>
    <w:rsid w:val="00C37FAE"/>
    <w:rsid w:val="00C401F3"/>
    <w:rsid w:val="00C413AD"/>
    <w:rsid w:val="00C43213"/>
    <w:rsid w:val="00C45525"/>
    <w:rsid w:val="00C464E2"/>
    <w:rsid w:val="00C46FEF"/>
    <w:rsid w:val="00C50DF4"/>
    <w:rsid w:val="00C52A7D"/>
    <w:rsid w:val="00C52DA0"/>
    <w:rsid w:val="00C53A07"/>
    <w:rsid w:val="00C54AD6"/>
    <w:rsid w:val="00C54C00"/>
    <w:rsid w:val="00C55266"/>
    <w:rsid w:val="00C56217"/>
    <w:rsid w:val="00C60312"/>
    <w:rsid w:val="00C61549"/>
    <w:rsid w:val="00C6176D"/>
    <w:rsid w:val="00C61C8A"/>
    <w:rsid w:val="00C61D87"/>
    <w:rsid w:val="00C62446"/>
    <w:rsid w:val="00C63015"/>
    <w:rsid w:val="00C63719"/>
    <w:rsid w:val="00C63D0D"/>
    <w:rsid w:val="00C647B1"/>
    <w:rsid w:val="00C6628C"/>
    <w:rsid w:val="00C66C0B"/>
    <w:rsid w:val="00C67E24"/>
    <w:rsid w:val="00C67FBA"/>
    <w:rsid w:val="00C703D9"/>
    <w:rsid w:val="00C71DE7"/>
    <w:rsid w:val="00C73BC7"/>
    <w:rsid w:val="00C74399"/>
    <w:rsid w:val="00C75306"/>
    <w:rsid w:val="00C759E4"/>
    <w:rsid w:val="00C775D4"/>
    <w:rsid w:val="00C77D47"/>
    <w:rsid w:val="00C832EB"/>
    <w:rsid w:val="00C84CE2"/>
    <w:rsid w:val="00C85D1A"/>
    <w:rsid w:val="00C908F4"/>
    <w:rsid w:val="00C91D93"/>
    <w:rsid w:val="00C91FCF"/>
    <w:rsid w:val="00C93CAF"/>
    <w:rsid w:val="00C94357"/>
    <w:rsid w:val="00C9464F"/>
    <w:rsid w:val="00C956BC"/>
    <w:rsid w:val="00C9626D"/>
    <w:rsid w:val="00CA1005"/>
    <w:rsid w:val="00CA4728"/>
    <w:rsid w:val="00CA6540"/>
    <w:rsid w:val="00CB1013"/>
    <w:rsid w:val="00CB1115"/>
    <w:rsid w:val="00CB11EC"/>
    <w:rsid w:val="00CB3C3C"/>
    <w:rsid w:val="00CB6359"/>
    <w:rsid w:val="00CC0006"/>
    <w:rsid w:val="00CC0D20"/>
    <w:rsid w:val="00CC0D71"/>
    <w:rsid w:val="00CC0E4B"/>
    <w:rsid w:val="00CC2560"/>
    <w:rsid w:val="00CC4564"/>
    <w:rsid w:val="00CC55D1"/>
    <w:rsid w:val="00CC5665"/>
    <w:rsid w:val="00CC6780"/>
    <w:rsid w:val="00CC7059"/>
    <w:rsid w:val="00CC7A5C"/>
    <w:rsid w:val="00CC7D93"/>
    <w:rsid w:val="00CC7ED5"/>
    <w:rsid w:val="00CD05B8"/>
    <w:rsid w:val="00CD1B39"/>
    <w:rsid w:val="00CD1D24"/>
    <w:rsid w:val="00CD1FDB"/>
    <w:rsid w:val="00CD318E"/>
    <w:rsid w:val="00CD324B"/>
    <w:rsid w:val="00CD3695"/>
    <w:rsid w:val="00CD3B3E"/>
    <w:rsid w:val="00CD5BAF"/>
    <w:rsid w:val="00CD6357"/>
    <w:rsid w:val="00CD67DE"/>
    <w:rsid w:val="00CD75EE"/>
    <w:rsid w:val="00CD7C40"/>
    <w:rsid w:val="00CE333A"/>
    <w:rsid w:val="00CE3340"/>
    <w:rsid w:val="00CE3A90"/>
    <w:rsid w:val="00CE3CE6"/>
    <w:rsid w:val="00CF33AA"/>
    <w:rsid w:val="00CF374F"/>
    <w:rsid w:val="00CF581B"/>
    <w:rsid w:val="00CF668E"/>
    <w:rsid w:val="00D01FB5"/>
    <w:rsid w:val="00D02558"/>
    <w:rsid w:val="00D030D0"/>
    <w:rsid w:val="00D03F7E"/>
    <w:rsid w:val="00D0423F"/>
    <w:rsid w:val="00D065BF"/>
    <w:rsid w:val="00D0693F"/>
    <w:rsid w:val="00D075CD"/>
    <w:rsid w:val="00D07EA6"/>
    <w:rsid w:val="00D11905"/>
    <w:rsid w:val="00D12593"/>
    <w:rsid w:val="00D12FE1"/>
    <w:rsid w:val="00D136F4"/>
    <w:rsid w:val="00D14A88"/>
    <w:rsid w:val="00D14FE6"/>
    <w:rsid w:val="00D1558B"/>
    <w:rsid w:val="00D15D16"/>
    <w:rsid w:val="00D15E55"/>
    <w:rsid w:val="00D163E5"/>
    <w:rsid w:val="00D16A67"/>
    <w:rsid w:val="00D16DF1"/>
    <w:rsid w:val="00D20171"/>
    <w:rsid w:val="00D201B5"/>
    <w:rsid w:val="00D2160D"/>
    <w:rsid w:val="00D2192C"/>
    <w:rsid w:val="00D21C00"/>
    <w:rsid w:val="00D21F4C"/>
    <w:rsid w:val="00D22308"/>
    <w:rsid w:val="00D224AD"/>
    <w:rsid w:val="00D2353F"/>
    <w:rsid w:val="00D23AF5"/>
    <w:rsid w:val="00D24A10"/>
    <w:rsid w:val="00D24A1D"/>
    <w:rsid w:val="00D25038"/>
    <w:rsid w:val="00D253A1"/>
    <w:rsid w:val="00D263C0"/>
    <w:rsid w:val="00D30F88"/>
    <w:rsid w:val="00D3135D"/>
    <w:rsid w:val="00D31AD4"/>
    <w:rsid w:val="00D3203C"/>
    <w:rsid w:val="00D324D3"/>
    <w:rsid w:val="00D32878"/>
    <w:rsid w:val="00D32DC1"/>
    <w:rsid w:val="00D33E96"/>
    <w:rsid w:val="00D348EF"/>
    <w:rsid w:val="00D35467"/>
    <w:rsid w:val="00D3663B"/>
    <w:rsid w:val="00D40009"/>
    <w:rsid w:val="00D422FA"/>
    <w:rsid w:val="00D425A1"/>
    <w:rsid w:val="00D4283E"/>
    <w:rsid w:val="00D42F3D"/>
    <w:rsid w:val="00D47B14"/>
    <w:rsid w:val="00D51B1B"/>
    <w:rsid w:val="00D51C8D"/>
    <w:rsid w:val="00D52943"/>
    <w:rsid w:val="00D52C8D"/>
    <w:rsid w:val="00D52CAF"/>
    <w:rsid w:val="00D53630"/>
    <w:rsid w:val="00D53D33"/>
    <w:rsid w:val="00D5426F"/>
    <w:rsid w:val="00D5480E"/>
    <w:rsid w:val="00D55D50"/>
    <w:rsid w:val="00D60067"/>
    <w:rsid w:val="00D60D98"/>
    <w:rsid w:val="00D626BD"/>
    <w:rsid w:val="00D63031"/>
    <w:rsid w:val="00D6423C"/>
    <w:rsid w:val="00D659E3"/>
    <w:rsid w:val="00D6679E"/>
    <w:rsid w:val="00D67740"/>
    <w:rsid w:val="00D67CDE"/>
    <w:rsid w:val="00D70282"/>
    <w:rsid w:val="00D70D72"/>
    <w:rsid w:val="00D70EFD"/>
    <w:rsid w:val="00D745CB"/>
    <w:rsid w:val="00D749FD"/>
    <w:rsid w:val="00D75459"/>
    <w:rsid w:val="00D75475"/>
    <w:rsid w:val="00D80852"/>
    <w:rsid w:val="00D81F53"/>
    <w:rsid w:val="00D821C4"/>
    <w:rsid w:val="00D82DC3"/>
    <w:rsid w:val="00D84E61"/>
    <w:rsid w:val="00D85E65"/>
    <w:rsid w:val="00D8606A"/>
    <w:rsid w:val="00D8707A"/>
    <w:rsid w:val="00D903D1"/>
    <w:rsid w:val="00D9087E"/>
    <w:rsid w:val="00D93565"/>
    <w:rsid w:val="00D9394F"/>
    <w:rsid w:val="00D95844"/>
    <w:rsid w:val="00D9688A"/>
    <w:rsid w:val="00DA0F67"/>
    <w:rsid w:val="00DA13FF"/>
    <w:rsid w:val="00DA42EC"/>
    <w:rsid w:val="00DA7687"/>
    <w:rsid w:val="00DA78B0"/>
    <w:rsid w:val="00DB1782"/>
    <w:rsid w:val="00DB1AA7"/>
    <w:rsid w:val="00DB1AC7"/>
    <w:rsid w:val="00DB2A43"/>
    <w:rsid w:val="00DB2D9C"/>
    <w:rsid w:val="00DB3088"/>
    <w:rsid w:val="00DB444A"/>
    <w:rsid w:val="00DB445F"/>
    <w:rsid w:val="00DB4634"/>
    <w:rsid w:val="00DB4963"/>
    <w:rsid w:val="00DB4E29"/>
    <w:rsid w:val="00DB5641"/>
    <w:rsid w:val="00DB5B79"/>
    <w:rsid w:val="00DB5DCC"/>
    <w:rsid w:val="00DB6188"/>
    <w:rsid w:val="00DB6199"/>
    <w:rsid w:val="00DB718E"/>
    <w:rsid w:val="00DB7301"/>
    <w:rsid w:val="00DB762D"/>
    <w:rsid w:val="00DB7893"/>
    <w:rsid w:val="00DC2023"/>
    <w:rsid w:val="00DC284B"/>
    <w:rsid w:val="00DC4495"/>
    <w:rsid w:val="00DC4E3E"/>
    <w:rsid w:val="00DC5D64"/>
    <w:rsid w:val="00DC6A6F"/>
    <w:rsid w:val="00DC79C1"/>
    <w:rsid w:val="00DD0D3D"/>
    <w:rsid w:val="00DD1D31"/>
    <w:rsid w:val="00DD20EB"/>
    <w:rsid w:val="00DD2EEE"/>
    <w:rsid w:val="00DD3E5D"/>
    <w:rsid w:val="00DD3FC1"/>
    <w:rsid w:val="00DD486D"/>
    <w:rsid w:val="00DD6346"/>
    <w:rsid w:val="00DD7105"/>
    <w:rsid w:val="00DD77A5"/>
    <w:rsid w:val="00DD7A03"/>
    <w:rsid w:val="00DE1BC9"/>
    <w:rsid w:val="00DE301F"/>
    <w:rsid w:val="00DE33F3"/>
    <w:rsid w:val="00DE4B73"/>
    <w:rsid w:val="00DE4CCB"/>
    <w:rsid w:val="00DE54E6"/>
    <w:rsid w:val="00DE556B"/>
    <w:rsid w:val="00DE55E0"/>
    <w:rsid w:val="00DE7E30"/>
    <w:rsid w:val="00DF1836"/>
    <w:rsid w:val="00DF1BD1"/>
    <w:rsid w:val="00DF20AE"/>
    <w:rsid w:val="00DF2F1F"/>
    <w:rsid w:val="00DF2F33"/>
    <w:rsid w:val="00DF33C7"/>
    <w:rsid w:val="00DF3BAD"/>
    <w:rsid w:val="00DF3E74"/>
    <w:rsid w:val="00DF4D5C"/>
    <w:rsid w:val="00DF5200"/>
    <w:rsid w:val="00DF598E"/>
    <w:rsid w:val="00DF5F73"/>
    <w:rsid w:val="00DF7824"/>
    <w:rsid w:val="00DF78C7"/>
    <w:rsid w:val="00DF7A9B"/>
    <w:rsid w:val="00DF7E9A"/>
    <w:rsid w:val="00E00FFC"/>
    <w:rsid w:val="00E03EA6"/>
    <w:rsid w:val="00E05608"/>
    <w:rsid w:val="00E065AB"/>
    <w:rsid w:val="00E0689B"/>
    <w:rsid w:val="00E06B29"/>
    <w:rsid w:val="00E06D02"/>
    <w:rsid w:val="00E11143"/>
    <w:rsid w:val="00E1125A"/>
    <w:rsid w:val="00E1143F"/>
    <w:rsid w:val="00E12B26"/>
    <w:rsid w:val="00E14001"/>
    <w:rsid w:val="00E15B0E"/>
    <w:rsid w:val="00E1627D"/>
    <w:rsid w:val="00E17021"/>
    <w:rsid w:val="00E178FA"/>
    <w:rsid w:val="00E206FB"/>
    <w:rsid w:val="00E2147E"/>
    <w:rsid w:val="00E244EE"/>
    <w:rsid w:val="00E24910"/>
    <w:rsid w:val="00E24CC0"/>
    <w:rsid w:val="00E24D05"/>
    <w:rsid w:val="00E268CD"/>
    <w:rsid w:val="00E26FCF"/>
    <w:rsid w:val="00E273B1"/>
    <w:rsid w:val="00E27585"/>
    <w:rsid w:val="00E2760C"/>
    <w:rsid w:val="00E27AF5"/>
    <w:rsid w:val="00E30FA8"/>
    <w:rsid w:val="00E314B9"/>
    <w:rsid w:val="00E31D40"/>
    <w:rsid w:val="00E33A66"/>
    <w:rsid w:val="00E340F6"/>
    <w:rsid w:val="00E34669"/>
    <w:rsid w:val="00E3735E"/>
    <w:rsid w:val="00E4041D"/>
    <w:rsid w:val="00E415F2"/>
    <w:rsid w:val="00E4279B"/>
    <w:rsid w:val="00E46425"/>
    <w:rsid w:val="00E50ED1"/>
    <w:rsid w:val="00E51AF2"/>
    <w:rsid w:val="00E52C6F"/>
    <w:rsid w:val="00E53553"/>
    <w:rsid w:val="00E53763"/>
    <w:rsid w:val="00E53E19"/>
    <w:rsid w:val="00E548A8"/>
    <w:rsid w:val="00E54DBC"/>
    <w:rsid w:val="00E563E1"/>
    <w:rsid w:val="00E566E6"/>
    <w:rsid w:val="00E56B5D"/>
    <w:rsid w:val="00E5776E"/>
    <w:rsid w:val="00E57CF6"/>
    <w:rsid w:val="00E6132F"/>
    <w:rsid w:val="00E62AC7"/>
    <w:rsid w:val="00E62CBE"/>
    <w:rsid w:val="00E63027"/>
    <w:rsid w:val="00E63097"/>
    <w:rsid w:val="00E638A0"/>
    <w:rsid w:val="00E64FBB"/>
    <w:rsid w:val="00E663E2"/>
    <w:rsid w:val="00E676EB"/>
    <w:rsid w:val="00E719C3"/>
    <w:rsid w:val="00E72444"/>
    <w:rsid w:val="00E7421F"/>
    <w:rsid w:val="00E76C82"/>
    <w:rsid w:val="00E778DC"/>
    <w:rsid w:val="00E77D84"/>
    <w:rsid w:val="00E81EF9"/>
    <w:rsid w:val="00E83037"/>
    <w:rsid w:val="00E842FC"/>
    <w:rsid w:val="00E84EBF"/>
    <w:rsid w:val="00E85D80"/>
    <w:rsid w:val="00E8613B"/>
    <w:rsid w:val="00E8711A"/>
    <w:rsid w:val="00E90288"/>
    <w:rsid w:val="00E90ED4"/>
    <w:rsid w:val="00E93789"/>
    <w:rsid w:val="00E97AF1"/>
    <w:rsid w:val="00EA06AB"/>
    <w:rsid w:val="00EA0765"/>
    <w:rsid w:val="00EA19EE"/>
    <w:rsid w:val="00EA2BFA"/>
    <w:rsid w:val="00EA310A"/>
    <w:rsid w:val="00EA70F4"/>
    <w:rsid w:val="00EB17ED"/>
    <w:rsid w:val="00EB2FA5"/>
    <w:rsid w:val="00EB400E"/>
    <w:rsid w:val="00EB4F60"/>
    <w:rsid w:val="00EB5EFF"/>
    <w:rsid w:val="00EB74BA"/>
    <w:rsid w:val="00EC0B24"/>
    <w:rsid w:val="00EC188C"/>
    <w:rsid w:val="00EC24B8"/>
    <w:rsid w:val="00EC2D36"/>
    <w:rsid w:val="00EC2F7A"/>
    <w:rsid w:val="00EC3558"/>
    <w:rsid w:val="00EC364D"/>
    <w:rsid w:val="00EC55A9"/>
    <w:rsid w:val="00EC5C4C"/>
    <w:rsid w:val="00EC6856"/>
    <w:rsid w:val="00ED06B3"/>
    <w:rsid w:val="00ED17B6"/>
    <w:rsid w:val="00ED1D62"/>
    <w:rsid w:val="00ED22C4"/>
    <w:rsid w:val="00ED2AAE"/>
    <w:rsid w:val="00ED3590"/>
    <w:rsid w:val="00ED62AE"/>
    <w:rsid w:val="00ED6495"/>
    <w:rsid w:val="00EE01B6"/>
    <w:rsid w:val="00EE4E57"/>
    <w:rsid w:val="00EE4ED4"/>
    <w:rsid w:val="00EE54FD"/>
    <w:rsid w:val="00EE5B85"/>
    <w:rsid w:val="00EE618A"/>
    <w:rsid w:val="00EE6593"/>
    <w:rsid w:val="00EF0367"/>
    <w:rsid w:val="00EF0616"/>
    <w:rsid w:val="00EF13CA"/>
    <w:rsid w:val="00EF14C6"/>
    <w:rsid w:val="00EF1500"/>
    <w:rsid w:val="00EF1BC6"/>
    <w:rsid w:val="00EF1FB3"/>
    <w:rsid w:val="00EF2073"/>
    <w:rsid w:val="00EF2213"/>
    <w:rsid w:val="00EF28D2"/>
    <w:rsid w:val="00EF2C26"/>
    <w:rsid w:val="00EF60D9"/>
    <w:rsid w:val="00EF6267"/>
    <w:rsid w:val="00EF7DC4"/>
    <w:rsid w:val="00F00BC4"/>
    <w:rsid w:val="00F01905"/>
    <w:rsid w:val="00F01C1B"/>
    <w:rsid w:val="00F030EC"/>
    <w:rsid w:val="00F0423F"/>
    <w:rsid w:val="00F06432"/>
    <w:rsid w:val="00F1053D"/>
    <w:rsid w:val="00F1070C"/>
    <w:rsid w:val="00F1124C"/>
    <w:rsid w:val="00F11443"/>
    <w:rsid w:val="00F12934"/>
    <w:rsid w:val="00F12A0A"/>
    <w:rsid w:val="00F132E0"/>
    <w:rsid w:val="00F135D0"/>
    <w:rsid w:val="00F1367C"/>
    <w:rsid w:val="00F14A33"/>
    <w:rsid w:val="00F150AA"/>
    <w:rsid w:val="00F16157"/>
    <w:rsid w:val="00F17CB8"/>
    <w:rsid w:val="00F2128A"/>
    <w:rsid w:val="00F218EB"/>
    <w:rsid w:val="00F22C4E"/>
    <w:rsid w:val="00F23222"/>
    <w:rsid w:val="00F23AAC"/>
    <w:rsid w:val="00F24AD5"/>
    <w:rsid w:val="00F259CE"/>
    <w:rsid w:val="00F2652E"/>
    <w:rsid w:val="00F26B4B"/>
    <w:rsid w:val="00F30417"/>
    <w:rsid w:val="00F3192D"/>
    <w:rsid w:val="00F32FE5"/>
    <w:rsid w:val="00F34C90"/>
    <w:rsid w:val="00F36DBE"/>
    <w:rsid w:val="00F37BA3"/>
    <w:rsid w:val="00F41650"/>
    <w:rsid w:val="00F424C7"/>
    <w:rsid w:val="00F43FA7"/>
    <w:rsid w:val="00F4568B"/>
    <w:rsid w:val="00F45905"/>
    <w:rsid w:val="00F45F45"/>
    <w:rsid w:val="00F506C1"/>
    <w:rsid w:val="00F54B44"/>
    <w:rsid w:val="00F56D97"/>
    <w:rsid w:val="00F57292"/>
    <w:rsid w:val="00F610C1"/>
    <w:rsid w:val="00F647A2"/>
    <w:rsid w:val="00F655CE"/>
    <w:rsid w:val="00F6635E"/>
    <w:rsid w:val="00F66B19"/>
    <w:rsid w:val="00F67C66"/>
    <w:rsid w:val="00F7029E"/>
    <w:rsid w:val="00F70566"/>
    <w:rsid w:val="00F710BA"/>
    <w:rsid w:val="00F72BF5"/>
    <w:rsid w:val="00F73189"/>
    <w:rsid w:val="00F736A9"/>
    <w:rsid w:val="00F736DD"/>
    <w:rsid w:val="00F7411E"/>
    <w:rsid w:val="00F75304"/>
    <w:rsid w:val="00F7574D"/>
    <w:rsid w:val="00F759B0"/>
    <w:rsid w:val="00F76F0A"/>
    <w:rsid w:val="00F7742D"/>
    <w:rsid w:val="00F800F1"/>
    <w:rsid w:val="00F83163"/>
    <w:rsid w:val="00F8468D"/>
    <w:rsid w:val="00F870AD"/>
    <w:rsid w:val="00F90833"/>
    <w:rsid w:val="00F90A2F"/>
    <w:rsid w:val="00F92D5F"/>
    <w:rsid w:val="00F92F9F"/>
    <w:rsid w:val="00F936F8"/>
    <w:rsid w:val="00F9513F"/>
    <w:rsid w:val="00F95AA6"/>
    <w:rsid w:val="00F96AF0"/>
    <w:rsid w:val="00FA059A"/>
    <w:rsid w:val="00FA14C3"/>
    <w:rsid w:val="00FA172B"/>
    <w:rsid w:val="00FA211E"/>
    <w:rsid w:val="00FA5A76"/>
    <w:rsid w:val="00FB0F63"/>
    <w:rsid w:val="00FB18C2"/>
    <w:rsid w:val="00FB2698"/>
    <w:rsid w:val="00FB3667"/>
    <w:rsid w:val="00FB40C6"/>
    <w:rsid w:val="00FB44F9"/>
    <w:rsid w:val="00FB48A3"/>
    <w:rsid w:val="00FB532E"/>
    <w:rsid w:val="00FB7321"/>
    <w:rsid w:val="00FC0C52"/>
    <w:rsid w:val="00FC14F5"/>
    <w:rsid w:val="00FC2141"/>
    <w:rsid w:val="00FC335A"/>
    <w:rsid w:val="00FC3C61"/>
    <w:rsid w:val="00FC41D0"/>
    <w:rsid w:val="00FC448C"/>
    <w:rsid w:val="00FC46B6"/>
    <w:rsid w:val="00FC46EE"/>
    <w:rsid w:val="00FC4B3D"/>
    <w:rsid w:val="00FC537C"/>
    <w:rsid w:val="00FC6053"/>
    <w:rsid w:val="00FC617F"/>
    <w:rsid w:val="00FC6DA9"/>
    <w:rsid w:val="00FD1DF7"/>
    <w:rsid w:val="00FD3811"/>
    <w:rsid w:val="00FD3A7A"/>
    <w:rsid w:val="00FD5745"/>
    <w:rsid w:val="00FD5E21"/>
    <w:rsid w:val="00FD5FB6"/>
    <w:rsid w:val="00FD66ED"/>
    <w:rsid w:val="00FD786C"/>
    <w:rsid w:val="00FE0C50"/>
    <w:rsid w:val="00FE0D02"/>
    <w:rsid w:val="00FE0D1A"/>
    <w:rsid w:val="00FE1E3A"/>
    <w:rsid w:val="00FE2203"/>
    <w:rsid w:val="00FE3315"/>
    <w:rsid w:val="00FE4248"/>
    <w:rsid w:val="00FE46BD"/>
    <w:rsid w:val="00FE4E4A"/>
    <w:rsid w:val="00FE63E8"/>
    <w:rsid w:val="00FF0E84"/>
    <w:rsid w:val="00FF1735"/>
    <w:rsid w:val="00FF17BB"/>
    <w:rsid w:val="00FF2DA2"/>
    <w:rsid w:val="00FF3D88"/>
    <w:rsid w:val="00FF5411"/>
    <w:rsid w:val="00FF7E08"/>
    <w:rsid w:val="0CD76C4F"/>
    <w:rsid w:val="32461A10"/>
    <w:rsid w:val="396BAF7C"/>
    <w:rsid w:val="4E677B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73954C4B-89A8-4633-BA24-B5A72D66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A07D4C"/>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8"/>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CC7ED5"/>
    <w:pPr>
      <w:keepNext/>
      <w:keepLines/>
      <w:numPr>
        <w:ilvl w:val="1"/>
        <w:numId w:val="8"/>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6F4D55"/>
    <w:pPr>
      <w:keepNext/>
      <w:keepLines/>
      <w:numPr>
        <w:ilvl w:val="2"/>
        <w:numId w:val="9"/>
      </w:numPr>
      <w:spacing w:before="120" w:after="120"/>
      <w:contextualSpacing/>
      <w:outlineLvl w:val="2"/>
    </w:pPr>
    <w:rPr>
      <w:b/>
      <w:bCs/>
      <w:sz w:val="24"/>
      <w:szCs w:val="26"/>
    </w:rPr>
  </w:style>
  <w:style w:type="paragraph" w:styleId="Nadpis4">
    <w:name w:val="heading 4"/>
    <w:basedOn w:val="Normln"/>
    <w:next w:val="Normln"/>
    <w:link w:val="Nadpis4Char"/>
    <w:unhideWhenUsed/>
    <w:qFormat/>
    <w:rsid w:val="00265ED9"/>
    <w:pPr>
      <w:keepNext/>
      <w:keepLines/>
      <w:numPr>
        <w:ilvl w:val="3"/>
        <w:numId w:val="8"/>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8"/>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8"/>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8"/>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8"/>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8"/>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6F4D55"/>
    <w:rPr>
      <w:rFonts w:ascii="Arial" w:hAnsi="Arial"/>
      <w:b/>
      <w:bCs/>
      <w:sz w:val="24"/>
      <w:szCs w:val="26"/>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link w:val="BezmezerChar"/>
    <w:qFormat/>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2"/>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2"/>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B73A7D"/>
    <w:rPr>
      <w:rFonts w:ascii="Arial" w:hAnsi="Arial"/>
      <w:sz w:val="22"/>
      <w:szCs w:val="21"/>
      <w:lang w:eastAsia="en-US"/>
    </w:rPr>
  </w:style>
  <w:style w:type="paragraph" w:customStyle="1" w:styleId="Default">
    <w:name w:val="Default"/>
    <w:rsid w:val="00B73A7D"/>
    <w:pPr>
      <w:autoSpaceDE w:val="0"/>
      <w:autoSpaceDN w:val="0"/>
      <w:adjustRightInd w:val="0"/>
    </w:pPr>
    <w:rPr>
      <w:rFonts w:ascii="Arial" w:hAnsi="Arial" w:cs="Arial"/>
      <w:color w:val="000000"/>
      <w:sz w:val="24"/>
      <w:szCs w:val="24"/>
    </w:rPr>
  </w:style>
  <w:style w:type="paragraph" w:customStyle="1" w:styleId="Odrky2">
    <w:name w:val="Odrážky 2"/>
    <w:basedOn w:val="Normln"/>
    <w:rsid w:val="005D075B"/>
    <w:pPr>
      <w:numPr>
        <w:numId w:val="7"/>
      </w:numPr>
      <w:spacing w:after="0"/>
    </w:pPr>
    <w:rPr>
      <w:sz w:val="18"/>
      <w:szCs w:val="20"/>
      <w:lang w:eastAsia="cs-CZ"/>
    </w:rPr>
  </w:style>
  <w:style w:type="character" w:customStyle="1" w:styleId="BezmezerChar">
    <w:name w:val="Bez mezer Char"/>
    <w:basedOn w:val="Standardnpsmoodstavce"/>
    <w:link w:val="Bezmezer"/>
    <w:rsid w:val="005D075B"/>
    <w:rPr>
      <w:sz w:val="21"/>
      <w:szCs w:val="21"/>
      <w:lang w:eastAsia="en-US"/>
    </w:rPr>
  </w:style>
  <w:style w:type="paragraph" w:styleId="Prosttext">
    <w:name w:val="Plain Text"/>
    <w:basedOn w:val="Normln"/>
    <w:link w:val="ProsttextChar"/>
    <w:uiPriority w:val="99"/>
    <w:unhideWhenUsed/>
    <w:rsid w:val="005D075B"/>
    <w:pPr>
      <w:spacing w:after="0"/>
    </w:pPr>
    <w:rPr>
      <w:rFonts w:ascii="Calibri" w:eastAsiaTheme="minorHAnsi" w:hAnsi="Calibri" w:cstheme="minorBidi"/>
    </w:rPr>
  </w:style>
  <w:style w:type="character" w:customStyle="1" w:styleId="ProsttextChar">
    <w:name w:val="Prostý text Char"/>
    <w:basedOn w:val="Standardnpsmoodstavce"/>
    <w:link w:val="Prosttext"/>
    <w:uiPriority w:val="99"/>
    <w:rsid w:val="005D075B"/>
    <w:rPr>
      <w:rFonts w:ascii="Calibri" w:eastAsiaTheme="minorHAnsi" w:hAnsi="Calibri" w:cstheme="minorBidi"/>
      <w:sz w:val="22"/>
      <w:szCs w:val="21"/>
      <w:lang w:eastAsia="en-US"/>
    </w:rPr>
  </w:style>
  <w:style w:type="character" w:customStyle="1" w:styleId="Nevyeenzmnka1">
    <w:name w:val="Nevyřešená zmínka1"/>
    <w:basedOn w:val="Standardnpsmoodstavce"/>
    <w:uiPriority w:val="99"/>
    <w:semiHidden/>
    <w:unhideWhenUsed/>
    <w:rsid w:val="00E84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8097">
      <w:bodyDiv w:val="1"/>
      <w:marLeft w:val="0"/>
      <w:marRight w:val="0"/>
      <w:marTop w:val="0"/>
      <w:marBottom w:val="0"/>
      <w:divBdr>
        <w:top w:val="none" w:sz="0" w:space="0" w:color="auto"/>
        <w:left w:val="none" w:sz="0" w:space="0" w:color="auto"/>
        <w:bottom w:val="none" w:sz="0" w:space="0" w:color="auto"/>
        <w:right w:val="none" w:sz="0" w:space="0" w:color="auto"/>
      </w:divBdr>
    </w:div>
    <w:div w:id="56784081">
      <w:bodyDiv w:val="1"/>
      <w:marLeft w:val="0"/>
      <w:marRight w:val="0"/>
      <w:marTop w:val="0"/>
      <w:marBottom w:val="0"/>
      <w:divBdr>
        <w:top w:val="none" w:sz="0" w:space="0" w:color="auto"/>
        <w:left w:val="none" w:sz="0" w:space="0" w:color="auto"/>
        <w:bottom w:val="none" w:sz="0" w:space="0" w:color="auto"/>
        <w:right w:val="none" w:sz="0" w:space="0" w:color="auto"/>
      </w:divBdr>
    </w:div>
    <w:div w:id="69354294">
      <w:bodyDiv w:val="1"/>
      <w:marLeft w:val="0"/>
      <w:marRight w:val="0"/>
      <w:marTop w:val="0"/>
      <w:marBottom w:val="0"/>
      <w:divBdr>
        <w:top w:val="none" w:sz="0" w:space="0" w:color="auto"/>
        <w:left w:val="none" w:sz="0" w:space="0" w:color="auto"/>
        <w:bottom w:val="none" w:sz="0" w:space="0" w:color="auto"/>
        <w:right w:val="none" w:sz="0" w:space="0" w:color="auto"/>
      </w:divBdr>
    </w:div>
    <w:div w:id="388765236">
      <w:bodyDiv w:val="1"/>
      <w:marLeft w:val="0"/>
      <w:marRight w:val="0"/>
      <w:marTop w:val="0"/>
      <w:marBottom w:val="0"/>
      <w:divBdr>
        <w:top w:val="none" w:sz="0" w:space="0" w:color="auto"/>
        <w:left w:val="none" w:sz="0" w:space="0" w:color="auto"/>
        <w:bottom w:val="none" w:sz="0" w:space="0" w:color="auto"/>
        <w:right w:val="none" w:sz="0" w:space="0" w:color="auto"/>
      </w:divBdr>
    </w:div>
    <w:div w:id="453259627">
      <w:bodyDiv w:val="1"/>
      <w:marLeft w:val="0"/>
      <w:marRight w:val="0"/>
      <w:marTop w:val="0"/>
      <w:marBottom w:val="0"/>
      <w:divBdr>
        <w:top w:val="none" w:sz="0" w:space="0" w:color="auto"/>
        <w:left w:val="none" w:sz="0" w:space="0" w:color="auto"/>
        <w:bottom w:val="none" w:sz="0" w:space="0" w:color="auto"/>
        <w:right w:val="none" w:sz="0" w:space="0" w:color="auto"/>
      </w:divBdr>
    </w:div>
    <w:div w:id="465583075">
      <w:bodyDiv w:val="1"/>
      <w:marLeft w:val="0"/>
      <w:marRight w:val="0"/>
      <w:marTop w:val="0"/>
      <w:marBottom w:val="0"/>
      <w:divBdr>
        <w:top w:val="none" w:sz="0" w:space="0" w:color="auto"/>
        <w:left w:val="none" w:sz="0" w:space="0" w:color="auto"/>
        <w:bottom w:val="none" w:sz="0" w:space="0" w:color="auto"/>
        <w:right w:val="none" w:sz="0" w:space="0" w:color="auto"/>
      </w:divBdr>
    </w:div>
    <w:div w:id="474297161">
      <w:bodyDiv w:val="1"/>
      <w:marLeft w:val="0"/>
      <w:marRight w:val="0"/>
      <w:marTop w:val="0"/>
      <w:marBottom w:val="0"/>
      <w:divBdr>
        <w:top w:val="none" w:sz="0" w:space="0" w:color="auto"/>
        <w:left w:val="none" w:sz="0" w:space="0" w:color="auto"/>
        <w:bottom w:val="none" w:sz="0" w:space="0" w:color="auto"/>
        <w:right w:val="none" w:sz="0" w:space="0" w:color="auto"/>
      </w:divBdr>
    </w:div>
    <w:div w:id="515507033">
      <w:bodyDiv w:val="1"/>
      <w:marLeft w:val="0"/>
      <w:marRight w:val="0"/>
      <w:marTop w:val="0"/>
      <w:marBottom w:val="0"/>
      <w:divBdr>
        <w:top w:val="none" w:sz="0" w:space="0" w:color="auto"/>
        <w:left w:val="none" w:sz="0" w:space="0" w:color="auto"/>
        <w:bottom w:val="none" w:sz="0" w:space="0" w:color="auto"/>
        <w:right w:val="none" w:sz="0" w:space="0" w:color="auto"/>
      </w:divBdr>
      <w:divsChild>
        <w:div w:id="912273572">
          <w:marLeft w:val="0"/>
          <w:marRight w:val="0"/>
          <w:marTop w:val="0"/>
          <w:marBottom w:val="0"/>
          <w:divBdr>
            <w:top w:val="none" w:sz="0" w:space="0" w:color="auto"/>
            <w:left w:val="none" w:sz="0" w:space="0" w:color="auto"/>
            <w:bottom w:val="none" w:sz="0" w:space="0" w:color="auto"/>
            <w:right w:val="none" w:sz="0" w:space="0" w:color="auto"/>
          </w:divBdr>
        </w:div>
      </w:divsChild>
    </w:div>
    <w:div w:id="738597131">
      <w:bodyDiv w:val="1"/>
      <w:marLeft w:val="0"/>
      <w:marRight w:val="0"/>
      <w:marTop w:val="0"/>
      <w:marBottom w:val="0"/>
      <w:divBdr>
        <w:top w:val="none" w:sz="0" w:space="0" w:color="auto"/>
        <w:left w:val="none" w:sz="0" w:space="0" w:color="auto"/>
        <w:bottom w:val="none" w:sz="0" w:space="0" w:color="auto"/>
        <w:right w:val="none" w:sz="0" w:space="0" w:color="auto"/>
      </w:divBdr>
    </w:div>
    <w:div w:id="852493022">
      <w:bodyDiv w:val="1"/>
      <w:marLeft w:val="0"/>
      <w:marRight w:val="0"/>
      <w:marTop w:val="0"/>
      <w:marBottom w:val="0"/>
      <w:divBdr>
        <w:top w:val="none" w:sz="0" w:space="0" w:color="auto"/>
        <w:left w:val="none" w:sz="0" w:space="0" w:color="auto"/>
        <w:bottom w:val="none" w:sz="0" w:space="0" w:color="auto"/>
        <w:right w:val="none" w:sz="0" w:space="0" w:color="auto"/>
      </w:divBdr>
    </w:div>
    <w:div w:id="910626519">
      <w:bodyDiv w:val="1"/>
      <w:marLeft w:val="0"/>
      <w:marRight w:val="0"/>
      <w:marTop w:val="0"/>
      <w:marBottom w:val="0"/>
      <w:divBdr>
        <w:top w:val="none" w:sz="0" w:space="0" w:color="auto"/>
        <w:left w:val="none" w:sz="0" w:space="0" w:color="auto"/>
        <w:bottom w:val="none" w:sz="0" w:space="0" w:color="auto"/>
        <w:right w:val="none" w:sz="0" w:space="0" w:color="auto"/>
      </w:divBdr>
    </w:div>
    <w:div w:id="938416688">
      <w:bodyDiv w:val="1"/>
      <w:marLeft w:val="0"/>
      <w:marRight w:val="0"/>
      <w:marTop w:val="0"/>
      <w:marBottom w:val="0"/>
      <w:divBdr>
        <w:top w:val="none" w:sz="0" w:space="0" w:color="auto"/>
        <w:left w:val="none" w:sz="0" w:space="0" w:color="auto"/>
        <w:bottom w:val="none" w:sz="0" w:space="0" w:color="auto"/>
        <w:right w:val="none" w:sz="0" w:space="0" w:color="auto"/>
      </w:divBdr>
    </w:div>
    <w:div w:id="958608591">
      <w:bodyDiv w:val="1"/>
      <w:marLeft w:val="0"/>
      <w:marRight w:val="0"/>
      <w:marTop w:val="0"/>
      <w:marBottom w:val="0"/>
      <w:divBdr>
        <w:top w:val="none" w:sz="0" w:space="0" w:color="auto"/>
        <w:left w:val="none" w:sz="0" w:space="0" w:color="auto"/>
        <w:bottom w:val="none" w:sz="0" w:space="0" w:color="auto"/>
        <w:right w:val="none" w:sz="0" w:space="0" w:color="auto"/>
      </w:divBdr>
    </w:div>
    <w:div w:id="1036008047">
      <w:bodyDiv w:val="1"/>
      <w:marLeft w:val="0"/>
      <w:marRight w:val="0"/>
      <w:marTop w:val="0"/>
      <w:marBottom w:val="0"/>
      <w:divBdr>
        <w:top w:val="none" w:sz="0" w:space="0" w:color="auto"/>
        <w:left w:val="none" w:sz="0" w:space="0" w:color="auto"/>
        <w:bottom w:val="none" w:sz="0" w:space="0" w:color="auto"/>
        <w:right w:val="none" w:sz="0" w:space="0" w:color="auto"/>
      </w:divBdr>
    </w:div>
    <w:div w:id="1047489440">
      <w:bodyDiv w:val="1"/>
      <w:marLeft w:val="0"/>
      <w:marRight w:val="0"/>
      <w:marTop w:val="0"/>
      <w:marBottom w:val="0"/>
      <w:divBdr>
        <w:top w:val="none" w:sz="0" w:space="0" w:color="auto"/>
        <w:left w:val="none" w:sz="0" w:space="0" w:color="auto"/>
        <w:bottom w:val="none" w:sz="0" w:space="0" w:color="auto"/>
        <w:right w:val="none" w:sz="0" w:space="0" w:color="auto"/>
      </w:divBdr>
    </w:div>
    <w:div w:id="1120682093">
      <w:bodyDiv w:val="1"/>
      <w:marLeft w:val="0"/>
      <w:marRight w:val="0"/>
      <w:marTop w:val="0"/>
      <w:marBottom w:val="0"/>
      <w:divBdr>
        <w:top w:val="none" w:sz="0" w:space="0" w:color="auto"/>
        <w:left w:val="none" w:sz="0" w:space="0" w:color="auto"/>
        <w:bottom w:val="none" w:sz="0" w:space="0" w:color="auto"/>
        <w:right w:val="none" w:sz="0" w:space="0" w:color="auto"/>
      </w:divBdr>
    </w:div>
    <w:div w:id="1136215033">
      <w:bodyDiv w:val="1"/>
      <w:marLeft w:val="0"/>
      <w:marRight w:val="0"/>
      <w:marTop w:val="0"/>
      <w:marBottom w:val="0"/>
      <w:divBdr>
        <w:top w:val="none" w:sz="0" w:space="0" w:color="auto"/>
        <w:left w:val="none" w:sz="0" w:space="0" w:color="auto"/>
        <w:bottom w:val="none" w:sz="0" w:space="0" w:color="auto"/>
        <w:right w:val="none" w:sz="0" w:space="0" w:color="auto"/>
      </w:divBdr>
    </w:div>
    <w:div w:id="1165974843">
      <w:bodyDiv w:val="1"/>
      <w:marLeft w:val="0"/>
      <w:marRight w:val="0"/>
      <w:marTop w:val="0"/>
      <w:marBottom w:val="0"/>
      <w:divBdr>
        <w:top w:val="none" w:sz="0" w:space="0" w:color="auto"/>
        <w:left w:val="none" w:sz="0" w:space="0" w:color="auto"/>
        <w:bottom w:val="none" w:sz="0" w:space="0" w:color="auto"/>
        <w:right w:val="none" w:sz="0" w:space="0" w:color="auto"/>
      </w:divBdr>
    </w:div>
    <w:div w:id="1177693601">
      <w:bodyDiv w:val="1"/>
      <w:marLeft w:val="0"/>
      <w:marRight w:val="0"/>
      <w:marTop w:val="0"/>
      <w:marBottom w:val="0"/>
      <w:divBdr>
        <w:top w:val="none" w:sz="0" w:space="0" w:color="auto"/>
        <w:left w:val="none" w:sz="0" w:space="0" w:color="auto"/>
        <w:bottom w:val="none" w:sz="0" w:space="0" w:color="auto"/>
        <w:right w:val="none" w:sz="0" w:space="0" w:color="auto"/>
      </w:divBdr>
    </w:div>
    <w:div w:id="1223758896">
      <w:bodyDiv w:val="1"/>
      <w:marLeft w:val="0"/>
      <w:marRight w:val="0"/>
      <w:marTop w:val="0"/>
      <w:marBottom w:val="0"/>
      <w:divBdr>
        <w:top w:val="none" w:sz="0" w:space="0" w:color="auto"/>
        <w:left w:val="none" w:sz="0" w:space="0" w:color="auto"/>
        <w:bottom w:val="none" w:sz="0" w:space="0" w:color="auto"/>
        <w:right w:val="none" w:sz="0" w:space="0" w:color="auto"/>
      </w:divBdr>
    </w:div>
    <w:div w:id="1226919425">
      <w:bodyDiv w:val="1"/>
      <w:marLeft w:val="0"/>
      <w:marRight w:val="0"/>
      <w:marTop w:val="0"/>
      <w:marBottom w:val="0"/>
      <w:divBdr>
        <w:top w:val="none" w:sz="0" w:space="0" w:color="auto"/>
        <w:left w:val="none" w:sz="0" w:space="0" w:color="auto"/>
        <w:bottom w:val="none" w:sz="0" w:space="0" w:color="auto"/>
        <w:right w:val="none" w:sz="0" w:space="0" w:color="auto"/>
      </w:divBdr>
    </w:div>
    <w:div w:id="1279145528">
      <w:bodyDiv w:val="1"/>
      <w:marLeft w:val="0"/>
      <w:marRight w:val="0"/>
      <w:marTop w:val="0"/>
      <w:marBottom w:val="0"/>
      <w:divBdr>
        <w:top w:val="none" w:sz="0" w:space="0" w:color="auto"/>
        <w:left w:val="none" w:sz="0" w:space="0" w:color="auto"/>
        <w:bottom w:val="none" w:sz="0" w:space="0" w:color="auto"/>
        <w:right w:val="none" w:sz="0" w:space="0" w:color="auto"/>
      </w:divBdr>
    </w:div>
    <w:div w:id="1354570747">
      <w:bodyDiv w:val="1"/>
      <w:marLeft w:val="0"/>
      <w:marRight w:val="0"/>
      <w:marTop w:val="0"/>
      <w:marBottom w:val="0"/>
      <w:divBdr>
        <w:top w:val="none" w:sz="0" w:space="0" w:color="auto"/>
        <w:left w:val="none" w:sz="0" w:space="0" w:color="auto"/>
        <w:bottom w:val="none" w:sz="0" w:space="0" w:color="auto"/>
        <w:right w:val="none" w:sz="0" w:space="0" w:color="auto"/>
      </w:divBdr>
      <w:divsChild>
        <w:div w:id="274365566">
          <w:marLeft w:val="0"/>
          <w:marRight w:val="0"/>
          <w:marTop w:val="0"/>
          <w:marBottom w:val="0"/>
          <w:divBdr>
            <w:top w:val="single" w:sz="2" w:space="0" w:color="CCCCCC"/>
            <w:left w:val="single" w:sz="2" w:space="0" w:color="CCCCCC"/>
            <w:bottom w:val="single" w:sz="2" w:space="0" w:color="CCCCCC"/>
            <w:right w:val="single" w:sz="2" w:space="0" w:color="CCCCCC"/>
          </w:divBdr>
          <w:divsChild>
            <w:div w:id="1940748697">
              <w:marLeft w:val="0"/>
              <w:marRight w:val="0"/>
              <w:marTop w:val="480"/>
              <w:marBottom w:val="0"/>
              <w:divBdr>
                <w:top w:val="single" w:sz="2" w:space="0" w:color="CCCCCC"/>
                <w:left w:val="single" w:sz="2" w:space="0" w:color="CCCCCC"/>
                <w:bottom w:val="single" w:sz="2" w:space="0" w:color="CCCCCC"/>
                <w:right w:val="single" w:sz="2" w:space="0" w:color="CCCCCC"/>
              </w:divBdr>
              <w:divsChild>
                <w:div w:id="119690951">
                  <w:marLeft w:val="720"/>
                  <w:marRight w:val="0"/>
                  <w:marTop w:val="48"/>
                  <w:marBottom w:val="0"/>
                  <w:divBdr>
                    <w:top w:val="single" w:sz="2" w:space="0" w:color="CCCCCC"/>
                    <w:left w:val="single" w:sz="2" w:space="0" w:color="CCCCCC"/>
                    <w:bottom w:val="single" w:sz="2" w:space="0" w:color="CCCCCC"/>
                    <w:right w:val="single" w:sz="2" w:space="0" w:color="CCCCCC"/>
                  </w:divBdr>
                </w:div>
                <w:div w:id="187376740">
                  <w:marLeft w:val="720"/>
                  <w:marRight w:val="0"/>
                  <w:marTop w:val="48"/>
                  <w:marBottom w:val="0"/>
                  <w:divBdr>
                    <w:top w:val="single" w:sz="2" w:space="0" w:color="CCCCCC"/>
                    <w:left w:val="single" w:sz="2" w:space="0" w:color="CCCCCC"/>
                    <w:bottom w:val="single" w:sz="2" w:space="0" w:color="CCCCCC"/>
                    <w:right w:val="single" w:sz="2" w:space="0" w:color="CCCCCC"/>
                  </w:divBdr>
                </w:div>
                <w:div w:id="576327360">
                  <w:marLeft w:val="720"/>
                  <w:marRight w:val="0"/>
                  <w:marTop w:val="48"/>
                  <w:marBottom w:val="0"/>
                  <w:divBdr>
                    <w:top w:val="single" w:sz="2" w:space="0" w:color="CCCCCC"/>
                    <w:left w:val="single" w:sz="2" w:space="0" w:color="CCCCCC"/>
                    <w:bottom w:val="single" w:sz="2" w:space="0" w:color="CCCCCC"/>
                    <w:right w:val="single" w:sz="2" w:space="0" w:color="CCCCCC"/>
                  </w:divBdr>
                </w:div>
                <w:div w:id="675808950">
                  <w:marLeft w:val="720"/>
                  <w:marRight w:val="0"/>
                  <w:marTop w:val="48"/>
                  <w:marBottom w:val="0"/>
                  <w:divBdr>
                    <w:top w:val="single" w:sz="2" w:space="0" w:color="CCCCCC"/>
                    <w:left w:val="single" w:sz="2" w:space="0" w:color="CCCCCC"/>
                    <w:bottom w:val="single" w:sz="2" w:space="0" w:color="CCCCCC"/>
                    <w:right w:val="single" w:sz="2" w:space="0" w:color="CCCCCC"/>
                  </w:divBdr>
                </w:div>
                <w:div w:id="676201575">
                  <w:marLeft w:val="720"/>
                  <w:marRight w:val="0"/>
                  <w:marTop w:val="48"/>
                  <w:marBottom w:val="0"/>
                  <w:divBdr>
                    <w:top w:val="single" w:sz="2" w:space="0" w:color="CCCCCC"/>
                    <w:left w:val="single" w:sz="2" w:space="0" w:color="CCCCCC"/>
                    <w:bottom w:val="single" w:sz="2" w:space="0" w:color="CCCCCC"/>
                    <w:right w:val="single" w:sz="2" w:space="0" w:color="CCCCCC"/>
                  </w:divBdr>
                </w:div>
                <w:div w:id="1546526512">
                  <w:marLeft w:val="0"/>
                  <w:marRight w:val="0"/>
                  <w:marTop w:val="0"/>
                  <w:marBottom w:val="0"/>
                  <w:divBdr>
                    <w:top w:val="single" w:sz="2" w:space="0" w:color="CCCCCC"/>
                    <w:left w:val="single" w:sz="2" w:space="0" w:color="CCCCCC"/>
                    <w:bottom w:val="single" w:sz="2" w:space="0" w:color="CCCCCC"/>
                    <w:right w:val="single" w:sz="2" w:space="0" w:color="CCCCCC"/>
                  </w:divBdr>
                </w:div>
                <w:div w:id="1810241862">
                  <w:marLeft w:val="720"/>
                  <w:marRight w:val="0"/>
                  <w:marTop w:val="48"/>
                  <w:marBottom w:val="0"/>
                  <w:divBdr>
                    <w:top w:val="single" w:sz="2" w:space="0" w:color="CCCCCC"/>
                    <w:left w:val="single" w:sz="2" w:space="0" w:color="CCCCCC"/>
                    <w:bottom w:val="single" w:sz="2" w:space="0" w:color="CCCCCC"/>
                    <w:right w:val="single" w:sz="2" w:space="0" w:color="CCCCCC"/>
                  </w:divBdr>
                </w:div>
              </w:divsChild>
            </w:div>
          </w:divsChild>
        </w:div>
        <w:div w:id="444227883">
          <w:marLeft w:val="0"/>
          <w:marRight w:val="0"/>
          <w:marTop w:val="480"/>
          <w:marBottom w:val="0"/>
          <w:divBdr>
            <w:top w:val="single" w:sz="2" w:space="0" w:color="CCCCCC"/>
            <w:left w:val="single" w:sz="2" w:space="0" w:color="CCCCCC"/>
            <w:bottom w:val="single" w:sz="2" w:space="0" w:color="CCCCCC"/>
            <w:right w:val="single" w:sz="2" w:space="0" w:color="CCCCCC"/>
          </w:divBdr>
        </w:div>
      </w:divsChild>
    </w:div>
    <w:div w:id="1433626810">
      <w:bodyDiv w:val="1"/>
      <w:marLeft w:val="0"/>
      <w:marRight w:val="0"/>
      <w:marTop w:val="0"/>
      <w:marBottom w:val="0"/>
      <w:divBdr>
        <w:top w:val="none" w:sz="0" w:space="0" w:color="auto"/>
        <w:left w:val="none" w:sz="0" w:space="0" w:color="auto"/>
        <w:bottom w:val="none" w:sz="0" w:space="0" w:color="auto"/>
        <w:right w:val="none" w:sz="0" w:space="0" w:color="auto"/>
      </w:divBdr>
    </w:div>
    <w:div w:id="1455102492">
      <w:bodyDiv w:val="1"/>
      <w:marLeft w:val="0"/>
      <w:marRight w:val="0"/>
      <w:marTop w:val="0"/>
      <w:marBottom w:val="0"/>
      <w:divBdr>
        <w:top w:val="none" w:sz="0" w:space="0" w:color="auto"/>
        <w:left w:val="none" w:sz="0" w:space="0" w:color="auto"/>
        <w:bottom w:val="none" w:sz="0" w:space="0" w:color="auto"/>
        <w:right w:val="none" w:sz="0" w:space="0" w:color="auto"/>
      </w:divBdr>
    </w:div>
    <w:div w:id="1458915542">
      <w:bodyDiv w:val="1"/>
      <w:marLeft w:val="0"/>
      <w:marRight w:val="0"/>
      <w:marTop w:val="0"/>
      <w:marBottom w:val="0"/>
      <w:divBdr>
        <w:top w:val="none" w:sz="0" w:space="0" w:color="auto"/>
        <w:left w:val="none" w:sz="0" w:space="0" w:color="auto"/>
        <w:bottom w:val="none" w:sz="0" w:space="0" w:color="auto"/>
        <w:right w:val="none" w:sz="0" w:space="0" w:color="auto"/>
      </w:divBdr>
    </w:div>
    <w:div w:id="1564678869">
      <w:bodyDiv w:val="1"/>
      <w:marLeft w:val="0"/>
      <w:marRight w:val="0"/>
      <w:marTop w:val="0"/>
      <w:marBottom w:val="0"/>
      <w:divBdr>
        <w:top w:val="none" w:sz="0" w:space="0" w:color="auto"/>
        <w:left w:val="none" w:sz="0" w:space="0" w:color="auto"/>
        <w:bottom w:val="none" w:sz="0" w:space="0" w:color="auto"/>
        <w:right w:val="none" w:sz="0" w:space="0" w:color="auto"/>
      </w:divBdr>
    </w:div>
    <w:div w:id="1689018912">
      <w:bodyDiv w:val="1"/>
      <w:marLeft w:val="0"/>
      <w:marRight w:val="0"/>
      <w:marTop w:val="0"/>
      <w:marBottom w:val="0"/>
      <w:divBdr>
        <w:top w:val="none" w:sz="0" w:space="0" w:color="auto"/>
        <w:left w:val="none" w:sz="0" w:space="0" w:color="auto"/>
        <w:bottom w:val="none" w:sz="0" w:space="0" w:color="auto"/>
        <w:right w:val="none" w:sz="0" w:space="0" w:color="auto"/>
      </w:divBdr>
    </w:div>
    <w:div w:id="1690063284">
      <w:bodyDiv w:val="1"/>
      <w:marLeft w:val="0"/>
      <w:marRight w:val="0"/>
      <w:marTop w:val="0"/>
      <w:marBottom w:val="0"/>
      <w:divBdr>
        <w:top w:val="none" w:sz="0" w:space="0" w:color="auto"/>
        <w:left w:val="none" w:sz="0" w:space="0" w:color="auto"/>
        <w:bottom w:val="none" w:sz="0" w:space="0" w:color="auto"/>
        <w:right w:val="none" w:sz="0" w:space="0" w:color="auto"/>
      </w:divBdr>
    </w:div>
    <w:div w:id="1692409727">
      <w:bodyDiv w:val="1"/>
      <w:marLeft w:val="0"/>
      <w:marRight w:val="0"/>
      <w:marTop w:val="0"/>
      <w:marBottom w:val="0"/>
      <w:divBdr>
        <w:top w:val="none" w:sz="0" w:space="0" w:color="auto"/>
        <w:left w:val="none" w:sz="0" w:space="0" w:color="auto"/>
        <w:bottom w:val="none" w:sz="0" w:space="0" w:color="auto"/>
        <w:right w:val="none" w:sz="0" w:space="0" w:color="auto"/>
      </w:divBdr>
    </w:div>
    <w:div w:id="1784350034">
      <w:bodyDiv w:val="1"/>
      <w:marLeft w:val="0"/>
      <w:marRight w:val="0"/>
      <w:marTop w:val="0"/>
      <w:marBottom w:val="0"/>
      <w:divBdr>
        <w:top w:val="none" w:sz="0" w:space="0" w:color="auto"/>
        <w:left w:val="none" w:sz="0" w:space="0" w:color="auto"/>
        <w:bottom w:val="none" w:sz="0" w:space="0" w:color="auto"/>
        <w:right w:val="none" w:sz="0" w:space="0" w:color="auto"/>
      </w:divBdr>
    </w:div>
    <w:div w:id="1799377693">
      <w:bodyDiv w:val="1"/>
      <w:marLeft w:val="0"/>
      <w:marRight w:val="0"/>
      <w:marTop w:val="0"/>
      <w:marBottom w:val="0"/>
      <w:divBdr>
        <w:top w:val="none" w:sz="0" w:space="0" w:color="auto"/>
        <w:left w:val="none" w:sz="0" w:space="0" w:color="auto"/>
        <w:bottom w:val="none" w:sz="0" w:space="0" w:color="auto"/>
        <w:right w:val="none" w:sz="0" w:space="0" w:color="auto"/>
      </w:divBdr>
    </w:div>
    <w:div w:id="1854882516">
      <w:bodyDiv w:val="1"/>
      <w:marLeft w:val="0"/>
      <w:marRight w:val="0"/>
      <w:marTop w:val="0"/>
      <w:marBottom w:val="0"/>
      <w:divBdr>
        <w:top w:val="none" w:sz="0" w:space="0" w:color="auto"/>
        <w:left w:val="none" w:sz="0" w:space="0" w:color="auto"/>
        <w:bottom w:val="none" w:sz="0" w:space="0" w:color="auto"/>
        <w:right w:val="none" w:sz="0" w:space="0" w:color="auto"/>
      </w:divBdr>
    </w:div>
    <w:div w:id="1858039651">
      <w:bodyDiv w:val="1"/>
      <w:marLeft w:val="0"/>
      <w:marRight w:val="0"/>
      <w:marTop w:val="0"/>
      <w:marBottom w:val="0"/>
      <w:divBdr>
        <w:top w:val="none" w:sz="0" w:space="0" w:color="auto"/>
        <w:left w:val="none" w:sz="0" w:space="0" w:color="auto"/>
        <w:bottom w:val="none" w:sz="0" w:space="0" w:color="auto"/>
        <w:right w:val="none" w:sz="0" w:space="0" w:color="auto"/>
      </w:divBdr>
      <w:divsChild>
        <w:div w:id="1796485640">
          <w:marLeft w:val="0"/>
          <w:marRight w:val="0"/>
          <w:marTop w:val="0"/>
          <w:marBottom w:val="0"/>
          <w:divBdr>
            <w:top w:val="none" w:sz="0" w:space="0" w:color="auto"/>
            <w:left w:val="none" w:sz="0" w:space="0" w:color="auto"/>
            <w:bottom w:val="none" w:sz="0" w:space="0" w:color="auto"/>
            <w:right w:val="none" w:sz="0" w:space="0" w:color="auto"/>
          </w:divBdr>
        </w:div>
      </w:divsChild>
    </w:div>
    <w:div w:id="1860120535">
      <w:bodyDiv w:val="1"/>
      <w:marLeft w:val="0"/>
      <w:marRight w:val="0"/>
      <w:marTop w:val="0"/>
      <w:marBottom w:val="0"/>
      <w:divBdr>
        <w:top w:val="none" w:sz="0" w:space="0" w:color="auto"/>
        <w:left w:val="none" w:sz="0" w:space="0" w:color="auto"/>
        <w:bottom w:val="none" w:sz="0" w:space="0" w:color="auto"/>
        <w:right w:val="none" w:sz="0" w:space="0" w:color="auto"/>
      </w:divBdr>
    </w:div>
    <w:div w:id="1864202803">
      <w:bodyDiv w:val="1"/>
      <w:marLeft w:val="0"/>
      <w:marRight w:val="0"/>
      <w:marTop w:val="0"/>
      <w:marBottom w:val="0"/>
      <w:divBdr>
        <w:top w:val="none" w:sz="0" w:space="0" w:color="auto"/>
        <w:left w:val="none" w:sz="0" w:space="0" w:color="auto"/>
        <w:bottom w:val="none" w:sz="0" w:space="0" w:color="auto"/>
        <w:right w:val="none" w:sz="0" w:space="0" w:color="auto"/>
      </w:divBdr>
    </w:div>
    <w:div w:id="1907567450">
      <w:bodyDiv w:val="1"/>
      <w:marLeft w:val="0"/>
      <w:marRight w:val="0"/>
      <w:marTop w:val="0"/>
      <w:marBottom w:val="0"/>
      <w:divBdr>
        <w:top w:val="none" w:sz="0" w:space="0" w:color="auto"/>
        <w:left w:val="none" w:sz="0" w:space="0" w:color="auto"/>
        <w:bottom w:val="none" w:sz="0" w:space="0" w:color="auto"/>
        <w:right w:val="none" w:sz="0" w:space="0" w:color="auto"/>
      </w:divBdr>
    </w:div>
    <w:div w:id="1910454312">
      <w:bodyDiv w:val="1"/>
      <w:marLeft w:val="0"/>
      <w:marRight w:val="0"/>
      <w:marTop w:val="0"/>
      <w:marBottom w:val="0"/>
      <w:divBdr>
        <w:top w:val="none" w:sz="0" w:space="0" w:color="auto"/>
        <w:left w:val="none" w:sz="0" w:space="0" w:color="auto"/>
        <w:bottom w:val="none" w:sz="0" w:space="0" w:color="auto"/>
        <w:right w:val="none" w:sz="0" w:space="0" w:color="auto"/>
      </w:divBdr>
    </w:div>
    <w:div w:id="209350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Dokument_aplikace_Microsoft_Word.docx"/></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5B76C7754C4FC49BE0CB97851AE5E6"/>
        <w:category>
          <w:name w:val="Obecné"/>
          <w:gallery w:val="placeholder"/>
        </w:category>
        <w:types>
          <w:type w:val="bbPlcHdr"/>
        </w:types>
        <w:behaviors>
          <w:behavior w:val="content"/>
        </w:behaviors>
        <w:guid w:val="{50042D55-D724-4824-A36E-FEF099712DD6}"/>
      </w:docPartPr>
      <w:docPartBody>
        <w:p w:rsidR="00044BCB" w:rsidRDefault="00DA0F67" w:rsidP="00DA0F67">
          <w:pPr>
            <w:pStyle w:val="755B76C7754C4FC49BE0CB97851AE5E6"/>
          </w:pPr>
          <w:r w:rsidRPr="00917113">
            <w:rPr>
              <w:rStyle w:val="Zstupntext"/>
            </w:rPr>
            <w:t>Klikněte sem a zadejte datum.</w:t>
          </w:r>
        </w:p>
      </w:docPartBody>
    </w:docPart>
    <w:docPart>
      <w:docPartPr>
        <w:name w:val="831AFDAF0D5B42B48AB07BF09DA77564"/>
        <w:category>
          <w:name w:val="Obecné"/>
          <w:gallery w:val="placeholder"/>
        </w:category>
        <w:types>
          <w:type w:val="bbPlcHdr"/>
        </w:types>
        <w:behaviors>
          <w:behavior w:val="content"/>
        </w:behaviors>
        <w:guid w:val="{E7647D14-5DB6-420D-9515-F9A9BA8B9BDE}"/>
      </w:docPartPr>
      <w:docPartBody>
        <w:p w:rsidR="00044BCB" w:rsidRDefault="00DA0F67" w:rsidP="00DA0F67">
          <w:pPr>
            <w:pStyle w:val="831AFDAF0D5B42B48AB07BF09DA77564"/>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Segoe UI"/>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0284A"/>
    <w:rsid w:val="00007238"/>
    <w:rsid w:val="0001302A"/>
    <w:rsid w:val="00044BCB"/>
    <w:rsid w:val="000464C6"/>
    <w:rsid w:val="00057DF4"/>
    <w:rsid w:val="000E5EE4"/>
    <w:rsid w:val="00107E1C"/>
    <w:rsid w:val="00131738"/>
    <w:rsid w:val="00140F7F"/>
    <w:rsid w:val="00153916"/>
    <w:rsid w:val="0015465E"/>
    <w:rsid w:val="00164E00"/>
    <w:rsid w:val="00193C8C"/>
    <w:rsid w:val="00196A81"/>
    <w:rsid w:val="001B1C0A"/>
    <w:rsid w:val="001B32E8"/>
    <w:rsid w:val="001B466E"/>
    <w:rsid w:val="001C7C43"/>
    <w:rsid w:val="001D352B"/>
    <w:rsid w:val="001D398A"/>
    <w:rsid w:val="001D42BF"/>
    <w:rsid w:val="001F75AC"/>
    <w:rsid w:val="00212D05"/>
    <w:rsid w:val="00221884"/>
    <w:rsid w:val="00231B86"/>
    <w:rsid w:val="00273358"/>
    <w:rsid w:val="003365DD"/>
    <w:rsid w:val="003471EF"/>
    <w:rsid w:val="003477EF"/>
    <w:rsid w:val="003527EB"/>
    <w:rsid w:val="00360737"/>
    <w:rsid w:val="0037109B"/>
    <w:rsid w:val="00384DBA"/>
    <w:rsid w:val="003A6879"/>
    <w:rsid w:val="003B7DF5"/>
    <w:rsid w:val="003C7285"/>
    <w:rsid w:val="003F2AD1"/>
    <w:rsid w:val="003F407B"/>
    <w:rsid w:val="0040025C"/>
    <w:rsid w:val="004511BA"/>
    <w:rsid w:val="00470FD5"/>
    <w:rsid w:val="00473509"/>
    <w:rsid w:val="004A469F"/>
    <w:rsid w:val="004B3EFF"/>
    <w:rsid w:val="004B4B76"/>
    <w:rsid w:val="004B6E3A"/>
    <w:rsid w:val="004C07D6"/>
    <w:rsid w:val="00504451"/>
    <w:rsid w:val="00513D15"/>
    <w:rsid w:val="00530B1E"/>
    <w:rsid w:val="00535D15"/>
    <w:rsid w:val="00547CF6"/>
    <w:rsid w:val="005778B1"/>
    <w:rsid w:val="005815C4"/>
    <w:rsid w:val="005B2A3B"/>
    <w:rsid w:val="005D3DCB"/>
    <w:rsid w:val="005E620A"/>
    <w:rsid w:val="0060300C"/>
    <w:rsid w:val="0060384D"/>
    <w:rsid w:val="0063652F"/>
    <w:rsid w:val="0067287A"/>
    <w:rsid w:val="006730D2"/>
    <w:rsid w:val="0067417E"/>
    <w:rsid w:val="0069033B"/>
    <w:rsid w:val="006932F9"/>
    <w:rsid w:val="006B5F2D"/>
    <w:rsid w:val="006B6BB5"/>
    <w:rsid w:val="00703A31"/>
    <w:rsid w:val="00775502"/>
    <w:rsid w:val="0078501D"/>
    <w:rsid w:val="0079365D"/>
    <w:rsid w:val="007A5A01"/>
    <w:rsid w:val="007B5D36"/>
    <w:rsid w:val="007E4E6A"/>
    <w:rsid w:val="007F3BFB"/>
    <w:rsid w:val="008064D4"/>
    <w:rsid w:val="00817D5C"/>
    <w:rsid w:val="00826DD7"/>
    <w:rsid w:val="008754C5"/>
    <w:rsid w:val="008A62BE"/>
    <w:rsid w:val="008B5BD6"/>
    <w:rsid w:val="008E5E3D"/>
    <w:rsid w:val="009071F9"/>
    <w:rsid w:val="009078F2"/>
    <w:rsid w:val="00915AC5"/>
    <w:rsid w:val="009249DA"/>
    <w:rsid w:val="00940E41"/>
    <w:rsid w:val="009425ED"/>
    <w:rsid w:val="00972734"/>
    <w:rsid w:val="009E1729"/>
    <w:rsid w:val="009F19A4"/>
    <w:rsid w:val="00A52B03"/>
    <w:rsid w:val="00A5523F"/>
    <w:rsid w:val="00A71011"/>
    <w:rsid w:val="00A81B29"/>
    <w:rsid w:val="00AA188B"/>
    <w:rsid w:val="00AD1501"/>
    <w:rsid w:val="00B216AF"/>
    <w:rsid w:val="00B23DDF"/>
    <w:rsid w:val="00B45439"/>
    <w:rsid w:val="00B741C2"/>
    <w:rsid w:val="00BC4352"/>
    <w:rsid w:val="00BE0AC8"/>
    <w:rsid w:val="00BE2DCF"/>
    <w:rsid w:val="00BE4C11"/>
    <w:rsid w:val="00C065A1"/>
    <w:rsid w:val="00C078A0"/>
    <w:rsid w:val="00C40FA1"/>
    <w:rsid w:val="00C539F7"/>
    <w:rsid w:val="00C53F42"/>
    <w:rsid w:val="00C67058"/>
    <w:rsid w:val="00C914E4"/>
    <w:rsid w:val="00D125DC"/>
    <w:rsid w:val="00D155C5"/>
    <w:rsid w:val="00D3218F"/>
    <w:rsid w:val="00D4075C"/>
    <w:rsid w:val="00D41629"/>
    <w:rsid w:val="00D73526"/>
    <w:rsid w:val="00D74DB7"/>
    <w:rsid w:val="00D82DBD"/>
    <w:rsid w:val="00DA0F67"/>
    <w:rsid w:val="00DA73D8"/>
    <w:rsid w:val="00DB6517"/>
    <w:rsid w:val="00DB7F14"/>
    <w:rsid w:val="00DF4695"/>
    <w:rsid w:val="00E03C0C"/>
    <w:rsid w:val="00E05BBF"/>
    <w:rsid w:val="00E07F83"/>
    <w:rsid w:val="00E3363E"/>
    <w:rsid w:val="00E625A0"/>
    <w:rsid w:val="00E71314"/>
    <w:rsid w:val="00E853BD"/>
    <w:rsid w:val="00E85542"/>
    <w:rsid w:val="00E879C0"/>
    <w:rsid w:val="00E92CCA"/>
    <w:rsid w:val="00E95A9C"/>
    <w:rsid w:val="00EC2B4B"/>
    <w:rsid w:val="00EC3AF5"/>
    <w:rsid w:val="00ED3756"/>
    <w:rsid w:val="00ED44BD"/>
    <w:rsid w:val="00EE18B7"/>
    <w:rsid w:val="00EF2FA1"/>
    <w:rsid w:val="00F06909"/>
    <w:rsid w:val="00F07D65"/>
    <w:rsid w:val="00F24B3A"/>
    <w:rsid w:val="00F264BF"/>
    <w:rsid w:val="00F366FE"/>
    <w:rsid w:val="00F501D2"/>
    <w:rsid w:val="00F50F60"/>
    <w:rsid w:val="00F53502"/>
    <w:rsid w:val="00F566D1"/>
    <w:rsid w:val="00F73D49"/>
    <w:rsid w:val="00F82A16"/>
    <w:rsid w:val="00F92C78"/>
    <w:rsid w:val="00F93010"/>
    <w:rsid w:val="00FB2871"/>
    <w:rsid w:val="00FD4C7C"/>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A0F67"/>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65236E3C5A4B4F0B9DEE3AE7F43EDF05">
    <w:name w:val="65236E3C5A4B4F0B9DEE3AE7F43EDF05"/>
    <w:rsid w:val="00DA0F67"/>
    <w:pPr>
      <w:spacing w:after="200" w:line="276" w:lineRule="auto"/>
    </w:pPr>
  </w:style>
  <w:style w:type="paragraph" w:customStyle="1" w:styleId="04E390C0D7A8463D8BE0110AF5B09083">
    <w:name w:val="04E390C0D7A8463D8BE0110AF5B09083"/>
    <w:rsid w:val="00DA0F67"/>
    <w:pPr>
      <w:spacing w:after="200" w:line="276" w:lineRule="auto"/>
    </w:pPr>
  </w:style>
  <w:style w:type="paragraph" w:customStyle="1" w:styleId="755B76C7754C4FC49BE0CB97851AE5E6">
    <w:name w:val="755B76C7754C4FC49BE0CB97851AE5E6"/>
    <w:rsid w:val="00DA0F67"/>
    <w:pPr>
      <w:spacing w:after="200" w:line="276" w:lineRule="auto"/>
    </w:pPr>
  </w:style>
  <w:style w:type="paragraph" w:customStyle="1" w:styleId="831AFDAF0D5B42B48AB07BF09DA77564">
    <w:name w:val="831AFDAF0D5B42B48AB07BF09DA77564"/>
    <w:rsid w:val="00DA0F6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B7EEAB92C506548BE39F1259A1E3D58" ma:contentTypeVersion="2" ma:contentTypeDescription="Vytvoří nový dokument" ma:contentTypeScope="" ma:versionID="ea425d02c32460aebb0d8d4d8037242f">
  <xsd:schema xmlns:xsd="http://www.w3.org/2001/XMLSchema" xmlns:xs="http://www.w3.org/2001/XMLSchema" xmlns:p="http://schemas.microsoft.com/office/2006/metadata/properties" xmlns:ns2="4e293753-9a96-4025-9fc0-ad0e49e7059b" targetNamespace="http://schemas.microsoft.com/office/2006/metadata/properties" ma:root="true" ma:fieldsID="ec7c7e12a41a6465298206da5d5701b9" ns2:_="">
    <xsd:import namespace="4e293753-9a96-4025-9fc0-ad0e49e7059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93753-9a96-4025-9fc0-ad0e49e70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BDF91-BAD2-483E-834C-FE1859E0233C}">
  <ds:schemaRefs>
    <ds:schemaRef ds:uri="http://schemas.microsoft.com/sharepoint/v3/contenttype/forms"/>
  </ds:schemaRefs>
</ds:datastoreItem>
</file>

<file path=customXml/itemProps2.xml><?xml version="1.0" encoding="utf-8"?>
<ds:datastoreItem xmlns:ds="http://schemas.openxmlformats.org/officeDocument/2006/customXml" ds:itemID="{A13051DC-83C5-40A8-B479-0DB071590D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12EA9C-CBC4-4C4F-97C5-D38410CC3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93753-9a96-4025-9fc0-ad0e49e70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CF199C-3756-434D-9C1A-808605777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11</Pages>
  <Words>3085</Words>
  <Characters>18203</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21246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keywords/>
  <dc:description/>
  <cp:lastModifiedBy>Horáčková Vladana</cp:lastModifiedBy>
  <cp:revision>2</cp:revision>
  <cp:lastPrinted>2019-01-24T08:18:00Z</cp:lastPrinted>
  <dcterms:created xsi:type="dcterms:W3CDTF">2020-09-23T08:02:00Z</dcterms:created>
  <dcterms:modified xsi:type="dcterms:W3CDTF">2020-09-23T08:02:00Z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0x0101003B7EEAB92C506548BE39F1259A1E3D58</vt:lpwstr>
  </property>
</Properties>
</file>