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B1D41" w14:textId="1693F47E" w:rsidR="000702FA" w:rsidRPr="000702FA" w:rsidRDefault="007C7D1F" w:rsidP="000702FA">
      <w:pPr>
        <w:pStyle w:val="Nzev"/>
        <w:spacing w:after="240"/>
        <w:rPr>
          <w:sz w:val="36"/>
          <w:szCs w:val="36"/>
        </w:rPr>
      </w:pPr>
      <w:r w:rsidRPr="00010C63">
        <w:rPr>
          <w:sz w:val="36"/>
          <w:szCs w:val="36"/>
        </w:rPr>
        <w:t>SMLOUVA O POSKYTOVÁNÍ PRÁVNÍCH SLUŽEB</w:t>
      </w:r>
    </w:p>
    <w:p w14:paraId="07E19049" w14:textId="69FD2925" w:rsidR="009E5C3F" w:rsidRPr="00010C63" w:rsidRDefault="00E5473B" w:rsidP="000702FA">
      <w:pPr>
        <w:pStyle w:val="Bezmezer"/>
        <w:spacing w:after="80"/>
        <w:rPr>
          <w:rFonts w:cstheme="minorHAnsi"/>
          <w:b/>
          <w:bCs/>
          <w:sz w:val="24"/>
          <w:szCs w:val="24"/>
        </w:rPr>
      </w:pPr>
      <w:r w:rsidRPr="00E5473B">
        <w:rPr>
          <w:rFonts w:cstheme="minorHAnsi"/>
          <w:b/>
          <w:bCs/>
          <w:sz w:val="24"/>
          <w:szCs w:val="24"/>
        </w:rPr>
        <w:t>Střední škol</w:t>
      </w:r>
      <w:r>
        <w:rPr>
          <w:rFonts w:cstheme="minorHAnsi"/>
          <w:b/>
          <w:bCs/>
          <w:sz w:val="24"/>
          <w:szCs w:val="24"/>
        </w:rPr>
        <w:t>a</w:t>
      </w:r>
      <w:r w:rsidRPr="00E5473B">
        <w:rPr>
          <w:rFonts w:cstheme="minorHAnsi"/>
          <w:b/>
          <w:bCs/>
          <w:sz w:val="24"/>
          <w:szCs w:val="24"/>
        </w:rPr>
        <w:t xml:space="preserve"> technick</w:t>
      </w:r>
      <w:r>
        <w:rPr>
          <w:rFonts w:cstheme="minorHAnsi"/>
          <w:b/>
          <w:bCs/>
          <w:sz w:val="24"/>
          <w:szCs w:val="24"/>
        </w:rPr>
        <w:t>á</w:t>
      </w:r>
      <w:r w:rsidRPr="00E5473B">
        <w:rPr>
          <w:rFonts w:cstheme="minorHAnsi"/>
          <w:b/>
          <w:bCs/>
          <w:sz w:val="24"/>
          <w:szCs w:val="24"/>
        </w:rPr>
        <w:t>, Most, příspěvkov</w:t>
      </w:r>
      <w:r>
        <w:rPr>
          <w:rFonts w:cstheme="minorHAnsi"/>
          <w:b/>
          <w:bCs/>
          <w:sz w:val="24"/>
          <w:szCs w:val="24"/>
        </w:rPr>
        <w:t>á</w:t>
      </w:r>
      <w:r w:rsidRPr="00E5473B">
        <w:rPr>
          <w:rFonts w:cstheme="minorHAnsi"/>
          <w:b/>
          <w:bCs/>
          <w:sz w:val="24"/>
          <w:szCs w:val="24"/>
        </w:rPr>
        <w:t xml:space="preserve"> organizac</w:t>
      </w:r>
      <w:r>
        <w:rPr>
          <w:rFonts w:cstheme="minorHAnsi"/>
          <w:b/>
          <w:bCs/>
          <w:sz w:val="24"/>
          <w:szCs w:val="24"/>
        </w:rPr>
        <w:t>e</w:t>
      </w:r>
      <w:r w:rsidRPr="00E5473B">
        <w:rPr>
          <w:rFonts w:cstheme="minorHAnsi"/>
          <w:b/>
          <w:bCs/>
          <w:sz w:val="24"/>
          <w:szCs w:val="24"/>
        </w:rPr>
        <w:t xml:space="preserve"> </w:t>
      </w:r>
    </w:p>
    <w:p w14:paraId="7368F112" w14:textId="4AEC6575" w:rsidR="009E5C3F" w:rsidRPr="00010C63" w:rsidRDefault="009E5C3F" w:rsidP="009E5C3F">
      <w:pPr>
        <w:pStyle w:val="Bezmez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>se sídlem:</w:t>
      </w:r>
      <w:r w:rsidRPr="00010C63">
        <w:rPr>
          <w:rFonts w:cstheme="minorHAnsi"/>
          <w:sz w:val="20"/>
        </w:rPr>
        <w:tab/>
      </w:r>
      <w:r w:rsidR="00E5473B" w:rsidRPr="00E5473B">
        <w:rPr>
          <w:rFonts w:cstheme="minorHAnsi"/>
          <w:sz w:val="20"/>
        </w:rPr>
        <w:t>Dělnická 21, Velebudice, 434 01 Most</w:t>
      </w:r>
    </w:p>
    <w:p w14:paraId="28E6416E" w14:textId="5A408958" w:rsidR="009E5C3F" w:rsidRPr="00010C63" w:rsidRDefault="009E5C3F" w:rsidP="009E5C3F">
      <w:pPr>
        <w:pStyle w:val="Bezmez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>IČO:</w:t>
      </w:r>
      <w:r w:rsidRPr="00010C63">
        <w:rPr>
          <w:rFonts w:cstheme="minorHAnsi"/>
          <w:sz w:val="20"/>
        </w:rPr>
        <w:tab/>
      </w:r>
      <w:r w:rsidRPr="00010C63">
        <w:rPr>
          <w:rFonts w:cstheme="minorHAnsi"/>
          <w:sz w:val="20"/>
        </w:rPr>
        <w:tab/>
      </w:r>
      <w:r w:rsidR="00E5473B" w:rsidRPr="00E5473B">
        <w:rPr>
          <w:rFonts w:cstheme="minorHAnsi"/>
          <w:sz w:val="20"/>
        </w:rPr>
        <w:t>001 25 423</w:t>
      </w:r>
    </w:p>
    <w:p w14:paraId="2468DF8C" w14:textId="223AA88F" w:rsidR="009E5C3F" w:rsidRPr="00010C63" w:rsidRDefault="009E5C3F" w:rsidP="009E5C3F">
      <w:pPr>
        <w:pStyle w:val="Bezmez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>DIČ:</w:t>
      </w:r>
      <w:r w:rsidRPr="00010C63">
        <w:rPr>
          <w:rFonts w:cstheme="minorHAnsi"/>
          <w:sz w:val="20"/>
        </w:rPr>
        <w:tab/>
      </w:r>
      <w:r w:rsidRPr="00010C63">
        <w:rPr>
          <w:rFonts w:cstheme="minorHAnsi"/>
          <w:sz w:val="20"/>
        </w:rPr>
        <w:tab/>
      </w:r>
      <w:r w:rsidR="00E5473B" w:rsidRPr="00E5473B">
        <w:rPr>
          <w:rFonts w:cstheme="minorHAnsi"/>
          <w:sz w:val="20"/>
        </w:rPr>
        <w:t>CZ00125423</w:t>
      </w:r>
    </w:p>
    <w:p w14:paraId="6654B561" w14:textId="165A731D" w:rsidR="009E5C3F" w:rsidRPr="00010C63" w:rsidRDefault="009E5C3F" w:rsidP="009E5C3F">
      <w:pPr>
        <w:pStyle w:val="Bezmezer"/>
        <w:ind w:left="1418" w:hanging="1418"/>
        <w:rPr>
          <w:rFonts w:cstheme="minorHAnsi"/>
          <w:sz w:val="20"/>
        </w:rPr>
      </w:pPr>
      <w:r w:rsidRPr="00010C63">
        <w:rPr>
          <w:rFonts w:cstheme="minorHAnsi"/>
          <w:sz w:val="20"/>
        </w:rPr>
        <w:t>zastoupená:</w:t>
      </w:r>
      <w:r w:rsidRPr="00010C63">
        <w:rPr>
          <w:rFonts w:cstheme="minorHAnsi"/>
          <w:sz w:val="20"/>
        </w:rPr>
        <w:tab/>
      </w:r>
      <w:r w:rsidR="000702FA">
        <w:rPr>
          <w:rFonts w:cstheme="minorHAnsi"/>
          <w:sz w:val="20"/>
        </w:rPr>
        <w:t xml:space="preserve">Ing. </w:t>
      </w:r>
      <w:r w:rsidR="00E5473B">
        <w:rPr>
          <w:rFonts w:cstheme="minorHAnsi"/>
          <w:sz w:val="20"/>
        </w:rPr>
        <w:t>Radmilou Krastenicsovou, ředitelkou</w:t>
      </w:r>
    </w:p>
    <w:p w14:paraId="4D3B48B8" w14:textId="3AE453F6" w:rsidR="0075796B" w:rsidRPr="00010C63" w:rsidRDefault="0075796B" w:rsidP="009E5C3F">
      <w:pPr>
        <w:spacing w:before="120"/>
        <w:rPr>
          <w:rFonts w:cstheme="minorHAnsi"/>
          <w:sz w:val="20"/>
        </w:rPr>
      </w:pPr>
      <w:r w:rsidRPr="00010C63">
        <w:rPr>
          <w:rFonts w:cstheme="minorHAnsi"/>
          <w:sz w:val="20"/>
        </w:rPr>
        <w:t>na straně jedné (dále jen „</w:t>
      </w:r>
      <w:r w:rsidR="007652A5" w:rsidRPr="00010C63">
        <w:rPr>
          <w:rFonts w:cstheme="minorHAnsi"/>
          <w:b/>
          <w:sz w:val="20"/>
        </w:rPr>
        <w:t>K</w:t>
      </w:r>
      <w:r w:rsidR="007C7D1F" w:rsidRPr="00010C63">
        <w:rPr>
          <w:rFonts w:cstheme="minorHAnsi"/>
          <w:b/>
          <w:sz w:val="20"/>
        </w:rPr>
        <w:t>lient</w:t>
      </w:r>
      <w:r w:rsidRPr="00010C63">
        <w:rPr>
          <w:rFonts w:cstheme="minorHAnsi"/>
          <w:sz w:val="20"/>
        </w:rPr>
        <w:t>“)</w:t>
      </w:r>
    </w:p>
    <w:p w14:paraId="7661A0AB" w14:textId="77777777" w:rsidR="0075796B" w:rsidRPr="00010C63" w:rsidRDefault="00F243FF" w:rsidP="001846E8">
      <w:pPr>
        <w:spacing w:before="120" w:after="120"/>
        <w:rPr>
          <w:rFonts w:cstheme="minorHAnsi"/>
        </w:rPr>
      </w:pPr>
      <w:r w:rsidRPr="00010C63">
        <w:rPr>
          <w:rFonts w:cstheme="minorHAnsi"/>
        </w:rPr>
        <w:t>a</w:t>
      </w:r>
    </w:p>
    <w:p w14:paraId="48DB258D" w14:textId="77777777" w:rsidR="009E5C3F" w:rsidRPr="00010C63" w:rsidRDefault="009E5C3F" w:rsidP="009E5C3F">
      <w:pPr>
        <w:pStyle w:val="Bezmezer"/>
        <w:spacing w:after="80"/>
        <w:rPr>
          <w:rFonts w:cstheme="minorHAnsi"/>
          <w:b/>
          <w:sz w:val="24"/>
          <w:szCs w:val="24"/>
        </w:rPr>
      </w:pPr>
      <w:r w:rsidRPr="00010C63">
        <w:rPr>
          <w:rFonts w:cstheme="minorHAnsi"/>
          <w:b/>
          <w:sz w:val="24"/>
          <w:szCs w:val="24"/>
        </w:rPr>
        <w:t>FFK Legal, advokátní kancelář, s.r.o.</w:t>
      </w:r>
    </w:p>
    <w:p w14:paraId="1A3C6F96" w14:textId="77777777" w:rsidR="009E5C3F" w:rsidRPr="00010C63" w:rsidRDefault="009E5C3F" w:rsidP="009E5C3F">
      <w:pPr>
        <w:pStyle w:val="Bezmez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>se sídlem:</w:t>
      </w:r>
      <w:r w:rsidRPr="00010C63">
        <w:rPr>
          <w:rFonts w:cstheme="minorHAnsi"/>
          <w:sz w:val="20"/>
        </w:rPr>
        <w:tab/>
        <w:t>Josefa Lady 2106, 434 01 Most,</w:t>
      </w:r>
    </w:p>
    <w:p w14:paraId="1B918D69" w14:textId="77777777" w:rsidR="009E5C3F" w:rsidRPr="00010C63" w:rsidRDefault="009E5C3F" w:rsidP="009E5C3F">
      <w:pPr>
        <w:pStyle w:val="Bezmez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>zapsaná:</w:t>
      </w:r>
      <w:r w:rsidRPr="00010C63">
        <w:rPr>
          <w:rFonts w:cstheme="minorHAnsi"/>
          <w:sz w:val="20"/>
        </w:rPr>
        <w:tab/>
      </w:r>
      <w:r w:rsidRPr="00010C63">
        <w:rPr>
          <w:rFonts w:cstheme="minorHAnsi"/>
          <w:sz w:val="20"/>
        </w:rPr>
        <w:tab/>
        <w:t>v obchodním rejstříku vedeném Krajským soudem v Ústí nad Labem pod sp. zn. C 42594</w:t>
      </w:r>
    </w:p>
    <w:p w14:paraId="39EAA64C" w14:textId="264848F9" w:rsidR="009E5C3F" w:rsidRPr="00010C63" w:rsidRDefault="009E5C3F" w:rsidP="005107AC">
      <w:pPr>
        <w:pStyle w:val="Bezmez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>IČO:</w:t>
      </w:r>
      <w:r w:rsidRPr="00010C63">
        <w:rPr>
          <w:rFonts w:cstheme="minorHAnsi"/>
          <w:sz w:val="20"/>
        </w:rPr>
        <w:tab/>
      </w:r>
      <w:r w:rsidRPr="00010C63">
        <w:rPr>
          <w:rFonts w:cstheme="minorHAnsi"/>
          <w:sz w:val="20"/>
        </w:rPr>
        <w:tab/>
      </w:r>
      <w:r w:rsidR="005107AC" w:rsidRPr="005107AC">
        <w:rPr>
          <w:rFonts w:cstheme="minorHAnsi"/>
          <w:sz w:val="20"/>
        </w:rPr>
        <w:t>075</w:t>
      </w:r>
      <w:r w:rsidR="005107AC">
        <w:rPr>
          <w:rFonts w:cstheme="minorHAnsi"/>
          <w:sz w:val="20"/>
        </w:rPr>
        <w:t xml:space="preserve"> </w:t>
      </w:r>
      <w:r w:rsidR="005107AC" w:rsidRPr="005107AC">
        <w:rPr>
          <w:rFonts w:cstheme="minorHAnsi"/>
          <w:sz w:val="20"/>
        </w:rPr>
        <w:t>99</w:t>
      </w:r>
      <w:r w:rsidR="005107AC">
        <w:rPr>
          <w:rFonts w:cstheme="minorHAnsi"/>
          <w:sz w:val="20"/>
        </w:rPr>
        <w:t xml:space="preserve"> </w:t>
      </w:r>
      <w:r w:rsidR="005107AC" w:rsidRPr="005107AC">
        <w:rPr>
          <w:rFonts w:cstheme="minorHAnsi"/>
          <w:sz w:val="20"/>
        </w:rPr>
        <w:t>803</w:t>
      </w:r>
    </w:p>
    <w:p w14:paraId="79FA9170" w14:textId="51409B7C" w:rsidR="009E5C3F" w:rsidRPr="00010C63" w:rsidRDefault="009E5C3F" w:rsidP="009E5C3F">
      <w:pPr>
        <w:pStyle w:val="Bezmezer"/>
        <w:ind w:left="1418" w:hanging="1418"/>
        <w:rPr>
          <w:rFonts w:cstheme="minorHAnsi"/>
          <w:sz w:val="20"/>
        </w:rPr>
      </w:pPr>
      <w:r w:rsidRPr="00010C63">
        <w:rPr>
          <w:rFonts w:cstheme="minorHAnsi"/>
          <w:sz w:val="20"/>
        </w:rPr>
        <w:t>DIČ:</w:t>
      </w:r>
      <w:r w:rsidRPr="00010C63">
        <w:rPr>
          <w:rFonts w:cstheme="minorHAnsi"/>
          <w:sz w:val="20"/>
        </w:rPr>
        <w:tab/>
      </w:r>
      <w:r w:rsidR="005107AC">
        <w:rPr>
          <w:rFonts w:cstheme="minorHAnsi"/>
          <w:sz w:val="20"/>
        </w:rPr>
        <w:t>CZ</w:t>
      </w:r>
      <w:r w:rsidR="005107AC" w:rsidRPr="005107AC">
        <w:rPr>
          <w:rFonts w:cstheme="minorHAnsi"/>
          <w:sz w:val="20"/>
        </w:rPr>
        <w:t>07599803</w:t>
      </w:r>
    </w:p>
    <w:p w14:paraId="1CAA821B" w14:textId="49EB70F4" w:rsidR="009E5C3F" w:rsidRPr="00010C63" w:rsidRDefault="009E5C3F" w:rsidP="009E5C3F">
      <w:pPr>
        <w:pStyle w:val="Bezmezer"/>
        <w:ind w:left="1418" w:hanging="1418"/>
        <w:rPr>
          <w:rFonts w:cstheme="minorHAnsi"/>
          <w:sz w:val="20"/>
        </w:rPr>
      </w:pPr>
      <w:r w:rsidRPr="00010C63">
        <w:rPr>
          <w:rFonts w:cstheme="minorHAnsi"/>
          <w:sz w:val="20"/>
        </w:rPr>
        <w:t>zastoupená:</w:t>
      </w:r>
      <w:r w:rsidRPr="00010C63">
        <w:rPr>
          <w:rFonts w:cstheme="minorHAnsi"/>
          <w:sz w:val="20"/>
        </w:rPr>
        <w:tab/>
      </w:r>
    </w:p>
    <w:p w14:paraId="544E0892" w14:textId="0130409E" w:rsidR="009E5C3F" w:rsidRPr="00010C63" w:rsidRDefault="009E5C3F" w:rsidP="009E5C3F">
      <w:pPr>
        <w:pStyle w:val="Bezmezer"/>
        <w:ind w:left="1418" w:hanging="1418"/>
        <w:rPr>
          <w:rFonts w:cstheme="minorHAnsi"/>
          <w:sz w:val="20"/>
        </w:rPr>
      </w:pPr>
      <w:r w:rsidRPr="00010C63">
        <w:rPr>
          <w:rFonts w:cstheme="minorHAnsi"/>
          <w:sz w:val="20"/>
        </w:rPr>
        <w:t>bankovní účet:</w:t>
      </w:r>
      <w:r w:rsidRPr="00010C63">
        <w:rPr>
          <w:rFonts w:cstheme="minorHAnsi"/>
          <w:sz w:val="20"/>
        </w:rPr>
        <w:tab/>
      </w:r>
    </w:p>
    <w:p w14:paraId="50AB9CCF" w14:textId="1B48636E" w:rsidR="009E5C3F" w:rsidRPr="00010C63" w:rsidRDefault="009E5C3F" w:rsidP="009E5C3F">
      <w:pPr>
        <w:pStyle w:val="Bezmezer"/>
        <w:ind w:left="1418" w:hanging="1418"/>
        <w:rPr>
          <w:rFonts w:cstheme="minorHAnsi"/>
          <w:sz w:val="20"/>
        </w:rPr>
      </w:pPr>
      <w:r w:rsidRPr="00010C63">
        <w:rPr>
          <w:rFonts w:cstheme="minorHAnsi"/>
          <w:sz w:val="20"/>
        </w:rPr>
        <w:t>telefon:</w:t>
      </w:r>
      <w:r w:rsidRPr="00010C63">
        <w:rPr>
          <w:rFonts w:cstheme="minorHAnsi"/>
          <w:sz w:val="20"/>
        </w:rPr>
        <w:tab/>
      </w:r>
    </w:p>
    <w:p w14:paraId="62AB8DE2" w14:textId="52B46F69" w:rsidR="009E5C3F" w:rsidRPr="00010C63" w:rsidRDefault="009E5C3F" w:rsidP="009E5C3F">
      <w:pPr>
        <w:pStyle w:val="Bezmezer"/>
        <w:ind w:left="1418" w:hanging="1418"/>
        <w:rPr>
          <w:rFonts w:cstheme="minorHAnsi"/>
          <w:sz w:val="20"/>
        </w:rPr>
      </w:pPr>
      <w:r w:rsidRPr="00010C63">
        <w:rPr>
          <w:rFonts w:cstheme="minorHAnsi"/>
          <w:sz w:val="20"/>
        </w:rPr>
        <w:t>e-mail:</w:t>
      </w:r>
      <w:r w:rsidRPr="00010C63">
        <w:rPr>
          <w:rFonts w:cstheme="minorHAnsi"/>
          <w:sz w:val="20"/>
        </w:rPr>
        <w:tab/>
        <w:t xml:space="preserve"> </w:t>
      </w:r>
    </w:p>
    <w:p w14:paraId="5F448963" w14:textId="20D2265F" w:rsidR="00F243FF" w:rsidRPr="00010C63" w:rsidRDefault="00F243FF" w:rsidP="009E5C3F">
      <w:pPr>
        <w:spacing w:before="120" w:after="120"/>
        <w:rPr>
          <w:rFonts w:cstheme="minorHAnsi"/>
          <w:sz w:val="20"/>
        </w:rPr>
      </w:pPr>
      <w:r w:rsidRPr="00010C63">
        <w:rPr>
          <w:rFonts w:cstheme="minorHAnsi"/>
          <w:sz w:val="20"/>
        </w:rPr>
        <w:t>na straně druhé (dále jen „</w:t>
      </w:r>
      <w:bookmarkStart w:id="0" w:name="_Hlk18770671"/>
      <w:r w:rsidR="007C7D1F" w:rsidRPr="00010C63">
        <w:rPr>
          <w:rFonts w:cstheme="minorHAnsi"/>
          <w:b/>
          <w:sz w:val="20"/>
        </w:rPr>
        <w:t>Advokátní kancelář</w:t>
      </w:r>
      <w:bookmarkEnd w:id="0"/>
      <w:r w:rsidRPr="00010C63">
        <w:rPr>
          <w:rFonts w:cstheme="minorHAnsi"/>
          <w:sz w:val="20"/>
        </w:rPr>
        <w:t>“)</w:t>
      </w:r>
    </w:p>
    <w:p w14:paraId="63579073" w14:textId="1B5D024A" w:rsidR="00F243FF" w:rsidRPr="00010C63" w:rsidRDefault="00F243FF" w:rsidP="00AE5D7B">
      <w:pPr>
        <w:spacing w:after="120"/>
        <w:rPr>
          <w:rFonts w:cstheme="minorHAnsi"/>
          <w:sz w:val="20"/>
        </w:rPr>
      </w:pPr>
      <w:r w:rsidRPr="00010C63">
        <w:rPr>
          <w:rFonts w:cstheme="minorHAnsi"/>
          <w:sz w:val="20"/>
        </w:rPr>
        <w:t>(</w:t>
      </w:r>
      <w:r w:rsidR="007C7D1F" w:rsidRPr="00010C63">
        <w:rPr>
          <w:rFonts w:cstheme="minorHAnsi"/>
          <w:sz w:val="20"/>
        </w:rPr>
        <w:t>Klient</w:t>
      </w:r>
      <w:r w:rsidRPr="00010C63">
        <w:rPr>
          <w:rFonts w:cstheme="minorHAnsi"/>
          <w:sz w:val="20"/>
        </w:rPr>
        <w:t xml:space="preserve"> a </w:t>
      </w:r>
      <w:r w:rsidR="007C7D1F" w:rsidRPr="00010C63">
        <w:rPr>
          <w:rFonts w:cstheme="minorHAnsi"/>
          <w:sz w:val="20"/>
        </w:rPr>
        <w:t xml:space="preserve">Advokátní kancelář </w:t>
      </w:r>
      <w:r w:rsidRPr="00010C63">
        <w:rPr>
          <w:rFonts w:cstheme="minorHAnsi"/>
          <w:sz w:val="20"/>
        </w:rPr>
        <w:t>dále též společně jako „</w:t>
      </w:r>
      <w:r w:rsidR="00015BBA" w:rsidRPr="00010C63">
        <w:rPr>
          <w:rFonts w:cstheme="minorHAnsi"/>
          <w:b/>
          <w:sz w:val="20"/>
        </w:rPr>
        <w:t>S</w:t>
      </w:r>
      <w:r w:rsidRPr="00010C63">
        <w:rPr>
          <w:rFonts w:cstheme="minorHAnsi"/>
          <w:b/>
          <w:sz w:val="20"/>
        </w:rPr>
        <w:t>mluvní strany</w:t>
      </w:r>
      <w:r w:rsidRPr="00010C63">
        <w:rPr>
          <w:rFonts w:cstheme="minorHAnsi"/>
          <w:sz w:val="20"/>
        </w:rPr>
        <w:t>“)</w:t>
      </w:r>
    </w:p>
    <w:p w14:paraId="48ED0E72" w14:textId="764C906A" w:rsidR="00F243FF" w:rsidRPr="00010C63" w:rsidRDefault="00F243FF" w:rsidP="00015BBA">
      <w:pPr>
        <w:jc w:val="center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uzavírají </w:t>
      </w:r>
      <w:r w:rsidR="00EC51BB">
        <w:rPr>
          <w:rFonts w:cstheme="minorHAnsi"/>
          <w:sz w:val="20"/>
        </w:rPr>
        <w:t>níže uvedeného data</w:t>
      </w:r>
      <w:r w:rsidR="00015BBA" w:rsidRPr="00010C63">
        <w:rPr>
          <w:rFonts w:cstheme="minorHAnsi"/>
          <w:sz w:val="20"/>
        </w:rPr>
        <w:t xml:space="preserve"> </w:t>
      </w:r>
      <w:r w:rsidR="00EC51BB" w:rsidRPr="00010C63">
        <w:rPr>
          <w:rFonts w:cstheme="minorHAnsi"/>
          <w:sz w:val="20"/>
        </w:rPr>
        <w:t>tuto</w:t>
      </w:r>
      <w:r w:rsidR="00EC51BB">
        <w:rPr>
          <w:rFonts w:cstheme="minorHAnsi"/>
          <w:sz w:val="20"/>
        </w:rPr>
        <w:t xml:space="preserve"> </w:t>
      </w:r>
      <w:r w:rsidR="007652A5" w:rsidRPr="00010C63">
        <w:rPr>
          <w:rFonts w:cstheme="minorHAnsi"/>
          <w:sz w:val="20"/>
        </w:rPr>
        <w:t>smlouvu o poskytnutí právních služeb dle § 2430 a násl. zákona č.</w:t>
      </w:r>
      <w:r w:rsidR="00EC51BB">
        <w:rPr>
          <w:rFonts w:cstheme="minorHAnsi"/>
          <w:sz w:val="20"/>
        </w:rPr>
        <w:t> </w:t>
      </w:r>
      <w:r w:rsidR="007652A5" w:rsidRPr="00010C63">
        <w:rPr>
          <w:rFonts w:cstheme="minorHAnsi"/>
          <w:sz w:val="20"/>
        </w:rPr>
        <w:t>89/2012</w:t>
      </w:r>
      <w:r w:rsidR="00EC51BB">
        <w:rPr>
          <w:rFonts w:cstheme="minorHAnsi"/>
          <w:sz w:val="20"/>
        </w:rPr>
        <w:t> </w:t>
      </w:r>
      <w:r w:rsidR="007652A5" w:rsidRPr="00010C63">
        <w:rPr>
          <w:rFonts w:cstheme="minorHAnsi"/>
          <w:sz w:val="20"/>
        </w:rPr>
        <w:t>Sb., občanský</w:t>
      </w:r>
      <w:r w:rsidR="00015BBA" w:rsidRPr="00010C63">
        <w:rPr>
          <w:rFonts w:cstheme="minorHAnsi"/>
          <w:sz w:val="20"/>
        </w:rPr>
        <w:t xml:space="preserve"> </w:t>
      </w:r>
      <w:r w:rsidR="007652A5" w:rsidRPr="00010C63">
        <w:rPr>
          <w:rFonts w:cstheme="minorHAnsi"/>
          <w:sz w:val="20"/>
        </w:rPr>
        <w:t>zákoník</w:t>
      </w:r>
      <w:r w:rsidR="00531636" w:rsidRPr="00010C63">
        <w:rPr>
          <w:rFonts w:cstheme="minorHAnsi"/>
          <w:sz w:val="20"/>
        </w:rPr>
        <w:t>, ve znění pozdějších předpisů</w:t>
      </w:r>
      <w:r w:rsidR="007652A5" w:rsidRPr="00010C63">
        <w:rPr>
          <w:rFonts w:cstheme="minorHAnsi"/>
          <w:sz w:val="20"/>
        </w:rPr>
        <w:t xml:space="preserve"> (dále jen „</w:t>
      </w:r>
      <w:r w:rsidR="007652A5" w:rsidRPr="00010C63">
        <w:rPr>
          <w:rFonts w:cstheme="minorHAnsi"/>
          <w:b/>
          <w:bCs/>
          <w:sz w:val="20"/>
        </w:rPr>
        <w:t>občanský zákoník</w:t>
      </w:r>
      <w:r w:rsidR="007652A5" w:rsidRPr="00010C63">
        <w:rPr>
          <w:rFonts w:cstheme="minorHAnsi"/>
          <w:sz w:val="20"/>
        </w:rPr>
        <w:t>") a zákona č.</w:t>
      </w:r>
      <w:r w:rsidR="00EC51BB">
        <w:rPr>
          <w:rFonts w:cstheme="minorHAnsi"/>
          <w:sz w:val="20"/>
        </w:rPr>
        <w:t> </w:t>
      </w:r>
      <w:r w:rsidR="007652A5" w:rsidRPr="00010C63">
        <w:rPr>
          <w:rFonts w:cstheme="minorHAnsi"/>
          <w:sz w:val="20"/>
        </w:rPr>
        <w:t xml:space="preserve">85/1996 Sb., o advokacii, ve znění pozdějších </w:t>
      </w:r>
      <w:r w:rsidRPr="00010C63">
        <w:rPr>
          <w:rFonts w:cstheme="minorHAnsi"/>
          <w:sz w:val="20"/>
        </w:rPr>
        <w:t>(dále</w:t>
      </w:r>
      <w:r w:rsidR="00015BBA" w:rsidRPr="00010C63">
        <w:rPr>
          <w:rFonts w:cstheme="minorHAnsi"/>
          <w:sz w:val="20"/>
        </w:rPr>
        <w:t xml:space="preserve"> </w:t>
      </w:r>
      <w:r w:rsidRPr="00010C63">
        <w:rPr>
          <w:rFonts w:cstheme="minorHAnsi"/>
          <w:sz w:val="20"/>
        </w:rPr>
        <w:t>jen „</w:t>
      </w:r>
      <w:r w:rsidR="00C56B1E" w:rsidRPr="00010C63">
        <w:rPr>
          <w:rFonts w:cstheme="minorHAnsi"/>
          <w:b/>
          <w:sz w:val="20"/>
        </w:rPr>
        <w:t>S</w:t>
      </w:r>
      <w:r w:rsidRPr="00010C63">
        <w:rPr>
          <w:rFonts w:cstheme="minorHAnsi"/>
          <w:b/>
          <w:sz w:val="20"/>
        </w:rPr>
        <w:t>mlouva</w:t>
      </w:r>
      <w:r w:rsidRPr="00010C63">
        <w:rPr>
          <w:rFonts w:cstheme="minorHAnsi"/>
          <w:sz w:val="20"/>
        </w:rPr>
        <w:t>“)</w:t>
      </w:r>
    </w:p>
    <w:p w14:paraId="45BC06AE" w14:textId="31F81BAF" w:rsidR="0021634D" w:rsidRPr="00010C63" w:rsidRDefault="00FC052F" w:rsidP="00FC052F">
      <w:pPr>
        <w:pStyle w:val="Nadpis1"/>
        <w:spacing w:before="0" w:after="0"/>
        <w:jc w:val="left"/>
      </w:pPr>
      <w:r w:rsidRPr="00010C63">
        <w:rPr>
          <w:bCs/>
        </w:rPr>
        <w:t xml:space="preserve"> </w:t>
      </w:r>
      <w:r w:rsidRPr="00010C63">
        <w:rPr>
          <w:b w:val="0"/>
        </w:rPr>
        <w:t>–</w:t>
      </w:r>
      <w:r w:rsidRPr="00010C63">
        <w:rPr>
          <w:bCs/>
        </w:rPr>
        <w:t xml:space="preserve"> </w:t>
      </w:r>
      <w:r w:rsidR="00531636" w:rsidRPr="00010C63">
        <w:rPr>
          <w:bCs/>
        </w:rPr>
        <w:t>Předmět</w:t>
      </w:r>
      <w:r w:rsidRPr="00010C63">
        <w:rPr>
          <w:bCs/>
        </w:rPr>
        <w:t xml:space="preserve"> </w:t>
      </w:r>
      <w:r w:rsidR="00531636" w:rsidRPr="00010C63">
        <w:rPr>
          <w:bCs/>
        </w:rPr>
        <w:t>Smlouvy</w:t>
      </w:r>
    </w:p>
    <w:p w14:paraId="3DD50D47" w14:textId="092ED7F4" w:rsidR="00531636" w:rsidRPr="00010C63" w:rsidRDefault="00531636" w:rsidP="00272547">
      <w:pPr>
        <w:pStyle w:val="Odstavecseseznamem"/>
        <w:numPr>
          <w:ilvl w:val="1"/>
          <w:numId w:val="36"/>
        </w:numPr>
        <w:ind w:left="567" w:hanging="567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Advokátní kancelář prohlašuje, že je podle příslušných právních předpisů oprávněna poskytovat právní služby včetně služeb poskytovaných Klientovi </w:t>
      </w:r>
      <w:r w:rsidR="00F602BA" w:rsidRPr="00010C63">
        <w:rPr>
          <w:rFonts w:cstheme="minorHAnsi"/>
          <w:sz w:val="20"/>
          <w:szCs w:val="20"/>
        </w:rPr>
        <w:t>podle t</w:t>
      </w:r>
      <w:r w:rsidRPr="00010C63">
        <w:rPr>
          <w:rFonts w:cstheme="minorHAnsi"/>
          <w:sz w:val="20"/>
          <w:szCs w:val="20"/>
        </w:rPr>
        <w:t xml:space="preserve">éto </w:t>
      </w:r>
      <w:r w:rsidR="00981614" w:rsidRPr="00010C63">
        <w:rPr>
          <w:rFonts w:cstheme="minorHAnsi"/>
          <w:sz w:val="20"/>
          <w:szCs w:val="20"/>
        </w:rPr>
        <w:t>Smlouvy</w:t>
      </w:r>
      <w:r w:rsidRPr="00010C63">
        <w:rPr>
          <w:rFonts w:cstheme="minorHAnsi"/>
          <w:sz w:val="20"/>
          <w:szCs w:val="20"/>
        </w:rPr>
        <w:t>.</w:t>
      </w:r>
    </w:p>
    <w:p w14:paraId="4E0F8AD4" w14:textId="3ED6F3E4" w:rsidR="00981614" w:rsidRPr="00010C63" w:rsidRDefault="00981614" w:rsidP="00981614">
      <w:pPr>
        <w:pStyle w:val="Odstavecseseznamem"/>
        <w:numPr>
          <w:ilvl w:val="1"/>
          <w:numId w:val="36"/>
        </w:numPr>
        <w:ind w:left="567" w:hanging="567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>Advokátní kancelář se touto Smlouvou zavazuje poskytovat Klientovi služby v rozsahu sjednané</w:t>
      </w:r>
      <w:r w:rsidR="00091F93" w:rsidRPr="00010C63">
        <w:rPr>
          <w:rFonts w:cstheme="minorHAnsi"/>
          <w:sz w:val="20"/>
          <w:szCs w:val="20"/>
        </w:rPr>
        <w:t xml:space="preserve">m </w:t>
      </w:r>
      <w:r w:rsidR="00A446B7">
        <w:rPr>
          <w:rFonts w:cstheme="minorHAnsi"/>
          <w:sz w:val="20"/>
          <w:szCs w:val="20"/>
        </w:rPr>
        <w:t>v této Smlouvě</w:t>
      </w:r>
      <w:r w:rsidR="00091F93" w:rsidRPr="00010C63">
        <w:rPr>
          <w:rFonts w:cstheme="minorHAnsi"/>
          <w:sz w:val="20"/>
          <w:szCs w:val="20"/>
        </w:rPr>
        <w:t xml:space="preserve"> a</w:t>
      </w:r>
      <w:r w:rsidRPr="00010C63">
        <w:rPr>
          <w:rFonts w:cstheme="minorHAnsi"/>
          <w:sz w:val="20"/>
          <w:szCs w:val="20"/>
        </w:rPr>
        <w:t xml:space="preserve"> Klient se touto Smlouvou zavazuje odebrat od </w:t>
      </w:r>
      <w:r w:rsidR="00091F93" w:rsidRPr="00010C63">
        <w:rPr>
          <w:rFonts w:cstheme="minorHAnsi"/>
          <w:sz w:val="20"/>
          <w:szCs w:val="20"/>
        </w:rPr>
        <w:t>Advokátní kanceláře</w:t>
      </w:r>
      <w:r w:rsidRPr="00010C63">
        <w:rPr>
          <w:rFonts w:cstheme="minorHAnsi"/>
          <w:sz w:val="20"/>
          <w:szCs w:val="20"/>
        </w:rPr>
        <w:t xml:space="preserve"> objednané služby a zaplatit </w:t>
      </w:r>
      <w:r w:rsidR="00091F93" w:rsidRPr="00010C63">
        <w:rPr>
          <w:rFonts w:cstheme="minorHAnsi"/>
          <w:sz w:val="20"/>
          <w:szCs w:val="20"/>
        </w:rPr>
        <w:t>za ně</w:t>
      </w:r>
      <w:r w:rsidRPr="00010C63">
        <w:rPr>
          <w:rFonts w:cstheme="minorHAnsi"/>
          <w:sz w:val="20"/>
          <w:szCs w:val="20"/>
        </w:rPr>
        <w:t xml:space="preserve"> sjednanou odměnu</w:t>
      </w:r>
      <w:r w:rsidR="00230A5A" w:rsidRPr="00010C63">
        <w:rPr>
          <w:rFonts w:cstheme="minorHAnsi"/>
          <w:sz w:val="20"/>
          <w:szCs w:val="20"/>
        </w:rPr>
        <w:t xml:space="preserve"> a případná další plnění dle této Smlouvy</w:t>
      </w:r>
      <w:r w:rsidRPr="00010C63">
        <w:rPr>
          <w:rFonts w:cstheme="minorHAnsi"/>
          <w:sz w:val="20"/>
          <w:szCs w:val="20"/>
        </w:rPr>
        <w:t>.</w:t>
      </w:r>
    </w:p>
    <w:p w14:paraId="509C0625" w14:textId="1D01C39F" w:rsidR="003078E5" w:rsidRPr="00010C63" w:rsidRDefault="00091F93" w:rsidP="003078E5">
      <w:pPr>
        <w:pStyle w:val="Odstavecseseznamem"/>
        <w:numPr>
          <w:ilvl w:val="1"/>
          <w:numId w:val="36"/>
        </w:numPr>
        <w:ind w:left="567" w:hanging="567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Předmětem této Smlouvy </w:t>
      </w:r>
      <w:r w:rsidR="00C30B12">
        <w:rPr>
          <w:rFonts w:cstheme="minorHAnsi"/>
          <w:sz w:val="20"/>
          <w:szCs w:val="20"/>
        </w:rPr>
        <w:t xml:space="preserve">poskytování právních služeb Advokátní kanceláří Klientovi. </w:t>
      </w:r>
      <w:r w:rsidR="00C30B12" w:rsidRPr="00C30B12">
        <w:rPr>
          <w:rFonts w:cstheme="minorHAnsi"/>
          <w:sz w:val="20"/>
          <w:szCs w:val="20"/>
        </w:rPr>
        <w:t xml:space="preserve">Advokátní kancelář se zavazuje poskytovat </w:t>
      </w:r>
      <w:r w:rsidR="00E5473B">
        <w:rPr>
          <w:rFonts w:cstheme="minorHAnsi"/>
          <w:sz w:val="20"/>
          <w:szCs w:val="20"/>
        </w:rPr>
        <w:t>K</w:t>
      </w:r>
      <w:r w:rsidR="00C30B12" w:rsidRPr="00C30B12">
        <w:rPr>
          <w:rFonts w:cstheme="minorHAnsi"/>
          <w:sz w:val="20"/>
          <w:szCs w:val="20"/>
        </w:rPr>
        <w:t>lientovi právní služby dle</w:t>
      </w:r>
      <w:r w:rsidR="00E5473B">
        <w:rPr>
          <w:rFonts w:cstheme="minorHAnsi"/>
          <w:sz w:val="20"/>
          <w:szCs w:val="20"/>
        </w:rPr>
        <w:t xml:space="preserve"> jednotlivých</w:t>
      </w:r>
      <w:r w:rsidR="00C30B12" w:rsidRPr="00C30B12">
        <w:rPr>
          <w:rFonts w:cstheme="minorHAnsi"/>
          <w:sz w:val="20"/>
          <w:szCs w:val="20"/>
        </w:rPr>
        <w:t xml:space="preserve"> </w:t>
      </w:r>
      <w:r w:rsidR="00E5473B">
        <w:rPr>
          <w:rFonts w:cstheme="minorHAnsi"/>
          <w:sz w:val="20"/>
          <w:szCs w:val="20"/>
        </w:rPr>
        <w:t>zadání K</w:t>
      </w:r>
      <w:r w:rsidR="00C30B12" w:rsidRPr="00C30B12">
        <w:rPr>
          <w:rFonts w:cstheme="minorHAnsi"/>
          <w:sz w:val="20"/>
          <w:szCs w:val="20"/>
        </w:rPr>
        <w:t>lienta</w:t>
      </w:r>
      <w:r w:rsidR="003078E5" w:rsidRPr="00010C63">
        <w:rPr>
          <w:rFonts w:cstheme="minorHAnsi"/>
          <w:sz w:val="20"/>
          <w:szCs w:val="20"/>
        </w:rPr>
        <w:t>.</w:t>
      </w:r>
      <w:r w:rsidR="00F64D69">
        <w:rPr>
          <w:rFonts w:cstheme="minorHAnsi"/>
          <w:sz w:val="20"/>
          <w:szCs w:val="20"/>
        </w:rPr>
        <w:t xml:space="preserve"> Za Klienta je oprávněna zadávat jednotlivé úkoly Advokátní kanceláři ředitelka Klienta a jí určené osoby.</w:t>
      </w:r>
    </w:p>
    <w:p w14:paraId="7116622F" w14:textId="2AC6C08D" w:rsidR="00F243FF" w:rsidRPr="00010C63" w:rsidRDefault="00010C63" w:rsidP="00010C63">
      <w:pPr>
        <w:pStyle w:val="Nadpis1"/>
        <w:spacing w:before="120" w:after="0"/>
        <w:jc w:val="left"/>
      </w:pPr>
      <w:r w:rsidRPr="00010C63">
        <w:rPr>
          <w:b w:val="0"/>
          <w:bCs/>
        </w:rPr>
        <w:t>–</w:t>
      </w:r>
      <w:r w:rsidR="00FC052F" w:rsidRPr="00010C63">
        <w:t xml:space="preserve"> </w:t>
      </w:r>
      <w:r w:rsidR="00230A5A" w:rsidRPr="00010C63">
        <w:t>Práva</w:t>
      </w:r>
      <w:r>
        <w:t xml:space="preserve"> </w:t>
      </w:r>
      <w:r w:rsidR="00230A5A" w:rsidRPr="00010C63">
        <w:t>a povinnosti Advokátní kanceláře</w:t>
      </w:r>
    </w:p>
    <w:p w14:paraId="6FC5C0C6" w14:textId="77777777" w:rsidR="007D1801" w:rsidRPr="007D1801" w:rsidRDefault="007D1801" w:rsidP="007D1801">
      <w:pPr>
        <w:pStyle w:val="Odstavecseseznamem"/>
        <w:numPr>
          <w:ilvl w:val="0"/>
          <w:numId w:val="6"/>
        </w:numPr>
        <w:jc w:val="both"/>
        <w:rPr>
          <w:rFonts w:cstheme="minorHAnsi"/>
          <w:vanish/>
          <w:sz w:val="20"/>
        </w:rPr>
      </w:pPr>
    </w:p>
    <w:p w14:paraId="4E15DD95" w14:textId="77777777" w:rsidR="007D1801" w:rsidRPr="007D1801" w:rsidRDefault="007D1801" w:rsidP="007D1801">
      <w:pPr>
        <w:pStyle w:val="Odstavecseseznamem"/>
        <w:numPr>
          <w:ilvl w:val="0"/>
          <w:numId w:val="6"/>
        </w:numPr>
        <w:jc w:val="both"/>
        <w:rPr>
          <w:rFonts w:cstheme="minorHAnsi"/>
          <w:vanish/>
          <w:sz w:val="20"/>
        </w:rPr>
      </w:pPr>
    </w:p>
    <w:p w14:paraId="717E8846" w14:textId="10815E93" w:rsidR="00825135" w:rsidRPr="00010C63" w:rsidRDefault="00825135" w:rsidP="007D1801">
      <w:pPr>
        <w:pStyle w:val="Odstavecseseznamem"/>
        <w:numPr>
          <w:ilvl w:val="1"/>
          <w:numId w:val="6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Advokátní kancelář je povinna při poskytování služeb chránit práva a oprávněné zájmy Klienta. </w:t>
      </w:r>
      <w:r w:rsidR="00223BC6" w:rsidRPr="00010C63">
        <w:rPr>
          <w:rFonts w:cstheme="minorHAnsi"/>
          <w:sz w:val="20"/>
        </w:rPr>
        <w:t>Advokátní</w:t>
      </w:r>
      <w:r w:rsidRPr="00010C63">
        <w:rPr>
          <w:rFonts w:cstheme="minorHAnsi"/>
          <w:sz w:val="20"/>
        </w:rPr>
        <w:t xml:space="preserve"> je přitom vázána obecně závaznými právními předpisy a v jejich mezích </w:t>
      </w:r>
      <w:r w:rsidR="00223BC6" w:rsidRPr="00010C63">
        <w:rPr>
          <w:rFonts w:cstheme="minorHAnsi"/>
          <w:sz w:val="20"/>
        </w:rPr>
        <w:t>pokyny</w:t>
      </w:r>
      <w:r w:rsidRPr="00010C63">
        <w:rPr>
          <w:rFonts w:cstheme="minorHAnsi"/>
          <w:sz w:val="20"/>
        </w:rPr>
        <w:t xml:space="preserve"> </w:t>
      </w:r>
      <w:r w:rsidR="00223BC6" w:rsidRPr="00010C63">
        <w:rPr>
          <w:rFonts w:cstheme="minorHAnsi"/>
          <w:sz w:val="20"/>
        </w:rPr>
        <w:t>Klienta</w:t>
      </w:r>
      <w:r w:rsidRPr="00010C63">
        <w:rPr>
          <w:rFonts w:cstheme="minorHAnsi"/>
          <w:sz w:val="20"/>
        </w:rPr>
        <w:t xml:space="preserve">. Jsou-li pokyny </w:t>
      </w:r>
      <w:r w:rsidR="00223BC6" w:rsidRPr="00010C63">
        <w:rPr>
          <w:rFonts w:cstheme="minorHAnsi"/>
          <w:sz w:val="20"/>
        </w:rPr>
        <w:t>Klienta</w:t>
      </w:r>
      <w:r w:rsidRPr="00010C63">
        <w:rPr>
          <w:rFonts w:cstheme="minorHAnsi"/>
          <w:sz w:val="20"/>
        </w:rPr>
        <w:t xml:space="preserve"> v rozporu s</w:t>
      </w:r>
      <w:r w:rsidR="00223BC6" w:rsidRPr="00010C63">
        <w:rPr>
          <w:rFonts w:cstheme="minorHAnsi"/>
          <w:sz w:val="20"/>
        </w:rPr>
        <w:t xml:space="preserve"> právním </w:t>
      </w:r>
      <w:r w:rsidR="00E47B15" w:rsidRPr="00010C63">
        <w:rPr>
          <w:rFonts w:cstheme="minorHAnsi"/>
          <w:sz w:val="20"/>
        </w:rPr>
        <w:t xml:space="preserve">předpisem </w:t>
      </w:r>
      <w:r w:rsidRPr="00010C63">
        <w:rPr>
          <w:rFonts w:cstheme="minorHAnsi"/>
          <w:sz w:val="20"/>
        </w:rPr>
        <w:t xml:space="preserve">nebo předpisem upravujícím výkon </w:t>
      </w:r>
      <w:r w:rsidR="00AF49EF" w:rsidRPr="00010C63">
        <w:rPr>
          <w:rFonts w:cstheme="minorHAnsi"/>
          <w:sz w:val="20"/>
        </w:rPr>
        <w:t>advokacie</w:t>
      </w:r>
      <w:r w:rsidRPr="00010C63">
        <w:rPr>
          <w:rFonts w:cstheme="minorHAnsi"/>
          <w:sz w:val="20"/>
        </w:rPr>
        <w:t xml:space="preserve">, není jimi </w:t>
      </w:r>
      <w:r w:rsidR="00E47B15" w:rsidRPr="00010C63">
        <w:rPr>
          <w:rFonts w:cstheme="minorHAnsi"/>
          <w:sz w:val="20"/>
        </w:rPr>
        <w:t>Advokátní kancelář</w:t>
      </w:r>
      <w:r w:rsidRPr="00010C63">
        <w:rPr>
          <w:rFonts w:cstheme="minorHAnsi"/>
          <w:sz w:val="20"/>
        </w:rPr>
        <w:t xml:space="preserve"> vázána; o tom je </w:t>
      </w:r>
      <w:r w:rsidR="00E47B15" w:rsidRPr="00010C63">
        <w:rPr>
          <w:rFonts w:cstheme="minorHAnsi"/>
          <w:sz w:val="20"/>
        </w:rPr>
        <w:t>Advokátní kancelář</w:t>
      </w:r>
      <w:r w:rsidRPr="00010C63">
        <w:rPr>
          <w:rFonts w:cstheme="minorHAnsi"/>
          <w:sz w:val="20"/>
        </w:rPr>
        <w:t xml:space="preserve"> povinna </w:t>
      </w:r>
      <w:r w:rsidR="00E47B15" w:rsidRPr="00010C63">
        <w:rPr>
          <w:rFonts w:cstheme="minorHAnsi"/>
          <w:sz w:val="20"/>
        </w:rPr>
        <w:t>Klienta</w:t>
      </w:r>
      <w:r w:rsidRPr="00010C63">
        <w:rPr>
          <w:rFonts w:cstheme="minorHAnsi"/>
          <w:sz w:val="20"/>
        </w:rPr>
        <w:t xml:space="preserve"> neprodleně vyrozumět.</w:t>
      </w:r>
    </w:p>
    <w:p w14:paraId="10BB9529" w14:textId="45067A74" w:rsidR="00E47B15" w:rsidRPr="00010C63" w:rsidRDefault="00E47B15" w:rsidP="00A167BE">
      <w:pPr>
        <w:pStyle w:val="Odstavecseseznamem"/>
        <w:numPr>
          <w:ilvl w:val="1"/>
          <w:numId w:val="6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Advokátní kancelář je dále při poskytování služeb povinna:</w:t>
      </w:r>
    </w:p>
    <w:p w14:paraId="0755F81A" w14:textId="1D949E34" w:rsidR="00E47B15" w:rsidRPr="00010C63" w:rsidRDefault="00E47B15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oznamovat Klientovi veškeré skutečnosti, které zjistí při plnění Smlouvy a které mohou mít vliv na změnu jeho pokynů, jakož jej i dostatečně informovat o stavu jeho věcí;</w:t>
      </w:r>
    </w:p>
    <w:p w14:paraId="29CBA287" w14:textId="2F28B3E3" w:rsidR="00E47B15" w:rsidRDefault="00C02F8C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u</w:t>
      </w:r>
      <w:r w:rsidR="00E47B15" w:rsidRPr="00010C63">
        <w:rPr>
          <w:rFonts w:cstheme="minorHAnsi"/>
          <w:sz w:val="20"/>
        </w:rPr>
        <w:t>chovávat doklady související s poskytováním služeb, resp. jejich kopie po dobu 5 let, pokud obecně závazný předpis nestanoví delší</w:t>
      </w:r>
      <w:r w:rsidRPr="00010C63">
        <w:rPr>
          <w:rFonts w:cstheme="minorHAnsi"/>
          <w:sz w:val="20"/>
        </w:rPr>
        <w:t xml:space="preserve"> dobu</w:t>
      </w:r>
      <w:r w:rsidR="00E47B15" w:rsidRPr="00010C63">
        <w:rPr>
          <w:rFonts w:cstheme="minorHAnsi"/>
          <w:sz w:val="20"/>
        </w:rPr>
        <w:t xml:space="preserve">. Po uplynutí </w:t>
      </w:r>
      <w:r w:rsidR="000604ED">
        <w:rPr>
          <w:rFonts w:cstheme="minorHAnsi"/>
          <w:sz w:val="20"/>
        </w:rPr>
        <w:t xml:space="preserve">této </w:t>
      </w:r>
      <w:r w:rsidR="00E47B15" w:rsidRPr="00010C63">
        <w:rPr>
          <w:rFonts w:cstheme="minorHAnsi"/>
          <w:sz w:val="20"/>
        </w:rPr>
        <w:t xml:space="preserve">doby, je </w:t>
      </w:r>
      <w:r w:rsidR="000604ED" w:rsidRPr="00010C63">
        <w:rPr>
          <w:rFonts w:cstheme="minorHAnsi"/>
          <w:sz w:val="20"/>
        </w:rPr>
        <w:t xml:space="preserve">Advokátní kancelář </w:t>
      </w:r>
      <w:r w:rsidR="00E47B15" w:rsidRPr="00010C63">
        <w:rPr>
          <w:rFonts w:cstheme="minorHAnsi"/>
          <w:sz w:val="20"/>
        </w:rPr>
        <w:t>oprávněna</w:t>
      </w:r>
      <w:r w:rsidR="000604ED">
        <w:rPr>
          <w:rFonts w:cstheme="minorHAnsi"/>
          <w:sz w:val="20"/>
        </w:rPr>
        <w:t xml:space="preserve"> tyto doklady</w:t>
      </w:r>
      <w:r w:rsidR="00E47B15" w:rsidRPr="00010C63">
        <w:rPr>
          <w:rFonts w:cstheme="minorHAnsi"/>
          <w:sz w:val="20"/>
        </w:rPr>
        <w:t xml:space="preserve"> zlikvidovat</w:t>
      </w:r>
      <w:r w:rsidRPr="00010C63">
        <w:rPr>
          <w:rFonts w:cstheme="minorHAnsi"/>
          <w:sz w:val="20"/>
        </w:rPr>
        <w:t>;</w:t>
      </w:r>
      <w:r w:rsidR="00E47B15" w:rsidRPr="00010C63">
        <w:rPr>
          <w:rFonts w:cstheme="minorHAnsi"/>
          <w:sz w:val="20"/>
        </w:rPr>
        <w:t xml:space="preserve"> tím není porušena povinnost vrátit </w:t>
      </w:r>
      <w:r w:rsidR="002613A1" w:rsidRPr="00010C63">
        <w:rPr>
          <w:rFonts w:cstheme="minorHAnsi"/>
          <w:sz w:val="20"/>
        </w:rPr>
        <w:t>Klientovi</w:t>
      </w:r>
      <w:r w:rsidR="00E47B15" w:rsidRPr="00010C63">
        <w:rPr>
          <w:rFonts w:cstheme="minorHAnsi"/>
          <w:sz w:val="20"/>
        </w:rPr>
        <w:t xml:space="preserve"> spis. V takovém případ</w:t>
      </w:r>
      <w:r w:rsidR="002613A1" w:rsidRPr="00010C63">
        <w:rPr>
          <w:rFonts w:cstheme="minorHAnsi"/>
          <w:sz w:val="20"/>
        </w:rPr>
        <w:t>ě</w:t>
      </w:r>
      <w:r w:rsidR="00E47B15" w:rsidRPr="00010C63">
        <w:rPr>
          <w:rFonts w:cstheme="minorHAnsi"/>
          <w:sz w:val="20"/>
        </w:rPr>
        <w:t xml:space="preserve"> má </w:t>
      </w:r>
      <w:r w:rsidR="002613A1" w:rsidRPr="00010C63">
        <w:rPr>
          <w:rFonts w:cstheme="minorHAnsi"/>
          <w:sz w:val="20"/>
        </w:rPr>
        <w:t>Advokátní kancelář</w:t>
      </w:r>
      <w:r w:rsidR="00E47B15" w:rsidRPr="00010C63">
        <w:rPr>
          <w:rFonts w:cstheme="minorHAnsi"/>
          <w:sz w:val="20"/>
        </w:rPr>
        <w:t xml:space="preserve"> právo ponechat si kopie dokladů. Pro vyloučení pochybností platí, že všechna korespondence, právní stanoviska, podaní apod. vypracované ze strany </w:t>
      </w:r>
      <w:r w:rsidR="005A105E" w:rsidRPr="00010C63">
        <w:rPr>
          <w:rFonts w:cstheme="minorHAnsi"/>
          <w:sz w:val="20"/>
        </w:rPr>
        <w:t>Advokátní kanceláře</w:t>
      </w:r>
      <w:r w:rsidR="00E47B15" w:rsidRPr="00010C63">
        <w:rPr>
          <w:rFonts w:cstheme="minorHAnsi"/>
          <w:sz w:val="20"/>
        </w:rPr>
        <w:t xml:space="preserve"> zůstávají majetkem </w:t>
      </w:r>
      <w:r w:rsidR="005A105E" w:rsidRPr="00010C63">
        <w:rPr>
          <w:rFonts w:cstheme="minorHAnsi"/>
          <w:sz w:val="20"/>
        </w:rPr>
        <w:t>Advokátní kanceláře</w:t>
      </w:r>
      <w:r w:rsidR="007E24ED">
        <w:rPr>
          <w:rFonts w:cstheme="minorHAnsi"/>
          <w:sz w:val="20"/>
        </w:rPr>
        <w:t>;</w:t>
      </w:r>
    </w:p>
    <w:p w14:paraId="4789CBE7" w14:textId="07D685A2" w:rsidR="007E24ED" w:rsidRPr="00010C63" w:rsidRDefault="00484EE2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odmítnout </w:t>
      </w:r>
      <w:r w:rsidR="005659D1">
        <w:rPr>
          <w:rFonts w:cstheme="minorHAnsi"/>
          <w:sz w:val="20"/>
        </w:rPr>
        <w:t>poskytnutí právních služeb, jestliže již ve věci poskytla právní služby jiné osobě, jejíž zájmy jsou v rozporu se zájmy Klienta.</w:t>
      </w:r>
    </w:p>
    <w:p w14:paraId="6D009DEB" w14:textId="287760B1" w:rsidR="005A105E" w:rsidRPr="00010C63" w:rsidRDefault="005A105E" w:rsidP="00A167BE">
      <w:pPr>
        <w:pStyle w:val="Odstavecseseznamem"/>
        <w:numPr>
          <w:ilvl w:val="1"/>
          <w:numId w:val="6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lastRenderedPageBreak/>
        <w:t>Advokátní kancelář je oprávněna při poskytování služeb:</w:t>
      </w:r>
    </w:p>
    <w:p w14:paraId="35335A46" w14:textId="59B0B046" w:rsidR="00385F1C" w:rsidRPr="00010C63" w:rsidRDefault="005A105E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požadovat poskytnutí součinnosti ze strany Klienta;</w:t>
      </w:r>
    </w:p>
    <w:p w14:paraId="546C614C" w14:textId="271F9EF6" w:rsidR="00385F1C" w:rsidRPr="00010C63" w:rsidRDefault="00385F1C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o</w:t>
      </w:r>
      <w:r w:rsidR="005A105E" w:rsidRPr="00010C63">
        <w:rPr>
          <w:rFonts w:cstheme="minorHAnsi"/>
          <w:sz w:val="20"/>
        </w:rPr>
        <w:t xml:space="preserve">dchýlit se od pokynů </w:t>
      </w:r>
      <w:r w:rsidRPr="00010C63">
        <w:rPr>
          <w:rFonts w:cstheme="minorHAnsi"/>
          <w:sz w:val="20"/>
        </w:rPr>
        <w:t>Klienta</w:t>
      </w:r>
      <w:r w:rsidR="00F218C8">
        <w:rPr>
          <w:rFonts w:cstheme="minorHAnsi"/>
          <w:sz w:val="20"/>
        </w:rPr>
        <w:t>, avšak</w:t>
      </w:r>
      <w:r w:rsidRPr="00010C63">
        <w:rPr>
          <w:rFonts w:cstheme="minorHAnsi"/>
          <w:sz w:val="20"/>
        </w:rPr>
        <w:t xml:space="preserve"> </w:t>
      </w:r>
      <w:r w:rsidR="005A105E" w:rsidRPr="00010C63">
        <w:rPr>
          <w:rFonts w:cstheme="minorHAnsi"/>
          <w:sz w:val="20"/>
        </w:rPr>
        <w:t>jen je-li to naléhavě nutné, nebo jsou-li jeho pokyny v rozporu se zákonem či jiným obecně závazným právním předpisem;</w:t>
      </w:r>
    </w:p>
    <w:p w14:paraId="0E9A2B24" w14:textId="12F16A9E" w:rsidR="005A105E" w:rsidRPr="00010C63" w:rsidRDefault="00385F1C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p</w:t>
      </w:r>
      <w:r w:rsidR="005A105E" w:rsidRPr="00010C63">
        <w:rPr>
          <w:rFonts w:cstheme="minorHAnsi"/>
          <w:sz w:val="20"/>
        </w:rPr>
        <w:t xml:space="preserve">ožadovat po </w:t>
      </w:r>
      <w:r w:rsidRPr="00010C63">
        <w:rPr>
          <w:rFonts w:cstheme="minorHAnsi"/>
          <w:sz w:val="20"/>
        </w:rPr>
        <w:t>Klientovi</w:t>
      </w:r>
      <w:r w:rsidR="005A105E" w:rsidRPr="00010C63">
        <w:rPr>
          <w:rFonts w:cstheme="minorHAnsi"/>
          <w:sz w:val="20"/>
        </w:rPr>
        <w:t xml:space="preserve"> ve stanovené lhůtě zjednání nápravy v případě zjištění nedostatků v jeho plnění, které brání </w:t>
      </w:r>
      <w:r w:rsidRPr="00010C63">
        <w:rPr>
          <w:rFonts w:cstheme="minorHAnsi"/>
          <w:sz w:val="20"/>
        </w:rPr>
        <w:t xml:space="preserve">Advokátní kanceláři </w:t>
      </w:r>
      <w:r w:rsidR="005A105E" w:rsidRPr="00010C63">
        <w:rPr>
          <w:rFonts w:cstheme="minorHAnsi"/>
          <w:sz w:val="20"/>
        </w:rPr>
        <w:t>v řádném plnění jejích povinností;</w:t>
      </w:r>
    </w:p>
    <w:p w14:paraId="4B75C018" w14:textId="7165D971" w:rsidR="005A105E" w:rsidRPr="00010C63" w:rsidRDefault="00385F1C" w:rsidP="00A167BE">
      <w:pPr>
        <w:pStyle w:val="Odstavecseseznamem"/>
        <w:numPr>
          <w:ilvl w:val="2"/>
          <w:numId w:val="6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o</w:t>
      </w:r>
      <w:r w:rsidR="005A105E" w:rsidRPr="00010C63">
        <w:rPr>
          <w:rFonts w:cstheme="minorHAnsi"/>
          <w:sz w:val="20"/>
        </w:rPr>
        <w:t xml:space="preserve">dmítnout poskytnutí služeb, pokud by podle názoru </w:t>
      </w:r>
      <w:r w:rsidRPr="00010C63">
        <w:rPr>
          <w:rFonts w:cstheme="minorHAnsi"/>
          <w:sz w:val="20"/>
        </w:rPr>
        <w:t xml:space="preserve">Advokátní kanceláře </w:t>
      </w:r>
      <w:r w:rsidR="005A105E" w:rsidRPr="00010C63">
        <w:rPr>
          <w:rFonts w:cstheme="minorHAnsi"/>
          <w:sz w:val="20"/>
        </w:rPr>
        <w:t xml:space="preserve">byl </w:t>
      </w:r>
      <w:r w:rsidRPr="00010C63">
        <w:rPr>
          <w:rFonts w:cstheme="minorHAnsi"/>
          <w:sz w:val="20"/>
        </w:rPr>
        <w:t>Klientem</w:t>
      </w:r>
      <w:r w:rsidR="005A105E" w:rsidRPr="00010C63">
        <w:rPr>
          <w:rFonts w:cstheme="minorHAnsi"/>
          <w:sz w:val="20"/>
        </w:rPr>
        <w:t xml:space="preserve"> požadovaný způsob poskytnutí služby nebo důsledek </w:t>
      </w:r>
      <w:r w:rsidRPr="00010C63">
        <w:rPr>
          <w:rFonts w:cstheme="minorHAnsi"/>
          <w:sz w:val="20"/>
        </w:rPr>
        <w:t>Klientem</w:t>
      </w:r>
      <w:r w:rsidR="005A105E" w:rsidRPr="00010C63">
        <w:rPr>
          <w:rFonts w:cstheme="minorHAnsi"/>
          <w:sz w:val="20"/>
        </w:rPr>
        <w:t xml:space="preserve"> požadované služby v rozporu s obecně závazným předpisem.</w:t>
      </w:r>
    </w:p>
    <w:p w14:paraId="1AF9C36F" w14:textId="18BA480B" w:rsidR="00F20829" w:rsidRPr="00010C63" w:rsidRDefault="00385F1C" w:rsidP="00A167BE">
      <w:pPr>
        <w:pStyle w:val="Odstavecseseznamem"/>
        <w:numPr>
          <w:ilvl w:val="1"/>
          <w:numId w:val="6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Pro termíny plnění Advokátní kanceláře platí, že se prodlužují o dobu prodlení </w:t>
      </w:r>
      <w:r w:rsidR="00A167BE" w:rsidRPr="00010C63">
        <w:rPr>
          <w:rFonts w:cstheme="minorHAnsi"/>
          <w:sz w:val="20"/>
        </w:rPr>
        <w:t>Klienta</w:t>
      </w:r>
      <w:r w:rsidRPr="00010C63">
        <w:rPr>
          <w:rFonts w:cstheme="minorHAnsi"/>
          <w:sz w:val="20"/>
        </w:rPr>
        <w:t xml:space="preserve"> s plněním jeho povinností vyplývajících z této </w:t>
      </w:r>
      <w:r w:rsidR="00A167BE" w:rsidRPr="00010C63">
        <w:rPr>
          <w:rFonts w:cstheme="minorHAnsi"/>
          <w:sz w:val="20"/>
        </w:rPr>
        <w:t>Smlouvy</w:t>
      </w:r>
      <w:r w:rsidRPr="00010C63">
        <w:rPr>
          <w:rFonts w:cstheme="minorHAnsi"/>
          <w:sz w:val="20"/>
        </w:rPr>
        <w:t>, zejm</w:t>
      </w:r>
      <w:r w:rsidR="00A167BE" w:rsidRPr="00010C63">
        <w:rPr>
          <w:rFonts w:cstheme="minorHAnsi"/>
          <w:sz w:val="20"/>
        </w:rPr>
        <w:t>.</w:t>
      </w:r>
      <w:r w:rsidRPr="00010C63">
        <w:rPr>
          <w:rFonts w:cstheme="minorHAnsi"/>
          <w:sz w:val="20"/>
        </w:rPr>
        <w:t xml:space="preserve"> s předáním kompletních podkladů </w:t>
      </w:r>
      <w:r w:rsidR="00A167BE" w:rsidRPr="00010C63">
        <w:rPr>
          <w:rFonts w:cstheme="minorHAnsi"/>
          <w:sz w:val="20"/>
        </w:rPr>
        <w:t>a informací.</w:t>
      </w:r>
    </w:p>
    <w:p w14:paraId="78DEF99C" w14:textId="776B0346" w:rsidR="00F243FF" w:rsidRPr="00010C63" w:rsidRDefault="00010C63" w:rsidP="00010C63">
      <w:pPr>
        <w:pStyle w:val="Nadpis1"/>
        <w:spacing w:before="120" w:after="0"/>
        <w:jc w:val="left"/>
      </w:pPr>
      <w:r w:rsidRPr="00010C63">
        <w:rPr>
          <w:b w:val="0"/>
          <w:bCs/>
        </w:rPr>
        <w:t>–</w:t>
      </w:r>
      <w:r>
        <w:t xml:space="preserve"> </w:t>
      </w:r>
      <w:r w:rsidR="0014788F" w:rsidRPr="00010C63">
        <w:t>Práva</w:t>
      </w:r>
      <w:r>
        <w:t xml:space="preserve"> </w:t>
      </w:r>
      <w:r w:rsidR="0014788F" w:rsidRPr="00010C63">
        <w:t>a povinnosti Klienta</w:t>
      </w:r>
    </w:p>
    <w:p w14:paraId="0C00C76D" w14:textId="77777777" w:rsidR="007D1801" w:rsidRPr="007D1801" w:rsidRDefault="007D1801" w:rsidP="007D1801">
      <w:pPr>
        <w:pStyle w:val="Odstavecseseznamem"/>
        <w:numPr>
          <w:ilvl w:val="0"/>
          <w:numId w:val="7"/>
        </w:numPr>
        <w:jc w:val="both"/>
        <w:rPr>
          <w:rFonts w:cstheme="minorHAnsi"/>
          <w:vanish/>
          <w:sz w:val="20"/>
        </w:rPr>
      </w:pPr>
    </w:p>
    <w:p w14:paraId="3CCC8AD3" w14:textId="77777777" w:rsidR="007D1801" w:rsidRPr="007D1801" w:rsidRDefault="007D1801" w:rsidP="007D1801">
      <w:pPr>
        <w:pStyle w:val="Odstavecseseznamem"/>
        <w:numPr>
          <w:ilvl w:val="0"/>
          <w:numId w:val="7"/>
        </w:numPr>
        <w:jc w:val="both"/>
        <w:rPr>
          <w:rFonts w:cstheme="minorHAnsi"/>
          <w:vanish/>
          <w:sz w:val="20"/>
        </w:rPr>
      </w:pPr>
    </w:p>
    <w:p w14:paraId="47D6CDDA" w14:textId="77777777" w:rsidR="007D1801" w:rsidRPr="007D1801" w:rsidRDefault="007D1801" w:rsidP="007D1801">
      <w:pPr>
        <w:pStyle w:val="Odstavecseseznamem"/>
        <w:numPr>
          <w:ilvl w:val="0"/>
          <w:numId w:val="7"/>
        </w:numPr>
        <w:jc w:val="both"/>
        <w:rPr>
          <w:rFonts w:cstheme="minorHAnsi"/>
          <w:vanish/>
          <w:sz w:val="20"/>
        </w:rPr>
      </w:pPr>
    </w:p>
    <w:p w14:paraId="0C6E3672" w14:textId="0DF695A0" w:rsidR="0014788F" w:rsidRPr="00010C63" w:rsidRDefault="0014788F" w:rsidP="007D1801">
      <w:pPr>
        <w:pStyle w:val="Odstavecseseznamem"/>
        <w:numPr>
          <w:ilvl w:val="1"/>
          <w:numId w:val="7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Klient je oprávněn:</w:t>
      </w:r>
    </w:p>
    <w:p w14:paraId="7B2B7DAA" w14:textId="18FB3002" w:rsidR="0014788F" w:rsidRPr="00010C63" w:rsidRDefault="0014788F" w:rsidP="007E6192">
      <w:pPr>
        <w:pStyle w:val="Odstavecseseznamem"/>
        <w:numPr>
          <w:ilvl w:val="2"/>
          <w:numId w:val="7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požadovat po Advokátní kanceláři vysvětlení všech postupů, které Advokátní kancelář při poskytovávaní služeb </w:t>
      </w:r>
      <w:r w:rsidR="00F2260A" w:rsidRPr="00010C63">
        <w:rPr>
          <w:rFonts w:cstheme="minorHAnsi"/>
          <w:sz w:val="20"/>
        </w:rPr>
        <w:t>klientovi</w:t>
      </w:r>
      <w:r w:rsidRPr="00010C63">
        <w:rPr>
          <w:rFonts w:cstheme="minorHAnsi"/>
          <w:sz w:val="20"/>
        </w:rPr>
        <w:t xml:space="preserve"> zvolila;</w:t>
      </w:r>
    </w:p>
    <w:p w14:paraId="4E80E32F" w14:textId="42167D3B" w:rsidR="0014788F" w:rsidRPr="00010C63" w:rsidRDefault="00F2260A" w:rsidP="007E6192">
      <w:pPr>
        <w:pStyle w:val="Odstavecseseznamem"/>
        <w:numPr>
          <w:ilvl w:val="2"/>
          <w:numId w:val="7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p</w:t>
      </w:r>
      <w:r w:rsidR="0014788F" w:rsidRPr="00010C63">
        <w:rPr>
          <w:rFonts w:cstheme="minorHAnsi"/>
          <w:sz w:val="20"/>
        </w:rPr>
        <w:t xml:space="preserve">ožadovat kopie veškerých písemných materiálů, které </w:t>
      </w:r>
      <w:r w:rsidRPr="00010C63">
        <w:rPr>
          <w:rFonts w:cstheme="minorHAnsi"/>
          <w:sz w:val="20"/>
        </w:rPr>
        <w:t>Advokátní kancelář</w:t>
      </w:r>
      <w:r w:rsidR="0014788F" w:rsidRPr="00010C63">
        <w:rPr>
          <w:rFonts w:cstheme="minorHAnsi"/>
          <w:sz w:val="20"/>
        </w:rPr>
        <w:t xml:space="preserve"> v rámci poskytovávaní služeb </w:t>
      </w:r>
      <w:r w:rsidRPr="00010C63">
        <w:rPr>
          <w:rFonts w:cstheme="minorHAnsi"/>
          <w:sz w:val="20"/>
        </w:rPr>
        <w:t>Klientovi</w:t>
      </w:r>
      <w:r w:rsidR="0014788F" w:rsidRPr="00010C63">
        <w:rPr>
          <w:rFonts w:cstheme="minorHAnsi"/>
          <w:sz w:val="20"/>
        </w:rPr>
        <w:t xml:space="preserve"> vypracovala nebo obstarala a které se týkají </w:t>
      </w:r>
      <w:r w:rsidRPr="00010C63">
        <w:rPr>
          <w:rFonts w:cstheme="minorHAnsi"/>
          <w:sz w:val="20"/>
        </w:rPr>
        <w:t>Klienta</w:t>
      </w:r>
      <w:r w:rsidR="0014788F" w:rsidRPr="00010C63">
        <w:rPr>
          <w:rFonts w:cstheme="minorHAnsi"/>
          <w:sz w:val="20"/>
        </w:rPr>
        <w:t xml:space="preserve"> a jeho záležitostí</w:t>
      </w:r>
      <w:r w:rsidR="00B35809">
        <w:rPr>
          <w:rFonts w:cstheme="minorHAnsi"/>
          <w:sz w:val="20"/>
        </w:rPr>
        <w:t>.</w:t>
      </w:r>
    </w:p>
    <w:p w14:paraId="049C065F" w14:textId="2018AA1C" w:rsidR="00F2260A" w:rsidRPr="00010C63" w:rsidRDefault="007E6192" w:rsidP="007E6192">
      <w:pPr>
        <w:pStyle w:val="Odstavecseseznamem"/>
        <w:numPr>
          <w:ilvl w:val="1"/>
          <w:numId w:val="7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Klient </w:t>
      </w:r>
      <w:r w:rsidR="00F2260A" w:rsidRPr="00010C63">
        <w:rPr>
          <w:rFonts w:cstheme="minorHAnsi"/>
          <w:sz w:val="20"/>
        </w:rPr>
        <w:t>je povinen zejména:</w:t>
      </w:r>
    </w:p>
    <w:p w14:paraId="70AD1119" w14:textId="1EBC3608" w:rsidR="00F2260A" w:rsidRPr="00010C63" w:rsidRDefault="007E6192" w:rsidP="007E6192">
      <w:pPr>
        <w:pStyle w:val="Odstavecseseznamem"/>
        <w:numPr>
          <w:ilvl w:val="2"/>
          <w:numId w:val="7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p</w:t>
      </w:r>
      <w:r w:rsidR="00F2260A" w:rsidRPr="00010C63">
        <w:rPr>
          <w:rFonts w:cstheme="minorHAnsi"/>
          <w:sz w:val="20"/>
        </w:rPr>
        <w:t xml:space="preserve">oskytnout </w:t>
      </w:r>
      <w:r w:rsidRPr="00010C63">
        <w:rPr>
          <w:rFonts w:cstheme="minorHAnsi"/>
          <w:sz w:val="20"/>
        </w:rPr>
        <w:t xml:space="preserve">Advokátní kanceláři </w:t>
      </w:r>
      <w:r w:rsidR="00F2260A" w:rsidRPr="00010C63">
        <w:rPr>
          <w:rFonts w:cstheme="minorHAnsi"/>
          <w:sz w:val="20"/>
        </w:rPr>
        <w:t>potřebnou součinnost, o kterou bude požádán, zejm</w:t>
      </w:r>
      <w:r w:rsidRPr="00010C63">
        <w:rPr>
          <w:rFonts w:cstheme="minorHAnsi"/>
          <w:sz w:val="20"/>
        </w:rPr>
        <w:t>.</w:t>
      </w:r>
      <w:r w:rsidR="00F2260A" w:rsidRPr="00010C63">
        <w:rPr>
          <w:rFonts w:cstheme="minorHAnsi"/>
          <w:sz w:val="20"/>
        </w:rPr>
        <w:t xml:space="preserve"> předložit </w:t>
      </w:r>
      <w:r w:rsidRPr="00010C63">
        <w:rPr>
          <w:rFonts w:cstheme="minorHAnsi"/>
          <w:sz w:val="20"/>
        </w:rPr>
        <w:t xml:space="preserve">Advokátní kanceláři </w:t>
      </w:r>
      <w:r w:rsidR="00F2260A" w:rsidRPr="00010C63">
        <w:rPr>
          <w:rFonts w:cstheme="minorHAnsi"/>
          <w:sz w:val="20"/>
        </w:rPr>
        <w:t xml:space="preserve">veškeré dokumenty potřebné ke splnění předmětu </w:t>
      </w:r>
      <w:r w:rsidRPr="00010C63">
        <w:rPr>
          <w:rFonts w:cstheme="minorHAnsi"/>
          <w:sz w:val="20"/>
        </w:rPr>
        <w:t>této Smlouvy</w:t>
      </w:r>
      <w:r w:rsidR="00F2260A" w:rsidRPr="00010C63">
        <w:rPr>
          <w:rFonts w:cstheme="minorHAnsi"/>
          <w:sz w:val="20"/>
        </w:rPr>
        <w:t>;</w:t>
      </w:r>
    </w:p>
    <w:p w14:paraId="3A75DAD4" w14:textId="6F75A839" w:rsidR="00F2260A" w:rsidRPr="00010C63" w:rsidRDefault="007E6192" w:rsidP="007E6192">
      <w:pPr>
        <w:pStyle w:val="Odstavecseseznamem"/>
        <w:numPr>
          <w:ilvl w:val="2"/>
          <w:numId w:val="7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ř</w:t>
      </w:r>
      <w:r w:rsidR="00F2260A" w:rsidRPr="00010C63">
        <w:rPr>
          <w:rFonts w:cstheme="minorHAnsi"/>
          <w:sz w:val="20"/>
        </w:rPr>
        <w:t xml:space="preserve">ádně a včas informovat </w:t>
      </w:r>
      <w:r w:rsidRPr="00010C63">
        <w:rPr>
          <w:rFonts w:cstheme="minorHAnsi"/>
          <w:sz w:val="20"/>
        </w:rPr>
        <w:t xml:space="preserve">Advokátní kancelář </w:t>
      </w:r>
      <w:r w:rsidR="00F2260A" w:rsidRPr="00010C63">
        <w:rPr>
          <w:rFonts w:cstheme="minorHAnsi"/>
          <w:sz w:val="20"/>
        </w:rPr>
        <w:t xml:space="preserve">o všech skutečnostech, které se týkají služeb poskytovaných </w:t>
      </w:r>
      <w:r w:rsidRPr="00010C63">
        <w:rPr>
          <w:rFonts w:cstheme="minorHAnsi"/>
          <w:sz w:val="20"/>
        </w:rPr>
        <w:t>Klientovi</w:t>
      </w:r>
      <w:r w:rsidR="00F2260A" w:rsidRPr="00010C63">
        <w:rPr>
          <w:rFonts w:cstheme="minorHAnsi"/>
          <w:sz w:val="20"/>
        </w:rPr>
        <w:t>;</w:t>
      </w:r>
    </w:p>
    <w:p w14:paraId="5658BC79" w14:textId="67BB13CB" w:rsidR="00F2260A" w:rsidRPr="00010C63" w:rsidRDefault="007E6192" w:rsidP="007E6192">
      <w:pPr>
        <w:pStyle w:val="Odstavecseseznamem"/>
        <w:numPr>
          <w:ilvl w:val="2"/>
          <w:numId w:val="7"/>
        </w:numPr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o</w:t>
      </w:r>
      <w:r w:rsidR="00F2260A" w:rsidRPr="00010C63">
        <w:rPr>
          <w:rFonts w:cstheme="minorHAnsi"/>
          <w:sz w:val="20"/>
        </w:rPr>
        <w:t xml:space="preserve">dstranit ve stanovené lhůtě nedostatky v jeho plnění, které brání </w:t>
      </w:r>
      <w:r w:rsidRPr="00010C63">
        <w:rPr>
          <w:rFonts w:cstheme="minorHAnsi"/>
          <w:sz w:val="20"/>
        </w:rPr>
        <w:t xml:space="preserve">Advokátní kanceláři </w:t>
      </w:r>
      <w:r w:rsidR="00F2260A" w:rsidRPr="00010C63">
        <w:rPr>
          <w:rFonts w:cstheme="minorHAnsi"/>
          <w:sz w:val="20"/>
        </w:rPr>
        <w:t xml:space="preserve">v řádném plnění jejích povinností a k jejichž odstranění byl </w:t>
      </w:r>
      <w:r w:rsidRPr="00010C63">
        <w:rPr>
          <w:rFonts w:cstheme="minorHAnsi"/>
          <w:sz w:val="20"/>
        </w:rPr>
        <w:t xml:space="preserve">Advokátní kanceláří </w:t>
      </w:r>
      <w:r w:rsidR="00F2260A" w:rsidRPr="00010C63">
        <w:rPr>
          <w:rFonts w:cstheme="minorHAnsi"/>
          <w:sz w:val="20"/>
        </w:rPr>
        <w:t>vyzván;</w:t>
      </w:r>
    </w:p>
    <w:p w14:paraId="25435669" w14:textId="28691D13" w:rsidR="00F2260A" w:rsidRPr="00010C63" w:rsidRDefault="007E6192" w:rsidP="00DD5752">
      <w:pPr>
        <w:pStyle w:val="Odstavecseseznamem"/>
        <w:numPr>
          <w:ilvl w:val="2"/>
          <w:numId w:val="7"/>
        </w:numPr>
        <w:ind w:left="1225" w:hanging="505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z</w:t>
      </w:r>
      <w:r w:rsidR="00F2260A" w:rsidRPr="00010C63">
        <w:rPr>
          <w:rFonts w:cstheme="minorHAnsi"/>
          <w:sz w:val="20"/>
        </w:rPr>
        <w:t xml:space="preserve">achovávat mlčenlivost o všech skutečnostech týkajících se </w:t>
      </w:r>
      <w:r w:rsidRPr="00010C63">
        <w:rPr>
          <w:rFonts w:cstheme="minorHAnsi"/>
          <w:sz w:val="20"/>
        </w:rPr>
        <w:t>Advokátní kanceláře</w:t>
      </w:r>
      <w:r w:rsidR="00F2260A" w:rsidRPr="00010C63">
        <w:rPr>
          <w:rFonts w:cstheme="minorHAnsi"/>
          <w:sz w:val="20"/>
        </w:rPr>
        <w:t xml:space="preserve">, a to i po ukončení spolupráce mezi </w:t>
      </w:r>
      <w:r w:rsidRPr="00010C63">
        <w:rPr>
          <w:rFonts w:cstheme="minorHAnsi"/>
          <w:sz w:val="20"/>
        </w:rPr>
        <w:t>Klientem a Advokátní kanceláří.</w:t>
      </w:r>
    </w:p>
    <w:p w14:paraId="0BB7221F" w14:textId="028F5506" w:rsidR="00503587" w:rsidRPr="00010C63" w:rsidRDefault="00503587" w:rsidP="00503587">
      <w:pPr>
        <w:pStyle w:val="Odstavecseseznamem"/>
        <w:numPr>
          <w:ilvl w:val="1"/>
          <w:numId w:val="7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Klient odpovídá za správnost podkladů předaných Advokátní kanceláři, stvrzuje pravdivost údajů, které Advokátní kanceláři poskytuje, a je si vědom, že poskytnutí nepravdivých či neúplných informací může mít za následek nedosažení předpokládaného výsledku.</w:t>
      </w:r>
    </w:p>
    <w:p w14:paraId="0BA4C313" w14:textId="39ABA348" w:rsidR="00503587" w:rsidRPr="00010C63" w:rsidRDefault="00F47992" w:rsidP="00503587">
      <w:pPr>
        <w:pStyle w:val="Odstavecseseznamem"/>
        <w:numPr>
          <w:ilvl w:val="1"/>
          <w:numId w:val="7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Klient</w:t>
      </w:r>
      <w:r w:rsidR="00503587" w:rsidRPr="00010C63">
        <w:rPr>
          <w:rFonts w:cstheme="minorHAnsi"/>
          <w:sz w:val="20"/>
        </w:rPr>
        <w:t xml:space="preserve"> je oprávněn použít veškeré písemné výstupy, které vznikly v rámci poskytování služeb </w:t>
      </w:r>
      <w:r w:rsidRPr="00010C63">
        <w:rPr>
          <w:rFonts w:cstheme="minorHAnsi"/>
          <w:sz w:val="20"/>
        </w:rPr>
        <w:t>Advokátní kanceláří</w:t>
      </w:r>
      <w:r w:rsidR="00503587" w:rsidRPr="00010C63">
        <w:rPr>
          <w:rFonts w:cstheme="minorHAnsi"/>
          <w:sz w:val="20"/>
        </w:rPr>
        <w:t>, pouze k účelu vyplývajícímu z</w:t>
      </w:r>
      <w:r w:rsidRPr="00010C63">
        <w:rPr>
          <w:rFonts w:cstheme="minorHAnsi"/>
          <w:sz w:val="20"/>
        </w:rPr>
        <w:t xml:space="preserve"> povahy </w:t>
      </w:r>
      <w:r w:rsidR="00503587" w:rsidRPr="00010C63">
        <w:rPr>
          <w:rFonts w:cstheme="minorHAnsi"/>
          <w:sz w:val="20"/>
        </w:rPr>
        <w:t>dané služby nebo z dohody s</w:t>
      </w:r>
      <w:r w:rsidRPr="00010C63">
        <w:rPr>
          <w:rFonts w:cstheme="minorHAnsi"/>
          <w:sz w:val="20"/>
        </w:rPr>
        <w:t> Advokátní kanceláří</w:t>
      </w:r>
      <w:r w:rsidR="00503587" w:rsidRPr="00010C63">
        <w:rPr>
          <w:rFonts w:cstheme="minorHAnsi"/>
          <w:sz w:val="20"/>
        </w:rPr>
        <w:t xml:space="preserve">. Jakékoliv jiné užití podléhá předchozímu písemnému souhlasu </w:t>
      </w:r>
      <w:r w:rsidRPr="00010C63">
        <w:rPr>
          <w:rFonts w:cstheme="minorHAnsi"/>
          <w:sz w:val="20"/>
        </w:rPr>
        <w:t>Advokátní kanceláře</w:t>
      </w:r>
      <w:r w:rsidR="00503587" w:rsidRPr="00010C63">
        <w:rPr>
          <w:rFonts w:cstheme="minorHAnsi"/>
          <w:sz w:val="20"/>
        </w:rPr>
        <w:t>.</w:t>
      </w:r>
    </w:p>
    <w:p w14:paraId="78B0ED16" w14:textId="1D51118A" w:rsidR="00F243FF" w:rsidRPr="00010C63" w:rsidRDefault="00010C63" w:rsidP="00010C63">
      <w:pPr>
        <w:pStyle w:val="Nadpis1"/>
        <w:spacing w:before="120" w:after="0"/>
        <w:jc w:val="left"/>
      </w:pPr>
      <w:r>
        <w:t xml:space="preserve"> </w:t>
      </w:r>
      <w:r w:rsidRPr="00010C63">
        <w:rPr>
          <w:b w:val="0"/>
          <w:bCs/>
        </w:rPr>
        <w:t>–</w:t>
      </w:r>
      <w:r>
        <w:t xml:space="preserve"> </w:t>
      </w:r>
      <w:r w:rsidR="006048C6">
        <w:t>Poskytování služeb a zplnomocnění</w:t>
      </w:r>
    </w:p>
    <w:p w14:paraId="76DFB39C" w14:textId="77777777" w:rsidR="007D1801" w:rsidRPr="007D1801" w:rsidRDefault="007D1801" w:rsidP="007D1801">
      <w:pPr>
        <w:pStyle w:val="Odstavecseseznamem"/>
        <w:numPr>
          <w:ilvl w:val="0"/>
          <w:numId w:val="12"/>
        </w:numPr>
        <w:jc w:val="both"/>
        <w:rPr>
          <w:rFonts w:cstheme="minorHAnsi"/>
          <w:vanish/>
          <w:sz w:val="20"/>
        </w:rPr>
      </w:pPr>
    </w:p>
    <w:p w14:paraId="671C71F2" w14:textId="77777777" w:rsidR="007D1801" w:rsidRPr="007D1801" w:rsidRDefault="007D1801" w:rsidP="007D1801">
      <w:pPr>
        <w:pStyle w:val="Odstavecseseznamem"/>
        <w:numPr>
          <w:ilvl w:val="0"/>
          <w:numId w:val="12"/>
        </w:numPr>
        <w:jc w:val="both"/>
        <w:rPr>
          <w:rFonts w:cstheme="minorHAnsi"/>
          <w:vanish/>
          <w:sz w:val="20"/>
        </w:rPr>
      </w:pPr>
    </w:p>
    <w:p w14:paraId="0CC2E0C0" w14:textId="77777777" w:rsidR="007D1801" w:rsidRPr="007D1801" w:rsidRDefault="007D1801" w:rsidP="007D1801">
      <w:pPr>
        <w:pStyle w:val="Odstavecseseznamem"/>
        <w:numPr>
          <w:ilvl w:val="0"/>
          <w:numId w:val="12"/>
        </w:numPr>
        <w:jc w:val="both"/>
        <w:rPr>
          <w:rFonts w:cstheme="minorHAnsi"/>
          <w:vanish/>
          <w:sz w:val="20"/>
        </w:rPr>
      </w:pPr>
    </w:p>
    <w:p w14:paraId="26AF0A09" w14:textId="77777777" w:rsidR="007D1801" w:rsidRPr="007D1801" w:rsidRDefault="007D1801" w:rsidP="007D1801">
      <w:pPr>
        <w:pStyle w:val="Odstavecseseznamem"/>
        <w:numPr>
          <w:ilvl w:val="0"/>
          <w:numId w:val="12"/>
        </w:numPr>
        <w:jc w:val="both"/>
        <w:rPr>
          <w:rFonts w:cstheme="minorHAnsi"/>
          <w:vanish/>
          <w:sz w:val="20"/>
        </w:rPr>
      </w:pPr>
    </w:p>
    <w:p w14:paraId="7FF32448" w14:textId="149E9B3B" w:rsidR="00EE2188" w:rsidRPr="00010C63" w:rsidRDefault="00EE2188" w:rsidP="007D1801">
      <w:pPr>
        <w:pStyle w:val="Odstavecseseznamem"/>
        <w:numPr>
          <w:ilvl w:val="1"/>
          <w:numId w:val="12"/>
        </w:numPr>
        <w:ind w:left="567" w:hanging="567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Služby jsou Advokátní kanceláří poskytovány prostřednictvím jednotlivých advokátů, advokátních koncipientů a zaměstnanců Advokátní kanceláře. Tyto osoby jsou zmocněny jednat jménem Klienta ve všech věcech, v nichž není vyžadována zvláštní plná moc. Určení, který z pracovníků Advokátní kanceláře se bude podílet na konkrétních úkonech při poskytnutí služeb dle této Smlouvy a v jakém rozsahu, přísluší Advokátní kanceláři.</w:t>
      </w:r>
      <w:r w:rsidR="000A65B1">
        <w:rPr>
          <w:rFonts w:cstheme="minorHAnsi"/>
          <w:sz w:val="20"/>
        </w:rPr>
        <w:t xml:space="preserve"> J</w:t>
      </w:r>
      <w:r w:rsidR="000A65B1" w:rsidRPr="00010C63">
        <w:rPr>
          <w:rFonts w:cstheme="minorHAnsi"/>
          <w:sz w:val="20"/>
        </w:rPr>
        <w:t>ednotliv</w:t>
      </w:r>
      <w:r w:rsidR="000A65B1">
        <w:rPr>
          <w:rFonts w:cstheme="minorHAnsi"/>
          <w:sz w:val="20"/>
        </w:rPr>
        <w:t>í</w:t>
      </w:r>
      <w:r w:rsidR="000A65B1" w:rsidRPr="00010C63">
        <w:rPr>
          <w:rFonts w:cstheme="minorHAnsi"/>
          <w:sz w:val="20"/>
        </w:rPr>
        <w:t xml:space="preserve"> advokát</w:t>
      </w:r>
      <w:r w:rsidR="000A65B1">
        <w:rPr>
          <w:rFonts w:cstheme="minorHAnsi"/>
          <w:sz w:val="20"/>
        </w:rPr>
        <w:t xml:space="preserve">i </w:t>
      </w:r>
      <w:r w:rsidR="000A65B1" w:rsidRPr="00010C63">
        <w:rPr>
          <w:rFonts w:cstheme="minorHAnsi"/>
          <w:sz w:val="20"/>
        </w:rPr>
        <w:t>Advokátní kanceláře</w:t>
      </w:r>
      <w:r w:rsidR="007A43DC">
        <w:rPr>
          <w:rFonts w:cstheme="minorHAnsi"/>
          <w:sz w:val="20"/>
        </w:rPr>
        <w:t xml:space="preserve"> jsou oprávnění si za sebe ustanovit jako zástupce i osobu mimo Advokátní kancelář s tím, že takto zajišťované úkony právních služeb budou prováděny na základě pokynů příslušného advokáta Advokátní kanceláře a na základě substitučního zmocnění. </w:t>
      </w:r>
      <w:r w:rsidRPr="00010C63">
        <w:rPr>
          <w:rFonts w:cstheme="minorHAnsi"/>
          <w:sz w:val="20"/>
        </w:rPr>
        <w:t>Tím není nijak dotčena odpovědnost Advokátní kanceláře za řádné poskytnutí služeb.</w:t>
      </w:r>
    </w:p>
    <w:p w14:paraId="2A92674A" w14:textId="01ABB2A4" w:rsidR="00DD5752" w:rsidRPr="00010C63" w:rsidRDefault="00DD5752" w:rsidP="00BC35B1">
      <w:pPr>
        <w:pStyle w:val="Odstavecseseznamem"/>
        <w:numPr>
          <w:ilvl w:val="1"/>
          <w:numId w:val="12"/>
        </w:numPr>
        <w:ind w:left="567" w:hanging="567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Vyžaduje-li zákon zvláštní plnou moc nebo požaduje-li prokázání zmocnění jednající osoby další strana a plná moc v potřebné formě dosud nebyla udělena či zanikla, zavazuje se Klient vystavit zvolenému advokátovi písemnou plnou moc.</w:t>
      </w:r>
    </w:p>
    <w:p w14:paraId="4D914132" w14:textId="1CB92A2A" w:rsidR="00DD5752" w:rsidRDefault="00DD5752" w:rsidP="00DD5752">
      <w:pPr>
        <w:pStyle w:val="Odstavecseseznamem"/>
        <w:numPr>
          <w:ilvl w:val="1"/>
          <w:numId w:val="12"/>
        </w:numPr>
        <w:ind w:left="567" w:hanging="567"/>
        <w:contextualSpacing w:val="0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Klient je oprávněn kdykoliv vypovědět plnou moc zmocněnci, kterého si zvolil. Je-li k poskytování služeb tato plná moc nezbytná a </w:t>
      </w:r>
      <w:r w:rsidR="001A5BAC" w:rsidRPr="00010C63">
        <w:rPr>
          <w:rFonts w:cstheme="minorHAnsi"/>
          <w:sz w:val="20"/>
        </w:rPr>
        <w:t>Klient</w:t>
      </w:r>
      <w:r w:rsidRPr="00010C63">
        <w:rPr>
          <w:rFonts w:cstheme="minorHAnsi"/>
          <w:sz w:val="20"/>
        </w:rPr>
        <w:t xml:space="preserve"> neudělí plnou moc jinému advokátovi spolupracujícímu s</w:t>
      </w:r>
      <w:r w:rsidR="001A5BAC" w:rsidRPr="00010C63">
        <w:rPr>
          <w:rFonts w:cstheme="minorHAnsi"/>
          <w:sz w:val="20"/>
        </w:rPr>
        <w:t> Advokátní kanceláří</w:t>
      </w:r>
      <w:r w:rsidRPr="00010C63">
        <w:rPr>
          <w:rFonts w:cstheme="minorHAnsi"/>
          <w:sz w:val="20"/>
        </w:rPr>
        <w:t xml:space="preserve">, má se zato, že </w:t>
      </w:r>
      <w:r w:rsidR="001A5BAC" w:rsidRPr="00010C63">
        <w:rPr>
          <w:rFonts w:cstheme="minorHAnsi"/>
          <w:sz w:val="20"/>
        </w:rPr>
        <w:t>Klient Smlouvu</w:t>
      </w:r>
      <w:r w:rsidRPr="00010C63">
        <w:rPr>
          <w:rFonts w:cstheme="minorHAnsi"/>
          <w:sz w:val="20"/>
        </w:rPr>
        <w:t xml:space="preserve"> v této věci vypověděl.</w:t>
      </w:r>
    </w:p>
    <w:p w14:paraId="2171F969" w14:textId="551F434F" w:rsidR="00F51361" w:rsidRPr="00010C63" w:rsidRDefault="001846E8" w:rsidP="001846E8">
      <w:pPr>
        <w:pStyle w:val="Nadpis1"/>
        <w:spacing w:before="120" w:after="0"/>
        <w:jc w:val="left"/>
      </w:pPr>
      <w:r w:rsidRPr="001846E8">
        <w:rPr>
          <w:b w:val="0"/>
          <w:bCs/>
        </w:rPr>
        <w:t>–</w:t>
      </w:r>
      <w:r>
        <w:t xml:space="preserve"> </w:t>
      </w:r>
      <w:r w:rsidR="00F51361" w:rsidRPr="00010C63">
        <w:t>Mlčenlivost</w:t>
      </w:r>
      <w:r>
        <w:t xml:space="preserve"> </w:t>
      </w:r>
    </w:p>
    <w:p w14:paraId="3977D8CA" w14:textId="77777777" w:rsidR="00E940D1" w:rsidRPr="00E940D1" w:rsidRDefault="00E940D1" w:rsidP="00E940D1">
      <w:pPr>
        <w:pStyle w:val="Odstavecseseznamem"/>
        <w:numPr>
          <w:ilvl w:val="0"/>
          <w:numId w:val="19"/>
        </w:numPr>
        <w:jc w:val="both"/>
        <w:rPr>
          <w:rFonts w:cstheme="minorHAnsi"/>
          <w:vanish/>
          <w:sz w:val="20"/>
        </w:rPr>
      </w:pPr>
    </w:p>
    <w:p w14:paraId="201E4C13" w14:textId="77777777" w:rsidR="00E940D1" w:rsidRPr="00E940D1" w:rsidRDefault="00E940D1" w:rsidP="00E940D1">
      <w:pPr>
        <w:pStyle w:val="Odstavecseseznamem"/>
        <w:numPr>
          <w:ilvl w:val="0"/>
          <w:numId w:val="19"/>
        </w:numPr>
        <w:jc w:val="both"/>
        <w:rPr>
          <w:rFonts w:cstheme="minorHAnsi"/>
          <w:vanish/>
          <w:sz w:val="20"/>
        </w:rPr>
      </w:pPr>
    </w:p>
    <w:p w14:paraId="09719746" w14:textId="77777777" w:rsidR="00E940D1" w:rsidRPr="00E940D1" w:rsidRDefault="00E940D1" w:rsidP="00E940D1">
      <w:pPr>
        <w:pStyle w:val="Odstavecseseznamem"/>
        <w:numPr>
          <w:ilvl w:val="0"/>
          <w:numId w:val="19"/>
        </w:numPr>
        <w:jc w:val="both"/>
        <w:rPr>
          <w:rFonts w:cstheme="minorHAnsi"/>
          <w:vanish/>
          <w:sz w:val="20"/>
        </w:rPr>
      </w:pPr>
    </w:p>
    <w:p w14:paraId="553DFFBE" w14:textId="77777777" w:rsidR="00E940D1" w:rsidRPr="00E940D1" w:rsidRDefault="00E940D1" w:rsidP="00E940D1">
      <w:pPr>
        <w:pStyle w:val="Odstavecseseznamem"/>
        <w:numPr>
          <w:ilvl w:val="0"/>
          <w:numId w:val="19"/>
        </w:numPr>
        <w:jc w:val="both"/>
        <w:rPr>
          <w:rFonts w:cstheme="minorHAnsi"/>
          <w:vanish/>
          <w:sz w:val="20"/>
        </w:rPr>
      </w:pPr>
    </w:p>
    <w:p w14:paraId="116F1863" w14:textId="77777777" w:rsidR="00E940D1" w:rsidRPr="00E940D1" w:rsidRDefault="00E940D1" w:rsidP="00E940D1">
      <w:pPr>
        <w:pStyle w:val="Odstavecseseznamem"/>
        <w:numPr>
          <w:ilvl w:val="0"/>
          <w:numId w:val="19"/>
        </w:numPr>
        <w:jc w:val="both"/>
        <w:rPr>
          <w:rFonts w:cstheme="minorHAnsi"/>
          <w:vanish/>
          <w:sz w:val="20"/>
        </w:rPr>
      </w:pPr>
    </w:p>
    <w:p w14:paraId="5804342C" w14:textId="46890419" w:rsidR="00F51361" w:rsidRPr="00010C63" w:rsidRDefault="00F51361" w:rsidP="00E940D1">
      <w:pPr>
        <w:pStyle w:val="Odstavecseseznamem"/>
        <w:numPr>
          <w:ilvl w:val="1"/>
          <w:numId w:val="19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Advokátní kancelář je povinna po celou dobu poskytování služeb Klientovi a dále i po skončení spolupráce zachovávat mlčenlivost o všech skutečnostech, o nichž se dozvěděla v souvislosti s poskytováním služeb </w:t>
      </w:r>
      <w:r w:rsidRPr="00010C63">
        <w:rPr>
          <w:rFonts w:cstheme="minorHAnsi"/>
          <w:sz w:val="20"/>
        </w:rPr>
        <w:lastRenderedPageBreak/>
        <w:t>pro Klienta. Advokátní kancelář je povinna nezpřístupnit údaje o dodávkách poskytovaných Klientovi Advokátní kanceláří třetí osobě, pokud pro ni taková povinnost nevyplývá ze zákona nebo pravomocného rozhodnutí příslušného soudního či správního orgánu.</w:t>
      </w:r>
    </w:p>
    <w:p w14:paraId="345263FC" w14:textId="5D79DC8E" w:rsidR="00F51361" w:rsidRPr="00010C63" w:rsidRDefault="00F51361" w:rsidP="00F51361">
      <w:pPr>
        <w:pStyle w:val="Odstavecseseznamem"/>
        <w:numPr>
          <w:ilvl w:val="1"/>
          <w:numId w:val="19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Klient může písemně zprostit Advokátní kancelář povinnosti mlčenlivosti ve vztahu k určeným subjektům, a to ve specifikovaném rozsahu či pro specifikované případy. Advokátní kancelář je zproštěna povinnosti mlčenlivosti pro účely případných kroků souvisejících s náhradou, minimalizací či prevencí škod hrozících Klientovi, to však pouze v nezbytně nutném rozsahu.</w:t>
      </w:r>
    </w:p>
    <w:p w14:paraId="57D298E1" w14:textId="0C29A3BD" w:rsidR="00F51361" w:rsidRPr="00010C63" w:rsidRDefault="00F51361" w:rsidP="00F51361">
      <w:pPr>
        <w:pStyle w:val="Odstavecseseznamem"/>
        <w:numPr>
          <w:ilvl w:val="1"/>
          <w:numId w:val="19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Advokátní kancelář je oprávněna sdělovat skutečnosti, na něž se jinak vztahuje povinnost mlčenlivosti, osobám, které se s ní podílejí na poskytování služeb pro Klienta, vždy však pouze v</w:t>
      </w:r>
      <w:r w:rsidR="00ED5C9A">
        <w:rPr>
          <w:rFonts w:cstheme="minorHAnsi"/>
          <w:sz w:val="20"/>
        </w:rPr>
        <w:t xml:space="preserve"> nezbytném </w:t>
      </w:r>
      <w:r w:rsidRPr="00010C63">
        <w:rPr>
          <w:rFonts w:cstheme="minorHAnsi"/>
          <w:sz w:val="20"/>
        </w:rPr>
        <w:t>rozsahu.</w:t>
      </w:r>
    </w:p>
    <w:p w14:paraId="453FE3E1" w14:textId="6F28CBBC" w:rsidR="00F51361" w:rsidRDefault="00F51361" w:rsidP="00F51361">
      <w:pPr>
        <w:pStyle w:val="Odstavecseseznamem"/>
        <w:numPr>
          <w:ilvl w:val="1"/>
          <w:numId w:val="19"/>
        </w:numPr>
        <w:ind w:left="567" w:hanging="573"/>
        <w:contextualSpacing w:val="0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Povinností mlčenlivosti není Advokátní kancelář vázána v případech, u nichž to stanoví právní předpis.</w:t>
      </w:r>
    </w:p>
    <w:p w14:paraId="60ED6221" w14:textId="77777777" w:rsidR="00E940D1" w:rsidRPr="00010C63" w:rsidRDefault="00E940D1" w:rsidP="00E940D1">
      <w:pPr>
        <w:pStyle w:val="Nadpis1"/>
        <w:spacing w:before="120" w:after="0"/>
        <w:jc w:val="left"/>
      </w:pPr>
      <w:r w:rsidRPr="00010C63">
        <w:rPr>
          <w:b w:val="0"/>
          <w:bCs/>
        </w:rPr>
        <w:t>–</w:t>
      </w:r>
      <w:r w:rsidRPr="00010C63">
        <w:t xml:space="preserve"> Odměna</w:t>
      </w:r>
    </w:p>
    <w:p w14:paraId="4644C90F" w14:textId="77777777" w:rsidR="00E940D1" w:rsidRPr="00E940D1" w:rsidRDefault="00E940D1" w:rsidP="00E940D1">
      <w:pPr>
        <w:pStyle w:val="Odstavecseseznamem"/>
        <w:numPr>
          <w:ilvl w:val="0"/>
          <w:numId w:val="2"/>
        </w:numPr>
        <w:jc w:val="both"/>
        <w:rPr>
          <w:rFonts w:cstheme="minorHAnsi"/>
          <w:vanish/>
          <w:sz w:val="20"/>
        </w:rPr>
      </w:pPr>
    </w:p>
    <w:p w14:paraId="1AAAB7CC" w14:textId="77777777" w:rsidR="00E940D1" w:rsidRPr="00E940D1" w:rsidRDefault="00E940D1" w:rsidP="00E940D1">
      <w:pPr>
        <w:pStyle w:val="Odstavecseseznamem"/>
        <w:numPr>
          <w:ilvl w:val="0"/>
          <w:numId w:val="2"/>
        </w:numPr>
        <w:jc w:val="both"/>
        <w:rPr>
          <w:rFonts w:cstheme="minorHAnsi"/>
          <w:vanish/>
          <w:sz w:val="20"/>
        </w:rPr>
      </w:pPr>
    </w:p>
    <w:p w14:paraId="68B6C6BB" w14:textId="77777777" w:rsidR="00E940D1" w:rsidRPr="00E940D1" w:rsidRDefault="00E940D1" w:rsidP="00E940D1">
      <w:pPr>
        <w:pStyle w:val="Odstavecseseznamem"/>
        <w:numPr>
          <w:ilvl w:val="0"/>
          <w:numId w:val="2"/>
        </w:numPr>
        <w:jc w:val="both"/>
        <w:rPr>
          <w:rFonts w:cstheme="minorHAnsi"/>
          <w:vanish/>
          <w:sz w:val="20"/>
        </w:rPr>
      </w:pPr>
    </w:p>
    <w:p w14:paraId="6E8A570B" w14:textId="77777777" w:rsidR="00E940D1" w:rsidRPr="00E940D1" w:rsidRDefault="00E940D1" w:rsidP="00E940D1">
      <w:pPr>
        <w:pStyle w:val="Odstavecseseznamem"/>
        <w:numPr>
          <w:ilvl w:val="0"/>
          <w:numId w:val="2"/>
        </w:numPr>
        <w:jc w:val="both"/>
        <w:rPr>
          <w:rFonts w:cstheme="minorHAnsi"/>
          <w:vanish/>
          <w:sz w:val="20"/>
        </w:rPr>
      </w:pPr>
    </w:p>
    <w:p w14:paraId="709C6204" w14:textId="77777777" w:rsidR="00E940D1" w:rsidRPr="00E940D1" w:rsidRDefault="00E940D1" w:rsidP="00E940D1">
      <w:pPr>
        <w:pStyle w:val="Odstavecseseznamem"/>
        <w:numPr>
          <w:ilvl w:val="0"/>
          <w:numId w:val="2"/>
        </w:numPr>
        <w:jc w:val="both"/>
        <w:rPr>
          <w:rFonts w:cstheme="minorHAnsi"/>
          <w:vanish/>
          <w:sz w:val="20"/>
        </w:rPr>
      </w:pPr>
    </w:p>
    <w:p w14:paraId="6D940C5E" w14:textId="77777777" w:rsidR="00E940D1" w:rsidRPr="00E940D1" w:rsidRDefault="00E940D1" w:rsidP="00E940D1">
      <w:pPr>
        <w:pStyle w:val="Odstavecseseznamem"/>
        <w:numPr>
          <w:ilvl w:val="0"/>
          <w:numId w:val="2"/>
        </w:numPr>
        <w:jc w:val="both"/>
        <w:rPr>
          <w:rFonts w:cstheme="minorHAnsi"/>
          <w:vanish/>
          <w:sz w:val="20"/>
        </w:rPr>
      </w:pPr>
    </w:p>
    <w:p w14:paraId="59C5B2C1" w14:textId="67C197E5" w:rsidR="00E940D1" w:rsidRPr="00010C63" w:rsidRDefault="00E940D1" w:rsidP="00E940D1">
      <w:pPr>
        <w:pStyle w:val="Odstavecseseznamem"/>
        <w:numPr>
          <w:ilvl w:val="1"/>
          <w:numId w:val="2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Za služby Advokátní kanceláře poskytnuté dle této Smlouvy</w:t>
      </w:r>
      <w:r>
        <w:rPr>
          <w:rFonts w:cstheme="minorHAnsi"/>
          <w:sz w:val="20"/>
        </w:rPr>
        <w:t xml:space="preserve"> </w:t>
      </w:r>
      <w:r w:rsidR="00E5473B">
        <w:rPr>
          <w:rFonts w:cstheme="minorHAnsi"/>
          <w:sz w:val="20"/>
        </w:rPr>
        <w:t xml:space="preserve">do rozsahu 5 hodin právních služeb měsíčně se </w:t>
      </w:r>
      <w:r w:rsidRPr="00010C63">
        <w:rPr>
          <w:rFonts w:cstheme="minorHAnsi"/>
          <w:sz w:val="20"/>
        </w:rPr>
        <w:t>Klient zavazuje zaplatit Advokátní kancelář</w:t>
      </w:r>
      <w:r>
        <w:rPr>
          <w:rFonts w:cstheme="minorHAnsi"/>
          <w:sz w:val="20"/>
        </w:rPr>
        <w:t>i</w:t>
      </w:r>
      <w:r w:rsidRPr="00010C63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paušální odměnu ve výši </w:t>
      </w:r>
      <w:r w:rsidR="00E5473B">
        <w:rPr>
          <w:rFonts w:cstheme="minorHAnsi"/>
          <w:sz w:val="20"/>
        </w:rPr>
        <w:t>10</w:t>
      </w:r>
      <w:r>
        <w:rPr>
          <w:rFonts w:cstheme="minorHAnsi"/>
          <w:sz w:val="20"/>
        </w:rPr>
        <w:t> 000 Kč bez DPH</w:t>
      </w:r>
      <w:r w:rsidR="00E5473B">
        <w:rPr>
          <w:rFonts w:cstheme="minorHAnsi"/>
          <w:sz w:val="20"/>
        </w:rPr>
        <w:t xml:space="preserve"> měsíčně a nad tento rozsah se </w:t>
      </w:r>
      <w:r w:rsidR="00E5473B" w:rsidRPr="00010C63">
        <w:rPr>
          <w:rFonts w:cstheme="minorHAnsi"/>
          <w:sz w:val="20"/>
        </w:rPr>
        <w:t>Klient zavazuje zaplatit Advokátní kancelář</w:t>
      </w:r>
      <w:r w:rsidR="00E5473B">
        <w:rPr>
          <w:rFonts w:cstheme="minorHAnsi"/>
          <w:sz w:val="20"/>
        </w:rPr>
        <w:t>i odměnu ve výši 1 950 Kč bez DPH za každou další započatou hodinu poskytování právních služeb</w:t>
      </w:r>
      <w:r w:rsidRPr="00010C63">
        <w:rPr>
          <w:rFonts w:cstheme="minorHAnsi"/>
          <w:sz w:val="20"/>
        </w:rPr>
        <w:t>. K odměně Advokátní kanceláře bude vždy při</w:t>
      </w:r>
      <w:r>
        <w:rPr>
          <w:rFonts w:cstheme="minorHAnsi"/>
          <w:sz w:val="20"/>
        </w:rPr>
        <w:t>po</w:t>
      </w:r>
      <w:r w:rsidRPr="00010C63">
        <w:rPr>
          <w:rFonts w:cstheme="minorHAnsi"/>
          <w:sz w:val="20"/>
        </w:rPr>
        <w:t>čtena DPH</w:t>
      </w:r>
      <w:r>
        <w:rPr>
          <w:rFonts w:cstheme="minorHAnsi"/>
          <w:sz w:val="20"/>
        </w:rPr>
        <w:t xml:space="preserve"> </w:t>
      </w:r>
      <w:r w:rsidRPr="00010C63">
        <w:rPr>
          <w:rFonts w:cstheme="minorHAnsi"/>
          <w:sz w:val="20"/>
        </w:rPr>
        <w:t>ve výši dle platných předpisů v den uskutečnění zdanitelného plnění.</w:t>
      </w:r>
    </w:p>
    <w:p w14:paraId="10678802" w14:textId="7050FBB0" w:rsidR="00E940D1" w:rsidRPr="00010C63" w:rsidRDefault="00E940D1" w:rsidP="00E940D1">
      <w:pPr>
        <w:pStyle w:val="Odstavecseseznamem"/>
        <w:numPr>
          <w:ilvl w:val="1"/>
          <w:numId w:val="2"/>
        </w:numPr>
        <w:ind w:left="567" w:hanging="573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Kromě sjednané odměny má Advokátní kancelář nárok na náhradu nákladů</w:t>
      </w:r>
      <w:r w:rsidR="002B5A37">
        <w:rPr>
          <w:rFonts w:cstheme="minorHAnsi"/>
          <w:sz w:val="20"/>
        </w:rPr>
        <w:t xml:space="preserve"> </w:t>
      </w:r>
      <w:r w:rsidR="002B5A37" w:rsidRPr="00010C63">
        <w:rPr>
          <w:rFonts w:cstheme="minorHAnsi"/>
          <w:sz w:val="20"/>
        </w:rPr>
        <w:t>účelně vynaložených</w:t>
      </w:r>
      <w:r w:rsidR="002B5A37">
        <w:rPr>
          <w:rFonts w:cstheme="minorHAnsi"/>
          <w:sz w:val="20"/>
        </w:rPr>
        <w:t xml:space="preserve"> v souvislosti s poskytování Služeb dle této Smlouvy</w:t>
      </w:r>
      <w:r w:rsidRPr="00010C63">
        <w:rPr>
          <w:rFonts w:cstheme="minorHAnsi"/>
          <w:sz w:val="20"/>
        </w:rPr>
        <w:t>, zejm</w:t>
      </w:r>
      <w:r>
        <w:rPr>
          <w:rFonts w:cstheme="minorHAnsi"/>
          <w:sz w:val="20"/>
        </w:rPr>
        <w:t>.</w:t>
      </w:r>
      <w:r w:rsidR="002B5A37">
        <w:rPr>
          <w:rFonts w:cstheme="minorHAnsi"/>
          <w:sz w:val="20"/>
        </w:rPr>
        <w:t xml:space="preserve"> </w:t>
      </w:r>
      <w:r w:rsidR="0007558A">
        <w:rPr>
          <w:rFonts w:cstheme="minorHAnsi"/>
          <w:sz w:val="20"/>
        </w:rPr>
        <w:t xml:space="preserve">náhrad </w:t>
      </w:r>
      <w:r w:rsidR="002B5A37">
        <w:rPr>
          <w:rFonts w:cstheme="minorHAnsi"/>
          <w:sz w:val="20"/>
        </w:rPr>
        <w:t>cestovní</w:t>
      </w:r>
      <w:r w:rsidR="0007558A">
        <w:rPr>
          <w:rFonts w:cstheme="minorHAnsi"/>
          <w:sz w:val="20"/>
        </w:rPr>
        <w:t>ch výdajů vč. náhrad za ztracený čas,</w:t>
      </w:r>
      <w:r>
        <w:rPr>
          <w:rFonts w:cstheme="minorHAnsi"/>
          <w:sz w:val="20"/>
        </w:rPr>
        <w:t xml:space="preserve"> náklad</w:t>
      </w:r>
      <w:r w:rsidR="0007558A">
        <w:rPr>
          <w:rFonts w:cstheme="minorHAnsi"/>
          <w:sz w:val="20"/>
        </w:rPr>
        <w:t>ů</w:t>
      </w:r>
      <w:r w:rsidRPr="00010C63">
        <w:rPr>
          <w:rFonts w:cstheme="minorHAnsi"/>
          <w:sz w:val="20"/>
        </w:rPr>
        <w:t xml:space="preserve"> na poštovné, kolky, soudní a notářské poplatky, </w:t>
      </w:r>
      <w:r w:rsidR="0007558A">
        <w:rPr>
          <w:rFonts w:cstheme="minorHAnsi"/>
          <w:sz w:val="20"/>
        </w:rPr>
        <w:t xml:space="preserve">nákladů na </w:t>
      </w:r>
      <w:r w:rsidRPr="00010C63">
        <w:rPr>
          <w:rFonts w:cstheme="minorHAnsi"/>
          <w:sz w:val="20"/>
        </w:rPr>
        <w:t>překlady</w:t>
      </w:r>
      <w:r w:rsidR="0007558A">
        <w:rPr>
          <w:rFonts w:cstheme="minorHAnsi"/>
          <w:sz w:val="20"/>
        </w:rPr>
        <w:t xml:space="preserve"> a</w:t>
      </w:r>
      <w:r w:rsidRPr="00010C63">
        <w:rPr>
          <w:rFonts w:cstheme="minorHAnsi"/>
          <w:sz w:val="20"/>
        </w:rPr>
        <w:t xml:space="preserve"> posudky.</w:t>
      </w:r>
    </w:p>
    <w:p w14:paraId="6ED96BCC" w14:textId="625D56FE" w:rsidR="00E940D1" w:rsidRDefault="00E940D1" w:rsidP="00E940D1">
      <w:pPr>
        <w:pStyle w:val="Odstavecseseznamem"/>
        <w:numPr>
          <w:ilvl w:val="1"/>
          <w:numId w:val="2"/>
        </w:numPr>
        <w:ind w:left="567" w:hanging="573"/>
        <w:jc w:val="both"/>
        <w:rPr>
          <w:rFonts w:cstheme="minorHAnsi"/>
          <w:sz w:val="20"/>
        </w:rPr>
      </w:pPr>
      <w:r w:rsidRPr="003B4F26">
        <w:rPr>
          <w:rFonts w:cstheme="minorHAnsi"/>
          <w:sz w:val="20"/>
        </w:rPr>
        <w:t xml:space="preserve">Vyúčtování odměny a případných </w:t>
      </w:r>
      <w:r>
        <w:rPr>
          <w:rFonts w:cstheme="minorHAnsi"/>
          <w:sz w:val="20"/>
        </w:rPr>
        <w:t>náhrad</w:t>
      </w:r>
      <w:r w:rsidRPr="003B4F26">
        <w:rPr>
          <w:rFonts w:cstheme="minorHAnsi"/>
          <w:sz w:val="20"/>
        </w:rPr>
        <w:t>, bude prováděno měsíčně pozadu.</w:t>
      </w:r>
      <w:r>
        <w:rPr>
          <w:rFonts w:cstheme="minorHAnsi"/>
          <w:sz w:val="20"/>
        </w:rPr>
        <w:t xml:space="preserve"> S</w:t>
      </w:r>
      <w:r w:rsidRPr="003B4F26">
        <w:rPr>
          <w:rFonts w:cstheme="minorHAnsi"/>
          <w:sz w:val="20"/>
        </w:rPr>
        <w:t xml:space="preserve">platnost faktury činí </w:t>
      </w:r>
      <w:r w:rsidR="002B5A37">
        <w:rPr>
          <w:rFonts w:cstheme="minorHAnsi"/>
          <w:sz w:val="20"/>
        </w:rPr>
        <w:t>15</w:t>
      </w:r>
      <w:r w:rsidRPr="003B4F26">
        <w:rPr>
          <w:rFonts w:cstheme="minorHAnsi"/>
          <w:sz w:val="20"/>
        </w:rPr>
        <w:t xml:space="preserve"> dnů</w:t>
      </w:r>
      <w:r>
        <w:rPr>
          <w:rFonts w:cstheme="minorHAnsi"/>
          <w:sz w:val="20"/>
        </w:rPr>
        <w:t xml:space="preserve"> ode dne doručení faktury Klientovi</w:t>
      </w:r>
      <w:r w:rsidRPr="003B4F26">
        <w:rPr>
          <w:rFonts w:cstheme="minorHAnsi"/>
          <w:sz w:val="20"/>
        </w:rPr>
        <w:t>. Faktury musí splňovat veškeré náležitosti požadované právními předpisy účinnými v době fakturace.</w:t>
      </w:r>
      <w:r w:rsidRPr="003B4F26">
        <w:rPr>
          <w:rFonts w:cstheme="minorHAnsi"/>
        </w:rPr>
        <w:t xml:space="preserve"> </w:t>
      </w:r>
      <w:r w:rsidRPr="003B4F26">
        <w:rPr>
          <w:rFonts w:cstheme="minorHAnsi"/>
          <w:sz w:val="20"/>
        </w:rPr>
        <w:t>Faktury se hradí bankovním převodem na účet uvedený ve faktuře, a to v české měně. V příloze každé faktury Advokátní kancelář uvede den uskutečnění příslušného úkonu, popis úkonu a vynaložený čas.</w:t>
      </w:r>
    </w:p>
    <w:p w14:paraId="26095E5B" w14:textId="6EBCC1F9" w:rsidR="00E940D1" w:rsidRDefault="00E940D1" w:rsidP="00E940D1">
      <w:pPr>
        <w:pStyle w:val="Odstavecseseznamem"/>
        <w:numPr>
          <w:ilvl w:val="1"/>
          <w:numId w:val="2"/>
        </w:numPr>
        <w:ind w:left="567" w:hanging="57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Smluvní strany se dále dohodly, že</w:t>
      </w:r>
      <w:r w:rsidR="00155859" w:rsidRPr="00155859">
        <w:rPr>
          <w:rFonts w:cstheme="minorHAnsi"/>
          <w:sz w:val="20"/>
        </w:rPr>
        <w:t xml:space="preserve"> </w:t>
      </w:r>
      <w:r w:rsidR="00155859">
        <w:rPr>
          <w:rFonts w:cstheme="minorHAnsi"/>
          <w:sz w:val="20"/>
        </w:rPr>
        <w:t>Advokátní kanceláři náleží</w:t>
      </w:r>
      <w:r>
        <w:rPr>
          <w:rFonts w:cstheme="minorHAnsi"/>
          <w:sz w:val="20"/>
        </w:rPr>
        <w:t xml:space="preserve"> </w:t>
      </w:r>
      <w:r w:rsidR="00155859">
        <w:rPr>
          <w:rFonts w:cstheme="minorHAnsi"/>
          <w:sz w:val="20"/>
        </w:rPr>
        <w:t xml:space="preserve">bez započtení do sjednané odměny </w:t>
      </w:r>
      <w:r>
        <w:rPr>
          <w:rFonts w:cstheme="minorHAnsi"/>
          <w:sz w:val="20"/>
        </w:rPr>
        <w:t xml:space="preserve">plná náhrada nákladů řízení, o které bude rozhodnuto v rámci </w:t>
      </w:r>
      <w:r w:rsidR="00155859">
        <w:rPr>
          <w:rFonts w:cstheme="minorHAnsi"/>
          <w:sz w:val="20"/>
        </w:rPr>
        <w:t>sporného</w:t>
      </w:r>
      <w:r>
        <w:rPr>
          <w:rFonts w:cstheme="minorHAnsi"/>
          <w:sz w:val="20"/>
        </w:rPr>
        <w:t xml:space="preserve"> řízení, v němž bude Advokátní kancelář, resp. osoba z Advokátní kanceláře, zastupovat Klienta.</w:t>
      </w:r>
      <w:r w:rsidR="00155859">
        <w:rPr>
          <w:rFonts w:cstheme="minorHAnsi"/>
          <w:sz w:val="20"/>
        </w:rPr>
        <w:t xml:space="preserve"> Tyto náklady jsou splatné do </w:t>
      </w:r>
      <w:r w:rsidR="002B5A37">
        <w:rPr>
          <w:rFonts w:cstheme="minorHAnsi"/>
          <w:sz w:val="20"/>
        </w:rPr>
        <w:t>15</w:t>
      </w:r>
      <w:r w:rsidR="00155859">
        <w:rPr>
          <w:rFonts w:cstheme="minorHAnsi"/>
          <w:sz w:val="20"/>
        </w:rPr>
        <w:t xml:space="preserve"> dnů ode dne právní moci rozhodnutí, jímž bude náhrada nákladů řízení Klientovi proti povinnému přiznána. V případě, že dojde k ukončení této Smlouvy z jakéhokoliv důvodu, je Advokátní kancelář oprávněna požadovat úhradu nákladů právního zastoupení ve výši dle příslušné vyhlášky za do té doby provedené činnosti v</w:t>
      </w:r>
      <w:r w:rsidR="002B5A37">
        <w:rPr>
          <w:rFonts w:cstheme="minorHAnsi"/>
          <w:sz w:val="20"/>
        </w:rPr>
        <w:t> </w:t>
      </w:r>
      <w:r w:rsidR="00155859">
        <w:rPr>
          <w:rFonts w:cstheme="minorHAnsi"/>
          <w:sz w:val="20"/>
        </w:rPr>
        <w:t>řízeních</w:t>
      </w:r>
      <w:r w:rsidR="002B5A37">
        <w:rPr>
          <w:rFonts w:cstheme="minorHAnsi"/>
          <w:sz w:val="20"/>
        </w:rPr>
        <w:t>, v nichž</w:t>
      </w:r>
      <w:r w:rsidR="00155859">
        <w:rPr>
          <w:rFonts w:cstheme="minorHAnsi"/>
          <w:sz w:val="20"/>
        </w:rPr>
        <w:t xml:space="preserve"> </w:t>
      </w:r>
      <w:r w:rsidR="002B5A37">
        <w:rPr>
          <w:rFonts w:cstheme="minorHAnsi"/>
          <w:sz w:val="20"/>
        </w:rPr>
        <w:t>Advokátní kancelář, resp. osoba z Advokátní kanceláře, zastupovala Klienta, a to do 15 dnů od předložení vyúčtování Klientovi. Advokátní kancelář se zavazuje Klientovi spolu s vyúčtováním předat přehled dosud neukončených řízení, v nichž Advokátní kancelář zastupovala Klienta.</w:t>
      </w:r>
    </w:p>
    <w:p w14:paraId="4B30507C" w14:textId="7DCBC62F" w:rsidR="002B5A37" w:rsidRPr="003B4F26" w:rsidRDefault="002B5A37" w:rsidP="00E940D1">
      <w:pPr>
        <w:pStyle w:val="Odstavecseseznamem"/>
        <w:numPr>
          <w:ilvl w:val="1"/>
          <w:numId w:val="2"/>
        </w:numPr>
        <w:ind w:left="567" w:hanging="57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Náklady přisouzené ve sporných řízeních je Advokátní kancelář oprávněna samostatně vymáhat, a to vč. vymáhání soudní cestou i exekučního řízení. Klient se k tomu zavazuje poskytnout veškerou potřebnou součinnost.</w:t>
      </w:r>
    </w:p>
    <w:p w14:paraId="79DD26D4" w14:textId="79478660" w:rsidR="00906CBF" w:rsidRPr="001846E8" w:rsidRDefault="001846E8" w:rsidP="001846E8">
      <w:pPr>
        <w:pStyle w:val="Nadpis1"/>
        <w:spacing w:before="120" w:after="0"/>
        <w:jc w:val="left"/>
      </w:pPr>
      <w:r>
        <w:rPr>
          <w:bCs/>
          <w:szCs w:val="24"/>
        </w:rPr>
        <w:t xml:space="preserve"> </w:t>
      </w:r>
      <w:r w:rsidRPr="001846E8">
        <w:rPr>
          <w:b w:val="0"/>
          <w:szCs w:val="24"/>
        </w:rPr>
        <w:t>–</w:t>
      </w:r>
      <w:r>
        <w:rPr>
          <w:bCs/>
          <w:szCs w:val="24"/>
        </w:rPr>
        <w:t xml:space="preserve"> </w:t>
      </w:r>
      <w:r w:rsidR="00B43260" w:rsidRPr="001846E8">
        <w:rPr>
          <w:bCs/>
          <w:szCs w:val="24"/>
        </w:rPr>
        <w:t>Povinnost</w:t>
      </w:r>
      <w:r>
        <w:rPr>
          <w:bCs/>
          <w:szCs w:val="24"/>
        </w:rPr>
        <w:t xml:space="preserve"> </w:t>
      </w:r>
      <w:r w:rsidR="00B43260" w:rsidRPr="001846E8">
        <w:rPr>
          <w:bCs/>
          <w:szCs w:val="24"/>
        </w:rPr>
        <w:t>Advokátní kanceláře k náhradě škody</w:t>
      </w:r>
    </w:p>
    <w:p w14:paraId="4D545021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3B4D2296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11ACAB9C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446F6E06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0D4AD7F4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6810CD98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521DE3D0" w14:textId="77777777" w:rsidR="00906CBF" w:rsidRPr="00010C63" w:rsidRDefault="00906CBF" w:rsidP="00906CBF">
      <w:pPr>
        <w:pStyle w:val="Odstavecseseznamem"/>
        <w:numPr>
          <w:ilvl w:val="0"/>
          <w:numId w:val="37"/>
        </w:numPr>
        <w:rPr>
          <w:rFonts w:cstheme="minorHAnsi"/>
          <w:vanish/>
          <w:sz w:val="20"/>
          <w:szCs w:val="20"/>
        </w:rPr>
      </w:pPr>
    </w:p>
    <w:p w14:paraId="518E0D99" w14:textId="5CDE6BC6" w:rsidR="001A5BAC" w:rsidRPr="00010C63" w:rsidRDefault="001A5BAC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</w:rPr>
        <w:t xml:space="preserve">Advokátní kancelář </w:t>
      </w:r>
      <w:r w:rsidRPr="00010C63">
        <w:rPr>
          <w:rFonts w:cstheme="minorHAnsi"/>
          <w:sz w:val="20"/>
          <w:szCs w:val="20"/>
        </w:rPr>
        <w:t xml:space="preserve">je povinna k náhradě škody, kterou </w:t>
      </w:r>
      <w:r w:rsidR="00DD0075" w:rsidRPr="00010C63">
        <w:rPr>
          <w:rFonts w:cstheme="minorHAnsi"/>
          <w:sz w:val="20"/>
          <w:szCs w:val="20"/>
        </w:rPr>
        <w:t>Klientovi</w:t>
      </w:r>
      <w:r w:rsidRPr="00010C63">
        <w:rPr>
          <w:rFonts w:cstheme="minorHAnsi"/>
          <w:sz w:val="20"/>
          <w:szCs w:val="20"/>
        </w:rPr>
        <w:t xml:space="preserve"> </w:t>
      </w:r>
      <w:r w:rsidR="000804CF">
        <w:rPr>
          <w:rFonts w:cstheme="minorHAnsi"/>
          <w:sz w:val="20"/>
          <w:szCs w:val="20"/>
        </w:rPr>
        <w:t xml:space="preserve">způsobí </w:t>
      </w:r>
      <w:r w:rsidRPr="00010C63">
        <w:rPr>
          <w:rFonts w:cstheme="minorHAnsi"/>
          <w:sz w:val="20"/>
          <w:szCs w:val="20"/>
        </w:rPr>
        <w:t xml:space="preserve">vadným poskytováním služeb do výše stanovené v odst. </w:t>
      </w:r>
      <w:r w:rsidR="000804CF">
        <w:rPr>
          <w:rFonts w:cstheme="minorHAnsi"/>
          <w:sz w:val="20"/>
          <w:szCs w:val="20"/>
        </w:rPr>
        <w:t>7.</w:t>
      </w:r>
      <w:r w:rsidR="007E4EF4">
        <w:rPr>
          <w:rFonts w:cstheme="minorHAnsi"/>
          <w:sz w:val="20"/>
          <w:szCs w:val="20"/>
        </w:rPr>
        <w:t>6</w:t>
      </w:r>
      <w:r w:rsidR="000804CF">
        <w:rPr>
          <w:rFonts w:cstheme="minorHAnsi"/>
          <w:sz w:val="20"/>
          <w:szCs w:val="20"/>
        </w:rPr>
        <w:t>. této</w:t>
      </w:r>
      <w:r w:rsidRPr="00010C63">
        <w:rPr>
          <w:rFonts w:cstheme="minorHAnsi"/>
          <w:sz w:val="20"/>
          <w:szCs w:val="20"/>
        </w:rPr>
        <w:t xml:space="preserve"> </w:t>
      </w:r>
      <w:r w:rsidR="00DD0075" w:rsidRPr="00010C63">
        <w:rPr>
          <w:rFonts w:cstheme="minorHAnsi"/>
          <w:sz w:val="20"/>
          <w:szCs w:val="20"/>
        </w:rPr>
        <w:t>Smlouvy</w:t>
      </w:r>
      <w:r w:rsidRPr="00010C63">
        <w:rPr>
          <w:rFonts w:cstheme="minorHAnsi"/>
          <w:sz w:val="20"/>
          <w:szCs w:val="20"/>
        </w:rPr>
        <w:t>.</w:t>
      </w:r>
      <w:r w:rsidR="000804CF">
        <w:rPr>
          <w:rFonts w:cstheme="minorHAnsi"/>
          <w:sz w:val="20"/>
          <w:szCs w:val="20"/>
        </w:rPr>
        <w:t xml:space="preserve"> Pro tento případ má Advokátní kancelář sjednáno pojištění odpovědnosti za škodu.</w:t>
      </w:r>
    </w:p>
    <w:p w14:paraId="67495ADC" w14:textId="4079CE87" w:rsidR="005943D4" w:rsidRDefault="00DD0075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</w:rPr>
        <w:t xml:space="preserve">Advokátní kancelář </w:t>
      </w:r>
      <w:r w:rsidR="001A5BAC" w:rsidRPr="00010C63">
        <w:rPr>
          <w:rFonts w:cstheme="minorHAnsi"/>
          <w:sz w:val="20"/>
          <w:szCs w:val="20"/>
        </w:rPr>
        <w:t xml:space="preserve">se povinnosti k náhradě škody zcela nebo zčásti zprostí, prokáže-li, že škoda vznikla z důvodů na straně </w:t>
      </w:r>
      <w:r w:rsidRPr="00010C63">
        <w:rPr>
          <w:rFonts w:cstheme="minorHAnsi"/>
          <w:sz w:val="20"/>
          <w:szCs w:val="20"/>
        </w:rPr>
        <w:t>Klienta</w:t>
      </w:r>
      <w:r w:rsidR="001A5BAC" w:rsidRPr="00010C63">
        <w:rPr>
          <w:rFonts w:cstheme="minorHAnsi"/>
          <w:sz w:val="20"/>
          <w:szCs w:val="20"/>
        </w:rPr>
        <w:t>, zejm</w:t>
      </w:r>
      <w:r w:rsidRPr="00010C63">
        <w:rPr>
          <w:rFonts w:cstheme="minorHAnsi"/>
          <w:sz w:val="20"/>
          <w:szCs w:val="20"/>
        </w:rPr>
        <w:t>.</w:t>
      </w:r>
      <w:r w:rsidR="001A5BAC" w:rsidRPr="00010C63">
        <w:rPr>
          <w:rFonts w:cstheme="minorHAnsi"/>
          <w:sz w:val="20"/>
          <w:szCs w:val="20"/>
        </w:rPr>
        <w:t xml:space="preserve"> v důsledku jeho</w:t>
      </w:r>
      <w:r w:rsidR="005943D4">
        <w:rPr>
          <w:rFonts w:cstheme="minorHAnsi"/>
          <w:sz w:val="20"/>
          <w:szCs w:val="20"/>
        </w:rPr>
        <w:t xml:space="preserve"> prodlení nebo jeho</w:t>
      </w:r>
      <w:r w:rsidR="001A5BAC" w:rsidRPr="00010C63">
        <w:rPr>
          <w:rFonts w:cstheme="minorHAnsi"/>
          <w:sz w:val="20"/>
          <w:szCs w:val="20"/>
        </w:rPr>
        <w:t xml:space="preserve"> vlastního jednání, nedostatkem součinnosti, předáním nesprávných či neúplných informací nebo podkladů.</w:t>
      </w:r>
    </w:p>
    <w:p w14:paraId="51AC801F" w14:textId="46F59A72" w:rsidR="001A5BAC" w:rsidRPr="00010C63" w:rsidRDefault="00DD0075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</w:rPr>
        <w:t xml:space="preserve">Advokátní kancelář </w:t>
      </w:r>
      <w:r w:rsidR="001A5BAC" w:rsidRPr="00010C63">
        <w:rPr>
          <w:rFonts w:cstheme="minorHAnsi"/>
          <w:sz w:val="20"/>
          <w:szCs w:val="20"/>
        </w:rPr>
        <w:t xml:space="preserve">se </w:t>
      </w:r>
      <w:r w:rsidR="005943D4" w:rsidRPr="00010C63">
        <w:rPr>
          <w:rFonts w:cstheme="minorHAnsi"/>
          <w:sz w:val="20"/>
          <w:szCs w:val="20"/>
        </w:rPr>
        <w:t>povinnosti k náhradě škody zcela nebo zčásti zprostí</w:t>
      </w:r>
      <w:r w:rsidR="005943D4" w:rsidRPr="00010C63" w:rsidDel="005943D4">
        <w:rPr>
          <w:rFonts w:cstheme="minorHAnsi"/>
          <w:sz w:val="20"/>
          <w:szCs w:val="20"/>
        </w:rPr>
        <w:t xml:space="preserve"> </w:t>
      </w:r>
      <w:r w:rsidR="001A5BAC" w:rsidRPr="00010C63">
        <w:rPr>
          <w:rFonts w:cstheme="minorHAnsi"/>
          <w:sz w:val="20"/>
          <w:szCs w:val="20"/>
        </w:rPr>
        <w:t>též</w:t>
      </w:r>
      <w:r w:rsidR="005943D4">
        <w:rPr>
          <w:rFonts w:cstheme="minorHAnsi"/>
          <w:sz w:val="20"/>
          <w:szCs w:val="20"/>
        </w:rPr>
        <w:t>:</w:t>
      </w:r>
      <w:r w:rsidR="001A5BAC" w:rsidRPr="00010C63">
        <w:rPr>
          <w:rFonts w:cstheme="minorHAnsi"/>
          <w:sz w:val="20"/>
          <w:szCs w:val="20"/>
        </w:rPr>
        <w:t> </w:t>
      </w:r>
    </w:p>
    <w:p w14:paraId="61BC186D" w14:textId="0B07D1CA" w:rsidR="001A5BAC" w:rsidRPr="00010C63" w:rsidRDefault="001A5BAC" w:rsidP="001A5BAC">
      <w:pPr>
        <w:pStyle w:val="Odstavecseseznamem"/>
        <w:numPr>
          <w:ilvl w:val="2"/>
          <w:numId w:val="37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prokáže-li, že škodě nemohla zabránit ani při vynaložení veškerého úsilí, které lze spravedlivě požadovat, nebo takové úsilí nemohla ani vyvinout v důsledku nečinnosti </w:t>
      </w:r>
      <w:r w:rsidR="00DD0075" w:rsidRPr="00010C63">
        <w:rPr>
          <w:rFonts w:cstheme="minorHAnsi"/>
          <w:sz w:val="20"/>
          <w:szCs w:val="20"/>
        </w:rPr>
        <w:t>Klienta</w:t>
      </w:r>
      <w:r w:rsidRPr="00010C63">
        <w:rPr>
          <w:rFonts w:cstheme="minorHAnsi"/>
          <w:sz w:val="20"/>
          <w:szCs w:val="20"/>
        </w:rPr>
        <w:t>; anebo</w:t>
      </w:r>
    </w:p>
    <w:p w14:paraId="0801EE69" w14:textId="61257D37" w:rsidR="001A5BAC" w:rsidRPr="00010C63" w:rsidRDefault="001A5BAC" w:rsidP="001A5BAC">
      <w:pPr>
        <w:pStyle w:val="Odstavecseseznamem"/>
        <w:numPr>
          <w:ilvl w:val="2"/>
          <w:numId w:val="37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vznikla-li škoda jednáním </w:t>
      </w:r>
      <w:r w:rsidR="00DD0075" w:rsidRPr="00010C63">
        <w:rPr>
          <w:rFonts w:cstheme="minorHAnsi"/>
          <w:sz w:val="20"/>
          <w:szCs w:val="20"/>
        </w:rPr>
        <w:t>Klienta</w:t>
      </w:r>
      <w:r w:rsidRPr="00010C63">
        <w:rPr>
          <w:rFonts w:cstheme="minorHAnsi"/>
          <w:sz w:val="20"/>
          <w:szCs w:val="20"/>
        </w:rPr>
        <w:t xml:space="preserve"> v rozporu s doporučeními </w:t>
      </w:r>
      <w:r w:rsidR="00DD0075" w:rsidRPr="00010C63">
        <w:rPr>
          <w:rFonts w:cstheme="minorHAnsi"/>
          <w:sz w:val="20"/>
        </w:rPr>
        <w:t>Advokátní kanceláře</w:t>
      </w:r>
      <w:r w:rsidRPr="00010C63">
        <w:rPr>
          <w:rFonts w:cstheme="minorHAnsi"/>
          <w:sz w:val="20"/>
          <w:szCs w:val="20"/>
        </w:rPr>
        <w:t>; anebo</w:t>
      </w:r>
    </w:p>
    <w:p w14:paraId="4D23D955" w14:textId="584591C6" w:rsidR="001A5BAC" w:rsidRPr="00010C63" w:rsidRDefault="001A5BAC" w:rsidP="001A5BAC">
      <w:pPr>
        <w:pStyle w:val="Odstavecseseznamem"/>
        <w:numPr>
          <w:ilvl w:val="2"/>
          <w:numId w:val="37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vznikla-li škoda v přímé souvislosti s vykonáním příkazu </w:t>
      </w:r>
      <w:r w:rsidR="00DD0075" w:rsidRPr="00010C63">
        <w:rPr>
          <w:rFonts w:cstheme="minorHAnsi"/>
          <w:sz w:val="20"/>
          <w:szCs w:val="20"/>
        </w:rPr>
        <w:t>Klienta</w:t>
      </w:r>
      <w:r w:rsidRPr="00010C63">
        <w:rPr>
          <w:rFonts w:cstheme="minorHAnsi"/>
          <w:sz w:val="20"/>
          <w:szCs w:val="20"/>
        </w:rPr>
        <w:t xml:space="preserve"> </w:t>
      </w:r>
      <w:r w:rsidR="00DD0075" w:rsidRPr="00010C63">
        <w:rPr>
          <w:rFonts w:cstheme="minorHAnsi"/>
          <w:sz w:val="20"/>
        </w:rPr>
        <w:t>Advokátní kanceláří</w:t>
      </w:r>
      <w:r w:rsidRPr="00010C63">
        <w:rPr>
          <w:rFonts w:cstheme="minorHAnsi"/>
          <w:sz w:val="20"/>
          <w:szCs w:val="20"/>
        </w:rPr>
        <w:t xml:space="preserve">, který </w:t>
      </w:r>
      <w:r w:rsidR="00DD0075" w:rsidRPr="00010C63">
        <w:rPr>
          <w:rFonts w:cstheme="minorHAnsi"/>
          <w:sz w:val="20"/>
        </w:rPr>
        <w:t xml:space="preserve">Advokátní kancelář </w:t>
      </w:r>
      <w:r w:rsidRPr="00010C63">
        <w:rPr>
          <w:rFonts w:cstheme="minorHAnsi"/>
          <w:sz w:val="20"/>
          <w:szCs w:val="20"/>
        </w:rPr>
        <w:t xml:space="preserve">označila jako nevhodný a na jehož provedení však </w:t>
      </w:r>
      <w:r w:rsidR="00DD0075" w:rsidRPr="00010C63">
        <w:rPr>
          <w:rFonts w:cstheme="minorHAnsi"/>
          <w:sz w:val="20"/>
          <w:szCs w:val="20"/>
        </w:rPr>
        <w:t>Klient</w:t>
      </w:r>
      <w:r w:rsidRPr="00010C63">
        <w:rPr>
          <w:rFonts w:cstheme="minorHAnsi"/>
          <w:sz w:val="20"/>
          <w:szCs w:val="20"/>
        </w:rPr>
        <w:t xml:space="preserve"> trval; anebo</w:t>
      </w:r>
    </w:p>
    <w:p w14:paraId="73556BA4" w14:textId="09F6ADE0" w:rsidR="001A5BAC" w:rsidRPr="00010C63" w:rsidRDefault="001A5BAC" w:rsidP="001A5BAC">
      <w:pPr>
        <w:pStyle w:val="Odstavecseseznamem"/>
        <w:numPr>
          <w:ilvl w:val="2"/>
          <w:numId w:val="37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vznikla-li škoda v přímé souvislosti s nesplněním povinnosti </w:t>
      </w:r>
      <w:r w:rsidR="00456C1D" w:rsidRPr="00010C63">
        <w:rPr>
          <w:rFonts w:cstheme="minorHAnsi"/>
          <w:sz w:val="20"/>
        </w:rPr>
        <w:t>Advokátní kanceláře</w:t>
      </w:r>
      <w:r w:rsidR="00456C1D" w:rsidRPr="00010C63">
        <w:rPr>
          <w:rFonts w:cstheme="minorHAnsi"/>
          <w:sz w:val="20"/>
          <w:szCs w:val="20"/>
        </w:rPr>
        <w:t xml:space="preserve"> z důvodu</w:t>
      </w:r>
      <w:r w:rsidRPr="00010C63">
        <w:rPr>
          <w:rFonts w:cstheme="minorHAnsi"/>
          <w:sz w:val="20"/>
          <w:szCs w:val="20"/>
        </w:rPr>
        <w:t xml:space="preserve"> mimořádn</w:t>
      </w:r>
      <w:r w:rsidR="00456C1D" w:rsidRPr="00010C63">
        <w:rPr>
          <w:rFonts w:cstheme="minorHAnsi"/>
          <w:sz w:val="20"/>
          <w:szCs w:val="20"/>
        </w:rPr>
        <w:t>é</w:t>
      </w:r>
      <w:r w:rsidRPr="00010C63">
        <w:rPr>
          <w:rFonts w:cstheme="minorHAnsi"/>
          <w:sz w:val="20"/>
          <w:szCs w:val="20"/>
        </w:rPr>
        <w:t xml:space="preserve"> nepředvídateln</w:t>
      </w:r>
      <w:r w:rsidR="00456C1D" w:rsidRPr="00010C63">
        <w:rPr>
          <w:rFonts w:cstheme="minorHAnsi"/>
          <w:sz w:val="20"/>
          <w:szCs w:val="20"/>
        </w:rPr>
        <w:t>é</w:t>
      </w:r>
      <w:r w:rsidRPr="00010C63">
        <w:rPr>
          <w:rFonts w:cstheme="minorHAnsi"/>
          <w:sz w:val="20"/>
          <w:szCs w:val="20"/>
        </w:rPr>
        <w:t xml:space="preserve"> a nepřekonateln</w:t>
      </w:r>
      <w:r w:rsidR="00456C1D" w:rsidRPr="00010C63">
        <w:rPr>
          <w:rFonts w:cstheme="minorHAnsi"/>
          <w:sz w:val="20"/>
          <w:szCs w:val="20"/>
        </w:rPr>
        <w:t>é</w:t>
      </w:r>
      <w:r w:rsidRPr="00010C63">
        <w:rPr>
          <w:rFonts w:cstheme="minorHAnsi"/>
          <w:sz w:val="20"/>
          <w:szCs w:val="20"/>
        </w:rPr>
        <w:t xml:space="preserve"> překážk</w:t>
      </w:r>
      <w:r w:rsidR="00456C1D" w:rsidRPr="00010C63">
        <w:rPr>
          <w:rFonts w:cstheme="minorHAnsi"/>
          <w:sz w:val="20"/>
          <w:szCs w:val="20"/>
        </w:rPr>
        <w:t>y</w:t>
      </w:r>
      <w:r w:rsidRPr="00010C63">
        <w:rPr>
          <w:rFonts w:cstheme="minorHAnsi"/>
          <w:sz w:val="20"/>
          <w:szCs w:val="20"/>
        </w:rPr>
        <w:t>.</w:t>
      </w:r>
    </w:p>
    <w:p w14:paraId="2F0F63A5" w14:textId="5D8E7306" w:rsidR="001A5BAC" w:rsidRPr="00010C63" w:rsidRDefault="00456C1D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</w:rPr>
        <w:lastRenderedPageBreak/>
        <w:t xml:space="preserve">Advokátní kancelář </w:t>
      </w:r>
      <w:r w:rsidR="001A5BAC" w:rsidRPr="00010C63">
        <w:rPr>
          <w:rFonts w:cstheme="minorHAnsi"/>
          <w:sz w:val="20"/>
          <w:szCs w:val="20"/>
        </w:rPr>
        <w:t xml:space="preserve">při poskytování služeb neodpovídá za použití právního názoru, který je nový nebo pokud příslušný právní předpis připouští různý výklad, nebo se různé výklady objevují v právní literatuře a takový právní názor/výklad použije při prosazování zájmů </w:t>
      </w:r>
      <w:r w:rsidRPr="00010C63">
        <w:rPr>
          <w:rFonts w:cstheme="minorHAnsi"/>
          <w:sz w:val="20"/>
          <w:szCs w:val="20"/>
        </w:rPr>
        <w:t>Klienta</w:t>
      </w:r>
      <w:r w:rsidR="001A5BAC" w:rsidRPr="00010C63">
        <w:rPr>
          <w:rFonts w:cstheme="minorHAnsi"/>
          <w:sz w:val="20"/>
          <w:szCs w:val="20"/>
        </w:rPr>
        <w:t xml:space="preserve">, pod podmínkou seznámení </w:t>
      </w:r>
      <w:r w:rsidRPr="00010C63">
        <w:rPr>
          <w:rFonts w:cstheme="minorHAnsi"/>
          <w:sz w:val="20"/>
          <w:szCs w:val="20"/>
        </w:rPr>
        <w:t>Klienta</w:t>
      </w:r>
      <w:r w:rsidR="001A5BAC" w:rsidRPr="00010C63">
        <w:rPr>
          <w:rFonts w:cstheme="minorHAnsi"/>
          <w:sz w:val="20"/>
          <w:szCs w:val="20"/>
        </w:rPr>
        <w:t xml:space="preserve"> s riziky přijatého právního názoru/výkladu a jeho případnými variantami. </w:t>
      </w:r>
      <w:r w:rsidRPr="00010C63">
        <w:rPr>
          <w:rFonts w:cstheme="minorHAnsi"/>
          <w:sz w:val="20"/>
        </w:rPr>
        <w:t xml:space="preserve">Advokátní kancelář </w:t>
      </w:r>
      <w:r w:rsidR="001A5BAC" w:rsidRPr="00010C63">
        <w:rPr>
          <w:rFonts w:cstheme="minorHAnsi"/>
          <w:sz w:val="20"/>
          <w:szCs w:val="20"/>
        </w:rPr>
        <w:t xml:space="preserve">též neodpovídá za právní názor, který je sice v rozporu s dosavadní judikaturou či právní literaturou, avšak s touto skutečností </w:t>
      </w:r>
      <w:r w:rsidRPr="00010C63">
        <w:rPr>
          <w:rFonts w:cstheme="minorHAnsi"/>
          <w:sz w:val="20"/>
          <w:szCs w:val="20"/>
        </w:rPr>
        <w:t>Klienta</w:t>
      </w:r>
      <w:r w:rsidR="001A5BAC" w:rsidRPr="00010C63">
        <w:rPr>
          <w:rFonts w:cstheme="minorHAnsi"/>
          <w:sz w:val="20"/>
          <w:szCs w:val="20"/>
        </w:rPr>
        <w:t xml:space="preserve"> seznámila.</w:t>
      </w:r>
    </w:p>
    <w:p w14:paraId="7C6E8E86" w14:textId="6AB7223A" w:rsidR="001A5BAC" w:rsidRPr="00010C63" w:rsidRDefault="001A5BAC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Povinnost k náhradě škody vzniklou marným uplynutím lhůty </w:t>
      </w:r>
      <w:r w:rsidR="00127457" w:rsidRPr="00010C63">
        <w:rPr>
          <w:rFonts w:cstheme="minorHAnsi"/>
          <w:sz w:val="20"/>
          <w:szCs w:val="20"/>
        </w:rPr>
        <w:t xml:space="preserve">má </w:t>
      </w:r>
      <w:r w:rsidR="00A7452F" w:rsidRPr="00010C63">
        <w:rPr>
          <w:rFonts w:cstheme="minorHAnsi"/>
          <w:sz w:val="20"/>
        </w:rPr>
        <w:t xml:space="preserve">Advokátní kancelář </w:t>
      </w:r>
      <w:r w:rsidRPr="00010C63">
        <w:rPr>
          <w:rFonts w:cstheme="minorHAnsi"/>
          <w:sz w:val="20"/>
          <w:szCs w:val="20"/>
        </w:rPr>
        <w:t>jen, pokud v</w:t>
      </w:r>
      <w:r w:rsidR="00127457">
        <w:rPr>
          <w:rFonts w:cstheme="minorHAnsi"/>
          <w:sz w:val="20"/>
          <w:szCs w:val="20"/>
        </w:rPr>
        <w:t>e</w:t>
      </w:r>
      <w:r w:rsidRPr="00010C63">
        <w:rPr>
          <w:rFonts w:cstheme="minorHAnsi"/>
          <w:sz w:val="20"/>
          <w:szCs w:val="20"/>
        </w:rPr>
        <w:t xml:space="preserve"> věci převzala zastoupení s dostatečným předstihem před uplynutím lhůty a byly jí včas sděleny veškeré okolnosti</w:t>
      </w:r>
      <w:r w:rsidR="00A7452F" w:rsidRPr="00010C63">
        <w:rPr>
          <w:rFonts w:cstheme="minorHAnsi"/>
          <w:sz w:val="20"/>
          <w:szCs w:val="20"/>
        </w:rPr>
        <w:t xml:space="preserve"> rozhodné</w:t>
      </w:r>
      <w:r w:rsidRPr="00010C63">
        <w:rPr>
          <w:rFonts w:cstheme="minorHAnsi"/>
          <w:sz w:val="20"/>
          <w:szCs w:val="20"/>
        </w:rPr>
        <w:t xml:space="preserve"> pro běh lhůty.</w:t>
      </w:r>
    </w:p>
    <w:p w14:paraId="385EA5DD" w14:textId="26A1ABD4" w:rsidR="001A5BAC" w:rsidRPr="00010C63" w:rsidRDefault="00127457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sjednávají</w:t>
      </w:r>
      <w:r w:rsidR="001A5BAC" w:rsidRPr="00010C63">
        <w:rPr>
          <w:rFonts w:cstheme="minorHAnsi"/>
          <w:sz w:val="20"/>
          <w:szCs w:val="20"/>
        </w:rPr>
        <w:t xml:space="preserve">, že kumulativní výše případného nároku </w:t>
      </w:r>
      <w:r w:rsidR="00FD6A0A">
        <w:rPr>
          <w:rFonts w:cstheme="minorHAnsi"/>
          <w:sz w:val="20"/>
          <w:szCs w:val="20"/>
        </w:rPr>
        <w:t xml:space="preserve">Klienta </w:t>
      </w:r>
      <w:r w:rsidR="001A5BAC" w:rsidRPr="00010C63">
        <w:rPr>
          <w:rFonts w:cstheme="minorHAnsi"/>
          <w:sz w:val="20"/>
          <w:szCs w:val="20"/>
        </w:rPr>
        <w:t>na náhradu škody se omezuje na částku ve výši</w:t>
      </w:r>
      <w:r w:rsidR="00F64D69">
        <w:rPr>
          <w:rFonts w:cstheme="minorHAnsi"/>
          <w:sz w:val="20"/>
          <w:szCs w:val="20"/>
        </w:rPr>
        <w:t xml:space="preserve"> součtu </w:t>
      </w:r>
      <w:r w:rsidR="001A5BAC" w:rsidRPr="00010C63">
        <w:rPr>
          <w:rFonts w:cstheme="minorHAnsi"/>
          <w:sz w:val="20"/>
          <w:szCs w:val="20"/>
        </w:rPr>
        <w:t>ceny</w:t>
      </w:r>
      <w:r w:rsidR="00DF34BE" w:rsidRPr="00010C63">
        <w:rPr>
          <w:rFonts w:cstheme="minorHAnsi"/>
          <w:sz w:val="20"/>
          <w:szCs w:val="20"/>
        </w:rPr>
        <w:t xml:space="preserve"> za služby</w:t>
      </w:r>
      <w:r w:rsidR="009D1181">
        <w:rPr>
          <w:rFonts w:cstheme="minorHAnsi"/>
          <w:sz w:val="20"/>
          <w:szCs w:val="20"/>
        </w:rPr>
        <w:t xml:space="preserve"> </w:t>
      </w:r>
      <w:r w:rsidR="00F64D69">
        <w:rPr>
          <w:rFonts w:cstheme="minorHAnsi"/>
          <w:sz w:val="20"/>
          <w:szCs w:val="20"/>
        </w:rPr>
        <w:t>vyfakturované</w:t>
      </w:r>
      <w:r w:rsidR="009D1181" w:rsidRPr="009D1181">
        <w:rPr>
          <w:rFonts w:cstheme="minorHAnsi"/>
          <w:sz w:val="20"/>
          <w:szCs w:val="20"/>
        </w:rPr>
        <w:t xml:space="preserve"> </w:t>
      </w:r>
      <w:r w:rsidR="009D1181" w:rsidRPr="00010C63">
        <w:rPr>
          <w:rFonts w:cstheme="minorHAnsi"/>
          <w:sz w:val="20"/>
          <w:szCs w:val="20"/>
        </w:rPr>
        <w:t>Advokátní kancelář</w:t>
      </w:r>
      <w:r w:rsidR="009D1181">
        <w:rPr>
          <w:rFonts w:cstheme="minorHAnsi"/>
          <w:sz w:val="20"/>
          <w:szCs w:val="20"/>
        </w:rPr>
        <w:t>í</w:t>
      </w:r>
      <w:r w:rsidR="009D1181" w:rsidRPr="00010C63">
        <w:rPr>
          <w:rFonts w:cstheme="minorHAnsi"/>
          <w:sz w:val="20"/>
          <w:szCs w:val="20"/>
        </w:rPr>
        <w:t xml:space="preserve"> Klient</w:t>
      </w:r>
      <w:r w:rsidR="009D1181">
        <w:rPr>
          <w:rFonts w:cstheme="minorHAnsi"/>
          <w:sz w:val="20"/>
          <w:szCs w:val="20"/>
        </w:rPr>
        <w:t>ovi</w:t>
      </w:r>
      <w:r w:rsidR="00F64D69">
        <w:rPr>
          <w:rFonts w:cstheme="minorHAnsi"/>
          <w:sz w:val="20"/>
          <w:szCs w:val="20"/>
        </w:rPr>
        <w:t xml:space="preserve"> v</w:t>
      </w:r>
      <w:r w:rsidR="001E7B1F">
        <w:rPr>
          <w:rFonts w:cstheme="minorHAnsi"/>
          <w:sz w:val="20"/>
          <w:szCs w:val="20"/>
        </w:rPr>
        <w:t xml:space="preserve"> období</w:t>
      </w:r>
      <w:r w:rsidR="00DF34BE" w:rsidRPr="00010C63">
        <w:rPr>
          <w:rFonts w:cstheme="minorHAnsi"/>
          <w:sz w:val="20"/>
          <w:szCs w:val="20"/>
        </w:rPr>
        <w:t xml:space="preserve"> </w:t>
      </w:r>
      <w:r w:rsidR="00FD6A0A">
        <w:rPr>
          <w:rFonts w:cstheme="minorHAnsi"/>
          <w:sz w:val="20"/>
          <w:szCs w:val="20"/>
        </w:rPr>
        <w:t>jedn</w:t>
      </w:r>
      <w:r w:rsidR="001E7B1F">
        <w:rPr>
          <w:rFonts w:cstheme="minorHAnsi"/>
          <w:sz w:val="20"/>
          <w:szCs w:val="20"/>
        </w:rPr>
        <w:t>oho</w:t>
      </w:r>
      <w:r w:rsidR="00FD6A0A">
        <w:rPr>
          <w:rFonts w:cstheme="minorHAnsi"/>
          <w:sz w:val="20"/>
          <w:szCs w:val="20"/>
        </w:rPr>
        <w:t xml:space="preserve"> </w:t>
      </w:r>
      <w:r w:rsidR="00DF34BE" w:rsidRPr="00010C63">
        <w:rPr>
          <w:rFonts w:cstheme="minorHAnsi"/>
          <w:sz w:val="20"/>
          <w:szCs w:val="20"/>
        </w:rPr>
        <w:t>rok</w:t>
      </w:r>
      <w:r w:rsidR="001E7B1F">
        <w:rPr>
          <w:rFonts w:cstheme="minorHAnsi"/>
          <w:sz w:val="20"/>
          <w:szCs w:val="20"/>
        </w:rPr>
        <w:t>u</w:t>
      </w:r>
      <w:r w:rsidR="00DF34BE" w:rsidRPr="00010C63">
        <w:rPr>
          <w:rFonts w:cstheme="minorHAnsi"/>
          <w:sz w:val="20"/>
          <w:szCs w:val="20"/>
        </w:rPr>
        <w:t xml:space="preserve"> před vznikem škody</w:t>
      </w:r>
      <w:r w:rsidR="00F64D69">
        <w:rPr>
          <w:rFonts w:cstheme="minorHAnsi"/>
          <w:sz w:val="20"/>
          <w:szCs w:val="20"/>
        </w:rPr>
        <w:t>, kdy rozhodující pro určení, zda vyfakturované služby do tohoto období spadají je datum uskutečnění zdanitelného plnění</w:t>
      </w:r>
      <w:r w:rsidR="00DF34BE" w:rsidRPr="00010C63">
        <w:rPr>
          <w:rFonts w:cstheme="minorHAnsi"/>
          <w:sz w:val="20"/>
          <w:szCs w:val="20"/>
        </w:rPr>
        <w:t>.</w:t>
      </w:r>
      <w:r w:rsidR="001A5BAC" w:rsidRPr="00010C63">
        <w:rPr>
          <w:rFonts w:cstheme="minorHAnsi"/>
          <w:sz w:val="20"/>
          <w:szCs w:val="20"/>
        </w:rPr>
        <w:t xml:space="preserve"> Nad tuto částku náhrada škody ani úhrada sankcí nepřísluší; škoda a uhrazené sankce se pro účely jejich limitace sčítají.</w:t>
      </w:r>
    </w:p>
    <w:p w14:paraId="7E7B6A71" w14:textId="1E727146" w:rsidR="001A5BAC" w:rsidRPr="00010C63" w:rsidRDefault="001A5BAC" w:rsidP="001A5BAC">
      <w:pPr>
        <w:pStyle w:val="Odstavecseseznamem"/>
        <w:numPr>
          <w:ilvl w:val="1"/>
          <w:numId w:val="37"/>
        </w:numPr>
        <w:ind w:left="567" w:hanging="573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V případě vzniku povinnosti </w:t>
      </w:r>
      <w:r w:rsidR="00B43260" w:rsidRPr="00010C63">
        <w:rPr>
          <w:rFonts w:cstheme="minorHAnsi"/>
          <w:sz w:val="20"/>
          <w:szCs w:val="20"/>
        </w:rPr>
        <w:t>Advokátní kanceláře</w:t>
      </w:r>
      <w:r w:rsidRPr="00010C63">
        <w:rPr>
          <w:rFonts w:cstheme="minorHAnsi"/>
          <w:sz w:val="20"/>
          <w:szCs w:val="20"/>
        </w:rPr>
        <w:t xml:space="preserve"> k úhradě škody způsobené </w:t>
      </w:r>
      <w:r w:rsidR="00B43260" w:rsidRPr="00010C63">
        <w:rPr>
          <w:rFonts w:cstheme="minorHAnsi"/>
          <w:sz w:val="20"/>
          <w:szCs w:val="20"/>
        </w:rPr>
        <w:t>Klientovi</w:t>
      </w:r>
      <w:r w:rsidRPr="00010C63">
        <w:rPr>
          <w:rFonts w:cstheme="minorHAnsi"/>
          <w:sz w:val="20"/>
          <w:szCs w:val="20"/>
        </w:rPr>
        <w:t xml:space="preserve"> je náhrada škody splatná plněním pojišťovny </w:t>
      </w:r>
      <w:r w:rsidR="00B43260" w:rsidRPr="00010C63">
        <w:rPr>
          <w:rFonts w:cstheme="minorHAnsi"/>
          <w:sz w:val="20"/>
          <w:szCs w:val="20"/>
        </w:rPr>
        <w:t>Advokátní kanceláře</w:t>
      </w:r>
      <w:r w:rsidRPr="00010C63">
        <w:rPr>
          <w:rFonts w:cstheme="minorHAnsi"/>
          <w:sz w:val="20"/>
          <w:szCs w:val="20"/>
        </w:rPr>
        <w:t xml:space="preserve"> nebo </w:t>
      </w:r>
      <w:r w:rsidR="001E7B1F">
        <w:rPr>
          <w:rFonts w:cstheme="minorHAnsi"/>
          <w:sz w:val="20"/>
          <w:szCs w:val="20"/>
        </w:rPr>
        <w:t>tři</w:t>
      </w:r>
      <w:r w:rsidRPr="00010C63">
        <w:rPr>
          <w:rFonts w:cstheme="minorHAnsi"/>
          <w:sz w:val="20"/>
          <w:szCs w:val="20"/>
        </w:rPr>
        <w:t xml:space="preserve"> měsíce od uplatnění náhrady škody po </w:t>
      </w:r>
      <w:r w:rsidR="00B43260" w:rsidRPr="00010C63">
        <w:rPr>
          <w:rFonts w:cstheme="minorHAnsi"/>
          <w:sz w:val="20"/>
          <w:szCs w:val="20"/>
        </w:rPr>
        <w:t>Advokátní kanceláři</w:t>
      </w:r>
      <w:r w:rsidRPr="00010C63">
        <w:rPr>
          <w:rFonts w:cstheme="minorHAnsi"/>
          <w:sz w:val="20"/>
          <w:szCs w:val="20"/>
        </w:rPr>
        <w:t>, v závislosti na tom, která skutečnost nasta</w:t>
      </w:r>
      <w:r w:rsidR="001E7B1F">
        <w:rPr>
          <w:rFonts w:cstheme="minorHAnsi"/>
          <w:sz w:val="20"/>
          <w:szCs w:val="20"/>
        </w:rPr>
        <w:t>ne</w:t>
      </w:r>
      <w:r w:rsidRPr="00010C63">
        <w:rPr>
          <w:rFonts w:cstheme="minorHAnsi"/>
          <w:sz w:val="20"/>
          <w:szCs w:val="20"/>
        </w:rPr>
        <w:t xml:space="preserve"> dříve.</w:t>
      </w:r>
    </w:p>
    <w:p w14:paraId="31864550" w14:textId="53697B3B" w:rsidR="00BF008E" w:rsidRPr="001846E8" w:rsidRDefault="001846E8" w:rsidP="001846E8">
      <w:pPr>
        <w:pStyle w:val="Nadpis1"/>
        <w:spacing w:before="120" w:after="0"/>
        <w:jc w:val="left"/>
      </w:pPr>
      <w:r>
        <w:rPr>
          <w:bCs/>
          <w:szCs w:val="24"/>
        </w:rPr>
        <w:t xml:space="preserve"> </w:t>
      </w:r>
      <w:r w:rsidRPr="001846E8">
        <w:rPr>
          <w:b w:val="0"/>
          <w:szCs w:val="24"/>
        </w:rPr>
        <w:t>–</w:t>
      </w:r>
      <w:r>
        <w:rPr>
          <w:bCs/>
          <w:szCs w:val="24"/>
        </w:rPr>
        <w:t xml:space="preserve"> </w:t>
      </w:r>
      <w:r w:rsidR="00B35455" w:rsidRPr="001846E8">
        <w:rPr>
          <w:bCs/>
          <w:szCs w:val="24"/>
        </w:rPr>
        <w:t>Trvání</w:t>
      </w:r>
      <w:r>
        <w:rPr>
          <w:bCs/>
          <w:szCs w:val="24"/>
        </w:rPr>
        <w:t xml:space="preserve"> </w:t>
      </w:r>
      <w:r w:rsidR="00B35455" w:rsidRPr="001846E8">
        <w:rPr>
          <w:bCs/>
          <w:szCs w:val="24"/>
        </w:rPr>
        <w:t>a ukončení Smlouvy</w:t>
      </w:r>
    </w:p>
    <w:p w14:paraId="3FD1BE84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02CF0038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19623501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50C361DB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49500045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03414952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5F9E4ADC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71512862" w14:textId="77777777" w:rsidR="00295BDF" w:rsidRPr="00295BDF" w:rsidRDefault="00295BDF" w:rsidP="00295BDF">
      <w:pPr>
        <w:pStyle w:val="Odstavecseseznamem"/>
        <w:numPr>
          <w:ilvl w:val="0"/>
          <w:numId w:val="39"/>
        </w:numPr>
        <w:jc w:val="both"/>
        <w:rPr>
          <w:rFonts w:cstheme="minorHAnsi"/>
          <w:vanish/>
          <w:sz w:val="20"/>
        </w:rPr>
      </w:pPr>
    </w:p>
    <w:p w14:paraId="7C4F1D5A" w14:textId="2C14C067" w:rsidR="00500A38" w:rsidRPr="00010C63" w:rsidRDefault="00B35455" w:rsidP="008C3333">
      <w:pPr>
        <w:pStyle w:val="Odstavecseseznamem"/>
        <w:numPr>
          <w:ilvl w:val="1"/>
          <w:numId w:val="39"/>
        </w:numPr>
        <w:ind w:left="567" w:hanging="567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 xml:space="preserve">Tato </w:t>
      </w:r>
      <w:r w:rsidR="009923FD" w:rsidRPr="00010C63">
        <w:rPr>
          <w:rFonts w:cstheme="minorHAnsi"/>
          <w:sz w:val="20"/>
        </w:rPr>
        <w:t>S</w:t>
      </w:r>
      <w:r w:rsidRPr="00010C63">
        <w:rPr>
          <w:rFonts w:cstheme="minorHAnsi"/>
          <w:sz w:val="20"/>
        </w:rPr>
        <w:t xml:space="preserve">mlouva se uzavírá na dobu </w:t>
      </w:r>
      <w:r w:rsidR="009D1181">
        <w:rPr>
          <w:rFonts w:cstheme="minorHAnsi"/>
          <w:sz w:val="20"/>
        </w:rPr>
        <w:t>ne</w:t>
      </w:r>
      <w:r w:rsidRPr="00010C63">
        <w:rPr>
          <w:rFonts w:cstheme="minorHAnsi"/>
          <w:sz w:val="20"/>
        </w:rPr>
        <w:t>určitou.</w:t>
      </w:r>
      <w:r w:rsidR="009923FD" w:rsidRPr="00010C63">
        <w:rPr>
          <w:rFonts w:cstheme="minorHAnsi"/>
          <w:sz w:val="20"/>
        </w:rPr>
        <w:t xml:space="preserve"> </w:t>
      </w:r>
      <w:r w:rsidR="00500A38" w:rsidRPr="00010C63">
        <w:rPr>
          <w:rFonts w:cstheme="minorHAnsi"/>
          <w:sz w:val="20"/>
        </w:rPr>
        <w:t>Smlouva zaniká odstoupením, výpovědí nebo dohodou Smluvních stran.</w:t>
      </w:r>
    </w:p>
    <w:p w14:paraId="3E1CB7A2" w14:textId="77777777" w:rsidR="004A4E03" w:rsidRDefault="004A4E03" w:rsidP="004A4E03">
      <w:pPr>
        <w:pStyle w:val="Odstavecseseznamem"/>
        <w:numPr>
          <w:ilvl w:val="1"/>
          <w:numId w:val="39"/>
        </w:numPr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Klient je oprávněn Smlouvu kdykoliv vypovědět s výpovědní lhůtou tři měsíce běžící od prvního dne měsíce následujícího po doručení výpovědi Advokátní kanceláři, a to i bez udání důvodu.</w:t>
      </w:r>
    </w:p>
    <w:p w14:paraId="7D257498" w14:textId="4C5794C3" w:rsidR="00BA2BE4" w:rsidRPr="00010C63" w:rsidRDefault="00BA2BE4" w:rsidP="00F06E34">
      <w:pPr>
        <w:pStyle w:val="Odstavecseseznamem"/>
        <w:numPr>
          <w:ilvl w:val="1"/>
          <w:numId w:val="39"/>
        </w:numPr>
        <w:ind w:left="567" w:hanging="567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</w:rPr>
        <w:t xml:space="preserve">Advokátní kancelář </w:t>
      </w:r>
      <w:r w:rsidRPr="00010C63">
        <w:rPr>
          <w:rFonts w:cstheme="minorHAnsi"/>
          <w:sz w:val="20"/>
          <w:szCs w:val="20"/>
        </w:rPr>
        <w:t>je oprávněna Smlouv</w:t>
      </w:r>
      <w:r w:rsidR="004A4E03">
        <w:rPr>
          <w:rFonts w:cstheme="minorHAnsi"/>
          <w:sz w:val="20"/>
          <w:szCs w:val="20"/>
        </w:rPr>
        <w:t>u</w:t>
      </w:r>
      <w:r w:rsidRPr="00010C63">
        <w:rPr>
          <w:rFonts w:cstheme="minorHAnsi"/>
          <w:sz w:val="20"/>
          <w:szCs w:val="20"/>
        </w:rPr>
        <w:t>, případně její dílčí plnění</w:t>
      </w:r>
      <w:r w:rsidR="00420BE8">
        <w:rPr>
          <w:rFonts w:cstheme="minorHAnsi"/>
          <w:sz w:val="20"/>
          <w:szCs w:val="20"/>
        </w:rPr>
        <w:t xml:space="preserve">, </w:t>
      </w:r>
      <w:r w:rsidR="004A4E03">
        <w:rPr>
          <w:rFonts w:cstheme="minorHAnsi"/>
          <w:sz w:val="20"/>
          <w:szCs w:val="20"/>
        </w:rPr>
        <w:t>vypovědět</w:t>
      </w:r>
      <w:r w:rsidR="00420BE8">
        <w:rPr>
          <w:rFonts w:cstheme="minorHAnsi"/>
          <w:sz w:val="20"/>
          <w:szCs w:val="20"/>
        </w:rPr>
        <w:t>, pokud</w:t>
      </w:r>
      <w:r w:rsidRPr="00010C63">
        <w:rPr>
          <w:rFonts w:cstheme="minorHAnsi"/>
          <w:sz w:val="20"/>
          <w:szCs w:val="20"/>
        </w:rPr>
        <w:t>:</w:t>
      </w:r>
    </w:p>
    <w:p w14:paraId="20F6F158" w14:textId="7A3502DA" w:rsidR="00BA2BE4" w:rsidRPr="00010C63" w:rsidRDefault="00BA2BE4" w:rsidP="00F06E34">
      <w:pPr>
        <w:pStyle w:val="Odstavecseseznamem"/>
        <w:numPr>
          <w:ilvl w:val="2"/>
          <w:numId w:val="39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dojde k narušení důvěry mezi </w:t>
      </w:r>
      <w:r w:rsidR="000121F5" w:rsidRPr="00010C63">
        <w:rPr>
          <w:rFonts w:cstheme="minorHAnsi"/>
          <w:sz w:val="20"/>
        </w:rPr>
        <w:t xml:space="preserve">Advokátní kanceláří </w:t>
      </w:r>
      <w:r w:rsidRPr="00010C63">
        <w:rPr>
          <w:rFonts w:cstheme="minorHAnsi"/>
          <w:sz w:val="20"/>
          <w:szCs w:val="20"/>
        </w:rPr>
        <w:t xml:space="preserve">a </w:t>
      </w:r>
      <w:r w:rsidR="000121F5" w:rsidRPr="00010C63">
        <w:rPr>
          <w:rFonts w:cstheme="minorHAnsi"/>
          <w:sz w:val="20"/>
          <w:szCs w:val="20"/>
        </w:rPr>
        <w:t>Klientem;</w:t>
      </w:r>
    </w:p>
    <w:p w14:paraId="0CAB0D24" w14:textId="0965BB66" w:rsidR="000121F5" w:rsidRPr="00010C63" w:rsidRDefault="000121F5" w:rsidP="00F06E34">
      <w:pPr>
        <w:pStyle w:val="Odstavecseseznamem"/>
        <w:numPr>
          <w:ilvl w:val="2"/>
          <w:numId w:val="39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>Klient</w:t>
      </w:r>
      <w:r w:rsidRPr="00010C63">
        <w:rPr>
          <w:rFonts w:cstheme="minorHAnsi"/>
          <w:sz w:val="20"/>
        </w:rPr>
        <w:t xml:space="preserve"> </w:t>
      </w:r>
      <w:r w:rsidR="00420BE8">
        <w:rPr>
          <w:rFonts w:cstheme="minorHAnsi"/>
          <w:sz w:val="20"/>
        </w:rPr>
        <w:t xml:space="preserve">neposkytuje </w:t>
      </w:r>
      <w:r w:rsidRPr="00010C63">
        <w:rPr>
          <w:rFonts w:cstheme="minorHAnsi"/>
          <w:sz w:val="20"/>
        </w:rPr>
        <w:t>Advokátní kanceláři</w:t>
      </w:r>
      <w:r w:rsidR="00BA2BE4" w:rsidRPr="00010C63">
        <w:rPr>
          <w:rFonts w:cstheme="minorHAnsi"/>
          <w:sz w:val="20"/>
          <w:szCs w:val="20"/>
        </w:rPr>
        <w:t xml:space="preserve"> potřebnou součinnost, a </w:t>
      </w:r>
      <w:r w:rsidR="00420BE8">
        <w:rPr>
          <w:rFonts w:cstheme="minorHAnsi"/>
          <w:sz w:val="20"/>
          <w:szCs w:val="20"/>
        </w:rPr>
        <w:t xml:space="preserve">to </w:t>
      </w:r>
      <w:r w:rsidR="00BA2BE4" w:rsidRPr="00010C63">
        <w:rPr>
          <w:rFonts w:cstheme="minorHAnsi"/>
          <w:sz w:val="20"/>
          <w:szCs w:val="20"/>
        </w:rPr>
        <w:t>ani po písemné výzvě</w:t>
      </w:r>
      <w:r w:rsidRPr="00010C63">
        <w:rPr>
          <w:rFonts w:cstheme="minorHAnsi"/>
          <w:sz w:val="20"/>
          <w:szCs w:val="20"/>
        </w:rPr>
        <w:t>;</w:t>
      </w:r>
    </w:p>
    <w:p w14:paraId="4CD68DC6" w14:textId="1DB96589" w:rsidR="00BA2BE4" w:rsidRPr="00010C63" w:rsidRDefault="00BA2BE4" w:rsidP="00F06E34">
      <w:pPr>
        <w:pStyle w:val="Odstavecseseznamem"/>
        <w:numPr>
          <w:ilvl w:val="2"/>
          <w:numId w:val="39"/>
        </w:numPr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je </w:t>
      </w:r>
      <w:r w:rsidR="000121F5" w:rsidRPr="00010C63">
        <w:rPr>
          <w:rFonts w:cstheme="minorHAnsi"/>
          <w:sz w:val="20"/>
          <w:szCs w:val="20"/>
        </w:rPr>
        <w:t xml:space="preserve">Klient </w:t>
      </w:r>
      <w:r w:rsidRPr="00010C63">
        <w:rPr>
          <w:rFonts w:cstheme="minorHAnsi"/>
          <w:sz w:val="20"/>
          <w:szCs w:val="20"/>
        </w:rPr>
        <w:t xml:space="preserve">v prodlení s jakoukoliv platbou vůči </w:t>
      </w:r>
      <w:r w:rsidR="000121F5" w:rsidRPr="00010C63">
        <w:rPr>
          <w:rFonts w:cstheme="minorHAnsi"/>
          <w:sz w:val="20"/>
        </w:rPr>
        <w:t>Advokátní kanceláři</w:t>
      </w:r>
      <w:r w:rsidR="000121F5" w:rsidRPr="00010C63">
        <w:rPr>
          <w:rFonts w:cstheme="minorHAnsi"/>
          <w:sz w:val="20"/>
          <w:szCs w:val="20"/>
        </w:rPr>
        <w:t xml:space="preserve"> </w:t>
      </w:r>
      <w:r w:rsidRPr="00010C63">
        <w:rPr>
          <w:rFonts w:cstheme="minorHAnsi"/>
          <w:sz w:val="20"/>
          <w:szCs w:val="20"/>
        </w:rPr>
        <w:t>a neuhradí jí ani v poskytnuté přiměřeně dlouhé dodatečné lhůtě.</w:t>
      </w:r>
    </w:p>
    <w:p w14:paraId="385E0C6D" w14:textId="7BED318A" w:rsidR="00BA2BE4" w:rsidRPr="00010C63" w:rsidRDefault="00BA2BE4" w:rsidP="00F06E34">
      <w:pPr>
        <w:pStyle w:val="Odstavecseseznamem"/>
        <w:numPr>
          <w:ilvl w:val="1"/>
          <w:numId w:val="39"/>
        </w:numPr>
        <w:ind w:left="567" w:hanging="567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Dojde-li k ukončení </w:t>
      </w:r>
      <w:r w:rsidR="000121F5" w:rsidRPr="00010C63">
        <w:rPr>
          <w:rFonts w:cstheme="minorHAnsi"/>
          <w:sz w:val="20"/>
          <w:szCs w:val="20"/>
        </w:rPr>
        <w:t>Smlouvy</w:t>
      </w:r>
      <w:r w:rsidRPr="00010C63">
        <w:rPr>
          <w:rFonts w:cstheme="minorHAnsi"/>
          <w:sz w:val="20"/>
          <w:szCs w:val="20"/>
        </w:rPr>
        <w:t xml:space="preserve">, je </w:t>
      </w:r>
      <w:r w:rsidR="000121F5" w:rsidRPr="00010C63">
        <w:rPr>
          <w:rFonts w:cstheme="minorHAnsi"/>
          <w:sz w:val="20"/>
        </w:rPr>
        <w:t>Advokátní kancelář</w:t>
      </w:r>
      <w:r w:rsidR="000121F5" w:rsidRPr="00010C63">
        <w:rPr>
          <w:rFonts w:cstheme="minorHAnsi"/>
          <w:sz w:val="20"/>
          <w:szCs w:val="20"/>
        </w:rPr>
        <w:t xml:space="preserve"> </w:t>
      </w:r>
      <w:r w:rsidR="00B84F2D" w:rsidRPr="00B84F2D">
        <w:rPr>
          <w:rFonts w:cstheme="minorHAnsi"/>
          <w:sz w:val="20"/>
          <w:szCs w:val="20"/>
        </w:rPr>
        <w:t>po dobu 15 dnů ode dne</w:t>
      </w:r>
      <w:r w:rsidR="00B84F2D">
        <w:rPr>
          <w:rFonts w:cstheme="minorHAnsi"/>
          <w:sz w:val="20"/>
          <w:szCs w:val="20"/>
        </w:rPr>
        <w:t xml:space="preserve"> ukončení Smlouvy povinna </w:t>
      </w:r>
      <w:r w:rsidRPr="00010C63">
        <w:rPr>
          <w:rFonts w:cstheme="minorHAnsi"/>
          <w:sz w:val="20"/>
          <w:szCs w:val="20"/>
        </w:rPr>
        <w:t xml:space="preserve">provést neodkladné úkony směřující k zachování oprávněných zájmů </w:t>
      </w:r>
      <w:r w:rsidR="000121F5" w:rsidRPr="00010C63">
        <w:rPr>
          <w:rFonts w:cstheme="minorHAnsi"/>
          <w:sz w:val="20"/>
          <w:szCs w:val="20"/>
        </w:rPr>
        <w:t>Klienta</w:t>
      </w:r>
      <w:r w:rsidRPr="00010C63">
        <w:rPr>
          <w:rFonts w:cstheme="minorHAnsi"/>
          <w:sz w:val="20"/>
          <w:szCs w:val="20"/>
        </w:rPr>
        <w:t xml:space="preserve">, neučiní-li </w:t>
      </w:r>
      <w:r w:rsidR="000121F5" w:rsidRPr="00010C63">
        <w:rPr>
          <w:rFonts w:cstheme="minorHAnsi"/>
          <w:sz w:val="20"/>
          <w:szCs w:val="20"/>
        </w:rPr>
        <w:t>Klient</w:t>
      </w:r>
      <w:r w:rsidRPr="00010C63">
        <w:rPr>
          <w:rFonts w:cstheme="minorHAnsi"/>
          <w:sz w:val="20"/>
          <w:szCs w:val="20"/>
        </w:rPr>
        <w:t xml:space="preserve"> jiné opatření</w:t>
      </w:r>
      <w:r w:rsidR="00B84F2D">
        <w:rPr>
          <w:rFonts w:cstheme="minorHAnsi"/>
          <w:sz w:val="20"/>
          <w:szCs w:val="20"/>
        </w:rPr>
        <w:t xml:space="preserve">, nesdělí-li, že </w:t>
      </w:r>
      <w:r w:rsidR="00B84F2D" w:rsidRPr="00B84F2D">
        <w:rPr>
          <w:rFonts w:cstheme="minorHAnsi"/>
          <w:sz w:val="20"/>
          <w:szCs w:val="20"/>
        </w:rPr>
        <w:t>na splnění této povinnosti netrvá</w:t>
      </w:r>
      <w:r w:rsidR="00B84F2D">
        <w:rPr>
          <w:rFonts w:cstheme="minorHAnsi"/>
          <w:sz w:val="20"/>
          <w:szCs w:val="20"/>
        </w:rPr>
        <w:t xml:space="preserve"> nebo nedohodnou-li se Smluvní strany jinak</w:t>
      </w:r>
      <w:r w:rsidRPr="00010C63">
        <w:rPr>
          <w:rFonts w:cstheme="minorHAnsi"/>
          <w:sz w:val="20"/>
          <w:szCs w:val="20"/>
        </w:rPr>
        <w:t>.</w:t>
      </w:r>
    </w:p>
    <w:p w14:paraId="7040898C" w14:textId="77777777" w:rsidR="009C3027" w:rsidRDefault="00A440DA" w:rsidP="009C3027">
      <w:pPr>
        <w:pStyle w:val="Odstavecseseznamem"/>
        <w:numPr>
          <w:ilvl w:val="1"/>
          <w:numId w:val="39"/>
        </w:numPr>
        <w:ind w:left="567" w:hanging="567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>V případě ukončení Smlouvy</w:t>
      </w:r>
      <w:r w:rsidR="009C3027">
        <w:rPr>
          <w:rFonts w:cstheme="minorHAnsi"/>
          <w:sz w:val="20"/>
          <w:szCs w:val="20"/>
        </w:rPr>
        <w:t>:</w:t>
      </w:r>
    </w:p>
    <w:p w14:paraId="53615C1E" w14:textId="53A0BB7D" w:rsidR="00A440DA" w:rsidRDefault="00A440DA" w:rsidP="009C3027">
      <w:pPr>
        <w:pStyle w:val="Odstavecseseznamem"/>
        <w:numPr>
          <w:ilvl w:val="2"/>
          <w:numId w:val="39"/>
        </w:numPr>
        <w:ind w:left="1225" w:hanging="505"/>
        <w:jc w:val="both"/>
        <w:rPr>
          <w:rFonts w:cstheme="minorHAnsi"/>
          <w:sz w:val="20"/>
          <w:szCs w:val="20"/>
        </w:rPr>
      </w:pPr>
      <w:r w:rsidRPr="00010C63">
        <w:rPr>
          <w:rFonts w:cstheme="minorHAnsi"/>
          <w:sz w:val="20"/>
          <w:szCs w:val="20"/>
        </w:rPr>
        <w:t xml:space="preserve">je </w:t>
      </w:r>
      <w:r w:rsidRPr="00010C63">
        <w:rPr>
          <w:rFonts w:cstheme="minorHAnsi"/>
          <w:sz w:val="20"/>
        </w:rPr>
        <w:t>Advokátní kancelář</w:t>
      </w:r>
      <w:r w:rsidRPr="00010C63">
        <w:rPr>
          <w:rFonts w:cstheme="minorHAnsi"/>
          <w:sz w:val="20"/>
          <w:szCs w:val="20"/>
        </w:rPr>
        <w:t xml:space="preserve"> povinna na požádání vrátit Klientovi všechny podklady, které od něj za účelem plnění předmětu Smlouvy obdržela, jakož i všechny věci, dokumenty či doklady, které za něho převzala při plnění Smlouvy a které má k</w:t>
      </w:r>
      <w:r w:rsidR="009C3027">
        <w:rPr>
          <w:rFonts w:cstheme="minorHAnsi"/>
          <w:sz w:val="20"/>
          <w:szCs w:val="20"/>
        </w:rPr>
        <w:t> </w:t>
      </w:r>
      <w:r w:rsidRPr="00010C63">
        <w:rPr>
          <w:rFonts w:cstheme="minorHAnsi"/>
          <w:sz w:val="20"/>
          <w:szCs w:val="20"/>
        </w:rPr>
        <w:t>dispozici</w:t>
      </w:r>
      <w:r w:rsidR="009C3027">
        <w:rPr>
          <w:rFonts w:cstheme="minorHAnsi"/>
          <w:sz w:val="20"/>
          <w:szCs w:val="20"/>
        </w:rPr>
        <w:t>;</w:t>
      </w:r>
    </w:p>
    <w:p w14:paraId="58458FDD" w14:textId="3F77A50E" w:rsidR="009C3027" w:rsidRPr="00010C63" w:rsidRDefault="009C3027" w:rsidP="009C3027">
      <w:pPr>
        <w:pStyle w:val="Odstavecseseznamem"/>
        <w:numPr>
          <w:ilvl w:val="2"/>
          <w:numId w:val="39"/>
        </w:numPr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 Klient povinen uhradit Advokátní kanceláři všechny své peněžité závazky vůči Ad</w:t>
      </w:r>
      <w:r w:rsidR="00BF186B">
        <w:rPr>
          <w:rFonts w:cstheme="minorHAnsi"/>
          <w:sz w:val="20"/>
          <w:szCs w:val="20"/>
        </w:rPr>
        <w:t>vokátní kanceláři nejpozději do 15 dnů ode dne ukončení této Smlouvy.</w:t>
      </w:r>
    </w:p>
    <w:p w14:paraId="707CA877" w14:textId="2D417DC4" w:rsidR="00F243FF" w:rsidRPr="00010C63" w:rsidRDefault="001846E8" w:rsidP="00BC35B1">
      <w:pPr>
        <w:pStyle w:val="Nadpis1"/>
        <w:spacing w:before="120" w:after="0"/>
        <w:jc w:val="left"/>
      </w:pPr>
      <w:r>
        <w:t xml:space="preserve"> </w:t>
      </w:r>
      <w:r w:rsidRPr="001846E8">
        <w:rPr>
          <w:b w:val="0"/>
          <w:bCs/>
        </w:rPr>
        <w:t>–</w:t>
      </w:r>
      <w:r>
        <w:t xml:space="preserve"> </w:t>
      </w:r>
      <w:r w:rsidR="00F243FF" w:rsidRPr="00010C63">
        <w:t>Závěrečná</w:t>
      </w:r>
      <w:r>
        <w:t xml:space="preserve"> </w:t>
      </w:r>
      <w:r w:rsidR="00F243FF" w:rsidRPr="00010C63">
        <w:t>ustanovení</w:t>
      </w:r>
    </w:p>
    <w:p w14:paraId="693E825F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409C4ED9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0974B5B2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6FAFCD18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556799A3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30534390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77948ACD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77E412BC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04445D7E" w14:textId="77777777" w:rsidR="00E7632E" w:rsidRPr="00E7632E" w:rsidRDefault="00E7632E" w:rsidP="00E7632E">
      <w:pPr>
        <w:pStyle w:val="Odstavecseseznamem"/>
        <w:numPr>
          <w:ilvl w:val="0"/>
          <w:numId w:val="24"/>
        </w:numPr>
        <w:contextualSpacing w:val="0"/>
        <w:jc w:val="both"/>
        <w:rPr>
          <w:rFonts w:cstheme="minorHAnsi"/>
          <w:vanish/>
          <w:sz w:val="20"/>
        </w:rPr>
      </w:pPr>
    </w:p>
    <w:p w14:paraId="76AB5570" w14:textId="6C03D7C9" w:rsidR="00B35455" w:rsidRDefault="00B35455" w:rsidP="00BC35B1">
      <w:pPr>
        <w:pStyle w:val="Odstavecseseznamem"/>
        <w:numPr>
          <w:ilvl w:val="1"/>
          <w:numId w:val="24"/>
        </w:numPr>
        <w:ind w:left="567" w:hanging="567"/>
        <w:jc w:val="both"/>
        <w:rPr>
          <w:rFonts w:cstheme="minorHAnsi"/>
          <w:sz w:val="20"/>
        </w:rPr>
      </w:pPr>
      <w:r w:rsidRPr="00010C63">
        <w:rPr>
          <w:rFonts w:cstheme="minorHAnsi"/>
          <w:sz w:val="20"/>
        </w:rPr>
        <w:t>Tato Smlouva je vyhotovena ve 2 exemplářích, z nichž každá ze Smluvních stran obdrží po jednom.</w:t>
      </w:r>
    </w:p>
    <w:p w14:paraId="31EBCCBE" w14:textId="3EF60738" w:rsidR="00E7632E" w:rsidRPr="00010C63" w:rsidRDefault="008C3333" w:rsidP="00B35455">
      <w:pPr>
        <w:pStyle w:val="Odstavecseseznamem"/>
        <w:numPr>
          <w:ilvl w:val="1"/>
          <w:numId w:val="24"/>
        </w:numPr>
        <w:ind w:left="567" w:hanging="567"/>
        <w:contextualSpacing w:val="0"/>
        <w:jc w:val="both"/>
        <w:rPr>
          <w:rFonts w:cstheme="minorHAnsi"/>
          <w:sz w:val="20"/>
        </w:rPr>
      </w:pPr>
      <w:r w:rsidRPr="008C3333">
        <w:rPr>
          <w:rFonts w:cstheme="minorHAnsi"/>
          <w:sz w:val="20"/>
        </w:rPr>
        <w:t xml:space="preserve">Smluvní strany prohlašují, že si </w:t>
      </w:r>
      <w:r>
        <w:rPr>
          <w:rFonts w:cstheme="minorHAnsi"/>
          <w:sz w:val="20"/>
        </w:rPr>
        <w:t>S</w:t>
      </w:r>
      <w:r w:rsidRPr="008C3333">
        <w:rPr>
          <w:rFonts w:cstheme="minorHAnsi"/>
          <w:sz w:val="20"/>
        </w:rPr>
        <w:t xml:space="preserve">mlouvu před jejím </w:t>
      </w:r>
      <w:r>
        <w:rPr>
          <w:rFonts w:cstheme="minorHAnsi"/>
          <w:sz w:val="20"/>
        </w:rPr>
        <w:t>podpisem</w:t>
      </w:r>
      <w:r w:rsidRPr="008C3333">
        <w:rPr>
          <w:rFonts w:cstheme="minorHAnsi"/>
          <w:sz w:val="20"/>
        </w:rPr>
        <w:t xml:space="preserve"> přečetly a s jejím obsahem souhlasí</w:t>
      </w:r>
      <w:r w:rsidR="00F64D69">
        <w:rPr>
          <w:rFonts w:cstheme="minorHAnsi"/>
          <w:sz w:val="20"/>
        </w:rPr>
        <w:t xml:space="preserve"> </w:t>
      </w:r>
      <w:r w:rsidRPr="008C3333">
        <w:rPr>
          <w:rFonts w:cstheme="minorHAnsi"/>
          <w:sz w:val="20"/>
        </w:rPr>
        <w:t>a na důkaz toho ji níže podepisují.</w:t>
      </w:r>
    </w:p>
    <w:p w14:paraId="4B065DA9" w14:textId="7780768A" w:rsidR="003E3909" w:rsidRPr="00010C63" w:rsidRDefault="003E3909" w:rsidP="006461F9">
      <w:pPr>
        <w:pStyle w:val="Bezmezer"/>
        <w:tabs>
          <w:tab w:val="center" w:pos="1985"/>
          <w:tab w:val="center" w:pos="7088"/>
        </w:tabs>
        <w:spacing w:before="240" w:after="240"/>
        <w:rPr>
          <w:rFonts w:cstheme="minorHAnsi"/>
          <w:b/>
          <w:bCs/>
          <w:sz w:val="20"/>
        </w:rPr>
      </w:pPr>
      <w:r w:rsidRPr="00010C63">
        <w:rPr>
          <w:rFonts w:cstheme="minorHAnsi"/>
          <w:b/>
          <w:bCs/>
          <w:sz w:val="20"/>
        </w:rPr>
        <w:tab/>
        <w:t>Za</w:t>
      </w:r>
      <w:r w:rsidR="00CF435D" w:rsidRPr="00CF435D">
        <w:rPr>
          <w:rFonts w:cstheme="minorHAnsi"/>
          <w:b/>
          <w:sz w:val="20"/>
        </w:rPr>
        <w:t xml:space="preserve"> </w:t>
      </w:r>
      <w:r w:rsidR="00CF435D" w:rsidRPr="00010C63">
        <w:rPr>
          <w:rFonts w:cstheme="minorHAnsi"/>
          <w:b/>
          <w:sz w:val="20"/>
        </w:rPr>
        <w:t>Klient</w:t>
      </w:r>
      <w:r w:rsidR="00CF435D">
        <w:rPr>
          <w:rFonts w:cstheme="minorHAnsi"/>
          <w:b/>
          <w:sz w:val="20"/>
        </w:rPr>
        <w:t>a</w:t>
      </w:r>
      <w:r w:rsidRPr="00010C63">
        <w:rPr>
          <w:rFonts w:cstheme="minorHAnsi"/>
          <w:b/>
          <w:bCs/>
          <w:sz w:val="20"/>
          <w:szCs w:val="20"/>
        </w:rPr>
        <w:tab/>
      </w:r>
      <w:r w:rsidRPr="00010C63">
        <w:rPr>
          <w:rFonts w:cstheme="minorHAnsi"/>
          <w:b/>
          <w:bCs/>
          <w:sz w:val="20"/>
        </w:rPr>
        <w:t>Za</w:t>
      </w:r>
      <w:r w:rsidR="00CF435D">
        <w:rPr>
          <w:rFonts w:cstheme="minorHAnsi"/>
          <w:b/>
          <w:bCs/>
          <w:sz w:val="20"/>
        </w:rPr>
        <w:t xml:space="preserve"> </w:t>
      </w:r>
      <w:r w:rsidR="00CF435D" w:rsidRPr="00010C63">
        <w:rPr>
          <w:rFonts w:cstheme="minorHAnsi"/>
          <w:b/>
          <w:sz w:val="20"/>
        </w:rPr>
        <w:t>Advokátní kancelář</w:t>
      </w:r>
      <w:r w:rsidRPr="00010C63">
        <w:rPr>
          <w:rFonts w:cstheme="minorHAnsi"/>
          <w:b/>
          <w:bCs/>
          <w:sz w:val="20"/>
          <w:szCs w:val="20"/>
        </w:rPr>
        <w:tab/>
      </w:r>
    </w:p>
    <w:p w14:paraId="4E4401C6" w14:textId="16C01BF1" w:rsidR="00CF72C8" w:rsidRPr="00010C63" w:rsidRDefault="006461F9" w:rsidP="006461F9">
      <w:pPr>
        <w:pStyle w:val="Bezmezer"/>
        <w:tabs>
          <w:tab w:val="center" w:pos="1985"/>
          <w:tab w:val="center" w:pos="7088"/>
        </w:tabs>
        <w:contextualSpacing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 w:rsidR="00010C63" w:rsidRPr="00010C63">
        <w:rPr>
          <w:rFonts w:cstheme="minorHAnsi"/>
          <w:sz w:val="20"/>
        </w:rPr>
        <w:t>V</w:t>
      </w:r>
      <w:r w:rsidR="009D1181">
        <w:rPr>
          <w:rFonts w:cstheme="minorHAnsi"/>
          <w:sz w:val="20"/>
        </w:rPr>
        <w:t> Mostě</w:t>
      </w:r>
      <w:r w:rsidR="00010C63" w:rsidRPr="00010C63">
        <w:rPr>
          <w:rFonts w:cstheme="minorHAnsi"/>
          <w:sz w:val="20"/>
        </w:rPr>
        <w:t xml:space="preserve"> dne</w:t>
      </w:r>
      <w:r w:rsidR="009E1BE1">
        <w:rPr>
          <w:rFonts w:cstheme="minorHAnsi"/>
          <w:sz w:val="20"/>
        </w:rPr>
        <w:t xml:space="preserve"> </w:t>
      </w:r>
      <w:r w:rsidR="009D1181">
        <w:rPr>
          <w:rFonts w:cstheme="minorHAnsi"/>
          <w:sz w:val="20"/>
        </w:rPr>
        <w:t>1</w:t>
      </w:r>
      <w:r w:rsidR="009E1BE1">
        <w:rPr>
          <w:rFonts w:cstheme="minorHAnsi"/>
          <w:sz w:val="20"/>
        </w:rPr>
        <w:t xml:space="preserve">. </w:t>
      </w:r>
      <w:r w:rsidR="009D1181">
        <w:rPr>
          <w:rFonts w:cstheme="minorHAnsi"/>
          <w:sz w:val="20"/>
        </w:rPr>
        <w:t>9</w:t>
      </w:r>
      <w:r w:rsidR="009E1BE1">
        <w:rPr>
          <w:rFonts w:cstheme="minorHAnsi"/>
          <w:sz w:val="20"/>
        </w:rPr>
        <w:t>. 20</w:t>
      </w:r>
      <w:r w:rsidR="009D1181">
        <w:rPr>
          <w:rFonts w:cstheme="minorHAnsi"/>
          <w:sz w:val="20"/>
        </w:rPr>
        <w:t>20</w:t>
      </w:r>
      <w:r>
        <w:rPr>
          <w:rFonts w:cstheme="minorHAnsi"/>
          <w:sz w:val="20"/>
        </w:rPr>
        <w:tab/>
      </w:r>
      <w:r w:rsidRPr="00010C63">
        <w:rPr>
          <w:rFonts w:cstheme="minorHAnsi"/>
          <w:sz w:val="20"/>
        </w:rPr>
        <w:t>V</w:t>
      </w:r>
      <w:r>
        <w:rPr>
          <w:rFonts w:cstheme="minorHAnsi"/>
          <w:sz w:val="20"/>
        </w:rPr>
        <w:t> Ústí nad Labem</w:t>
      </w:r>
      <w:r w:rsidRPr="00010C63">
        <w:rPr>
          <w:rFonts w:cstheme="minorHAnsi"/>
          <w:sz w:val="20"/>
        </w:rPr>
        <w:t xml:space="preserve"> dne</w:t>
      </w:r>
      <w:r>
        <w:rPr>
          <w:rFonts w:cstheme="minorHAnsi"/>
          <w:sz w:val="20"/>
        </w:rPr>
        <w:t xml:space="preserve"> </w:t>
      </w:r>
      <w:r w:rsidR="009D1181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. </w:t>
      </w:r>
      <w:r w:rsidR="009D1181">
        <w:rPr>
          <w:rFonts w:cstheme="minorHAnsi"/>
          <w:sz w:val="20"/>
        </w:rPr>
        <w:t>9.</w:t>
      </w:r>
      <w:r>
        <w:rPr>
          <w:rFonts w:cstheme="minorHAnsi"/>
          <w:sz w:val="20"/>
        </w:rPr>
        <w:t xml:space="preserve"> 20</w:t>
      </w:r>
      <w:r w:rsidR="009D1181">
        <w:rPr>
          <w:rFonts w:cstheme="minorHAnsi"/>
          <w:sz w:val="20"/>
        </w:rPr>
        <w:t>20</w:t>
      </w:r>
    </w:p>
    <w:p w14:paraId="2204D98E" w14:textId="77777777" w:rsidR="008D0B46" w:rsidRPr="00010C63" w:rsidRDefault="00937A9C" w:rsidP="00CF72C8">
      <w:pPr>
        <w:pStyle w:val="Bezmezer"/>
        <w:tabs>
          <w:tab w:val="right" w:leader="underscore" w:pos="3969"/>
          <w:tab w:val="left" w:pos="5103"/>
          <w:tab w:val="right" w:leader="underscore" w:pos="9072"/>
        </w:tabs>
        <w:spacing w:before="840"/>
        <w:rPr>
          <w:rFonts w:cstheme="minorHAnsi"/>
        </w:rPr>
      </w:pPr>
      <w:r w:rsidRPr="00010C63">
        <w:rPr>
          <w:rFonts w:cstheme="minorHAnsi"/>
        </w:rPr>
        <w:tab/>
      </w:r>
      <w:r w:rsidRPr="00010C63">
        <w:rPr>
          <w:rFonts w:cstheme="minorHAnsi"/>
        </w:rPr>
        <w:tab/>
      </w:r>
      <w:r w:rsidRPr="00010C63">
        <w:rPr>
          <w:rFonts w:cstheme="minorHAnsi"/>
        </w:rPr>
        <w:tab/>
      </w:r>
    </w:p>
    <w:p w14:paraId="353C2A00" w14:textId="69314F63" w:rsidR="005B1990" w:rsidRDefault="001A1C8A" w:rsidP="00FC052F">
      <w:pPr>
        <w:pStyle w:val="Bezmezer"/>
        <w:tabs>
          <w:tab w:val="center" w:pos="1985"/>
          <w:tab w:val="center" w:pos="7088"/>
        </w:tabs>
        <w:contextualSpacing/>
        <w:rPr>
          <w:rFonts w:cstheme="minorHAnsi"/>
          <w:sz w:val="20"/>
        </w:rPr>
      </w:pPr>
      <w:r w:rsidRPr="00010C63">
        <w:rPr>
          <w:rFonts w:cstheme="minorHAnsi"/>
          <w:sz w:val="20"/>
        </w:rPr>
        <w:tab/>
      </w:r>
      <w:r w:rsidR="009D1181" w:rsidRPr="009D1181">
        <w:rPr>
          <w:rFonts w:cstheme="minorHAnsi"/>
          <w:sz w:val="20"/>
        </w:rPr>
        <w:t>Střední škola technická, Most,</w:t>
      </w:r>
      <w:r w:rsidR="00CF435D">
        <w:rPr>
          <w:rFonts w:cstheme="minorHAnsi"/>
          <w:sz w:val="20"/>
        </w:rPr>
        <w:tab/>
      </w:r>
    </w:p>
    <w:p w14:paraId="2FF321E1" w14:textId="4BD57F31" w:rsidR="009D1181" w:rsidRDefault="009D1181" w:rsidP="00FC052F">
      <w:pPr>
        <w:pStyle w:val="Bezmezer"/>
        <w:tabs>
          <w:tab w:val="center" w:pos="1985"/>
          <w:tab w:val="center" w:pos="7088"/>
        </w:tabs>
        <w:contextualSpacing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 w:rsidRPr="009D1181">
        <w:rPr>
          <w:rFonts w:cstheme="minorHAnsi"/>
          <w:sz w:val="20"/>
        </w:rPr>
        <w:t>příspěvková organizace</w:t>
      </w:r>
      <w:r>
        <w:rPr>
          <w:rFonts w:cstheme="minorHAnsi"/>
          <w:sz w:val="20"/>
        </w:rPr>
        <w:tab/>
      </w:r>
      <w:bookmarkStart w:id="1" w:name="_GoBack"/>
      <w:bookmarkEnd w:id="1"/>
    </w:p>
    <w:p w14:paraId="09F18ACC" w14:textId="3178553A" w:rsidR="00293688" w:rsidRPr="00010C63" w:rsidRDefault="00293688" w:rsidP="00FC052F">
      <w:pPr>
        <w:pStyle w:val="Bezmezer"/>
        <w:tabs>
          <w:tab w:val="center" w:pos="1985"/>
          <w:tab w:val="center" w:pos="7088"/>
        </w:tabs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20"/>
        </w:rPr>
        <w:tab/>
      </w:r>
      <w:r w:rsidR="00E940D1">
        <w:rPr>
          <w:rFonts w:cstheme="minorHAnsi"/>
          <w:sz w:val="20"/>
        </w:rPr>
        <w:t xml:space="preserve">Ing. </w:t>
      </w:r>
      <w:r w:rsidR="009D1181">
        <w:rPr>
          <w:rFonts w:cstheme="minorHAnsi"/>
          <w:sz w:val="20"/>
        </w:rPr>
        <w:t>Radmila</w:t>
      </w:r>
      <w:r w:rsidR="00E940D1">
        <w:rPr>
          <w:rFonts w:cstheme="minorHAnsi"/>
          <w:sz w:val="20"/>
        </w:rPr>
        <w:t xml:space="preserve"> </w:t>
      </w:r>
      <w:r w:rsidR="009D1181">
        <w:rPr>
          <w:rFonts w:cstheme="minorHAnsi"/>
          <w:sz w:val="20"/>
        </w:rPr>
        <w:t>Krastenicsová</w:t>
      </w:r>
      <w:r w:rsidR="002314BB">
        <w:rPr>
          <w:rFonts w:cstheme="minorHAnsi"/>
          <w:sz w:val="20"/>
        </w:rPr>
        <w:t xml:space="preserve">, </w:t>
      </w:r>
      <w:r w:rsidR="00E940D1">
        <w:rPr>
          <w:rFonts w:cstheme="minorHAnsi"/>
          <w:sz w:val="20"/>
        </w:rPr>
        <w:t>ředitel</w:t>
      </w:r>
      <w:r w:rsidR="009D1181">
        <w:rPr>
          <w:rFonts w:cstheme="minorHAnsi"/>
          <w:sz w:val="20"/>
        </w:rPr>
        <w:t>ka</w:t>
      </w:r>
      <w:r>
        <w:rPr>
          <w:rFonts w:cstheme="minorHAnsi"/>
          <w:sz w:val="20"/>
        </w:rPr>
        <w:tab/>
      </w:r>
    </w:p>
    <w:sectPr w:rsidR="00293688" w:rsidRPr="00010C63" w:rsidSect="00D0673B">
      <w:foot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7308" w14:textId="77777777" w:rsidR="008D13D9" w:rsidRDefault="008D13D9" w:rsidP="00832C93">
      <w:pPr>
        <w:spacing w:after="0" w:line="240" w:lineRule="auto"/>
      </w:pPr>
      <w:r>
        <w:separator/>
      </w:r>
    </w:p>
  </w:endnote>
  <w:endnote w:type="continuationSeparator" w:id="0">
    <w:p w14:paraId="79D41B29" w14:textId="77777777" w:rsidR="008D13D9" w:rsidRDefault="008D13D9" w:rsidP="0083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4733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94F958" w14:textId="48B9F51C" w:rsidR="00FD6A0A" w:rsidRDefault="00FD6A0A">
            <w:pPr>
              <w:pStyle w:val="Zpat"/>
              <w:jc w:val="center"/>
            </w:pPr>
            <w:r w:rsidRPr="003E3909">
              <w:rPr>
                <w:sz w:val="24"/>
                <w:szCs w:val="24"/>
              </w:rPr>
              <w:fldChar w:fldCharType="begin"/>
            </w:r>
            <w:r w:rsidRPr="003E3909">
              <w:instrText>PAGE</w:instrText>
            </w:r>
            <w:r w:rsidRPr="003E3909">
              <w:rPr>
                <w:sz w:val="24"/>
                <w:szCs w:val="24"/>
              </w:rPr>
              <w:fldChar w:fldCharType="separate"/>
            </w:r>
            <w:r w:rsidR="00045BEA">
              <w:rPr>
                <w:noProof/>
              </w:rPr>
              <w:t>4</w:t>
            </w:r>
            <w:r w:rsidRPr="003E3909">
              <w:rPr>
                <w:sz w:val="24"/>
                <w:szCs w:val="24"/>
              </w:rPr>
              <w:fldChar w:fldCharType="end"/>
            </w:r>
            <w:r w:rsidRPr="003E3909">
              <w:t xml:space="preserve"> z </w:t>
            </w:r>
            <w:r w:rsidRPr="003E3909">
              <w:rPr>
                <w:sz w:val="24"/>
                <w:szCs w:val="24"/>
              </w:rPr>
              <w:fldChar w:fldCharType="begin"/>
            </w:r>
            <w:r w:rsidRPr="003E3909">
              <w:instrText>NUMPAGES</w:instrText>
            </w:r>
            <w:r w:rsidRPr="003E3909">
              <w:rPr>
                <w:sz w:val="24"/>
                <w:szCs w:val="24"/>
              </w:rPr>
              <w:fldChar w:fldCharType="separate"/>
            </w:r>
            <w:r w:rsidR="00045BEA">
              <w:rPr>
                <w:noProof/>
              </w:rPr>
              <w:t>4</w:t>
            </w:r>
            <w:r w:rsidRPr="003E3909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E2A4" w14:textId="77777777" w:rsidR="008D13D9" w:rsidRDefault="008D13D9" w:rsidP="00832C93">
      <w:pPr>
        <w:spacing w:after="0" w:line="240" w:lineRule="auto"/>
      </w:pPr>
      <w:r>
        <w:separator/>
      </w:r>
    </w:p>
  </w:footnote>
  <w:footnote w:type="continuationSeparator" w:id="0">
    <w:p w14:paraId="26967EF3" w14:textId="77777777" w:rsidR="008D13D9" w:rsidRDefault="008D13D9" w:rsidP="0083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938"/>
    <w:multiLevelType w:val="hybridMultilevel"/>
    <w:tmpl w:val="78A6FC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6D2"/>
    <w:multiLevelType w:val="multilevel"/>
    <w:tmpl w:val="997222F0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E658A3"/>
    <w:multiLevelType w:val="hybridMultilevel"/>
    <w:tmpl w:val="71E613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D24AA6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100E"/>
    <w:multiLevelType w:val="multilevel"/>
    <w:tmpl w:val="46324E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13151"/>
    <w:multiLevelType w:val="hybridMultilevel"/>
    <w:tmpl w:val="4C360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3B9"/>
    <w:multiLevelType w:val="hybridMultilevel"/>
    <w:tmpl w:val="2990ED1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E3D41"/>
    <w:multiLevelType w:val="hybridMultilevel"/>
    <w:tmpl w:val="2918C38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A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61F08"/>
    <w:multiLevelType w:val="hybridMultilevel"/>
    <w:tmpl w:val="6610D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23D62"/>
    <w:multiLevelType w:val="hybridMultilevel"/>
    <w:tmpl w:val="5A46B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52AE"/>
    <w:multiLevelType w:val="hybridMultilevel"/>
    <w:tmpl w:val="437663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94672"/>
    <w:multiLevelType w:val="multilevel"/>
    <w:tmpl w:val="997222F0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483FE7"/>
    <w:multiLevelType w:val="hybridMultilevel"/>
    <w:tmpl w:val="943C3E6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661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3807C0"/>
    <w:multiLevelType w:val="hybridMultilevel"/>
    <w:tmpl w:val="FA402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45E73"/>
    <w:multiLevelType w:val="hybridMultilevel"/>
    <w:tmpl w:val="73064E32"/>
    <w:lvl w:ilvl="0" w:tplc="69D0BDB4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308"/>
    <w:multiLevelType w:val="hybridMultilevel"/>
    <w:tmpl w:val="2990ED1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0147"/>
    <w:multiLevelType w:val="multilevel"/>
    <w:tmpl w:val="20140C58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3D040232"/>
    <w:multiLevelType w:val="hybridMultilevel"/>
    <w:tmpl w:val="795AD0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C15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4267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8F75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E17366"/>
    <w:multiLevelType w:val="multilevel"/>
    <w:tmpl w:val="C2A498C0"/>
    <w:lvl w:ilvl="0">
      <w:start w:val="1"/>
      <w:numFmt w:val="low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C2410E"/>
    <w:multiLevelType w:val="hybridMultilevel"/>
    <w:tmpl w:val="F1225E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B4E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E22C76"/>
    <w:multiLevelType w:val="hybridMultilevel"/>
    <w:tmpl w:val="E46EFF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026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0D6C2E"/>
    <w:multiLevelType w:val="hybridMultilevel"/>
    <w:tmpl w:val="770444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4DE2"/>
    <w:multiLevelType w:val="hybridMultilevel"/>
    <w:tmpl w:val="E03CF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C4368"/>
    <w:multiLevelType w:val="hybridMultilevel"/>
    <w:tmpl w:val="44C6B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F04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C22E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5770D6"/>
    <w:multiLevelType w:val="hybridMultilevel"/>
    <w:tmpl w:val="78A6FC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76B5C"/>
    <w:multiLevelType w:val="hybridMultilevel"/>
    <w:tmpl w:val="E940C4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BD24AA6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6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B20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E7B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357680"/>
    <w:multiLevelType w:val="multilevel"/>
    <w:tmpl w:val="997222F0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27"/>
  </w:num>
  <w:num w:numId="5">
    <w:abstractNumId w:val="17"/>
  </w:num>
  <w:num w:numId="6">
    <w:abstractNumId w:val="36"/>
  </w:num>
  <w:num w:numId="7">
    <w:abstractNumId w:val="37"/>
  </w:num>
  <w:num w:numId="8">
    <w:abstractNumId w:val="23"/>
  </w:num>
  <w:num w:numId="9">
    <w:abstractNumId w:val="17"/>
  </w:num>
  <w:num w:numId="10">
    <w:abstractNumId w:val="15"/>
  </w:num>
  <w:num w:numId="11">
    <w:abstractNumId w:val="17"/>
  </w:num>
  <w:num w:numId="12">
    <w:abstractNumId w:val="11"/>
  </w:num>
  <w:num w:numId="13">
    <w:abstractNumId w:val="0"/>
  </w:num>
  <w:num w:numId="14">
    <w:abstractNumId w:val="25"/>
  </w:num>
  <w:num w:numId="15">
    <w:abstractNumId w:val="14"/>
  </w:num>
  <w:num w:numId="16">
    <w:abstractNumId w:val="6"/>
  </w:num>
  <w:num w:numId="17">
    <w:abstractNumId w:val="32"/>
  </w:num>
  <w:num w:numId="18">
    <w:abstractNumId w:val="17"/>
  </w:num>
  <w:num w:numId="19">
    <w:abstractNumId w:val="19"/>
  </w:num>
  <w:num w:numId="20">
    <w:abstractNumId w:val="31"/>
  </w:num>
  <w:num w:numId="21">
    <w:abstractNumId w:val="17"/>
  </w:num>
  <w:num w:numId="22">
    <w:abstractNumId w:val="34"/>
  </w:num>
  <w:num w:numId="23">
    <w:abstractNumId w:val="2"/>
  </w:num>
  <w:num w:numId="24">
    <w:abstractNumId w:val="26"/>
  </w:num>
  <w:num w:numId="25">
    <w:abstractNumId w:val="33"/>
  </w:num>
  <w:num w:numId="26">
    <w:abstractNumId w:val="16"/>
  </w:num>
  <w:num w:numId="27">
    <w:abstractNumId w:val="12"/>
  </w:num>
  <w:num w:numId="28">
    <w:abstractNumId w:val="10"/>
  </w:num>
  <w:num w:numId="29">
    <w:abstractNumId w:val="5"/>
  </w:num>
  <w:num w:numId="30">
    <w:abstractNumId w:val="18"/>
  </w:num>
  <w:num w:numId="31">
    <w:abstractNumId w:val="9"/>
  </w:num>
  <w:num w:numId="32">
    <w:abstractNumId w:val="29"/>
  </w:num>
  <w:num w:numId="33">
    <w:abstractNumId w:val="28"/>
  </w:num>
  <w:num w:numId="34">
    <w:abstractNumId w:val="13"/>
  </w:num>
  <w:num w:numId="35">
    <w:abstractNumId w:val="4"/>
  </w:num>
  <w:num w:numId="36">
    <w:abstractNumId w:val="30"/>
  </w:num>
  <w:num w:numId="37">
    <w:abstractNumId w:val="7"/>
  </w:num>
  <w:num w:numId="38">
    <w:abstractNumId w:val="21"/>
  </w:num>
  <w:num w:numId="39">
    <w:abstractNumId w:val="1"/>
  </w:num>
  <w:num w:numId="40">
    <w:abstractNumId w:val="20"/>
  </w:num>
  <w:num w:numId="41">
    <w:abstractNumId w:val="35"/>
  </w:num>
  <w:num w:numId="42">
    <w:abstractNumId w:val="17"/>
  </w:num>
  <w:num w:numId="43">
    <w:abstractNumId w:val="17"/>
  </w:num>
  <w:num w:numId="44">
    <w:abstractNumId w:val="17"/>
  </w:num>
  <w:num w:numId="45">
    <w:abstractNumId w:val="3"/>
  </w:num>
  <w:num w:numId="46">
    <w:abstractNumId w:val="2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6B"/>
    <w:rsid w:val="00002E28"/>
    <w:rsid w:val="00005B75"/>
    <w:rsid w:val="00010C63"/>
    <w:rsid w:val="000121F5"/>
    <w:rsid w:val="000122F5"/>
    <w:rsid w:val="00013967"/>
    <w:rsid w:val="00015B8C"/>
    <w:rsid w:val="00015BBA"/>
    <w:rsid w:val="00037781"/>
    <w:rsid w:val="00045BEA"/>
    <w:rsid w:val="00047EF7"/>
    <w:rsid w:val="00054AC6"/>
    <w:rsid w:val="000571C3"/>
    <w:rsid w:val="00057BE0"/>
    <w:rsid w:val="000604ED"/>
    <w:rsid w:val="000702FA"/>
    <w:rsid w:val="0007558A"/>
    <w:rsid w:val="000804CF"/>
    <w:rsid w:val="0008225B"/>
    <w:rsid w:val="000858F2"/>
    <w:rsid w:val="00091F93"/>
    <w:rsid w:val="000A01C9"/>
    <w:rsid w:val="000A47F2"/>
    <w:rsid w:val="000A5EEB"/>
    <w:rsid w:val="000A65B1"/>
    <w:rsid w:val="000B5C12"/>
    <w:rsid w:val="000B72D7"/>
    <w:rsid w:val="000D02D9"/>
    <w:rsid w:val="000D2A81"/>
    <w:rsid w:val="000D7926"/>
    <w:rsid w:val="000D7A8E"/>
    <w:rsid w:val="000E017C"/>
    <w:rsid w:val="000E0E09"/>
    <w:rsid w:val="000E6288"/>
    <w:rsid w:val="000E6741"/>
    <w:rsid w:val="000F0B00"/>
    <w:rsid w:val="000F209B"/>
    <w:rsid w:val="00102338"/>
    <w:rsid w:val="0010722F"/>
    <w:rsid w:val="00112C8F"/>
    <w:rsid w:val="00127457"/>
    <w:rsid w:val="001372BF"/>
    <w:rsid w:val="00140B7A"/>
    <w:rsid w:val="00143B7D"/>
    <w:rsid w:val="0014788F"/>
    <w:rsid w:val="00155859"/>
    <w:rsid w:val="0016026A"/>
    <w:rsid w:val="00175FEE"/>
    <w:rsid w:val="001846E8"/>
    <w:rsid w:val="00186001"/>
    <w:rsid w:val="00190B2C"/>
    <w:rsid w:val="0019213D"/>
    <w:rsid w:val="001A0FC2"/>
    <w:rsid w:val="001A1C8A"/>
    <w:rsid w:val="001A5BAC"/>
    <w:rsid w:val="001B24E0"/>
    <w:rsid w:val="001B65A7"/>
    <w:rsid w:val="001C3FDF"/>
    <w:rsid w:val="001E01D0"/>
    <w:rsid w:val="001E0453"/>
    <w:rsid w:val="001E5014"/>
    <w:rsid w:val="001E777B"/>
    <w:rsid w:val="001E7B1F"/>
    <w:rsid w:val="0021634D"/>
    <w:rsid w:val="00223BC6"/>
    <w:rsid w:val="00230A5A"/>
    <w:rsid w:val="002314BB"/>
    <w:rsid w:val="00231BCE"/>
    <w:rsid w:val="002375A3"/>
    <w:rsid w:val="002407E5"/>
    <w:rsid w:val="00242C20"/>
    <w:rsid w:val="00243D36"/>
    <w:rsid w:val="00244F14"/>
    <w:rsid w:val="00246B65"/>
    <w:rsid w:val="0025492B"/>
    <w:rsid w:val="002613A1"/>
    <w:rsid w:val="0026659D"/>
    <w:rsid w:val="00266A7D"/>
    <w:rsid w:val="00272547"/>
    <w:rsid w:val="00286BDD"/>
    <w:rsid w:val="00292387"/>
    <w:rsid w:val="00293688"/>
    <w:rsid w:val="002945DF"/>
    <w:rsid w:val="00295BDF"/>
    <w:rsid w:val="002A591F"/>
    <w:rsid w:val="002B5A37"/>
    <w:rsid w:val="002C2288"/>
    <w:rsid w:val="002D5849"/>
    <w:rsid w:val="002F0A98"/>
    <w:rsid w:val="00302312"/>
    <w:rsid w:val="00302453"/>
    <w:rsid w:val="003027D3"/>
    <w:rsid w:val="00303034"/>
    <w:rsid w:val="003078E5"/>
    <w:rsid w:val="003119FE"/>
    <w:rsid w:val="003132BD"/>
    <w:rsid w:val="00327628"/>
    <w:rsid w:val="003302BB"/>
    <w:rsid w:val="00336136"/>
    <w:rsid w:val="00337803"/>
    <w:rsid w:val="00343380"/>
    <w:rsid w:val="00354329"/>
    <w:rsid w:val="003856F2"/>
    <w:rsid w:val="00385F1C"/>
    <w:rsid w:val="00393F75"/>
    <w:rsid w:val="00394306"/>
    <w:rsid w:val="00396EFA"/>
    <w:rsid w:val="003A183A"/>
    <w:rsid w:val="003A18AB"/>
    <w:rsid w:val="003A47F9"/>
    <w:rsid w:val="003A5EBA"/>
    <w:rsid w:val="003B139B"/>
    <w:rsid w:val="003B2ACF"/>
    <w:rsid w:val="003B2D5A"/>
    <w:rsid w:val="003B4F26"/>
    <w:rsid w:val="003C7C24"/>
    <w:rsid w:val="003D55D7"/>
    <w:rsid w:val="003D7701"/>
    <w:rsid w:val="003E3909"/>
    <w:rsid w:val="003E4E00"/>
    <w:rsid w:val="003F2387"/>
    <w:rsid w:val="00403F0F"/>
    <w:rsid w:val="004141CF"/>
    <w:rsid w:val="00420BE8"/>
    <w:rsid w:val="00432A73"/>
    <w:rsid w:val="004414AC"/>
    <w:rsid w:val="00456C1D"/>
    <w:rsid w:val="00464033"/>
    <w:rsid w:val="00464AA7"/>
    <w:rsid w:val="00467041"/>
    <w:rsid w:val="00470064"/>
    <w:rsid w:val="00470359"/>
    <w:rsid w:val="00474F8B"/>
    <w:rsid w:val="00484EE2"/>
    <w:rsid w:val="004A4E03"/>
    <w:rsid w:val="004A5611"/>
    <w:rsid w:val="004B4DC7"/>
    <w:rsid w:val="004C0195"/>
    <w:rsid w:val="004D5C61"/>
    <w:rsid w:val="004D5D26"/>
    <w:rsid w:val="004D7935"/>
    <w:rsid w:val="004E693C"/>
    <w:rsid w:val="004F118D"/>
    <w:rsid w:val="004F2685"/>
    <w:rsid w:val="00500A38"/>
    <w:rsid w:val="005027E7"/>
    <w:rsid w:val="00503587"/>
    <w:rsid w:val="0050456A"/>
    <w:rsid w:val="00510723"/>
    <w:rsid w:val="005107AC"/>
    <w:rsid w:val="00512E7C"/>
    <w:rsid w:val="005138DB"/>
    <w:rsid w:val="00515FDD"/>
    <w:rsid w:val="00516B3A"/>
    <w:rsid w:val="005303A7"/>
    <w:rsid w:val="00531636"/>
    <w:rsid w:val="00531795"/>
    <w:rsid w:val="005321ED"/>
    <w:rsid w:val="00535A08"/>
    <w:rsid w:val="0053629E"/>
    <w:rsid w:val="005411FB"/>
    <w:rsid w:val="00555228"/>
    <w:rsid w:val="005579CE"/>
    <w:rsid w:val="00561928"/>
    <w:rsid w:val="005659D1"/>
    <w:rsid w:val="00575D10"/>
    <w:rsid w:val="00587295"/>
    <w:rsid w:val="00587D51"/>
    <w:rsid w:val="00593E1D"/>
    <w:rsid w:val="005943D4"/>
    <w:rsid w:val="005A105E"/>
    <w:rsid w:val="005B1990"/>
    <w:rsid w:val="005B5A89"/>
    <w:rsid w:val="005C0C39"/>
    <w:rsid w:val="005C40AD"/>
    <w:rsid w:val="005D411E"/>
    <w:rsid w:val="005D5574"/>
    <w:rsid w:val="005E0892"/>
    <w:rsid w:val="005E5A75"/>
    <w:rsid w:val="005F2A79"/>
    <w:rsid w:val="00602D2C"/>
    <w:rsid w:val="006043DF"/>
    <w:rsid w:val="006048C6"/>
    <w:rsid w:val="00604DCF"/>
    <w:rsid w:val="00606AA8"/>
    <w:rsid w:val="006461F9"/>
    <w:rsid w:val="00661319"/>
    <w:rsid w:val="00664877"/>
    <w:rsid w:val="006709EC"/>
    <w:rsid w:val="00673DFB"/>
    <w:rsid w:val="00675790"/>
    <w:rsid w:val="006777D5"/>
    <w:rsid w:val="0068215D"/>
    <w:rsid w:val="006842F3"/>
    <w:rsid w:val="006867CF"/>
    <w:rsid w:val="006A36FB"/>
    <w:rsid w:val="006B1D8D"/>
    <w:rsid w:val="006B25E6"/>
    <w:rsid w:val="006B2E3C"/>
    <w:rsid w:val="006B5466"/>
    <w:rsid w:val="006C2505"/>
    <w:rsid w:val="006C3886"/>
    <w:rsid w:val="006C79E8"/>
    <w:rsid w:val="006D336A"/>
    <w:rsid w:val="006E363B"/>
    <w:rsid w:val="00701789"/>
    <w:rsid w:val="00703E84"/>
    <w:rsid w:val="0072268F"/>
    <w:rsid w:val="00722990"/>
    <w:rsid w:val="00725BCA"/>
    <w:rsid w:val="00732A34"/>
    <w:rsid w:val="0075240B"/>
    <w:rsid w:val="0075796B"/>
    <w:rsid w:val="007601ED"/>
    <w:rsid w:val="0076090F"/>
    <w:rsid w:val="00762EEF"/>
    <w:rsid w:val="00764DEF"/>
    <w:rsid w:val="007652A5"/>
    <w:rsid w:val="00770141"/>
    <w:rsid w:val="007A43DC"/>
    <w:rsid w:val="007A5D32"/>
    <w:rsid w:val="007B362E"/>
    <w:rsid w:val="007B6898"/>
    <w:rsid w:val="007B6973"/>
    <w:rsid w:val="007C7D1F"/>
    <w:rsid w:val="007D1801"/>
    <w:rsid w:val="007E24ED"/>
    <w:rsid w:val="007E4EF4"/>
    <w:rsid w:val="007E6192"/>
    <w:rsid w:val="007F1EE9"/>
    <w:rsid w:val="007F7C82"/>
    <w:rsid w:val="008014E8"/>
    <w:rsid w:val="00801955"/>
    <w:rsid w:val="0080282A"/>
    <w:rsid w:val="00805561"/>
    <w:rsid w:val="0081097B"/>
    <w:rsid w:val="008218BB"/>
    <w:rsid w:val="00825135"/>
    <w:rsid w:val="00832C93"/>
    <w:rsid w:val="00835C1F"/>
    <w:rsid w:val="00842E2A"/>
    <w:rsid w:val="00852F8D"/>
    <w:rsid w:val="00862FD2"/>
    <w:rsid w:val="008632F2"/>
    <w:rsid w:val="008701FF"/>
    <w:rsid w:val="00877A3F"/>
    <w:rsid w:val="00881C5A"/>
    <w:rsid w:val="008845B2"/>
    <w:rsid w:val="008A0771"/>
    <w:rsid w:val="008A2593"/>
    <w:rsid w:val="008A5895"/>
    <w:rsid w:val="008A7F86"/>
    <w:rsid w:val="008C3333"/>
    <w:rsid w:val="008D0B46"/>
    <w:rsid w:val="008D13D9"/>
    <w:rsid w:val="008D1DBD"/>
    <w:rsid w:val="008D28A5"/>
    <w:rsid w:val="008D4039"/>
    <w:rsid w:val="008D6168"/>
    <w:rsid w:val="008D6D15"/>
    <w:rsid w:val="008D7C58"/>
    <w:rsid w:val="008E14FD"/>
    <w:rsid w:val="008E2404"/>
    <w:rsid w:val="008E3993"/>
    <w:rsid w:val="00903274"/>
    <w:rsid w:val="00905D86"/>
    <w:rsid w:val="00906CBF"/>
    <w:rsid w:val="00910114"/>
    <w:rsid w:val="00937A9C"/>
    <w:rsid w:val="00942B75"/>
    <w:rsid w:val="0095032B"/>
    <w:rsid w:val="00956D86"/>
    <w:rsid w:val="00965391"/>
    <w:rsid w:val="00965438"/>
    <w:rsid w:val="00967D29"/>
    <w:rsid w:val="00973E57"/>
    <w:rsid w:val="00981614"/>
    <w:rsid w:val="00986D4A"/>
    <w:rsid w:val="00990500"/>
    <w:rsid w:val="009923FD"/>
    <w:rsid w:val="009A5A11"/>
    <w:rsid w:val="009C3027"/>
    <w:rsid w:val="009D1181"/>
    <w:rsid w:val="009E1BE1"/>
    <w:rsid w:val="009E5C3F"/>
    <w:rsid w:val="009F1A25"/>
    <w:rsid w:val="009F59F7"/>
    <w:rsid w:val="009F6571"/>
    <w:rsid w:val="00A11DD3"/>
    <w:rsid w:val="00A167BE"/>
    <w:rsid w:val="00A264E1"/>
    <w:rsid w:val="00A35520"/>
    <w:rsid w:val="00A440DA"/>
    <w:rsid w:val="00A446B7"/>
    <w:rsid w:val="00A56F9E"/>
    <w:rsid w:val="00A6388B"/>
    <w:rsid w:val="00A7452F"/>
    <w:rsid w:val="00A875B0"/>
    <w:rsid w:val="00A953E7"/>
    <w:rsid w:val="00A95EC1"/>
    <w:rsid w:val="00A97338"/>
    <w:rsid w:val="00AA7EBB"/>
    <w:rsid w:val="00AB6400"/>
    <w:rsid w:val="00AC3E6E"/>
    <w:rsid w:val="00AD16CB"/>
    <w:rsid w:val="00AE3A68"/>
    <w:rsid w:val="00AE438C"/>
    <w:rsid w:val="00AE5D7B"/>
    <w:rsid w:val="00AF49EF"/>
    <w:rsid w:val="00B0057D"/>
    <w:rsid w:val="00B014C0"/>
    <w:rsid w:val="00B04607"/>
    <w:rsid w:val="00B210CE"/>
    <w:rsid w:val="00B305F2"/>
    <w:rsid w:val="00B32633"/>
    <w:rsid w:val="00B35455"/>
    <w:rsid w:val="00B35809"/>
    <w:rsid w:val="00B413EA"/>
    <w:rsid w:val="00B41A4D"/>
    <w:rsid w:val="00B43260"/>
    <w:rsid w:val="00B504D3"/>
    <w:rsid w:val="00B52619"/>
    <w:rsid w:val="00B53449"/>
    <w:rsid w:val="00B555FE"/>
    <w:rsid w:val="00B55A04"/>
    <w:rsid w:val="00B57BD8"/>
    <w:rsid w:val="00B71885"/>
    <w:rsid w:val="00B75FA0"/>
    <w:rsid w:val="00B808E6"/>
    <w:rsid w:val="00B84F2D"/>
    <w:rsid w:val="00B875DE"/>
    <w:rsid w:val="00B94150"/>
    <w:rsid w:val="00BA04A7"/>
    <w:rsid w:val="00BA2BE4"/>
    <w:rsid w:val="00BA4CFC"/>
    <w:rsid w:val="00BC2C8E"/>
    <w:rsid w:val="00BC35B1"/>
    <w:rsid w:val="00BC62B1"/>
    <w:rsid w:val="00BD077D"/>
    <w:rsid w:val="00BD58FB"/>
    <w:rsid w:val="00BE459F"/>
    <w:rsid w:val="00BF008E"/>
    <w:rsid w:val="00BF186B"/>
    <w:rsid w:val="00BF2E93"/>
    <w:rsid w:val="00C02F8C"/>
    <w:rsid w:val="00C040DB"/>
    <w:rsid w:val="00C21577"/>
    <w:rsid w:val="00C2397E"/>
    <w:rsid w:val="00C30B12"/>
    <w:rsid w:val="00C31F22"/>
    <w:rsid w:val="00C31F3B"/>
    <w:rsid w:val="00C3391B"/>
    <w:rsid w:val="00C34322"/>
    <w:rsid w:val="00C3481D"/>
    <w:rsid w:val="00C35626"/>
    <w:rsid w:val="00C52706"/>
    <w:rsid w:val="00C539B6"/>
    <w:rsid w:val="00C56B1E"/>
    <w:rsid w:val="00C6052D"/>
    <w:rsid w:val="00C654EA"/>
    <w:rsid w:val="00C66021"/>
    <w:rsid w:val="00C71BB1"/>
    <w:rsid w:val="00C7278E"/>
    <w:rsid w:val="00C742C6"/>
    <w:rsid w:val="00C76A92"/>
    <w:rsid w:val="00CA11BD"/>
    <w:rsid w:val="00CB3B3F"/>
    <w:rsid w:val="00CB6613"/>
    <w:rsid w:val="00CF435D"/>
    <w:rsid w:val="00CF72C8"/>
    <w:rsid w:val="00D00858"/>
    <w:rsid w:val="00D0673B"/>
    <w:rsid w:val="00D101C0"/>
    <w:rsid w:val="00D17AE4"/>
    <w:rsid w:val="00D214EC"/>
    <w:rsid w:val="00D22E55"/>
    <w:rsid w:val="00D32821"/>
    <w:rsid w:val="00D50A52"/>
    <w:rsid w:val="00D53DD0"/>
    <w:rsid w:val="00D635B2"/>
    <w:rsid w:val="00D72128"/>
    <w:rsid w:val="00D7219D"/>
    <w:rsid w:val="00D82100"/>
    <w:rsid w:val="00D87680"/>
    <w:rsid w:val="00D91AD2"/>
    <w:rsid w:val="00D946A6"/>
    <w:rsid w:val="00DA3759"/>
    <w:rsid w:val="00DA4F43"/>
    <w:rsid w:val="00DA66A9"/>
    <w:rsid w:val="00DC574B"/>
    <w:rsid w:val="00DD0075"/>
    <w:rsid w:val="00DD2C25"/>
    <w:rsid w:val="00DD5736"/>
    <w:rsid w:val="00DD5752"/>
    <w:rsid w:val="00DE2633"/>
    <w:rsid w:val="00DE544A"/>
    <w:rsid w:val="00DF09A5"/>
    <w:rsid w:val="00DF34BE"/>
    <w:rsid w:val="00E021AC"/>
    <w:rsid w:val="00E06A40"/>
    <w:rsid w:val="00E14D18"/>
    <w:rsid w:val="00E14D5E"/>
    <w:rsid w:val="00E17003"/>
    <w:rsid w:val="00E2316D"/>
    <w:rsid w:val="00E27439"/>
    <w:rsid w:val="00E34AF3"/>
    <w:rsid w:val="00E47064"/>
    <w:rsid w:val="00E47B15"/>
    <w:rsid w:val="00E5473B"/>
    <w:rsid w:val="00E610C2"/>
    <w:rsid w:val="00E6343E"/>
    <w:rsid w:val="00E7632E"/>
    <w:rsid w:val="00E77EC0"/>
    <w:rsid w:val="00E80016"/>
    <w:rsid w:val="00E90781"/>
    <w:rsid w:val="00E940D1"/>
    <w:rsid w:val="00E942F4"/>
    <w:rsid w:val="00E959D7"/>
    <w:rsid w:val="00EA2A36"/>
    <w:rsid w:val="00EA3054"/>
    <w:rsid w:val="00EA30DF"/>
    <w:rsid w:val="00EB3717"/>
    <w:rsid w:val="00EC51BB"/>
    <w:rsid w:val="00EC7AB7"/>
    <w:rsid w:val="00ED5C9A"/>
    <w:rsid w:val="00EE2188"/>
    <w:rsid w:val="00EF3F32"/>
    <w:rsid w:val="00EF7667"/>
    <w:rsid w:val="00F06E34"/>
    <w:rsid w:val="00F20829"/>
    <w:rsid w:val="00F218C8"/>
    <w:rsid w:val="00F2260A"/>
    <w:rsid w:val="00F243FF"/>
    <w:rsid w:val="00F32035"/>
    <w:rsid w:val="00F37FCC"/>
    <w:rsid w:val="00F47992"/>
    <w:rsid w:val="00F47FF6"/>
    <w:rsid w:val="00F51361"/>
    <w:rsid w:val="00F554D3"/>
    <w:rsid w:val="00F560FD"/>
    <w:rsid w:val="00F6002E"/>
    <w:rsid w:val="00F602BA"/>
    <w:rsid w:val="00F602DA"/>
    <w:rsid w:val="00F64D69"/>
    <w:rsid w:val="00F67D54"/>
    <w:rsid w:val="00F80C1F"/>
    <w:rsid w:val="00F82357"/>
    <w:rsid w:val="00F83344"/>
    <w:rsid w:val="00F847C7"/>
    <w:rsid w:val="00F9169D"/>
    <w:rsid w:val="00F9563A"/>
    <w:rsid w:val="00FA4398"/>
    <w:rsid w:val="00FA5434"/>
    <w:rsid w:val="00FB5604"/>
    <w:rsid w:val="00FC052F"/>
    <w:rsid w:val="00FC3473"/>
    <w:rsid w:val="00FD276B"/>
    <w:rsid w:val="00FD6A0A"/>
    <w:rsid w:val="00FF2462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5381D"/>
  <w15:chartTrackingRefBased/>
  <w15:docId w15:val="{BE99F981-6D22-4BB5-914A-3282307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3A7"/>
    <w:pPr>
      <w:keepNext/>
      <w:keepLines/>
      <w:numPr>
        <w:numId w:val="1"/>
      </w:numPr>
      <w:spacing w:before="360" w:after="240"/>
      <w:jc w:val="center"/>
      <w:outlineLvl w:val="0"/>
    </w:pPr>
    <w:rPr>
      <w:rFonts w:eastAsiaTheme="majorEastAsia" w:cstheme="minorHAns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F8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F8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F8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F8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F8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F8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F8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F8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64DEF"/>
    <w:pPr>
      <w:spacing w:after="360" w:line="240" w:lineRule="auto"/>
      <w:jc w:val="center"/>
    </w:pPr>
    <w:rPr>
      <w:rFonts w:eastAsiaTheme="majorEastAsia" w:cstheme="minorHAnsi"/>
      <w:b/>
      <w:spacing w:val="32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DEF"/>
    <w:rPr>
      <w:rFonts w:eastAsiaTheme="majorEastAsia" w:cstheme="minorHAnsi"/>
      <w:b/>
      <w:spacing w:val="32"/>
      <w:kern w:val="28"/>
      <w:sz w:val="32"/>
      <w:szCs w:val="56"/>
    </w:rPr>
  </w:style>
  <w:style w:type="paragraph" w:styleId="Bezmezer">
    <w:name w:val="No Spacing"/>
    <w:uiPriority w:val="1"/>
    <w:qFormat/>
    <w:rsid w:val="0075796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303A7"/>
    <w:rPr>
      <w:rFonts w:eastAsiaTheme="majorEastAsia" w:cstheme="minorHAns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F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F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F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F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F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F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F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F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014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3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C93"/>
  </w:style>
  <w:style w:type="paragraph" w:styleId="Zpat">
    <w:name w:val="footer"/>
    <w:basedOn w:val="Normln"/>
    <w:link w:val="ZpatChar"/>
    <w:uiPriority w:val="99"/>
    <w:unhideWhenUsed/>
    <w:rsid w:val="0083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C93"/>
  </w:style>
  <w:style w:type="character" w:styleId="Hypertextovodkaz">
    <w:name w:val="Hyperlink"/>
    <w:basedOn w:val="Standardnpsmoodstavce"/>
    <w:uiPriority w:val="99"/>
    <w:unhideWhenUsed/>
    <w:rsid w:val="00047EF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47EF7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rsid w:val="001478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"/>
    <w:basedOn w:val="Zkladntext2"/>
    <w:rsid w:val="00147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F69A-58DD-49B0-9FF5-1B6F087A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2140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Hartmanová</dc:creator>
  <cp:keywords/>
  <dc:description/>
  <cp:lastModifiedBy>admin</cp:lastModifiedBy>
  <cp:revision>4</cp:revision>
  <dcterms:created xsi:type="dcterms:W3CDTF">2020-09-18T05:43:00Z</dcterms:created>
  <dcterms:modified xsi:type="dcterms:W3CDTF">2020-09-18T05:48:00Z</dcterms:modified>
</cp:coreProperties>
</file>