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E5075" w14:textId="04BE2CFD" w:rsidR="00525E03" w:rsidRDefault="00D3566A" w:rsidP="00525E03">
      <w:pPr>
        <w:spacing w:after="120" w:line="240" w:lineRule="auto"/>
        <w:rPr>
          <w:b/>
          <w:caps/>
          <w:color w:val="92D050"/>
          <w:sz w:val="44"/>
          <w:szCs w:val="44"/>
        </w:rPr>
      </w:pPr>
      <w:r w:rsidRPr="00D3566A">
        <w:rPr>
          <w:b/>
          <w:caps/>
          <w:color w:val="92D050"/>
          <w:sz w:val="44"/>
          <w:szCs w:val="44"/>
        </w:rPr>
        <w:t xml:space="preserve">SMLOUVA O </w:t>
      </w:r>
      <w:r w:rsidR="006E0181">
        <w:rPr>
          <w:b/>
          <w:caps/>
          <w:color w:val="92D050"/>
          <w:sz w:val="44"/>
          <w:szCs w:val="44"/>
        </w:rPr>
        <w:t>zaměstná</w:t>
      </w:r>
      <w:r w:rsidR="00C4712B">
        <w:rPr>
          <w:b/>
          <w:caps/>
          <w:color w:val="92D050"/>
          <w:sz w:val="44"/>
          <w:szCs w:val="44"/>
        </w:rPr>
        <w:t>ní</w:t>
      </w:r>
      <w:r w:rsidRPr="00D3566A">
        <w:rPr>
          <w:b/>
          <w:caps/>
          <w:color w:val="92D050"/>
          <w:sz w:val="44"/>
          <w:szCs w:val="44"/>
        </w:rPr>
        <w:t xml:space="preserve"> peer konzultanta</w:t>
      </w:r>
      <w:r w:rsidR="003047F6" w:rsidRPr="00D3566A">
        <w:rPr>
          <w:b/>
          <w:caps/>
          <w:color w:val="92D050"/>
          <w:sz w:val="44"/>
          <w:szCs w:val="44"/>
        </w:rPr>
        <w:t xml:space="preserve"> </w:t>
      </w:r>
      <w:r w:rsidR="00650B19">
        <w:rPr>
          <w:b/>
          <w:caps/>
          <w:color w:val="92D050"/>
          <w:sz w:val="44"/>
          <w:szCs w:val="44"/>
        </w:rPr>
        <w:t xml:space="preserve">/ </w:t>
      </w:r>
      <w:r w:rsidR="009B43B5">
        <w:rPr>
          <w:b/>
          <w:caps/>
          <w:color w:val="92D050"/>
          <w:sz w:val="44"/>
          <w:szCs w:val="44"/>
        </w:rPr>
        <w:t xml:space="preserve">koordinátora peer konzultantů </w:t>
      </w:r>
      <w:r w:rsidR="00054789">
        <w:rPr>
          <w:b/>
          <w:caps/>
          <w:color w:val="92D050"/>
          <w:sz w:val="44"/>
          <w:szCs w:val="44"/>
        </w:rPr>
        <w:t>V zapojené organizaci</w:t>
      </w:r>
    </w:p>
    <w:p w14:paraId="0ED0AA19" w14:textId="6C9D0A35" w:rsidR="00573885" w:rsidRPr="00573885" w:rsidRDefault="00573885" w:rsidP="00525E03">
      <w:pPr>
        <w:spacing w:after="120" w:line="240" w:lineRule="auto"/>
        <w:rPr>
          <w:b/>
          <w:caps/>
          <w:color w:val="92D050"/>
          <w:sz w:val="28"/>
          <w:szCs w:val="28"/>
        </w:rPr>
      </w:pPr>
      <w:r w:rsidRPr="0065451E">
        <w:rPr>
          <w:b/>
          <w:caps/>
          <w:color w:val="92D050"/>
          <w:sz w:val="28"/>
          <w:szCs w:val="28"/>
        </w:rPr>
        <w:t>Příloha č. 1 ke Smlouvě o zapojení do projektu</w:t>
      </w:r>
    </w:p>
    <w:p w14:paraId="4CDCB079" w14:textId="77777777" w:rsidR="00A364D8" w:rsidRPr="000315A5" w:rsidRDefault="00A364D8" w:rsidP="00A364D8">
      <w:pPr>
        <w:rPr>
          <w:b/>
        </w:rPr>
      </w:pPr>
      <w:r>
        <w:rPr>
          <w:b/>
        </w:rPr>
        <w:t>Podpora duše II – KA 3 Zapojení peer konzultantů do péče o duševní zdraví</w:t>
      </w:r>
    </w:p>
    <w:p w14:paraId="496AE307" w14:textId="77777777" w:rsidR="00A364D8" w:rsidRDefault="00A364D8" w:rsidP="00A364D8">
      <w:r>
        <w:t xml:space="preserve">CZ.03.2.63/0.0/0.0/15_007/0010340 </w:t>
      </w:r>
    </w:p>
    <w:p w14:paraId="249471EA" w14:textId="77777777" w:rsidR="00A364D8" w:rsidRDefault="00A364D8" w:rsidP="00A364D8">
      <w:r>
        <w:t>Realizátor – Moravskoslezský kraj</w:t>
      </w:r>
    </w:p>
    <w:p w14:paraId="38CE5079" w14:textId="77777777" w:rsidR="003047F6" w:rsidRPr="004B486F" w:rsidRDefault="003047F6" w:rsidP="000120BA">
      <w:pPr>
        <w:spacing w:after="120" w:line="240" w:lineRule="auto"/>
        <w:jc w:val="both"/>
        <w:rPr>
          <w:sz w:val="16"/>
          <w:szCs w:val="16"/>
        </w:rPr>
      </w:pPr>
    </w:p>
    <w:p w14:paraId="38CE507A" w14:textId="4B03DD05" w:rsidR="00F850DA" w:rsidRDefault="003047F6" w:rsidP="000120BA">
      <w:pPr>
        <w:spacing w:after="120" w:line="240" w:lineRule="auto"/>
        <w:jc w:val="both"/>
      </w:pPr>
      <w:r>
        <w:t>uzavřená mezi</w:t>
      </w:r>
      <w:r w:rsidR="00711C45">
        <w:t>:</w:t>
      </w:r>
    </w:p>
    <w:p w14:paraId="38CE507B" w14:textId="77777777" w:rsidR="003047F6" w:rsidRPr="004B486F" w:rsidRDefault="003047F6" w:rsidP="000120BA">
      <w:pPr>
        <w:tabs>
          <w:tab w:val="center" w:pos="8280"/>
          <w:tab w:val="center" w:pos="8460"/>
        </w:tabs>
        <w:spacing w:after="120" w:line="240" w:lineRule="auto"/>
        <w:jc w:val="both"/>
        <w:rPr>
          <w:b/>
          <w:sz w:val="16"/>
          <w:szCs w:val="16"/>
        </w:rPr>
      </w:pPr>
    </w:p>
    <w:p w14:paraId="38CE507C" w14:textId="170C8F10" w:rsidR="003047F6" w:rsidRPr="00F26FF4" w:rsidRDefault="003047F6" w:rsidP="000120BA">
      <w:pPr>
        <w:tabs>
          <w:tab w:val="center" w:pos="8280"/>
          <w:tab w:val="center" w:pos="8460"/>
        </w:tabs>
        <w:spacing w:after="120" w:line="240" w:lineRule="auto"/>
        <w:jc w:val="both"/>
        <w:rPr>
          <w:b/>
        </w:rPr>
      </w:pPr>
      <w:r>
        <w:rPr>
          <w:b/>
        </w:rPr>
        <w:t>Centr</w:t>
      </w:r>
      <w:r w:rsidR="008418BE">
        <w:rPr>
          <w:b/>
        </w:rPr>
        <w:t>e</w:t>
      </w:r>
      <w:r>
        <w:rPr>
          <w:b/>
        </w:rPr>
        <w:t>m</w:t>
      </w:r>
      <w:r w:rsidRPr="00F26FF4">
        <w:rPr>
          <w:b/>
        </w:rPr>
        <w:t xml:space="preserve"> pro rozvoj péče o duševní zdraví</w:t>
      </w:r>
      <w:r>
        <w:rPr>
          <w:b/>
        </w:rPr>
        <w:t>, z. s.</w:t>
      </w:r>
    </w:p>
    <w:p w14:paraId="38CE507D" w14:textId="77777777" w:rsidR="003047F6" w:rsidRPr="00F26FF4" w:rsidRDefault="003047F6" w:rsidP="000120BA">
      <w:pPr>
        <w:tabs>
          <w:tab w:val="center" w:pos="8280"/>
          <w:tab w:val="center" w:pos="8460"/>
        </w:tabs>
        <w:spacing w:after="120" w:line="240" w:lineRule="auto"/>
        <w:jc w:val="both"/>
      </w:pPr>
      <w:r w:rsidRPr="00F26FF4">
        <w:t>Řehořova 10, 130 00 Praha 3</w:t>
      </w:r>
    </w:p>
    <w:p w14:paraId="38CE507F" w14:textId="2CEDA20A" w:rsidR="003047F6" w:rsidRPr="00F26FF4" w:rsidRDefault="003047F6" w:rsidP="000120BA">
      <w:pPr>
        <w:autoSpaceDE w:val="0"/>
        <w:autoSpaceDN w:val="0"/>
        <w:adjustRightInd w:val="0"/>
        <w:spacing w:after="120" w:line="240" w:lineRule="auto"/>
      </w:pPr>
      <w:r w:rsidRPr="00F26FF4">
        <w:rPr>
          <w:color w:val="000000"/>
        </w:rPr>
        <w:t>I</w:t>
      </w:r>
      <w:r w:rsidRPr="00F26FF4">
        <w:t xml:space="preserve">Č: </w:t>
      </w:r>
      <w:r w:rsidRPr="00F26FF4">
        <w:rPr>
          <w:color w:val="000000"/>
          <w:shd w:val="clear" w:color="auto" w:fill="FFFFFF"/>
        </w:rPr>
        <w:t>62936654</w:t>
      </w:r>
      <w:r w:rsidR="00D3566A">
        <w:rPr>
          <w:color w:val="000000"/>
          <w:shd w:val="clear" w:color="auto" w:fill="FFFFFF"/>
        </w:rPr>
        <w:t xml:space="preserve">, </w:t>
      </w:r>
      <w:r w:rsidRPr="00F26FF4">
        <w:t>DIČ: CZ</w:t>
      </w:r>
      <w:r w:rsidRPr="00F26FF4">
        <w:rPr>
          <w:color w:val="000000"/>
          <w:shd w:val="clear" w:color="auto" w:fill="FFFFFF"/>
        </w:rPr>
        <w:t>62936654</w:t>
      </w:r>
    </w:p>
    <w:p w14:paraId="38CE5080" w14:textId="77777777" w:rsidR="003047F6" w:rsidRPr="00F26FF4" w:rsidRDefault="003047F6" w:rsidP="000120BA">
      <w:pPr>
        <w:autoSpaceDE w:val="0"/>
        <w:autoSpaceDN w:val="0"/>
        <w:adjustRightInd w:val="0"/>
        <w:spacing w:after="120" w:line="240" w:lineRule="auto"/>
        <w:rPr>
          <w:color w:val="000000"/>
        </w:rPr>
      </w:pPr>
      <w:r>
        <w:t>z</w:t>
      </w:r>
      <w:r w:rsidRPr="00F26FF4">
        <w:t>astoupen</w:t>
      </w:r>
      <w:r>
        <w:t>ým ředitelem</w:t>
      </w:r>
      <w:r w:rsidRPr="00F26FF4">
        <w:t xml:space="preserve"> </w:t>
      </w:r>
      <w:r>
        <w:t xml:space="preserve">Mgr. Pavlem </w:t>
      </w:r>
      <w:proofErr w:type="spellStart"/>
      <w:r>
        <w:t>Říčanem</w:t>
      </w:r>
      <w:proofErr w:type="spellEnd"/>
    </w:p>
    <w:p w14:paraId="38CE5081" w14:textId="05931F21" w:rsidR="003047F6" w:rsidRPr="003047F6" w:rsidRDefault="003047F6" w:rsidP="000120BA">
      <w:pPr>
        <w:tabs>
          <w:tab w:val="center" w:pos="8280"/>
          <w:tab w:val="center" w:pos="8460"/>
        </w:tabs>
        <w:spacing w:after="120" w:line="240" w:lineRule="auto"/>
        <w:jc w:val="both"/>
        <w:rPr>
          <w:b/>
          <w:i/>
        </w:rPr>
      </w:pPr>
      <w:r w:rsidRPr="003047F6">
        <w:rPr>
          <w:i/>
        </w:rPr>
        <w:t xml:space="preserve">(dále jen </w:t>
      </w:r>
      <w:r w:rsidR="00C0781E">
        <w:rPr>
          <w:i/>
        </w:rPr>
        <w:t>poskytovatel</w:t>
      </w:r>
      <w:r w:rsidRPr="003047F6">
        <w:rPr>
          <w:i/>
        </w:rPr>
        <w:t>)</w:t>
      </w:r>
    </w:p>
    <w:p w14:paraId="38CE5082" w14:textId="77777777" w:rsidR="003047F6" w:rsidRDefault="00FD3C9B" w:rsidP="000120BA">
      <w:pPr>
        <w:spacing w:after="120" w:line="240" w:lineRule="auto"/>
        <w:jc w:val="both"/>
      </w:pPr>
      <w:r>
        <w:t>a</w:t>
      </w:r>
    </w:p>
    <w:p w14:paraId="36D53E9D" w14:textId="31175671" w:rsidR="008B2BA7" w:rsidRPr="00222E21" w:rsidRDefault="00605A66" w:rsidP="00222E21">
      <w:pPr>
        <w:spacing w:after="120" w:line="240" w:lineRule="auto"/>
        <w:rPr>
          <w:b/>
        </w:rPr>
      </w:pPr>
      <w:r>
        <w:rPr>
          <w:b/>
        </w:rPr>
        <w:t>Psychiatrick</w:t>
      </w:r>
      <w:r w:rsidR="008418BE">
        <w:rPr>
          <w:b/>
        </w:rPr>
        <w:t>ou</w:t>
      </w:r>
      <w:r>
        <w:rPr>
          <w:b/>
        </w:rPr>
        <w:t xml:space="preserve"> nemocnic</w:t>
      </w:r>
      <w:r w:rsidR="008418BE">
        <w:rPr>
          <w:b/>
        </w:rPr>
        <w:t>í</w:t>
      </w:r>
      <w:r>
        <w:rPr>
          <w:b/>
        </w:rPr>
        <w:t xml:space="preserve"> v Opavě</w:t>
      </w:r>
    </w:p>
    <w:p w14:paraId="38CE5084" w14:textId="27472493" w:rsidR="00FD3C9B" w:rsidRPr="00763D07" w:rsidRDefault="00605A66" w:rsidP="000120BA">
      <w:pPr>
        <w:autoSpaceDE w:val="0"/>
        <w:autoSpaceDN w:val="0"/>
        <w:adjustRightInd w:val="0"/>
        <w:spacing w:after="120" w:line="240" w:lineRule="auto"/>
        <w:rPr>
          <w:color w:val="000000"/>
        </w:rPr>
      </w:pPr>
      <w:r>
        <w:rPr>
          <w:color w:val="000000"/>
        </w:rPr>
        <w:t>Olomoucká 305/88, 746 01 Opava</w:t>
      </w:r>
    </w:p>
    <w:p w14:paraId="38CE5085" w14:textId="7A8A2DB5" w:rsidR="00FD3C9B" w:rsidRPr="00763D07" w:rsidRDefault="00FD3C9B" w:rsidP="000120BA">
      <w:pPr>
        <w:autoSpaceDE w:val="0"/>
        <w:autoSpaceDN w:val="0"/>
        <w:adjustRightInd w:val="0"/>
        <w:spacing w:after="120" w:line="240" w:lineRule="auto"/>
        <w:rPr>
          <w:color w:val="000000"/>
        </w:rPr>
      </w:pPr>
      <w:r w:rsidRPr="00763D07">
        <w:rPr>
          <w:color w:val="000000"/>
        </w:rPr>
        <w:t>statutární zástupce:</w:t>
      </w:r>
      <w:r w:rsidR="00605A66">
        <w:rPr>
          <w:color w:val="000000"/>
        </w:rPr>
        <w:t xml:space="preserve"> Ing. Zdeněk Jiříček – ředitel </w:t>
      </w:r>
      <w:r w:rsidR="00763D07" w:rsidRPr="00763D07">
        <w:rPr>
          <w:color w:val="000000"/>
        </w:rPr>
        <w:t xml:space="preserve"> </w:t>
      </w:r>
      <w:r w:rsidRPr="00763D07">
        <w:rPr>
          <w:color w:val="000000"/>
        </w:rPr>
        <w:tab/>
      </w:r>
    </w:p>
    <w:p w14:paraId="38CE5086" w14:textId="7E2BCFB9" w:rsidR="00FD3C9B" w:rsidRPr="00FD3C9B" w:rsidRDefault="00FD3C9B" w:rsidP="000120BA">
      <w:pPr>
        <w:autoSpaceDE w:val="0"/>
        <w:autoSpaceDN w:val="0"/>
        <w:adjustRightInd w:val="0"/>
        <w:spacing w:after="120" w:line="240" w:lineRule="auto"/>
        <w:rPr>
          <w:color w:val="000000"/>
        </w:rPr>
      </w:pPr>
      <w:r w:rsidRPr="00763D07">
        <w:rPr>
          <w:color w:val="000000"/>
        </w:rPr>
        <w:t>IČ:</w:t>
      </w:r>
      <w:r w:rsidR="00763D07" w:rsidRPr="00763D07">
        <w:rPr>
          <w:color w:val="000000"/>
        </w:rPr>
        <w:t xml:space="preserve"> </w:t>
      </w:r>
      <w:r w:rsidR="00605A66">
        <w:rPr>
          <w:color w:val="000000"/>
        </w:rPr>
        <w:t>00844004</w:t>
      </w:r>
      <w:r w:rsidRPr="00FD3C9B">
        <w:rPr>
          <w:color w:val="000000"/>
        </w:rPr>
        <w:tab/>
        <w:t xml:space="preserve">  </w:t>
      </w:r>
      <w:r w:rsidRPr="00FD3C9B">
        <w:rPr>
          <w:color w:val="000000"/>
        </w:rPr>
        <w:tab/>
      </w:r>
      <w:r w:rsidRPr="00FD3C9B">
        <w:rPr>
          <w:color w:val="000000"/>
        </w:rPr>
        <w:tab/>
      </w:r>
    </w:p>
    <w:p w14:paraId="38CE5087" w14:textId="3A9B2BDC" w:rsidR="00FD3C9B" w:rsidRPr="003047F6" w:rsidRDefault="00FD3C9B" w:rsidP="000120BA">
      <w:pPr>
        <w:tabs>
          <w:tab w:val="center" w:pos="8280"/>
          <w:tab w:val="center" w:pos="8460"/>
        </w:tabs>
        <w:spacing w:after="120" w:line="240" w:lineRule="auto"/>
        <w:jc w:val="both"/>
        <w:rPr>
          <w:b/>
          <w:i/>
        </w:rPr>
      </w:pPr>
      <w:r w:rsidRPr="003047F6">
        <w:rPr>
          <w:i/>
        </w:rPr>
        <w:t xml:space="preserve">(dále jen </w:t>
      </w:r>
      <w:r w:rsidR="001B368F">
        <w:rPr>
          <w:i/>
        </w:rPr>
        <w:t>zapojená organizace</w:t>
      </w:r>
      <w:r w:rsidRPr="003047F6">
        <w:rPr>
          <w:i/>
        </w:rPr>
        <w:t>)</w:t>
      </w:r>
    </w:p>
    <w:p w14:paraId="38CE5088" w14:textId="77777777" w:rsidR="00FD3C9B" w:rsidRPr="004B486F" w:rsidRDefault="00FD3C9B" w:rsidP="000120BA">
      <w:pPr>
        <w:pStyle w:val="Text1"/>
        <w:spacing w:after="120"/>
        <w:ind w:left="0"/>
        <w:outlineLvl w:val="0"/>
        <w:rPr>
          <w:rFonts w:ascii="Calibri" w:hAnsi="Calibri" w:cs="Arial"/>
          <w:b/>
          <w:sz w:val="16"/>
          <w:szCs w:val="16"/>
          <w:lang w:val="cs-CZ"/>
        </w:rPr>
      </w:pPr>
    </w:p>
    <w:p w14:paraId="64A1DD42" w14:textId="36E54637" w:rsidR="000021EC" w:rsidRPr="009E56BD" w:rsidRDefault="00EB28FF" w:rsidP="00130513">
      <w:pPr>
        <w:pStyle w:val="Text1"/>
        <w:spacing w:after="120"/>
        <w:ind w:left="0"/>
        <w:outlineLvl w:val="0"/>
        <w:rPr>
          <w:rFonts w:asciiTheme="minorHAnsi" w:hAnsiTheme="minorHAnsi" w:cs="Arial"/>
          <w:b/>
          <w:sz w:val="22"/>
          <w:szCs w:val="22"/>
          <w:lang w:val="cs-CZ"/>
        </w:rPr>
      </w:pPr>
      <w:r w:rsidRPr="009E56BD">
        <w:rPr>
          <w:rFonts w:asciiTheme="minorHAnsi" w:hAnsiTheme="minorHAnsi" w:cs="Arial"/>
          <w:b/>
          <w:sz w:val="22"/>
          <w:szCs w:val="22"/>
          <w:lang w:val="cs-CZ"/>
        </w:rPr>
        <w:t xml:space="preserve">ČLÁNEK </w:t>
      </w:r>
      <w:proofErr w:type="gramStart"/>
      <w:r w:rsidR="00854653">
        <w:rPr>
          <w:rFonts w:asciiTheme="minorHAnsi" w:hAnsiTheme="minorHAnsi" w:cs="Arial"/>
          <w:b/>
          <w:sz w:val="22"/>
          <w:szCs w:val="22"/>
          <w:lang w:val="cs-CZ"/>
        </w:rPr>
        <w:t>I</w:t>
      </w:r>
      <w:r w:rsidRPr="009E56BD">
        <w:rPr>
          <w:rFonts w:asciiTheme="minorHAnsi" w:hAnsiTheme="minorHAnsi" w:cs="Arial"/>
          <w:b/>
          <w:sz w:val="22"/>
          <w:szCs w:val="22"/>
          <w:lang w:val="cs-CZ"/>
        </w:rPr>
        <w:t xml:space="preserve"> - </w:t>
      </w:r>
      <w:r w:rsidR="000021EC" w:rsidRPr="009E56BD">
        <w:rPr>
          <w:rFonts w:asciiTheme="minorHAnsi" w:hAnsiTheme="minorHAnsi" w:cs="Arial"/>
          <w:b/>
          <w:sz w:val="22"/>
          <w:szCs w:val="22"/>
          <w:lang w:val="cs-CZ"/>
        </w:rPr>
        <w:t>ÚČEL</w:t>
      </w:r>
      <w:proofErr w:type="gramEnd"/>
      <w:r w:rsidR="000021EC" w:rsidRPr="009E56BD">
        <w:rPr>
          <w:rFonts w:asciiTheme="minorHAnsi" w:hAnsiTheme="minorHAnsi" w:cs="Arial"/>
          <w:b/>
          <w:sz w:val="22"/>
          <w:szCs w:val="22"/>
          <w:lang w:val="cs-CZ"/>
        </w:rPr>
        <w:t xml:space="preserve"> SMLOUVY</w:t>
      </w:r>
    </w:p>
    <w:p w14:paraId="630168BA" w14:textId="6864F955" w:rsidR="00EB28FF" w:rsidRDefault="00EB28FF" w:rsidP="00191723">
      <w:pPr>
        <w:pStyle w:val="Text1"/>
        <w:numPr>
          <w:ilvl w:val="0"/>
          <w:numId w:val="6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9E56BD">
        <w:rPr>
          <w:rFonts w:asciiTheme="minorHAnsi" w:hAnsiTheme="minorHAnsi" w:cs="Arial"/>
          <w:sz w:val="22"/>
          <w:szCs w:val="22"/>
          <w:lang w:val="cs-CZ"/>
        </w:rPr>
        <w:t>Smlouva stanov</w:t>
      </w:r>
      <w:r w:rsidR="00E85BAE">
        <w:rPr>
          <w:rFonts w:asciiTheme="minorHAnsi" w:hAnsiTheme="minorHAnsi" w:cs="Arial"/>
          <w:sz w:val="22"/>
          <w:szCs w:val="22"/>
          <w:lang w:val="cs-CZ"/>
        </w:rPr>
        <w:t>í</w:t>
      </w:r>
      <w:r w:rsidRPr="009E56BD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9E56BD" w:rsidRPr="009E56BD">
        <w:rPr>
          <w:rFonts w:asciiTheme="minorHAnsi" w:hAnsiTheme="minorHAnsi" w:cs="Arial"/>
          <w:sz w:val="22"/>
          <w:szCs w:val="22"/>
          <w:lang w:val="cs-CZ"/>
        </w:rPr>
        <w:t xml:space="preserve">profil </w:t>
      </w:r>
      <w:r w:rsidR="009E56BD">
        <w:rPr>
          <w:rFonts w:asciiTheme="minorHAnsi" w:hAnsiTheme="minorHAnsi" w:cs="Arial"/>
          <w:sz w:val="22"/>
          <w:szCs w:val="22"/>
          <w:lang w:val="cs-CZ"/>
        </w:rPr>
        <w:t>kandidát</w:t>
      </w:r>
      <w:r w:rsidR="0008113C">
        <w:rPr>
          <w:rFonts w:asciiTheme="minorHAnsi" w:hAnsiTheme="minorHAnsi" w:cs="Arial"/>
          <w:sz w:val="22"/>
          <w:szCs w:val="22"/>
          <w:lang w:val="cs-CZ"/>
        </w:rPr>
        <w:t>ů</w:t>
      </w:r>
      <w:r w:rsidR="009E56BD">
        <w:rPr>
          <w:rFonts w:asciiTheme="minorHAnsi" w:hAnsiTheme="minorHAnsi" w:cs="Arial"/>
          <w:sz w:val="22"/>
          <w:szCs w:val="22"/>
          <w:lang w:val="cs-CZ"/>
        </w:rPr>
        <w:t xml:space="preserve"> na peer konzultant</w:t>
      </w:r>
      <w:r w:rsidR="0008113C">
        <w:rPr>
          <w:rFonts w:asciiTheme="minorHAnsi" w:hAnsiTheme="minorHAnsi" w:cs="Arial"/>
          <w:sz w:val="22"/>
          <w:szCs w:val="22"/>
          <w:lang w:val="cs-CZ"/>
        </w:rPr>
        <w:t>y</w:t>
      </w:r>
      <w:r w:rsidR="007A6869">
        <w:rPr>
          <w:rFonts w:asciiTheme="minorHAnsi" w:hAnsiTheme="minorHAnsi" w:cs="Arial"/>
          <w:sz w:val="22"/>
          <w:szCs w:val="22"/>
          <w:lang w:val="cs-CZ"/>
        </w:rPr>
        <w:t xml:space="preserve"> a </w:t>
      </w:r>
      <w:r w:rsidR="00340DAE">
        <w:rPr>
          <w:rFonts w:asciiTheme="minorHAnsi" w:hAnsiTheme="minorHAnsi" w:cs="Arial"/>
          <w:sz w:val="22"/>
          <w:szCs w:val="22"/>
          <w:lang w:val="cs-CZ"/>
        </w:rPr>
        <w:t>koordinátor</w:t>
      </w:r>
      <w:r w:rsidR="0008113C">
        <w:rPr>
          <w:rFonts w:asciiTheme="minorHAnsi" w:hAnsiTheme="minorHAnsi" w:cs="Arial"/>
          <w:sz w:val="22"/>
          <w:szCs w:val="22"/>
          <w:lang w:val="cs-CZ"/>
        </w:rPr>
        <w:t>y</w:t>
      </w:r>
      <w:r w:rsidR="00340DAE">
        <w:rPr>
          <w:rFonts w:asciiTheme="minorHAnsi" w:hAnsiTheme="minorHAnsi" w:cs="Arial"/>
          <w:sz w:val="22"/>
          <w:szCs w:val="22"/>
          <w:lang w:val="cs-CZ"/>
        </w:rPr>
        <w:t xml:space="preserve"> peer konzultant</w:t>
      </w:r>
      <w:r w:rsidR="0008113C">
        <w:rPr>
          <w:rFonts w:asciiTheme="minorHAnsi" w:hAnsiTheme="minorHAnsi" w:cs="Arial"/>
          <w:sz w:val="22"/>
          <w:szCs w:val="22"/>
          <w:lang w:val="cs-CZ"/>
        </w:rPr>
        <w:t>ů na pracovišti</w:t>
      </w:r>
      <w:r w:rsidR="009E56BD">
        <w:rPr>
          <w:rFonts w:asciiTheme="minorHAnsi" w:hAnsiTheme="minorHAnsi" w:cs="Arial"/>
          <w:sz w:val="22"/>
          <w:szCs w:val="22"/>
          <w:lang w:val="cs-CZ"/>
        </w:rPr>
        <w:t>, způsob je</w:t>
      </w:r>
      <w:r w:rsidR="0008113C">
        <w:rPr>
          <w:rFonts w:asciiTheme="minorHAnsi" w:hAnsiTheme="minorHAnsi" w:cs="Arial"/>
          <w:sz w:val="22"/>
          <w:szCs w:val="22"/>
          <w:lang w:val="cs-CZ"/>
        </w:rPr>
        <w:t>jich</w:t>
      </w:r>
      <w:r w:rsidRPr="009E56BD">
        <w:rPr>
          <w:rFonts w:asciiTheme="minorHAnsi" w:hAnsiTheme="minorHAnsi" w:cs="Arial"/>
          <w:sz w:val="22"/>
          <w:szCs w:val="22"/>
          <w:lang w:val="cs-CZ"/>
        </w:rPr>
        <w:t xml:space="preserve"> výběru a podmínky </w:t>
      </w:r>
      <w:r w:rsidR="00A60620">
        <w:rPr>
          <w:rFonts w:asciiTheme="minorHAnsi" w:hAnsiTheme="minorHAnsi" w:cs="Arial"/>
          <w:sz w:val="22"/>
          <w:szCs w:val="22"/>
          <w:lang w:val="cs-CZ"/>
        </w:rPr>
        <w:t>je</w:t>
      </w:r>
      <w:r w:rsidR="0008113C">
        <w:rPr>
          <w:rFonts w:asciiTheme="minorHAnsi" w:hAnsiTheme="minorHAnsi" w:cs="Arial"/>
          <w:sz w:val="22"/>
          <w:szCs w:val="22"/>
          <w:lang w:val="cs-CZ"/>
        </w:rPr>
        <w:t>jich</w:t>
      </w:r>
      <w:r w:rsidR="00A60620">
        <w:rPr>
          <w:rFonts w:asciiTheme="minorHAnsi" w:hAnsiTheme="minorHAnsi" w:cs="Arial"/>
          <w:sz w:val="22"/>
          <w:szCs w:val="22"/>
          <w:lang w:val="cs-CZ"/>
        </w:rPr>
        <w:t xml:space="preserve"> zaměstnání</w:t>
      </w:r>
      <w:r w:rsidR="000024C5">
        <w:rPr>
          <w:rFonts w:asciiTheme="minorHAnsi" w:hAnsiTheme="minorHAnsi" w:cs="Arial"/>
          <w:sz w:val="22"/>
          <w:szCs w:val="22"/>
          <w:lang w:val="cs-CZ"/>
        </w:rPr>
        <w:t xml:space="preserve"> v</w:t>
      </w:r>
      <w:r w:rsidR="001B368F">
        <w:rPr>
          <w:rFonts w:asciiTheme="minorHAnsi" w:hAnsiTheme="minorHAnsi" w:cs="Arial"/>
          <w:sz w:val="22"/>
          <w:szCs w:val="22"/>
          <w:lang w:val="cs-CZ"/>
        </w:rPr>
        <w:t> zapojené organizaci</w:t>
      </w:r>
      <w:r w:rsidRPr="009E56BD">
        <w:rPr>
          <w:rFonts w:asciiTheme="minorHAnsi" w:hAnsiTheme="minorHAnsi" w:cs="Arial"/>
          <w:sz w:val="22"/>
          <w:szCs w:val="22"/>
          <w:lang w:val="cs-CZ"/>
        </w:rPr>
        <w:t>.</w:t>
      </w:r>
      <w:r w:rsidR="00573885">
        <w:rPr>
          <w:rFonts w:asciiTheme="minorHAnsi" w:hAnsiTheme="minorHAnsi" w:cs="Arial"/>
          <w:sz w:val="22"/>
          <w:szCs w:val="22"/>
          <w:lang w:val="cs-CZ"/>
        </w:rPr>
        <w:t xml:space="preserve"> </w:t>
      </w:r>
    </w:p>
    <w:p w14:paraId="267C85F9" w14:textId="189612B4" w:rsidR="000021EC" w:rsidRDefault="006567F9" w:rsidP="00130513">
      <w:pPr>
        <w:pStyle w:val="Text1"/>
        <w:spacing w:after="120"/>
        <w:ind w:left="0"/>
        <w:outlineLvl w:val="0"/>
        <w:rPr>
          <w:rFonts w:asciiTheme="minorHAnsi" w:hAnsiTheme="minorHAnsi" w:cs="Arial"/>
          <w:b/>
          <w:sz w:val="22"/>
          <w:szCs w:val="22"/>
          <w:lang w:val="cs-CZ"/>
        </w:rPr>
      </w:pPr>
      <w:r w:rsidRPr="006567F9">
        <w:rPr>
          <w:rFonts w:asciiTheme="minorHAnsi" w:hAnsiTheme="minorHAnsi" w:cs="Arial"/>
          <w:b/>
          <w:sz w:val="22"/>
          <w:szCs w:val="22"/>
          <w:lang w:val="cs-CZ"/>
        </w:rPr>
        <w:t xml:space="preserve">ČLÁNEK </w:t>
      </w:r>
      <w:proofErr w:type="gramStart"/>
      <w:r w:rsidR="00854653">
        <w:rPr>
          <w:rFonts w:asciiTheme="minorHAnsi" w:hAnsiTheme="minorHAnsi" w:cs="Arial"/>
          <w:b/>
          <w:sz w:val="22"/>
          <w:szCs w:val="22"/>
          <w:lang w:val="cs-CZ"/>
        </w:rPr>
        <w:t>II</w:t>
      </w:r>
      <w:r w:rsidRPr="006567F9">
        <w:rPr>
          <w:rFonts w:asciiTheme="minorHAnsi" w:hAnsiTheme="minorHAnsi" w:cs="Arial"/>
          <w:b/>
          <w:sz w:val="22"/>
          <w:szCs w:val="22"/>
          <w:lang w:val="cs-CZ"/>
        </w:rPr>
        <w:t xml:space="preserve"> - PRO</w:t>
      </w:r>
      <w:r w:rsidR="009E56BD" w:rsidRPr="006567F9">
        <w:rPr>
          <w:rFonts w:asciiTheme="minorHAnsi" w:hAnsiTheme="minorHAnsi" w:cs="Arial"/>
          <w:b/>
          <w:sz w:val="22"/>
          <w:szCs w:val="22"/>
          <w:lang w:val="cs-CZ"/>
        </w:rPr>
        <w:t>FIL</w:t>
      </w:r>
      <w:proofErr w:type="gramEnd"/>
      <w:r w:rsidR="000021EC" w:rsidRPr="006567F9">
        <w:rPr>
          <w:rFonts w:asciiTheme="minorHAnsi" w:hAnsiTheme="minorHAnsi" w:cs="Arial"/>
          <w:b/>
          <w:sz w:val="22"/>
          <w:szCs w:val="22"/>
          <w:lang w:val="cs-CZ"/>
        </w:rPr>
        <w:t xml:space="preserve"> PEER KONZULTANTA</w:t>
      </w:r>
    </w:p>
    <w:p w14:paraId="2678EA1F" w14:textId="2CB6EF98" w:rsidR="00342BFC" w:rsidRPr="005F4C1E" w:rsidRDefault="00EE5E80" w:rsidP="008C0A2A">
      <w:pPr>
        <w:pStyle w:val="Text1"/>
        <w:numPr>
          <w:ilvl w:val="0"/>
          <w:numId w:val="8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5F4C1E">
        <w:rPr>
          <w:rFonts w:asciiTheme="minorHAnsi" w:hAnsiTheme="minorHAnsi" w:cs="Arial"/>
          <w:sz w:val="22"/>
          <w:szCs w:val="22"/>
          <w:lang w:val="cs-CZ"/>
        </w:rPr>
        <w:t>Požadavky zapojené</w:t>
      </w:r>
      <w:r w:rsidR="00222E21" w:rsidRPr="005F4C1E">
        <w:rPr>
          <w:rFonts w:asciiTheme="minorHAnsi" w:hAnsiTheme="minorHAnsi" w:cs="Arial"/>
          <w:sz w:val="22"/>
          <w:szCs w:val="22"/>
          <w:lang w:val="cs-CZ"/>
        </w:rPr>
        <w:t xml:space="preserve"> organizace </w:t>
      </w:r>
      <w:r w:rsidRPr="005F4C1E">
        <w:rPr>
          <w:rFonts w:asciiTheme="minorHAnsi" w:hAnsiTheme="minorHAnsi" w:cs="Arial"/>
          <w:sz w:val="22"/>
          <w:szCs w:val="22"/>
          <w:lang w:val="cs-CZ"/>
        </w:rPr>
        <w:t>na peer konzultanta:</w:t>
      </w:r>
    </w:p>
    <w:p w14:paraId="7DF90013" w14:textId="74F96F55" w:rsidR="00F10898" w:rsidRDefault="00342BFC" w:rsidP="00E316BC">
      <w:pPr>
        <w:pStyle w:val="Text1"/>
        <w:numPr>
          <w:ilvl w:val="1"/>
          <w:numId w:val="8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sz w:val="22"/>
          <w:szCs w:val="22"/>
          <w:lang w:val="cs-CZ"/>
        </w:rPr>
        <w:t xml:space="preserve">Aktivní spolupráce se členy </w:t>
      </w:r>
      <w:r w:rsidR="005F4C1E">
        <w:rPr>
          <w:rFonts w:asciiTheme="minorHAnsi" w:hAnsiTheme="minorHAnsi" w:cs="Arial"/>
          <w:sz w:val="22"/>
          <w:szCs w:val="22"/>
          <w:lang w:val="cs-CZ"/>
        </w:rPr>
        <w:t>týmu</w:t>
      </w:r>
    </w:p>
    <w:p w14:paraId="20310FA2" w14:textId="041968FC" w:rsidR="005F4C1E" w:rsidRDefault="005F4C1E" w:rsidP="00E316BC">
      <w:pPr>
        <w:pStyle w:val="Text1"/>
        <w:numPr>
          <w:ilvl w:val="1"/>
          <w:numId w:val="8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sz w:val="22"/>
          <w:szCs w:val="22"/>
          <w:lang w:val="cs-CZ"/>
        </w:rPr>
        <w:t>Připravenost na práci s osobním příběhem korigovaným aktuálním zdravotním stavem</w:t>
      </w:r>
    </w:p>
    <w:p w14:paraId="2077DC9C" w14:textId="77777777" w:rsidR="005F4C1E" w:rsidRDefault="005F4C1E" w:rsidP="00E316BC">
      <w:pPr>
        <w:pStyle w:val="Text1"/>
        <w:numPr>
          <w:ilvl w:val="1"/>
          <w:numId w:val="8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sz w:val="22"/>
          <w:szCs w:val="22"/>
          <w:lang w:val="cs-CZ"/>
        </w:rPr>
        <w:t>Vlastní invence v motivaci k léčbě, aktivizaci pacientů</w:t>
      </w:r>
    </w:p>
    <w:p w14:paraId="7039CC97" w14:textId="77777777" w:rsidR="005F4C1E" w:rsidRDefault="005F4C1E" w:rsidP="00E316BC">
      <w:pPr>
        <w:pStyle w:val="Text1"/>
        <w:numPr>
          <w:ilvl w:val="1"/>
          <w:numId w:val="8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sz w:val="22"/>
          <w:szCs w:val="22"/>
          <w:lang w:val="cs-CZ"/>
        </w:rPr>
        <w:t>Ochota podílet se na programech pro pacienty a jejich rodinné příslušníky</w:t>
      </w:r>
    </w:p>
    <w:p w14:paraId="32FE30AE" w14:textId="77777777" w:rsidR="005F4C1E" w:rsidRDefault="005F4C1E" w:rsidP="00E316BC">
      <w:pPr>
        <w:pStyle w:val="Text1"/>
        <w:numPr>
          <w:ilvl w:val="1"/>
          <w:numId w:val="8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sz w:val="22"/>
          <w:szCs w:val="22"/>
          <w:lang w:val="cs-CZ"/>
        </w:rPr>
        <w:t>Organizační schopnosti pro přípravy činnostních programů, besed</w:t>
      </w:r>
    </w:p>
    <w:p w14:paraId="5DDD3940" w14:textId="1C4D1B3D" w:rsidR="005F4C1E" w:rsidRPr="00AB215B" w:rsidRDefault="005F4C1E" w:rsidP="00E316BC">
      <w:pPr>
        <w:pStyle w:val="Text1"/>
        <w:numPr>
          <w:ilvl w:val="1"/>
          <w:numId w:val="8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sz w:val="22"/>
          <w:szCs w:val="22"/>
          <w:lang w:val="cs-CZ"/>
        </w:rPr>
        <w:t xml:space="preserve">Zapojení se do příprav </w:t>
      </w:r>
      <w:proofErr w:type="gramStart"/>
      <w:r>
        <w:rPr>
          <w:rFonts w:asciiTheme="minorHAnsi" w:hAnsiTheme="minorHAnsi" w:cs="Arial"/>
          <w:sz w:val="22"/>
          <w:szCs w:val="22"/>
          <w:lang w:val="cs-CZ"/>
        </w:rPr>
        <w:t>propagačních  materiálů</w:t>
      </w:r>
      <w:proofErr w:type="gramEnd"/>
      <w:r>
        <w:rPr>
          <w:rFonts w:asciiTheme="minorHAnsi" w:hAnsiTheme="minorHAnsi" w:cs="Arial"/>
          <w:sz w:val="22"/>
          <w:szCs w:val="22"/>
          <w:lang w:val="cs-CZ"/>
        </w:rPr>
        <w:t xml:space="preserve"> a aktivit zaměřených na prevenci </w:t>
      </w:r>
    </w:p>
    <w:p w14:paraId="03958A0A" w14:textId="5484D701" w:rsidR="00EE5E80" w:rsidRDefault="00EE5E80" w:rsidP="00E316BC">
      <w:pPr>
        <w:pStyle w:val="Text1"/>
        <w:numPr>
          <w:ilvl w:val="0"/>
          <w:numId w:val="8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AB215B">
        <w:rPr>
          <w:rFonts w:asciiTheme="minorHAnsi" w:hAnsiTheme="minorHAnsi" w:cs="Arial"/>
          <w:sz w:val="22"/>
          <w:szCs w:val="22"/>
          <w:lang w:val="cs-CZ"/>
        </w:rPr>
        <w:lastRenderedPageBreak/>
        <w:t xml:space="preserve">Doporučené požadavky </w:t>
      </w:r>
      <w:r w:rsidR="00452F97" w:rsidRPr="00AB215B">
        <w:rPr>
          <w:rFonts w:asciiTheme="minorHAnsi" w:hAnsiTheme="minorHAnsi" w:cs="Arial"/>
          <w:sz w:val="22"/>
          <w:szCs w:val="22"/>
          <w:lang w:val="cs-CZ"/>
        </w:rPr>
        <w:t>poskytovatele</w:t>
      </w:r>
      <w:r w:rsidRPr="00AB215B">
        <w:rPr>
          <w:rFonts w:asciiTheme="minorHAnsi" w:hAnsiTheme="minorHAnsi" w:cs="Arial"/>
          <w:sz w:val="22"/>
          <w:szCs w:val="22"/>
          <w:lang w:val="cs-CZ"/>
        </w:rPr>
        <w:t xml:space="preserve"> na peer konzultanta:</w:t>
      </w:r>
    </w:p>
    <w:p w14:paraId="1ADD6705" w14:textId="77777777" w:rsidR="00EE5E80" w:rsidRPr="00F10898" w:rsidRDefault="00EE5E80" w:rsidP="00E316BC">
      <w:pPr>
        <w:pStyle w:val="Text1"/>
        <w:numPr>
          <w:ilvl w:val="1"/>
          <w:numId w:val="8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F10898">
        <w:rPr>
          <w:rFonts w:asciiTheme="minorHAnsi" w:hAnsiTheme="minorHAnsi" w:cs="Arial"/>
          <w:sz w:val="22"/>
          <w:szCs w:val="22"/>
          <w:lang w:val="cs-CZ"/>
        </w:rPr>
        <w:t>Vlastní zkušenost se závažným duševním onemocněním v posledních deseti letech</w:t>
      </w:r>
    </w:p>
    <w:p w14:paraId="3AC5E5EF" w14:textId="77777777" w:rsidR="00EE5E80" w:rsidRPr="00AB215B" w:rsidRDefault="00EE5E80" w:rsidP="00E316BC">
      <w:pPr>
        <w:pStyle w:val="Text1"/>
        <w:numPr>
          <w:ilvl w:val="1"/>
          <w:numId w:val="8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AB215B">
        <w:rPr>
          <w:rFonts w:asciiTheme="minorHAnsi" w:hAnsiTheme="minorHAnsi" w:cs="Arial"/>
          <w:sz w:val="22"/>
          <w:szCs w:val="22"/>
          <w:lang w:val="cs-CZ"/>
        </w:rPr>
        <w:t>Ochota mluvit o svých zkušenostech s psychiatrickou péčí a s osobním procesem zotavení</w:t>
      </w:r>
    </w:p>
    <w:p w14:paraId="2F186FFE" w14:textId="77777777" w:rsidR="00F10898" w:rsidRDefault="00EE5E80" w:rsidP="00E316BC">
      <w:pPr>
        <w:pStyle w:val="Text1"/>
        <w:numPr>
          <w:ilvl w:val="1"/>
          <w:numId w:val="8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AB215B">
        <w:rPr>
          <w:rFonts w:asciiTheme="minorHAnsi" w:hAnsiTheme="minorHAnsi" w:cs="Arial"/>
          <w:sz w:val="22"/>
          <w:szCs w:val="22"/>
          <w:lang w:val="cs-CZ"/>
        </w:rPr>
        <w:t>Schopnost zacházet se svým zdravotním stavem jak v případě jeho zhoršení, tak při udržování stability</w:t>
      </w:r>
    </w:p>
    <w:p w14:paraId="5150A59C" w14:textId="48D50472" w:rsidR="00EE5E80" w:rsidRPr="00F10898" w:rsidRDefault="00EE5E80" w:rsidP="00E316BC">
      <w:pPr>
        <w:pStyle w:val="Text1"/>
        <w:numPr>
          <w:ilvl w:val="1"/>
          <w:numId w:val="8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F10898">
        <w:rPr>
          <w:rFonts w:asciiTheme="minorHAnsi" w:hAnsiTheme="minorHAnsi" w:cs="Arial"/>
          <w:sz w:val="22"/>
          <w:szCs w:val="22"/>
          <w:lang w:val="cs-CZ"/>
        </w:rPr>
        <w:t>Trestní bezúhonnost</w:t>
      </w:r>
    </w:p>
    <w:p w14:paraId="1DEE1FC0" w14:textId="77777777" w:rsidR="00EE5E80" w:rsidRPr="00AB215B" w:rsidRDefault="00EE5E80" w:rsidP="00E316BC">
      <w:pPr>
        <w:pStyle w:val="Text1"/>
        <w:numPr>
          <w:ilvl w:val="1"/>
          <w:numId w:val="8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AB215B">
        <w:rPr>
          <w:rFonts w:asciiTheme="minorHAnsi" w:hAnsiTheme="minorHAnsi" w:cs="Arial"/>
          <w:sz w:val="22"/>
          <w:szCs w:val="22"/>
          <w:lang w:val="cs-CZ"/>
        </w:rPr>
        <w:t>Schopnost používat běžný kancelářský software</w:t>
      </w:r>
    </w:p>
    <w:p w14:paraId="5344C691" w14:textId="396AF79D" w:rsidR="00EE5E80" w:rsidRPr="00AB215B" w:rsidRDefault="00EE5E80" w:rsidP="00E316BC">
      <w:pPr>
        <w:pStyle w:val="Text1"/>
        <w:numPr>
          <w:ilvl w:val="1"/>
          <w:numId w:val="8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AB215B">
        <w:rPr>
          <w:rFonts w:asciiTheme="minorHAnsi" w:hAnsiTheme="minorHAnsi" w:cs="Arial"/>
          <w:sz w:val="22"/>
          <w:szCs w:val="22"/>
          <w:lang w:val="cs-CZ"/>
        </w:rPr>
        <w:t>Předchozí pracovní zkušenosti</w:t>
      </w:r>
    </w:p>
    <w:p w14:paraId="4CAD1439" w14:textId="77777777" w:rsidR="009C4751" w:rsidRPr="006567F9" w:rsidRDefault="009C4751" w:rsidP="00130513">
      <w:pPr>
        <w:pStyle w:val="Text1"/>
        <w:spacing w:after="120"/>
        <w:ind w:left="0"/>
        <w:outlineLvl w:val="0"/>
        <w:rPr>
          <w:rFonts w:asciiTheme="minorHAnsi" w:hAnsiTheme="minorHAnsi" w:cs="Arial"/>
          <w:b/>
          <w:sz w:val="22"/>
          <w:szCs w:val="22"/>
          <w:lang w:val="cs-CZ"/>
        </w:rPr>
      </w:pPr>
    </w:p>
    <w:p w14:paraId="518DA726" w14:textId="5101F621" w:rsidR="000021EC" w:rsidRPr="006567F9" w:rsidRDefault="006567F9" w:rsidP="00130513">
      <w:pPr>
        <w:pStyle w:val="Text1"/>
        <w:spacing w:after="120"/>
        <w:ind w:left="0"/>
        <w:outlineLvl w:val="0"/>
        <w:rPr>
          <w:rFonts w:asciiTheme="minorHAnsi" w:hAnsiTheme="minorHAnsi" w:cs="Arial"/>
          <w:b/>
          <w:caps/>
          <w:sz w:val="22"/>
          <w:szCs w:val="22"/>
          <w:lang w:val="cs-CZ"/>
        </w:rPr>
      </w:pPr>
      <w:r w:rsidRPr="006567F9">
        <w:rPr>
          <w:rFonts w:asciiTheme="minorHAnsi" w:hAnsiTheme="minorHAnsi" w:cs="Arial"/>
          <w:b/>
          <w:caps/>
          <w:sz w:val="22"/>
          <w:szCs w:val="22"/>
          <w:lang w:val="cs-CZ"/>
        </w:rPr>
        <w:t xml:space="preserve">ČLÁNEK </w:t>
      </w:r>
      <w:proofErr w:type="gramStart"/>
      <w:r w:rsidR="00716671">
        <w:rPr>
          <w:rFonts w:asciiTheme="minorHAnsi" w:hAnsiTheme="minorHAnsi" w:cs="Arial"/>
          <w:b/>
          <w:caps/>
          <w:sz w:val="22"/>
          <w:szCs w:val="22"/>
          <w:lang w:val="cs-CZ"/>
        </w:rPr>
        <w:t>III</w:t>
      </w:r>
      <w:r w:rsidRPr="006567F9">
        <w:rPr>
          <w:rFonts w:asciiTheme="minorHAnsi" w:hAnsiTheme="minorHAnsi" w:cs="Arial"/>
          <w:b/>
          <w:caps/>
          <w:sz w:val="22"/>
          <w:szCs w:val="22"/>
          <w:lang w:val="cs-CZ"/>
        </w:rPr>
        <w:t xml:space="preserve"> - </w:t>
      </w:r>
      <w:r w:rsidR="000021EC" w:rsidRPr="006567F9">
        <w:rPr>
          <w:rFonts w:asciiTheme="minorHAnsi" w:hAnsiTheme="minorHAnsi" w:cs="Arial"/>
          <w:b/>
          <w:caps/>
          <w:sz w:val="22"/>
          <w:szCs w:val="22"/>
          <w:lang w:val="cs-CZ"/>
        </w:rPr>
        <w:t>Způsob</w:t>
      </w:r>
      <w:proofErr w:type="gramEnd"/>
      <w:r w:rsidR="000021EC" w:rsidRPr="006567F9">
        <w:rPr>
          <w:rFonts w:asciiTheme="minorHAnsi" w:hAnsiTheme="minorHAnsi" w:cs="Arial"/>
          <w:b/>
          <w:caps/>
          <w:sz w:val="22"/>
          <w:szCs w:val="22"/>
          <w:lang w:val="cs-CZ"/>
        </w:rPr>
        <w:t xml:space="preserve"> výběru peer konzultanta</w:t>
      </w:r>
    </w:p>
    <w:p w14:paraId="217178C0" w14:textId="4A188A60" w:rsidR="00697021" w:rsidRPr="00AA30E6" w:rsidRDefault="001B368F" w:rsidP="00CB1970">
      <w:pPr>
        <w:pStyle w:val="Text1"/>
        <w:numPr>
          <w:ilvl w:val="0"/>
          <w:numId w:val="7"/>
        </w:numPr>
        <w:outlineLvl w:val="0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sz w:val="22"/>
          <w:szCs w:val="22"/>
          <w:lang w:val="cs-CZ"/>
        </w:rPr>
        <w:t>Zapojená organizace</w:t>
      </w:r>
      <w:r w:rsidR="006567F9" w:rsidRPr="006567F9">
        <w:rPr>
          <w:rFonts w:asciiTheme="minorHAnsi" w:hAnsiTheme="minorHAnsi" w:cs="Arial"/>
          <w:sz w:val="22"/>
          <w:szCs w:val="22"/>
          <w:lang w:val="cs-CZ"/>
        </w:rPr>
        <w:t xml:space="preserve"> se zavazuje</w:t>
      </w:r>
      <w:r>
        <w:rPr>
          <w:rFonts w:asciiTheme="minorHAnsi" w:hAnsiTheme="minorHAnsi" w:cs="Arial"/>
          <w:sz w:val="22"/>
          <w:szCs w:val="22"/>
          <w:lang w:val="cs-CZ"/>
        </w:rPr>
        <w:t xml:space="preserve"> vybrat</w:t>
      </w:r>
      <w:r w:rsidR="006567F9" w:rsidRPr="006567F9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5F4C1E">
        <w:rPr>
          <w:rFonts w:asciiTheme="minorHAnsi" w:hAnsiTheme="minorHAnsi" w:cs="Arial"/>
          <w:sz w:val="22"/>
          <w:szCs w:val="22"/>
          <w:lang w:val="cs-CZ"/>
        </w:rPr>
        <w:t xml:space="preserve">8 </w:t>
      </w:r>
      <w:r w:rsidR="006567F9" w:rsidRPr="006567F9">
        <w:rPr>
          <w:rFonts w:asciiTheme="minorHAnsi" w:hAnsiTheme="minorHAnsi" w:cs="Arial"/>
          <w:sz w:val="22"/>
          <w:szCs w:val="22"/>
          <w:lang w:val="cs-CZ"/>
        </w:rPr>
        <w:t>peer konzultan</w:t>
      </w:r>
      <w:r w:rsidR="006567F9" w:rsidRPr="005F4C1E">
        <w:rPr>
          <w:rFonts w:asciiTheme="minorHAnsi" w:hAnsiTheme="minorHAnsi" w:cs="Arial"/>
          <w:sz w:val="22"/>
          <w:szCs w:val="22"/>
          <w:lang w:val="cs-CZ"/>
        </w:rPr>
        <w:t>t</w:t>
      </w:r>
      <w:r w:rsidR="005F4C1E">
        <w:rPr>
          <w:rFonts w:asciiTheme="minorHAnsi" w:hAnsiTheme="minorHAnsi" w:cs="Arial"/>
          <w:sz w:val="22"/>
          <w:szCs w:val="22"/>
          <w:lang w:val="cs-CZ"/>
        </w:rPr>
        <w:t>ů</w:t>
      </w:r>
      <w:r w:rsidR="006567F9" w:rsidRPr="006567F9">
        <w:rPr>
          <w:rFonts w:asciiTheme="minorHAnsi" w:hAnsiTheme="minorHAnsi" w:cs="Arial"/>
          <w:sz w:val="22"/>
          <w:szCs w:val="22"/>
          <w:lang w:val="cs-CZ"/>
        </w:rPr>
        <w:t xml:space="preserve"> na základě kritérií stanovených v článku </w:t>
      </w:r>
      <w:r w:rsidR="00E061EB">
        <w:rPr>
          <w:rFonts w:asciiTheme="minorHAnsi" w:hAnsiTheme="minorHAnsi" w:cs="Arial"/>
          <w:sz w:val="22"/>
          <w:szCs w:val="22"/>
          <w:lang w:val="cs-CZ"/>
        </w:rPr>
        <w:t>II</w:t>
      </w:r>
      <w:r w:rsidR="006567F9">
        <w:rPr>
          <w:rFonts w:asciiTheme="minorHAnsi" w:hAnsiTheme="minorHAnsi" w:cs="Arial"/>
          <w:sz w:val="22"/>
          <w:szCs w:val="22"/>
          <w:lang w:val="cs-CZ"/>
        </w:rPr>
        <w:t xml:space="preserve"> této smlo</w:t>
      </w:r>
      <w:r>
        <w:rPr>
          <w:rFonts w:asciiTheme="minorHAnsi" w:hAnsiTheme="minorHAnsi" w:cs="Arial"/>
          <w:sz w:val="22"/>
          <w:szCs w:val="22"/>
          <w:lang w:val="cs-CZ"/>
        </w:rPr>
        <w:t xml:space="preserve">uvy, </w:t>
      </w:r>
      <w:r w:rsidR="006567F9">
        <w:rPr>
          <w:rFonts w:asciiTheme="minorHAnsi" w:hAnsiTheme="minorHAnsi" w:cs="Arial"/>
          <w:sz w:val="22"/>
          <w:szCs w:val="22"/>
          <w:lang w:val="cs-CZ"/>
        </w:rPr>
        <w:t>na míru pro konkrétní tým</w:t>
      </w:r>
      <w:r w:rsidR="009C6BB9">
        <w:rPr>
          <w:rFonts w:asciiTheme="minorHAnsi" w:hAnsiTheme="minorHAnsi" w:cs="Arial"/>
          <w:sz w:val="22"/>
          <w:szCs w:val="22"/>
          <w:lang w:val="cs-CZ"/>
        </w:rPr>
        <w:t>/oddělení</w:t>
      </w:r>
      <w:r w:rsidR="006567F9">
        <w:rPr>
          <w:rFonts w:asciiTheme="minorHAnsi" w:hAnsiTheme="minorHAnsi" w:cs="Arial"/>
          <w:sz w:val="22"/>
          <w:szCs w:val="22"/>
          <w:lang w:val="cs-CZ"/>
        </w:rPr>
        <w:t>, do kterého bude zapojen. Součástí výběrového řízení bude pohovor, který zjistí dostatečnou motivaci kandidáta zapojit se do</w:t>
      </w:r>
      <w:r w:rsidR="00C85303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DF4BC2">
        <w:rPr>
          <w:rFonts w:asciiTheme="minorHAnsi" w:hAnsiTheme="minorHAnsi" w:cs="Arial"/>
          <w:sz w:val="22"/>
          <w:szCs w:val="22"/>
          <w:lang w:val="cs-CZ"/>
        </w:rPr>
        <w:t>KA</w:t>
      </w:r>
      <w:r w:rsidR="00C85303">
        <w:rPr>
          <w:rFonts w:asciiTheme="minorHAnsi" w:hAnsiTheme="minorHAnsi" w:cs="Arial"/>
          <w:sz w:val="22"/>
          <w:szCs w:val="22"/>
          <w:lang w:val="cs-CZ"/>
        </w:rPr>
        <w:t xml:space="preserve"> 3</w:t>
      </w:r>
      <w:r w:rsidR="006567F9">
        <w:rPr>
          <w:rFonts w:asciiTheme="minorHAnsi" w:hAnsiTheme="minorHAnsi" w:cs="Arial"/>
          <w:sz w:val="22"/>
          <w:szCs w:val="22"/>
          <w:lang w:val="cs-CZ"/>
        </w:rPr>
        <w:t xml:space="preserve"> projektu a posoudí schopnosti kandidáta zastávat pozici peer konzultanta. </w:t>
      </w:r>
      <w:r w:rsidR="00C0707F">
        <w:rPr>
          <w:rFonts w:asciiTheme="minorHAnsi" w:hAnsiTheme="minorHAnsi" w:cs="Arial"/>
          <w:sz w:val="22"/>
          <w:szCs w:val="22"/>
          <w:lang w:val="cs-CZ"/>
        </w:rPr>
        <w:t xml:space="preserve">Výběr peer konzultanta je plně v kompetenci </w:t>
      </w:r>
      <w:r w:rsidR="00DE4647">
        <w:rPr>
          <w:rFonts w:asciiTheme="minorHAnsi" w:hAnsiTheme="minorHAnsi" w:cs="Arial"/>
          <w:sz w:val="22"/>
          <w:szCs w:val="22"/>
          <w:lang w:val="cs-CZ"/>
        </w:rPr>
        <w:t>zapojené organizace.</w:t>
      </w:r>
    </w:p>
    <w:p w14:paraId="128F4C88" w14:textId="43D2DBA7" w:rsidR="00DE5198" w:rsidRDefault="00DE5198" w:rsidP="00DE5198">
      <w:pPr>
        <w:pStyle w:val="Text1"/>
        <w:spacing w:after="120"/>
        <w:ind w:left="0"/>
        <w:outlineLvl w:val="0"/>
        <w:rPr>
          <w:rFonts w:asciiTheme="minorHAnsi" w:hAnsiTheme="minorHAnsi" w:cs="Arial"/>
          <w:b/>
          <w:sz w:val="22"/>
          <w:szCs w:val="22"/>
          <w:lang w:val="cs-CZ"/>
        </w:rPr>
      </w:pPr>
      <w:r>
        <w:rPr>
          <w:rFonts w:asciiTheme="minorHAnsi" w:hAnsiTheme="minorHAnsi" w:cs="Arial"/>
          <w:b/>
          <w:sz w:val="22"/>
          <w:szCs w:val="22"/>
          <w:lang w:val="cs-CZ"/>
        </w:rPr>
        <w:t xml:space="preserve">ČLÁNEK </w:t>
      </w:r>
      <w:r w:rsidR="00716671">
        <w:rPr>
          <w:rFonts w:asciiTheme="minorHAnsi" w:hAnsiTheme="minorHAnsi" w:cs="Arial"/>
          <w:b/>
          <w:sz w:val="22"/>
          <w:szCs w:val="22"/>
          <w:lang w:val="cs-CZ"/>
        </w:rPr>
        <w:t>IV</w:t>
      </w:r>
      <w:r>
        <w:rPr>
          <w:rFonts w:asciiTheme="minorHAnsi" w:hAnsiTheme="minorHAnsi" w:cs="Arial"/>
          <w:b/>
          <w:sz w:val="22"/>
          <w:szCs w:val="22"/>
          <w:lang w:val="cs-CZ"/>
        </w:rPr>
        <w:t xml:space="preserve"> – PROFIL KOORDINÁTORA PEER KONZULTANTA NA PRACOVIŠTI</w:t>
      </w:r>
    </w:p>
    <w:p w14:paraId="545C68B9" w14:textId="77777777" w:rsidR="00716671" w:rsidRPr="00AB215B" w:rsidRDefault="00DE5198" w:rsidP="00E316BC">
      <w:pPr>
        <w:pStyle w:val="Text1"/>
        <w:numPr>
          <w:ilvl w:val="0"/>
          <w:numId w:val="9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AB215B">
        <w:rPr>
          <w:rFonts w:asciiTheme="minorHAnsi" w:hAnsiTheme="minorHAnsi" w:cs="Arial"/>
          <w:sz w:val="22"/>
          <w:szCs w:val="22"/>
          <w:lang w:val="cs-CZ"/>
        </w:rPr>
        <w:t xml:space="preserve">Doporučené požadavky </w:t>
      </w:r>
      <w:r w:rsidR="008B52EE" w:rsidRPr="00AB215B">
        <w:rPr>
          <w:rFonts w:asciiTheme="minorHAnsi" w:hAnsiTheme="minorHAnsi" w:cs="Arial"/>
          <w:sz w:val="22"/>
          <w:szCs w:val="22"/>
          <w:lang w:val="cs-CZ"/>
        </w:rPr>
        <w:t>poskytovatele</w:t>
      </w:r>
      <w:r w:rsidRPr="00AB215B">
        <w:rPr>
          <w:rFonts w:asciiTheme="minorHAnsi" w:hAnsiTheme="minorHAnsi" w:cs="Arial"/>
          <w:sz w:val="22"/>
          <w:szCs w:val="22"/>
          <w:lang w:val="cs-CZ"/>
        </w:rPr>
        <w:t xml:space="preserve"> na </w:t>
      </w:r>
      <w:r w:rsidR="00053833" w:rsidRPr="00AB215B">
        <w:rPr>
          <w:rFonts w:asciiTheme="minorHAnsi" w:hAnsiTheme="minorHAnsi" w:cs="Arial"/>
          <w:sz w:val="22"/>
          <w:szCs w:val="22"/>
          <w:lang w:val="cs-CZ"/>
        </w:rPr>
        <w:t>koordinátora peer konzultanta na pracovišti</w:t>
      </w:r>
      <w:r w:rsidRPr="00AB215B">
        <w:rPr>
          <w:rFonts w:asciiTheme="minorHAnsi" w:hAnsiTheme="minorHAnsi" w:cs="Arial"/>
          <w:sz w:val="22"/>
          <w:szCs w:val="22"/>
          <w:lang w:val="cs-CZ"/>
        </w:rPr>
        <w:t>:</w:t>
      </w:r>
    </w:p>
    <w:p w14:paraId="497B9684" w14:textId="067029D2" w:rsidR="00716671" w:rsidRPr="00AB215B" w:rsidRDefault="00053833" w:rsidP="00E316BC">
      <w:pPr>
        <w:pStyle w:val="Text1"/>
        <w:numPr>
          <w:ilvl w:val="1"/>
          <w:numId w:val="9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AB215B">
        <w:rPr>
          <w:rFonts w:asciiTheme="minorHAnsi" w:hAnsiTheme="minorHAnsi" w:cs="Arial"/>
          <w:sz w:val="22"/>
          <w:szCs w:val="22"/>
          <w:lang w:val="cs-CZ"/>
        </w:rPr>
        <w:t>Člen týmu</w:t>
      </w:r>
      <w:r w:rsidR="00DE4647">
        <w:rPr>
          <w:rFonts w:asciiTheme="minorHAnsi" w:hAnsiTheme="minorHAnsi" w:cs="Arial"/>
          <w:sz w:val="22"/>
          <w:szCs w:val="22"/>
          <w:lang w:val="cs-CZ"/>
        </w:rPr>
        <w:t>/oddělení</w:t>
      </w:r>
      <w:r w:rsidRPr="00AB215B">
        <w:rPr>
          <w:rFonts w:asciiTheme="minorHAnsi" w:hAnsiTheme="minorHAnsi" w:cs="Arial"/>
          <w:sz w:val="22"/>
          <w:szCs w:val="22"/>
          <w:lang w:val="cs-CZ"/>
        </w:rPr>
        <w:t>, ve kterém bude peer konzultant zaměstnán</w:t>
      </w:r>
    </w:p>
    <w:p w14:paraId="205C45F0" w14:textId="1EEC72D1" w:rsidR="00E26417" w:rsidRPr="00CB1970" w:rsidRDefault="00053833" w:rsidP="00CB1970">
      <w:pPr>
        <w:pStyle w:val="Text1"/>
        <w:numPr>
          <w:ilvl w:val="1"/>
          <w:numId w:val="9"/>
        </w:numPr>
        <w:spacing w:before="240"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AB215B">
        <w:rPr>
          <w:rFonts w:asciiTheme="minorHAnsi" w:hAnsiTheme="minorHAnsi" w:cs="Arial"/>
          <w:sz w:val="22"/>
          <w:szCs w:val="22"/>
          <w:lang w:val="cs-CZ"/>
        </w:rPr>
        <w:t xml:space="preserve">Absolvování </w:t>
      </w:r>
      <w:r w:rsidR="007D2E7E" w:rsidRPr="00AB215B">
        <w:rPr>
          <w:rFonts w:asciiTheme="minorHAnsi" w:hAnsiTheme="minorHAnsi" w:cs="Arial"/>
          <w:sz w:val="22"/>
          <w:szCs w:val="22"/>
          <w:lang w:val="cs-CZ"/>
        </w:rPr>
        <w:t>8 hodinové přípra</w:t>
      </w:r>
      <w:r w:rsidR="009C0615" w:rsidRPr="00AB215B">
        <w:rPr>
          <w:rFonts w:asciiTheme="minorHAnsi" w:hAnsiTheme="minorHAnsi" w:cs="Arial"/>
          <w:sz w:val="22"/>
          <w:szCs w:val="22"/>
          <w:lang w:val="cs-CZ"/>
        </w:rPr>
        <w:t>vy na vstup peer konzultanta do organizace/týmu</w:t>
      </w:r>
    </w:p>
    <w:p w14:paraId="5A7B0160" w14:textId="284239F4" w:rsidR="00E26417" w:rsidRPr="006567F9" w:rsidRDefault="00E26417" w:rsidP="00E26417">
      <w:pPr>
        <w:pStyle w:val="Text1"/>
        <w:spacing w:after="120"/>
        <w:ind w:left="0"/>
        <w:outlineLvl w:val="0"/>
        <w:rPr>
          <w:rFonts w:asciiTheme="minorHAnsi" w:hAnsiTheme="minorHAnsi" w:cs="Arial"/>
          <w:b/>
          <w:caps/>
          <w:sz w:val="22"/>
          <w:szCs w:val="22"/>
          <w:lang w:val="cs-CZ"/>
        </w:rPr>
      </w:pPr>
      <w:r w:rsidRPr="006567F9">
        <w:rPr>
          <w:rFonts w:asciiTheme="minorHAnsi" w:hAnsiTheme="minorHAnsi" w:cs="Arial"/>
          <w:b/>
          <w:caps/>
          <w:sz w:val="22"/>
          <w:szCs w:val="22"/>
          <w:lang w:val="cs-CZ"/>
        </w:rPr>
        <w:t xml:space="preserve">ČLÁNEK </w:t>
      </w:r>
      <w:proofErr w:type="gramStart"/>
      <w:r w:rsidR="00716671">
        <w:rPr>
          <w:rFonts w:asciiTheme="minorHAnsi" w:hAnsiTheme="minorHAnsi" w:cs="Arial"/>
          <w:b/>
          <w:caps/>
          <w:sz w:val="22"/>
          <w:szCs w:val="22"/>
          <w:lang w:val="cs-CZ"/>
        </w:rPr>
        <w:t>V</w:t>
      </w:r>
      <w:r w:rsidRPr="006567F9">
        <w:rPr>
          <w:rFonts w:asciiTheme="minorHAnsi" w:hAnsiTheme="minorHAnsi" w:cs="Arial"/>
          <w:b/>
          <w:caps/>
          <w:sz w:val="22"/>
          <w:szCs w:val="22"/>
          <w:lang w:val="cs-CZ"/>
        </w:rPr>
        <w:t xml:space="preserve"> - Způsob</w:t>
      </w:r>
      <w:proofErr w:type="gramEnd"/>
      <w:r w:rsidRPr="006567F9">
        <w:rPr>
          <w:rFonts w:asciiTheme="minorHAnsi" w:hAnsiTheme="minorHAnsi" w:cs="Arial"/>
          <w:b/>
          <w:caps/>
          <w:sz w:val="22"/>
          <w:szCs w:val="22"/>
          <w:lang w:val="cs-CZ"/>
        </w:rPr>
        <w:t xml:space="preserve"> výběru </w:t>
      </w:r>
      <w:r w:rsidR="002320A5">
        <w:rPr>
          <w:rFonts w:asciiTheme="minorHAnsi" w:hAnsiTheme="minorHAnsi" w:cs="Arial"/>
          <w:b/>
          <w:caps/>
          <w:sz w:val="22"/>
          <w:szCs w:val="22"/>
          <w:lang w:val="cs-CZ"/>
        </w:rPr>
        <w:t>koordinátora peer konzultanta na pracovišti</w:t>
      </w:r>
    </w:p>
    <w:p w14:paraId="3328902E" w14:textId="4FF95DF8" w:rsidR="00AA30E6" w:rsidRPr="00CB1970" w:rsidRDefault="00E26417" w:rsidP="00CB1970">
      <w:pPr>
        <w:pStyle w:val="Text1"/>
        <w:numPr>
          <w:ilvl w:val="0"/>
          <w:numId w:val="12"/>
        </w:numPr>
        <w:spacing w:before="240"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DA2B22">
        <w:rPr>
          <w:rFonts w:asciiTheme="minorHAnsi" w:hAnsiTheme="minorHAnsi" w:cs="Arial"/>
          <w:sz w:val="22"/>
          <w:szCs w:val="22"/>
          <w:lang w:val="cs-CZ"/>
        </w:rPr>
        <w:t xml:space="preserve">Zapojená organizace se zavazuje vybrat </w:t>
      </w:r>
      <w:r w:rsidR="00210CE5" w:rsidRPr="00DA2B22">
        <w:rPr>
          <w:rFonts w:asciiTheme="minorHAnsi" w:hAnsiTheme="minorHAnsi" w:cs="Arial"/>
          <w:sz w:val="22"/>
          <w:szCs w:val="22"/>
          <w:lang w:val="cs-CZ"/>
        </w:rPr>
        <w:t>koordinátora</w:t>
      </w:r>
      <w:r w:rsidR="0052075B" w:rsidRPr="00DA2B22">
        <w:rPr>
          <w:rFonts w:asciiTheme="minorHAnsi" w:hAnsiTheme="minorHAnsi" w:cs="Arial"/>
          <w:sz w:val="22"/>
          <w:szCs w:val="22"/>
          <w:lang w:val="cs-CZ"/>
        </w:rPr>
        <w:t>/y</w:t>
      </w:r>
      <w:r w:rsidR="00210CE5" w:rsidRPr="00DA2B22">
        <w:rPr>
          <w:rFonts w:asciiTheme="minorHAnsi" w:hAnsiTheme="minorHAnsi" w:cs="Arial"/>
          <w:sz w:val="22"/>
          <w:szCs w:val="22"/>
          <w:lang w:val="cs-CZ"/>
        </w:rPr>
        <w:t xml:space="preserve"> peer konzultant</w:t>
      </w:r>
      <w:r w:rsidR="00EC4828" w:rsidRPr="00DA2B22">
        <w:rPr>
          <w:rFonts w:asciiTheme="minorHAnsi" w:hAnsiTheme="minorHAnsi" w:cs="Arial"/>
          <w:sz w:val="22"/>
          <w:szCs w:val="22"/>
          <w:lang w:val="cs-CZ"/>
        </w:rPr>
        <w:t>ů</w:t>
      </w:r>
      <w:r w:rsidR="00210CE5" w:rsidRPr="00DA2B22">
        <w:rPr>
          <w:rFonts w:asciiTheme="minorHAnsi" w:hAnsiTheme="minorHAnsi" w:cs="Arial"/>
          <w:sz w:val="22"/>
          <w:szCs w:val="22"/>
          <w:lang w:val="cs-CZ"/>
        </w:rPr>
        <w:t xml:space="preserve"> na pracovišti </w:t>
      </w:r>
      <w:r w:rsidRPr="00DA2B22">
        <w:rPr>
          <w:rFonts w:asciiTheme="minorHAnsi" w:hAnsiTheme="minorHAnsi" w:cs="Arial"/>
          <w:sz w:val="22"/>
          <w:szCs w:val="22"/>
          <w:lang w:val="cs-CZ"/>
        </w:rPr>
        <w:t xml:space="preserve">na základě kritérií stanovených v článku </w:t>
      </w:r>
      <w:r w:rsidR="003B42C5">
        <w:rPr>
          <w:rFonts w:asciiTheme="minorHAnsi" w:hAnsiTheme="minorHAnsi" w:cs="Arial"/>
          <w:sz w:val="22"/>
          <w:szCs w:val="22"/>
          <w:lang w:val="cs-CZ"/>
        </w:rPr>
        <w:t>IV</w:t>
      </w:r>
      <w:r w:rsidRPr="00DA2B22">
        <w:rPr>
          <w:rFonts w:asciiTheme="minorHAnsi" w:hAnsiTheme="minorHAnsi" w:cs="Arial"/>
          <w:sz w:val="22"/>
          <w:szCs w:val="22"/>
          <w:lang w:val="cs-CZ"/>
        </w:rPr>
        <w:t xml:space="preserve"> této smlouvy</w:t>
      </w:r>
      <w:r w:rsidR="00DA2B22">
        <w:rPr>
          <w:rFonts w:asciiTheme="minorHAnsi" w:hAnsiTheme="minorHAnsi" w:cs="Arial"/>
          <w:sz w:val="22"/>
          <w:szCs w:val="22"/>
          <w:lang w:val="cs-CZ"/>
        </w:rPr>
        <w:t>.</w:t>
      </w:r>
      <w:r w:rsidR="0072416D">
        <w:rPr>
          <w:rFonts w:asciiTheme="minorHAnsi" w:hAnsiTheme="minorHAnsi" w:cs="Arial"/>
          <w:sz w:val="22"/>
          <w:szCs w:val="22"/>
          <w:lang w:val="cs-CZ"/>
        </w:rPr>
        <w:t xml:space="preserve"> Výběr je plně v kompetenci zapojené organizace.</w:t>
      </w:r>
    </w:p>
    <w:p w14:paraId="38CE508C" w14:textId="7A453AC4" w:rsidR="00650DAE" w:rsidRPr="006567F9" w:rsidRDefault="006567F9" w:rsidP="00130513">
      <w:pPr>
        <w:pStyle w:val="Text1"/>
        <w:spacing w:after="120"/>
        <w:ind w:left="0"/>
        <w:outlineLvl w:val="0"/>
        <w:rPr>
          <w:rFonts w:asciiTheme="minorHAnsi" w:hAnsiTheme="minorHAnsi" w:cstheme="minorHAnsi"/>
          <w:b/>
          <w:caps/>
          <w:sz w:val="22"/>
          <w:szCs w:val="22"/>
          <w:lang w:val="cs-CZ"/>
        </w:rPr>
      </w:pPr>
      <w:r w:rsidRPr="006567F9">
        <w:rPr>
          <w:rFonts w:asciiTheme="minorHAnsi" w:hAnsiTheme="minorHAnsi" w:cstheme="minorHAnsi"/>
          <w:b/>
          <w:sz w:val="22"/>
          <w:szCs w:val="22"/>
          <w:lang w:val="cs-CZ"/>
        </w:rPr>
        <w:t xml:space="preserve">ČLÁNEK </w:t>
      </w:r>
      <w:r w:rsidR="00716671">
        <w:rPr>
          <w:rFonts w:asciiTheme="minorHAnsi" w:hAnsiTheme="minorHAnsi" w:cstheme="minorHAnsi"/>
          <w:b/>
          <w:sz w:val="22"/>
          <w:szCs w:val="22"/>
          <w:lang w:val="cs-CZ"/>
        </w:rPr>
        <w:t>VI</w:t>
      </w:r>
      <w:r w:rsidR="00650DAE" w:rsidRPr="006567F9">
        <w:rPr>
          <w:rFonts w:asciiTheme="minorHAnsi" w:hAnsiTheme="minorHAnsi" w:cstheme="minorHAnsi"/>
          <w:b/>
          <w:sz w:val="22"/>
          <w:szCs w:val="22"/>
          <w:lang w:val="cs-CZ"/>
        </w:rPr>
        <w:t xml:space="preserve"> – </w:t>
      </w:r>
      <w:r w:rsidR="00130513" w:rsidRPr="006567F9">
        <w:rPr>
          <w:rFonts w:asciiTheme="minorHAnsi" w:hAnsiTheme="minorHAnsi" w:cstheme="minorHAnsi"/>
          <w:b/>
          <w:caps/>
          <w:sz w:val="22"/>
          <w:szCs w:val="22"/>
          <w:lang w:val="cs-CZ"/>
        </w:rPr>
        <w:t>Podm</w:t>
      </w:r>
      <w:r w:rsidR="000021EC" w:rsidRPr="006567F9">
        <w:rPr>
          <w:rFonts w:asciiTheme="minorHAnsi" w:hAnsiTheme="minorHAnsi" w:cstheme="minorHAnsi"/>
          <w:b/>
          <w:caps/>
          <w:sz w:val="22"/>
          <w:szCs w:val="22"/>
          <w:lang w:val="cs-CZ"/>
        </w:rPr>
        <w:t>ínky pro</w:t>
      </w:r>
      <w:r w:rsidR="00F07212">
        <w:rPr>
          <w:rFonts w:asciiTheme="minorHAnsi" w:hAnsiTheme="minorHAnsi" w:cstheme="minorHAnsi"/>
          <w:b/>
          <w:caps/>
          <w:sz w:val="22"/>
          <w:szCs w:val="22"/>
          <w:lang w:val="cs-CZ"/>
        </w:rPr>
        <w:t xml:space="preserve"> zaměstnání </w:t>
      </w:r>
      <w:r w:rsidR="00E96422">
        <w:rPr>
          <w:rFonts w:asciiTheme="minorHAnsi" w:hAnsiTheme="minorHAnsi" w:cstheme="minorHAnsi"/>
          <w:b/>
          <w:caps/>
          <w:sz w:val="22"/>
          <w:szCs w:val="22"/>
          <w:lang w:val="cs-CZ"/>
        </w:rPr>
        <w:t>peer konzultantů</w:t>
      </w:r>
      <w:r w:rsidR="004C469C">
        <w:rPr>
          <w:rFonts w:asciiTheme="minorHAnsi" w:hAnsiTheme="minorHAnsi" w:cstheme="minorHAnsi"/>
          <w:b/>
          <w:caps/>
          <w:sz w:val="22"/>
          <w:szCs w:val="22"/>
          <w:lang w:val="cs-CZ"/>
        </w:rPr>
        <w:t xml:space="preserve"> a koordinátorů peer konzult</w:t>
      </w:r>
      <w:r w:rsidR="00D27919">
        <w:rPr>
          <w:rFonts w:asciiTheme="minorHAnsi" w:hAnsiTheme="minorHAnsi" w:cstheme="minorHAnsi"/>
          <w:b/>
          <w:caps/>
          <w:sz w:val="22"/>
          <w:szCs w:val="22"/>
          <w:lang w:val="cs-CZ"/>
        </w:rPr>
        <w:t>ant</w:t>
      </w:r>
      <w:r w:rsidR="004C469C">
        <w:rPr>
          <w:rFonts w:asciiTheme="minorHAnsi" w:hAnsiTheme="minorHAnsi" w:cstheme="minorHAnsi"/>
          <w:b/>
          <w:caps/>
          <w:sz w:val="22"/>
          <w:szCs w:val="22"/>
          <w:lang w:val="cs-CZ"/>
        </w:rPr>
        <w:t>a na pracovišti</w:t>
      </w:r>
      <w:r w:rsidR="00130513" w:rsidRPr="006567F9">
        <w:rPr>
          <w:rFonts w:asciiTheme="minorHAnsi" w:hAnsiTheme="minorHAnsi" w:cstheme="minorHAnsi"/>
          <w:b/>
          <w:caps/>
          <w:sz w:val="22"/>
          <w:szCs w:val="22"/>
          <w:lang w:val="cs-CZ"/>
        </w:rPr>
        <w:t xml:space="preserve"> a </w:t>
      </w:r>
      <w:r w:rsidR="00734C95">
        <w:rPr>
          <w:rFonts w:asciiTheme="minorHAnsi" w:hAnsiTheme="minorHAnsi" w:cstheme="minorHAnsi"/>
          <w:b/>
          <w:caps/>
          <w:sz w:val="22"/>
          <w:szCs w:val="22"/>
          <w:lang w:val="cs-CZ"/>
        </w:rPr>
        <w:t xml:space="preserve">podmínky </w:t>
      </w:r>
      <w:r w:rsidR="00130513" w:rsidRPr="006567F9">
        <w:rPr>
          <w:rFonts w:asciiTheme="minorHAnsi" w:hAnsiTheme="minorHAnsi" w:cstheme="minorHAnsi"/>
          <w:b/>
          <w:caps/>
          <w:sz w:val="22"/>
          <w:szCs w:val="22"/>
          <w:lang w:val="cs-CZ"/>
        </w:rPr>
        <w:t xml:space="preserve">poskytování </w:t>
      </w:r>
      <w:r w:rsidR="00734C95">
        <w:rPr>
          <w:rFonts w:asciiTheme="minorHAnsi" w:hAnsiTheme="minorHAnsi" w:cstheme="minorHAnsi"/>
          <w:b/>
          <w:caps/>
          <w:sz w:val="22"/>
          <w:szCs w:val="22"/>
          <w:lang w:val="cs-CZ"/>
        </w:rPr>
        <w:t xml:space="preserve">mzdového </w:t>
      </w:r>
      <w:r w:rsidR="00130513" w:rsidRPr="006567F9">
        <w:rPr>
          <w:rFonts w:asciiTheme="minorHAnsi" w:hAnsiTheme="minorHAnsi" w:cstheme="minorHAnsi"/>
          <w:b/>
          <w:caps/>
          <w:sz w:val="22"/>
          <w:szCs w:val="22"/>
          <w:lang w:val="cs-CZ"/>
        </w:rPr>
        <w:t>příspěvku</w:t>
      </w:r>
      <w:r w:rsidR="00650DAE" w:rsidRPr="006567F9">
        <w:rPr>
          <w:rFonts w:asciiTheme="minorHAnsi" w:hAnsiTheme="minorHAnsi" w:cstheme="minorHAnsi"/>
          <w:b/>
          <w:caps/>
          <w:sz w:val="22"/>
          <w:szCs w:val="22"/>
          <w:lang w:val="cs-CZ"/>
        </w:rPr>
        <w:t xml:space="preserve"> </w:t>
      </w:r>
    </w:p>
    <w:p w14:paraId="618BA693" w14:textId="5478AD52" w:rsidR="00716671" w:rsidRPr="00920DBC" w:rsidRDefault="000021EC" w:rsidP="00E316BC">
      <w:pPr>
        <w:pStyle w:val="Text1"/>
        <w:numPr>
          <w:ilvl w:val="0"/>
          <w:numId w:val="11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AB215B">
        <w:rPr>
          <w:rFonts w:asciiTheme="minorHAnsi" w:hAnsiTheme="minorHAnsi" w:cs="Arial"/>
          <w:sz w:val="22"/>
          <w:szCs w:val="22"/>
          <w:lang w:val="cs-CZ"/>
        </w:rPr>
        <w:t>Zapojená organizace</w:t>
      </w:r>
      <w:r w:rsidR="00AC029C" w:rsidRPr="00AB215B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7C2CAF">
        <w:rPr>
          <w:rFonts w:asciiTheme="minorHAnsi" w:hAnsiTheme="minorHAnsi" w:cs="Arial"/>
          <w:sz w:val="22"/>
          <w:szCs w:val="22"/>
          <w:lang w:val="cs-CZ"/>
        </w:rPr>
        <w:t xml:space="preserve">zaměstná </w:t>
      </w:r>
      <w:r w:rsidR="006567F9" w:rsidRPr="00AB215B">
        <w:rPr>
          <w:rFonts w:asciiTheme="minorHAnsi" w:hAnsiTheme="minorHAnsi" w:cs="Arial"/>
          <w:sz w:val="22"/>
          <w:szCs w:val="22"/>
          <w:lang w:val="cs-CZ"/>
        </w:rPr>
        <w:t xml:space="preserve">vybraného </w:t>
      </w:r>
      <w:r w:rsidR="002E4358" w:rsidRPr="00AB215B">
        <w:rPr>
          <w:rFonts w:asciiTheme="minorHAnsi" w:hAnsiTheme="minorHAnsi" w:cs="Arial"/>
          <w:sz w:val="22"/>
          <w:szCs w:val="22"/>
          <w:lang w:val="cs-CZ"/>
        </w:rPr>
        <w:t>kandidáta</w:t>
      </w:r>
      <w:r w:rsidR="00130513" w:rsidRPr="00AB215B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0F6763" w:rsidRPr="00920DBC">
        <w:rPr>
          <w:rFonts w:asciiTheme="minorHAnsi" w:hAnsiTheme="minorHAnsi" w:cs="Arial"/>
          <w:sz w:val="22"/>
          <w:szCs w:val="22"/>
          <w:lang w:val="cs-CZ"/>
        </w:rPr>
        <w:t xml:space="preserve">na peer konzultanta </w:t>
      </w:r>
      <w:r w:rsidR="007C2CAF" w:rsidRPr="00920DBC">
        <w:rPr>
          <w:rFonts w:asciiTheme="minorHAnsi" w:hAnsiTheme="minorHAnsi" w:cs="Arial"/>
          <w:sz w:val="22"/>
          <w:szCs w:val="22"/>
          <w:lang w:val="cs-CZ"/>
        </w:rPr>
        <w:t>na dohodu o </w:t>
      </w:r>
      <w:r w:rsidR="00191723" w:rsidRPr="00920DBC">
        <w:rPr>
          <w:rFonts w:asciiTheme="minorHAnsi" w:hAnsiTheme="minorHAnsi" w:cs="Arial"/>
          <w:sz w:val="22"/>
          <w:szCs w:val="22"/>
          <w:lang w:val="cs-CZ"/>
        </w:rPr>
        <w:t>pracovní činnosti</w:t>
      </w:r>
      <w:r w:rsidR="00375291" w:rsidRPr="00920DBC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7C2CAF" w:rsidRPr="00920DBC">
        <w:rPr>
          <w:rFonts w:asciiTheme="minorHAnsi" w:hAnsiTheme="minorHAnsi" w:cs="Arial"/>
          <w:sz w:val="22"/>
          <w:szCs w:val="22"/>
          <w:lang w:val="cs-CZ"/>
        </w:rPr>
        <w:t xml:space="preserve">(dále jen DPČ) </w:t>
      </w:r>
      <w:r w:rsidR="00130513" w:rsidRPr="00920DBC">
        <w:rPr>
          <w:rFonts w:asciiTheme="minorHAnsi" w:hAnsiTheme="minorHAnsi" w:cs="Arial"/>
          <w:sz w:val="22"/>
          <w:szCs w:val="22"/>
          <w:lang w:val="cs-CZ"/>
        </w:rPr>
        <w:t>s následující charakteristikou:</w:t>
      </w:r>
    </w:p>
    <w:p w14:paraId="7322C446" w14:textId="491B64BE" w:rsidR="00716671" w:rsidRPr="00920DBC" w:rsidRDefault="00130513" w:rsidP="00E316BC">
      <w:pPr>
        <w:pStyle w:val="Text1"/>
        <w:numPr>
          <w:ilvl w:val="1"/>
          <w:numId w:val="11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920DBC">
        <w:rPr>
          <w:rFonts w:asciiTheme="minorHAnsi" w:hAnsiTheme="minorHAnsi" w:cs="Arial"/>
          <w:sz w:val="22"/>
          <w:szCs w:val="22"/>
          <w:lang w:val="cs-CZ"/>
        </w:rPr>
        <w:t>Název profese:</w:t>
      </w:r>
      <w:r w:rsidR="0053769B" w:rsidRPr="00920DBC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13536A" w:rsidRPr="00920DBC">
        <w:rPr>
          <w:rFonts w:asciiTheme="minorHAnsi" w:hAnsiTheme="minorHAnsi" w:cs="Arial"/>
          <w:sz w:val="22"/>
          <w:szCs w:val="22"/>
          <w:lang w:val="cs-CZ"/>
        </w:rPr>
        <w:t>P</w:t>
      </w:r>
      <w:r w:rsidR="0053769B" w:rsidRPr="00920DBC">
        <w:rPr>
          <w:rFonts w:asciiTheme="minorHAnsi" w:hAnsiTheme="minorHAnsi" w:cs="Arial"/>
          <w:sz w:val="22"/>
          <w:szCs w:val="22"/>
          <w:lang w:val="cs-CZ"/>
        </w:rPr>
        <w:t>eer konzultant</w:t>
      </w:r>
      <w:r w:rsidRPr="00920DBC">
        <w:rPr>
          <w:rFonts w:asciiTheme="minorHAnsi" w:hAnsiTheme="minorHAnsi" w:cs="Arial"/>
          <w:sz w:val="22"/>
          <w:szCs w:val="22"/>
          <w:lang w:val="cs-CZ"/>
        </w:rPr>
        <w:tab/>
        <w:t xml:space="preserve"> </w:t>
      </w:r>
    </w:p>
    <w:p w14:paraId="02D5D423" w14:textId="62EEFA9E" w:rsidR="00581724" w:rsidRPr="00920DBC" w:rsidRDefault="00130513" w:rsidP="007C2CAF">
      <w:pPr>
        <w:pStyle w:val="Text1"/>
        <w:numPr>
          <w:ilvl w:val="1"/>
          <w:numId w:val="11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920DBC">
        <w:rPr>
          <w:rFonts w:asciiTheme="minorHAnsi" w:hAnsiTheme="minorHAnsi" w:cs="Arial"/>
          <w:sz w:val="22"/>
          <w:szCs w:val="22"/>
          <w:lang w:val="cs-CZ"/>
        </w:rPr>
        <w:t>Místo výkonu práce</w:t>
      </w:r>
      <w:r w:rsidR="000A28CB" w:rsidRPr="00920DBC">
        <w:rPr>
          <w:rFonts w:asciiTheme="minorHAnsi" w:hAnsiTheme="minorHAnsi" w:cs="Arial"/>
          <w:sz w:val="22"/>
          <w:szCs w:val="22"/>
          <w:lang w:val="cs-CZ"/>
        </w:rPr>
        <w:t>, tým/oddělení</w:t>
      </w:r>
      <w:r w:rsidRPr="00920DBC">
        <w:rPr>
          <w:rFonts w:asciiTheme="minorHAnsi" w:hAnsiTheme="minorHAnsi" w:cs="Arial"/>
          <w:sz w:val="22"/>
          <w:szCs w:val="22"/>
          <w:lang w:val="cs-CZ"/>
        </w:rPr>
        <w:t>:</w:t>
      </w:r>
      <w:r w:rsidR="007C2CAF" w:rsidRPr="00920DBC">
        <w:rPr>
          <w:rFonts w:asciiTheme="minorHAnsi" w:hAnsiTheme="minorHAnsi" w:cs="Arial"/>
          <w:sz w:val="22"/>
          <w:szCs w:val="22"/>
          <w:lang w:val="cs-CZ"/>
        </w:rPr>
        <w:t xml:space="preserve"> Psychiatrická nemocnice v Opavě i mimo areál psychiatrické nemocnice</w:t>
      </w:r>
      <w:r w:rsidRPr="00920DBC">
        <w:rPr>
          <w:rFonts w:asciiTheme="minorHAnsi" w:hAnsiTheme="minorHAnsi" w:cs="Arial"/>
          <w:sz w:val="22"/>
          <w:szCs w:val="22"/>
          <w:lang w:val="cs-CZ"/>
        </w:rPr>
        <w:tab/>
      </w:r>
    </w:p>
    <w:p w14:paraId="4F17C216" w14:textId="19A29F5A" w:rsidR="00716671" w:rsidRPr="00920DBC" w:rsidRDefault="007C2CAF" w:rsidP="00E316BC">
      <w:pPr>
        <w:pStyle w:val="Text1"/>
        <w:numPr>
          <w:ilvl w:val="1"/>
          <w:numId w:val="11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920DBC">
        <w:rPr>
          <w:rFonts w:asciiTheme="minorHAnsi" w:hAnsiTheme="minorHAnsi" w:cs="Arial"/>
          <w:sz w:val="22"/>
          <w:szCs w:val="22"/>
          <w:lang w:val="cs-CZ"/>
        </w:rPr>
        <w:t>DPČ v rozsahu 20 hodin týdně</w:t>
      </w:r>
    </w:p>
    <w:p w14:paraId="7BA6068B" w14:textId="3F22CD23" w:rsidR="000E74C2" w:rsidRDefault="000E74C2" w:rsidP="00E316BC">
      <w:pPr>
        <w:pStyle w:val="Text1"/>
        <w:numPr>
          <w:ilvl w:val="1"/>
          <w:numId w:val="11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sz w:val="22"/>
          <w:szCs w:val="22"/>
          <w:lang w:val="cs-CZ"/>
        </w:rPr>
        <w:t>Délka trvání: 12 měsíců</w:t>
      </w:r>
    </w:p>
    <w:p w14:paraId="352487D0" w14:textId="6301F7C7" w:rsidR="005C703A" w:rsidRDefault="005C703A" w:rsidP="00E316BC">
      <w:pPr>
        <w:pStyle w:val="Text1"/>
        <w:numPr>
          <w:ilvl w:val="0"/>
          <w:numId w:val="11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sz w:val="22"/>
          <w:szCs w:val="22"/>
          <w:lang w:val="cs-CZ"/>
        </w:rPr>
        <w:t xml:space="preserve">Zapojená organizace </w:t>
      </w:r>
      <w:r w:rsidR="00397DC1">
        <w:rPr>
          <w:rFonts w:asciiTheme="minorHAnsi" w:hAnsiTheme="minorHAnsi" w:cs="Arial"/>
          <w:sz w:val="22"/>
          <w:szCs w:val="22"/>
          <w:lang w:val="cs-CZ"/>
        </w:rPr>
        <w:t>určí</w:t>
      </w:r>
      <w:r w:rsidR="00335792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FB2FAE">
        <w:rPr>
          <w:rFonts w:asciiTheme="minorHAnsi" w:hAnsiTheme="minorHAnsi" w:cs="Arial"/>
          <w:sz w:val="22"/>
          <w:szCs w:val="22"/>
          <w:lang w:val="cs-CZ"/>
        </w:rPr>
        <w:t xml:space="preserve">a zaměstná </w:t>
      </w:r>
      <w:r w:rsidR="00335792">
        <w:rPr>
          <w:rFonts w:asciiTheme="minorHAnsi" w:hAnsiTheme="minorHAnsi" w:cs="Arial"/>
          <w:sz w:val="22"/>
          <w:szCs w:val="22"/>
          <w:lang w:val="cs-CZ"/>
        </w:rPr>
        <w:t>za účelem vedení peer konzultantů</w:t>
      </w:r>
      <w:r w:rsidR="005A372C">
        <w:rPr>
          <w:rFonts w:asciiTheme="minorHAnsi" w:hAnsiTheme="minorHAnsi" w:cs="Arial"/>
          <w:sz w:val="22"/>
          <w:szCs w:val="22"/>
          <w:lang w:val="cs-CZ"/>
        </w:rPr>
        <w:t xml:space="preserve"> na pracovišti kompetentní osobu</w:t>
      </w:r>
      <w:r w:rsidR="00B44ECC">
        <w:rPr>
          <w:rFonts w:asciiTheme="minorHAnsi" w:hAnsiTheme="minorHAnsi" w:cs="Arial"/>
          <w:sz w:val="22"/>
          <w:szCs w:val="22"/>
          <w:lang w:val="cs-CZ"/>
        </w:rPr>
        <w:t xml:space="preserve"> s následující charakteristikou:</w:t>
      </w:r>
    </w:p>
    <w:p w14:paraId="5D8B8A1F" w14:textId="2551DD68" w:rsidR="00B44ECC" w:rsidRPr="00A20E69" w:rsidRDefault="00B44ECC" w:rsidP="00B44ECC">
      <w:pPr>
        <w:pStyle w:val="Text1"/>
        <w:numPr>
          <w:ilvl w:val="1"/>
          <w:numId w:val="11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A20E69">
        <w:rPr>
          <w:rFonts w:asciiTheme="minorHAnsi" w:hAnsiTheme="minorHAnsi" w:cs="Arial"/>
          <w:sz w:val="22"/>
          <w:szCs w:val="22"/>
          <w:lang w:val="cs-CZ"/>
        </w:rPr>
        <w:t>Název profese: Koordinátor peer konzultantů na pracovišti</w:t>
      </w:r>
    </w:p>
    <w:p w14:paraId="50A7A9A2" w14:textId="6446CB33" w:rsidR="00B44ECC" w:rsidRPr="00A20E69" w:rsidRDefault="00B44ECC" w:rsidP="007C2CAF">
      <w:pPr>
        <w:pStyle w:val="Text1"/>
        <w:numPr>
          <w:ilvl w:val="1"/>
          <w:numId w:val="11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A20E69">
        <w:rPr>
          <w:rFonts w:asciiTheme="minorHAnsi" w:hAnsiTheme="minorHAnsi" w:cs="Arial"/>
          <w:sz w:val="22"/>
          <w:szCs w:val="22"/>
          <w:lang w:val="cs-CZ"/>
        </w:rPr>
        <w:t>Místo výkonu práce</w:t>
      </w:r>
      <w:r w:rsidR="005B0DB0" w:rsidRPr="00A20E69">
        <w:rPr>
          <w:rFonts w:asciiTheme="minorHAnsi" w:hAnsiTheme="minorHAnsi" w:cs="Arial"/>
          <w:sz w:val="22"/>
          <w:szCs w:val="22"/>
          <w:lang w:val="cs-CZ"/>
        </w:rPr>
        <w:t>, tým/oddělení</w:t>
      </w:r>
      <w:r w:rsidRPr="00A20E69">
        <w:rPr>
          <w:rFonts w:asciiTheme="minorHAnsi" w:hAnsiTheme="minorHAnsi" w:cs="Arial"/>
          <w:sz w:val="22"/>
          <w:szCs w:val="22"/>
          <w:lang w:val="cs-CZ"/>
        </w:rPr>
        <w:t>:</w:t>
      </w:r>
      <w:r w:rsidR="007C2CAF" w:rsidRPr="00A20E69">
        <w:rPr>
          <w:rFonts w:asciiTheme="minorHAnsi" w:hAnsiTheme="minorHAnsi" w:cs="Arial"/>
          <w:sz w:val="22"/>
          <w:szCs w:val="22"/>
          <w:lang w:val="cs-CZ"/>
        </w:rPr>
        <w:t xml:space="preserve"> Psychiatrická nemocnice v Opavě i mimo areál psychiatrické nemocnice, tým/oddělení</w:t>
      </w:r>
    </w:p>
    <w:p w14:paraId="36B3C4F4" w14:textId="0488AF02" w:rsidR="00E316BC" w:rsidRPr="00A20E69" w:rsidRDefault="00CE0000" w:rsidP="00A877F6">
      <w:pPr>
        <w:pStyle w:val="Text1"/>
        <w:numPr>
          <w:ilvl w:val="1"/>
          <w:numId w:val="11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A20E69">
        <w:rPr>
          <w:rFonts w:asciiTheme="minorHAnsi" w:hAnsiTheme="minorHAnsi" w:cs="Arial"/>
          <w:sz w:val="22"/>
          <w:szCs w:val="22"/>
          <w:lang w:val="cs-CZ"/>
        </w:rPr>
        <w:t xml:space="preserve">DPP či </w:t>
      </w:r>
      <w:r w:rsidR="0029437B" w:rsidRPr="00A20E69">
        <w:rPr>
          <w:rFonts w:asciiTheme="minorHAnsi" w:hAnsiTheme="minorHAnsi" w:cs="Arial"/>
          <w:sz w:val="22"/>
          <w:szCs w:val="22"/>
          <w:lang w:val="cs-CZ"/>
        </w:rPr>
        <w:t>DPČ v</w:t>
      </w:r>
      <w:r w:rsidR="001F71A9" w:rsidRPr="00A20E69">
        <w:rPr>
          <w:rFonts w:asciiTheme="minorHAnsi" w:hAnsiTheme="minorHAnsi" w:cs="Arial"/>
          <w:sz w:val="22"/>
          <w:szCs w:val="22"/>
          <w:lang w:val="cs-CZ"/>
        </w:rPr>
        <w:t> </w:t>
      </w:r>
      <w:r w:rsidR="0029437B" w:rsidRPr="00A20E69">
        <w:rPr>
          <w:rFonts w:asciiTheme="minorHAnsi" w:hAnsiTheme="minorHAnsi" w:cs="Arial"/>
          <w:sz w:val="22"/>
          <w:szCs w:val="22"/>
          <w:lang w:val="cs-CZ"/>
        </w:rPr>
        <w:t>rozsahu</w:t>
      </w:r>
      <w:r w:rsidR="001F71A9" w:rsidRPr="00A20E69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7C2CAF" w:rsidRPr="00A20E69">
        <w:rPr>
          <w:rFonts w:asciiTheme="minorHAnsi" w:hAnsiTheme="minorHAnsi" w:cs="Arial"/>
          <w:sz w:val="22"/>
          <w:szCs w:val="22"/>
          <w:lang w:val="cs-CZ"/>
        </w:rPr>
        <w:t>4 hodin týdně</w:t>
      </w:r>
      <w:r w:rsidR="00C83A8F" w:rsidRPr="00A20E69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252A80" w:rsidRPr="00A20E69">
        <w:rPr>
          <w:rFonts w:asciiTheme="minorHAnsi" w:hAnsiTheme="minorHAnsi" w:cs="Arial"/>
          <w:sz w:val="22"/>
          <w:szCs w:val="22"/>
          <w:lang w:val="cs-CZ"/>
        </w:rPr>
        <w:t>pro vedení 1 peer konzultanta</w:t>
      </w:r>
    </w:p>
    <w:p w14:paraId="5C92BE8B" w14:textId="66E2F0F1" w:rsidR="005B1F8B" w:rsidRPr="00A877F6" w:rsidRDefault="005B1F8B" w:rsidP="00A877F6">
      <w:pPr>
        <w:pStyle w:val="Text1"/>
        <w:numPr>
          <w:ilvl w:val="1"/>
          <w:numId w:val="11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sz w:val="22"/>
          <w:szCs w:val="22"/>
          <w:lang w:val="cs-CZ"/>
        </w:rPr>
        <w:lastRenderedPageBreak/>
        <w:t xml:space="preserve">Délka trvání: </w:t>
      </w:r>
      <w:r w:rsidR="00903AA6">
        <w:rPr>
          <w:rFonts w:asciiTheme="minorHAnsi" w:hAnsiTheme="minorHAnsi" w:cs="Arial"/>
          <w:sz w:val="22"/>
          <w:szCs w:val="22"/>
          <w:lang w:val="cs-CZ"/>
        </w:rPr>
        <w:t xml:space="preserve">dle délky trvání </w:t>
      </w:r>
      <w:r w:rsidR="00B02B6E">
        <w:rPr>
          <w:rFonts w:asciiTheme="minorHAnsi" w:hAnsiTheme="minorHAnsi" w:cs="Arial"/>
          <w:sz w:val="22"/>
          <w:szCs w:val="22"/>
          <w:lang w:val="cs-CZ"/>
        </w:rPr>
        <w:t xml:space="preserve">zaměstnání </w:t>
      </w:r>
      <w:r w:rsidR="00903AA6">
        <w:rPr>
          <w:rFonts w:asciiTheme="minorHAnsi" w:hAnsiTheme="minorHAnsi" w:cs="Arial"/>
          <w:sz w:val="22"/>
          <w:szCs w:val="22"/>
          <w:lang w:val="cs-CZ"/>
        </w:rPr>
        <w:t>peer konzultant</w:t>
      </w:r>
      <w:r w:rsidR="00B02B6E">
        <w:rPr>
          <w:rFonts w:asciiTheme="minorHAnsi" w:hAnsiTheme="minorHAnsi" w:cs="Arial"/>
          <w:sz w:val="22"/>
          <w:szCs w:val="22"/>
          <w:lang w:val="cs-CZ"/>
        </w:rPr>
        <w:t>ů</w:t>
      </w:r>
      <w:r w:rsidR="00903AA6">
        <w:rPr>
          <w:rFonts w:asciiTheme="minorHAnsi" w:hAnsiTheme="minorHAnsi" w:cs="Arial"/>
          <w:sz w:val="22"/>
          <w:szCs w:val="22"/>
          <w:lang w:val="cs-CZ"/>
        </w:rPr>
        <w:t xml:space="preserve">, které bude mít na starosti – </w:t>
      </w:r>
      <w:r w:rsidR="004F223E">
        <w:rPr>
          <w:rFonts w:asciiTheme="minorHAnsi" w:hAnsiTheme="minorHAnsi" w:cs="Arial"/>
          <w:sz w:val="22"/>
          <w:szCs w:val="22"/>
          <w:lang w:val="cs-CZ"/>
        </w:rPr>
        <w:t xml:space="preserve">max. </w:t>
      </w:r>
      <w:r w:rsidR="00903AA6">
        <w:rPr>
          <w:rFonts w:asciiTheme="minorHAnsi" w:hAnsiTheme="minorHAnsi" w:cs="Arial"/>
          <w:sz w:val="22"/>
          <w:szCs w:val="22"/>
          <w:lang w:val="cs-CZ"/>
        </w:rPr>
        <w:t>12 měsíců</w:t>
      </w:r>
      <w:r w:rsidR="004F223E">
        <w:rPr>
          <w:rFonts w:asciiTheme="minorHAnsi" w:hAnsiTheme="minorHAnsi" w:cs="Arial"/>
          <w:sz w:val="22"/>
          <w:szCs w:val="22"/>
          <w:lang w:val="cs-CZ"/>
        </w:rPr>
        <w:t xml:space="preserve"> na jednoho peer konzultanta</w:t>
      </w:r>
    </w:p>
    <w:p w14:paraId="5D9E3D6D" w14:textId="0FD238DD" w:rsidR="00444DE7" w:rsidRDefault="006567F9" w:rsidP="0037219A">
      <w:pPr>
        <w:pStyle w:val="Text1"/>
        <w:numPr>
          <w:ilvl w:val="0"/>
          <w:numId w:val="11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A20E69">
        <w:rPr>
          <w:rFonts w:asciiTheme="minorHAnsi" w:hAnsiTheme="minorHAnsi" w:cs="Arial"/>
          <w:sz w:val="22"/>
          <w:szCs w:val="22"/>
          <w:lang w:val="cs-CZ"/>
        </w:rPr>
        <w:t>Zapojená organizace</w:t>
      </w:r>
      <w:r w:rsidR="00763510" w:rsidRPr="00A20E69">
        <w:rPr>
          <w:rFonts w:asciiTheme="minorHAnsi" w:hAnsiTheme="minorHAnsi" w:cs="Arial"/>
          <w:sz w:val="22"/>
          <w:szCs w:val="22"/>
          <w:lang w:val="cs-CZ"/>
        </w:rPr>
        <w:t xml:space="preserve"> uzavře s peer konzultanty</w:t>
      </w:r>
      <w:r w:rsidR="0053769B" w:rsidRPr="00A20E69">
        <w:rPr>
          <w:rFonts w:asciiTheme="minorHAnsi" w:hAnsiTheme="minorHAnsi" w:cs="Arial"/>
          <w:sz w:val="22"/>
          <w:szCs w:val="22"/>
          <w:lang w:val="cs-CZ"/>
        </w:rPr>
        <w:t xml:space="preserve"> pracovně právní vztah na základě </w:t>
      </w:r>
      <w:r w:rsidR="007C2CAF" w:rsidRPr="00A20E69">
        <w:rPr>
          <w:rFonts w:asciiTheme="minorHAnsi" w:hAnsiTheme="minorHAnsi" w:cs="Arial"/>
          <w:sz w:val="22"/>
          <w:szCs w:val="22"/>
          <w:lang w:val="cs-CZ"/>
        </w:rPr>
        <w:t xml:space="preserve">DPČ </w:t>
      </w:r>
      <w:r w:rsidR="0053769B" w:rsidRPr="00A20E69">
        <w:rPr>
          <w:rFonts w:asciiTheme="minorHAnsi" w:hAnsiTheme="minorHAnsi" w:cs="Arial"/>
          <w:sz w:val="22"/>
          <w:szCs w:val="22"/>
          <w:lang w:val="cs-CZ"/>
        </w:rPr>
        <w:t>na dobu určitou</w:t>
      </w:r>
      <w:r w:rsidR="003C47FB" w:rsidRPr="00A20E69">
        <w:rPr>
          <w:rFonts w:asciiTheme="minorHAnsi" w:hAnsiTheme="minorHAnsi" w:cs="Arial"/>
          <w:sz w:val="22"/>
          <w:szCs w:val="22"/>
          <w:lang w:val="cs-CZ"/>
        </w:rPr>
        <w:t xml:space="preserve"> a s koordinátory peer konzultantů </w:t>
      </w:r>
      <w:r w:rsidR="004F2A12" w:rsidRPr="00A20E69">
        <w:rPr>
          <w:rFonts w:asciiTheme="minorHAnsi" w:hAnsiTheme="minorHAnsi" w:cs="Arial"/>
          <w:sz w:val="22"/>
          <w:szCs w:val="22"/>
          <w:lang w:val="cs-CZ"/>
        </w:rPr>
        <w:t>DPČ</w:t>
      </w:r>
      <w:r w:rsidR="003C47FB" w:rsidRPr="00A20E69">
        <w:rPr>
          <w:rFonts w:asciiTheme="minorHAnsi" w:hAnsiTheme="minorHAnsi" w:cs="Arial"/>
          <w:sz w:val="22"/>
          <w:szCs w:val="22"/>
          <w:lang w:val="cs-CZ"/>
        </w:rPr>
        <w:t xml:space="preserve"> či DPP</w:t>
      </w:r>
      <w:r w:rsidR="007C2CAF" w:rsidRPr="00A20E69">
        <w:rPr>
          <w:rFonts w:asciiTheme="minorHAnsi" w:hAnsiTheme="minorHAnsi" w:cs="Arial"/>
          <w:sz w:val="22"/>
          <w:szCs w:val="22"/>
          <w:lang w:val="cs-CZ"/>
        </w:rPr>
        <w:t xml:space="preserve"> na dobu určitou</w:t>
      </w:r>
      <w:r w:rsidR="00FB7D45" w:rsidRPr="00A20E69">
        <w:rPr>
          <w:rFonts w:asciiTheme="minorHAnsi" w:hAnsiTheme="minorHAnsi" w:cs="Arial"/>
          <w:sz w:val="22"/>
          <w:szCs w:val="22"/>
          <w:lang w:val="cs-CZ"/>
        </w:rPr>
        <w:t>.</w:t>
      </w:r>
      <w:r w:rsidR="00C17B50" w:rsidRPr="00A20E69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130513" w:rsidRPr="00A20E69">
        <w:rPr>
          <w:rFonts w:asciiTheme="minorHAnsi" w:hAnsiTheme="minorHAnsi" w:cs="Arial"/>
          <w:sz w:val="22"/>
          <w:szCs w:val="22"/>
          <w:lang w:val="cs-CZ"/>
        </w:rPr>
        <w:t xml:space="preserve">Pracovněprávní vztah uzavřený na základě </w:t>
      </w:r>
      <w:r w:rsidR="007C2CAF" w:rsidRPr="00A20E69">
        <w:rPr>
          <w:rFonts w:asciiTheme="minorHAnsi" w:hAnsiTheme="minorHAnsi" w:cs="Arial"/>
          <w:sz w:val="22"/>
          <w:szCs w:val="22"/>
          <w:lang w:val="cs-CZ"/>
        </w:rPr>
        <w:t>těchto dohod</w:t>
      </w:r>
      <w:r w:rsidR="00130513" w:rsidRPr="00A20E69">
        <w:rPr>
          <w:rFonts w:asciiTheme="minorHAnsi" w:hAnsiTheme="minorHAnsi" w:cs="Arial"/>
          <w:sz w:val="22"/>
          <w:szCs w:val="22"/>
          <w:lang w:val="cs-CZ"/>
        </w:rPr>
        <w:t xml:space="preserve"> se řídí ustanoveními zákoníku práce. </w:t>
      </w:r>
      <w:r w:rsidR="007C2CAF" w:rsidRPr="00A20E69">
        <w:rPr>
          <w:rFonts w:asciiTheme="minorHAnsi" w:hAnsiTheme="minorHAnsi" w:cs="Arial"/>
          <w:sz w:val="22"/>
          <w:szCs w:val="22"/>
          <w:lang w:val="cs-CZ"/>
        </w:rPr>
        <w:t>DPP a DPČ</w:t>
      </w:r>
      <w:r w:rsidR="009B64E6" w:rsidRPr="00A20E69">
        <w:rPr>
          <w:rFonts w:asciiTheme="minorHAnsi" w:hAnsiTheme="minorHAnsi" w:cs="Arial"/>
          <w:sz w:val="22"/>
          <w:szCs w:val="22"/>
          <w:lang w:val="cs-CZ"/>
        </w:rPr>
        <w:t xml:space="preserve"> musí</w:t>
      </w:r>
      <w:r w:rsidR="009B64E6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9B64E6" w:rsidRPr="00444DE7">
        <w:rPr>
          <w:rFonts w:asciiTheme="minorHAnsi" w:hAnsiTheme="minorHAnsi" w:cs="Arial"/>
          <w:sz w:val="22"/>
          <w:szCs w:val="22"/>
          <w:lang w:val="cs-CZ"/>
        </w:rPr>
        <w:t>obsahovat název pracovní pozice, popis pracovní nápln</w:t>
      </w:r>
      <w:r w:rsidR="007C2CAF">
        <w:rPr>
          <w:rFonts w:asciiTheme="minorHAnsi" w:hAnsiTheme="minorHAnsi" w:cs="Arial"/>
          <w:sz w:val="22"/>
          <w:szCs w:val="22"/>
          <w:lang w:val="cs-CZ"/>
        </w:rPr>
        <w:t>ě, místo výkonu, mzdový výměr a </w:t>
      </w:r>
      <w:r w:rsidR="009B64E6" w:rsidRPr="00444DE7">
        <w:rPr>
          <w:rFonts w:asciiTheme="minorHAnsi" w:hAnsiTheme="minorHAnsi" w:cs="Arial"/>
          <w:sz w:val="22"/>
          <w:szCs w:val="22"/>
          <w:lang w:val="cs-CZ"/>
        </w:rPr>
        <w:t>zmínku o skutečnosti, že se jedná o zaměstnání na pozici peer konzultanta či koordinátora peer konzultantů v rámci projektu „Podpora duše II – KA 3 Zapojení peer konzultantů do péče o duševní zdraví“</w:t>
      </w:r>
      <w:r w:rsidR="00B245BC">
        <w:rPr>
          <w:rFonts w:asciiTheme="minorHAnsi" w:hAnsiTheme="minorHAnsi" w:cs="Arial"/>
          <w:sz w:val="22"/>
          <w:szCs w:val="22"/>
          <w:lang w:val="cs-CZ"/>
        </w:rPr>
        <w:t>.</w:t>
      </w:r>
    </w:p>
    <w:p w14:paraId="1495F22B" w14:textId="20D33BD5" w:rsidR="00C17B50" w:rsidRDefault="005F203A" w:rsidP="00D21DA4">
      <w:pPr>
        <w:pStyle w:val="Text1"/>
        <w:numPr>
          <w:ilvl w:val="0"/>
          <w:numId w:val="11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sz w:val="22"/>
          <w:szCs w:val="22"/>
          <w:lang w:val="cs-CZ"/>
        </w:rPr>
        <w:t>Do 10 pracovních dnů p</w:t>
      </w:r>
      <w:r w:rsidR="00444DE7">
        <w:rPr>
          <w:rFonts w:asciiTheme="minorHAnsi" w:hAnsiTheme="minorHAnsi" w:cs="Arial"/>
          <w:sz w:val="22"/>
          <w:szCs w:val="22"/>
          <w:lang w:val="cs-CZ"/>
        </w:rPr>
        <w:t xml:space="preserve">o uzavření pracovněprávního vztahu </w:t>
      </w:r>
      <w:r w:rsidR="00A4691E" w:rsidRPr="00444DE7">
        <w:rPr>
          <w:rFonts w:asciiTheme="minorHAnsi" w:hAnsiTheme="minorHAnsi" w:cs="Arial"/>
          <w:sz w:val="22"/>
          <w:szCs w:val="22"/>
          <w:lang w:val="cs-CZ"/>
        </w:rPr>
        <w:t>mezi zapojenou organizací a peer konzultantem či koordinátorem peer konzultantů</w:t>
      </w:r>
      <w:r w:rsidR="008D19C9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>
        <w:rPr>
          <w:rFonts w:asciiTheme="minorHAnsi" w:hAnsiTheme="minorHAnsi" w:cs="Arial"/>
          <w:sz w:val="22"/>
          <w:szCs w:val="22"/>
          <w:lang w:val="cs-CZ"/>
        </w:rPr>
        <w:t>poskytne zapojená organizace poskytovateli k</w:t>
      </w:r>
      <w:r w:rsidR="008D19C9" w:rsidRPr="00444DE7">
        <w:rPr>
          <w:rFonts w:asciiTheme="minorHAnsi" w:hAnsiTheme="minorHAnsi" w:cs="Arial"/>
          <w:sz w:val="22"/>
          <w:szCs w:val="22"/>
          <w:lang w:val="cs-CZ"/>
        </w:rPr>
        <w:t>opi</w:t>
      </w:r>
      <w:r w:rsidR="00460E86">
        <w:rPr>
          <w:rFonts w:asciiTheme="minorHAnsi" w:hAnsiTheme="minorHAnsi" w:cs="Arial"/>
          <w:sz w:val="22"/>
          <w:szCs w:val="22"/>
          <w:lang w:val="cs-CZ"/>
        </w:rPr>
        <w:t>e</w:t>
      </w:r>
      <w:r w:rsidR="008D19C9" w:rsidRPr="00444DE7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460E86">
        <w:rPr>
          <w:rFonts w:asciiTheme="minorHAnsi" w:hAnsiTheme="minorHAnsi" w:cs="Arial"/>
          <w:sz w:val="22"/>
          <w:szCs w:val="22"/>
          <w:lang w:val="cs-CZ"/>
        </w:rPr>
        <w:t>DPP</w:t>
      </w:r>
      <w:r w:rsidR="008D19C9" w:rsidRPr="00444DE7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460E86">
        <w:rPr>
          <w:rFonts w:asciiTheme="minorHAnsi" w:hAnsiTheme="minorHAnsi" w:cs="Arial"/>
          <w:sz w:val="22"/>
          <w:szCs w:val="22"/>
          <w:lang w:val="cs-CZ"/>
        </w:rPr>
        <w:t xml:space="preserve">a DPČ </w:t>
      </w:r>
      <w:r w:rsidR="002035DB">
        <w:rPr>
          <w:rFonts w:asciiTheme="minorHAnsi" w:hAnsiTheme="minorHAnsi" w:cs="Arial"/>
          <w:sz w:val="22"/>
          <w:szCs w:val="22"/>
          <w:lang w:val="cs-CZ"/>
        </w:rPr>
        <w:t>(mailem na adresu:</w:t>
      </w:r>
      <w:r w:rsidR="003B606D">
        <w:rPr>
          <w:rFonts w:asciiTheme="minorHAnsi" w:hAnsiTheme="minorHAnsi" w:cs="Arial"/>
          <w:sz w:val="22"/>
          <w:szCs w:val="22"/>
          <w:lang w:val="cs-CZ"/>
        </w:rPr>
        <w:t xml:space="preserve"> XXXXXXXXXXXX</w:t>
      </w:r>
      <w:r w:rsidR="002035DB">
        <w:rPr>
          <w:rFonts w:asciiTheme="minorHAnsi" w:hAnsiTheme="minorHAnsi" w:cs="Arial"/>
          <w:sz w:val="22"/>
          <w:szCs w:val="22"/>
          <w:lang w:val="cs-CZ"/>
        </w:rPr>
        <w:t>)</w:t>
      </w:r>
      <w:r>
        <w:rPr>
          <w:rFonts w:asciiTheme="minorHAnsi" w:hAnsiTheme="minorHAnsi" w:cs="Arial"/>
          <w:sz w:val="22"/>
          <w:szCs w:val="22"/>
          <w:lang w:val="cs-CZ"/>
        </w:rPr>
        <w:t>.</w:t>
      </w:r>
    </w:p>
    <w:p w14:paraId="4065CEE0" w14:textId="58913768" w:rsidR="00515D62" w:rsidRPr="005F4C1E" w:rsidRDefault="000D2A81" w:rsidP="00D21DA4">
      <w:pPr>
        <w:pStyle w:val="Text1"/>
        <w:numPr>
          <w:ilvl w:val="0"/>
          <w:numId w:val="11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5F4C1E">
        <w:rPr>
          <w:rFonts w:asciiTheme="minorHAnsi" w:hAnsiTheme="minorHAnsi" w:cs="Arial"/>
          <w:sz w:val="22"/>
          <w:szCs w:val="22"/>
          <w:lang w:val="cs-CZ"/>
        </w:rPr>
        <w:t xml:space="preserve">Za každý odpracovaný měsíc peer konzultanta či koordinátora peer konzultantů </w:t>
      </w:r>
      <w:r w:rsidR="003E0FF8" w:rsidRPr="005F4C1E">
        <w:rPr>
          <w:rFonts w:asciiTheme="minorHAnsi" w:hAnsiTheme="minorHAnsi" w:cs="Arial"/>
          <w:sz w:val="22"/>
          <w:szCs w:val="22"/>
          <w:lang w:val="cs-CZ"/>
        </w:rPr>
        <w:t>poskytne</w:t>
      </w:r>
      <w:r w:rsidR="00C20B45" w:rsidRPr="005F4C1E">
        <w:rPr>
          <w:rFonts w:asciiTheme="minorHAnsi" w:hAnsiTheme="minorHAnsi" w:cs="Arial"/>
          <w:sz w:val="22"/>
          <w:szCs w:val="22"/>
          <w:lang w:val="cs-CZ"/>
        </w:rPr>
        <w:t xml:space="preserve"> do 15 dnů následujících po každém odpracovaném měsíci</w:t>
      </w:r>
      <w:r w:rsidR="003E0FF8" w:rsidRPr="005F4C1E">
        <w:rPr>
          <w:rFonts w:asciiTheme="minorHAnsi" w:hAnsiTheme="minorHAnsi" w:cs="Arial"/>
          <w:sz w:val="22"/>
          <w:szCs w:val="22"/>
          <w:lang w:val="cs-CZ"/>
        </w:rPr>
        <w:t xml:space="preserve"> zapojená organizace poskytovateli kopie pracovních výkazů</w:t>
      </w:r>
      <w:r w:rsidR="00E154A8" w:rsidRPr="005F4C1E">
        <w:rPr>
          <w:rFonts w:asciiTheme="minorHAnsi" w:hAnsiTheme="minorHAnsi" w:cs="Arial"/>
          <w:sz w:val="22"/>
          <w:szCs w:val="22"/>
          <w:lang w:val="cs-CZ"/>
        </w:rPr>
        <w:t xml:space="preserve"> peer konzultantů a koordinátorů peer konzultantů</w:t>
      </w:r>
      <w:r w:rsidR="003E0FF8" w:rsidRPr="005F4C1E">
        <w:rPr>
          <w:rFonts w:asciiTheme="minorHAnsi" w:hAnsiTheme="minorHAnsi" w:cs="Arial"/>
          <w:sz w:val="22"/>
          <w:szCs w:val="22"/>
          <w:lang w:val="cs-CZ"/>
        </w:rPr>
        <w:t xml:space="preserve"> (mailem na adresu: </w:t>
      </w:r>
      <w:r w:rsidR="003B606D">
        <w:rPr>
          <w:rFonts w:asciiTheme="minorHAnsi" w:hAnsiTheme="minorHAnsi" w:cs="Arial"/>
          <w:sz w:val="22"/>
          <w:szCs w:val="22"/>
          <w:lang w:val="cs-CZ"/>
        </w:rPr>
        <w:t>XXXXXXXXXXXX</w:t>
      </w:r>
      <w:r w:rsidR="003E0FF8" w:rsidRPr="005F4C1E">
        <w:rPr>
          <w:rFonts w:asciiTheme="minorHAnsi" w:hAnsiTheme="minorHAnsi" w:cs="Arial"/>
          <w:sz w:val="22"/>
          <w:szCs w:val="22"/>
          <w:lang w:val="cs-CZ"/>
        </w:rPr>
        <w:t>).</w:t>
      </w:r>
      <w:r w:rsidR="00D17946" w:rsidRPr="005F4C1E">
        <w:rPr>
          <w:rFonts w:asciiTheme="minorHAnsi" w:hAnsiTheme="minorHAnsi" w:cs="Arial"/>
          <w:sz w:val="22"/>
          <w:szCs w:val="22"/>
          <w:lang w:val="cs-CZ"/>
        </w:rPr>
        <w:t xml:space="preserve"> Originály pracovních výkazů odevzdá v termínu zúčtování refundace osobních nákladů – viz článek VII, bod 3.</w:t>
      </w:r>
    </w:p>
    <w:p w14:paraId="67E25A5F" w14:textId="1D6BF897" w:rsidR="00716671" w:rsidRPr="00AB215B" w:rsidRDefault="00130513" w:rsidP="00E316BC">
      <w:pPr>
        <w:pStyle w:val="Text1"/>
        <w:numPr>
          <w:ilvl w:val="0"/>
          <w:numId w:val="11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AB215B">
        <w:rPr>
          <w:rFonts w:asciiTheme="minorHAnsi" w:hAnsiTheme="minorHAnsi" w:cs="Arial"/>
          <w:sz w:val="22"/>
          <w:szCs w:val="22"/>
          <w:lang w:val="cs-CZ"/>
        </w:rPr>
        <w:t xml:space="preserve">Pokud </w:t>
      </w:r>
      <w:r w:rsidR="005B799C">
        <w:rPr>
          <w:rFonts w:asciiTheme="minorHAnsi" w:hAnsiTheme="minorHAnsi" w:cs="Arial"/>
          <w:sz w:val="22"/>
          <w:szCs w:val="22"/>
          <w:lang w:val="cs-CZ"/>
        </w:rPr>
        <w:t>p</w:t>
      </w:r>
      <w:r w:rsidR="00BB2B87">
        <w:rPr>
          <w:rFonts w:asciiTheme="minorHAnsi" w:hAnsiTheme="minorHAnsi" w:cs="Arial"/>
          <w:sz w:val="22"/>
          <w:szCs w:val="22"/>
          <w:lang w:val="cs-CZ"/>
        </w:rPr>
        <w:t>eer konzultant</w:t>
      </w:r>
      <w:r w:rsidR="000021EC" w:rsidRPr="00AB215B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200E49">
        <w:rPr>
          <w:rFonts w:asciiTheme="minorHAnsi" w:hAnsiTheme="minorHAnsi" w:cs="Arial"/>
          <w:sz w:val="22"/>
          <w:szCs w:val="22"/>
          <w:lang w:val="cs-CZ"/>
        </w:rPr>
        <w:t>do</w:t>
      </w:r>
      <w:r w:rsidR="008B361D" w:rsidRPr="00AB215B">
        <w:rPr>
          <w:rFonts w:asciiTheme="minorHAnsi" w:hAnsiTheme="minorHAnsi" w:cs="Arial"/>
          <w:sz w:val="22"/>
          <w:szCs w:val="22"/>
          <w:lang w:val="cs-CZ"/>
        </w:rPr>
        <w:t xml:space="preserve"> zaměstnání </w:t>
      </w:r>
      <w:r w:rsidR="000021EC" w:rsidRPr="00AB215B">
        <w:rPr>
          <w:rFonts w:asciiTheme="minorHAnsi" w:hAnsiTheme="minorHAnsi" w:cs="Arial"/>
          <w:sz w:val="22"/>
          <w:szCs w:val="22"/>
          <w:lang w:val="cs-CZ"/>
        </w:rPr>
        <w:t>nenastoupí a zapojená organizace</w:t>
      </w:r>
      <w:r w:rsidR="0042218D" w:rsidRPr="00AB215B">
        <w:rPr>
          <w:rFonts w:asciiTheme="minorHAnsi" w:hAnsiTheme="minorHAnsi" w:cs="Arial"/>
          <w:sz w:val="22"/>
          <w:szCs w:val="22"/>
          <w:lang w:val="cs-CZ"/>
        </w:rPr>
        <w:t xml:space="preserve"> od pracovně</w:t>
      </w:r>
      <w:r w:rsidRPr="00AB215B">
        <w:rPr>
          <w:rFonts w:asciiTheme="minorHAnsi" w:hAnsiTheme="minorHAnsi" w:cs="Arial"/>
          <w:sz w:val="22"/>
          <w:szCs w:val="22"/>
          <w:lang w:val="cs-CZ"/>
        </w:rPr>
        <w:t>práv</w:t>
      </w:r>
      <w:r w:rsidR="000021EC" w:rsidRPr="00AB215B">
        <w:rPr>
          <w:rFonts w:asciiTheme="minorHAnsi" w:hAnsiTheme="minorHAnsi" w:cs="Arial"/>
          <w:sz w:val="22"/>
          <w:szCs w:val="22"/>
          <w:lang w:val="cs-CZ"/>
        </w:rPr>
        <w:t>ního vztahu odstoupí, je povinna</w:t>
      </w:r>
      <w:r w:rsidRPr="00AB215B">
        <w:rPr>
          <w:rFonts w:asciiTheme="minorHAnsi" w:hAnsiTheme="minorHAnsi" w:cs="Arial"/>
          <w:sz w:val="22"/>
          <w:szCs w:val="22"/>
          <w:lang w:val="cs-CZ"/>
        </w:rPr>
        <w:t xml:space="preserve"> tuto skutečnost neprodleně sdělit </w:t>
      </w:r>
      <w:r w:rsidR="0006104A">
        <w:rPr>
          <w:rFonts w:asciiTheme="minorHAnsi" w:hAnsiTheme="minorHAnsi" w:cs="Arial"/>
          <w:sz w:val="22"/>
          <w:szCs w:val="22"/>
          <w:lang w:val="cs-CZ"/>
        </w:rPr>
        <w:t>poskytovateli</w:t>
      </w:r>
      <w:r w:rsidRPr="00AB215B">
        <w:rPr>
          <w:rFonts w:asciiTheme="minorHAnsi" w:hAnsiTheme="minorHAnsi" w:cs="Arial"/>
          <w:sz w:val="22"/>
          <w:szCs w:val="22"/>
          <w:lang w:val="cs-CZ"/>
        </w:rPr>
        <w:t>.</w:t>
      </w:r>
    </w:p>
    <w:p w14:paraId="3E379F7F" w14:textId="3464A625" w:rsidR="00716671" w:rsidRPr="00AB215B" w:rsidRDefault="000021EC" w:rsidP="00E316BC">
      <w:pPr>
        <w:pStyle w:val="Text1"/>
        <w:numPr>
          <w:ilvl w:val="0"/>
          <w:numId w:val="11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AB215B">
        <w:rPr>
          <w:rFonts w:asciiTheme="minorHAnsi" w:hAnsiTheme="minorHAnsi" w:cs="Arial"/>
          <w:sz w:val="22"/>
          <w:szCs w:val="22"/>
          <w:lang w:val="cs-CZ"/>
        </w:rPr>
        <w:t>Zapojená organizace</w:t>
      </w:r>
      <w:r w:rsidR="00130513" w:rsidRPr="00AB215B">
        <w:rPr>
          <w:rFonts w:asciiTheme="minorHAnsi" w:hAnsiTheme="minorHAnsi" w:cs="Arial"/>
          <w:sz w:val="22"/>
          <w:szCs w:val="22"/>
          <w:lang w:val="cs-CZ"/>
        </w:rPr>
        <w:t xml:space="preserve"> má povinnost oznámit písemně </w:t>
      </w:r>
      <w:r w:rsidR="005B799C">
        <w:rPr>
          <w:rFonts w:asciiTheme="minorHAnsi" w:hAnsiTheme="minorHAnsi" w:cs="Arial"/>
          <w:sz w:val="22"/>
          <w:szCs w:val="22"/>
          <w:lang w:val="cs-CZ"/>
        </w:rPr>
        <w:t>poskytovateli</w:t>
      </w:r>
      <w:r w:rsidR="00130513" w:rsidRPr="00AB215B">
        <w:rPr>
          <w:rFonts w:asciiTheme="minorHAnsi" w:hAnsiTheme="minorHAnsi" w:cs="Arial"/>
          <w:sz w:val="22"/>
          <w:szCs w:val="22"/>
          <w:lang w:val="cs-CZ"/>
        </w:rPr>
        <w:t xml:space="preserve"> den, způsob a důvod skončení pra</w:t>
      </w:r>
      <w:r w:rsidRPr="00AB215B">
        <w:rPr>
          <w:rFonts w:asciiTheme="minorHAnsi" w:hAnsiTheme="minorHAnsi" w:cs="Arial"/>
          <w:sz w:val="22"/>
          <w:szCs w:val="22"/>
          <w:lang w:val="cs-CZ"/>
        </w:rPr>
        <w:t xml:space="preserve">covněprávního vztahu </w:t>
      </w:r>
      <w:r w:rsidR="005B799C">
        <w:rPr>
          <w:rFonts w:asciiTheme="minorHAnsi" w:hAnsiTheme="minorHAnsi" w:cs="Arial"/>
          <w:sz w:val="22"/>
          <w:szCs w:val="22"/>
          <w:lang w:val="cs-CZ"/>
        </w:rPr>
        <w:t>peer konzultanta či koordinátora peer konzultantů na pracovišti</w:t>
      </w:r>
      <w:r w:rsidR="00130513" w:rsidRPr="00AB215B">
        <w:rPr>
          <w:rFonts w:asciiTheme="minorHAnsi" w:hAnsiTheme="minorHAnsi" w:cs="Arial"/>
          <w:sz w:val="22"/>
          <w:szCs w:val="22"/>
          <w:lang w:val="cs-CZ"/>
        </w:rPr>
        <w:t xml:space="preserve">, který byl přijat na místo vytvořené na základě této </w:t>
      </w:r>
      <w:r w:rsidR="00BD1656">
        <w:rPr>
          <w:rFonts w:asciiTheme="minorHAnsi" w:hAnsiTheme="minorHAnsi" w:cs="Arial"/>
          <w:sz w:val="22"/>
          <w:szCs w:val="22"/>
          <w:lang w:val="cs-CZ"/>
        </w:rPr>
        <w:t>smlouvy</w:t>
      </w:r>
      <w:r w:rsidR="00130513" w:rsidRPr="00AB215B">
        <w:rPr>
          <w:rFonts w:asciiTheme="minorHAnsi" w:hAnsiTheme="minorHAnsi" w:cs="Arial"/>
          <w:sz w:val="22"/>
          <w:szCs w:val="22"/>
          <w:lang w:val="cs-CZ"/>
        </w:rPr>
        <w:t xml:space="preserve">, a </w:t>
      </w:r>
      <w:proofErr w:type="gramStart"/>
      <w:r w:rsidR="00130513" w:rsidRPr="00AB215B">
        <w:rPr>
          <w:rFonts w:asciiTheme="minorHAnsi" w:hAnsiTheme="minorHAnsi" w:cs="Arial"/>
          <w:sz w:val="22"/>
          <w:szCs w:val="22"/>
          <w:lang w:val="cs-CZ"/>
        </w:rPr>
        <w:t>to</w:t>
      </w:r>
      <w:proofErr w:type="gramEnd"/>
      <w:r w:rsidR="00130513" w:rsidRPr="00AB215B">
        <w:rPr>
          <w:rFonts w:asciiTheme="minorHAnsi" w:hAnsiTheme="minorHAnsi" w:cs="Arial"/>
          <w:sz w:val="22"/>
          <w:szCs w:val="22"/>
          <w:lang w:val="cs-CZ"/>
        </w:rPr>
        <w:t xml:space="preserve"> pokud možno n</w:t>
      </w:r>
      <w:r w:rsidR="00E50FD1" w:rsidRPr="00AB215B">
        <w:rPr>
          <w:rFonts w:asciiTheme="minorHAnsi" w:hAnsiTheme="minorHAnsi" w:cs="Arial"/>
          <w:sz w:val="22"/>
          <w:szCs w:val="22"/>
          <w:lang w:val="cs-CZ"/>
        </w:rPr>
        <w:t>eprodleně, nejpozději však do 5</w:t>
      </w:r>
      <w:r w:rsidR="00130513" w:rsidRPr="00AB215B">
        <w:rPr>
          <w:rFonts w:asciiTheme="minorHAnsi" w:hAnsiTheme="minorHAnsi" w:cs="Arial"/>
          <w:sz w:val="22"/>
          <w:szCs w:val="22"/>
          <w:lang w:val="cs-CZ"/>
        </w:rPr>
        <w:t xml:space="preserve"> pracovních dnů od skončení pracovněprávního vztahu.</w:t>
      </w:r>
    </w:p>
    <w:p w14:paraId="06B7ED8A" w14:textId="52313136" w:rsidR="00716671" w:rsidRPr="00AB215B" w:rsidRDefault="000021EC" w:rsidP="00E316BC">
      <w:pPr>
        <w:pStyle w:val="Text1"/>
        <w:numPr>
          <w:ilvl w:val="0"/>
          <w:numId w:val="11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AB215B">
        <w:rPr>
          <w:rFonts w:asciiTheme="minorHAnsi" w:hAnsiTheme="minorHAnsi" w:cs="Arial"/>
          <w:sz w:val="22"/>
          <w:szCs w:val="22"/>
          <w:lang w:val="cs-CZ"/>
        </w:rPr>
        <w:t>Zapojená organizace</w:t>
      </w:r>
      <w:r w:rsidR="00130513" w:rsidRPr="00AB215B">
        <w:rPr>
          <w:rFonts w:asciiTheme="minorHAnsi" w:hAnsiTheme="minorHAnsi" w:cs="Arial"/>
          <w:sz w:val="22"/>
          <w:szCs w:val="22"/>
          <w:lang w:val="cs-CZ"/>
        </w:rPr>
        <w:t xml:space="preserve"> použije </w:t>
      </w:r>
      <w:r w:rsidR="002B0EA4">
        <w:rPr>
          <w:rFonts w:asciiTheme="minorHAnsi" w:hAnsiTheme="minorHAnsi" w:cs="Arial"/>
          <w:sz w:val="22"/>
          <w:szCs w:val="22"/>
          <w:lang w:val="cs-CZ"/>
        </w:rPr>
        <w:t xml:space="preserve">refundované </w:t>
      </w:r>
      <w:r w:rsidR="00A7385A">
        <w:rPr>
          <w:rFonts w:asciiTheme="minorHAnsi" w:hAnsiTheme="minorHAnsi" w:cs="Arial"/>
          <w:sz w:val="22"/>
          <w:szCs w:val="22"/>
          <w:lang w:val="cs-CZ"/>
        </w:rPr>
        <w:t>finance</w:t>
      </w:r>
      <w:r w:rsidR="00130513" w:rsidRPr="00AB215B">
        <w:rPr>
          <w:rFonts w:asciiTheme="minorHAnsi" w:hAnsiTheme="minorHAnsi" w:cs="Arial"/>
          <w:sz w:val="22"/>
          <w:szCs w:val="22"/>
          <w:lang w:val="cs-CZ"/>
        </w:rPr>
        <w:t xml:space="preserve"> výhradně na krytí skutečně vyplacených mezd a jejich náhrad, včetně pojistného na sociální zabezpečení, příspěvku na stání politiku zaměstnanosti a pojistného na veřejné zdravotní pojištění.</w:t>
      </w:r>
    </w:p>
    <w:p w14:paraId="7C084AC2" w14:textId="5C611E91" w:rsidR="00716671" w:rsidRPr="00AB215B" w:rsidRDefault="00130513" w:rsidP="00E316BC">
      <w:pPr>
        <w:pStyle w:val="Text1"/>
        <w:numPr>
          <w:ilvl w:val="0"/>
          <w:numId w:val="11"/>
        </w:numPr>
        <w:spacing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AB215B">
        <w:rPr>
          <w:rFonts w:asciiTheme="minorHAnsi" w:hAnsiTheme="minorHAnsi" w:cs="Arial"/>
          <w:sz w:val="22"/>
          <w:szCs w:val="22"/>
          <w:lang w:val="cs-CZ"/>
        </w:rPr>
        <w:t>Z</w:t>
      </w:r>
      <w:r w:rsidR="000021EC" w:rsidRPr="00AB215B">
        <w:rPr>
          <w:rFonts w:asciiTheme="minorHAnsi" w:hAnsiTheme="minorHAnsi" w:cs="Arial"/>
          <w:sz w:val="22"/>
          <w:szCs w:val="22"/>
          <w:lang w:val="cs-CZ"/>
        </w:rPr>
        <w:t>apojená organizace</w:t>
      </w:r>
      <w:r w:rsidRPr="00AB215B">
        <w:rPr>
          <w:rFonts w:asciiTheme="minorHAnsi" w:hAnsiTheme="minorHAnsi" w:cs="Arial"/>
          <w:sz w:val="22"/>
          <w:szCs w:val="22"/>
          <w:lang w:val="cs-CZ"/>
        </w:rPr>
        <w:t xml:space="preserve"> vrátí </w:t>
      </w:r>
      <w:r w:rsidR="00460D27">
        <w:rPr>
          <w:rFonts w:asciiTheme="minorHAnsi" w:hAnsiTheme="minorHAnsi" w:cs="Arial"/>
          <w:sz w:val="22"/>
          <w:szCs w:val="22"/>
          <w:lang w:val="cs-CZ"/>
        </w:rPr>
        <w:t>refundované finance</w:t>
      </w:r>
      <w:r w:rsidRPr="00AB215B">
        <w:rPr>
          <w:rFonts w:asciiTheme="minorHAnsi" w:hAnsiTheme="minorHAnsi" w:cs="Arial"/>
          <w:sz w:val="22"/>
          <w:szCs w:val="22"/>
          <w:lang w:val="cs-CZ"/>
        </w:rPr>
        <w:t xml:space="preserve"> nebo je</w:t>
      </w:r>
      <w:r w:rsidR="0046270E">
        <w:rPr>
          <w:rFonts w:asciiTheme="minorHAnsi" w:hAnsiTheme="minorHAnsi" w:cs="Arial"/>
          <w:sz w:val="22"/>
          <w:szCs w:val="22"/>
          <w:lang w:val="cs-CZ"/>
        </w:rPr>
        <w:t>jich</w:t>
      </w:r>
      <w:r w:rsidRPr="00AB215B">
        <w:rPr>
          <w:rFonts w:asciiTheme="minorHAnsi" w:hAnsiTheme="minorHAnsi" w:cs="Arial"/>
          <w:sz w:val="22"/>
          <w:szCs w:val="22"/>
          <w:lang w:val="cs-CZ"/>
        </w:rPr>
        <w:t xml:space="preserve"> poměrnou část, pokud mu jeho zaviněním byl</w:t>
      </w:r>
      <w:r w:rsidR="0058578B">
        <w:rPr>
          <w:rFonts w:asciiTheme="minorHAnsi" w:hAnsiTheme="minorHAnsi" w:cs="Arial"/>
          <w:sz w:val="22"/>
          <w:szCs w:val="22"/>
          <w:lang w:val="cs-CZ"/>
        </w:rPr>
        <w:t>y</w:t>
      </w:r>
      <w:r w:rsidRPr="00AB215B">
        <w:rPr>
          <w:rFonts w:asciiTheme="minorHAnsi" w:hAnsiTheme="minorHAnsi" w:cs="Arial"/>
          <w:sz w:val="22"/>
          <w:szCs w:val="22"/>
          <w:lang w:val="cs-CZ"/>
        </w:rPr>
        <w:t xml:space="preserve"> poskytnut</w:t>
      </w:r>
      <w:r w:rsidR="0058578B">
        <w:rPr>
          <w:rFonts w:asciiTheme="minorHAnsi" w:hAnsiTheme="minorHAnsi" w:cs="Arial"/>
          <w:sz w:val="22"/>
          <w:szCs w:val="22"/>
          <w:lang w:val="cs-CZ"/>
        </w:rPr>
        <w:t>y</w:t>
      </w:r>
      <w:r w:rsidRPr="00AB215B">
        <w:rPr>
          <w:rFonts w:asciiTheme="minorHAnsi" w:hAnsiTheme="minorHAnsi" w:cs="Arial"/>
          <w:sz w:val="22"/>
          <w:szCs w:val="22"/>
          <w:lang w:val="cs-CZ"/>
        </w:rPr>
        <w:t xml:space="preserve"> v rozporu s touto </w:t>
      </w:r>
      <w:r w:rsidR="00F51A7E">
        <w:rPr>
          <w:rFonts w:asciiTheme="minorHAnsi" w:hAnsiTheme="minorHAnsi" w:cs="Arial"/>
          <w:sz w:val="22"/>
          <w:szCs w:val="22"/>
          <w:lang w:val="cs-CZ"/>
        </w:rPr>
        <w:t>smlouvou</w:t>
      </w:r>
      <w:r w:rsidRPr="00AB215B">
        <w:rPr>
          <w:rFonts w:asciiTheme="minorHAnsi" w:hAnsiTheme="minorHAnsi" w:cs="Arial"/>
          <w:sz w:val="22"/>
          <w:szCs w:val="22"/>
          <w:lang w:val="cs-CZ"/>
        </w:rPr>
        <w:t xml:space="preserve"> nebo ve vyšší </w:t>
      </w:r>
      <w:proofErr w:type="gramStart"/>
      <w:r w:rsidRPr="00AB215B">
        <w:rPr>
          <w:rFonts w:asciiTheme="minorHAnsi" w:hAnsiTheme="minorHAnsi" w:cs="Arial"/>
          <w:sz w:val="22"/>
          <w:szCs w:val="22"/>
          <w:lang w:val="cs-CZ"/>
        </w:rPr>
        <w:t>částce</w:t>
      </w:r>
      <w:proofErr w:type="gramEnd"/>
      <w:r w:rsidRPr="00AB215B">
        <w:rPr>
          <w:rFonts w:asciiTheme="minorHAnsi" w:hAnsiTheme="minorHAnsi" w:cs="Arial"/>
          <w:sz w:val="22"/>
          <w:szCs w:val="22"/>
          <w:lang w:val="cs-CZ"/>
        </w:rPr>
        <w:t xml:space="preserve"> než náležel</w:t>
      </w:r>
      <w:r w:rsidR="0099347B">
        <w:rPr>
          <w:rFonts w:asciiTheme="minorHAnsi" w:hAnsiTheme="minorHAnsi" w:cs="Arial"/>
          <w:sz w:val="22"/>
          <w:szCs w:val="22"/>
          <w:lang w:val="cs-CZ"/>
        </w:rPr>
        <w:t>o</w:t>
      </w:r>
      <w:r w:rsidRPr="00AB215B">
        <w:rPr>
          <w:rFonts w:asciiTheme="minorHAnsi" w:hAnsiTheme="minorHAnsi" w:cs="Arial"/>
          <w:sz w:val="22"/>
          <w:szCs w:val="22"/>
          <w:lang w:val="cs-CZ"/>
        </w:rPr>
        <w:t xml:space="preserve">, ve lhůtě a způsobem stanoveným ve výzvě </w:t>
      </w:r>
      <w:r w:rsidR="00C0781E" w:rsidRPr="00AB215B">
        <w:rPr>
          <w:rFonts w:asciiTheme="minorHAnsi" w:hAnsiTheme="minorHAnsi" w:cs="Arial"/>
          <w:sz w:val="22"/>
          <w:szCs w:val="22"/>
          <w:lang w:val="cs-CZ"/>
        </w:rPr>
        <w:t xml:space="preserve">k vrácení </w:t>
      </w:r>
      <w:r w:rsidR="003A260C" w:rsidRPr="00AB215B">
        <w:rPr>
          <w:rFonts w:asciiTheme="minorHAnsi" w:hAnsiTheme="minorHAnsi" w:cs="Arial"/>
          <w:sz w:val="22"/>
          <w:szCs w:val="22"/>
          <w:lang w:val="cs-CZ"/>
        </w:rPr>
        <w:t>poskytovatele</w:t>
      </w:r>
      <w:r w:rsidRPr="00AB215B">
        <w:rPr>
          <w:rFonts w:asciiTheme="minorHAnsi" w:hAnsiTheme="minorHAnsi" w:cs="Arial"/>
          <w:sz w:val="22"/>
          <w:szCs w:val="22"/>
          <w:lang w:val="cs-CZ"/>
        </w:rPr>
        <w:t>.</w:t>
      </w:r>
    </w:p>
    <w:p w14:paraId="38CE5097" w14:textId="1AE20344" w:rsidR="00130513" w:rsidRPr="00AB215B" w:rsidRDefault="003A260C" w:rsidP="003366A3">
      <w:pPr>
        <w:pStyle w:val="Text1"/>
        <w:numPr>
          <w:ilvl w:val="0"/>
          <w:numId w:val="11"/>
        </w:numPr>
        <w:spacing w:before="240"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AB215B">
        <w:rPr>
          <w:rFonts w:asciiTheme="minorHAnsi" w:hAnsiTheme="minorHAnsi" w:cs="Arial"/>
          <w:sz w:val="22"/>
          <w:szCs w:val="22"/>
          <w:lang w:val="cs-CZ"/>
        </w:rPr>
        <w:t>Poskytovatel</w:t>
      </w:r>
      <w:r w:rsidR="00130513" w:rsidRPr="00AB215B">
        <w:rPr>
          <w:rFonts w:asciiTheme="minorHAnsi" w:hAnsiTheme="minorHAnsi" w:cs="Arial"/>
          <w:sz w:val="22"/>
          <w:szCs w:val="22"/>
          <w:lang w:val="cs-CZ"/>
        </w:rPr>
        <w:t xml:space="preserve"> je povinen </w:t>
      </w:r>
      <w:r w:rsidR="0053769B" w:rsidRPr="00AB215B">
        <w:rPr>
          <w:rFonts w:asciiTheme="minorHAnsi" w:hAnsiTheme="minorHAnsi" w:cs="Arial"/>
          <w:sz w:val="22"/>
          <w:szCs w:val="22"/>
          <w:lang w:val="cs-CZ"/>
        </w:rPr>
        <w:t xml:space="preserve">poskytnout </w:t>
      </w:r>
      <w:r w:rsidR="006567F9" w:rsidRPr="00AB215B">
        <w:rPr>
          <w:rFonts w:asciiTheme="minorHAnsi" w:hAnsiTheme="minorHAnsi" w:cs="Arial"/>
          <w:sz w:val="22"/>
          <w:szCs w:val="22"/>
          <w:lang w:val="cs-CZ"/>
        </w:rPr>
        <w:t>zapojené organizaci</w:t>
      </w:r>
      <w:r w:rsidR="0042522B">
        <w:rPr>
          <w:rFonts w:asciiTheme="minorHAnsi" w:hAnsiTheme="minorHAnsi" w:cs="Arial"/>
          <w:sz w:val="22"/>
          <w:szCs w:val="22"/>
          <w:lang w:val="cs-CZ"/>
        </w:rPr>
        <w:t xml:space="preserve">, </w:t>
      </w:r>
      <w:r w:rsidR="006567F9" w:rsidRPr="00AB215B">
        <w:rPr>
          <w:rFonts w:asciiTheme="minorHAnsi" w:hAnsiTheme="minorHAnsi" w:cs="Arial"/>
          <w:sz w:val="22"/>
          <w:szCs w:val="22"/>
          <w:lang w:val="cs-CZ"/>
        </w:rPr>
        <w:t>vybran</w:t>
      </w:r>
      <w:r w:rsidR="0042522B">
        <w:rPr>
          <w:rFonts w:asciiTheme="minorHAnsi" w:hAnsiTheme="minorHAnsi" w:cs="Arial"/>
          <w:sz w:val="22"/>
          <w:szCs w:val="22"/>
          <w:lang w:val="cs-CZ"/>
        </w:rPr>
        <w:t>ým</w:t>
      </w:r>
      <w:r w:rsidR="006567F9" w:rsidRPr="00AB215B">
        <w:rPr>
          <w:rFonts w:asciiTheme="minorHAnsi" w:hAnsiTheme="minorHAnsi" w:cs="Arial"/>
          <w:sz w:val="22"/>
          <w:szCs w:val="22"/>
          <w:lang w:val="cs-CZ"/>
        </w:rPr>
        <w:t xml:space="preserve"> peer konzultan</w:t>
      </w:r>
      <w:r w:rsidR="0042522B">
        <w:rPr>
          <w:rFonts w:asciiTheme="minorHAnsi" w:hAnsiTheme="minorHAnsi" w:cs="Arial"/>
          <w:sz w:val="22"/>
          <w:szCs w:val="22"/>
          <w:lang w:val="cs-CZ"/>
        </w:rPr>
        <w:t>tům a koordinátorům peer</w:t>
      </w:r>
      <w:r w:rsidR="00FC0431" w:rsidRPr="00AB215B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42522B">
        <w:rPr>
          <w:rFonts w:asciiTheme="minorHAnsi" w:hAnsiTheme="minorHAnsi" w:cs="Arial"/>
          <w:sz w:val="22"/>
          <w:szCs w:val="22"/>
          <w:lang w:val="cs-CZ"/>
        </w:rPr>
        <w:t xml:space="preserve">konzultantů na pracovišti </w:t>
      </w:r>
      <w:r w:rsidR="00FC0431" w:rsidRPr="00AB215B">
        <w:rPr>
          <w:rFonts w:asciiTheme="minorHAnsi" w:hAnsiTheme="minorHAnsi" w:cs="Arial"/>
          <w:sz w:val="22"/>
          <w:szCs w:val="22"/>
          <w:lang w:val="cs-CZ"/>
        </w:rPr>
        <w:t>v</w:t>
      </w:r>
      <w:r w:rsidR="006567F9" w:rsidRPr="00AB215B">
        <w:rPr>
          <w:rFonts w:asciiTheme="minorHAnsi" w:hAnsiTheme="minorHAnsi" w:cs="Arial"/>
          <w:sz w:val="22"/>
          <w:szCs w:val="22"/>
          <w:lang w:val="cs-CZ"/>
        </w:rPr>
        <w:t xml:space="preserve"> rámci přípravy na </w:t>
      </w:r>
      <w:r w:rsidR="00974F45" w:rsidRPr="00AB215B">
        <w:rPr>
          <w:rFonts w:asciiTheme="minorHAnsi" w:hAnsiTheme="minorHAnsi" w:cs="Arial"/>
          <w:sz w:val="22"/>
          <w:szCs w:val="22"/>
          <w:lang w:val="cs-CZ"/>
        </w:rPr>
        <w:t>zaměstnání</w:t>
      </w:r>
      <w:r w:rsidR="006567F9" w:rsidRPr="00AB215B">
        <w:rPr>
          <w:rFonts w:asciiTheme="minorHAnsi" w:hAnsiTheme="minorHAnsi" w:cs="Arial"/>
          <w:sz w:val="22"/>
          <w:szCs w:val="22"/>
          <w:lang w:val="cs-CZ"/>
        </w:rPr>
        <w:t xml:space="preserve"> a v je</w:t>
      </w:r>
      <w:r w:rsidR="00974F45" w:rsidRPr="00AB215B">
        <w:rPr>
          <w:rFonts w:asciiTheme="minorHAnsi" w:hAnsiTheme="minorHAnsi" w:cs="Arial"/>
          <w:sz w:val="22"/>
          <w:szCs w:val="22"/>
          <w:lang w:val="cs-CZ"/>
        </w:rPr>
        <w:t>ho</w:t>
      </w:r>
      <w:r w:rsidR="006567F9" w:rsidRPr="00AB215B">
        <w:rPr>
          <w:rFonts w:asciiTheme="minorHAnsi" w:hAnsiTheme="minorHAnsi" w:cs="Arial"/>
          <w:sz w:val="22"/>
          <w:szCs w:val="22"/>
          <w:lang w:val="cs-CZ"/>
        </w:rPr>
        <w:t xml:space="preserve"> průběhu </w:t>
      </w:r>
      <w:r w:rsidR="00FC0431" w:rsidRPr="00AB215B">
        <w:rPr>
          <w:rFonts w:asciiTheme="minorHAnsi" w:hAnsiTheme="minorHAnsi" w:cs="Arial"/>
          <w:sz w:val="22"/>
          <w:szCs w:val="22"/>
          <w:lang w:val="cs-CZ"/>
        </w:rPr>
        <w:t xml:space="preserve">podporu </w:t>
      </w:r>
      <w:r w:rsidR="006567F9" w:rsidRPr="00AB215B">
        <w:rPr>
          <w:rFonts w:asciiTheme="minorHAnsi" w:hAnsiTheme="minorHAnsi" w:cs="Arial"/>
          <w:sz w:val="22"/>
          <w:szCs w:val="22"/>
          <w:lang w:val="cs-CZ"/>
        </w:rPr>
        <w:t xml:space="preserve">definovanou ve </w:t>
      </w:r>
      <w:r w:rsidR="00713C7D">
        <w:rPr>
          <w:rFonts w:asciiTheme="minorHAnsi" w:hAnsiTheme="minorHAnsi" w:cs="Arial"/>
          <w:sz w:val="22"/>
          <w:szCs w:val="22"/>
          <w:lang w:val="cs-CZ"/>
        </w:rPr>
        <w:t>S</w:t>
      </w:r>
      <w:r w:rsidR="006567F9" w:rsidRPr="00AB215B">
        <w:rPr>
          <w:rFonts w:asciiTheme="minorHAnsi" w:hAnsiTheme="minorHAnsi" w:cs="Arial"/>
          <w:sz w:val="22"/>
          <w:szCs w:val="22"/>
          <w:lang w:val="cs-CZ"/>
        </w:rPr>
        <w:t>mlouvě o zapojení do projektu</w:t>
      </w:r>
      <w:r w:rsidR="00FC0431" w:rsidRPr="00AB215B">
        <w:rPr>
          <w:rFonts w:asciiTheme="minorHAnsi" w:hAnsiTheme="minorHAnsi" w:cs="Arial"/>
          <w:sz w:val="22"/>
          <w:szCs w:val="22"/>
          <w:lang w:val="cs-CZ"/>
        </w:rPr>
        <w:t xml:space="preserve">. </w:t>
      </w:r>
      <w:r w:rsidR="006567F9" w:rsidRPr="00AB215B">
        <w:rPr>
          <w:rFonts w:asciiTheme="minorHAnsi" w:hAnsiTheme="minorHAnsi" w:cs="Arial"/>
          <w:sz w:val="22"/>
          <w:szCs w:val="22"/>
          <w:lang w:val="cs-CZ"/>
        </w:rPr>
        <w:t>Zapojená</w:t>
      </w:r>
      <w:r w:rsidR="000021EC" w:rsidRPr="00AB215B">
        <w:rPr>
          <w:rFonts w:asciiTheme="minorHAnsi" w:hAnsiTheme="minorHAnsi" w:cs="Arial"/>
          <w:sz w:val="22"/>
          <w:szCs w:val="22"/>
          <w:lang w:val="cs-CZ"/>
        </w:rPr>
        <w:t xml:space="preserve"> organizace je povinna</w:t>
      </w:r>
      <w:r w:rsidR="00130513" w:rsidRPr="00AB215B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FC0431" w:rsidRPr="00AB215B">
        <w:rPr>
          <w:rFonts w:asciiTheme="minorHAnsi" w:hAnsiTheme="minorHAnsi" w:cs="Arial"/>
          <w:sz w:val="22"/>
          <w:szCs w:val="22"/>
          <w:lang w:val="cs-CZ"/>
        </w:rPr>
        <w:t xml:space="preserve">poskytnout </w:t>
      </w:r>
      <w:r w:rsidR="008972EF" w:rsidRPr="00AB215B">
        <w:rPr>
          <w:rFonts w:asciiTheme="minorHAnsi" w:hAnsiTheme="minorHAnsi" w:cs="Arial"/>
          <w:sz w:val="22"/>
          <w:szCs w:val="22"/>
          <w:lang w:val="cs-CZ"/>
        </w:rPr>
        <w:t>poskytovateli</w:t>
      </w:r>
      <w:r w:rsidR="00FC0431" w:rsidRPr="00AB215B">
        <w:rPr>
          <w:rFonts w:asciiTheme="minorHAnsi" w:hAnsiTheme="minorHAnsi" w:cs="Arial"/>
          <w:sz w:val="22"/>
          <w:szCs w:val="22"/>
          <w:lang w:val="cs-CZ"/>
        </w:rPr>
        <w:t xml:space="preserve"> v souvislosti s výše uvedenou podporou v průběhu </w:t>
      </w:r>
      <w:r w:rsidR="000644A7" w:rsidRPr="00AB215B">
        <w:rPr>
          <w:rFonts w:asciiTheme="minorHAnsi" w:hAnsiTheme="minorHAnsi" w:cs="Arial"/>
          <w:sz w:val="22"/>
          <w:szCs w:val="22"/>
          <w:lang w:val="cs-CZ"/>
        </w:rPr>
        <w:t xml:space="preserve">zaměstnávání </w:t>
      </w:r>
      <w:r w:rsidR="00FC0431" w:rsidRPr="00AB215B">
        <w:rPr>
          <w:rFonts w:asciiTheme="minorHAnsi" w:hAnsiTheme="minorHAnsi" w:cs="Arial"/>
          <w:sz w:val="22"/>
          <w:szCs w:val="22"/>
          <w:lang w:val="cs-CZ"/>
        </w:rPr>
        <w:t>součinnost</w:t>
      </w:r>
      <w:r w:rsidR="00130513" w:rsidRPr="00AB215B">
        <w:rPr>
          <w:rFonts w:asciiTheme="minorHAnsi" w:hAnsiTheme="minorHAnsi" w:cs="Arial"/>
          <w:sz w:val="22"/>
          <w:szCs w:val="22"/>
          <w:lang w:val="cs-CZ"/>
        </w:rPr>
        <w:t>.</w:t>
      </w:r>
    </w:p>
    <w:p w14:paraId="38CE5099" w14:textId="4C1FED16" w:rsidR="006A7BA8" w:rsidRPr="006A7BA8" w:rsidRDefault="006567F9" w:rsidP="003366A3">
      <w:pPr>
        <w:spacing w:before="240"/>
        <w:rPr>
          <w:rFonts w:ascii="Calibri" w:hAnsi="Calibri" w:cs="Arial"/>
          <w:b/>
          <w:caps/>
        </w:rPr>
      </w:pPr>
      <w:r>
        <w:rPr>
          <w:rFonts w:ascii="Calibri" w:hAnsi="Calibri" w:cs="Arial"/>
          <w:b/>
        </w:rPr>
        <w:t xml:space="preserve">ČLÁNEK </w:t>
      </w:r>
      <w:r w:rsidR="00716671">
        <w:rPr>
          <w:rFonts w:ascii="Calibri" w:hAnsi="Calibri" w:cs="Arial"/>
          <w:b/>
        </w:rPr>
        <w:t>VII</w:t>
      </w:r>
      <w:r w:rsidR="009B1D81" w:rsidRPr="009B5997">
        <w:rPr>
          <w:rFonts w:ascii="Calibri" w:hAnsi="Calibri" w:cs="Arial"/>
          <w:b/>
        </w:rPr>
        <w:t xml:space="preserve"> – </w:t>
      </w:r>
      <w:r w:rsidR="006A7BA8" w:rsidRPr="006A7BA8">
        <w:rPr>
          <w:rFonts w:ascii="Calibri" w:hAnsi="Calibri" w:cs="Arial"/>
          <w:b/>
          <w:caps/>
        </w:rPr>
        <w:t xml:space="preserve">Podmínky a termín zúčtování </w:t>
      </w:r>
      <w:r w:rsidR="0085285A">
        <w:rPr>
          <w:rFonts w:ascii="Calibri" w:hAnsi="Calibri" w:cs="Arial"/>
          <w:b/>
          <w:caps/>
        </w:rPr>
        <w:t>refundace osobních nákladů</w:t>
      </w:r>
    </w:p>
    <w:p w14:paraId="37E995FF" w14:textId="77777777" w:rsidR="006567F9" w:rsidRPr="006567F9" w:rsidRDefault="006567F9" w:rsidP="00E316BC">
      <w:pPr>
        <w:pStyle w:val="Odstavecseseznamem"/>
        <w:numPr>
          <w:ilvl w:val="0"/>
          <w:numId w:val="2"/>
        </w:numPr>
        <w:tabs>
          <w:tab w:val="left" w:pos="567"/>
        </w:tabs>
        <w:suppressAutoHyphens/>
        <w:spacing w:after="120"/>
        <w:contextualSpacing w:val="0"/>
        <w:jc w:val="both"/>
        <w:rPr>
          <w:rFonts w:asciiTheme="minorHAnsi" w:hAnsiTheme="minorHAnsi" w:cs="Arial"/>
          <w:vanish/>
          <w:sz w:val="22"/>
          <w:szCs w:val="22"/>
        </w:rPr>
      </w:pPr>
    </w:p>
    <w:p w14:paraId="14EEACF2" w14:textId="77777777" w:rsidR="006567F9" w:rsidRPr="006567F9" w:rsidRDefault="006567F9" w:rsidP="00E316BC">
      <w:pPr>
        <w:pStyle w:val="Odstavecseseznamem"/>
        <w:numPr>
          <w:ilvl w:val="0"/>
          <w:numId w:val="2"/>
        </w:numPr>
        <w:tabs>
          <w:tab w:val="left" w:pos="567"/>
        </w:tabs>
        <w:suppressAutoHyphens/>
        <w:spacing w:after="120"/>
        <w:contextualSpacing w:val="0"/>
        <w:jc w:val="both"/>
        <w:rPr>
          <w:rFonts w:asciiTheme="minorHAnsi" w:hAnsiTheme="minorHAnsi" w:cs="Arial"/>
          <w:vanish/>
          <w:sz w:val="22"/>
          <w:szCs w:val="22"/>
        </w:rPr>
      </w:pPr>
    </w:p>
    <w:p w14:paraId="388919A8" w14:textId="77777777" w:rsidR="006567F9" w:rsidRPr="006567F9" w:rsidRDefault="006567F9" w:rsidP="00E316BC">
      <w:pPr>
        <w:pStyle w:val="Odstavecseseznamem"/>
        <w:numPr>
          <w:ilvl w:val="0"/>
          <w:numId w:val="2"/>
        </w:numPr>
        <w:tabs>
          <w:tab w:val="left" w:pos="567"/>
        </w:tabs>
        <w:suppressAutoHyphens/>
        <w:spacing w:after="120"/>
        <w:contextualSpacing w:val="0"/>
        <w:jc w:val="both"/>
        <w:rPr>
          <w:rFonts w:asciiTheme="minorHAnsi" w:hAnsiTheme="minorHAnsi" w:cs="Arial"/>
          <w:vanish/>
          <w:sz w:val="22"/>
          <w:szCs w:val="22"/>
        </w:rPr>
      </w:pPr>
    </w:p>
    <w:p w14:paraId="76D8DAAF" w14:textId="0B793D4A" w:rsidR="00BD447C" w:rsidRDefault="00E6358A" w:rsidP="00BD447C">
      <w:pPr>
        <w:pStyle w:val="Text1"/>
        <w:numPr>
          <w:ilvl w:val="0"/>
          <w:numId w:val="13"/>
        </w:numPr>
        <w:spacing w:before="240"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B02182">
        <w:rPr>
          <w:rFonts w:asciiTheme="minorHAnsi" w:hAnsiTheme="minorHAnsi" w:cs="Arial"/>
          <w:sz w:val="22"/>
          <w:szCs w:val="22"/>
          <w:lang w:val="cs-CZ"/>
        </w:rPr>
        <w:t>Poskytovatel</w:t>
      </w:r>
      <w:r w:rsidR="006A7BA8" w:rsidRPr="00B02182">
        <w:rPr>
          <w:rFonts w:asciiTheme="minorHAnsi" w:hAnsiTheme="minorHAnsi" w:cs="Arial"/>
          <w:sz w:val="22"/>
          <w:szCs w:val="22"/>
          <w:lang w:val="cs-CZ"/>
        </w:rPr>
        <w:t xml:space="preserve"> se </w:t>
      </w:r>
      <w:r w:rsidR="006A7BA8" w:rsidRPr="00D00B3B">
        <w:rPr>
          <w:rFonts w:asciiTheme="minorHAnsi" w:hAnsiTheme="minorHAnsi" w:cs="Arial"/>
          <w:sz w:val="22"/>
          <w:szCs w:val="22"/>
          <w:lang w:val="cs-CZ"/>
        </w:rPr>
        <w:t>za</w:t>
      </w:r>
      <w:r w:rsidR="009E56BD" w:rsidRPr="00D00B3B">
        <w:rPr>
          <w:rFonts w:asciiTheme="minorHAnsi" w:hAnsiTheme="minorHAnsi" w:cs="Arial"/>
          <w:sz w:val="22"/>
          <w:szCs w:val="22"/>
          <w:lang w:val="cs-CZ"/>
        </w:rPr>
        <w:t xml:space="preserve">vazuje </w:t>
      </w:r>
      <w:r w:rsidR="0086383E" w:rsidRPr="00D00B3B">
        <w:rPr>
          <w:rFonts w:asciiTheme="minorHAnsi" w:hAnsiTheme="minorHAnsi" w:cs="Arial"/>
          <w:sz w:val="22"/>
          <w:szCs w:val="22"/>
          <w:lang w:val="cs-CZ"/>
        </w:rPr>
        <w:t xml:space="preserve">refundovat </w:t>
      </w:r>
      <w:r w:rsidR="000C6326" w:rsidRPr="005F4C1E">
        <w:rPr>
          <w:rFonts w:asciiTheme="minorHAnsi" w:hAnsiTheme="minorHAnsi" w:cs="Arial"/>
          <w:sz w:val="22"/>
          <w:szCs w:val="22"/>
          <w:lang w:val="cs-CZ"/>
        </w:rPr>
        <w:t xml:space="preserve">jednou za </w:t>
      </w:r>
      <w:r w:rsidR="00446957" w:rsidRPr="005F4C1E">
        <w:rPr>
          <w:rFonts w:asciiTheme="minorHAnsi" w:hAnsiTheme="minorHAnsi" w:cs="Arial"/>
          <w:sz w:val="22"/>
          <w:szCs w:val="22"/>
          <w:lang w:val="cs-CZ"/>
        </w:rPr>
        <w:t xml:space="preserve">kalendářní </w:t>
      </w:r>
      <w:r w:rsidR="000C6326" w:rsidRPr="005F4C1E">
        <w:rPr>
          <w:rFonts w:asciiTheme="minorHAnsi" w:hAnsiTheme="minorHAnsi" w:cs="Arial"/>
          <w:sz w:val="22"/>
          <w:szCs w:val="22"/>
          <w:lang w:val="cs-CZ"/>
        </w:rPr>
        <w:t>čtvrtletí</w:t>
      </w:r>
      <w:r w:rsidR="0086383E" w:rsidRPr="00D00B3B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6572F3" w:rsidRPr="00D00B3B">
        <w:rPr>
          <w:rFonts w:asciiTheme="minorHAnsi" w:hAnsiTheme="minorHAnsi" w:cs="Arial"/>
          <w:sz w:val="22"/>
          <w:szCs w:val="22"/>
          <w:lang w:val="cs-CZ"/>
        </w:rPr>
        <w:t xml:space="preserve">osobní náklady </w:t>
      </w:r>
      <w:r w:rsidR="00883C8C" w:rsidRPr="00D00B3B">
        <w:rPr>
          <w:rFonts w:asciiTheme="minorHAnsi" w:hAnsiTheme="minorHAnsi" w:cs="Arial"/>
          <w:sz w:val="22"/>
          <w:szCs w:val="22"/>
          <w:lang w:val="cs-CZ"/>
        </w:rPr>
        <w:t>(mzdové</w:t>
      </w:r>
      <w:r w:rsidR="00883C8C" w:rsidRPr="00B02182">
        <w:rPr>
          <w:rFonts w:asciiTheme="minorHAnsi" w:hAnsiTheme="minorHAnsi" w:cs="Arial"/>
          <w:sz w:val="22"/>
          <w:szCs w:val="22"/>
          <w:lang w:val="cs-CZ"/>
        </w:rPr>
        <w:t xml:space="preserve"> náklady, včetně pojistného na sociální zabezpečení, příspěvku na státní politiku zaměstnanosti a pojistného na všeobecné zdravotní pojištění</w:t>
      </w:r>
      <w:r w:rsidR="00883C8C">
        <w:rPr>
          <w:rFonts w:asciiTheme="minorHAnsi" w:hAnsiTheme="minorHAnsi" w:cs="Arial"/>
          <w:sz w:val="22"/>
          <w:szCs w:val="22"/>
          <w:lang w:val="cs-CZ"/>
        </w:rPr>
        <w:t>)</w:t>
      </w:r>
      <w:r w:rsidR="006C455B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6572F3">
        <w:rPr>
          <w:rFonts w:asciiTheme="minorHAnsi" w:hAnsiTheme="minorHAnsi" w:cs="Arial"/>
          <w:sz w:val="22"/>
          <w:szCs w:val="22"/>
          <w:lang w:val="cs-CZ"/>
        </w:rPr>
        <w:t>na adekvátní pracovní ú</w:t>
      </w:r>
      <w:r w:rsidR="00883C8C">
        <w:rPr>
          <w:rFonts w:asciiTheme="minorHAnsi" w:hAnsiTheme="minorHAnsi" w:cs="Arial"/>
          <w:sz w:val="22"/>
          <w:szCs w:val="22"/>
          <w:lang w:val="cs-CZ"/>
        </w:rPr>
        <w:t>va</w:t>
      </w:r>
      <w:r w:rsidR="006572F3">
        <w:rPr>
          <w:rFonts w:asciiTheme="minorHAnsi" w:hAnsiTheme="minorHAnsi" w:cs="Arial"/>
          <w:sz w:val="22"/>
          <w:szCs w:val="22"/>
          <w:lang w:val="cs-CZ"/>
        </w:rPr>
        <w:t xml:space="preserve">zek </w:t>
      </w:r>
      <w:r w:rsidR="00AB587A">
        <w:rPr>
          <w:rFonts w:asciiTheme="minorHAnsi" w:hAnsiTheme="minorHAnsi" w:cs="Arial"/>
          <w:sz w:val="22"/>
          <w:szCs w:val="22"/>
          <w:lang w:val="cs-CZ"/>
        </w:rPr>
        <w:t xml:space="preserve">zaměstnaných </w:t>
      </w:r>
      <w:r w:rsidR="006572F3">
        <w:rPr>
          <w:rFonts w:asciiTheme="minorHAnsi" w:hAnsiTheme="minorHAnsi" w:cs="Arial"/>
          <w:sz w:val="22"/>
          <w:szCs w:val="22"/>
          <w:lang w:val="cs-CZ"/>
        </w:rPr>
        <w:t>peer konzultantů a koordinátorů peer konzultantů na pracovišti</w:t>
      </w:r>
      <w:r w:rsidR="00117075">
        <w:rPr>
          <w:rFonts w:asciiTheme="minorHAnsi" w:hAnsiTheme="minorHAnsi" w:cs="Arial"/>
          <w:sz w:val="22"/>
          <w:szCs w:val="22"/>
          <w:lang w:val="cs-CZ"/>
        </w:rPr>
        <w:t xml:space="preserve"> následovně:</w:t>
      </w:r>
      <w:r w:rsidR="00BD447C">
        <w:rPr>
          <w:rFonts w:asciiTheme="minorHAnsi" w:hAnsiTheme="minorHAnsi" w:cs="Arial"/>
          <w:sz w:val="22"/>
          <w:szCs w:val="22"/>
          <w:lang w:val="cs-CZ"/>
        </w:rPr>
        <w:t xml:space="preserve"> </w:t>
      </w:r>
    </w:p>
    <w:p w14:paraId="492AB8FA" w14:textId="0B45263E" w:rsidR="007447B9" w:rsidRPr="00BD447C" w:rsidRDefault="00117075" w:rsidP="00BA3DCE">
      <w:pPr>
        <w:pStyle w:val="Text1"/>
        <w:numPr>
          <w:ilvl w:val="1"/>
          <w:numId w:val="13"/>
        </w:numPr>
        <w:spacing w:before="240"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BD447C">
        <w:rPr>
          <w:rFonts w:asciiTheme="minorHAnsi" w:hAnsiTheme="minorHAnsi" w:cs="Arial"/>
          <w:sz w:val="22"/>
          <w:szCs w:val="22"/>
          <w:lang w:val="cs-CZ"/>
        </w:rPr>
        <w:t>N</w:t>
      </w:r>
      <w:r w:rsidR="006A7BA8" w:rsidRPr="00BD447C">
        <w:rPr>
          <w:rFonts w:asciiTheme="minorHAnsi" w:hAnsiTheme="minorHAnsi" w:cs="Arial"/>
          <w:sz w:val="22"/>
          <w:szCs w:val="22"/>
          <w:lang w:val="cs-CZ"/>
        </w:rPr>
        <w:t xml:space="preserve">a </w:t>
      </w:r>
      <w:r w:rsidR="00CC3052" w:rsidRPr="00BD447C">
        <w:rPr>
          <w:rFonts w:asciiTheme="minorHAnsi" w:hAnsiTheme="minorHAnsi" w:cs="Arial"/>
          <w:sz w:val="22"/>
          <w:szCs w:val="22"/>
          <w:lang w:val="cs-CZ"/>
        </w:rPr>
        <w:t xml:space="preserve">jedno </w:t>
      </w:r>
      <w:r w:rsidR="008A3362" w:rsidRPr="00BD447C">
        <w:rPr>
          <w:rFonts w:asciiTheme="minorHAnsi" w:hAnsiTheme="minorHAnsi" w:cs="Arial"/>
          <w:sz w:val="22"/>
          <w:szCs w:val="22"/>
          <w:lang w:val="cs-CZ"/>
        </w:rPr>
        <w:t>vytvořené pracovní místo</w:t>
      </w:r>
      <w:r w:rsidR="003644AB" w:rsidRPr="00BD447C">
        <w:rPr>
          <w:rFonts w:asciiTheme="minorHAnsi" w:hAnsiTheme="minorHAnsi" w:cs="Arial"/>
          <w:sz w:val="22"/>
          <w:szCs w:val="22"/>
          <w:lang w:val="cs-CZ"/>
        </w:rPr>
        <w:t>:</w:t>
      </w:r>
    </w:p>
    <w:p w14:paraId="699CE702" w14:textId="77777777" w:rsidR="0032405A" w:rsidRDefault="00D16C26" w:rsidP="0032405A">
      <w:pPr>
        <w:pStyle w:val="Text1"/>
        <w:numPr>
          <w:ilvl w:val="2"/>
          <w:numId w:val="13"/>
        </w:numPr>
        <w:spacing w:before="240"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7447B9">
        <w:rPr>
          <w:rFonts w:asciiTheme="minorHAnsi" w:hAnsiTheme="minorHAnsi" w:cs="Arial"/>
          <w:sz w:val="22"/>
          <w:szCs w:val="22"/>
          <w:lang w:val="cs-CZ"/>
        </w:rPr>
        <w:t>peer konzultanta</w:t>
      </w:r>
      <w:r w:rsidR="003644AB" w:rsidRPr="007447B9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proofErr w:type="gramStart"/>
      <w:r w:rsidR="003644AB" w:rsidRPr="007447B9">
        <w:rPr>
          <w:rFonts w:asciiTheme="minorHAnsi" w:hAnsiTheme="minorHAnsi" w:cs="Arial"/>
          <w:sz w:val="22"/>
          <w:szCs w:val="22"/>
          <w:lang w:val="cs-CZ"/>
        </w:rPr>
        <w:t xml:space="preserve">- </w:t>
      </w:r>
      <w:r w:rsidR="008A3362" w:rsidRPr="007447B9">
        <w:rPr>
          <w:rFonts w:asciiTheme="minorHAnsi" w:hAnsiTheme="minorHAnsi" w:cs="Arial"/>
          <w:sz w:val="22"/>
          <w:szCs w:val="22"/>
          <w:lang w:val="cs-CZ"/>
        </w:rPr>
        <w:t xml:space="preserve"> v</w:t>
      </w:r>
      <w:proofErr w:type="gramEnd"/>
      <w:r w:rsidR="008A3362" w:rsidRPr="007447B9">
        <w:rPr>
          <w:rFonts w:asciiTheme="minorHAnsi" w:hAnsiTheme="minorHAnsi" w:cs="Arial"/>
          <w:sz w:val="22"/>
          <w:szCs w:val="22"/>
          <w:lang w:val="cs-CZ"/>
        </w:rPr>
        <w:t> maxi</w:t>
      </w:r>
      <w:r w:rsidR="007235E7" w:rsidRPr="007447B9">
        <w:rPr>
          <w:rFonts w:asciiTheme="minorHAnsi" w:hAnsiTheme="minorHAnsi" w:cs="Arial"/>
          <w:sz w:val="22"/>
          <w:szCs w:val="22"/>
          <w:lang w:val="cs-CZ"/>
        </w:rPr>
        <w:t xml:space="preserve">mální celkové výši </w:t>
      </w:r>
      <w:r w:rsidR="00FB2DE1" w:rsidRPr="007447B9">
        <w:rPr>
          <w:rFonts w:asciiTheme="minorHAnsi" w:hAnsiTheme="minorHAnsi" w:cs="Arial"/>
          <w:sz w:val="22"/>
          <w:szCs w:val="22"/>
          <w:lang w:val="cs-CZ"/>
        </w:rPr>
        <w:t>160 800</w:t>
      </w:r>
      <w:r w:rsidR="007235E7" w:rsidRPr="007447B9">
        <w:rPr>
          <w:rFonts w:asciiTheme="minorHAnsi" w:hAnsiTheme="minorHAnsi" w:cs="Arial"/>
          <w:sz w:val="22"/>
          <w:szCs w:val="22"/>
          <w:lang w:val="cs-CZ"/>
        </w:rPr>
        <w:t xml:space="preserve"> Kč (1</w:t>
      </w:r>
      <w:r w:rsidR="00CC3052" w:rsidRPr="007447B9">
        <w:rPr>
          <w:rFonts w:asciiTheme="minorHAnsi" w:hAnsiTheme="minorHAnsi" w:cs="Arial"/>
          <w:sz w:val="22"/>
          <w:szCs w:val="22"/>
          <w:lang w:val="cs-CZ"/>
        </w:rPr>
        <w:t>3 400</w:t>
      </w:r>
      <w:r w:rsidR="008A3362" w:rsidRPr="007447B9">
        <w:rPr>
          <w:rFonts w:asciiTheme="minorHAnsi" w:hAnsiTheme="minorHAnsi" w:cs="Arial"/>
          <w:sz w:val="22"/>
          <w:szCs w:val="22"/>
          <w:lang w:val="cs-CZ"/>
        </w:rPr>
        <w:t xml:space="preserve"> Kč / měsíc) po dobu setrvání </w:t>
      </w:r>
      <w:r w:rsidR="00E715DD" w:rsidRPr="007447B9">
        <w:rPr>
          <w:rFonts w:asciiTheme="minorHAnsi" w:hAnsiTheme="minorHAnsi" w:cs="Arial"/>
          <w:sz w:val="22"/>
          <w:szCs w:val="22"/>
          <w:lang w:val="cs-CZ"/>
        </w:rPr>
        <w:t xml:space="preserve">jednoho </w:t>
      </w:r>
      <w:r w:rsidR="00D11F63" w:rsidRPr="007447B9">
        <w:rPr>
          <w:rFonts w:asciiTheme="minorHAnsi" w:hAnsiTheme="minorHAnsi" w:cs="Arial"/>
          <w:sz w:val="22"/>
          <w:szCs w:val="22"/>
          <w:lang w:val="cs-CZ"/>
        </w:rPr>
        <w:t>peer konzultanta</w:t>
      </w:r>
      <w:r w:rsidR="008A3362" w:rsidRPr="007447B9">
        <w:rPr>
          <w:rFonts w:asciiTheme="minorHAnsi" w:hAnsiTheme="minorHAnsi" w:cs="Arial"/>
          <w:sz w:val="22"/>
          <w:szCs w:val="22"/>
          <w:lang w:val="cs-CZ"/>
        </w:rPr>
        <w:t xml:space="preserve"> na pra</w:t>
      </w:r>
      <w:r w:rsidR="00D3566A" w:rsidRPr="007447B9">
        <w:rPr>
          <w:rFonts w:asciiTheme="minorHAnsi" w:hAnsiTheme="minorHAnsi" w:cs="Arial"/>
          <w:sz w:val="22"/>
          <w:szCs w:val="22"/>
          <w:lang w:val="cs-CZ"/>
        </w:rPr>
        <w:t>covním místě</w:t>
      </w:r>
      <w:r w:rsidR="002B49B1" w:rsidRPr="007447B9">
        <w:rPr>
          <w:rFonts w:asciiTheme="minorHAnsi" w:hAnsiTheme="minorHAnsi" w:cs="Arial"/>
          <w:sz w:val="22"/>
          <w:szCs w:val="22"/>
          <w:lang w:val="cs-CZ"/>
        </w:rPr>
        <w:t xml:space="preserve"> (maximálně 12 měsíců)</w:t>
      </w:r>
    </w:p>
    <w:p w14:paraId="04DC81BD" w14:textId="459F9D83" w:rsidR="00DB0A70" w:rsidRPr="00D47F39" w:rsidRDefault="00A1788E" w:rsidP="0032405A">
      <w:pPr>
        <w:pStyle w:val="Text1"/>
        <w:numPr>
          <w:ilvl w:val="2"/>
          <w:numId w:val="13"/>
        </w:numPr>
        <w:spacing w:before="240"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32405A">
        <w:rPr>
          <w:rFonts w:asciiTheme="minorHAnsi" w:hAnsiTheme="minorHAnsi" w:cs="Arial"/>
          <w:sz w:val="22"/>
          <w:szCs w:val="22"/>
          <w:lang w:val="cs-CZ"/>
        </w:rPr>
        <w:lastRenderedPageBreak/>
        <w:t>koordinátora peer konzultantů</w:t>
      </w:r>
      <w:r w:rsidR="008F7309" w:rsidRPr="0032405A">
        <w:rPr>
          <w:rFonts w:asciiTheme="minorHAnsi" w:hAnsiTheme="minorHAnsi" w:cs="Arial"/>
          <w:sz w:val="22"/>
          <w:szCs w:val="22"/>
          <w:lang w:val="cs-CZ"/>
        </w:rPr>
        <w:t xml:space="preserve"> na pracovišti </w:t>
      </w:r>
      <w:r w:rsidR="00035C8B" w:rsidRPr="0032405A">
        <w:rPr>
          <w:rFonts w:asciiTheme="minorHAnsi" w:hAnsiTheme="minorHAnsi" w:cs="Arial"/>
          <w:sz w:val="22"/>
          <w:szCs w:val="22"/>
          <w:lang w:val="cs-CZ"/>
        </w:rPr>
        <w:t xml:space="preserve">– v maximální výši </w:t>
      </w:r>
      <w:r w:rsidR="009515C8" w:rsidRPr="0032405A">
        <w:rPr>
          <w:rFonts w:asciiTheme="minorHAnsi" w:hAnsiTheme="minorHAnsi" w:cs="Arial"/>
          <w:sz w:val="22"/>
          <w:szCs w:val="22"/>
          <w:lang w:val="cs-CZ"/>
        </w:rPr>
        <w:t>41 808 Kč (</w:t>
      </w:r>
      <w:r w:rsidR="00D56C0B" w:rsidRPr="0032405A">
        <w:rPr>
          <w:rFonts w:asciiTheme="minorHAnsi" w:hAnsiTheme="minorHAnsi" w:cs="Arial"/>
          <w:sz w:val="22"/>
          <w:szCs w:val="22"/>
          <w:lang w:val="cs-CZ"/>
        </w:rPr>
        <w:t>3 484 Kč</w:t>
      </w:r>
      <w:r w:rsidR="009515C8" w:rsidRPr="0032405A">
        <w:rPr>
          <w:rFonts w:asciiTheme="minorHAnsi" w:hAnsiTheme="minorHAnsi" w:cs="Arial"/>
          <w:sz w:val="22"/>
          <w:szCs w:val="22"/>
          <w:lang w:val="cs-CZ"/>
        </w:rPr>
        <w:t xml:space="preserve"> / měsíc) </w:t>
      </w:r>
      <w:r w:rsidR="0051362A" w:rsidRPr="0032405A">
        <w:rPr>
          <w:rFonts w:asciiTheme="minorHAnsi" w:hAnsiTheme="minorHAnsi" w:cs="Arial"/>
          <w:sz w:val="22"/>
          <w:szCs w:val="22"/>
          <w:lang w:val="cs-CZ"/>
        </w:rPr>
        <w:t>na jednoho zaměstnaného peer konzultanta</w:t>
      </w:r>
      <w:r w:rsidR="004D3152">
        <w:rPr>
          <w:rFonts w:asciiTheme="minorHAnsi" w:hAnsiTheme="minorHAnsi" w:cs="Arial"/>
          <w:sz w:val="22"/>
          <w:szCs w:val="22"/>
          <w:lang w:val="cs-CZ"/>
        </w:rPr>
        <w:t xml:space="preserve">, </w:t>
      </w:r>
      <w:r w:rsidR="007E218D">
        <w:rPr>
          <w:rFonts w:asciiTheme="minorHAnsi" w:hAnsiTheme="minorHAnsi" w:cs="Arial"/>
          <w:sz w:val="22"/>
          <w:szCs w:val="22"/>
          <w:lang w:val="cs-CZ"/>
        </w:rPr>
        <w:t xml:space="preserve">kterého bude mít </w:t>
      </w:r>
      <w:r w:rsidR="00FD6739">
        <w:rPr>
          <w:rFonts w:asciiTheme="minorHAnsi" w:hAnsiTheme="minorHAnsi" w:cs="Arial"/>
          <w:sz w:val="22"/>
          <w:szCs w:val="22"/>
          <w:lang w:val="cs-CZ"/>
        </w:rPr>
        <w:t>koordinátor na starosti</w:t>
      </w:r>
      <w:r w:rsidR="004D3152">
        <w:rPr>
          <w:rFonts w:asciiTheme="minorHAnsi" w:hAnsiTheme="minorHAnsi" w:cs="Arial"/>
          <w:sz w:val="22"/>
          <w:szCs w:val="22"/>
          <w:lang w:val="cs-CZ"/>
        </w:rPr>
        <w:t>,</w:t>
      </w:r>
      <w:r w:rsidR="00FD6739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2B49B1" w:rsidRPr="0032405A">
        <w:rPr>
          <w:rFonts w:asciiTheme="minorHAnsi" w:hAnsiTheme="minorHAnsi" w:cs="Arial"/>
          <w:sz w:val="22"/>
          <w:szCs w:val="22"/>
          <w:lang w:val="cs-CZ"/>
        </w:rPr>
        <w:t xml:space="preserve">po dobu </w:t>
      </w:r>
      <w:r w:rsidR="004D3152">
        <w:rPr>
          <w:rFonts w:asciiTheme="minorHAnsi" w:hAnsiTheme="minorHAnsi" w:cs="Arial"/>
          <w:sz w:val="22"/>
          <w:szCs w:val="22"/>
          <w:lang w:val="cs-CZ"/>
        </w:rPr>
        <w:t xml:space="preserve">jeho </w:t>
      </w:r>
      <w:r w:rsidR="002B49B1" w:rsidRPr="0032405A">
        <w:rPr>
          <w:rFonts w:asciiTheme="minorHAnsi" w:hAnsiTheme="minorHAnsi" w:cs="Arial"/>
          <w:sz w:val="22"/>
          <w:szCs w:val="22"/>
          <w:lang w:val="cs-CZ"/>
        </w:rPr>
        <w:t>setrvání na pracovním místě (maximálně 12 měsíců)</w:t>
      </w:r>
      <w:r w:rsidR="00E715DD" w:rsidRPr="0032405A">
        <w:rPr>
          <w:rFonts w:asciiTheme="minorHAnsi" w:hAnsiTheme="minorHAnsi" w:cs="Arial"/>
          <w:sz w:val="22"/>
          <w:szCs w:val="22"/>
          <w:lang w:val="cs-CZ"/>
        </w:rPr>
        <w:t xml:space="preserve">. </w:t>
      </w:r>
      <w:r w:rsidR="00EA020A" w:rsidRPr="0032405A">
        <w:rPr>
          <w:rFonts w:asciiTheme="minorHAnsi" w:hAnsiTheme="minorHAnsi" w:cs="Arial"/>
          <w:sz w:val="22"/>
          <w:szCs w:val="22"/>
          <w:lang w:val="cs-CZ"/>
        </w:rPr>
        <w:t xml:space="preserve">V případě, že </w:t>
      </w:r>
      <w:r w:rsidR="002E5789" w:rsidRPr="0032405A">
        <w:rPr>
          <w:rFonts w:asciiTheme="minorHAnsi" w:hAnsiTheme="minorHAnsi" w:cs="Arial"/>
          <w:sz w:val="22"/>
          <w:szCs w:val="22"/>
          <w:lang w:val="cs-CZ"/>
        </w:rPr>
        <w:t>peer konzultant nebude z důvodu nemocenské či dovolené přítomen po celý kalendářní měsíc či dojde k ukončení jeho placeného zaměstnání u zapojené organizace</w:t>
      </w:r>
      <w:r w:rsidR="008362E6" w:rsidRPr="0032405A">
        <w:rPr>
          <w:rFonts w:asciiTheme="minorHAnsi" w:hAnsiTheme="minorHAnsi" w:cs="Arial"/>
          <w:sz w:val="22"/>
          <w:szCs w:val="22"/>
          <w:lang w:val="cs-CZ"/>
        </w:rPr>
        <w:t xml:space="preserve">, nebudou v těchto měsících osobní náklady koordinátorů peer konzultantů na pracovišti </w:t>
      </w:r>
      <w:r w:rsidR="008362E6" w:rsidRPr="00D47F39">
        <w:rPr>
          <w:rFonts w:asciiTheme="minorHAnsi" w:hAnsiTheme="minorHAnsi" w:cs="Arial"/>
          <w:sz w:val="22"/>
          <w:szCs w:val="22"/>
          <w:lang w:val="cs-CZ"/>
        </w:rPr>
        <w:t>propláceny</w:t>
      </w:r>
    </w:p>
    <w:p w14:paraId="63F36CA5" w14:textId="18A369A8" w:rsidR="00200126" w:rsidRPr="005F4C1E" w:rsidRDefault="007235E7" w:rsidP="007236E5">
      <w:pPr>
        <w:pStyle w:val="Text1"/>
        <w:numPr>
          <w:ilvl w:val="0"/>
          <w:numId w:val="13"/>
        </w:numPr>
        <w:spacing w:before="240"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D47F39">
        <w:rPr>
          <w:rFonts w:asciiTheme="minorHAnsi" w:hAnsiTheme="minorHAnsi" w:cs="Arial"/>
          <w:sz w:val="22"/>
          <w:szCs w:val="22"/>
          <w:lang w:val="cs-CZ"/>
        </w:rPr>
        <w:t>Zapojená organizace</w:t>
      </w:r>
      <w:r w:rsidR="006A7BA8" w:rsidRPr="00D47F39">
        <w:rPr>
          <w:rFonts w:asciiTheme="minorHAnsi" w:hAnsiTheme="minorHAnsi" w:cs="Arial"/>
          <w:sz w:val="22"/>
          <w:szCs w:val="22"/>
          <w:lang w:val="cs-CZ"/>
        </w:rPr>
        <w:t xml:space="preserve"> bude </w:t>
      </w:r>
      <w:r w:rsidR="00BB1D28" w:rsidRPr="00D47F39">
        <w:rPr>
          <w:rFonts w:asciiTheme="minorHAnsi" w:hAnsiTheme="minorHAnsi" w:cs="Arial"/>
          <w:sz w:val="22"/>
          <w:szCs w:val="22"/>
          <w:lang w:val="cs-CZ"/>
        </w:rPr>
        <w:t xml:space="preserve">písemně vykazovat a doručovat </w:t>
      </w:r>
      <w:r w:rsidR="00293D8D" w:rsidRPr="005F4C1E">
        <w:rPr>
          <w:rFonts w:asciiTheme="minorHAnsi" w:hAnsiTheme="minorHAnsi" w:cs="Arial"/>
          <w:sz w:val="22"/>
          <w:szCs w:val="22"/>
          <w:lang w:val="cs-CZ"/>
        </w:rPr>
        <w:t>poskytovateli</w:t>
      </w:r>
      <w:r w:rsidR="00BB1D28" w:rsidRPr="005F4C1E">
        <w:rPr>
          <w:rFonts w:asciiTheme="minorHAnsi" w:hAnsiTheme="minorHAnsi" w:cs="Arial"/>
          <w:sz w:val="22"/>
          <w:szCs w:val="22"/>
          <w:lang w:val="cs-CZ"/>
        </w:rPr>
        <w:t xml:space="preserve"> žádost o </w:t>
      </w:r>
      <w:r w:rsidR="000963A3" w:rsidRPr="005F4C1E">
        <w:rPr>
          <w:rFonts w:asciiTheme="minorHAnsi" w:hAnsiTheme="minorHAnsi" w:cs="Arial"/>
          <w:sz w:val="22"/>
          <w:szCs w:val="22"/>
          <w:lang w:val="cs-CZ"/>
        </w:rPr>
        <w:t>refundaci</w:t>
      </w:r>
      <w:r w:rsidR="00A11ACD" w:rsidRPr="005F4C1E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BB1D28" w:rsidRPr="005F4C1E">
        <w:rPr>
          <w:rFonts w:asciiTheme="minorHAnsi" w:hAnsiTheme="minorHAnsi" w:cs="Arial"/>
          <w:sz w:val="22"/>
          <w:szCs w:val="22"/>
          <w:lang w:val="cs-CZ"/>
        </w:rPr>
        <w:t>mzdov</w:t>
      </w:r>
      <w:r w:rsidR="00F44EF9" w:rsidRPr="005F4C1E">
        <w:rPr>
          <w:rFonts w:asciiTheme="minorHAnsi" w:hAnsiTheme="minorHAnsi" w:cs="Arial"/>
          <w:sz w:val="22"/>
          <w:szCs w:val="22"/>
          <w:lang w:val="cs-CZ"/>
        </w:rPr>
        <w:t>ých</w:t>
      </w:r>
      <w:r w:rsidR="00BB1D28" w:rsidRPr="005F4C1E">
        <w:rPr>
          <w:rFonts w:asciiTheme="minorHAnsi" w:hAnsiTheme="minorHAnsi" w:cs="Arial"/>
          <w:sz w:val="22"/>
          <w:szCs w:val="22"/>
          <w:lang w:val="cs-CZ"/>
        </w:rPr>
        <w:t xml:space="preserve"> náklad</w:t>
      </w:r>
      <w:r w:rsidR="00F44EF9" w:rsidRPr="005F4C1E">
        <w:rPr>
          <w:rFonts w:asciiTheme="minorHAnsi" w:hAnsiTheme="minorHAnsi" w:cs="Arial"/>
          <w:sz w:val="22"/>
          <w:szCs w:val="22"/>
          <w:lang w:val="cs-CZ"/>
        </w:rPr>
        <w:t>ů</w:t>
      </w:r>
      <w:r w:rsidR="00BB1D28" w:rsidRPr="005F4C1E">
        <w:rPr>
          <w:rFonts w:asciiTheme="minorHAnsi" w:hAnsiTheme="minorHAnsi" w:cs="Arial"/>
          <w:sz w:val="22"/>
          <w:szCs w:val="22"/>
          <w:lang w:val="cs-CZ"/>
        </w:rPr>
        <w:t xml:space="preserve"> včetně pojistného na sociální zabezpečení a příspěvku na státní politiku zaměstnanosti a příspěvku na</w:t>
      </w:r>
      <w:r w:rsidRPr="005F4C1E">
        <w:rPr>
          <w:rFonts w:asciiTheme="minorHAnsi" w:hAnsiTheme="minorHAnsi" w:cs="Arial"/>
          <w:sz w:val="22"/>
          <w:szCs w:val="22"/>
          <w:lang w:val="cs-CZ"/>
        </w:rPr>
        <w:t xml:space="preserve"> všeobecné zdravotní pojištění </w:t>
      </w:r>
      <w:r w:rsidR="00BB1D28" w:rsidRPr="005F4C1E">
        <w:rPr>
          <w:rFonts w:asciiTheme="minorHAnsi" w:hAnsiTheme="minorHAnsi" w:cs="Arial"/>
          <w:sz w:val="22"/>
          <w:szCs w:val="22"/>
          <w:lang w:val="cs-CZ"/>
        </w:rPr>
        <w:t xml:space="preserve">za </w:t>
      </w:r>
      <w:r w:rsidR="003564DD" w:rsidRPr="005F4C1E">
        <w:rPr>
          <w:rFonts w:asciiTheme="minorHAnsi" w:hAnsiTheme="minorHAnsi" w:cs="Arial"/>
          <w:sz w:val="22"/>
          <w:szCs w:val="22"/>
          <w:lang w:val="cs-CZ"/>
        </w:rPr>
        <w:t>kalendářní čtvrtletí</w:t>
      </w:r>
      <w:r w:rsidR="007430B6" w:rsidRPr="005F4C1E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BF5ECB" w:rsidRPr="005F4C1E">
        <w:rPr>
          <w:rFonts w:asciiTheme="minorHAnsi" w:hAnsiTheme="minorHAnsi" w:cs="Arial"/>
          <w:sz w:val="22"/>
          <w:szCs w:val="22"/>
          <w:lang w:val="cs-CZ"/>
        </w:rPr>
        <w:t>zaměstnávání</w:t>
      </w:r>
      <w:r w:rsidR="00BB1D28" w:rsidRPr="005F4C1E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566857" w:rsidRPr="005F4C1E">
        <w:rPr>
          <w:rFonts w:asciiTheme="minorHAnsi" w:hAnsiTheme="minorHAnsi" w:cs="Arial"/>
          <w:sz w:val="22"/>
          <w:szCs w:val="22"/>
          <w:lang w:val="cs-CZ"/>
        </w:rPr>
        <w:t>peer konzultantů a koordinátorů peer konzultantů na pracovišti</w:t>
      </w:r>
      <w:r w:rsidR="00F9244B" w:rsidRPr="005F4C1E">
        <w:rPr>
          <w:rFonts w:asciiTheme="minorHAnsi" w:hAnsiTheme="minorHAnsi" w:cs="Arial"/>
          <w:sz w:val="22"/>
          <w:szCs w:val="22"/>
          <w:lang w:val="cs-CZ"/>
        </w:rPr>
        <w:t>.</w:t>
      </w:r>
    </w:p>
    <w:p w14:paraId="22D02C42" w14:textId="340D9E23" w:rsidR="00434465" w:rsidRPr="005F4C1E" w:rsidRDefault="007235E7" w:rsidP="00434465">
      <w:pPr>
        <w:pStyle w:val="Text1"/>
        <w:numPr>
          <w:ilvl w:val="0"/>
          <w:numId w:val="13"/>
        </w:numPr>
        <w:spacing w:before="240"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5F4C1E">
        <w:rPr>
          <w:rFonts w:asciiTheme="minorHAnsi" w:hAnsiTheme="minorHAnsi" w:cs="Arial"/>
          <w:sz w:val="22"/>
          <w:szCs w:val="22"/>
          <w:lang w:val="cs-CZ"/>
        </w:rPr>
        <w:t>Zapojená organizace</w:t>
      </w:r>
      <w:r w:rsidR="00BB1D28" w:rsidRPr="005F4C1E">
        <w:rPr>
          <w:rFonts w:asciiTheme="minorHAnsi" w:hAnsiTheme="minorHAnsi" w:cs="Arial"/>
          <w:sz w:val="22"/>
          <w:szCs w:val="22"/>
          <w:lang w:val="cs-CZ"/>
        </w:rPr>
        <w:t xml:space="preserve"> bude nejpozději </w:t>
      </w:r>
      <w:r w:rsidR="006A7BA8" w:rsidRPr="005F4C1E">
        <w:rPr>
          <w:rFonts w:asciiTheme="minorHAnsi" w:hAnsiTheme="minorHAnsi" w:cs="Arial"/>
          <w:sz w:val="22"/>
          <w:szCs w:val="22"/>
          <w:lang w:val="cs-CZ"/>
        </w:rPr>
        <w:t xml:space="preserve">do </w:t>
      </w:r>
      <w:r w:rsidR="002F0171" w:rsidRPr="005F4C1E">
        <w:rPr>
          <w:rFonts w:asciiTheme="minorHAnsi" w:hAnsiTheme="minorHAnsi" w:cs="Arial"/>
          <w:sz w:val="22"/>
          <w:szCs w:val="22"/>
          <w:lang w:val="cs-CZ"/>
        </w:rPr>
        <w:t>1</w:t>
      </w:r>
      <w:r w:rsidR="0044001F" w:rsidRPr="005F4C1E">
        <w:rPr>
          <w:rFonts w:asciiTheme="minorHAnsi" w:hAnsiTheme="minorHAnsi" w:cs="Arial"/>
          <w:sz w:val="22"/>
          <w:szCs w:val="22"/>
          <w:lang w:val="cs-CZ"/>
        </w:rPr>
        <w:t>5.</w:t>
      </w:r>
      <w:r w:rsidR="006A7BA8" w:rsidRPr="005F4C1E">
        <w:rPr>
          <w:rFonts w:asciiTheme="minorHAnsi" w:hAnsiTheme="minorHAnsi" w:cs="Arial"/>
          <w:sz w:val="22"/>
          <w:szCs w:val="22"/>
          <w:lang w:val="cs-CZ"/>
        </w:rPr>
        <w:t xml:space="preserve"> dne po skončení vykazovaného </w:t>
      </w:r>
      <w:r w:rsidR="00A37700" w:rsidRPr="005F4C1E">
        <w:rPr>
          <w:rFonts w:asciiTheme="minorHAnsi" w:hAnsiTheme="minorHAnsi" w:cs="Arial"/>
          <w:sz w:val="22"/>
          <w:szCs w:val="22"/>
          <w:lang w:val="cs-CZ"/>
        </w:rPr>
        <w:t>kalendářního čtvrtletí</w:t>
      </w:r>
      <w:r w:rsidR="006A7BA8" w:rsidRPr="005F4C1E">
        <w:rPr>
          <w:rFonts w:asciiTheme="minorHAnsi" w:hAnsiTheme="minorHAnsi" w:cs="Arial"/>
          <w:sz w:val="22"/>
          <w:szCs w:val="22"/>
          <w:lang w:val="cs-CZ"/>
        </w:rPr>
        <w:t xml:space="preserve">, písemně vykazovat a doručovat </w:t>
      </w:r>
      <w:r w:rsidR="0016149A" w:rsidRPr="005F4C1E">
        <w:rPr>
          <w:rFonts w:asciiTheme="minorHAnsi" w:hAnsiTheme="minorHAnsi" w:cs="Arial"/>
          <w:sz w:val="22"/>
          <w:szCs w:val="22"/>
          <w:lang w:val="cs-CZ"/>
        </w:rPr>
        <w:t>poskytovateli</w:t>
      </w:r>
      <w:r w:rsidR="006A7BA8" w:rsidRPr="005F4C1E">
        <w:rPr>
          <w:rFonts w:asciiTheme="minorHAnsi" w:hAnsiTheme="minorHAnsi" w:cs="Arial"/>
          <w:sz w:val="22"/>
          <w:szCs w:val="22"/>
          <w:lang w:val="cs-CZ"/>
        </w:rPr>
        <w:t xml:space="preserve"> žádost o </w:t>
      </w:r>
      <w:r w:rsidR="00990C03" w:rsidRPr="005F4C1E">
        <w:rPr>
          <w:rFonts w:asciiTheme="minorHAnsi" w:hAnsiTheme="minorHAnsi" w:cs="Arial"/>
          <w:sz w:val="22"/>
          <w:szCs w:val="22"/>
          <w:lang w:val="cs-CZ"/>
        </w:rPr>
        <w:t>refundaci</w:t>
      </w:r>
      <w:r w:rsidR="006A7BA8" w:rsidRPr="005F4C1E">
        <w:rPr>
          <w:rFonts w:asciiTheme="minorHAnsi" w:hAnsiTheme="minorHAnsi" w:cs="Arial"/>
          <w:sz w:val="22"/>
          <w:szCs w:val="22"/>
          <w:lang w:val="cs-CZ"/>
        </w:rPr>
        <w:t xml:space="preserve"> mzdov</w:t>
      </w:r>
      <w:r w:rsidR="00990C03" w:rsidRPr="005F4C1E">
        <w:rPr>
          <w:rFonts w:asciiTheme="minorHAnsi" w:hAnsiTheme="minorHAnsi" w:cs="Arial"/>
          <w:sz w:val="22"/>
          <w:szCs w:val="22"/>
          <w:lang w:val="cs-CZ"/>
        </w:rPr>
        <w:t>ých</w:t>
      </w:r>
      <w:r w:rsidR="006A7BA8" w:rsidRPr="005F4C1E">
        <w:rPr>
          <w:rFonts w:asciiTheme="minorHAnsi" w:hAnsiTheme="minorHAnsi" w:cs="Arial"/>
          <w:sz w:val="22"/>
          <w:szCs w:val="22"/>
          <w:lang w:val="cs-CZ"/>
        </w:rPr>
        <w:t xml:space="preserve"> náklad</w:t>
      </w:r>
      <w:r w:rsidR="00990C03" w:rsidRPr="005F4C1E">
        <w:rPr>
          <w:rFonts w:asciiTheme="minorHAnsi" w:hAnsiTheme="minorHAnsi" w:cs="Arial"/>
          <w:sz w:val="22"/>
          <w:szCs w:val="22"/>
          <w:lang w:val="cs-CZ"/>
        </w:rPr>
        <w:t>ů</w:t>
      </w:r>
      <w:r w:rsidR="006A7BA8" w:rsidRPr="005F4C1E">
        <w:rPr>
          <w:rFonts w:asciiTheme="minorHAnsi" w:hAnsiTheme="minorHAnsi" w:cs="Arial"/>
          <w:sz w:val="22"/>
          <w:szCs w:val="22"/>
          <w:lang w:val="cs-CZ"/>
        </w:rPr>
        <w:t xml:space="preserve"> na pracovní místo, </w:t>
      </w:r>
      <w:r w:rsidR="00BB1D28" w:rsidRPr="005F4C1E">
        <w:rPr>
          <w:rFonts w:asciiTheme="minorHAnsi" w:hAnsiTheme="minorHAnsi" w:cs="Arial"/>
          <w:sz w:val="22"/>
          <w:szCs w:val="22"/>
          <w:lang w:val="cs-CZ"/>
        </w:rPr>
        <w:t xml:space="preserve">která </w:t>
      </w:r>
      <w:r w:rsidR="006A7BA8" w:rsidRPr="005F4C1E">
        <w:rPr>
          <w:rFonts w:asciiTheme="minorHAnsi" w:hAnsiTheme="minorHAnsi" w:cs="Arial"/>
          <w:sz w:val="22"/>
          <w:szCs w:val="22"/>
          <w:lang w:val="cs-CZ"/>
        </w:rPr>
        <w:t>sestává z:</w:t>
      </w:r>
    </w:p>
    <w:p w14:paraId="38CE50A0" w14:textId="7461D78E" w:rsidR="006A7BA8" w:rsidRPr="005F4C1E" w:rsidRDefault="006A7BA8" w:rsidP="00B71174">
      <w:pPr>
        <w:pStyle w:val="Text1"/>
        <w:numPr>
          <w:ilvl w:val="1"/>
          <w:numId w:val="13"/>
        </w:numPr>
        <w:spacing w:before="240"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5F4C1E">
        <w:rPr>
          <w:rFonts w:asciiTheme="minorHAnsi" w:hAnsiTheme="minorHAnsi" w:cs="Arial"/>
          <w:sz w:val="22"/>
          <w:szCs w:val="22"/>
          <w:lang w:val="cs-CZ"/>
        </w:rPr>
        <w:t>originál</w:t>
      </w:r>
      <w:r w:rsidR="00DE7698" w:rsidRPr="005F4C1E">
        <w:rPr>
          <w:rFonts w:asciiTheme="minorHAnsi" w:hAnsiTheme="minorHAnsi" w:cs="Arial"/>
          <w:sz w:val="22"/>
          <w:szCs w:val="22"/>
          <w:lang w:val="cs-CZ"/>
        </w:rPr>
        <w:t>u</w:t>
      </w:r>
      <w:r w:rsidRPr="005F4C1E">
        <w:rPr>
          <w:rFonts w:asciiTheme="minorHAnsi" w:hAnsiTheme="minorHAnsi" w:cs="Arial"/>
          <w:sz w:val="22"/>
          <w:szCs w:val="22"/>
          <w:lang w:val="cs-CZ"/>
        </w:rPr>
        <w:t xml:space="preserve"> podepsan</w:t>
      </w:r>
      <w:r w:rsidR="00DE7698" w:rsidRPr="005F4C1E">
        <w:rPr>
          <w:rFonts w:asciiTheme="minorHAnsi" w:hAnsiTheme="minorHAnsi" w:cs="Arial"/>
          <w:sz w:val="22"/>
          <w:szCs w:val="22"/>
          <w:lang w:val="cs-CZ"/>
        </w:rPr>
        <w:t>é</w:t>
      </w:r>
      <w:r w:rsidR="001D2CAB" w:rsidRPr="005F4C1E">
        <w:rPr>
          <w:rFonts w:asciiTheme="minorHAnsi" w:hAnsiTheme="minorHAnsi" w:cs="Arial"/>
          <w:sz w:val="22"/>
          <w:szCs w:val="22"/>
          <w:lang w:val="cs-CZ"/>
        </w:rPr>
        <w:t xml:space="preserve"> výplatní pás</w:t>
      </w:r>
      <w:r w:rsidR="00DE7698" w:rsidRPr="005F4C1E">
        <w:rPr>
          <w:rFonts w:asciiTheme="minorHAnsi" w:hAnsiTheme="minorHAnsi" w:cs="Arial"/>
          <w:sz w:val="22"/>
          <w:szCs w:val="22"/>
          <w:lang w:val="cs-CZ"/>
        </w:rPr>
        <w:t>ky</w:t>
      </w:r>
      <w:r w:rsidR="001D2CAB" w:rsidRPr="005F4C1E">
        <w:rPr>
          <w:rFonts w:asciiTheme="minorHAnsi" w:hAnsiTheme="minorHAnsi" w:cs="Arial"/>
          <w:sz w:val="22"/>
          <w:szCs w:val="22"/>
          <w:lang w:val="cs-CZ"/>
        </w:rPr>
        <w:t xml:space="preserve"> zaměstnance</w:t>
      </w:r>
    </w:p>
    <w:p w14:paraId="38CE50A1" w14:textId="462A2A80" w:rsidR="001D2CAB" w:rsidRPr="005F4C1E" w:rsidRDefault="001D2CAB" w:rsidP="00B71174">
      <w:pPr>
        <w:pStyle w:val="Text1"/>
        <w:numPr>
          <w:ilvl w:val="1"/>
          <w:numId w:val="13"/>
        </w:numPr>
        <w:spacing w:before="240"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5F4C1E">
        <w:rPr>
          <w:rFonts w:asciiTheme="minorHAnsi" w:hAnsiTheme="minorHAnsi" w:cs="Arial"/>
          <w:sz w:val="22"/>
          <w:szCs w:val="22"/>
          <w:lang w:val="cs-CZ"/>
        </w:rPr>
        <w:t>mzdov</w:t>
      </w:r>
      <w:r w:rsidR="00DE7698" w:rsidRPr="005F4C1E">
        <w:rPr>
          <w:rFonts w:asciiTheme="minorHAnsi" w:hAnsiTheme="minorHAnsi" w:cs="Arial"/>
          <w:sz w:val="22"/>
          <w:szCs w:val="22"/>
          <w:lang w:val="cs-CZ"/>
        </w:rPr>
        <w:t>ého</w:t>
      </w:r>
      <w:r w:rsidRPr="005F4C1E">
        <w:rPr>
          <w:rFonts w:asciiTheme="minorHAnsi" w:hAnsiTheme="minorHAnsi" w:cs="Arial"/>
          <w:sz w:val="22"/>
          <w:szCs w:val="22"/>
          <w:lang w:val="cs-CZ"/>
        </w:rPr>
        <w:t xml:space="preserve"> list</w:t>
      </w:r>
      <w:r w:rsidR="00DE7698" w:rsidRPr="005F4C1E">
        <w:rPr>
          <w:rFonts w:asciiTheme="minorHAnsi" w:hAnsiTheme="minorHAnsi" w:cs="Arial"/>
          <w:sz w:val="22"/>
          <w:szCs w:val="22"/>
          <w:lang w:val="cs-CZ"/>
        </w:rPr>
        <w:t>u</w:t>
      </w:r>
      <w:r w:rsidRPr="005F4C1E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2C3D6C" w:rsidRPr="005F4C1E">
        <w:rPr>
          <w:rFonts w:asciiTheme="minorHAnsi" w:hAnsiTheme="minorHAnsi" w:cs="Arial"/>
          <w:sz w:val="22"/>
          <w:szCs w:val="22"/>
          <w:lang w:val="cs-CZ"/>
        </w:rPr>
        <w:t>zaměstnance</w:t>
      </w:r>
    </w:p>
    <w:p w14:paraId="38CE50A2" w14:textId="34597F2E" w:rsidR="006A7BA8" w:rsidRPr="005F4C1E" w:rsidRDefault="006A7BA8" w:rsidP="00B65E53">
      <w:pPr>
        <w:pStyle w:val="Text1"/>
        <w:numPr>
          <w:ilvl w:val="1"/>
          <w:numId w:val="13"/>
        </w:numPr>
        <w:spacing w:before="240"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5F4C1E">
        <w:rPr>
          <w:rFonts w:asciiTheme="minorHAnsi" w:hAnsiTheme="minorHAnsi" w:cs="Arial"/>
          <w:sz w:val="22"/>
          <w:szCs w:val="22"/>
          <w:lang w:val="cs-CZ"/>
        </w:rPr>
        <w:t xml:space="preserve">kopie výpisu z účtu, ze které bude patrné, že došlo k vyplacení mzdy na účet </w:t>
      </w:r>
      <w:r w:rsidR="00061F2D" w:rsidRPr="005F4C1E">
        <w:rPr>
          <w:rFonts w:asciiTheme="minorHAnsi" w:hAnsiTheme="minorHAnsi" w:cs="Arial"/>
          <w:sz w:val="22"/>
          <w:szCs w:val="22"/>
          <w:lang w:val="cs-CZ"/>
        </w:rPr>
        <w:t>zaměstnaného peer konzu</w:t>
      </w:r>
      <w:r w:rsidR="00C32450" w:rsidRPr="005F4C1E">
        <w:rPr>
          <w:rFonts w:asciiTheme="minorHAnsi" w:hAnsiTheme="minorHAnsi" w:cs="Arial"/>
          <w:sz w:val="22"/>
          <w:szCs w:val="22"/>
          <w:lang w:val="cs-CZ"/>
        </w:rPr>
        <w:t>l</w:t>
      </w:r>
      <w:r w:rsidR="00061F2D" w:rsidRPr="005F4C1E">
        <w:rPr>
          <w:rFonts w:asciiTheme="minorHAnsi" w:hAnsiTheme="minorHAnsi" w:cs="Arial"/>
          <w:sz w:val="22"/>
          <w:szCs w:val="22"/>
          <w:lang w:val="cs-CZ"/>
        </w:rPr>
        <w:t xml:space="preserve">tanta </w:t>
      </w:r>
      <w:r w:rsidR="00C32450" w:rsidRPr="005F4C1E">
        <w:rPr>
          <w:rFonts w:asciiTheme="minorHAnsi" w:hAnsiTheme="minorHAnsi" w:cs="Arial"/>
          <w:sz w:val="22"/>
          <w:szCs w:val="22"/>
          <w:lang w:val="cs-CZ"/>
        </w:rPr>
        <w:t xml:space="preserve">či </w:t>
      </w:r>
      <w:r w:rsidR="00624750" w:rsidRPr="005F4C1E">
        <w:rPr>
          <w:rFonts w:asciiTheme="minorHAnsi" w:hAnsiTheme="minorHAnsi" w:cs="Arial"/>
          <w:sz w:val="22"/>
          <w:szCs w:val="22"/>
          <w:lang w:val="cs-CZ"/>
        </w:rPr>
        <w:t xml:space="preserve">koordinátora peer konzultantů </w:t>
      </w:r>
      <w:r w:rsidRPr="005F4C1E">
        <w:rPr>
          <w:rFonts w:asciiTheme="minorHAnsi" w:hAnsiTheme="minorHAnsi" w:cs="Arial"/>
          <w:sz w:val="22"/>
          <w:szCs w:val="22"/>
          <w:lang w:val="cs-CZ"/>
        </w:rPr>
        <w:t>(případně kopie výdajového pokladního dokla</w:t>
      </w:r>
      <w:r w:rsidR="006567F9" w:rsidRPr="005F4C1E">
        <w:rPr>
          <w:rFonts w:asciiTheme="minorHAnsi" w:hAnsiTheme="minorHAnsi" w:cs="Arial"/>
          <w:sz w:val="22"/>
          <w:szCs w:val="22"/>
          <w:lang w:val="cs-CZ"/>
        </w:rPr>
        <w:t xml:space="preserve">du o vyplacení mzdy </w:t>
      </w:r>
      <w:r w:rsidRPr="005F4C1E">
        <w:rPr>
          <w:rFonts w:asciiTheme="minorHAnsi" w:hAnsiTheme="minorHAnsi" w:cs="Arial"/>
          <w:sz w:val="22"/>
          <w:szCs w:val="22"/>
          <w:lang w:val="cs-CZ"/>
        </w:rPr>
        <w:t>v hotovosti) a k úhradě pojistného na sociální zabezpečení, příspěvku na státní politiku zaměstnanosti a pojistného na</w:t>
      </w:r>
      <w:r w:rsidR="001D2CAB" w:rsidRPr="005F4C1E">
        <w:rPr>
          <w:rFonts w:asciiTheme="minorHAnsi" w:hAnsiTheme="minorHAnsi" w:cs="Arial"/>
          <w:sz w:val="22"/>
          <w:szCs w:val="22"/>
          <w:lang w:val="cs-CZ"/>
        </w:rPr>
        <w:t xml:space="preserve"> všeobecné zdravotní pojištění</w:t>
      </w:r>
    </w:p>
    <w:p w14:paraId="1B3E595C" w14:textId="1648CCDB" w:rsidR="00C24585" w:rsidRPr="005F4C1E" w:rsidRDefault="006A7A1C" w:rsidP="00C24585">
      <w:pPr>
        <w:pStyle w:val="Text1"/>
        <w:numPr>
          <w:ilvl w:val="1"/>
          <w:numId w:val="13"/>
        </w:numPr>
        <w:spacing w:before="240"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5F4C1E">
        <w:rPr>
          <w:rFonts w:asciiTheme="minorHAnsi" w:hAnsiTheme="minorHAnsi" w:cs="Arial"/>
          <w:sz w:val="22"/>
          <w:szCs w:val="22"/>
          <w:lang w:val="cs-CZ"/>
        </w:rPr>
        <w:t xml:space="preserve">souhrnného </w:t>
      </w:r>
      <w:r w:rsidR="001D2CAB" w:rsidRPr="005F4C1E">
        <w:rPr>
          <w:rFonts w:asciiTheme="minorHAnsi" w:hAnsiTheme="minorHAnsi" w:cs="Arial"/>
          <w:sz w:val="22"/>
          <w:szCs w:val="22"/>
          <w:lang w:val="cs-CZ"/>
        </w:rPr>
        <w:t>přehled</w:t>
      </w:r>
      <w:r w:rsidR="007471D6" w:rsidRPr="005F4C1E">
        <w:rPr>
          <w:rFonts w:asciiTheme="minorHAnsi" w:hAnsiTheme="minorHAnsi" w:cs="Arial"/>
          <w:sz w:val="22"/>
          <w:szCs w:val="22"/>
          <w:lang w:val="cs-CZ"/>
        </w:rPr>
        <w:t>u</w:t>
      </w:r>
      <w:r w:rsidR="001D2CAB" w:rsidRPr="005F4C1E">
        <w:rPr>
          <w:rFonts w:asciiTheme="minorHAnsi" w:hAnsiTheme="minorHAnsi" w:cs="Arial"/>
          <w:sz w:val="22"/>
          <w:szCs w:val="22"/>
          <w:lang w:val="cs-CZ"/>
        </w:rPr>
        <w:t xml:space="preserve"> vyplacen</w:t>
      </w:r>
      <w:r w:rsidRPr="005F4C1E">
        <w:rPr>
          <w:rFonts w:asciiTheme="minorHAnsi" w:hAnsiTheme="minorHAnsi" w:cs="Arial"/>
          <w:sz w:val="22"/>
          <w:szCs w:val="22"/>
          <w:lang w:val="cs-CZ"/>
        </w:rPr>
        <w:t>ých</w:t>
      </w:r>
      <w:r w:rsidR="001D2CAB" w:rsidRPr="005F4C1E">
        <w:rPr>
          <w:rFonts w:asciiTheme="minorHAnsi" w:hAnsiTheme="minorHAnsi" w:cs="Arial"/>
          <w:sz w:val="22"/>
          <w:szCs w:val="22"/>
          <w:lang w:val="cs-CZ"/>
        </w:rPr>
        <w:t xml:space="preserve"> m</w:t>
      </w:r>
      <w:r w:rsidRPr="005F4C1E">
        <w:rPr>
          <w:rFonts w:asciiTheme="minorHAnsi" w:hAnsiTheme="minorHAnsi" w:cs="Arial"/>
          <w:sz w:val="22"/>
          <w:szCs w:val="22"/>
          <w:lang w:val="cs-CZ"/>
        </w:rPr>
        <w:t xml:space="preserve">ezd </w:t>
      </w:r>
      <w:r w:rsidR="001D2CAB" w:rsidRPr="005F4C1E">
        <w:rPr>
          <w:rFonts w:asciiTheme="minorHAnsi" w:hAnsiTheme="minorHAnsi" w:cs="Arial"/>
          <w:sz w:val="22"/>
          <w:szCs w:val="22"/>
          <w:lang w:val="cs-CZ"/>
        </w:rPr>
        <w:t>za vykazované období</w:t>
      </w:r>
      <w:r w:rsidR="00023C7C" w:rsidRPr="005F4C1E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DD5EAC" w:rsidRPr="005F4C1E">
        <w:rPr>
          <w:rFonts w:asciiTheme="minorHAnsi" w:hAnsiTheme="minorHAnsi" w:cs="Arial"/>
          <w:sz w:val="22"/>
          <w:szCs w:val="22"/>
          <w:lang w:val="cs-CZ"/>
        </w:rPr>
        <w:t>(vzor – příloha č. 1)</w:t>
      </w:r>
    </w:p>
    <w:p w14:paraId="02AF0E26" w14:textId="2C2C9A6B" w:rsidR="00C24585" w:rsidRPr="005F4C1E" w:rsidRDefault="00E40965" w:rsidP="00C24585">
      <w:pPr>
        <w:pStyle w:val="Text1"/>
        <w:numPr>
          <w:ilvl w:val="1"/>
          <w:numId w:val="13"/>
        </w:numPr>
        <w:spacing w:before="240"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5F4C1E">
        <w:rPr>
          <w:rFonts w:asciiTheme="minorHAnsi" w:hAnsiTheme="minorHAnsi" w:cs="Arial"/>
          <w:sz w:val="22"/>
          <w:szCs w:val="22"/>
          <w:lang w:val="cs-CZ"/>
        </w:rPr>
        <w:t xml:space="preserve">originálu </w:t>
      </w:r>
      <w:r w:rsidR="00C24585" w:rsidRPr="005F4C1E">
        <w:rPr>
          <w:rFonts w:asciiTheme="minorHAnsi" w:hAnsiTheme="minorHAnsi" w:cs="Arial"/>
          <w:sz w:val="22"/>
          <w:szCs w:val="22"/>
          <w:lang w:val="cs-CZ"/>
        </w:rPr>
        <w:t>podepsaného pracovního výkazu za každého v rámci projektu zaměstnaného peer konzultanta či koordinátora peer konzultantů na pracovišti (vzor – příloha č. 2).</w:t>
      </w:r>
    </w:p>
    <w:p w14:paraId="38CE50A4" w14:textId="252B40F7" w:rsidR="006A7BA8" w:rsidRPr="005F4C1E" w:rsidRDefault="006A7BA8" w:rsidP="00B02182">
      <w:pPr>
        <w:pStyle w:val="Text1"/>
        <w:numPr>
          <w:ilvl w:val="0"/>
          <w:numId w:val="13"/>
        </w:numPr>
        <w:spacing w:before="240"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5F4C1E">
        <w:rPr>
          <w:rFonts w:asciiTheme="minorHAnsi" w:hAnsiTheme="minorHAnsi" w:cs="Arial"/>
          <w:sz w:val="22"/>
          <w:szCs w:val="22"/>
          <w:lang w:val="cs-CZ"/>
        </w:rPr>
        <w:t xml:space="preserve">Smluvní </w:t>
      </w:r>
      <w:r w:rsidR="00BB1D28" w:rsidRPr="005F4C1E">
        <w:rPr>
          <w:rFonts w:asciiTheme="minorHAnsi" w:hAnsiTheme="minorHAnsi" w:cs="Arial"/>
          <w:sz w:val="22"/>
          <w:szCs w:val="22"/>
          <w:lang w:val="cs-CZ"/>
        </w:rPr>
        <w:t>strany se dohodly, že pokud výše</w:t>
      </w:r>
      <w:r w:rsidR="006567F9" w:rsidRPr="005F4C1E">
        <w:rPr>
          <w:rFonts w:asciiTheme="minorHAnsi" w:hAnsiTheme="minorHAnsi" w:cs="Arial"/>
          <w:sz w:val="22"/>
          <w:szCs w:val="22"/>
          <w:lang w:val="cs-CZ"/>
        </w:rPr>
        <w:t xml:space="preserve"> uvedené doklady zapojená organizace</w:t>
      </w:r>
      <w:r w:rsidRPr="005F4C1E">
        <w:rPr>
          <w:rFonts w:asciiTheme="minorHAnsi" w:hAnsiTheme="minorHAnsi" w:cs="Arial"/>
          <w:sz w:val="22"/>
          <w:szCs w:val="22"/>
          <w:lang w:val="cs-CZ"/>
        </w:rPr>
        <w:t xml:space="preserve"> včas nedodá, nebude </w:t>
      </w:r>
      <w:r w:rsidR="00445E35" w:rsidRPr="005F4C1E">
        <w:rPr>
          <w:rFonts w:asciiTheme="minorHAnsi" w:hAnsiTheme="minorHAnsi" w:cs="Arial"/>
          <w:sz w:val="22"/>
          <w:szCs w:val="22"/>
          <w:lang w:val="cs-CZ"/>
        </w:rPr>
        <w:t>refundace</w:t>
      </w:r>
      <w:r w:rsidRPr="005F4C1E">
        <w:rPr>
          <w:rFonts w:asciiTheme="minorHAnsi" w:hAnsiTheme="minorHAnsi" w:cs="Arial"/>
          <w:sz w:val="22"/>
          <w:szCs w:val="22"/>
          <w:lang w:val="cs-CZ"/>
        </w:rPr>
        <w:t xml:space="preserve"> mz</w:t>
      </w:r>
      <w:r w:rsidR="00BB1D28" w:rsidRPr="005F4C1E">
        <w:rPr>
          <w:rFonts w:asciiTheme="minorHAnsi" w:hAnsiTheme="minorHAnsi" w:cs="Arial"/>
          <w:sz w:val="22"/>
          <w:szCs w:val="22"/>
          <w:lang w:val="cs-CZ"/>
        </w:rPr>
        <w:t>dových prostředků za toto období provedena. V</w:t>
      </w:r>
      <w:r w:rsidRPr="005F4C1E">
        <w:rPr>
          <w:rFonts w:asciiTheme="minorHAnsi" w:hAnsiTheme="minorHAnsi" w:cs="Arial"/>
          <w:sz w:val="22"/>
          <w:szCs w:val="22"/>
          <w:lang w:val="cs-CZ"/>
        </w:rPr>
        <w:t>eške</w:t>
      </w:r>
      <w:r w:rsidR="00BB1D28" w:rsidRPr="005F4C1E">
        <w:rPr>
          <w:rFonts w:asciiTheme="minorHAnsi" w:hAnsiTheme="minorHAnsi" w:cs="Arial"/>
          <w:sz w:val="22"/>
          <w:szCs w:val="22"/>
          <w:lang w:val="cs-CZ"/>
        </w:rPr>
        <w:t>ré náklady za měsíce, za které nebylo včas doručen</w:t>
      </w:r>
      <w:r w:rsidR="007235E7" w:rsidRPr="005F4C1E">
        <w:rPr>
          <w:rFonts w:asciiTheme="minorHAnsi" w:hAnsiTheme="minorHAnsi" w:cs="Arial"/>
          <w:sz w:val="22"/>
          <w:szCs w:val="22"/>
          <w:lang w:val="cs-CZ"/>
        </w:rPr>
        <w:t>o vyúčtování, nese zapojená organizace</w:t>
      </w:r>
      <w:r w:rsidRPr="005F4C1E">
        <w:rPr>
          <w:rFonts w:asciiTheme="minorHAnsi" w:hAnsiTheme="minorHAnsi" w:cs="Arial"/>
          <w:sz w:val="22"/>
          <w:szCs w:val="22"/>
          <w:lang w:val="cs-CZ"/>
        </w:rPr>
        <w:t>.</w:t>
      </w:r>
    </w:p>
    <w:p w14:paraId="38CE50A5" w14:textId="43F67C1D" w:rsidR="006A7BA8" w:rsidRPr="005F4C1E" w:rsidRDefault="006A7BA8" w:rsidP="00B02182">
      <w:pPr>
        <w:pStyle w:val="Text1"/>
        <w:numPr>
          <w:ilvl w:val="0"/>
          <w:numId w:val="13"/>
        </w:numPr>
        <w:spacing w:before="240"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5F4C1E">
        <w:rPr>
          <w:rFonts w:asciiTheme="minorHAnsi" w:hAnsiTheme="minorHAnsi" w:cs="Arial"/>
          <w:sz w:val="22"/>
          <w:szCs w:val="22"/>
          <w:lang w:val="cs-CZ"/>
        </w:rPr>
        <w:t xml:space="preserve">Příspěvek je splatný do </w:t>
      </w:r>
      <w:r w:rsidR="009C1BE3" w:rsidRPr="005F4C1E">
        <w:rPr>
          <w:rFonts w:asciiTheme="minorHAnsi" w:hAnsiTheme="minorHAnsi" w:cs="Arial"/>
          <w:sz w:val="22"/>
          <w:szCs w:val="22"/>
          <w:lang w:val="cs-CZ"/>
        </w:rPr>
        <w:t>4</w:t>
      </w:r>
      <w:r w:rsidR="006D2FCB" w:rsidRPr="005F4C1E">
        <w:rPr>
          <w:rFonts w:asciiTheme="minorHAnsi" w:hAnsiTheme="minorHAnsi" w:cs="Arial"/>
          <w:sz w:val="22"/>
          <w:szCs w:val="22"/>
          <w:lang w:val="cs-CZ"/>
        </w:rPr>
        <w:t xml:space="preserve">0 </w:t>
      </w:r>
      <w:r w:rsidRPr="005F4C1E">
        <w:rPr>
          <w:rFonts w:asciiTheme="minorHAnsi" w:hAnsiTheme="minorHAnsi" w:cs="Arial"/>
          <w:sz w:val="22"/>
          <w:szCs w:val="22"/>
          <w:lang w:val="cs-CZ"/>
        </w:rPr>
        <w:t xml:space="preserve">dnů od předložení žádosti o </w:t>
      </w:r>
      <w:r w:rsidR="00A35DD0" w:rsidRPr="005F4C1E">
        <w:rPr>
          <w:rFonts w:asciiTheme="minorHAnsi" w:hAnsiTheme="minorHAnsi" w:cs="Arial"/>
          <w:sz w:val="22"/>
          <w:szCs w:val="22"/>
          <w:lang w:val="cs-CZ"/>
        </w:rPr>
        <w:t>refundaci</w:t>
      </w:r>
      <w:r w:rsidRPr="005F4C1E">
        <w:rPr>
          <w:rFonts w:asciiTheme="minorHAnsi" w:hAnsiTheme="minorHAnsi" w:cs="Arial"/>
          <w:sz w:val="22"/>
          <w:szCs w:val="22"/>
          <w:lang w:val="cs-CZ"/>
        </w:rPr>
        <w:t xml:space="preserve"> mzdových </w:t>
      </w:r>
      <w:r w:rsidR="00A35DD0" w:rsidRPr="005F4C1E">
        <w:rPr>
          <w:rFonts w:asciiTheme="minorHAnsi" w:hAnsiTheme="minorHAnsi" w:cs="Arial"/>
          <w:sz w:val="22"/>
          <w:szCs w:val="22"/>
          <w:lang w:val="cs-CZ"/>
        </w:rPr>
        <w:t>nákladů</w:t>
      </w:r>
      <w:r w:rsidRPr="005F4C1E">
        <w:rPr>
          <w:rFonts w:asciiTheme="minorHAnsi" w:hAnsiTheme="minorHAnsi" w:cs="Arial"/>
          <w:sz w:val="22"/>
          <w:szCs w:val="22"/>
          <w:lang w:val="cs-CZ"/>
        </w:rPr>
        <w:t>.</w:t>
      </w:r>
    </w:p>
    <w:p w14:paraId="233217F5" w14:textId="2E2E5E5F" w:rsidR="00BD5CD7" w:rsidRDefault="00CD521E" w:rsidP="008C1918">
      <w:pPr>
        <w:pStyle w:val="Text1"/>
        <w:numPr>
          <w:ilvl w:val="0"/>
          <w:numId w:val="13"/>
        </w:numPr>
        <w:spacing w:before="240" w:after="120"/>
        <w:outlineLvl w:val="0"/>
        <w:rPr>
          <w:rFonts w:asciiTheme="minorHAnsi" w:hAnsiTheme="minorHAnsi" w:cs="Arial"/>
          <w:sz w:val="22"/>
          <w:szCs w:val="22"/>
          <w:lang w:val="cs-CZ"/>
        </w:rPr>
      </w:pPr>
      <w:r w:rsidRPr="005F4C1E">
        <w:rPr>
          <w:rFonts w:asciiTheme="minorHAnsi" w:hAnsiTheme="minorHAnsi" w:cs="Arial"/>
          <w:sz w:val="22"/>
          <w:szCs w:val="22"/>
          <w:lang w:val="cs-CZ"/>
        </w:rPr>
        <w:t>Poskytovatel</w:t>
      </w:r>
      <w:r w:rsidR="006A7BA8" w:rsidRPr="005F4C1E">
        <w:rPr>
          <w:rFonts w:asciiTheme="minorHAnsi" w:hAnsiTheme="minorHAnsi" w:cs="Arial"/>
          <w:sz w:val="22"/>
          <w:szCs w:val="22"/>
          <w:lang w:val="cs-CZ"/>
        </w:rPr>
        <w:t xml:space="preserve"> si vyhrazuje právo pozdržet výplatu k </w:t>
      </w:r>
      <w:r w:rsidR="006003FA" w:rsidRPr="005F4C1E">
        <w:rPr>
          <w:rFonts w:asciiTheme="minorHAnsi" w:hAnsiTheme="minorHAnsi" w:cs="Arial"/>
          <w:sz w:val="22"/>
          <w:szCs w:val="22"/>
          <w:lang w:val="cs-CZ"/>
        </w:rPr>
        <w:t>refundaci</w:t>
      </w:r>
      <w:r w:rsidR="006A7BA8" w:rsidRPr="005F4C1E">
        <w:rPr>
          <w:rFonts w:asciiTheme="minorHAnsi" w:hAnsiTheme="minorHAnsi" w:cs="Arial"/>
          <w:sz w:val="22"/>
          <w:szCs w:val="22"/>
          <w:lang w:val="cs-CZ"/>
        </w:rPr>
        <w:t xml:space="preserve"> mezd v</w:t>
      </w:r>
      <w:r w:rsidR="006A7BA8" w:rsidRPr="00B02182">
        <w:rPr>
          <w:rFonts w:asciiTheme="minorHAnsi" w:hAnsiTheme="minorHAnsi" w:cs="Arial"/>
          <w:sz w:val="22"/>
          <w:szCs w:val="22"/>
          <w:lang w:val="cs-CZ"/>
        </w:rPr>
        <w:t> případě vzniku pochybnosti o správnosti vyúčtování, a to až do jejich vyjasnění.</w:t>
      </w:r>
    </w:p>
    <w:p w14:paraId="43E72785" w14:textId="77777777" w:rsidR="008C1918" w:rsidRPr="008C1918" w:rsidRDefault="008C1918" w:rsidP="008C1918">
      <w:pPr>
        <w:pStyle w:val="Text1"/>
        <w:spacing w:before="240" w:after="120"/>
        <w:ind w:left="720"/>
        <w:outlineLvl w:val="0"/>
        <w:rPr>
          <w:rFonts w:asciiTheme="minorHAnsi" w:hAnsiTheme="minorHAnsi" w:cs="Arial"/>
          <w:sz w:val="22"/>
          <w:szCs w:val="22"/>
          <w:lang w:val="cs-CZ"/>
        </w:rPr>
      </w:pPr>
    </w:p>
    <w:p w14:paraId="4D646B04" w14:textId="7E9936DA" w:rsidR="006F0263" w:rsidRPr="0015491A" w:rsidRDefault="006567F9" w:rsidP="0015491A">
      <w:pPr>
        <w:tabs>
          <w:tab w:val="left" w:pos="360"/>
          <w:tab w:val="left" w:pos="2880"/>
        </w:tabs>
        <w:spacing w:after="120" w:line="240" w:lineRule="auto"/>
        <w:contextualSpacing/>
        <w:rPr>
          <w:rFonts w:cs="Arial"/>
          <w:caps/>
        </w:rPr>
      </w:pPr>
      <w:r>
        <w:rPr>
          <w:rFonts w:cs="Arial"/>
          <w:b/>
        </w:rPr>
        <w:t xml:space="preserve">ČLÁNEK </w:t>
      </w:r>
      <w:r w:rsidR="00B02182">
        <w:rPr>
          <w:rFonts w:cs="Arial"/>
          <w:b/>
        </w:rPr>
        <w:t>VIII</w:t>
      </w:r>
      <w:r w:rsidR="009B1D81" w:rsidRPr="00B20515">
        <w:rPr>
          <w:rFonts w:cs="Arial"/>
          <w:b/>
        </w:rPr>
        <w:t xml:space="preserve"> – </w:t>
      </w:r>
      <w:r w:rsidR="00531B25" w:rsidRPr="00B20515">
        <w:rPr>
          <w:rFonts w:cs="Arial"/>
          <w:b/>
          <w:caps/>
        </w:rPr>
        <w:t>Délka trván</w:t>
      </w:r>
      <w:r w:rsidR="00EB28FF">
        <w:rPr>
          <w:rFonts w:cs="Arial"/>
          <w:b/>
          <w:caps/>
        </w:rPr>
        <w:t>í a ujednání o vypovězení SMLOUVy</w:t>
      </w:r>
    </w:p>
    <w:p w14:paraId="276C4804" w14:textId="6EB24B29" w:rsidR="002B45C0" w:rsidRPr="002B45C0" w:rsidRDefault="00531B25" w:rsidP="002B45C0">
      <w:pPr>
        <w:pStyle w:val="Text1"/>
        <w:numPr>
          <w:ilvl w:val="0"/>
          <w:numId w:val="16"/>
        </w:numPr>
        <w:spacing w:before="240" w:after="120"/>
        <w:outlineLvl w:val="0"/>
        <w:rPr>
          <w:rFonts w:asciiTheme="minorHAnsi" w:hAnsiTheme="minorHAnsi" w:cstheme="minorHAnsi"/>
          <w:sz w:val="22"/>
          <w:szCs w:val="22"/>
          <w:lang w:val="cs-CZ"/>
        </w:rPr>
      </w:pPr>
      <w:r w:rsidRPr="002B45C0">
        <w:rPr>
          <w:rFonts w:asciiTheme="minorHAnsi" w:hAnsiTheme="minorHAnsi" w:cstheme="minorHAnsi"/>
          <w:sz w:val="22"/>
          <w:szCs w:val="22"/>
          <w:lang w:val="cs-CZ"/>
        </w:rPr>
        <w:t xml:space="preserve">Strany si vyhrazují právo </w:t>
      </w:r>
      <w:r w:rsidR="00F20DA1">
        <w:rPr>
          <w:rFonts w:asciiTheme="minorHAnsi" w:hAnsiTheme="minorHAnsi" w:cstheme="minorHAnsi"/>
          <w:sz w:val="22"/>
          <w:szCs w:val="22"/>
          <w:lang w:val="cs-CZ"/>
        </w:rPr>
        <w:t>S</w:t>
      </w:r>
      <w:r w:rsidR="007174A1" w:rsidRPr="002B45C0">
        <w:rPr>
          <w:rFonts w:asciiTheme="minorHAnsi" w:hAnsiTheme="minorHAnsi" w:cstheme="minorHAnsi"/>
          <w:sz w:val="22"/>
          <w:szCs w:val="22"/>
          <w:lang w:val="cs-CZ"/>
        </w:rPr>
        <w:t xml:space="preserve">mlouvu </w:t>
      </w:r>
      <w:r w:rsidRPr="002B45C0">
        <w:rPr>
          <w:rFonts w:asciiTheme="minorHAnsi" w:hAnsiTheme="minorHAnsi" w:cstheme="minorHAnsi"/>
          <w:sz w:val="22"/>
          <w:szCs w:val="22"/>
          <w:lang w:val="cs-CZ"/>
        </w:rPr>
        <w:t>vypovědět.</w:t>
      </w:r>
    </w:p>
    <w:p w14:paraId="544904BB" w14:textId="77777777" w:rsidR="002B45C0" w:rsidRPr="00DE1598" w:rsidRDefault="00531B25" w:rsidP="002B45C0">
      <w:pPr>
        <w:pStyle w:val="Text1"/>
        <w:numPr>
          <w:ilvl w:val="0"/>
          <w:numId w:val="16"/>
        </w:numPr>
        <w:spacing w:before="240" w:after="120"/>
        <w:outlineLvl w:val="0"/>
        <w:rPr>
          <w:rFonts w:asciiTheme="minorHAnsi" w:hAnsiTheme="minorHAnsi" w:cstheme="minorHAnsi"/>
          <w:sz w:val="22"/>
          <w:szCs w:val="22"/>
          <w:lang w:val="cs-CZ"/>
        </w:rPr>
      </w:pPr>
      <w:r w:rsidRPr="002B45C0">
        <w:rPr>
          <w:rFonts w:asciiTheme="minorHAnsi" w:hAnsiTheme="minorHAnsi" w:cstheme="minorHAnsi"/>
          <w:sz w:val="22"/>
          <w:szCs w:val="22"/>
        </w:rPr>
        <w:t xml:space="preserve">Výpovědní lhůta v tomto případě činí </w:t>
      </w:r>
      <w:r w:rsidRPr="00DE1598">
        <w:rPr>
          <w:rFonts w:asciiTheme="minorHAnsi" w:hAnsiTheme="minorHAnsi" w:cstheme="minorHAnsi"/>
          <w:sz w:val="22"/>
          <w:szCs w:val="22"/>
        </w:rPr>
        <w:t xml:space="preserve">jeden měsíc a počíná běžet prvním dnem měsíce následujícího po doručení písemné výpovědi. Vypovězením </w:t>
      </w:r>
      <w:r w:rsidR="004E2BEE" w:rsidRPr="00DE1598">
        <w:rPr>
          <w:rFonts w:asciiTheme="minorHAnsi" w:hAnsiTheme="minorHAnsi" w:cstheme="minorHAnsi"/>
          <w:sz w:val="22"/>
          <w:szCs w:val="22"/>
        </w:rPr>
        <w:t>smlouvy</w:t>
      </w:r>
      <w:r w:rsidRPr="00DE1598">
        <w:rPr>
          <w:rFonts w:asciiTheme="minorHAnsi" w:hAnsiTheme="minorHAnsi" w:cstheme="minorHAnsi"/>
          <w:sz w:val="22"/>
          <w:szCs w:val="22"/>
        </w:rPr>
        <w:t xml:space="preserve"> dojde k vrácení finančních prostředků dle</w:t>
      </w:r>
      <w:r w:rsidR="006567F9" w:rsidRPr="00DE1598">
        <w:rPr>
          <w:rFonts w:asciiTheme="minorHAnsi" w:hAnsiTheme="minorHAnsi" w:cstheme="minorHAnsi"/>
          <w:sz w:val="22"/>
          <w:szCs w:val="22"/>
        </w:rPr>
        <w:t xml:space="preserve"> článku</w:t>
      </w:r>
      <w:r w:rsidR="004E2BEE" w:rsidRPr="00DE1598">
        <w:rPr>
          <w:rFonts w:asciiTheme="minorHAnsi" w:hAnsiTheme="minorHAnsi" w:cstheme="minorHAnsi"/>
          <w:sz w:val="22"/>
          <w:szCs w:val="22"/>
        </w:rPr>
        <w:t xml:space="preserve"> VII</w:t>
      </w:r>
      <w:r w:rsidR="006567F9" w:rsidRPr="00DE1598">
        <w:rPr>
          <w:rFonts w:asciiTheme="minorHAnsi" w:hAnsiTheme="minorHAnsi" w:cstheme="minorHAnsi"/>
          <w:sz w:val="22"/>
          <w:szCs w:val="22"/>
        </w:rPr>
        <w:t xml:space="preserve"> odst. </w:t>
      </w:r>
      <w:r w:rsidR="004E2BEE" w:rsidRPr="00DE1598">
        <w:rPr>
          <w:rFonts w:asciiTheme="minorHAnsi" w:hAnsiTheme="minorHAnsi" w:cstheme="minorHAnsi"/>
          <w:sz w:val="22"/>
          <w:szCs w:val="22"/>
        </w:rPr>
        <w:t>1</w:t>
      </w:r>
      <w:r w:rsidRPr="00DE1598">
        <w:rPr>
          <w:rFonts w:asciiTheme="minorHAnsi" w:hAnsiTheme="minorHAnsi" w:cstheme="minorHAnsi"/>
          <w:sz w:val="22"/>
          <w:szCs w:val="22"/>
        </w:rPr>
        <w:t>.</w:t>
      </w:r>
    </w:p>
    <w:p w14:paraId="019369AB" w14:textId="6E2B74AB" w:rsidR="002B45C0" w:rsidRPr="00DE1598" w:rsidRDefault="00D246ED" w:rsidP="002B45C0">
      <w:pPr>
        <w:pStyle w:val="Text1"/>
        <w:numPr>
          <w:ilvl w:val="0"/>
          <w:numId w:val="16"/>
        </w:numPr>
        <w:spacing w:before="240" w:after="120"/>
        <w:outlineLvl w:val="0"/>
        <w:rPr>
          <w:rFonts w:asciiTheme="minorHAnsi" w:hAnsiTheme="minorHAnsi" w:cstheme="minorHAnsi"/>
          <w:sz w:val="22"/>
          <w:szCs w:val="22"/>
          <w:lang w:val="cs-CZ"/>
        </w:rPr>
      </w:pPr>
      <w:r w:rsidRPr="00DE1598">
        <w:rPr>
          <w:rFonts w:asciiTheme="minorHAnsi" w:hAnsiTheme="minorHAnsi" w:cstheme="minorHAnsi"/>
          <w:sz w:val="22"/>
          <w:szCs w:val="22"/>
        </w:rPr>
        <w:lastRenderedPageBreak/>
        <w:t>Poskytovatel</w:t>
      </w:r>
      <w:r w:rsidR="00531B25" w:rsidRPr="00DE1598">
        <w:rPr>
          <w:rFonts w:asciiTheme="minorHAnsi" w:hAnsiTheme="minorHAnsi" w:cstheme="minorHAnsi"/>
          <w:sz w:val="22"/>
          <w:szCs w:val="22"/>
        </w:rPr>
        <w:t xml:space="preserve"> si vyhrazuje právo okamžitého ukončení </w:t>
      </w:r>
      <w:r w:rsidR="00FB0DA6" w:rsidRPr="00DE1598">
        <w:rPr>
          <w:rFonts w:asciiTheme="minorHAnsi" w:hAnsiTheme="minorHAnsi" w:cstheme="minorHAnsi"/>
          <w:sz w:val="22"/>
          <w:szCs w:val="22"/>
        </w:rPr>
        <w:t>smlouvy</w:t>
      </w:r>
      <w:r w:rsidR="00531B25" w:rsidRPr="00DE1598">
        <w:rPr>
          <w:rFonts w:asciiTheme="minorHAnsi" w:hAnsiTheme="minorHAnsi" w:cstheme="minorHAnsi"/>
          <w:sz w:val="22"/>
          <w:szCs w:val="22"/>
        </w:rPr>
        <w:t xml:space="preserve"> v případě porušení něk</w:t>
      </w:r>
      <w:r w:rsidR="00EB28FF" w:rsidRPr="00DE1598">
        <w:rPr>
          <w:rFonts w:asciiTheme="minorHAnsi" w:hAnsiTheme="minorHAnsi" w:cstheme="minorHAnsi"/>
          <w:sz w:val="22"/>
          <w:szCs w:val="22"/>
        </w:rPr>
        <w:t>terého ze závazk</w:t>
      </w:r>
      <w:r w:rsidR="00B86C44" w:rsidRPr="00DE1598">
        <w:rPr>
          <w:rFonts w:asciiTheme="minorHAnsi" w:hAnsiTheme="minorHAnsi" w:cstheme="minorHAnsi"/>
          <w:sz w:val="22"/>
          <w:szCs w:val="22"/>
        </w:rPr>
        <w:t>ů</w:t>
      </w:r>
      <w:r w:rsidR="00EB28FF" w:rsidRPr="00DE1598">
        <w:rPr>
          <w:rFonts w:asciiTheme="minorHAnsi" w:hAnsiTheme="minorHAnsi" w:cstheme="minorHAnsi"/>
          <w:sz w:val="22"/>
          <w:szCs w:val="22"/>
        </w:rPr>
        <w:t xml:space="preserve"> zapojené organizace</w:t>
      </w:r>
      <w:r w:rsidR="00531B25" w:rsidRPr="00DE1598">
        <w:rPr>
          <w:rFonts w:asciiTheme="minorHAnsi" w:hAnsiTheme="minorHAnsi" w:cstheme="minorHAnsi"/>
          <w:sz w:val="22"/>
          <w:szCs w:val="22"/>
        </w:rPr>
        <w:t xml:space="preserve">. Ukončením </w:t>
      </w:r>
      <w:r w:rsidRPr="00DE1598">
        <w:rPr>
          <w:rFonts w:asciiTheme="minorHAnsi" w:hAnsiTheme="minorHAnsi" w:cstheme="minorHAnsi"/>
          <w:sz w:val="22"/>
          <w:szCs w:val="22"/>
        </w:rPr>
        <w:t>smlouvy</w:t>
      </w:r>
      <w:r w:rsidR="00531B25" w:rsidRPr="00DE1598">
        <w:rPr>
          <w:rFonts w:asciiTheme="minorHAnsi" w:hAnsiTheme="minorHAnsi" w:cstheme="minorHAnsi"/>
          <w:sz w:val="22"/>
          <w:szCs w:val="22"/>
        </w:rPr>
        <w:t xml:space="preserve"> dojde k vrácení </w:t>
      </w:r>
      <w:r w:rsidR="00923040" w:rsidRPr="00DE1598">
        <w:rPr>
          <w:rFonts w:asciiTheme="minorHAnsi" w:hAnsiTheme="minorHAnsi" w:cstheme="minorHAnsi"/>
          <w:sz w:val="22"/>
          <w:szCs w:val="22"/>
        </w:rPr>
        <w:t xml:space="preserve">poskytovateli </w:t>
      </w:r>
      <w:r w:rsidR="00531B25" w:rsidRPr="00DE1598">
        <w:rPr>
          <w:rFonts w:asciiTheme="minorHAnsi" w:hAnsiTheme="minorHAnsi" w:cstheme="minorHAnsi"/>
          <w:sz w:val="22"/>
          <w:szCs w:val="22"/>
        </w:rPr>
        <w:t>fi</w:t>
      </w:r>
      <w:r w:rsidR="006567F9" w:rsidRPr="00DE1598">
        <w:rPr>
          <w:rFonts w:asciiTheme="minorHAnsi" w:hAnsiTheme="minorHAnsi" w:cstheme="minorHAnsi"/>
          <w:sz w:val="22"/>
          <w:szCs w:val="22"/>
        </w:rPr>
        <w:t>nančních prostředků</w:t>
      </w:r>
      <w:r w:rsidR="00EB31DB" w:rsidRPr="00DE1598">
        <w:rPr>
          <w:rFonts w:asciiTheme="minorHAnsi" w:hAnsiTheme="minorHAnsi" w:cstheme="minorHAnsi"/>
          <w:sz w:val="22"/>
          <w:szCs w:val="22"/>
        </w:rPr>
        <w:t xml:space="preserve"> dosud využitých na refundaci mezd dle článku VII odst. 1. </w:t>
      </w:r>
    </w:p>
    <w:p w14:paraId="38CE50B3" w14:textId="53E133F7" w:rsidR="00B20515" w:rsidRPr="002B45C0" w:rsidRDefault="00AE5DC0" w:rsidP="002B45C0">
      <w:pPr>
        <w:pStyle w:val="Text1"/>
        <w:numPr>
          <w:ilvl w:val="0"/>
          <w:numId w:val="16"/>
        </w:numPr>
        <w:spacing w:before="240" w:after="120"/>
        <w:outlineLvl w:val="0"/>
        <w:rPr>
          <w:rFonts w:asciiTheme="minorHAnsi" w:hAnsiTheme="minorHAnsi" w:cstheme="minorHAnsi"/>
          <w:sz w:val="22"/>
          <w:szCs w:val="22"/>
          <w:lang w:val="cs-CZ"/>
        </w:rPr>
      </w:pPr>
      <w:r w:rsidRPr="002B45C0">
        <w:rPr>
          <w:rFonts w:asciiTheme="minorHAnsi" w:hAnsiTheme="minorHAnsi" w:cstheme="minorHAnsi"/>
          <w:sz w:val="22"/>
          <w:szCs w:val="22"/>
        </w:rPr>
        <w:t>Smlouva</w:t>
      </w:r>
      <w:r w:rsidR="00531B25" w:rsidRPr="002B45C0">
        <w:rPr>
          <w:rFonts w:asciiTheme="minorHAnsi" w:hAnsiTheme="minorHAnsi" w:cstheme="minorHAnsi"/>
          <w:sz w:val="22"/>
          <w:szCs w:val="22"/>
        </w:rPr>
        <w:t xml:space="preserve"> nabývá účinnosti dne</w:t>
      </w:r>
      <w:r w:rsidR="008604D6" w:rsidRPr="002B45C0">
        <w:rPr>
          <w:rFonts w:asciiTheme="minorHAnsi" w:hAnsiTheme="minorHAnsi" w:cstheme="minorHAnsi"/>
          <w:sz w:val="22"/>
          <w:szCs w:val="22"/>
        </w:rPr>
        <w:t xml:space="preserve">m podpisu smlouvy. </w:t>
      </w:r>
      <w:r w:rsidR="00415BB3" w:rsidRPr="002B45C0">
        <w:rPr>
          <w:rFonts w:asciiTheme="minorHAnsi" w:hAnsiTheme="minorHAnsi" w:cstheme="minorHAnsi"/>
          <w:sz w:val="22"/>
          <w:szCs w:val="22"/>
        </w:rPr>
        <w:t xml:space="preserve">Účinnosti pozbývá dne </w:t>
      </w:r>
      <w:r w:rsidR="009A163B" w:rsidRPr="002B45C0">
        <w:rPr>
          <w:rFonts w:asciiTheme="minorHAnsi" w:hAnsiTheme="minorHAnsi" w:cstheme="minorHAnsi"/>
          <w:sz w:val="22"/>
          <w:szCs w:val="22"/>
        </w:rPr>
        <w:t>31</w:t>
      </w:r>
      <w:r w:rsidR="00415BB3" w:rsidRPr="002B45C0">
        <w:rPr>
          <w:rFonts w:asciiTheme="minorHAnsi" w:hAnsiTheme="minorHAnsi" w:cstheme="minorHAnsi"/>
          <w:sz w:val="22"/>
          <w:szCs w:val="22"/>
        </w:rPr>
        <w:t xml:space="preserve">. </w:t>
      </w:r>
      <w:r w:rsidR="00A91A00" w:rsidRPr="002B45C0">
        <w:rPr>
          <w:rFonts w:asciiTheme="minorHAnsi" w:hAnsiTheme="minorHAnsi" w:cstheme="minorHAnsi"/>
          <w:sz w:val="22"/>
          <w:szCs w:val="22"/>
        </w:rPr>
        <w:t>0</w:t>
      </w:r>
      <w:r w:rsidR="009A163B" w:rsidRPr="002B45C0">
        <w:rPr>
          <w:rFonts w:asciiTheme="minorHAnsi" w:hAnsiTheme="minorHAnsi" w:cstheme="minorHAnsi"/>
          <w:sz w:val="22"/>
          <w:szCs w:val="22"/>
        </w:rPr>
        <w:t>3</w:t>
      </w:r>
      <w:r w:rsidR="00415BB3" w:rsidRPr="002B45C0">
        <w:rPr>
          <w:rFonts w:asciiTheme="minorHAnsi" w:hAnsiTheme="minorHAnsi" w:cstheme="minorHAnsi"/>
          <w:sz w:val="22"/>
          <w:szCs w:val="22"/>
        </w:rPr>
        <w:t>. 20</w:t>
      </w:r>
      <w:r w:rsidR="00A91A00" w:rsidRPr="002B45C0">
        <w:rPr>
          <w:rFonts w:asciiTheme="minorHAnsi" w:hAnsiTheme="minorHAnsi" w:cstheme="minorHAnsi"/>
          <w:sz w:val="22"/>
          <w:szCs w:val="22"/>
        </w:rPr>
        <w:t>22</w:t>
      </w:r>
      <w:r w:rsidR="00531B25" w:rsidRPr="002B45C0">
        <w:rPr>
          <w:rFonts w:asciiTheme="minorHAnsi" w:hAnsiTheme="minorHAnsi" w:cstheme="minorHAnsi"/>
          <w:sz w:val="22"/>
          <w:szCs w:val="22"/>
        </w:rPr>
        <w:t xml:space="preserve">. V případě </w:t>
      </w:r>
      <w:r w:rsidR="00B20515" w:rsidRPr="002B45C0">
        <w:rPr>
          <w:rFonts w:asciiTheme="minorHAnsi" w:hAnsiTheme="minorHAnsi" w:cstheme="minorHAnsi"/>
          <w:sz w:val="22"/>
          <w:szCs w:val="22"/>
        </w:rPr>
        <w:t>skončení pracovně právní</w:t>
      </w:r>
      <w:r w:rsidR="00B35567" w:rsidRPr="002B45C0">
        <w:rPr>
          <w:rFonts w:asciiTheme="minorHAnsi" w:hAnsiTheme="minorHAnsi" w:cstheme="minorHAnsi"/>
          <w:sz w:val="22"/>
          <w:szCs w:val="22"/>
        </w:rPr>
        <w:t>c</w:t>
      </w:r>
      <w:r w:rsidR="00B20515" w:rsidRPr="002B45C0">
        <w:rPr>
          <w:rFonts w:asciiTheme="minorHAnsi" w:hAnsiTheme="minorHAnsi" w:cstheme="minorHAnsi"/>
          <w:sz w:val="22"/>
          <w:szCs w:val="22"/>
        </w:rPr>
        <w:t>h vztah</w:t>
      </w:r>
      <w:r w:rsidR="00B35567" w:rsidRPr="002B45C0">
        <w:rPr>
          <w:rFonts w:asciiTheme="minorHAnsi" w:hAnsiTheme="minorHAnsi" w:cstheme="minorHAnsi"/>
          <w:sz w:val="22"/>
          <w:szCs w:val="22"/>
        </w:rPr>
        <w:t>ů</w:t>
      </w:r>
      <w:r w:rsidR="00531B25" w:rsidRPr="002B45C0">
        <w:rPr>
          <w:rFonts w:asciiTheme="minorHAnsi" w:hAnsiTheme="minorHAnsi" w:cstheme="minorHAnsi"/>
          <w:sz w:val="22"/>
          <w:szCs w:val="22"/>
        </w:rPr>
        <w:t xml:space="preserve"> před tímto datem</w:t>
      </w:r>
      <w:r w:rsidR="00C516E3" w:rsidRPr="002B45C0">
        <w:rPr>
          <w:rFonts w:asciiTheme="minorHAnsi" w:hAnsiTheme="minorHAnsi" w:cstheme="minorHAnsi"/>
          <w:sz w:val="22"/>
          <w:szCs w:val="22"/>
        </w:rPr>
        <w:t>,</w:t>
      </w:r>
      <w:r w:rsidR="00531B25" w:rsidRPr="002B45C0">
        <w:rPr>
          <w:rFonts w:asciiTheme="minorHAnsi" w:hAnsiTheme="minorHAnsi" w:cstheme="minorHAnsi"/>
          <w:sz w:val="22"/>
          <w:szCs w:val="22"/>
        </w:rPr>
        <w:t xml:space="preserve"> pozbývá účinnosti dnem </w:t>
      </w:r>
      <w:r w:rsidR="00B20515" w:rsidRPr="002B45C0">
        <w:rPr>
          <w:rFonts w:asciiTheme="minorHAnsi" w:hAnsiTheme="minorHAnsi" w:cstheme="minorHAnsi"/>
          <w:sz w:val="22"/>
          <w:szCs w:val="22"/>
        </w:rPr>
        <w:t>je</w:t>
      </w:r>
      <w:r w:rsidR="00C516E3" w:rsidRPr="002B45C0">
        <w:rPr>
          <w:rFonts w:asciiTheme="minorHAnsi" w:hAnsiTheme="minorHAnsi" w:cstheme="minorHAnsi"/>
          <w:sz w:val="22"/>
          <w:szCs w:val="22"/>
        </w:rPr>
        <w:t>jich</w:t>
      </w:r>
      <w:r w:rsidR="00B20515" w:rsidRPr="002B45C0">
        <w:rPr>
          <w:rFonts w:asciiTheme="minorHAnsi" w:hAnsiTheme="minorHAnsi" w:cstheme="minorHAnsi"/>
          <w:sz w:val="22"/>
          <w:szCs w:val="22"/>
        </w:rPr>
        <w:t xml:space="preserve"> skončení</w:t>
      </w:r>
      <w:r w:rsidR="00531B25" w:rsidRPr="002B45C0">
        <w:rPr>
          <w:rFonts w:asciiTheme="minorHAnsi" w:hAnsiTheme="minorHAnsi" w:cstheme="minorHAnsi"/>
          <w:sz w:val="22"/>
          <w:szCs w:val="22"/>
        </w:rPr>
        <w:t>.</w:t>
      </w:r>
    </w:p>
    <w:p w14:paraId="38CE50C1" w14:textId="796AA2AF" w:rsidR="00B20515" w:rsidRPr="00AC029C" w:rsidRDefault="00AC029C" w:rsidP="00AC029C">
      <w:pPr>
        <w:spacing w:after="120"/>
        <w:jc w:val="both"/>
        <w:rPr>
          <w:rFonts w:cs="Arial"/>
          <w:b/>
          <w:caps/>
        </w:rPr>
      </w:pPr>
      <w:r w:rsidRPr="00AC029C">
        <w:rPr>
          <w:rFonts w:cs="Arial"/>
          <w:b/>
        </w:rPr>
        <w:t xml:space="preserve">ČLÁNEK </w:t>
      </w:r>
      <w:r w:rsidR="000F4E55">
        <w:rPr>
          <w:rFonts w:cs="Arial"/>
          <w:b/>
        </w:rPr>
        <w:t>IX</w:t>
      </w:r>
      <w:r w:rsidRPr="00AC029C">
        <w:rPr>
          <w:rFonts w:cs="Arial"/>
          <w:b/>
        </w:rPr>
        <w:t xml:space="preserve"> – </w:t>
      </w:r>
      <w:r w:rsidRPr="00AC029C">
        <w:rPr>
          <w:rFonts w:cs="Arial"/>
          <w:b/>
          <w:caps/>
        </w:rPr>
        <w:t>všeobecná ustanovení</w:t>
      </w:r>
    </w:p>
    <w:p w14:paraId="38CE50C2" w14:textId="643087CD" w:rsidR="00B20515" w:rsidRPr="00AC029C" w:rsidRDefault="004A0D16" w:rsidP="00E316BC">
      <w:pPr>
        <w:pStyle w:val="Odstavecseseznamem"/>
        <w:numPr>
          <w:ilvl w:val="1"/>
          <w:numId w:val="4"/>
        </w:numPr>
        <w:suppressAutoHyphens/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Smlouva</w:t>
      </w:r>
      <w:r w:rsidR="00B20515" w:rsidRPr="00AC029C">
        <w:rPr>
          <w:rFonts w:asciiTheme="minorHAnsi" w:hAnsiTheme="minorHAnsi" w:cs="Arial"/>
          <w:sz w:val="22"/>
          <w:szCs w:val="22"/>
        </w:rPr>
        <w:t xml:space="preserve"> je vyhotovena ve dvou originálech. Každá strana obdrží jeden z nich. </w:t>
      </w:r>
    </w:p>
    <w:p w14:paraId="38CE50C3" w14:textId="1A1B1E83" w:rsidR="00B20515" w:rsidRPr="00AC029C" w:rsidRDefault="00B20515" w:rsidP="00E316BC">
      <w:pPr>
        <w:pStyle w:val="Odstavecseseznamem"/>
        <w:numPr>
          <w:ilvl w:val="1"/>
          <w:numId w:val="4"/>
        </w:numPr>
        <w:suppressAutoHyphens/>
        <w:spacing w:after="120"/>
        <w:ind w:left="567" w:hanging="567"/>
        <w:contextualSpacing w:val="0"/>
        <w:jc w:val="both"/>
        <w:rPr>
          <w:rFonts w:asciiTheme="minorHAnsi" w:eastAsia="Arial" w:hAnsiTheme="minorHAnsi" w:cs="Arial"/>
          <w:sz w:val="22"/>
          <w:szCs w:val="22"/>
        </w:rPr>
      </w:pPr>
      <w:r w:rsidRPr="00AC029C">
        <w:rPr>
          <w:rFonts w:asciiTheme="minorHAnsi" w:hAnsiTheme="minorHAnsi" w:cs="Arial"/>
          <w:sz w:val="22"/>
          <w:szCs w:val="22"/>
        </w:rPr>
        <w:t xml:space="preserve">Každá změna této </w:t>
      </w:r>
      <w:r w:rsidR="005807D6">
        <w:rPr>
          <w:rFonts w:asciiTheme="minorHAnsi" w:hAnsiTheme="minorHAnsi" w:cs="Arial"/>
          <w:sz w:val="22"/>
          <w:szCs w:val="22"/>
        </w:rPr>
        <w:t>S</w:t>
      </w:r>
      <w:r w:rsidR="00E80EB9">
        <w:rPr>
          <w:rFonts w:asciiTheme="minorHAnsi" w:hAnsiTheme="minorHAnsi" w:cs="Arial"/>
          <w:sz w:val="22"/>
          <w:szCs w:val="22"/>
        </w:rPr>
        <w:t>mlouvy</w:t>
      </w:r>
      <w:r w:rsidRPr="00AC029C">
        <w:rPr>
          <w:rFonts w:asciiTheme="minorHAnsi" w:hAnsiTheme="minorHAnsi" w:cs="Arial"/>
          <w:sz w:val="22"/>
          <w:szCs w:val="22"/>
        </w:rPr>
        <w:t xml:space="preserve"> musí být provedena se souhlasem obou smluvních stran formou písemného dodatku.</w:t>
      </w:r>
    </w:p>
    <w:p w14:paraId="38CE50C4" w14:textId="79C0712D" w:rsidR="00B20515" w:rsidRPr="00AC029C" w:rsidRDefault="00B20515" w:rsidP="00E316BC">
      <w:pPr>
        <w:pStyle w:val="Odstavecseseznamem"/>
        <w:numPr>
          <w:ilvl w:val="1"/>
          <w:numId w:val="4"/>
        </w:numPr>
        <w:suppressAutoHyphens/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AC029C">
        <w:rPr>
          <w:rFonts w:asciiTheme="minorHAnsi" w:hAnsiTheme="minorHAnsi" w:cs="Arial"/>
          <w:sz w:val="22"/>
          <w:szCs w:val="22"/>
        </w:rPr>
        <w:t xml:space="preserve">Smluvní strany prohlašují, že si tuto </w:t>
      </w:r>
      <w:r w:rsidR="00E80EB9">
        <w:rPr>
          <w:rFonts w:asciiTheme="minorHAnsi" w:hAnsiTheme="minorHAnsi" w:cs="Arial"/>
          <w:sz w:val="22"/>
          <w:szCs w:val="22"/>
        </w:rPr>
        <w:t>smlouvu</w:t>
      </w:r>
      <w:r w:rsidRPr="00AC029C">
        <w:rPr>
          <w:rFonts w:asciiTheme="minorHAnsi" w:hAnsiTheme="minorHAnsi" w:cs="Arial"/>
          <w:sz w:val="22"/>
          <w:szCs w:val="22"/>
        </w:rPr>
        <w:t xml:space="preserve"> přečetly, jejímu obsahu rozumí a zavazují se k jeho dodržování, což stvrzují svými podpisy. Smluvní strany prohlašují, že </w:t>
      </w:r>
      <w:r w:rsidR="007819A9">
        <w:rPr>
          <w:rFonts w:asciiTheme="minorHAnsi" w:hAnsiTheme="minorHAnsi" w:cs="Arial"/>
          <w:sz w:val="22"/>
          <w:szCs w:val="22"/>
        </w:rPr>
        <w:t>s</w:t>
      </w:r>
      <w:r w:rsidR="007C3A22">
        <w:rPr>
          <w:rFonts w:asciiTheme="minorHAnsi" w:hAnsiTheme="minorHAnsi" w:cs="Arial"/>
          <w:sz w:val="22"/>
          <w:szCs w:val="22"/>
        </w:rPr>
        <w:t>mlouva</w:t>
      </w:r>
      <w:r w:rsidRPr="00AC029C">
        <w:rPr>
          <w:rFonts w:asciiTheme="minorHAnsi" w:hAnsiTheme="minorHAnsi" w:cs="Arial"/>
          <w:sz w:val="22"/>
          <w:szCs w:val="22"/>
        </w:rPr>
        <w:t xml:space="preserve"> vyjadřuje jej</w:t>
      </w:r>
      <w:r w:rsidR="006B3284">
        <w:rPr>
          <w:rFonts w:asciiTheme="minorHAnsi" w:hAnsiTheme="minorHAnsi" w:cs="Arial"/>
          <w:sz w:val="22"/>
          <w:szCs w:val="22"/>
        </w:rPr>
        <w:t>i</w:t>
      </w:r>
      <w:r w:rsidRPr="00AC029C">
        <w:rPr>
          <w:rFonts w:asciiTheme="minorHAnsi" w:hAnsiTheme="minorHAnsi" w:cs="Arial"/>
          <w:sz w:val="22"/>
          <w:szCs w:val="22"/>
        </w:rPr>
        <w:t xml:space="preserve">ch pravou, svobodnou a vážnou vůli. </w:t>
      </w:r>
    </w:p>
    <w:p w14:paraId="38CE50C5" w14:textId="29D69B3A" w:rsidR="00B20515" w:rsidRDefault="00B20515" w:rsidP="00E316BC">
      <w:pPr>
        <w:pStyle w:val="Odstavecseseznamem"/>
        <w:numPr>
          <w:ilvl w:val="1"/>
          <w:numId w:val="4"/>
        </w:numPr>
        <w:suppressAutoHyphens/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AC029C">
        <w:rPr>
          <w:rFonts w:asciiTheme="minorHAnsi" w:hAnsiTheme="minorHAnsi" w:cs="Arial"/>
          <w:sz w:val="22"/>
          <w:szCs w:val="22"/>
        </w:rPr>
        <w:t xml:space="preserve">V případě zániku některé ze smluvních stran přecházejí její práva a povinnosti vyplývající z této </w:t>
      </w:r>
      <w:r w:rsidR="008403EE">
        <w:rPr>
          <w:rFonts w:asciiTheme="minorHAnsi" w:hAnsiTheme="minorHAnsi" w:cs="Arial"/>
          <w:sz w:val="22"/>
          <w:szCs w:val="22"/>
        </w:rPr>
        <w:t>Smlouvy</w:t>
      </w:r>
      <w:r w:rsidRPr="00AC029C">
        <w:rPr>
          <w:rFonts w:asciiTheme="minorHAnsi" w:hAnsiTheme="minorHAnsi" w:cs="Arial"/>
          <w:sz w:val="22"/>
          <w:szCs w:val="22"/>
        </w:rPr>
        <w:t xml:space="preserve"> na jejího právního nástupce.</w:t>
      </w:r>
    </w:p>
    <w:p w14:paraId="5324D6FA" w14:textId="77777777" w:rsidR="00CF2489" w:rsidRPr="00192F56" w:rsidRDefault="003444E8" w:rsidP="00CF2489">
      <w:pPr>
        <w:pStyle w:val="Odstavecseseznamem"/>
        <w:numPr>
          <w:ilvl w:val="1"/>
          <w:numId w:val="4"/>
        </w:numPr>
        <w:suppressAutoHyphens/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92F56">
        <w:rPr>
          <w:rFonts w:asciiTheme="minorHAnsi" w:hAnsiTheme="minorHAnsi" w:cs="Arial"/>
          <w:sz w:val="22"/>
          <w:szCs w:val="22"/>
        </w:rPr>
        <w:t>Znění této smlouvy není obchodním tajemstvím a obě smluvní strany souhlasí s jeho zveřejněním.</w:t>
      </w:r>
    </w:p>
    <w:p w14:paraId="1F57835D" w14:textId="186E1B95" w:rsidR="003444E8" w:rsidRPr="00192F56" w:rsidRDefault="003444E8" w:rsidP="00CF2489">
      <w:pPr>
        <w:pStyle w:val="Odstavecseseznamem"/>
        <w:numPr>
          <w:ilvl w:val="1"/>
          <w:numId w:val="4"/>
        </w:numPr>
        <w:suppressAutoHyphens/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92F56">
        <w:rPr>
          <w:rFonts w:asciiTheme="minorHAnsi" w:hAnsiTheme="minorHAnsi" w:cs="Arial"/>
          <w:sz w:val="22"/>
          <w:szCs w:val="22"/>
        </w:rPr>
        <w:t xml:space="preserve">Smluvní strany se dohodly, že povinnost vyplývající ze zákona č. 340/2015 Sb., o registru smluv, ve znění pozdějších předpisů, provede zapojená organizace zveřejněním této smlouvy v registru smluv v zákonem stanoveném termínu. Návrh smlouvy z toho důvodu bude realizátorem předložen v otevřeném a strojově čitelném formátu dle zákona č. 222/2015 Sb., </w:t>
      </w:r>
      <w:r w:rsidR="00CF2489" w:rsidRPr="00192F56">
        <w:rPr>
          <w:rFonts w:asciiTheme="minorHAnsi" w:hAnsiTheme="minorHAnsi" w:cs="Arial"/>
          <w:sz w:val="22"/>
          <w:szCs w:val="22"/>
        </w:rPr>
        <w:t>kterým se mění zákon č. 106/1999 Sb., o svobodném přístupu k informacím, ve znění pozdějších předpisů.</w:t>
      </w:r>
    </w:p>
    <w:p w14:paraId="67079B1D" w14:textId="1B838379" w:rsidR="003444E8" w:rsidRPr="00192F56" w:rsidRDefault="003444E8" w:rsidP="003444E8">
      <w:pPr>
        <w:pStyle w:val="Odstavecseseznamem"/>
        <w:numPr>
          <w:ilvl w:val="1"/>
          <w:numId w:val="4"/>
        </w:numPr>
        <w:suppressAutoHyphens/>
        <w:spacing w:after="120"/>
        <w:ind w:left="567" w:hanging="56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92F56">
        <w:rPr>
          <w:rFonts w:asciiTheme="minorHAnsi" w:hAnsiTheme="minorHAnsi" w:cs="Arial"/>
          <w:sz w:val="22"/>
          <w:szCs w:val="22"/>
        </w:rPr>
        <w:t>V náležitostech neupravených touto smlouvou se práva a povinnosti smluvních stran řídí zákonem č. 89/2012 Sb., občanský zákoník, v platném znění.</w:t>
      </w:r>
    </w:p>
    <w:p w14:paraId="068D9EBD" w14:textId="77777777" w:rsidR="003444E8" w:rsidRPr="00AC029C" w:rsidRDefault="003444E8" w:rsidP="003444E8">
      <w:pPr>
        <w:pStyle w:val="Odstavecseseznamem"/>
        <w:suppressAutoHyphens/>
        <w:spacing w:after="120"/>
        <w:ind w:left="567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5F1B7239" w14:textId="153C0CA8" w:rsidR="006567F9" w:rsidRPr="00B20515" w:rsidRDefault="006567F9" w:rsidP="00AC029C">
      <w:pPr>
        <w:tabs>
          <w:tab w:val="left" w:pos="4536"/>
        </w:tabs>
        <w:spacing w:after="120" w:line="240" w:lineRule="auto"/>
        <w:jc w:val="both"/>
      </w:pPr>
    </w:p>
    <w:p w14:paraId="38CE50C7" w14:textId="34CA09E2" w:rsidR="00531078" w:rsidRPr="00B20515" w:rsidRDefault="004F6AAF" w:rsidP="00AC029C">
      <w:pPr>
        <w:tabs>
          <w:tab w:val="left" w:pos="4536"/>
        </w:tabs>
        <w:spacing w:after="120" w:line="240" w:lineRule="auto"/>
        <w:jc w:val="both"/>
      </w:pPr>
      <w:r w:rsidRPr="00415BB3">
        <w:t>V Praze, dne</w:t>
      </w:r>
      <w:r w:rsidR="00E82460">
        <w:t xml:space="preserve"> 28. 8. 2020</w:t>
      </w:r>
      <w:r w:rsidRPr="00415BB3">
        <w:tab/>
        <w:t>V</w:t>
      </w:r>
      <w:r w:rsidR="00F6662C">
        <w:t> Opavě,</w:t>
      </w:r>
      <w:r w:rsidRPr="00415BB3">
        <w:t xml:space="preserve"> dne</w:t>
      </w:r>
      <w:r w:rsidR="00415BB3" w:rsidRPr="00415BB3">
        <w:t xml:space="preserve"> </w:t>
      </w:r>
      <w:r w:rsidR="00E82460">
        <w:t xml:space="preserve">25. </w:t>
      </w:r>
      <w:bookmarkStart w:id="0" w:name="_GoBack"/>
      <w:bookmarkEnd w:id="0"/>
      <w:r w:rsidR="00E82460">
        <w:t>8. 2020</w:t>
      </w:r>
    </w:p>
    <w:p w14:paraId="38CE50C8" w14:textId="23A4100E" w:rsidR="004B486F" w:rsidRDefault="004B486F" w:rsidP="00AC029C">
      <w:pPr>
        <w:tabs>
          <w:tab w:val="left" w:pos="4536"/>
        </w:tabs>
        <w:spacing w:after="120" w:line="240" w:lineRule="auto"/>
        <w:jc w:val="both"/>
      </w:pPr>
    </w:p>
    <w:p w14:paraId="6808B955" w14:textId="77777777" w:rsidR="00F6662C" w:rsidRPr="00B20515" w:rsidRDefault="00F6662C" w:rsidP="00AC029C">
      <w:pPr>
        <w:tabs>
          <w:tab w:val="left" w:pos="4536"/>
        </w:tabs>
        <w:spacing w:after="120" w:line="240" w:lineRule="auto"/>
        <w:jc w:val="both"/>
      </w:pPr>
    </w:p>
    <w:p w14:paraId="38CE50C9" w14:textId="77777777" w:rsidR="004F6AAF" w:rsidRPr="00B20515" w:rsidRDefault="004F6AAF" w:rsidP="00AC029C">
      <w:pPr>
        <w:tabs>
          <w:tab w:val="left" w:pos="4536"/>
        </w:tabs>
        <w:spacing w:after="120" w:line="240" w:lineRule="auto"/>
        <w:jc w:val="both"/>
      </w:pPr>
      <w:r w:rsidRPr="00B20515">
        <w:t>____________________________</w:t>
      </w:r>
      <w:r w:rsidRPr="00B20515">
        <w:tab/>
        <w:t>______________________________</w:t>
      </w:r>
    </w:p>
    <w:p w14:paraId="38CE50CA" w14:textId="74D0F669" w:rsidR="004F6AAF" w:rsidRPr="00B20515" w:rsidRDefault="004F6AAF" w:rsidP="00AC029C">
      <w:pPr>
        <w:tabs>
          <w:tab w:val="left" w:pos="4536"/>
        </w:tabs>
        <w:spacing w:after="120" w:line="240" w:lineRule="auto"/>
        <w:jc w:val="both"/>
      </w:pPr>
      <w:r w:rsidRPr="00B20515">
        <w:t>Mgr. Pavel Říčan</w:t>
      </w:r>
      <w:r w:rsidRPr="00B20515">
        <w:tab/>
      </w:r>
      <w:r w:rsidR="00F6662C">
        <w:t>Ing. Zdeněk Jiříček</w:t>
      </w:r>
      <w:r w:rsidR="003444E8">
        <w:t xml:space="preserve"> </w:t>
      </w:r>
    </w:p>
    <w:p w14:paraId="38CE50CB" w14:textId="2B5A82FF" w:rsidR="004F6AAF" w:rsidRDefault="004F6AAF" w:rsidP="00AC029C">
      <w:pPr>
        <w:tabs>
          <w:tab w:val="left" w:pos="4536"/>
        </w:tabs>
        <w:spacing w:after="120" w:line="240" w:lineRule="auto"/>
        <w:jc w:val="both"/>
      </w:pPr>
      <w:r w:rsidRPr="00B20515">
        <w:t xml:space="preserve">zástupce </w:t>
      </w:r>
      <w:r w:rsidR="008403EE">
        <w:t>poskytovatele</w:t>
      </w:r>
      <w:r w:rsidRPr="00B20515">
        <w:tab/>
      </w:r>
      <w:r w:rsidR="003444E8">
        <w:t>zástupce zapojené organizace</w:t>
      </w:r>
    </w:p>
    <w:p w14:paraId="640EAFC0" w14:textId="46E2499E" w:rsidR="00B31DD1" w:rsidRDefault="00B31DD1" w:rsidP="00AC029C">
      <w:pPr>
        <w:tabs>
          <w:tab w:val="left" w:pos="4536"/>
        </w:tabs>
        <w:spacing w:after="120" w:line="240" w:lineRule="auto"/>
        <w:jc w:val="both"/>
      </w:pPr>
    </w:p>
    <w:p w14:paraId="722F0CFC" w14:textId="1212108B" w:rsidR="003444E8" w:rsidRDefault="003444E8" w:rsidP="00AC029C">
      <w:pPr>
        <w:tabs>
          <w:tab w:val="left" w:pos="4536"/>
        </w:tabs>
        <w:spacing w:after="120" w:line="240" w:lineRule="auto"/>
        <w:jc w:val="both"/>
      </w:pPr>
    </w:p>
    <w:p w14:paraId="5A1154AC" w14:textId="77777777" w:rsidR="003444E8" w:rsidRDefault="003444E8" w:rsidP="00AC029C">
      <w:pPr>
        <w:tabs>
          <w:tab w:val="left" w:pos="4536"/>
        </w:tabs>
        <w:spacing w:after="120" w:line="240" w:lineRule="auto"/>
        <w:jc w:val="both"/>
      </w:pPr>
    </w:p>
    <w:p w14:paraId="210C2035" w14:textId="693C567C" w:rsidR="00B31DD1" w:rsidRDefault="00B31DD1" w:rsidP="00AC029C">
      <w:pPr>
        <w:tabs>
          <w:tab w:val="left" w:pos="4536"/>
        </w:tabs>
        <w:spacing w:after="120" w:line="240" w:lineRule="auto"/>
        <w:jc w:val="both"/>
      </w:pPr>
    </w:p>
    <w:p w14:paraId="4ACECCF4" w14:textId="3C3DA6B8" w:rsidR="00B31DD1" w:rsidRDefault="00B31DD1" w:rsidP="00AC029C">
      <w:pPr>
        <w:tabs>
          <w:tab w:val="left" w:pos="4536"/>
        </w:tabs>
        <w:spacing w:after="120" w:line="240" w:lineRule="auto"/>
        <w:jc w:val="both"/>
      </w:pPr>
      <w:r>
        <w:t>Příloha č. 1</w:t>
      </w:r>
      <w:r w:rsidR="00D21157">
        <w:t xml:space="preserve">: </w:t>
      </w:r>
      <w:r w:rsidR="003E4F1D">
        <w:t>Vzor –</w:t>
      </w:r>
      <w:r w:rsidR="00F6662C">
        <w:t xml:space="preserve"> </w:t>
      </w:r>
      <w:r w:rsidR="006A7A1C">
        <w:t xml:space="preserve">Souhrnný </w:t>
      </w:r>
      <w:r w:rsidR="003E4F1D">
        <w:t>přehled</w:t>
      </w:r>
      <w:r w:rsidR="00D21157">
        <w:t xml:space="preserve"> vyplacených mezd za vykazované období</w:t>
      </w:r>
    </w:p>
    <w:p w14:paraId="083F50B9" w14:textId="1BF86B98" w:rsidR="00B31DD1" w:rsidRPr="00B20515" w:rsidRDefault="00B31DD1" w:rsidP="00AC029C">
      <w:pPr>
        <w:tabs>
          <w:tab w:val="left" w:pos="4536"/>
        </w:tabs>
        <w:spacing w:after="120" w:line="240" w:lineRule="auto"/>
        <w:jc w:val="both"/>
      </w:pPr>
      <w:r>
        <w:t>Příloha č. 2</w:t>
      </w:r>
      <w:r w:rsidR="00D21157">
        <w:t xml:space="preserve">: Vzor </w:t>
      </w:r>
      <w:r w:rsidR="00517B1F">
        <w:t>–</w:t>
      </w:r>
      <w:r w:rsidR="00D21157">
        <w:t xml:space="preserve"> </w:t>
      </w:r>
      <w:r w:rsidR="00517B1F">
        <w:t>Měsíční pracovní výkaz</w:t>
      </w:r>
    </w:p>
    <w:sectPr w:rsidR="00B31DD1" w:rsidRPr="00B20515" w:rsidSect="00C419E7"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0AD21" w16cex:dateUtc="2020-03-09T08:11:00Z"/>
  <w16cex:commentExtensible w16cex:durableId="225E896A" w16cex:dateUtc="2020-05-07T11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A969A" w14:textId="77777777" w:rsidR="002261B8" w:rsidRDefault="002261B8" w:rsidP="0011055B">
      <w:pPr>
        <w:spacing w:after="0" w:line="240" w:lineRule="auto"/>
      </w:pPr>
      <w:r>
        <w:separator/>
      </w:r>
    </w:p>
  </w:endnote>
  <w:endnote w:type="continuationSeparator" w:id="0">
    <w:p w14:paraId="225A0DB7" w14:textId="77777777" w:rsidR="002261B8" w:rsidRDefault="002261B8" w:rsidP="0011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E50D5" w14:textId="77777777" w:rsidR="00B20515" w:rsidRDefault="00B20515">
    <w:pPr>
      <w:pStyle w:val="Zpat"/>
    </w:pPr>
    <w:r w:rsidRPr="00C419E7">
      <w:rPr>
        <w:noProof/>
        <w:lang w:eastAsia="cs-CZ"/>
      </w:rPr>
      <w:drawing>
        <wp:inline distT="0" distB="0" distL="0" distR="0" wp14:anchorId="38CE50D8" wp14:editId="38CE50D9">
          <wp:extent cx="3650400" cy="640800"/>
          <wp:effectExtent l="0" t="0" r="7620" b="6985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RPDZZ RG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0400" cy="64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65745" w14:textId="77777777" w:rsidR="002261B8" w:rsidRDefault="002261B8" w:rsidP="0011055B">
      <w:pPr>
        <w:spacing w:after="0" w:line="240" w:lineRule="auto"/>
      </w:pPr>
      <w:r>
        <w:separator/>
      </w:r>
    </w:p>
  </w:footnote>
  <w:footnote w:type="continuationSeparator" w:id="0">
    <w:p w14:paraId="1705FCBB" w14:textId="77777777" w:rsidR="002261B8" w:rsidRDefault="002261B8" w:rsidP="0011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E50D0" w14:textId="77777777" w:rsidR="00B20515" w:rsidRDefault="00B20515">
    <w:pPr>
      <w:pStyle w:val="Zhlav"/>
    </w:pPr>
  </w:p>
  <w:p w14:paraId="38CE50D1" w14:textId="77777777" w:rsidR="00B20515" w:rsidRPr="004B486F" w:rsidRDefault="00B20515">
    <w:pPr>
      <w:pStyle w:val="Zhlav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E50D3" w14:textId="130C1CC1" w:rsidR="00B20515" w:rsidRDefault="00D3566A">
    <w:pPr>
      <w:pStyle w:val="Zhlav"/>
    </w:pPr>
    <w:r>
      <w:rPr>
        <w:noProof/>
        <w:lang w:eastAsia="cs-CZ"/>
      </w:rPr>
      <w:drawing>
        <wp:inline distT="0" distB="0" distL="0" distR="0" wp14:anchorId="3A173D57" wp14:editId="2899101E">
          <wp:extent cx="2627630" cy="542290"/>
          <wp:effectExtent l="0" t="0" r="127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CE50D4" w14:textId="77777777" w:rsidR="00B20515" w:rsidRDefault="00B205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2"/>
        <w:szCs w:val="22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2"/>
        <w:szCs w:val="22"/>
      </w:rPr>
    </w:lvl>
  </w:abstractNum>
  <w:abstractNum w:abstractNumId="6" w15:restartNumberingAfterBreak="0">
    <w:nsid w:val="00130631"/>
    <w:multiLevelType w:val="hybridMultilevel"/>
    <w:tmpl w:val="86281D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D5102"/>
    <w:multiLevelType w:val="hybridMultilevel"/>
    <w:tmpl w:val="C3F89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446B3"/>
    <w:multiLevelType w:val="hybridMultilevel"/>
    <w:tmpl w:val="01D2112E"/>
    <w:lvl w:ilvl="0" w:tplc="06400B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C03E1"/>
    <w:multiLevelType w:val="multilevel"/>
    <w:tmpl w:val="62C489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EFF7111"/>
    <w:multiLevelType w:val="hybridMultilevel"/>
    <w:tmpl w:val="86281D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773FF"/>
    <w:multiLevelType w:val="multilevel"/>
    <w:tmpl w:val="8D986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b/>
      </w:rPr>
    </w:lvl>
  </w:abstractNum>
  <w:abstractNum w:abstractNumId="12" w15:restartNumberingAfterBreak="0">
    <w:nsid w:val="50674C18"/>
    <w:multiLevelType w:val="hybridMultilevel"/>
    <w:tmpl w:val="9162E64E"/>
    <w:lvl w:ilvl="0" w:tplc="02C47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B2F31"/>
    <w:multiLevelType w:val="hybridMultilevel"/>
    <w:tmpl w:val="9162E64E"/>
    <w:lvl w:ilvl="0" w:tplc="02C47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A77EB"/>
    <w:multiLevelType w:val="hybridMultilevel"/>
    <w:tmpl w:val="C3F89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0720A"/>
    <w:multiLevelType w:val="multilevel"/>
    <w:tmpl w:val="9014BF66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b/>
      </w:rPr>
    </w:lvl>
  </w:abstractNum>
  <w:abstractNum w:abstractNumId="16" w15:restartNumberingAfterBreak="0">
    <w:nsid w:val="578C5E82"/>
    <w:multiLevelType w:val="hybridMultilevel"/>
    <w:tmpl w:val="C3F89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16A9A"/>
    <w:multiLevelType w:val="hybridMultilevel"/>
    <w:tmpl w:val="C3F89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92E65"/>
    <w:multiLevelType w:val="hybridMultilevel"/>
    <w:tmpl w:val="96DE36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E4699"/>
    <w:multiLevelType w:val="multilevel"/>
    <w:tmpl w:val="9014BF66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b/>
      </w:rPr>
    </w:lvl>
  </w:abstractNum>
  <w:abstractNum w:abstractNumId="20" w15:restartNumberingAfterBreak="0">
    <w:nsid w:val="763E7505"/>
    <w:multiLevelType w:val="multilevel"/>
    <w:tmpl w:val="46D008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9"/>
  </w:num>
  <w:num w:numId="5">
    <w:abstractNumId w:val="8"/>
  </w:num>
  <w:num w:numId="6">
    <w:abstractNumId w:val="13"/>
  </w:num>
  <w:num w:numId="7">
    <w:abstractNumId w:val="14"/>
  </w:num>
  <w:num w:numId="8">
    <w:abstractNumId w:val="12"/>
  </w:num>
  <w:num w:numId="9">
    <w:abstractNumId w:val="16"/>
  </w:num>
  <w:num w:numId="10">
    <w:abstractNumId w:val="17"/>
  </w:num>
  <w:num w:numId="11">
    <w:abstractNumId w:val="18"/>
  </w:num>
  <w:num w:numId="12">
    <w:abstractNumId w:val="7"/>
  </w:num>
  <w:num w:numId="13">
    <w:abstractNumId w:val="10"/>
  </w:num>
  <w:num w:numId="14">
    <w:abstractNumId w:val="15"/>
  </w:num>
  <w:num w:numId="15">
    <w:abstractNumId w:val="11"/>
  </w:num>
  <w:num w:numId="1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38"/>
    <w:rsid w:val="000021EC"/>
    <w:rsid w:val="000024C5"/>
    <w:rsid w:val="000120BA"/>
    <w:rsid w:val="00015462"/>
    <w:rsid w:val="00023C7C"/>
    <w:rsid w:val="00035C8B"/>
    <w:rsid w:val="00041A12"/>
    <w:rsid w:val="00053833"/>
    <w:rsid w:val="00054789"/>
    <w:rsid w:val="0006104A"/>
    <w:rsid w:val="00061F2D"/>
    <w:rsid w:val="000644A7"/>
    <w:rsid w:val="000721A7"/>
    <w:rsid w:val="0008113C"/>
    <w:rsid w:val="00084A99"/>
    <w:rsid w:val="00093524"/>
    <w:rsid w:val="000963A3"/>
    <w:rsid w:val="000A1B2B"/>
    <w:rsid w:val="000A28CB"/>
    <w:rsid w:val="000A3CC9"/>
    <w:rsid w:val="000C4C0A"/>
    <w:rsid w:val="000C6326"/>
    <w:rsid w:val="000D2A81"/>
    <w:rsid w:val="000E2A07"/>
    <w:rsid w:val="000E74C2"/>
    <w:rsid w:val="000F4E55"/>
    <w:rsid w:val="000F669E"/>
    <w:rsid w:val="000F6763"/>
    <w:rsid w:val="00100EB8"/>
    <w:rsid w:val="00105DF1"/>
    <w:rsid w:val="0011055B"/>
    <w:rsid w:val="001134B3"/>
    <w:rsid w:val="00115353"/>
    <w:rsid w:val="00117075"/>
    <w:rsid w:val="00127B33"/>
    <w:rsid w:val="00130513"/>
    <w:rsid w:val="00134A64"/>
    <w:rsid w:val="0013536A"/>
    <w:rsid w:val="00137724"/>
    <w:rsid w:val="0015491A"/>
    <w:rsid w:val="001575FA"/>
    <w:rsid w:val="00157716"/>
    <w:rsid w:val="0016149A"/>
    <w:rsid w:val="00161C03"/>
    <w:rsid w:val="0018638F"/>
    <w:rsid w:val="00187577"/>
    <w:rsid w:val="00191683"/>
    <w:rsid w:val="00191723"/>
    <w:rsid w:val="00192F56"/>
    <w:rsid w:val="00194919"/>
    <w:rsid w:val="001B368F"/>
    <w:rsid w:val="001C0D45"/>
    <w:rsid w:val="001C5425"/>
    <w:rsid w:val="001D129F"/>
    <w:rsid w:val="001D2CAB"/>
    <w:rsid w:val="001E2BDA"/>
    <w:rsid w:val="001F11CB"/>
    <w:rsid w:val="001F5019"/>
    <w:rsid w:val="001F5126"/>
    <w:rsid w:val="001F71A9"/>
    <w:rsid w:val="00200126"/>
    <w:rsid w:val="00200E49"/>
    <w:rsid w:val="002035DB"/>
    <w:rsid w:val="00206DCF"/>
    <w:rsid w:val="00210CE5"/>
    <w:rsid w:val="00222E21"/>
    <w:rsid w:val="002261B8"/>
    <w:rsid w:val="002320A5"/>
    <w:rsid w:val="00237906"/>
    <w:rsid w:val="0025140A"/>
    <w:rsid w:val="00252A80"/>
    <w:rsid w:val="00260EFA"/>
    <w:rsid w:val="002753FE"/>
    <w:rsid w:val="00277937"/>
    <w:rsid w:val="00293D8D"/>
    <w:rsid w:val="0029437B"/>
    <w:rsid w:val="00297D52"/>
    <w:rsid w:val="002B0738"/>
    <w:rsid w:val="002B0EA4"/>
    <w:rsid w:val="002B2F2A"/>
    <w:rsid w:val="002B45C0"/>
    <w:rsid w:val="002B49B1"/>
    <w:rsid w:val="002B6BFD"/>
    <w:rsid w:val="002C3D6C"/>
    <w:rsid w:val="002C7708"/>
    <w:rsid w:val="002D2E0D"/>
    <w:rsid w:val="002D3CE1"/>
    <w:rsid w:val="002E0BF4"/>
    <w:rsid w:val="002E4358"/>
    <w:rsid w:val="002E5789"/>
    <w:rsid w:val="002E71D1"/>
    <w:rsid w:val="002F0171"/>
    <w:rsid w:val="003006CD"/>
    <w:rsid w:val="003047F6"/>
    <w:rsid w:val="003218C1"/>
    <w:rsid w:val="003222E0"/>
    <w:rsid w:val="0032405A"/>
    <w:rsid w:val="0033275F"/>
    <w:rsid w:val="00335792"/>
    <w:rsid w:val="003366A3"/>
    <w:rsid w:val="00340DAE"/>
    <w:rsid w:val="00342BFC"/>
    <w:rsid w:val="003444E8"/>
    <w:rsid w:val="00354FA9"/>
    <w:rsid w:val="003564DD"/>
    <w:rsid w:val="00361A2B"/>
    <w:rsid w:val="003644AB"/>
    <w:rsid w:val="0036473B"/>
    <w:rsid w:val="0037219A"/>
    <w:rsid w:val="00375291"/>
    <w:rsid w:val="0039290D"/>
    <w:rsid w:val="00393A9A"/>
    <w:rsid w:val="00395BD4"/>
    <w:rsid w:val="0039638C"/>
    <w:rsid w:val="00397DC1"/>
    <w:rsid w:val="003A260C"/>
    <w:rsid w:val="003B2AB6"/>
    <w:rsid w:val="003B42C5"/>
    <w:rsid w:val="003B606D"/>
    <w:rsid w:val="003C3664"/>
    <w:rsid w:val="003C43B9"/>
    <w:rsid w:val="003C47FB"/>
    <w:rsid w:val="003C5182"/>
    <w:rsid w:val="003D5EDC"/>
    <w:rsid w:val="003E0FF8"/>
    <w:rsid w:val="003E2292"/>
    <w:rsid w:val="003E4F1D"/>
    <w:rsid w:val="003F0FD8"/>
    <w:rsid w:val="0040637A"/>
    <w:rsid w:val="00415BB3"/>
    <w:rsid w:val="0042218D"/>
    <w:rsid w:val="0042522B"/>
    <w:rsid w:val="00425E3E"/>
    <w:rsid w:val="00430875"/>
    <w:rsid w:val="00433A27"/>
    <w:rsid w:val="00434465"/>
    <w:rsid w:val="0044001F"/>
    <w:rsid w:val="00444DE7"/>
    <w:rsid w:val="00445E35"/>
    <w:rsid w:val="00446957"/>
    <w:rsid w:val="00452F97"/>
    <w:rsid w:val="0045477F"/>
    <w:rsid w:val="00460D27"/>
    <w:rsid w:val="00460E86"/>
    <w:rsid w:val="0046270E"/>
    <w:rsid w:val="00464AA0"/>
    <w:rsid w:val="0049411F"/>
    <w:rsid w:val="004A0D16"/>
    <w:rsid w:val="004A170E"/>
    <w:rsid w:val="004B486F"/>
    <w:rsid w:val="004B7040"/>
    <w:rsid w:val="004C469C"/>
    <w:rsid w:val="004D11A7"/>
    <w:rsid w:val="004D3152"/>
    <w:rsid w:val="004E2BEE"/>
    <w:rsid w:val="004F1C7B"/>
    <w:rsid w:val="004F223E"/>
    <w:rsid w:val="004F2A12"/>
    <w:rsid w:val="004F3893"/>
    <w:rsid w:val="004F6AAF"/>
    <w:rsid w:val="0050599A"/>
    <w:rsid w:val="0051362A"/>
    <w:rsid w:val="00515D62"/>
    <w:rsid w:val="00517B1F"/>
    <w:rsid w:val="0052075B"/>
    <w:rsid w:val="00523E49"/>
    <w:rsid w:val="00525E03"/>
    <w:rsid w:val="00531078"/>
    <w:rsid w:val="00531B25"/>
    <w:rsid w:val="00532A79"/>
    <w:rsid w:val="0053769B"/>
    <w:rsid w:val="00543C0D"/>
    <w:rsid w:val="0054641A"/>
    <w:rsid w:val="005542C1"/>
    <w:rsid w:val="00554F68"/>
    <w:rsid w:val="005620B5"/>
    <w:rsid w:val="00566857"/>
    <w:rsid w:val="005732C8"/>
    <w:rsid w:val="00573885"/>
    <w:rsid w:val="005807D6"/>
    <w:rsid w:val="00580857"/>
    <w:rsid w:val="00581724"/>
    <w:rsid w:val="0058578B"/>
    <w:rsid w:val="005867B1"/>
    <w:rsid w:val="005A372C"/>
    <w:rsid w:val="005A3AE7"/>
    <w:rsid w:val="005B0DB0"/>
    <w:rsid w:val="005B1F8B"/>
    <w:rsid w:val="005B458D"/>
    <w:rsid w:val="005B5F69"/>
    <w:rsid w:val="005B799C"/>
    <w:rsid w:val="005C1171"/>
    <w:rsid w:val="005C3925"/>
    <w:rsid w:val="005C703A"/>
    <w:rsid w:val="005D3372"/>
    <w:rsid w:val="005D4E02"/>
    <w:rsid w:val="005E25CF"/>
    <w:rsid w:val="005E31BC"/>
    <w:rsid w:val="005F203A"/>
    <w:rsid w:val="005F4C1E"/>
    <w:rsid w:val="006003FA"/>
    <w:rsid w:val="006020C5"/>
    <w:rsid w:val="00605A66"/>
    <w:rsid w:val="00624750"/>
    <w:rsid w:val="00627154"/>
    <w:rsid w:val="00634D7F"/>
    <w:rsid w:val="0064048C"/>
    <w:rsid w:val="00650ADA"/>
    <w:rsid w:val="00650B19"/>
    <w:rsid w:val="00650DAE"/>
    <w:rsid w:val="0065451E"/>
    <w:rsid w:val="006567F9"/>
    <w:rsid w:val="006572F3"/>
    <w:rsid w:val="00663313"/>
    <w:rsid w:val="00676228"/>
    <w:rsid w:val="00697021"/>
    <w:rsid w:val="006A1503"/>
    <w:rsid w:val="006A278C"/>
    <w:rsid w:val="006A7A1C"/>
    <w:rsid w:val="006A7BA8"/>
    <w:rsid w:val="006B3284"/>
    <w:rsid w:val="006C455B"/>
    <w:rsid w:val="006D2FCB"/>
    <w:rsid w:val="006D31A3"/>
    <w:rsid w:val="006E0181"/>
    <w:rsid w:val="006E065B"/>
    <w:rsid w:val="006F0263"/>
    <w:rsid w:val="006F5FB5"/>
    <w:rsid w:val="00707658"/>
    <w:rsid w:val="00711C45"/>
    <w:rsid w:val="00713117"/>
    <w:rsid w:val="00713C7D"/>
    <w:rsid w:val="00716671"/>
    <w:rsid w:val="007174A1"/>
    <w:rsid w:val="0072051D"/>
    <w:rsid w:val="00720857"/>
    <w:rsid w:val="007235E7"/>
    <w:rsid w:val="007236E5"/>
    <w:rsid w:val="0072416D"/>
    <w:rsid w:val="00726449"/>
    <w:rsid w:val="00734C95"/>
    <w:rsid w:val="007430B6"/>
    <w:rsid w:val="007447B9"/>
    <w:rsid w:val="007471D6"/>
    <w:rsid w:val="00760167"/>
    <w:rsid w:val="00763510"/>
    <w:rsid w:val="00763D07"/>
    <w:rsid w:val="007819A9"/>
    <w:rsid w:val="0078324C"/>
    <w:rsid w:val="007837CA"/>
    <w:rsid w:val="00785FE9"/>
    <w:rsid w:val="0079010D"/>
    <w:rsid w:val="00794A88"/>
    <w:rsid w:val="007A6869"/>
    <w:rsid w:val="007B77FB"/>
    <w:rsid w:val="007C04C8"/>
    <w:rsid w:val="007C2CAF"/>
    <w:rsid w:val="007C3A22"/>
    <w:rsid w:val="007C5867"/>
    <w:rsid w:val="007D2E7E"/>
    <w:rsid w:val="007D458A"/>
    <w:rsid w:val="007E218D"/>
    <w:rsid w:val="007F4331"/>
    <w:rsid w:val="007F723A"/>
    <w:rsid w:val="00804DCA"/>
    <w:rsid w:val="008144B0"/>
    <w:rsid w:val="00834D63"/>
    <w:rsid w:val="00835CF8"/>
    <w:rsid w:val="008362E6"/>
    <w:rsid w:val="008403EE"/>
    <w:rsid w:val="0084068D"/>
    <w:rsid w:val="008418BE"/>
    <w:rsid w:val="0084226E"/>
    <w:rsid w:val="008525C0"/>
    <w:rsid w:val="0085285A"/>
    <w:rsid w:val="00854653"/>
    <w:rsid w:val="008604D6"/>
    <w:rsid w:val="0086383E"/>
    <w:rsid w:val="008650E6"/>
    <w:rsid w:val="00865601"/>
    <w:rsid w:val="00866FB5"/>
    <w:rsid w:val="00883C8C"/>
    <w:rsid w:val="00885B24"/>
    <w:rsid w:val="008972EF"/>
    <w:rsid w:val="008A3362"/>
    <w:rsid w:val="008B2BA7"/>
    <w:rsid w:val="008B361D"/>
    <w:rsid w:val="008B37A9"/>
    <w:rsid w:val="008B52EE"/>
    <w:rsid w:val="008C1918"/>
    <w:rsid w:val="008C35D1"/>
    <w:rsid w:val="008D19C9"/>
    <w:rsid w:val="008D318A"/>
    <w:rsid w:val="008E167A"/>
    <w:rsid w:val="008F7309"/>
    <w:rsid w:val="00903AA6"/>
    <w:rsid w:val="00911948"/>
    <w:rsid w:val="0091385F"/>
    <w:rsid w:val="009209CF"/>
    <w:rsid w:val="00920DBC"/>
    <w:rsid w:val="00923040"/>
    <w:rsid w:val="0094119C"/>
    <w:rsid w:val="0094484A"/>
    <w:rsid w:val="009515C8"/>
    <w:rsid w:val="00962950"/>
    <w:rsid w:val="00970455"/>
    <w:rsid w:val="00974F45"/>
    <w:rsid w:val="00975068"/>
    <w:rsid w:val="0098798C"/>
    <w:rsid w:val="00990C03"/>
    <w:rsid w:val="0099347B"/>
    <w:rsid w:val="009936BC"/>
    <w:rsid w:val="0099462C"/>
    <w:rsid w:val="00997114"/>
    <w:rsid w:val="009A163B"/>
    <w:rsid w:val="009B1C3D"/>
    <w:rsid w:val="009B1D81"/>
    <w:rsid w:val="009B43B5"/>
    <w:rsid w:val="009B64E6"/>
    <w:rsid w:val="009C0615"/>
    <w:rsid w:val="009C1BE3"/>
    <w:rsid w:val="009C4751"/>
    <w:rsid w:val="009C6BB9"/>
    <w:rsid w:val="009E0D62"/>
    <w:rsid w:val="009E1B4D"/>
    <w:rsid w:val="009E4BE5"/>
    <w:rsid w:val="009E56BD"/>
    <w:rsid w:val="00A11ACD"/>
    <w:rsid w:val="00A163FF"/>
    <w:rsid w:val="00A1788E"/>
    <w:rsid w:val="00A20E69"/>
    <w:rsid w:val="00A22E53"/>
    <w:rsid w:val="00A2576A"/>
    <w:rsid w:val="00A35DD0"/>
    <w:rsid w:val="00A364D8"/>
    <w:rsid w:val="00A37700"/>
    <w:rsid w:val="00A40B1E"/>
    <w:rsid w:val="00A4691E"/>
    <w:rsid w:val="00A531A6"/>
    <w:rsid w:val="00A60620"/>
    <w:rsid w:val="00A63F09"/>
    <w:rsid w:val="00A7385A"/>
    <w:rsid w:val="00A877F6"/>
    <w:rsid w:val="00A91A00"/>
    <w:rsid w:val="00AA2162"/>
    <w:rsid w:val="00AA30E6"/>
    <w:rsid w:val="00AA55D0"/>
    <w:rsid w:val="00AB215B"/>
    <w:rsid w:val="00AB587A"/>
    <w:rsid w:val="00AB70F3"/>
    <w:rsid w:val="00AC011A"/>
    <w:rsid w:val="00AC029C"/>
    <w:rsid w:val="00AE44E1"/>
    <w:rsid w:val="00AE5DC0"/>
    <w:rsid w:val="00AE68A2"/>
    <w:rsid w:val="00AF0CCA"/>
    <w:rsid w:val="00B01C6F"/>
    <w:rsid w:val="00B02182"/>
    <w:rsid w:val="00B02B6E"/>
    <w:rsid w:val="00B04DDE"/>
    <w:rsid w:val="00B06C77"/>
    <w:rsid w:val="00B12115"/>
    <w:rsid w:val="00B20515"/>
    <w:rsid w:val="00B22D72"/>
    <w:rsid w:val="00B245A9"/>
    <w:rsid w:val="00B245BC"/>
    <w:rsid w:val="00B31DD1"/>
    <w:rsid w:val="00B35567"/>
    <w:rsid w:val="00B4324D"/>
    <w:rsid w:val="00B44ECC"/>
    <w:rsid w:val="00B46563"/>
    <w:rsid w:val="00B51D80"/>
    <w:rsid w:val="00B65E53"/>
    <w:rsid w:val="00B70D5E"/>
    <w:rsid w:val="00B71174"/>
    <w:rsid w:val="00B7127A"/>
    <w:rsid w:val="00B7138B"/>
    <w:rsid w:val="00B77C23"/>
    <w:rsid w:val="00B86C44"/>
    <w:rsid w:val="00B92DC3"/>
    <w:rsid w:val="00BA3DCE"/>
    <w:rsid w:val="00BA4A38"/>
    <w:rsid w:val="00BB1D28"/>
    <w:rsid w:val="00BB2B87"/>
    <w:rsid w:val="00BB3B9E"/>
    <w:rsid w:val="00BC667B"/>
    <w:rsid w:val="00BD1656"/>
    <w:rsid w:val="00BD447C"/>
    <w:rsid w:val="00BD5CD7"/>
    <w:rsid w:val="00BE1114"/>
    <w:rsid w:val="00BE2A37"/>
    <w:rsid w:val="00BE759E"/>
    <w:rsid w:val="00BF1E6B"/>
    <w:rsid w:val="00BF3446"/>
    <w:rsid w:val="00BF5D30"/>
    <w:rsid w:val="00BF5ECB"/>
    <w:rsid w:val="00C0707F"/>
    <w:rsid w:val="00C0781E"/>
    <w:rsid w:val="00C11265"/>
    <w:rsid w:val="00C114F0"/>
    <w:rsid w:val="00C12DD4"/>
    <w:rsid w:val="00C17B50"/>
    <w:rsid w:val="00C20047"/>
    <w:rsid w:val="00C20B45"/>
    <w:rsid w:val="00C24585"/>
    <w:rsid w:val="00C32450"/>
    <w:rsid w:val="00C414D3"/>
    <w:rsid w:val="00C419E7"/>
    <w:rsid w:val="00C4712B"/>
    <w:rsid w:val="00C4741C"/>
    <w:rsid w:val="00C476B7"/>
    <w:rsid w:val="00C516E3"/>
    <w:rsid w:val="00C53ECF"/>
    <w:rsid w:val="00C65896"/>
    <w:rsid w:val="00C772A7"/>
    <w:rsid w:val="00C80A1F"/>
    <w:rsid w:val="00C83A8F"/>
    <w:rsid w:val="00C85303"/>
    <w:rsid w:val="00C867EE"/>
    <w:rsid w:val="00C91CCF"/>
    <w:rsid w:val="00C92733"/>
    <w:rsid w:val="00CA4C06"/>
    <w:rsid w:val="00CB1970"/>
    <w:rsid w:val="00CB1973"/>
    <w:rsid w:val="00CB5AA0"/>
    <w:rsid w:val="00CC3052"/>
    <w:rsid w:val="00CC5FCC"/>
    <w:rsid w:val="00CC7D82"/>
    <w:rsid w:val="00CD521E"/>
    <w:rsid w:val="00CE0000"/>
    <w:rsid w:val="00CE72CD"/>
    <w:rsid w:val="00CF2489"/>
    <w:rsid w:val="00D00B3B"/>
    <w:rsid w:val="00D010C3"/>
    <w:rsid w:val="00D11F63"/>
    <w:rsid w:val="00D131C9"/>
    <w:rsid w:val="00D16038"/>
    <w:rsid w:val="00D166C8"/>
    <w:rsid w:val="00D16767"/>
    <w:rsid w:val="00D16C26"/>
    <w:rsid w:val="00D17946"/>
    <w:rsid w:val="00D20E33"/>
    <w:rsid w:val="00D21157"/>
    <w:rsid w:val="00D21DA4"/>
    <w:rsid w:val="00D22805"/>
    <w:rsid w:val="00D246ED"/>
    <w:rsid w:val="00D27919"/>
    <w:rsid w:val="00D34F46"/>
    <w:rsid w:val="00D3566A"/>
    <w:rsid w:val="00D47F39"/>
    <w:rsid w:val="00D56C0B"/>
    <w:rsid w:val="00D628E4"/>
    <w:rsid w:val="00D6466B"/>
    <w:rsid w:val="00D65DD0"/>
    <w:rsid w:val="00D81AA4"/>
    <w:rsid w:val="00D857D2"/>
    <w:rsid w:val="00D869B4"/>
    <w:rsid w:val="00D91528"/>
    <w:rsid w:val="00D93FCF"/>
    <w:rsid w:val="00DA1989"/>
    <w:rsid w:val="00DA2B22"/>
    <w:rsid w:val="00DB0813"/>
    <w:rsid w:val="00DB0A70"/>
    <w:rsid w:val="00DB46D9"/>
    <w:rsid w:val="00DB6260"/>
    <w:rsid w:val="00DD5EAC"/>
    <w:rsid w:val="00DE0E94"/>
    <w:rsid w:val="00DE1598"/>
    <w:rsid w:val="00DE4647"/>
    <w:rsid w:val="00DE5198"/>
    <w:rsid w:val="00DE6AF3"/>
    <w:rsid w:val="00DE75E5"/>
    <w:rsid w:val="00DE7698"/>
    <w:rsid w:val="00DF0E7F"/>
    <w:rsid w:val="00DF4BC2"/>
    <w:rsid w:val="00E061EB"/>
    <w:rsid w:val="00E067B6"/>
    <w:rsid w:val="00E10008"/>
    <w:rsid w:val="00E154A8"/>
    <w:rsid w:val="00E24287"/>
    <w:rsid w:val="00E25447"/>
    <w:rsid w:val="00E26417"/>
    <w:rsid w:val="00E316BC"/>
    <w:rsid w:val="00E35B6B"/>
    <w:rsid w:val="00E40965"/>
    <w:rsid w:val="00E50FD1"/>
    <w:rsid w:val="00E6358A"/>
    <w:rsid w:val="00E65350"/>
    <w:rsid w:val="00E715DD"/>
    <w:rsid w:val="00E80EB9"/>
    <w:rsid w:val="00E82460"/>
    <w:rsid w:val="00E85BAE"/>
    <w:rsid w:val="00E96422"/>
    <w:rsid w:val="00EA020A"/>
    <w:rsid w:val="00EA3AD2"/>
    <w:rsid w:val="00EB28FF"/>
    <w:rsid w:val="00EB31DB"/>
    <w:rsid w:val="00EB66D8"/>
    <w:rsid w:val="00EC4828"/>
    <w:rsid w:val="00ED017B"/>
    <w:rsid w:val="00ED522E"/>
    <w:rsid w:val="00EE5E80"/>
    <w:rsid w:val="00EF5A66"/>
    <w:rsid w:val="00F07212"/>
    <w:rsid w:val="00F10898"/>
    <w:rsid w:val="00F20DA1"/>
    <w:rsid w:val="00F44EF9"/>
    <w:rsid w:val="00F51A7E"/>
    <w:rsid w:val="00F54BB3"/>
    <w:rsid w:val="00F6457B"/>
    <w:rsid w:val="00F660D4"/>
    <w:rsid w:val="00F6662C"/>
    <w:rsid w:val="00F81B21"/>
    <w:rsid w:val="00F82F35"/>
    <w:rsid w:val="00F833D4"/>
    <w:rsid w:val="00F850DA"/>
    <w:rsid w:val="00F9244B"/>
    <w:rsid w:val="00FA6D2A"/>
    <w:rsid w:val="00FB0DA6"/>
    <w:rsid w:val="00FB17A3"/>
    <w:rsid w:val="00FB2DE1"/>
    <w:rsid w:val="00FB2FAE"/>
    <w:rsid w:val="00FB4E70"/>
    <w:rsid w:val="00FB7D45"/>
    <w:rsid w:val="00FC0098"/>
    <w:rsid w:val="00FC0431"/>
    <w:rsid w:val="00FD3C9B"/>
    <w:rsid w:val="00FD5292"/>
    <w:rsid w:val="00FD6739"/>
    <w:rsid w:val="00FE0679"/>
    <w:rsid w:val="00FE15DB"/>
    <w:rsid w:val="00FE34C0"/>
    <w:rsid w:val="00FF4578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5075"/>
  <w15:docId w15:val="{FA79215F-F995-4105-B51F-B43A6BAF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4D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55B"/>
  </w:style>
  <w:style w:type="paragraph" w:styleId="Zpat">
    <w:name w:val="footer"/>
    <w:basedOn w:val="Normln"/>
    <w:link w:val="ZpatChar"/>
    <w:uiPriority w:val="99"/>
    <w:unhideWhenUsed/>
    <w:rsid w:val="0011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55B"/>
  </w:style>
  <w:style w:type="paragraph" w:styleId="Odstavecseseznamem">
    <w:name w:val="List Paragraph"/>
    <w:basedOn w:val="Normln"/>
    <w:qFormat/>
    <w:rsid w:val="00D857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449"/>
    <w:rPr>
      <w:rFonts w:ascii="Tahoma" w:hAnsi="Tahoma" w:cs="Tahoma"/>
      <w:sz w:val="16"/>
      <w:szCs w:val="16"/>
    </w:rPr>
  </w:style>
  <w:style w:type="paragraph" w:customStyle="1" w:styleId="Text1">
    <w:name w:val="Text 1"/>
    <w:basedOn w:val="Normln"/>
    <w:rsid w:val="00FD3C9B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customStyle="1" w:styleId="Default">
    <w:name w:val="Default"/>
    <w:rsid w:val="000120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20BA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20BA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415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B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B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5B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5BB3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15D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5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015CD346AE97408777363E0D80E07E" ma:contentTypeVersion="12" ma:contentTypeDescription="Vytvoří nový dokument" ma:contentTypeScope="" ma:versionID="5e058baa0c64c99f8effdaa0894505f4">
  <xsd:schema xmlns:xsd="http://www.w3.org/2001/XMLSchema" xmlns:xs="http://www.w3.org/2001/XMLSchema" xmlns:p="http://schemas.microsoft.com/office/2006/metadata/properties" xmlns:ns2="de26c1e0-3143-4321-9a86-39f63aa46666" xmlns:ns3="1112e039-e1e2-4d22-b438-6080abc3cbb9" targetNamespace="http://schemas.microsoft.com/office/2006/metadata/properties" ma:root="true" ma:fieldsID="6047f1b52df6bf70cbe681e98a083018" ns2:_="" ns3:_="">
    <xsd:import namespace="de26c1e0-3143-4321-9a86-39f63aa46666"/>
    <xsd:import namespace="1112e039-e1e2-4d22-b438-6080abc3c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6c1e0-3143-4321-9a86-39f63aa46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e039-e1e2-4d22-b438-6080abc3c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4FAA0-3818-42CC-9E84-D4D05C73B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6c1e0-3143-4321-9a86-39f63aa46666"/>
    <ds:schemaRef ds:uri="1112e039-e1e2-4d22-b438-6080abc3c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390F0C-FA76-4E74-AB8B-30F261489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D2C60-E3A6-4124-80D3-522FF615C8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325FDD-8DCF-459B-B728-006BD4E3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1656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bhola</dc:creator>
  <cp:keywords/>
  <dc:description/>
  <cp:lastModifiedBy>Škaroupka Michal</cp:lastModifiedBy>
  <cp:revision>5</cp:revision>
  <cp:lastPrinted>2020-08-19T10:41:00Z</cp:lastPrinted>
  <dcterms:created xsi:type="dcterms:W3CDTF">2020-08-19T10:42:00Z</dcterms:created>
  <dcterms:modified xsi:type="dcterms:W3CDTF">2020-09-22T08:00:00Z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0x0101005C015CD346AE97408777363E0D80E07E</vt:lpwstr>
  </property>
  <property fmtid="{D5CDD505-2E9C-101B-9397-08002B2CF9AE}" pid="3" name="TaxKeyword">
    <vt:lpwstr/>
  </property>
</Properties>
</file>