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Pr="002D0D37">
        <w:rPr>
          <w:rFonts w:ascii="Times New Roman" w:hAnsi="Times New Roman"/>
          <w:bCs w:val="0"/>
          <w:color w:val="auto"/>
          <w:sz w:val="22"/>
          <w:lang w:val="cs-CZ" w:eastAsia="cs-CZ"/>
        </w:rPr>
        <w:t xml:space="preserve">ástupce </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proofErr w:type="gramStart"/>
      <w:r w:rsidRPr="002D0D37">
        <w:rPr>
          <w:szCs w:val="22"/>
        </w:rPr>
        <w:t>s.p</w:t>
      </w:r>
      <w:proofErr w:type="spellEnd"/>
      <w:r w:rsidRPr="002D0D37">
        <w:rPr>
          <w:szCs w:val="22"/>
        </w:rPr>
        <w:t>.</w:t>
      </w:r>
      <w:proofErr w:type="gram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494195">
        <w:rPr>
          <w:b/>
        </w:rPr>
        <w:t>COOP družstvo HB</w:t>
      </w:r>
      <w:r w:rsidR="00494195" w:rsidRPr="002D0D37">
        <w:t xml:space="preserve"> </w:t>
      </w:r>
      <w:r w:rsidRPr="002D0D37">
        <w:t xml:space="preserve">(dále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AF61BA" w:rsidRDefault="00D01398" w:rsidP="00284FC9">
      <w:pPr>
        <w:pStyle w:val="Zkladntext2"/>
        <w:numPr>
          <w:ilvl w:val="3"/>
          <w:numId w:val="30"/>
        </w:numPr>
        <w:spacing w:after="120" w:line="260" w:lineRule="exact"/>
        <w:ind w:left="1418" w:hanging="284"/>
        <w:rPr>
          <w:szCs w:val="22"/>
          <w:highlight w:val="lightGray"/>
        </w:rPr>
      </w:pPr>
      <w:r>
        <w:rPr>
          <w:szCs w:val="22"/>
          <w:highlight w:val="lightGray"/>
        </w:rPr>
        <w:t>XXX</w:t>
      </w:r>
    </w:p>
    <w:p w:rsidR="002D61D4" w:rsidRPr="00AF61BA" w:rsidRDefault="002D61D4" w:rsidP="00284FC9">
      <w:pPr>
        <w:pStyle w:val="Zkladntext2"/>
        <w:numPr>
          <w:ilvl w:val="1"/>
          <w:numId w:val="28"/>
        </w:numPr>
        <w:spacing w:after="120" w:line="260" w:lineRule="exact"/>
        <w:ind w:left="624" w:hanging="624"/>
        <w:rPr>
          <w:b/>
          <w:szCs w:val="22"/>
          <w:highlight w:val="lightGray"/>
        </w:rPr>
      </w:pPr>
      <w:r w:rsidRPr="002D0D3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w:t>
      </w:r>
      <w:proofErr w:type="gramStart"/>
      <w:r w:rsidRPr="002D0D37">
        <w:rPr>
          <w:szCs w:val="22"/>
        </w:rPr>
        <w:t>Partner</w:t>
      </w:r>
      <w:r w:rsidRPr="00AF61BA">
        <w:rPr>
          <w:szCs w:val="22"/>
          <w:highlight w:val="lightGray"/>
        </w:rPr>
        <w:t xml:space="preserve">. </w:t>
      </w:r>
      <w:proofErr w:type="gramEnd"/>
      <w:r w:rsidR="00D01398">
        <w:rPr>
          <w:szCs w:val="22"/>
          <w:highlight w:val="lightGray"/>
        </w:rPr>
        <w:t>XXX</w:t>
      </w:r>
      <w:r w:rsidRPr="00AF61BA">
        <w:rPr>
          <w:szCs w:val="22"/>
          <w:highlight w:val="lightGray"/>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v Příloze č. </w:t>
      </w:r>
      <w:r w:rsidR="00E864F5">
        <w:rPr>
          <w:szCs w:val="22"/>
        </w:rPr>
        <w:t>8</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t xml:space="preserve">provozovny </w:t>
      </w:r>
      <w:r w:rsidRPr="002D0D37">
        <w:rPr>
          <w:szCs w:val="22"/>
        </w:rPr>
        <w:t xml:space="preserve">Partner do Datové sítě ČP – vnitropodnikového Intranetu zajistí vlastními prostředky. </w:t>
      </w:r>
      <w:r w:rsidRPr="002D0D37">
        <w:rPr>
          <w:szCs w:val="22"/>
        </w:rPr>
        <w:lastRenderedPageBreak/>
        <w:t>V takovém případě Zástupci nenáleží provize za zajištění připojení Partnera do Datové sítě ČP stanovená v</w:t>
      </w:r>
      <w:r w:rsidRPr="002D0D37">
        <w:t xml:space="preserve"> příloze č. 2 Smlouvy. </w:t>
      </w:r>
    </w:p>
    <w:p w:rsidR="002D61D4" w:rsidRPr="002D0D37" w:rsidRDefault="002D61D4" w:rsidP="002D61D4">
      <w:pPr>
        <w:pStyle w:val="Zkladntext2"/>
        <w:spacing w:after="120" w:line="260" w:lineRule="exact"/>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w:t>
      </w:r>
      <w:proofErr w:type="gramStart"/>
      <w:r w:rsidRPr="002D0D37">
        <w:rPr>
          <w:szCs w:val="22"/>
        </w:rPr>
        <w:t>se v daném</w:t>
      </w:r>
      <w:proofErr w:type="gramEnd"/>
      <w:r w:rsidRPr="002D0D37">
        <w:rPr>
          <w:szCs w:val="22"/>
        </w:rPr>
        <w:t xml:space="preserve">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2D0D37">
        <w:rPr>
          <w:szCs w:val="22"/>
        </w:rPr>
        <w:t>CashBack</w:t>
      </w:r>
      <w:proofErr w:type="spellEnd"/>
      <w:r w:rsidRPr="002D0D37">
        <w:rPr>
          <w:szCs w:val="22"/>
        </w:rPr>
        <w:t xml:space="preserve">, pro Československou obchodní </w:t>
      </w:r>
      <w:proofErr w:type="gramStart"/>
      <w:r w:rsidRPr="002D0D37">
        <w:rPr>
          <w:szCs w:val="22"/>
        </w:rPr>
        <w:t>bankou</w:t>
      </w:r>
      <w:proofErr w:type="gramEnd"/>
      <w:r w:rsidRPr="002D0D37">
        <w:rPr>
          <w:szCs w:val="22"/>
        </w:rPr>
        <w:t xml:space="preserve">,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lastRenderedPageBreak/>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odpovídá za škodu na zásilkách, peněžní hotovosti, dokladech a dalších věcech, jež vznikla od jejich přijetí od zákazníka (příjemce nebo odesilatele) nebo převzetí od pracovníka ČP, do doby jejich vydání/předání dle této Smlouvy. Ustanovení § 2426 Občanského zákoníku, se v tomto případě neuplatní.</w:t>
      </w:r>
    </w:p>
    <w:p w:rsidR="002D61D4" w:rsidRPr="00AF61BA" w:rsidRDefault="00D01398" w:rsidP="00284FC9">
      <w:pPr>
        <w:pStyle w:val="Zkladntext2"/>
        <w:numPr>
          <w:ilvl w:val="1"/>
          <w:numId w:val="36"/>
        </w:numPr>
        <w:spacing w:after="120" w:line="260" w:lineRule="exact"/>
        <w:ind w:left="624" w:hanging="624"/>
        <w:rPr>
          <w:szCs w:val="22"/>
          <w:highlight w:val="lightGray"/>
        </w:rPr>
      </w:pPr>
      <w:r>
        <w:rPr>
          <w:szCs w:val="22"/>
          <w:highlight w:val="lightGray"/>
        </w:rPr>
        <w:t>XXX</w:t>
      </w:r>
      <w:r w:rsidR="002D61D4" w:rsidRPr="00AF61BA">
        <w:rPr>
          <w:highlight w:val="lightGray"/>
        </w:rPr>
        <w:t>.</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není oprávněn vyřizovat reklamace, ale uplatňuje-li u něj zákazník stížnost nebo reklamaci týkající se činnosti nebo procesů probíhajících na ČP, je povinen tuto stížnost nebo reklamaci přijmout, </w:t>
      </w:r>
      <w:r w:rsidRPr="002D0D37">
        <w:rPr>
          <w:szCs w:val="22"/>
        </w:rPr>
        <w:lastRenderedPageBreak/>
        <w:t>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2D0D37">
        <w:rPr>
          <w:szCs w:val="22"/>
        </w:rPr>
        <w:t>obdržel</w:t>
      </w:r>
      <w:proofErr w:type="gramEnd"/>
      <w:r w:rsidRPr="002D0D37">
        <w:rPr>
          <w:szCs w:val="22"/>
        </w:rPr>
        <w:t xml:space="preserve"> od ČP. Za tímto účelem </w:t>
      </w:r>
      <w:proofErr w:type="gramStart"/>
      <w:r w:rsidRPr="002D0D37">
        <w:rPr>
          <w:szCs w:val="22"/>
        </w:rPr>
        <w:t>uděluje</w:t>
      </w:r>
      <w:proofErr w:type="gramEnd"/>
      <w:r w:rsidRPr="002D0D37">
        <w:rPr>
          <w:szCs w:val="22"/>
        </w:rPr>
        <w:t xml:space="preserv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517D15">
        <w:rPr>
          <w:szCs w:val="22"/>
        </w:rPr>
        <w:t>23</w:t>
      </w:r>
      <w:r w:rsidRPr="002D0D37">
        <w:rPr>
          <w:szCs w:val="22"/>
        </w:rPr>
        <w:t xml:space="preserve"> 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D61D4">
      <w:pPr>
        <w:pStyle w:val="Zkladntext2"/>
        <w:numPr>
          <w:ilvl w:val="1"/>
          <w:numId w:val="36"/>
        </w:numPr>
        <w:spacing w:after="120" w:line="260" w:lineRule="exact"/>
        <w:ind w:hanging="57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D0D37" w:rsidRDefault="002D61D4" w:rsidP="002D61D4">
      <w:pPr>
        <w:pStyle w:val="Zkladntext2"/>
        <w:spacing w:line="260" w:lineRule="exact"/>
        <w:ind w:left="567"/>
        <w:rPr>
          <w:szCs w:val="22"/>
        </w:rPr>
      </w:pPr>
      <w:r w:rsidRPr="002D0D37">
        <w:rPr>
          <w:szCs w:val="22"/>
        </w:rPr>
        <w:t xml:space="preserve">Česká pošta, </w:t>
      </w:r>
      <w:proofErr w:type="spellStart"/>
      <w:proofErr w:type="gramStart"/>
      <w:r w:rsidRPr="002D0D37">
        <w:rPr>
          <w:szCs w:val="22"/>
        </w:rPr>
        <w:t>s.p</w:t>
      </w:r>
      <w:proofErr w:type="spellEnd"/>
      <w:r w:rsidRPr="002D0D37">
        <w:rPr>
          <w:szCs w:val="22"/>
        </w:rPr>
        <w:t>.</w:t>
      </w:r>
      <w:proofErr w:type="gramEnd"/>
      <w:r w:rsidRPr="002D0D37">
        <w:rPr>
          <w:szCs w:val="22"/>
        </w:rPr>
        <w:t xml:space="preserve"> </w:t>
      </w:r>
    </w:p>
    <w:p w:rsidR="002D61D4" w:rsidRPr="002D0D37" w:rsidRDefault="002D61D4" w:rsidP="002D61D4">
      <w:pPr>
        <w:pStyle w:val="Zkladntext2"/>
        <w:spacing w:line="260" w:lineRule="exact"/>
        <w:ind w:left="567"/>
        <w:rPr>
          <w:szCs w:val="22"/>
        </w:rPr>
      </w:pPr>
      <w:r w:rsidRPr="002D0D37">
        <w:rPr>
          <w:szCs w:val="22"/>
        </w:rPr>
        <w:t>sekretariát divize obchod a marketing</w:t>
      </w:r>
    </w:p>
    <w:p w:rsidR="002D61D4" w:rsidRPr="002D0D37" w:rsidRDefault="002D61D4" w:rsidP="002D61D4">
      <w:pPr>
        <w:pStyle w:val="Zkladntext2"/>
        <w:spacing w:after="120" w:line="260" w:lineRule="exact"/>
        <w:ind w:left="567"/>
        <w:rPr>
          <w:szCs w:val="22"/>
        </w:rPr>
      </w:pPr>
      <w:r w:rsidRPr="002D0D37">
        <w:rPr>
          <w:szCs w:val="22"/>
        </w:rPr>
        <w:t>Politických vězňů 909/4, 225 99, Praha 1</w:t>
      </w:r>
    </w:p>
    <w:p w:rsidR="002D61D4" w:rsidRPr="002D0D37" w:rsidRDefault="002D61D4" w:rsidP="002D61D4">
      <w:pPr>
        <w:pStyle w:val="Zkladntext2"/>
        <w:spacing w:after="120" w:line="260" w:lineRule="exact"/>
        <w:ind w:left="567"/>
        <w:rPr>
          <w:szCs w:val="22"/>
        </w:rPr>
      </w:pPr>
      <w:r w:rsidRPr="002D0D37">
        <w:rPr>
          <w:szCs w:val="22"/>
        </w:rPr>
        <w:lastRenderedPageBreak/>
        <w:t xml:space="preserve">V případě, že návrh reklamy nepřesahuje v elektronické podobě objem 10 MB, je Zástupce oprávněn zaslat jej pouze v elektronické podobě e-mailem na adresu </w:t>
      </w:r>
      <w:r w:rsidR="00D01398">
        <w:rPr>
          <w:szCs w:val="22"/>
          <w:highlight w:val="lightGray"/>
        </w:rPr>
        <w:t>XXX</w:t>
      </w:r>
      <w:r w:rsidRPr="00AF61BA">
        <w:rPr>
          <w:szCs w:val="22"/>
          <w:highlight w:val="lightGray"/>
        </w:rPr>
        <w:t>.</w:t>
      </w:r>
    </w:p>
    <w:p w:rsidR="002D61D4" w:rsidRPr="002D0D37" w:rsidRDefault="002D61D4" w:rsidP="002D61D4">
      <w:pPr>
        <w:pStyle w:val="Zkladntext2"/>
        <w:spacing w:after="120" w:line="260" w:lineRule="exact"/>
        <w:ind w:left="567"/>
        <w:rPr>
          <w:szCs w:val="22"/>
        </w:rPr>
      </w:pPr>
      <w:r w:rsidRPr="002D0D37">
        <w:rPr>
          <w:szCs w:val="22"/>
        </w:rPr>
        <w:t xml:space="preserve">ČP se k zaslanému návrhu reklamy vyjádří do 5 pracovních dnů od jeho obdržení. </w:t>
      </w:r>
      <w:r w:rsidRPr="002D0D37">
        <w:t xml:space="preserve">Nevyplývá-li z vyjádření ČP něco jiného, dochází udělením souhlasu k uzavření licenční smlouvy, na jejímž základě je Zástupci poskytnuta nevýhradní licence </w:t>
      </w:r>
      <w:r w:rsidRPr="002D0D37">
        <w:rPr>
          <w:szCs w:val="22"/>
        </w:rPr>
        <w:t xml:space="preserve">k užití názvů služeb uvedených v Příloze č. 2 Smlouvy a ochranných známek definovaných v Příloze č. </w:t>
      </w:r>
      <w:r w:rsidR="007A7886">
        <w:rPr>
          <w:szCs w:val="22"/>
        </w:rPr>
        <w:t>8</w:t>
      </w:r>
      <w:r w:rsidR="00E864F5" w:rsidRPr="002D0D37">
        <w:rPr>
          <w:szCs w:val="22"/>
        </w:rPr>
        <w:t xml:space="preserve"> </w:t>
      </w:r>
      <w:r w:rsidRPr="002D0D37">
        <w:rPr>
          <w:szCs w:val="22"/>
        </w:rPr>
        <w:t xml:space="preserve">Smlouvy </w:t>
      </w:r>
      <w:r w:rsidRPr="002D0D37">
        <w:t>v rozsahu vyplývajícím z uděleného souhlasu.</w:t>
      </w:r>
      <w:r w:rsidRPr="002D0D37">
        <w:rPr>
          <w:szCs w:val="22"/>
        </w:rPr>
        <w:t xml:space="preserve">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proofErr w:type="gramStart"/>
      <w:r w:rsidRPr="002D0D37">
        <w:t>s.p</w:t>
      </w:r>
      <w:proofErr w:type="spellEnd"/>
      <w:r w:rsidRPr="002D0D37">
        <w:t>.</w:t>
      </w:r>
      <w:proofErr w:type="gramEnd"/>
      <w:r w:rsidRPr="002D0D37">
        <w:t xml:space="preserve">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AF61BA" w:rsidRDefault="00D01398" w:rsidP="002D61D4">
      <w:pPr>
        <w:pStyle w:val="Zkladntext2"/>
        <w:numPr>
          <w:ilvl w:val="1"/>
          <w:numId w:val="36"/>
        </w:numPr>
        <w:spacing w:after="120" w:line="260" w:lineRule="exact"/>
        <w:ind w:left="624" w:hanging="624"/>
        <w:rPr>
          <w:highlight w:val="lightGray"/>
        </w:rPr>
      </w:pPr>
      <w:r>
        <w:rPr>
          <w:szCs w:val="22"/>
          <w:highlight w:val="lightGray"/>
        </w:rPr>
        <w:t>XXX</w:t>
      </w:r>
      <w:r w:rsidR="002D61D4" w:rsidRPr="00AF61BA">
        <w:rPr>
          <w:highlight w:val="lightGray"/>
        </w:rPr>
        <w:t xml:space="preserve">.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r w:rsidR="00D01398">
        <w:rPr>
          <w:szCs w:val="22"/>
          <w:highlight w:val="lightGray"/>
        </w:rPr>
        <w:t>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lastRenderedPageBreak/>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AF61BA" w:rsidRDefault="00D01398" w:rsidP="002D61D4">
      <w:pPr>
        <w:pStyle w:val="Zkladntext2"/>
        <w:numPr>
          <w:ilvl w:val="1"/>
          <w:numId w:val="31"/>
        </w:numPr>
        <w:spacing w:after="120" w:line="260" w:lineRule="exact"/>
        <w:ind w:left="624" w:hanging="624"/>
        <w:rPr>
          <w:szCs w:val="22"/>
          <w:highlight w:val="lightGray"/>
        </w:rPr>
      </w:pPr>
      <w:r>
        <w:rPr>
          <w:szCs w:val="22"/>
          <w:highlight w:val="lightGray"/>
        </w:rPr>
        <w:t>XXX</w:t>
      </w:r>
      <w:bookmarkStart w:id="1" w:name="_GoBack"/>
      <w:bookmarkEnd w:id="1"/>
      <w:r w:rsidR="002D61D4" w:rsidRPr="00AF61BA">
        <w:rPr>
          <w:b/>
          <w:highlight w:val="lightGray"/>
        </w:rPr>
        <w:t>.</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2D0D37">
        <w:rPr>
          <w:rFonts w:eastAsia="Times New Roman"/>
          <w:lang w:eastAsia="cs-CZ"/>
        </w:rPr>
        <w:t>ServiceDesk</w:t>
      </w:r>
      <w:proofErr w:type="spellEnd"/>
      <w:r w:rsidRPr="002D0D37">
        <w:rPr>
          <w:rFonts w:eastAsia="Times New Roman"/>
          <w:lang w:eastAsia="cs-CZ"/>
        </w:rPr>
        <w:t xml:space="preserve"> ČP.</w:t>
      </w:r>
    </w:p>
    <w:p w:rsidR="002D61D4" w:rsidRPr="002D0D37" w:rsidRDefault="002D61D4" w:rsidP="002D61D4">
      <w:pPr>
        <w:pStyle w:val="cpodstavecslovan"/>
        <w:numPr>
          <w:ilvl w:val="1"/>
          <w:numId w:val="32"/>
        </w:numPr>
        <w:spacing w:after="120"/>
        <w:ind w:left="624" w:hanging="624"/>
        <w:rPr>
          <w:color w:val="1F497D"/>
        </w:rPr>
      </w:pPr>
      <w:r w:rsidRPr="002D0D37">
        <w:t xml:space="preserve">Zástupce je povinen využívat zapůjčenou výpočetní techniku a softwarové vybavení </w:t>
      </w:r>
      <w:r w:rsidR="00040127">
        <w:t>uvedené v příloze č. 5</w:t>
      </w:r>
      <w:r w:rsidRPr="002D0D37">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jako správce osobních údajů tímto pověřuje Zástupce jako zpracovatele osobních údajů ke zpracovávání osobních údajů ve smyslu zákona č. 101/2000 Sb., o ochraně osobních údajů, ve znění pozdějších předpisů (dále jen „Zákon o ochraně osobních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lastRenderedPageBreak/>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opravňuje Zástupce po dobu účinnosti této Smlouvy ke zpracování osobních a adresních údajů 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je povinna poskytnout Zástupci součinnost nezbytnou pro plnění v souvislosti se zpracováním osobních údajů a zajistit všechny technologicko-organizační podmínky, které jsou nezbytně nutné pro tuto činnost. </w:t>
      </w:r>
    </w:p>
    <w:p w:rsidR="002D61D4" w:rsidRPr="002D0D37" w:rsidRDefault="002D61D4" w:rsidP="002D61D4">
      <w:pPr>
        <w:pStyle w:val="Zkladntext2"/>
        <w:numPr>
          <w:ilvl w:val="1"/>
          <w:numId w:val="32"/>
        </w:numPr>
        <w:spacing w:after="120" w:line="260" w:lineRule="exact"/>
        <w:ind w:left="624" w:hanging="624"/>
        <w:rPr>
          <w:szCs w:val="22"/>
        </w:rPr>
      </w:pPr>
      <w:bookmarkStart w:id="2" w:name="OLE_LINK2"/>
      <w:r w:rsidRPr="002D0D37">
        <w:rPr>
          <w:szCs w:val="22"/>
        </w:rPr>
        <w:t>Informační povinnost dle §§ 11 a 12 Zákona o ochraně osobních údajů, bude ve vztahu k subjektu údajů, jehož osobní údaje jsou zpracovávány dle této Smlouvy, plněna ČP, nedohodnou-li se Smluvní strany jinak</w:t>
      </w:r>
      <w:bookmarkEnd w:id="2"/>
      <w:r w:rsidRPr="002D0D37">
        <w:rPr>
          <w:szCs w:val="22"/>
        </w:rPr>
        <w:t>.</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Podmínek.</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postupovat při poskytování plnění v souvislosti se zpracováním osobních údajů v souladu se Zákonem o ochraně osobních údajů, s odbornou péčí, řídit se pokyny ČP a jednat v souladu s jeho zájmy.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jako zpracovatel osobních údajů zejména povinen: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pouze osobní údaje odpovídající stanovenému účelu a v rozsahu nezbytném pro naplnění stanoveného účelu,</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osobní údaje v souladu s účelem, ke kterému byly shromážděny,</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 xml:space="preserve">zpracovávat osobní údaje v souladu s oprávněnými zájmy subjektů osobních údajů a se zájmy ČP tak, aby ani subjektům osobních údajů, ani ČP nebyla způsobena újma,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neprodleně upozornit ČP v případě, mohl-li by mít Zástupce důvodně za to, že ČP porušila nebo porušuje povinnost stanovenou Zákonem o ochraně osobních údajů a dále současně s tímto upozorněním ukončit zpracovávání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se zavazuje, že osobní údaje ani jejich části neposkytne třetím osobám, a to ani k účelům nekomerčním. Zástupce není rovněž oprávněn využít získané osobní údaje k jiným účelům než k účelům, které souvisejí s plněním povinností dle Smlouvy. Zástupci se tímto zakazuje kombinování osobních </w:t>
      </w:r>
      <w:r w:rsidRPr="002D0D37">
        <w:rPr>
          <w:szCs w:val="22"/>
        </w:rPr>
        <w:lastRenderedPageBreak/>
        <w:t>údajů zpracovávaných na základě Smlouvy s údaji z jiných činností Zástupce, spojování databází, seznamů či tabulek, pořízených a zpracovávaných za jiným účelem, než jaký je stanovený Smlouvou. ČP má právo na provádění kontroly plnění těchto povinností Zástupce.</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je povinen včas oznámit ČP všechny překážky, které by mohly bránit řádnému a včasnému poskytování plnění v souvislosti se zpracováním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není oprávněn zpracovávat osobní údaje jiným způsobem, než je uveden ve Smlouvě nebo v Technologické příručce pro Partnera.</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V případě, že v souvislosti se zpracováním osobních údajů dle této Smlouvy bude zahájeno správní či soudní řízení, zavazují se Smluvní strany poskytnout si v těchto řízeních veškerou potřebnou součinnost.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lastRenderedPageBreak/>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899" w:rsidRDefault="00440899" w:rsidP="00E26E3A">
      <w:pPr>
        <w:spacing w:line="240" w:lineRule="auto"/>
      </w:pPr>
      <w:r>
        <w:separator/>
      </w:r>
    </w:p>
  </w:endnote>
  <w:endnote w:type="continuationSeparator" w:id="0">
    <w:p w:rsidR="00440899" w:rsidRDefault="00440899"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D01398">
      <w:rPr>
        <w:noProof/>
      </w:rPr>
      <w:t>9</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D01398">
      <w:rPr>
        <w:noProof/>
      </w:rPr>
      <w:t>9</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899" w:rsidRDefault="00440899" w:rsidP="00E26E3A">
      <w:pPr>
        <w:spacing w:line="240" w:lineRule="auto"/>
      </w:pPr>
      <w:r>
        <w:separator/>
      </w:r>
    </w:p>
  </w:footnote>
  <w:footnote w:type="continuationSeparator" w:id="0">
    <w:p w:rsidR="00440899" w:rsidRDefault="00440899"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1">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F536D2"/>
    <w:multiLevelType w:val="multilevel"/>
    <w:tmpl w:val="1B46A2CC"/>
    <w:numStyleLink w:val="NumHeading"/>
  </w:abstractNum>
  <w:num w:numId="1">
    <w:abstractNumId w:val="24"/>
  </w:num>
  <w:num w:numId="2">
    <w:abstractNumId w:val="12"/>
  </w:num>
  <w:num w:numId="3">
    <w:abstractNumId w:val="25"/>
  </w:num>
  <w:num w:numId="4">
    <w:abstractNumId w:val="16"/>
  </w:num>
  <w:num w:numId="5">
    <w:abstractNumId w:val="33"/>
  </w:num>
  <w:num w:numId="6">
    <w:abstractNumId w:val="34"/>
  </w:num>
  <w:num w:numId="7">
    <w:abstractNumId w:val="17"/>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14"/>
  </w:num>
  <w:num w:numId="22">
    <w:abstractNumId w:val="35"/>
  </w:num>
  <w:num w:numId="23">
    <w:abstractNumId w:val="19"/>
  </w:num>
  <w:num w:numId="24">
    <w:abstractNumId w:val="10"/>
  </w:num>
  <w:num w:numId="25">
    <w:abstractNumId w:val="30"/>
  </w:num>
  <w:num w:numId="26">
    <w:abstractNumId w:val="26"/>
  </w:num>
  <w:num w:numId="27">
    <w:abstractNumId w:val="13"/>
  </w:num>
  <w:num w:numId="28">
    <w:abstractNumId w:val="15"/>
  </w:num>
  <w:num w:numId="29">
    <w:abstractNumId w:val="21"/>
  </w:num>
  <w:num w:numId="30">
    <w:abstractNumId w:val="20"/>
  </w:num>
  <w:num w:numId="31">
    <w:abstractNumId w:val="31"/>
  </w:num>
  <w:num w:numId="32">
    <w:abstractNumId w:val="18"/>
  </w:num>
  <w:num w:numId="33">
    <w:abstractNumId w:val="22"/>
  </w:num>
  <w:num w:numId="34">
    <w:abstractNumId w:val="32"/>
  </w:num>
  <w:num w:numId="35">
    <w:abstractNumId w:val="28"/>
  </w:num>
  <w:num w:numId="36">
    <w:abstractNumId w:val="2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4843"/>
    <w:rsid w:val="000F5DA9"/>
    <w:rsid w:val="00102163"/>
    <w:rsid w:val="00113956"/>
    <w:rsid w:val="00113C9F"/>
    <w:rsid w:val="00135EB8"/>
    <w:rsid w:val="00144268"/>
    <w:rsid w:val="00145CB5"/>
    <w:rsid w:val="00160A8C"/>
    <w:rsid w:val="0016394A"/>
    <w:rsid w:val="00166018"/>
    <w:rsid w:val="00166B5C"/>
    <w:rsid w:val="00171DE6"/>
    <w:rsid w:val="001729B3"/>
    <w:rsid w:val="0017648D"/>
    <w:rsid w:val="001846C1"/>
    <w:rsid w:val="001903EC"/>
    <w:rsid w:val="00190879"/>
    <w:rsid w:val="00193DF2"/>
    <w:rsid w:val="001D08B4"/>
    <w:rsid w:val="001D5F44"/>
    <w:rsid w:val="001E250B"/>
    <w:rsid w:val="001F4EAD"/>
    <w:rsid w:val="001F741B"/>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B3C75"/>
    <w:rsid w:val="002B474E"/>
    <w:rsid w:val="002B7B70"/>
    <w:rsid w:val="002C6A2A"/>
    <w:rsid w:val="002C70AF"/>
    <w:rsid w:val="002C74FD"/>
    <w:rsid w:val="002D0D37"/>
    <w:rsid w:val="002D61D4"/>
    <w:rsid w:val="002F5E86"/>
    <w:rsid w:val="00300601"/>
    <w:rsid w:val="003053E5"/>
    <w:rsid w:val="00305F11"/>
    <w:rsid w:val="00306AF3"/>
    <w:rsid w:val="0032736C"/>
    <w:rsid w:val="0032761C"/>
    <w:rsid w:val="0033201C"/>
    <w:rsid w:val="00333A09"/>
    <w:rsid w:val="003353EC"/>
    <w:rsid w:val="0035756B"/>
    <w:rsid w:val="00360657"/>
    <w:rsid w:val="00364DFD"/>
    <w:rsid w:val="00365AB2"/>
    <w:rsid w:val="00367394"/>
    <w:rsid w:val="00383214"/>
    <w:rsid w:val="00391423"/>
    <w:rsid w:val="00391602"/>
    <w:rsid w:val="003920D7"/>
    <w:rsid w:val="003B1846"/>
    <w:rsid w:val="003B5702"/>
    <w:rsid w:val="003C44B9"/>
    <w:rsid w:val="003C75ED"/>
    <w:rsid w:val="003E03B2"/>
    <w:rsid w:val="003E519E"/>
    <w:rsid w:val="003E7523"/>
    <w:rsid w:val="003E7892"/>
    <w:rsid w:val="00404761"/>
    <w:rsid w:val="0040570E"/>
    <w:rsid w:val="00407D66"/>
    <w:rsid w:val="00412EB6"/>
    <w:rsid w:val="004253DA"/>
    <w:rsid w:val="00425B2F"/>
    <w:rsid w:val="00425F5F"/>
    <w:rsid w:val="00431598"/>
    <w:rsid w:val="00440899"/>
    <w:rsid w:val="0044344F"/>
    <w:rsid w:val="00445A9E"/>
    <w:rsid w:val="004515F0"/>
    <w:rsid w:val="0046701C"/>
    <w:rsid w:val="004701DB"/>
    <w:rsid w:val="00473186"/>
    <w:rsid w:val="00494195"/>
    <w:rsid w:val="004952F2"/>
    <w:rsid w:val="004A052E"/>
    <w:rsid w:val="004A378D"/>
    <w:rsid w:val="004A56A7"/>
    <w:rsid w:val="004A6877"/>
    <w:rsid w:val="004A7D57"/>
    <w:rsid w:val="004B625B"/>
    <w:rsid w:val="004C7405"/>
    <w:rsid w:val="004D1280"/>
    <w:rsid w:val="004D36DC"/>
    <w:rsid w:val="004D560A"/>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33307"/>
    <w:rsid w:val="00766638"/>
    <w:rsid w:val="00766A20"/>
    <w:rsid w:val="007670D1"/>
    <w:rsid w:val="00777BF3"/>
    <w:rsid w:val="007836DF"/>
    <w:rsid w:val="00783EFA"/>
    <w:rsid w:val="00783FF0"/>
    <w:rsid w:val="00786B01"/>
    <w:rsid w:val="00792C97"/>
    <w:rsid w:val="007A01B3"/>
    <w:rsid w:val="007A479D"/>
    <w:rsid w:val="007A71EE"/>
    <w:rsid w:val="007A7886"/>
    <w:rsid w:val="007B38FB"/>
    <w:rsid w:val="007B4DB6"/>
    <w:rsid w:val="007B650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C1B44"/>
    <w:rsid w:val="008C3F53"/>
    <w:rsid w:val="008C40D3"/>
    <w:rsid w:val="008D718A"/>
    <w:rsid w:val="008F6AD3"/>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D473C"/>
    <w:rsid w:val="009E1270"/>
    <w:rsid w:val="009F1841"/>
    <w:rsid w:val="009F3F2C"/>
    <w:rsid w:val="009F56ED"/>
    <w:rsid w:val="00A04D11"/>
    <w:rsid w:val="00A15FA9"/>
    <w:rsid w:val="00A1649B"/>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AF61BA"/>
    <w:rsid w:val="00B10073"/>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E44FB"/>
    <w:rsid w:val="00BF67D4"/>
    <w:rsid w:val="00C037FF"/>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F1CB2"/>
    <w:rsid w:val="00D00024"/>
    <w:rsid w:val="00D00C32"/>
    <w:rsid w:val="00D01398"/>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1A92"/>
    <w:rsid w:val="00D85B14"/>
    <w:rsid w:val="00D87949"/>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615A4"/>
    <w:rsid w:val="00E70D2B"/>
    <w:rsid w:val="00E725F0"/>
    <w:rsid w:val="00E864F5"/>
    <w:rsid w:val="00EA15FD"/>
    <w:rsid w:val="00EA6004"/>
    <w:rsid w:val="00EB0BD2"/>
    <w:rsid w:val="00EC0984"/>
    <w:rsid w:val="00ED0EDD"/>
    <w:rsid w:val="00EE09CE"/>
    <w:rsid w:val="00EF5BB6"/>
    <w:rsid w:val="00F1751B"/>
    <w:rsid w:val="00F21B95"/>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3</TotalTime>
  <Pages>9</Pages>
  <Words>4388</Words>
  <Characters>25893</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Novotná Jana</cp:lastModifiedBy>
  <cp:revision>3</cp:revision>
  <cp:lastPrinted>2017-02-09T07:17:00Z</cp:lastPrinted>
  <dcterms:created xsi:type="dcterms:W3CDTF">2017-02-09T07:34:00Z</dcterms:created>
  <dcterms:modified xsi:type="dcterms:W3CDTF">2017-02-09T07:37:00Z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