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67" w:rsidRDefault="00040767" w:rsidP="00040767">
      <w:pPr>
        <w:pStyle w:val="Nadpis1"/>
        <w:jc w:val="center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SMLOUVA O POSKYTNUTÍ VZÁJEMNÉHO PLNĚNÍ</w:t>
      </w:r>
    </w:p>
    <w:p w:rsidR="00040767" w:rsidRDefault="00040767" w:rsidP="00040767">
      <w:pPr>
        <w:jc w:val="center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uzavřená podle § 1746 odst. 2 zákona č. 89/2012 Sb., Občanského zákoníku v platném znění</w:t>
      </w:r>
    </w:p>
    <w:p w:rsidR="00040767" w:rsidRDefault="00040767" w:rsidP="00040767">
      <w:pPr>
        <w:jc w:val="center"/>
        <w:rPr>
          <w:rFonts w:ascii="Segoe UI" w:hAnsi="Segoe UI" w:cs="Segoe UI"/>
          <w:sz w:val="22"/>
          <w:szCs w:val="22"/>
        </w:rPr>
      </w:pPr>
    </w:p>
    <w:p w:rsidR="00040767" w:rsidRDefault="00040767" w:rsidP="0004076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Smluvní strany:</w:t>
      </w:r>
    </w:p>
    <w:p w:rsidR="00040767" w:rsidRDefault="00040767" w:rsidP="00040767">
      <w:pPr>
        <w:rPr>
          <w:rFonts w:ascii="Segoe UI" w:hAnsi="Segoe UI" w:cs="Segoe UI"/>
          <w:sz w:val="22"/>
          <w:szCs w:val="22"/>
        </w:rPr>
      </w:pPr>
    </w:p>
    <w:p w:rsidR="00040767" w:rsidRDefault="00040767" w:rsidP="00040767">
      <w:pPr>
        <w:pStyle w:val="Zkladntext"/>
        <w:jc w:val="lef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KlasikaPlus.cz, z.s.</w:t>
      </w:r>
    </w:p>
    <w:p w:rsidR="00040767" w:rsidRDefault="0031507F" w:rsidP="00040767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Spolkový </w:t>
      </w:r>
      <w:r w:rsidR="00040767">
        <w:rPr>
          <w:rFonts w:ascii="Segoe UI" w:hAnsi="Segoe UI" w:cs="Segoe UI"/>
        </w:rPr>
        <w:t>rejstřík:</w:t>
      </w:r>
      <w:r w:rsidR="00040767">
        <w:rPr>
          <w:rFonts w:ascii="Segoe UI" w:hAnsi="Segoe UI" w:cs="Segoe UI"/>
        </w:rPr>
        <w:tab/>
        <w:t>Městský soud v Praze oddíl L, vložka 70831</w:t>
      </w:r>
    </w:p>
    <w:p w:rsidR="00040767" w:rsidRDefault="00040767" w:rsidP="00040767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se sídlem: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Pštrossova 1925/6, Nové Město, 110 00 Praha 1</w:t>
      </w:r>
    </w:p>
    <w:p w:rsidR="00040767" w:rsidRDefault="00040767" w:rsidP="00040767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zastoupená: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JUDr. Veronikou Paroulkovou, předsedkyní spolku</w:t>
      </w:r>
    </w:p>
    <w:p w:rsidR="00040767" w:rsidRDefault="00040767" w:rsidP="00040767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IČ: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07395493</w:t>
      </w:r>
    </w:p>
    <w:p w:rsidR="00040767" w:rsidRDefault="00040767" w:rsidP="00040767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DIČ: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CZ07395493</w:t>
      </w:r>
    </w:p>
    <w:p w:rsidR="00040767" w:rsidRDefault="00040767" w:rsidP="00040767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bankovní spojení:</w:t>
      </w:r>
      <w:r>
        <w:rPr>
          <w:rFonts w:ascii="Segoe UI" w:hAnsi="Segoe UI" w:cs="Segoe UI"/>
        </w:rPr>
        <w:tab/>
        <w:t>246000246/2010 (nejsme plátci DPH)</w:t>
      </w:r>
    </w:p>
    <w:p w:rsidR="00040767" w:rsidRDefault="00040767" w:rsidP="00040767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zástupce oprávněný k technickému jednání:</w:t>
      </w:r>
      <w:r>
        <w:rPr>
          <w:rFonts w:ascii="Segoe UI" w:hAnsi="Segoe UI" w:cs="Segoe UI"/>
        </w:rPr>
        <w:tab/>
        <w:t xml:space="preserve"> JUDr. Veronika Paroulková, předsedkyně spolku</w:t>
      </w:r>
    </w:p>
    <w:p w:rsidR="00040767" w:rsidRDefault="00040767" w:rsidP="00040767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(dále jen „KlasikaPlus“)</w:t>
      </w:r>
    </w:p>
    <w:p w:rsidR="00040767" w:rsidRDefault="00040767" w:rsidP="00040767">
      <w:pPr>
        <w:pStyle w:val="Zkladntext"/>
        <w:jc w:val="left"/>
        <w:rPr>
          <w:rFonts w:ascii="Segoe UI" w:hAnsi="Segoe UI" w:cs="Segoe UI"/>
        </w:rPr>
      </w:pPr>
    </w:p>
    <w:p w:rsidR="00040767" w:rsidRDefault="00040767" w:rsidP="00040767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a</w:t>
      </w:r>
    </w:p>
    <w:p w:rsidR="00040767" w:rsidRDefault="00040767" w:rsidP="00040767">
      <w:pPr>
        <w:pStyle w:val="Zkladntext"/>
        <w:jc w:val="left"/>
        <w:rPr>
          <w:rFonts w:ascii="Segoe UI" w:hAnsi="Segoe UI" w:cs="Segoe UI"/>
          <w:b/>
        </w:rPr>
      </w:pPr>
    </w:p>
    <w:p w:rsidR="00040767" w:rsidRDefault="00040767" w:rsidP="00040767">
      <w:pPr>
        <w:pStyle w:val="Zkladntext"/>
        <w:jc w:val="lef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Národní divadlo  Brno, příspěvková organizace</w:t>
      </w:r>
    </w:p>
    <w:p w:rsidR="00040767" w:rsidRDefault="00040767" w:rsidP="00040767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obchodní rejstřík:</w:t>
      </w:r>
      <w:r>
        <w:rPr>
          <w:rFonts w:ascii="Segoe UI" w:hAnsi="Segoe UI" w:cs="Segoe UI"/>
        </w:rPr>
        <w:tab/>
        <w:t>Krajský soud v Brně, oddíl Pr., vložka 30</w:t>
      </w:r>
    </w:p>
    <w:p w:rsidR="00040767" w:rsidRDefault="00040767" w:rsidP="00040767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se sídlem: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Dvořákova 11, 657 70 Brno                </w:t>
      </w:r>
    </w:p>
    <w:p w:rsidR="00040767" w:rsidRDefault="00040767" w:rsidP="00040767">
      <w:pPr>
        <w:pStyle w:val="Zkladntext"/>
        <w:tabs>
          <w:tab w:val="left" w:pos="360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zastoupená: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MgA. Martinem Glaserem, ředitelem</w:t>
      </w:r>
    </w:p>
    <w:p w:rsidR="00040767" w:rsidRDefault="00040767" w:rsidP="00040767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zástupce oprávněný k technickému jednání: Zuzana Žáková, obchodní oddělení</w:t>
      </w:r>
    </w:p>
    <w:p w:rsidR="00040767" w:rsidRDefault="00040767" w:rsidP="0004076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IČ: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00094820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</w:p>
    <w:p w:rsidR="00040767" w:rsidRDefault="00040767" w:rsidP="0004076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DIČ: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CZ00094820</w:t>
      </w:r>
    </w:p>
    <w:p w:rsidR="00040767" w:rsidRDefault="00040767" w:rsidP="0004076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bankovní spojení: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>2110126623/2700 Unicreditbank</w:t>
      </w:r>
    </w:p>
    <w:p w:rsidR="00040767" w:rsidRDefault="00040767" w:rsidP="00040767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(dále jen „NdB“)</w:t>
      </w:r>
    </w:p>
    <w:p w:rsidR="00040767" w:rsidRDefault="00040767" w:rsidP="00040767">
      <w:pPr>
        <w:pStyle w:val="Zkladntext"/>
        <w:jc w:val="left"/>
        <w:rPr>
          <w:rFonts w:ascii="Segoe UI" w:hAnsi="Segoe UI" w:cs="Segoe UI"/>
        </w:rPr>
      </w:pPr>
    </w:p>
    <w:p w:rsidR="00040767" w:rsidRDefault="00040767" w:rsidP="00040767">
      <w:pPr>
        <w:pStyle w:val="Zkladntext"/>
        <w:jc w:val="left"/>
        <w:rPr>
          <w:rFonts w:ascii="Segoe UI" w:hAnsi="Segoe UI" w:cs="Segoe UI"/>
        </w:rPr>
      </w:pPr>
    </w:p>
    <w:p w:rsidR="00040767" w:rsidRDefault="00040767" w:rsidP="00040767">
      <w:pPr>
        <w:pStyle w:val="Zkladntext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Čl. I.</w:t>
      </w:r>
    </w:p>
    <w:p w:rsidR="00040767" w:rsidRDefault="00040767" w:rsidP="00040767">
      <w:pPr>
        <w:pStyle w:val="Zkladntext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Předmět smlouvy</w:t>
      </w:r>
    </w:p>
    <w:p w:rsidR="00040767" w:rsidRDefault="00040767" w:rsidP="00040767">
      <w:pPr>
        <w:pStyle w:val="Zkladntext"/>
        <w:jc w:val="center"/>
        <w:rPr>
          <w:rFonts w:ascii="Segoe UI" w:hAnsi="Segoe UI" w:cs="Segoe UI"/>
          <w:b/>
          <w:bCs/>
        </w:rPr>
      </w:pPr>
    </w:p>
    <w:p w:rsidR="00040767" w:rsidRDefault="00040767" w:rsidP="00040767">
      <w:pPr>
        <w:pStyle w:val="Zkladntext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</w:rPr>
        <w:t>Předmětem smlouvy je vzájemná spolupráce obou smluvních stran po dobu trvání smlouvy v oblasti vzájemné propagace a vstupenek.</w:t>
      </w:r>
    </w:p>
    <w:p w:rsidR="00040767" w:rsidRDefault="00040767" w:rsidP="00040767">
      <w:pPr>
        <w:pStyle w:val="Zkladntext"/>
        <w:rPr>
          <w:rFonts w:ascii="Segoe UI" w:hAnsi="Segoe UI" w:cs="Segoe UI"/>
        </w:rPr>
      </w:pPr>
    </w:p>
    <w:p w:rsidR="00040767" w:rsidRDefault="00040767" w:rsidP="00040767">
      <w:pPr>
        <w:pStyle w:val="Zkladntext"/>
        <w:rPr>
          <w:rFonts w:ascii="Segoe UI" w:hAnsi="Segoe UI" w:cs="Segoe UI"/>
        </w:rPr>
      </w:pPr>
    </w:p>
    <w:p w:rsidR="00040767" w:rsidRDefault="00040767" w:rsidP="00040767">
      <w:pPr>
        <w:pStyle w:val="Zkladntext"/>
        <w:rPr>
          <w:rFonts w:ascii="Segoe UI" w:hAnsi="Segoe UI" w:cs="Segoe UI"/>
        </w:rPr>
      </w:pPr>
    </w:p>
    <w:p w:rsidR="00040767" w:rsidRDefault="00040767" w:rsidP="00040767">
      <w:pPr>
        <w:pStyle w:val="Zkladntext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Čl. II.</w:t>
      </w:r>
    </w:p>
    <w:p w:rsidR="00040767" w:rsidRDefault="00040767" w:rsidP="00040767">
      <w:pPr>
        <w:pStyle w:val="Zkladntext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Závazky smluvních stran</w:t>
      </w:r>
    </w:p>
    <w:p w:rsidR="00040767" w:rsidRDefault="00040767" w:rsidP="00040767">
      <w:pPr>
        <w:pStyle w:val="Zkladntext"/>
        <w:jc w:val="center"/>
        <w:rPr>
          <w:rFonts w:ascii="Segoe UI" w:hAnsi="Segoe UI" w:cs="Segoe UI"/>
          <w:b/>
          <w:bCs/>
        </w:rPr>
      </w:pPr>
    </w:p>
    <w:p w:rsidR="00040767" w:rsidRDefault="00040767" w:rsidP="00040767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Smluvní strany se zavazují poskytnout plnění v následujícím rozsahu:</w:t>
      </w:r>
    </w:p>
    <w:p w:rsidR="00040767" w:rsidRDefault="00040767" w:rsidP="00040767">
      <w:pPr>
        <w:pStyle w:val="Zkladntext"/>
        <w:jc w:val="left"/>
        <w:rPr>
          <w:rFonts w:ascii="Segoe UI" w:hAnsi="Segoe UI" w:cs="Segoe UI"/>
        </w:rPr>
      </w:pPr>
    </w:p>
    <w:p w:rsidR="00040767" w:rsidRDefault="00040767" w:rsidP="00040767">
      <w:pPr>
        <w:pStyle w:val="Zkladntext"/>
        <w:numPr>
          <w:ilvl w:val="0"/>
          <w:numId w:val="1"/>
        </w:numPr>
        <w:jc w:val="lef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NDB se zavazuje:</w:t>
      </w:r>
    </w:p>
    <w:p w:rsidR="00040767" w:rsidRDefault="00040767" w:rsidP="00040767">
      <w:pPr>
        <w:pStyle w:val="Zkladntext"/>
        <w:ind w:left="720"/>
        <w:jc w:val="left"/>
        <w:rPr>
          <w:rFonts w:ascii="Segoe UI" w:hAnsi="Segoe UI" w:cs="Segoe UI"/>
          <w:b/>
        </w:rPr>
      </w:pPr>
    </w:p>
    <w:p w:rsidR="00040767" w:rsidRDefault="00040767" w:rsidP="00040767">
      <w:pPr>
        <w:pStyle w:val="Textbody"/>
        <w:numPr>
          <w:ilvl w:val="0"/>
          <w:numId w:val="2"/>
        </w:numPr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Uvádět  KlasikaPlus jako mediálního partnera prostřednictvím:</w:t>
      </w:r>
    </w:p>
    <w:p w:rsidR="00040767" w:rsidRDefault="00040767" w:rsidP="00040767">
      <w:pPr>
        <w:pStyle w:val="Standard"/>
        <w:ind w:left="35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loga na měsíčních programových skládačkách</w:t>
      </w:r>
    </w:p>
    <w:p w:rsidR="00040767" w:rsidRDefault="00040767" w:rsidP="00040767">
      <w:pPr>
        <w:pStyle w:val="Standard"/>
        <w:ind w:left="35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logo v časopise DIVA</w:t>
      </w:r>
    </w:p>
    <w:p w:rsidR="00040767" w:rsidRDefault="00040767" w:rsidP="00040767">
      <w:pPr>
        <w:pStyle w:val="Standard"/>
        <w:ind w:left="35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logo partnera na stránkách </w:t>
      </w:r>
      <w:hyperlink r:id="rId5" w:history="1">
        <w:r>
          <w:rPr>
            <w:rStyle w:val="Internetlink"/>
            <w:rFonts w:ascii="Segoe UI" w:hAnsi="Segoe UI" w:cs="Segoe UI"/>
            <w:sz w:val="22"/>
            <w:szCs w:val="22"/>
          </w:rPr>
          <w:t>www.ndbrno.cz</w:t>
        </w:r>
      </w:hyperlink>
    </w:p>
    <w:p w:rsidR="00040767" w:rsidRDefault="00040767" w:rsidP="00040767">
      <w:pPr>
        <w:pStyle w:val="Standard"/>
        <w:ind w:left="35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 xml:space="preserve">        logo v Katalogu NdB na sezonu 2021/2022</w:t>
      </w:r>
    </w:p>
    <w:p w:rsidR="00040767" w:rsidRDefault="00040767" w:rsidP="00040767">
      <w:pPr>
        <w:pStyle w:val="Odstavecseseznamem"/>
        <w:autoSpaceDE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logo na plakátech (A1, CLV) opery</w:t>
      </w:r>
    </w:p>
    <w:p w:rsidR="00040767" w:rsidRDefault="00040767" w:rsidP="00040767">
      <w:pPr>
        <w:pStyle w:val="Odstavecseseznamem"/>
        <w:autoSpaceDE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logo na BB opery</w:t>
      </w:r>
    </w:p>
    <w:p w:rsidR="00040767" w:rsidRDefault="00040767" w:rsidP="00040767">
      <w:pPr>
        <w:pStyle w:val="Odstavecseseznamem"/>
        <w:autoSpaceDE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inzerce v programech opery </w:t>
      </w:r>
    </w:p>
    <w:p w:rsidR="00040767" w:rsidRDefault="00040767" w:rsidP="00040767">
      <w:pPr>
        <w:pStyle w:val="Standard"/>
        <w:ind w:left="357"/>
        <w:rPr>
          <w:rFonts w:ascii="Segoe UI" w:hAnsi="Segoe UI" w:cs="Segoe UI"/>
          <w:sz w:val="22"/>
          <w:szCs w:val="22"/>
        </w:rPr>
      </w:pPr>
    </w:p>
    <w:p w:rsidR="00040767" w:rsidRDefault="00040767" w:rsidP="00040767">
      <w:pPr>
        <w:pStyle w:val="Standard"/>
        <w:ind w:left="35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</w:t>
      </w:r>
    </w:p>
    <w:p w:rsidR="00040767" w:rsidRDefault="00040767" w:rsidP="00040767">
      <w:pPr>
        <w:pStyle w:val="Odsazentlatextu"/>
        <w:numPr>
          <w:ilvl w:val="0"/>
          <w:numId w:val="3"/>
        </w:numPr>
        <w:ind w:left="709" w:hanging="709"/>
        <w:jc w:val="both"/>
      </w:pPr>
      <w:r>
        <w:rPr>
          <w:rFonts w:ascii="Segoe UI" w:hAnsi="Segoe UI" w:cs="Segoe UI"/>
          <w:sz w:val="22"/>
          <w:szCs w:val="22"/>
        </w:rPr>
        <w:t>Poskytnout 2 kusy vstupenek na 5 operních premiér NdB  Osud, Půjdem spolu do Betléma, Evžen Oněgin, Nabucco a La bohéme ve smluvené hodnotě 300 Kč za vstupenku osvobozeno od DPH dle § 61 písm. e) zákona č. 235/2004 Sb.</w:t>
      </w:r>
    </w:p>
    <w:p w:rsidR="00040767" w:rsidRDefault="00040767" w:rsidP="00040767">
      <w:pPr>
        <w:pStyle w:val="Zkladntextodsazen1"/>
        <w:ind w:left="0"/>
        <w:jc w:val="both"/>
        <w:rPr>
          <w:rFonts w:ascii="Segoe UI" w:hAnsi="Segoe UI" w:cs="Segoe UI"/>
          <w:b/>
          <w:sz w:val="22"/>
          <w:szCs w:val="22"/>
        </w:rPr>
      </w:pPr>
    </w:p>
    <w:p w:rsidR="00040767" w:rsidRDefault="00040767" w:rsidP="00040767">
      <w:pPr>
        <w:pStyle w:val="Zkladntextodsazen1"/>
        <w:ind w:left="0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Částka za poskytnutou reklamu (článek II., bod 1, a) činí Kč 56 000,- + 21% DPH, částka za vstupenky na představení a premiéry</w:t>
      </w:r>
      <w:r w:rsidR="0031507F">
        <w:rPr>
          <w:rFonts w:ascii="Segoe UI" w:hAnsi="Segoe UI" w:cs="Segoe UI"/>
          <w:b/>
          <w:sz w:val="22"/>
          <w:szCs w:val="22"/>
        </w:rPr>
        <w:t>(článek II., bod 1, b)</w:t>
      </w:r>
      <w:r>
        <w:rPr>
          <w:rFonts w:ascii="Segoe UI" w:hAnsi="Segoe UI" w:cs="Segoe UI"/>
          <w:b/>
          <w:sz w:val="22"/>
          <w:szCs w:val="22"/>
        </w:rPr>
        <w:t xml:space="preserve"> činí 3 000 Kč osvobozeno od DPH, celkové plnění je tedy ve výši Kč 70 760 vč. DPH.</w:t>
      </w:r>
    </w:p>
    <w:p w:rsidR="00040767" w:rsidRDefault="00040767" w:rsidP="00040767">
      <w:pPr>
        <w:pStyle w:val="Odsazentlatextu"/>
        <w:jc w:val="both"/>
      </w:pPr>
    </w:p>
    <w:p w:rsidR="00040767" w:rsidRDefault="00040767" w:rsidP="00040767">
      <w:pPr>
        <w:pStyle w:val="Odsazentlatextu"/>
        <w:jc w:val="both"/>
        <w:rPr>
          <w:rFonts w:ascii="Segoe UI" w:hAnsi="Segoe UI" w:cs="Segoe UI"/>
          <w:sz w:val="22"/>
          <w:szCs w:val="22"/>
        </w:rPr>
      </w:pPr>
    </w:p>
    <w:p w:rsidR="00040767" w:rsidRDefault="00040767" w:rsidP="00040767">
      <w:pPr>
        <w:pStyle w:val="Odsazentlatextu"/>
        <w:jc w:val="both"/>
      </w:pPr>
    </w:p>
    <w:p w:rsidR="00040767" w:rsidRDefault="00040767" w:rsidP="00040767">
      <w:pPr>
        <w:pStyle w:val="Zkladntext"/>
        <w:numPr>
          <w:ilvl w:val="0"/>
          <w:numId w:val="1"/>
        </w:numPr>
        <w:jc w:val="lef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KlasikaPlus se zavazuje:      </w:t>
      </w:r>
    </w:p>
    <w:p w:rsidR="00040767" w:rsidRDefault="00040767" w:rsidP="00040767">
      <w:pPr>
        <w:pStyle w:val="Zkladntext"/>
        <w:ind w:left="720"/>
        <w:jc w:val="left"/>
        <w:rPr>
          <w:rFonts w:ascii="Segoe UI" w:hAnsi="Segoe UI" w:cs="Segoe UI"/>
          <w:b/>
        </w:rPr>
      </w:pPr>
    </w:p>
    <w:p w:rsidR="00040767" w:rsidRDefault="00040767" w:rsidP="00040767">
      <w:pPr>
        <w:pStyle w:val="Zkladntext"/>
        <w:numPr>
          <w:ilvl w:val="0"/>
          <w:numId w:val="4"/>
        </w:numPr>
        <w:jc w:val="left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Uvádět NdB jako mediálního partnera prostřednictvím loga s prolinkem v záložce „Partneři“ na </w:t>
      </w:r>
      <w:hyperlink r:id="rId6" w:history="1">
        <w:r>
          <w:rPr>
            <w:rStyle w:val="Hypertextovodkaz"/>
            <w:rFonts w:ascii="Segoe UI" w:hAnsi="Segoe UI" w:cs="Segoe UI"/>
            <w:bCs/>
          </w:rPr>
          <w:t>www.klasikaplus.cz/partneri</w:t>
        </w:r>
      </w:hyperlink>
      <w:r>
        <w:rPr>
          <w:rFonts w:ascii="Segoe UI" w:hAnsi="Segoe UI" w:cs="Segoe UI"/>
          <w:bCs/>
        </w:rPr>
        <w:t xml:space="preserve">. </w:t>
      </w:r>
    </w:p>
    <w:p w:rsidR="00040767" w:rsidRDefault="00040767" w:rsidP="00040767">
      <w:pPr>
        <w:pStyle w:val="Zkladntext"/>
        <w:ind w:left="1080"/>
        <w:jc w:val="left"/>
        <w:rPr>
          <w:rFonts w:ascii="Segoe UI" w:hAnsi="Segoe UI" w:cs="Segoe UI"/>
          <w:bCs/>
        </w:rPr>
      </w:pPr>
    </w:p>
    <w:p w:rsidR="00040767" w:rsidRDefault="00040767" w:rsidP="00040767">
      <w:pPr>
        <w:pStyle w:val="Zkladntext"/>
        <w:numPr>
          <w:ilvl w:val="0"/>
          <w:numId w:val="4"/>
        </w:numPr>
        <w:jc w:val="left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Uvádět všechny články o NdB zveřejněné na webu též na Facebooku KlasikyPlus s prolinkem na facebookové stránky NdB, popř. Janáčkovy opery Brno </w:t>
      </w:r>
    </w:p>
    <w:p w:rsidR="00040767" w:rsidRDefault="00040767" w:rsidP="00040767">
      <w:pPr>
        <w:pStyle w:val="Odstavecseseznamem"/>
        <w:rPr>
          <w:rFonts w:ascii="Segoe UI" w:hAnsi="Segoe UI" w:cs="Segoe UI"/>
          <w:bCs/>
          <w:sz w:val="22"/>
          <w:szCs w:val="22"/>
        </w:rPr>
      </w:pPr>
    </w:p>
    <w:p w:rsidR="00040767" w:rsidRDefault="00040767" w:rsidP="00040767">
      <w:pPr>
        <w:pStyle w:val="Zkladntext"/>
        <w:numPr>
          <w:ilvl w:val="0"/>
          <w:numId w:val="4"/>
        </w:numPr>
        <w:jc w:val="left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C banner: 300x300 px. Zveřejnění na webu vždy po dobu 14 dnů před premiérami </w:t>
      </w:r>
    </w:p>
    <w:p w:rsidR="00040767" w:rsidRDefault="00040767" w:rsidP="00040767">
      <w:pPr>
        <w:pStyle w:val="Zkladntext"/>
        <w:ind w:left="720"/>
        <w:jc w:val="left"/>
        <w:rPr>
          <w:rFonts w:ascii="Segoe UI" w:hAnsi="Segoe UI" w:cs="Segoe UI"/>
          <w:bCs/>
        </w:rPr>
      </w:pPr>
      <w:r>
        <w:rPr>
          <w:rFonts w:ascii="Segoe UI" w:hAnsi="Segoe UI" w:cs="Segoe UI"/>
        </w:rPr>
        <w:t>Osud, Půjdem spolu do Betléma, Evžen Oněgin, Nabucco a La bohéme.</w:t>
      </w:r>
    </w:p>
    <w:p w:rsidR="00040767" w:rsidRDefault="00040767" w:rsidP="00040767">
      <w:pPr>
        <w:pStyle w:val="Zkladntext"/>
        <w:ind w:left="720"/>
        <w:jc w:val="left"/>
        <w:rPr>
          <w:rFonts w:ascii="Segoe UI" w:hAnsi="Segoe UI" w:cs="Segoe UI"/>
          <w:bCs/>
        </w:rPr>
      </w:pPr>
    </w:p>
    <w:p w:rsidR="00040767" w:rsidRDefault="00040767" w:rsidP="00040767">
      <w:pPr>
        <w:pStyle w:val="Zkladntext"/>
        <w:numPr>
          <w:ilvl w:val="0"/>
          <w:numId w:val="4"/>
        </w:numPr>
        <w:jc w:val="left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M banner 300x150px pozice nad připnutým článkem. Zveřejnění na webu vždy po dobu 14 dnů před premiérami</w:t>
      </w:r>
      <w:r>
        <w:rPr>
          <w:rFonts w:ascii="Segoe UI" w:hAnsi="Segoe UI" w:cs="Segoe UI"/>
        </w:rPr>
        <w:t xml:space="preserve"> Osud, Půjdem spolu do Betléma, Evžen Oněgin, Nabucco a La bohéme.</w:t>
      </w:r>
    </w:p>
    <w:p w:rsidR="00040767" w:rsidRDefault="00040767" w:rsidP="00040767">
      <w:pPr>
        <w:pStyle w:val="Odstavecseseznamem"/>
        <w:rPr>
          <w:rFonts w:ascii="Segoe UI" w:hAnsi="Segoe UI" w:cs="Segoe UI"/>
          <w:bCs/>
          <w:sz w:val="22"/>
          <w:szCs w:val="22"/>
        </w:rPr>
      </w:pPr>
    </w:p>
    <w:p w:rsidR="00040767" w:rsidRDefault="00040767" w:rsidP="00040767">
      <w:pPr>
        <w:pStyle w:val="Zkladntext"/>
        <w:numPr>
          <w:ilvl w:val="0"/>
          <w:numId w:val="4"/>
        </w:numPr>
        <w:jc w:val="left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Připnutý článek (na první pozici v pořadí článků v hlavní frontě) na webu po dobu 24 hodin (nebo rozhovor před premiérou) před premiérami </w:t>
      </w:r>
      <w:r>
        <w:rPr>
          <w:rFonts w:ascii="Segoe UI" w:hAnsi="Segoe UI" w:cs="Segoe UI"/>
        </w:rPr>
        <w:t>Osud, Půjdem spolu do Betléma, Evžen Oněgin, Nabucco a La bohéme</w:t>
      </w:r>
      <w:r>
        <w:rPr>
          <w:rFonts w:ascii="Segoe UI" w:hAnsi="Segoe UI" w:cs="Segoe UI"/>
          <w:bCs/>
        </w:rPr>
        <w:t>. O velikosti článku se domluví zástupci opery NdB a KlasikyPlus.</w:t>
      </w:r>
    </w:p>
    <w:p w:rsidR="00040767" w:rsidRDefault="00040767" w:rsidP="00040767">
      <w:pPr>
        <w:pStyle w:val="Zkladntext"/>
        <w:ind w:left="720"/>
        <w:jc w:val="left"/>
        <w:rPr>
          <w:rFonts w:ascii="Segoe UI" w:hAnsi="Segoe UI" w:cs="Segoe UI"/>
          <w:bCs/>
        </w:rPr>
      </w:pPr>
    </w:p>
    <w:p w:rsidR="00040767" w:rsidRDefault="00040767" w:rsidP="00040767">
      <w:pPr>
        <w:pStyle w:val="Zkladntext"/>
        <w:numPr>
          <w:ilvl w:val="0"/>
          <w:numId w:val="4"/>
        </w:numPr>
        <w:jc w:val="left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Připnutý článek po dobu 24 hodin (nebo rozhovor před premiérou) před premiérami</w:t>
      </w:r>
      <w:r w:rsidRPr="0004076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Osud, Půjdem spolu do Betléma, Evžen Oněgin, Nabucco a La bohéme.</w:t>
      </w:r>
    </w:p>
    <w:p w:rsidR="00040767" w:rsidRDefault="00040767" w:rsidP="00040767">
      <w:pPr>
        <w:pStyle w:val="Zkladntext"/>
        <w:ind w:left="720"/>
        <w:jc w:val="left"/>
        <w:rPr>
          <w:rFonts w:ascii="Segoe UI" w:hAnsi="Segoe UI" w:cs="Segoe UI"/>
          <w:bCs/>
        </w:rPr>
      </w:pPr>
    </w:p>
    <w:p w:rsidR="00040767" w:rsidRDefault="00040767" w:rsidP="00040767">
      <w:pPr>
        <w:pStyle w:val="Zkladntext"/>
        <w:numPr>
          <w:ilvl w:val="0"/>
          <w:numId w:val="4"/>
        </w:numPr>
        <w:jc w:val="left"/>
        <w:rPr>
          <w:rFonts w:ascii="Segoe UI" w:hAnsi="Segoe UI" w:cs="Segoe UI"/>
          <w:bCs/>
        </w:rPr>
      </w:pPr>
      <w:r>
        <w:rPr>
          <w:rFonts w:ascii="Segoe UI" w:hAnsi="Segoe UI" w:cs="Segoe UI"/>
        </w:rPr>
        <w:t xml:space="preserve">Uvádět krátká avíza na premiéry + 1x výhled na další sezonu v rubrice AktuálněPlus </w:t>
      </w:r>
      <w:r>
        <w:rPr>
          <w:rFonts w:ascii="Segoe UI" w:hAnsi="Segoe UI" w:cs="Segoe UI"/>
          <w:bCs/>
        </w:rPr>
        <w:t xml:space="preserve">před premiérami </w:t>
      </w:r>
      <w:r>
        <w:rPr>
          <w:rFonts w:ascii="Segoe UI" w:hAnsi="Segoe UI" w:cs="Segoe UI"/>
        </w:rPr>
        <w:t>Osud, Půjdem spolu do Betléma, Evžen Oněgin, Nabucco a La bohéme.</w:t>
      </w:r>
    </w:p>
    <w:p w:rsidR="00040767" w:rsidRDefault="00040767" w:rsidP="00040767">
      <w:pPr>
        <w:pStyle w:val="Zkladntext"/>
        <w:jc w:val="left"/>
        <w:rPr>
          <w:rFonts w:ascii="Segoe UI" w:hAnsi="Segoe UI" w:cs="Segoe UI"/>
          <w:bCs/>
        </w:rPr>
      </w:pPr>
    </w:p>
    <w:p w:rsidR="00040767" w:rsidRDefault="00040767" w:rsidP="00040767">
      <w:pPr>
        <w:pStyle w:val="Zkladntext"/>
        <w:ind w:left="709" w:hanging="289"/>
        <w:jc w:val="left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-   Inzertní C banner: 300x300 px po dobu 21 dnů v termínu dle výběru NdB (Pozice         banneru se nachází v pravém sloupci nad rubrikou AktuálněPlus)</w:t>
      </w:r>
    </w:p>
    <w:p w:rsidR="00040767" w:rsidRDefault="00040767" w:rsidP="00040767">
      <w:pPr>
        <w:pStyle w:val="Zkladntext"/>
        <w:jc w:val="left"/>
        <w:rPr>
          <w:rFonts w:ascii="Segoe UI" w:hAnsi="Segoe UI" w:cs="Segoe UI"/>
          <w:bCs/>
        </w:rPr>
      </w:pPr>
    </w:p>
    <w:p w:rsidR="00040767" w:rsidRDefault="00040767" w:rsidP="00040767">
      <w:pPr>
        <w:pStyle w:val="Zkladntext"/>
        <w:ind w:left="709" w:hanging="283"/>
        <w:jc w:val="left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lastRenderedPageBreak/>
        <w:t>-    M banner 300x150px po dobu 21 dnů v termínu dle výběru NdB (Pozice banneru se nachází nad články)</w:t>
      </w:r>
    </w:p>
    <w:p w:rsidR="00040767" w:rsidRDefault="00040767" w:rsidP="00040767">
      <w:pPr>
        <w:rPr>
          <w:rFonts w:ascii="Segoe UI" w:hAnsi="Segoe UI" w:cs="Segoe UI"/>
          <w:bCs/>
          <w:sz w:val="22"/>
          <w:szCs w:val="22"/>
        </w:rPr>
      </w:pPr>
    </w:p>
    <w:p w:rsidR="00040767" w:rsidRDefault="00040767" w:rsidP="00040767">
      <w:pPr>
        <w:pStyle w:val="Odstavecseseznamem"/>
        <w:rPr>
          <w:rFonts w:ascii="Segoe UI" w:hAnsi="Segoe UI" w:cs="Segoe UI"/>
          <w:bCs/>
          <w:sz w:val="22"/>
          <w:szCs w:val="22"/>
        </w:rPr>
      </w:pPr>
    </w:p>
    <w:p w:rsidR="00040767" w:rsidRDefault="00040767" w:rsidP="00040767">
      <w:pPr>
        <w:pStyle w:val="Zkladntext"/>
        <w:ind w:left="709" w:hanging="709"/>
        <w:jc w:val="left"/>
        <w:rPr>
          <w:rFonts w:ascii="Segoe UI" w:hAnsi="Segoe UI" w:cs="Segoe UI"/>
          <w:bCs/>
        </w:rPr>
      </w:pPr>
      <w:r>
        <w:rPr>
          <w:rFonts w:ascii="Segoe UI" w:hAnsi="Segoe UI" w:cs="Segoe UI"/>
        </w:rPr>
        <w:t xml:space="preserve">       -    rozhovory s interprety, tvůrci a dirigenty z "publicistického" podnětu, reflexe,       PR články v SoutěžiPlus po domluvě KlasikyPlus a NdB</w:t>
      </w:r>
    </w:p>
    <w:p w:rsidR="00040767" w:rsidRDefault="00040767" w:rsidP="00040767">
      <w:pPr>
        <w:pStyle w:val="Zkladntext"/>
        <w:ind w:left="357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</w:t>
      </w:r>
    </w:p>
    <w:p w:rsidR="00040767" w:rsidRDefault="00040767" w:rsidP="00040767">
      <w:pPr>
        <w:pStyle w:val="Zkladntext"/>
        <w:ind w:left="357"/>
        <w:jc w:val="lef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Cena za plnění dle platného ceníku KlasikyPlus činí Kč 88 910,- Kč</w:t>
      </w:r>
      <w:r w:rsidR="0003537A">
        <w:rPr>
          <w:rFonts w:ascii="Segoe UI" w:hAnsi="Segoe UI" w:cs="Segoe UI"/>
          <w:b/>
        </w:rPr>
        <w:t>.</w:t>
      </w:r>
    </w:p>
    <w:p w:rsidR="00040767" w:rsidRDefault="00040767" w:rsidP="00040767">
      <w:pPr>
        <w:pStyle w:val="Zkladntextodsazen1"/>
        <w:ind w:left="280"/>
        <w:jc w:val="both"/>
        <w:rPr>
          <w:rFonts w:ascii="Segoe UI" w:hAnsi="Segoe UI" w:cs="Segoe UI"/>
          <w:b/>
          <w:sz w:val="22"/>
          <w:szCs w:val="22"/>
        </w:rPr>
      </w:pPr>
    </w:p>
    <w:p w:rsidR="00040767" w:rsidRDefault="00040767" w:rsidP="00040767">
      <w:pPr>
        <w:pStyle w:val="Zkladntext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Čl. III.</w:t>
      </w:r>
    </w:p>
    <w:p w:rsidR="00040767" w:rsidRDefault="00040767" w:rsidP="00040767">
      <w:pPr>
        <w:pStyle w:val="Zkladntext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Cena a platební podmínky</w:t>
      </w:r>
    </w:p>
    <w:p w:rsidR="00040767" w:rsidRDefault="00040767" w:rsidP="00040767">
      <w:pPr>
        <w:pStyle w:val="Zkladntext"/>
        <w:jc w:val="center"/>
        <w:rPr>
          <w:rFonts w:ascii="Segoe UI" w:hAnsi="Segoe UI" w:cs="Segoe UI"/>
          <w:b/>
          <w:bCs/>
        </w:rPr>
      </w:pPr>
    </w:p>
    <w:p w:rsidR="00040767" w:rsidRDefault="00040767" w:rsidP="00040767">
      <w:pPr>
        <w:pStyle w:val="Odstavecseseznamem"/>
        <w:numPr>
          <w:ilvl w:val="0"/>
          <w:numId w:val="5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Celková cena za služby dle článku II. bodu 1. je stanovena ve výš i </w:t>
      </w:r>
      <w:r>
        <w:rPr>
          <w:rFonts w:ascii="Segoe UI" w:hAnsi="Segoe UI" w:cs="Segoe UI"/>
          <w:b/>
          <w:sz w:val="22"/>
          <w:szCs w:val="22"/>
        </w:rPr>
        <w:t>70 760,- Kč včetně DPH.</w:t>
      </w:r>
    </w:p>
    <w:p w:rsidR="00040767" w:rsidRDefault="00040767" w:rsidP="00040767">
      <w:pPr>
        <w:pStyle w:val="Odstavecseseznamem"/>
        <w:numPr>
          <w:ilvl w:val="0"/>
          <w:numId w:val="5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Celková cena za služby dle článku II. bodu 2. je stanovena ve výši</w:t>
      </w:r>
      <w:r>
        <w:rPr>
          <w:rFonts w:ascii="Segoe UI" w:hAnsi="Segoe UI" w:cs="Segoe UI"/>
          <w:b/>
          <w:sz w:val="22"/>
          <w:szCs w:val="22"/>
        </w:rPr>
        <w:t xml:space="preserve"> 88 910,- Kč</w:t>
      </w:r>
      <w:r w:rsidR="0003537A">
        <w:rPr>
          <w:rFonts w:ascii="Segoe UI" w:hAnsi="Segoe UI" w:cs="Segoe UI"/>
          <w:b/>
          <w:sz w:val="22"/>
          <w:szCs w:val="22"/>
        </w:rPr>
        <w:t>.</w:t>
      </w:r>
      <w:r>
        <w:rPr>
          <w:rFonts w:ascii="Segoe UI" w:hAnsi="Segoe UI" w:cs="Segoe UI"/>
          <w:b/>
          <w:sz w:val="22"/>
          <w:szCs w:val="22"/>
        </w:rPr>
        <w:t xml:space="preserve"> </w:t>
      </w:r>
    </w:p>
    <w:p w:rsidR="00040767" w:rsidRDefault="00040767" w:rsidP="00040767">
      <w:pPr>
        <w:pStyle w:val="Odstavecseseznamem"/>
        <w:numPr>
          <w:ilvl w:val="0"/>
          <w:numId w:val="5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NdB vystaví fakturu na plnění dle čl. II, bodu 1. a) dne </w:t>
      </w:r>
      <w:r w:rsidR="0003537A">
        <w:rPr>
          <w:rFonts w:ascii="Segoe UI" w:hAnsi="Segoe UI" w:cs="Segoe UI"/>
          <w:sz w:val="22"/>
          <w:szCs w:val="22"/>
        </w:rPr>
        <w:t>3</w:t>
      </w:r>
      <w:r>
        <w:rPr>
          <w:rFonts w:ascii="Segoe UI" w:hAnsi="Segoe UI" w:cs="Segoe UI"/>
          <w:sz w:val="22"/>
          <w:szCs w:val="22"/>
        </w:rPr>
        <w:t>. 9. 2020. Splatnost faktury bude 31. 8. 2021.</w:t>
      </w:r>
    </w:p>
    <w:p w:rsidR="00040767" w:rsidRDefault="00040767" w:rsidP="00040767">
      <w:pPr>
        <w:pStyle w:val="Odstavecseseznamem"/>
        <w:numPr>
          <w:ilvl w:val="0"/>
          <w:numId w:val="5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KlasikaPlus  vystaví fakturu na plnění dle čl. II, bodu 2. dne </w:t>
      </w:r>
      <w:r w:rsidR="0003537A">
        <w:rPr>
          <w:rFonts w:ascii="Segoe UI" w:hAnsi="Segoe UI" w:cs="Segoe UI"/>
          <w:sz w:val="22"/>
          <w:szCs w:val="22"/>
        </w:rPr>
        <w:t>3</w:t>
      </w:r>
      <w:r>
        <w:rPr>
          <w:rFonts w:ascii="Segoe UI" w:hAnsi="Segoe UI" w:cs="Segoe UI"/>
          <w:sz w:val="22"/>
          <w:szCs w:val="22"/>
        </w:rPr>
        <w:t>. 9. 2020. Splatnost faktury bude 31. 8. 2021.</w:t>
      </w:r>
    </w:p>
    <w:p w:rsidR="00040767" w:rsidRDefault="00040767" w:rsidP="00040767">
      <w:pPr>
        <w:pStyle w:val="Odstavecseseznamem"/>
        <w:numPr>
          <w:ilvl w:val="0"/>
          <w:numId w:val="5"/>
        </w:numPr>
        <w:suppressAutoHyphens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Vstupenky na premiéry dle čl. II. odst. 1. b) v celkové hodnotě Kč 3 000,- Kč </w:t>
      </w:r>
    </w:p>
    <w:p w:rsidR="00040767" w:rsidRDefault="00040767" w:rsidP="00040767">
      <w:pPr>
        <w:pStyle w:val="Odstavecseseznamem"/>
        <w:suppressAutoHyphens/>
        <w:ind w:left="108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budou účtovány ve dvou fakturách, které budou označeny „Neproplácet – kompenzace“. Premiéru první poloviny sezony 2020/2021  bude NdB účtovat do 10. 9. 2020. Premiéry druhé poloviny sezony 2020/2021 bude NdB  účtovat do 15. 1. 2021. Splatnost těchto faktur bude 31. 8. 2021.</w:t>
      </w:r>
    </w:p>
    <w:p w:rsidR="00040767" w:rsidRDefault="00040767" w:rsidP="00040767">
      <w:pPr>
        <w:pStyle w:val="Odstavecseseznamem"/>
        <w:numPr>
          <w:ilvl w:val="0"/>
          <w:numId w:val="5"/>
        </w:numPr>
        <w:suppressAutoHyphens/>
        <w:autoSpaceDE/>
        <w:spacing w:after="240" w:line="100" w:lineRule="atLeast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NDB se zavazuje zaplatit KlasikaPlus rozdíl cen ve výši </w:t>
      </w:r>
      <w:r>
        <w:rPr>
          <w:rFonts w:ascii="Segoe UI" w:hAnsi="Segoe UI" w:cs="Segoe UI"/>
          <w:b/>
          <w:sz w:val="22"/>
          <w:szCs w:val="22"/>
        </w:rPr>
        <w:t>18 150,- Kč</w:t>
      </w:r>
      <w:r>
        <w:rPr>
          <w:rFonts w:ascii="Segoe UI" w:hAnsi="Segoe UI" w:cs="Segoe UI"/>
          <w:sz w:val="22"/>
          <w:szCs w:val="22"/>
        </w:rPr>
        <w:t xml:space="preserve"> včetně DPH </w:t>
      </w:r>
      <w:bookmarkStart w:id="0" w:name="_GoBack"/>
      <w:bookmarkEnd w:id="0"/>
      <w:r>
        <w:rPr>
          <w:rFonts w:ascii="Segoe UI" w:hAnsi="Segoe UI" w:cs="Segoe UI"/>
          <w:b/>
          <w:i/>
          <w:sz w:val="22"/>
          <w:szCs w:val="22"/>
        </w:rPr>
        <w:t>k 18. 9. 2020.</w:t>
      </w:r>
    </w:p>
    <w:p w:rsidR="00040767" w:rsidRDefault="00040767" w:rsidP="00040767">
      <w:pPr>
        <w:pStyle w:val="Odstavecseseznamem"/>
        <w:numPr>
          <w:ilvl w:val="0"/>
          <w:numId w:val="5"/>
        </w:numPr>
        <w:suppressAutoHyphens/>
        <w:autoSpaceDE/>
        <w:spacing w:after="240" w:line="100" w:lineRule="atLeast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NDB a partner se dohodli na tom, že si část faktur ve výši </w:t>
      </w:r>
      <w:r>
        <w:rPr>
          <w:rFonts w:ascii="Segoe UI" w:hAnsi="Segoe UI" w:cs="Segoe UI"/>
          <w:b/>
          <w:sz w:val="22"/>
          <w:szCs w:val="22"/>
        </w:rPr>
        <w:t>70 760,- Kč</w:t>
      </w:r>
      <w:r>
        <w:rPr>
          <w:rFonts w:ascii="Segoe UI" w:hAnsi="Segoe UI" w:cs="Segoe UI"/>
          <w:sz w:val="22"/>
          <w:szCs w:val="22"/>
        </w:rPr>
        <w:t xml:space="preserve"> včetně DPH vzájemně započtou nejpozději do data splatnosti uvedených na fakturách.</w:t>
      </w:r>
    </w:p>
    <w:p w:rsidR="00040767" w:rsidRDefault="00040767" w:rsidP="00040767">
      <w:pPr>
        <w:pStyle w:val="Odstavecseseznamem"/>
        <w:numPr>
          <w:ilvl w:val="0"/>
          <w:numId w:val="5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Faktury budou mít veškeré náležitosti daňového dokladu dle zákona č. 235/2004 Sb. o dani z přidané hodnoty. Smluvní strany souhlasí se vzájemným zápočtem faktur. Datum uskutečnění zdanitelného plnění bude datum vystavení faktur.</w:t>
      </w:r>
    </w:p>
    <w:p w:rsidR="00040767" w:rsidRDefault="00040767" w:rsidP="00040767">
      <w:pPr>
        <w:pStyle w:val="Odstavecseseznamem"/>
        <w:numPr>
          <w:ilvl w:val="0"/>
          <w:numId w:val="5"/>
        </w:numPr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Vznikne-li při plnění dle této smlouvy kterékoliv ze stran škoda, má tato nárok na náhradu škody ve výši dohodnuté mezi smluvními stranami, kterou nepochybně prokáže.</w:t>
      </w:r>
    </w:p>
    <w:p w:rsidR="00040767" w:rsidRDefault="00040767" w:rsidP="00040767">
      <w:pPr>
        <w:ind w:left="360"/>
        <w:rPr>
          <w:rFonts w:ascii="Segoe UI" w:hAnsi="Segoe UI" w:cs="Segoe UI"/>
          <w:b/>
          <w:bCs/>
          <w:sz w:val="22"/>
          <w:szCs w:val="22"/>
        </w:rPr>
      </w:pPr>
    </w:p>
    <w:p w:rsidR="00040767" w:rsidRDefault="00040767" w:rsidP="00040767">
      <w:pPr>
        <w:ind w:left="360"/>
        <w:rPr>
          <w:rFonts w:ascii="Segoe UI" w:hAnsi="Segoe UI" w:cs="Segoe UI"/>
          <w:b/>
          <w:bCs/>
          <w:sz w:val="22"/>
          <w:szCs w:val="22"/>
        </w:rPr>
      </w:pPr>
    </w:p>
    <w:p w:rsidR="00040767" w:rsidRDefault="00040767" w:rsidP="00040767">
      <w:pPr>
        <w:rPr>
          <w:rFonts w:ascii="Segoe UI" w:hAnsi="Segoe UI" w:cs="Segoe UI"/>
          <w:b/>
          <w:bCs/>
          <w:sz w:val="22"/>
          <w:szCs w:val="22"/>
        </w:rPr>
      </w:pPr>
    </w:p>
    <w:p w:rsidR="00040767" w:rsidRDefault="00040767" w:rsidP="00040767">
      <w:pPr>
        <w:rPr>
          <w:rFonts w:ascii="Segoe UI" w:hAnsi="Segoe UI" w:cs="Segoe UI"/>
          <w:b/>
          <w:bCs/>
          <w:sz w:val="22"/>
          <w:szCs w:val="22"/>
        </w:rPr>
      </w:pPr>
    </w:p>
    <w:p w:rsidR="00040767" w:rsidRDefault="00040767" w:rsidP="00040767">
      <w:pPr>
        <w:pStyle w:val="Zkladntext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Čl. IV.</w:t>
      </w:r>
    </w:p>
    <w:p w:rsidR="00040767" w:rsidRDefault="00040767" w:rsidP="00040767">
      <w:pPr>
        <w:pStyle w:val="Zkladntext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Ostatní ujednání</w:t>
      </w:r>
    </w:p>
    <w:p w:rsidR="00040767" w:rsidRDefault="00040767" w:rsidP="00040767">
      <w:pPr>
        <w:pStyle w:val="Zkladntext"/>
        <w:jc w:val="center"/>
        <w:rPr>
          <w:rFonts w:ascii="Segoe UI" w:hAnsi="Segoe UI" w:cs="Segoe UI"/>
          <w:b/>
          <w:bCs/>
        </w:rPr>
      </w:pPr>
    </w:p>
    <w:p w:rsidR="00040767" w:rsidRDefault="00040767" w:rsidP="00040767">
      <w:pPr>
        <w:pStyle w:val="Tlotextu"/>
        <w:numPr>
          <w:ilvl w:val="0"/>
          <w:numId w:val="6"/>
        </w:numPr>
        <w:snapToGrid w:val="0"/>
        <w:spacing w:before="60" w:after="60" w:line="240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color w:val="00000A"/>
          <w:sz w:val="22"/>
          <w:szCs w:val="22"/>
        </w:rPr>
        <w:t xml:space="preserve">Smlouva se uzavírá na </w:t>
      </w:r>
      <w:r>
        <w:rPr>
          <w:rFonts w:ascii="Segoe UI" w:hAnsi="Segoe UI" w:cs="Segoe UI"/>
          <w:b/>
          <w:color w:val="00000A"/>
          <w:sz w:val="22"/>
          <w:szCs w:val="22"/>
        </w:rPr>
        <w:t>dobu určitou do 31. 8. 2021</w:t>
      </w:r>
      <w:r>
        <w:rPr>
          <w:rFonts w:ascii="Segoe UI" w:hAnsi="Segoe UI" w:cs="Segoe UI"/>
          <w:color w:val="00000A"/>
          <w:sz w:val="22"/>
          <w:szCs w:val="22"/>
        </w:rPr>
        <w:t xml:space="preserve">. </w:t>
      </w:r>
    </w:p>
    <w:p w:rsidR="00040767" w:rsidRDefault="00040767" w:rsidP="00040767">
      <w:pPr>
        <w:pStyle w:val="Tlotextu"/>
        <w:numPr>
          <w:ilvl w:val="0"/>
          <w:numId w:val="6"/>
        </w:numPr>
        <w:snapToGrid w:val="0"/>
        <w:spacing w:before="60" w:after="60" w:line="240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Veškeré změny a doplňky smlouvy musí mít písemnou formu, odsouhlasenou a podepsanou oběma smluvními stranami</w:t>
      </w:r>
    </w:p>
    <w:p w:rsidR="00040767" w:rsidRDefault="00040767" w:rsidP="00040767">
      <w:pPr>
        <w:pStyle w:val="Tlotextu"/>
        <w:numPr>
          <w:ilvl w:val="0"/>
          <w:numId w:val="6"/>
        </w:numPr>
        <w:tabs>
          <w:tab w:val="left" w:pos="0"/>
        </w:tabs>
        <w:spacing w:before="60" w:after="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color w:val="00000A"/>
          <w:sz w:val="22"/>
          <w:szCs w:val="22"/>
        </w:rPr>
        <w:t>Smlouva se vyhotovuje ve dvou stejnopisech, z nichž po jednom obdrží každá smluvní strana.</w:t>
      </w:r>
    </w:p>
    <w:p w:rsidR="00040767" w:rsidRDefault="00040767" w:rsidP="00040767">
      <w:pPr>
        <w:pStyle w:val="Tlotextu"/>
        <w:numPr>
          <w:ilvl w:val="0"/>
          <w:numId w:val="6"/>
        </w:numPr>
        <w:tabs>
          <w:tab w:val="left" w:pos="0"/>
          <w:tab w:val="left" w:pos="426"/>
        </w:tabs>
        <w:spacing w:before="60" w:after="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color w:val="00000A"/>
          <w:sz w:val="22"/>
          <w:szCs w:val="22"/>
        </w:rPr>
        <w:lastRenderedPageBreak/>
        <w:t xml:space="preserve">Tato smlouva nabývá platnosti dnem podpisu smluvních stran. </w:t>
      </w:r>
      <w:r>
        <w:rPr>
          <w:rFonts w:ascii="Segoe UI" w:hAnsi="Segoe UI" w:cs="Segoe UI"/>
          <w:color w:val="00000A"/>
          <w:sz w:val="22"/>
          <w:szCs w:val="22"/>
        </w:rPr>
        <w:br/>
        <w:t>V pochybnostech se má za to, že rozhodující je datum podpisu smluvní strany, která smlouvu podepsala později.</w:t>
      </w:r>
    </w:p>
    <w:p w:rsidR="00040767" w:rsidRDefault="00040767" w:rsidP="00040767">
      <w:pPr>
        <w:pStyle w:val="Zkladntextodsazen2"/>
        <w:numPr>
          <w:ilvl w:val="0"/>
          <w:numId w:val="6"/>
        </w:numPr>
        <w:suppressAutoHyphens/>
        <w:autoSpaceDE/>
        <w:spacing w:after="0" w:line="100" w:lineRule="atLeast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KlasikaPlus bere na vědomí, že NdB je příspěvkovou organizací, která hospodaří s veřejnými prostředky a která je povinna předávat svému zřizovateli veškeré informace a v rámci zákona o přístupu k veřejným informacím i třetím osobám.</w:t>
      </w:r>
    </w:p>
    <w:p w:rsidR="00040767" w:rsidRDefault="00040767" w:rsidP="00040767">
      <w:pPr>
        <w:pStyle w:val="Zkladntextodsazen2"/>
        <w:numPr>
          <w:ilvl w:val="0"/>
          <w:numId w:val="6"/>
        </w:numPr>
        <w:suppressAutoHyphens/>
        <w:autoSpaceDE/>
        <w:spacing w:after="0" w:line="100" w:lineRule="atLeast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</w:p>
    <w:p w:rsidR="00040767" w:rsidRDefault="00040767" w:rsidP="00040767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</w:p>
    <w:p w:rsidR="00040767" w:rsidRDefault="00040767" w:rsidP="00040767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</w:p>
    <w:p w:rsidR="00040767" w:rsidRDefault="00040767" w:rsidP="00040767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</w:p>
    <w:p w:rsidR="00040767" w:rsidRDefault="00040767" w:rsidP="00040767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</w:p>
    <w:p w:rsidR="00040767" w:rsidRDefault="00040767" w:rsidP="00040767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</w:p>
    <w:p w:rsidR="00040767" w:rsidRDefault="00040767" w:rsidP="00040767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V Brně dne</w:t>
      </w:r>
      <w:r w:rsidR="0031507F">
        <w:rPr>
          <w:rFonts w:ascii="Segoe UI" w:hAnsi="Segoe UI" w:cs="Segoe UI"/>
        </w:rPr>
        <w:t xml:space="preserve">                                                             V </w:t>
      </w:r>
      <w:proofErr w:type="gramStart"/>
      <w:r w:rsidR="0031507F">
        <w:rPr>
          <w:rFonts w:ascii="Segoe UI" w:hAnsi="Segoe UI" w:cs="Segoe UI"/>
        </w:rPr>
        <w:t>Praze  dne</w:t>
      </w:r>
      <w:proofErr w:type="gramEnd"/>
    </w:p>
    <w:p w:rsidR="00040767" w:rsidRDefault="00040767" w:rsidP="00040767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</w:p>
    <w:p w:rsidR="00040767" w:rsidRDefault="00040767" w:rsidP="00040767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ab/>
        <w:t xml:space="preserve"> </w:t>
      </w:r>
    </w:p>
    <w:p w:rsidR="00040767" w:rsidRDefault="00040767" w:rsidP="00040767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</w:p>
    <w:p w:rsidR="00040767" w:rsidRDefault="00040767" w:rsidP="00040767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</w:p>
    <w:p w:rsidR="00040767" w:rsidRDefault="00040767" w:rsidP="00040767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</w:p>
    <w:p w:rsidR="00040767" w:rsidRDefault="00040767" w:rsidP="00040767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</w:p>
    <w:p w:rsidR="00040767" w:rsidRDefault="00040767" w:rsidP="00040767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----------------------------------------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  ----------------------------------------------</w:t>
      </w:r>
    </w:p>
    <w:p w:rsidR="00040767" w:rsidRDefault="00040767" w:rsidP="00040767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   MgA. Martin Glaser                                           JUDr. Veronika Paroulková</w:t>
      </w:r>
    </w:p>
    <w:p w:rsidR="00040767" w:rsidRDefault="00040767" w:rsidP="00040767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 Národní divadlo Brno,</w:t>
      </w:r>
      <w:r>
        <w:rPr>
          <w:rFonts w:ascii="Segoe UI" w:hAnsi="Segoe UI" w:cs="Segoe UI"/>
        </w:rPr>
        <w:tab/>
        <w:t>KlasikaPlus.cz, z.s.</w:t>
      </w:r>
    </w:p>
    <w:p w:rsidR="00040767" w:rsidRDefault="00040767" w:rsidP="0004076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příspěvková organizace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 xml:space="preserve"> předseda spolku</w:t>
      </w:r>
    </w:p>
    <w:p w:rsidR="00040767" w:rsidRDefault="00040767" w:rsidP="00040767">
      <w:pPr>
        <w:rPr>
          <w:rFonts w:ascii="Segoe UI" w:hAnsi="Segoe UI" w:cs="Segoe UI"/>
          <w:sz w:val="22"/>
          <w:szCs w:val="22"/>
        </w:rPr>
      </w:pPr>
    </w:p>
    <w:p w:rsidR="00040767" w:rsidRDefault="00040767" w:rsidP="00040767"/>
    <w:p w:rsidR="00040767" w:rsidRDefault="00040767" w:rsidP="00040767"/>
    <w:p w:rsidR="00040767" w:rsidRDefault="00040767" w:rsidP="00040767"/>
    <w:p w:rsidR="00992DB2" w:rsidRDefault="00992DB2"/>
    <w:sectPr w:rsidR="00992DB2" w:rsidSect="00D23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TC OFFICINA SANS 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1C28"/>
    <w:multiLevelType w:val="hybridMultilevel"/>
    <w:tmpl w:val="ADD687D8"/>
    <w:lvl w:ilvl="0" w:tplc="9B14EAD0">
      <w:start w:val="2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418B3"/>
    <w:multiLevelType w:val="hybridMultilevel"/>
    <w:tmpl w:val="8670D6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817023"/>
    <w:multiLevelType w:val="multilevel"/>
    <w:tmpl w:val="8D488734"/>
    <w:lvl w:ilvl="0">
      <w:start w:val="2"/>
      <w:numFmt w:val="lowerLetter"/>
      <w:lvlText w:val="%1)"/>
      <w:lvlJc w:val="left"/>
      <w:pPr>
        <w:ind w:left="0" w:firstLine="0"/>
      </w:pPr>
      <w:rPr>
        <w:rFonts w:cs="Times New Roman"/>
        <w:b w:val="0"/>
        <w:i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3">
    <w:nsid w:val="348872FB"/>
    <w:multiLevelType w:val="multilevel"/>
    <w:tmpl w:val="43743ACC"/>
    <w:lvl w:ilvl="0">
      <w:start w:val="1"/>
      <w:numFmt w:val="lowerLetter"/>
      <w:lvlText w:val="%1)"/>
      <w:lvlJc w:val="left"/>
      <w:pPr>
        <w:ind w:left="0" w:firstLine="0"/>
      </w:pPr>
      <w:rPr>
        <w:rFonts w:cs="Times New Roman"/>
        <w:b w:val="0"/>
        <w:i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671428C7"/>
    <w:multiLevelType w:val="hybridMultilevel"/>
    <w:tmpl w:val="3DB84C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706CC0"/>
    <w:multiLevelType w:val="hybridMultilevel"/>
    <w:tmpl w:val="EBD87664"/>
    <w:lvl w:ilvl="0" w:tplc="3C3659E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nešová Šárka">
    <w15:presenceInfo w15:providerId="AD" w15:userId="S-1-5-21-3425294512-4038083123-209854890-3157"/>
  </w15:person>
  <w15:person w15:author="Gerych Martin">
    <w15:presenceInfo w15:providerId="AD" w15:userId="S-1-5-21-3425294512-4038083123-209854890-133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trackRevisions/>
  <w:defaultTabStop w:val="708"/>
  <w:hyphenationZone w:val="425"/>
  <w:characterSpacingControl w:val="doNotCompress"/>
  <w:compat/>
  <w:rsids>
    <w:rsidRoot w:val="00040767"/>
    <w:rsid w:val="0003537A"/>
    <w:rsid w:val="00040767"/>
    <w:rsid w:val="0031507F"/>
    <w:rsid w:val="00816234"/>
    <w:rsid w:val="008B475E"/>
    <w:rsid w:val="00990B5B"/>
    <w:rsid w:val="00992B97"/>
    <w:rsid w:val="00992DB2"/>
    <w:rsid w:val="00AC71F8"/>
    <w:rsid w:val="00FB2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07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40767"/>
    <w:pPr>
      <w:keepNext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4076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40767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semiHidden/>
    <w:unhideWhenUsed/>
    <w:rsid w:val="00040767"/>
    <w:pPr>
      <w:ind w:right="142"/>
      <w:jc w:val="both"/>
    </w:pPr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040767"/>
    <w:rPr>
      <w:rFonts w:ascii="Times New Roman" w:eastAsia="Times New Roman" w:hAnsi="Times New Roman" w:cs="Times New Roman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04076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4076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040767"/>
    <w:pPr>
      <w:ind w:left="720"/>
      <w:contextualSpacing/>
    </w:pPr>
  </w:style>
  <w:style w:type="paragraph" w:customStyle="1" w:styleId="Zkladntextodsazen1">
    <w:name w:val="Základní text odsazený1"/>
    <w:basedOn w:val="Normln"/>
    <w:rsid w:val="00040767"/>
    <w:pPr>
      <w:spacing w:after="120"/>
      <w:ind w:left="283"/>
    </w:pPr>
  </w:style>
  <w:style w:type="paragraph" w:customStyle="1" w:styleId="Textbody">
    <w:name w:val="Text body"/>
    <w:rsid w:val="00040767"/>
    <w:pPr>
      <w:widowControl w:val="0"/>
      <w:suppressAutoHyphens/>
      <w:autoSpaceDN w:val="0"/>
      <w:spacing w:after="0" w:line="240" w:lineRule="auto"/>
      <w:ind w:right="142"/>
      <w:jc w:val="both"/>
    </w:pPr>
    <w:rPr>
      <w:rFonts w:ascii="Times New Roman" w:eastAsia="Times New Roman" w:hAnsi="Times New Roman" w:cs="Times New Roman"/>
      <w:kern w:val="3"/>
      <w:lang w:eastAsia="cs-CZ"/>
    </w:rPr>
  </w:style>
  <w:style w:type="paragraph" w:customStyle="1" w:styleId="Standard">
    <w:name w:val="Standard"/>
    <w:rsid w:val="0004076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customStyle="1" w:styleId="Odsazentlatextu">
    <w:name w:val="Odsazení těla textu"/>
    <w:basedOn w:val="Normln"/>
    <w:rsid w:val="00040767"/>
    <w:pPr>
      <w:suppressAutoHyphens/>
      <w:autoSpaceDE/>
      <w:autoSpaceDN/>
      <w:spacing w:line="100" w:lineRule="atLeast"/>
      <w:ind w:left="284"/>
    </w:pPr>
    <w:rPr>
      <w:sz w:val="24"/>
    </w:rPr>
  </w:style>
  <w:style w:type="paragraph" w:customStyle="1" w:styleId="Tlotextu">
    <w:name w:val="Tělo textu"/>
    <w:basedOn w:val="Normln"/>
    <w:rsid w:val="00040767"/>
    <w:pPr>
      <w:suppressAutoHyphens/>
      <w:autoSpaceDE/>
      <w:autoSpaceDN/>
      <w:spacing w:before="120" w:after="120" w:line="100" w:lineRule="atLeast"/>
      <w:jc w:val="both"/>
    </w:pPr>
    <w:rPr>
      <w:rFonts w:ascii="ITC OFFICINA SANS CE" w:hAnsi="ITC OFFICINA SANS CE"/>
      <w:color w:val="000000"/>
      <w:sz w:val="24"/>
    </w:rPr>
  </w:style>
  <w:style w:type="character" w:customStyle="1" w:styleId="Internetlink">
    <w:name w:val="Internet link"/>
    <w:rsid w:val="00040767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asikaplus.cz/partneri" TargetMode="External"/><Relationship Id="rId5" Type="http://schemas.openxmlformats.org/officeDocument/2006/relationships/hyperlink" Target="http://www.ndbrno.cz/" TargetMode="Externa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942</Words>
  <Characters>5564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klimplova</dc:creator>
  <cp:lastModifiedBy>klimplova</cp:lastModifiedBy>
  <cp:revision>3</cp:revision>
  <dcterms:created xsi:type="dcterms:W3CDTF">2020-08-31T15:37:00Z</dcterms:created>
  <dcterms:modified xsi:type="dcterms:W3CDTF">2020-08-31T15:39:00Z</dcterms:modified>
</cp:coreProperties>
</file>