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93BA" w14:textId="77777777" w:rsidR="00020861" w:rsidRDefault="00020861" w:rsidP="008927A9">
      <w:pPr>
        <w:tabs>
          <w:tab w:val="left" w:pos="4820"/>
        </w:tabs>
        <w:jc w:val="center"/>
        <w:rPr>
          <w:rFonts w:ascii="Arial" w:hAnsi="Arial" w:cs="Arial"/>
          <w:b/>
          <w:spacing w:val="20"/>
          <w:sz w:val="32"/>
          <w:szCs w:val="32"/>
        </w:rPr>
      </w:pPr>
    </w:p>
    <w:p w14:paraId="7F2A8CF1" w14:textId="626C5F5E" w:rsidR="00F10212" w:rsidRPr="00020861" w:rsidRDefault="00072627" w:rsidP="008927A9">
      <w:pPr>
        <w:tabs>
          <w:tab w:val="left" w:pos="4820"/>
        </w:tabs>
        <w:jc w:val="center"/>
        <w:rPr>
          <w:rFonts w:ascii="Arial" w:hAnsi="Arial" w:cs="Arial"/>
          <w:b/>
          <w:spacing w:val="20"/>
          <w:sz w:val="32"/>
          <w:szCs w:val="32"/>
        </w:rPr>
      </w:pPr>
      <w:r w:rsidRPr="00020861">
        <w:rPr>
          <w:rFonts w:ascii="Arial" w:hAnsi="Arial" w:cs="Arial"/>
          <w:b/>
          <w:spacing w:val="20"/>
          <w:sz w:val="32"/>
          <w:szCs w:val="32"/>
        </w:rPr>
        <w:t>SMLOUVA O DÍLO</w:t>
      </w:r>
    </w:p>
    <w:p w14:paraId="32A60F36" w14:textId="77777777" w:rsidR="006422C8" w:rsidRPr="00C60D2B" w:rsidRDefault="006422C8" w:rsidP="008927A9">
      <w:pPr>
        <w:tabs>
          <w:tab w:val="left" w:pos="4820"/>
        </w:tabs>
        <w:jc w:val="center"/>
        <w:rPr>
          <w:rFonts w:ascii="Arial" w:hAnsi="Arial" w:cs="Arial"/>
          <w:spacing w:val="20"/>
        </w:rPr>
      </w:pPr>
    </w:p>
    <w:p w14:paraId="5FD59981" w14:textId="4C936100" w:rsidR="00F10212" w:rsidRDefault="009D4450" w:rsidP="008927A9">
      <w:pPr>
        <w:jc w:val="center"/>
        <w:rPr>
          <w:rFonts w:ascii="Arial" w:hAnsi="Arial" w:cs="Arial"/>
          <w:sz w:val="22"/>
          <w:szCs w:val="22"/>
        </w:rPr>
      </w:pPr>
      <w:r w:rsidRPr="006422C8">
        <w:rPr>
          <w:rFonts w:ascii="Arial" w:hAnsi="Arial" w:cs="Arial"/>
          <w:bCs/>
          <w:sz w:val="22"/>
          <w:szCs w:val="22"/>
        </w:rPr>
        <w:t>u</w:t>
      </w:r>
      <w:r w:rsidR="00F10212" w:rsidRPr="006422C8">
        <w:rPr>
          <w:rFonts w:ascii="Arial" w:hAnsi="Arial" w:cs="Arial"/>
          <w:bCs/>
          <w:sz w:val="22"/>
          <w:szCs w:val="22"/>
        </w:rPr>
        <w:t>zavřená</w:t>
      </w:r>
      <w:r w:rsidR="009F54BE" w:rsidRPr="006422C8">
        <w:rPr>
          <w:rFonts w:ascii="Arial" w:hAnsi="Arial" w:cs="Arial"/>
          <w:bCs/>
          <w:sz w:val="22"/>
          <w:szCs w:val="22"/>
        </w:rPr>
        <w:t xml:space="preserve"> </w:t>
      </w:r>
      <w:r w:rsidR="00F10212" w:rsidRPr="006422C8">
        <w:rPr>
          <w:rFonts w:ascii="Arial" w:hAnsi="Arial" w:cs="Arial"/>
          <w:sz w:val="22"/>
          <w:szCs w:val="22"/>
        </w:rPr>
        <w:t>podle § 2586 a násl. zákona č. 89/2012 Sb., občanský zákoník</w:t>
      </w:r>
      <w:r w:rsidR="001D05E9" w:rsidRPr="006422C8">
        <w:rPr>
          <w:rFonts w:ascii="Arial" w:hAnsi="Arial" w:cs="Arial"/>
          <w:sz w:val="22"/>
          <w:szCs w:val="22"/>
        </w:rPr>
        <w:t>, ve znění pozdějších předpisů</w:t>
      </w:r>
      <w:r w:rsidR="009F54BE" w:rsidRPr="006422C8">
        <w:rPr>
          <w:rFonts w:ascii="Arial" w:hAnsi="Arial" w:cs="Arial"/>
          <w:sz w:val="22"/>
          <w:szCs w:val="22"/>
        </w:rPr>
        <w:t xml:space="preserve"> </w:t>
      </w:r>
      <w:r w:rsidR="00F10212" w:rsidRPr="006422C8">
        <w:rPr>
          <w:rFonts w:ascii="Arial" w:hAnsi="Arial" w:cs="Arial"/>
          <w:sz w:val="22"/>
          <w:szCs w:val="22"/>
        </w:rPr>
        <w:t>(dále jen „</w:t>
      </w:r>
      <w:r w:rsidR="001E638F" w:rsidRPr="006422C8">
        <w:rPr>
          <w:rFonts w:ascii="Arial" w:hAnsi="Arial" w:cs="Arial"/>
          <w:sz w:val="22"/>
          <w:szCs w:val="22"/>
        </w:rPr>
        <w:t>NOZ</w:t>
      </w:r>
      <w:r w:rsidR="00F10212" w:rsidRPr="006422C8">
        <w:rPr>
          <w:rFonts w:ascii="Arial" w:hAnsi="Arial" w:cs="Arial"/>
          <w:sz w:val="22"/>
          <w:szCs w:val="22"/>
        </w:rPr>
        <w:t>“)</w:t>
      </w:r>
    </w:p>
    <w:p w14:paraId="4CFD14E4" w14:textId="77777777" w:rsidR="00020861" w:rsidRPr="006422C8" w:rsidRDefault="00020861" w:rsidP="008927A9">
      <w:pPr>
        <w:jc w:val="center"/>
        <w:rPr>
          <w:rFonts w:ascii="Arial" w:hAnsi="Arial" w:cs="Arial"/>
          <w:b/>
          <w:sz w:val="22"/>
          <w:szCs w:val="22"/>
        </w:rPr>
      </w:pPr>
    </w:p>
    <w:p w14:paraId="7A6228D0" w14:textId="77777777" w:rsidR="00AD09BB" w:rsidRPr="006422C8" w:rsidRDefault="00AD09BB" w:rsidP="008927A9">
      <w:pPr>
        <w:rPr>
          <w:rFonts w:ascii="Arial" w:hAnsi="Arial" w:cs="Arial"/>
          <w:b/>
          <w:sz w:val="22"/>
          <w:szCs w:val="22"/>
        </w:rPr>
      </w:pPr>
    </w:p>
    <w:p w14:paraId="206ED4CA" w14:textId="77E08FCA" w:rsidR="00F10212" w:rsidRPr="006422C8" w:rsidRDefault="001E638F" w:rsidP="008927A9">
      <w:pPr>
        <w:rPr>
          <w:rFonts w:ascii="Arial" w:hAnsi="Arial" w:cs="Arial"/>
          <w:b/>
          <w:sz w:val="22"/>
          <w:szCs w:val="22"/>
        </w:rPr>
      </w:pPr>
      <w:r w:rsidRPr="006422C8">
        <w:rPr>
          <w:rFonts w:ascii="Arial" w:hAnsi="Arial" w:cs="Arial"/>
          <w:b/>
          <w:sz w:val="22"/>
          <w:szCs w:val="22"/>
        </w:rPr>
        <w:t>Smluvní</w:t>
      </w:r>
      <w:r w:rsidR="00F10212" w:rsidRPr="006422C8">
        <w:rPr>
          <w:rFonts w:ascii="Arial" w:hAnsi="Arial" w:cs="Arial"/>
          <w:b/>
          <w:sz w:val="22"/>
          <w:szCs w:val="22"/>
        </w:rPr>
        <w:t xml:space="preserve"> stran</w:t>
      </w:r>
      <w:r w:rsidRPr="006422C8">
        <w:rPr>
          <w:rFonts w:ascii="Arial" w:hAnsi="Arial" w:cs="Arial"/>
          <w:b/>
          <w:sz w:val="22"/>
          <w:szCs w:val="22"/>
        </w:rPr>
        <w:t>y</w:t>
      </w:r>
      <w:r w:rsidR="00EE1A3A" w:rsidRPr="006422C8">
        <w:rPr>
          <w:rFonts w:ascii="Arial" w:hAnsi="Arial" w:cs="Arial"/>
          <w:b/>
          <w:sz w:val="22"/>
          <w:szCs w:val="22"/>
        </w:rPr>
        <w:t>:</w:t>
      </w:r>
    </w:p>
    <w:p w14:paraId="7CF92FAA" w14:textId="77777777" w:rsidR="008927A9" w:rsidRPr="006422C8" w:rsidRDefault="008927A9" w:rsidP="008927A9">
      <w:pPr>
        <w:rPr>
          <w:rFonts w:ascii="Arial" w:hAnsi="Arial" w:cs="Arial"/>
          <w:b/>
          <w:sz w:val="22"/>
          <w:szCs w:val="22"/>
        </w:rPr>
      </w:pPr>
    </w:p>
    <w:p w14:paraId="75823807" w14:textId="35C1C39D"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b/>
          <w:sz w:val="22"/>
          <w:szCs w:val="22"/>
        </w:rPr>
        <w:t>Objednatel:</w:t>
      </w:r>
      <w:r w:rsidRPr="006422C8">
        <w:rPr>
          <w:rFonts w:ascii="Arial" w:hAnsi="Arial" w:cs="Arial"/>
          <w:sz w:val="22"/>
          <w:szCs w:val="22"/>
        </w:rPr>
        <w:tab/>
        <w:t>Č</w:t>
      </w:r>
      <w:r w:rsidRPr="006422C8">
        <w:rPr>
          <w:rFonts w:ascii="Arial" w:hAnsi="Arial" w:cs="Arial"/>
          <w:snapToGrid w:val="0"/>
          <w:sz w:val="22"/>
          <w:szCs w:val="22"/>
        </w:rPr>
        <w:t xml:space="preserve">eská </w:t>
      </w:r>
      <w:proofErr w:type="gramStart"/>
      <w:r w:rsidRPr="006422C8">
        <w:rPr>
          <w:rFonts w:ascii="Arial" w:hAnsi="Arial" w:cs="Arial"/>
          <w:snapToGrid w:val="0"/>
          <w:sz w:val="22"/>
          <w:szCs w:val="22"/>
        </w:rPr>
        <w:t xml:space="preserve">republika - </w:t>
      </w:r>
      <w:r w:rsidRPr="006422C8">
        <w:rPr>
          <w:rFonts w:ascii="Arial" w:hAnsi="Arial" w:cs="Arial"/>
          <w:sz w:val="22"/>
          <w:szCs w:val="22"/>
        </w:rPr>
        <w:t>Státní</w:t>
      </w:r>
      <w:proofErr w:type="gramEnd"/>
      <w:r w:rsidRPr="006422C8">
        <w:rPr>
          <w:rFonts w:ascii="Arial" w:hAnsi="Arial" w:cs="Arial"/>
          <w:sz w:val="22"/>
          <w:szCs w:val="22"/>
        </w:rPr>
        <w:t xml:space="preserve"> pozemkový úřad, </w:t>
      </w:r>
    </w:p>
    <w:p w14:paraId="1FAC4D72" w14:textId="1023876D"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Sídlo:</w:t>
      </w:r>
      <w:r w:rsidRPr="006422C8">
        <w:rPr>
          <w:rFonts w:ascii="Arial" w:hAnsi="Arial" w:cs="Arial"/>
          <w:sz w:val="22"/>
          <w:szCs w:val="22"/>
        </w:rPr>
        <w:tab/>
        <w:t>Husinecká 1024/</w:t>
      </w:r>
      <w:proofErr w:type="gramStart"/>
      <w:r w:rsidRPr="006422C8">
        <w:rPr>
          <w:rFonts w:ascii="Arial" w:hAnsi="Arial" w:cs="Arial"/>
          <w:sz w:val="22"/>
          <w:szCs w:val="22"/>
        </w:rPr>
        <w:t>11a</w:t>
      </w:r>
      <w:proofErr w:type="gramEnd"/>
      <w:r w:rsidRPr="006422C8">
        <w:rPr>
          <w:rFonts w:ascii="Arial" w:hAnsi="Arial" w:cs="Arial"/>
          <w:sz w:val="22"/>
          <w:szCs w:val="22"/>
        </w:rPr>
        <w:t>, 130 00 Praha 3 – Žižkov</w:t>
      </w:r>
      <w:r w:rsidR="003E0F9C">
        <w:rPr>
          <w:rFonts w:ascii="Arial" w:hAnsi="Arial" w:cs="Arial"/>
          <w:sz w:val="22"/>
          <w:szCs w:val="22"/>
        </w:rPr>
        <w:t>,</w:t>
      </w:r>
    </w:p>
    <w:p w14:paraId="377952A4" w14:textId="054EE704" w:rsidR="008927A9" w:rsidRPr="006422C8" w:rsidRDefault="008927A9"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ab/>
        <w:t>Krajský p</w:t>
      </w:r>
      <w:r w:rsidRPr="006422C8">
        <w:rPr>
          <w:rFonts w:ascii="Arial" w:hAnsi="Arial" w:cs="Arial"/>
          <w:snapToGrid w:val="0"/>
          <w:sz w:val="22"/>
          <w:szCs w:val="22"/>
        </w:rPr>
        <w:t>ozemkový úřad pro</w:t>
      </w:r>
      <w:r w:rsidR="00E77FE8">
        <w:rPr>
          <w:rFonts w:ascii="Arial" w:hAnsi="Arial" w:cs="Arial"/>
          <w:snapToGrid w:val="0"/>
          <w:sz w:val="22"/>
          <w:szCs w:val="22"/>
        </w:rPr>
        <w:t xml:space="preserve"> Středočeský kraj</w:t>
      </w:r>
      <w:r w:rsidR="00020861">
        <w:rPr>
          <w:rFonts w:ascii="Arial" w:hAnsi="Arial" w:cs="Arial"/>
          <w:snapToGrid w:val="0"/>
          <w:sz w:val="22"/>
          <w:szCs w:val="22"/>
        </w:rPr>
        <w:t xml:space="preserve"> a hl</w:t>
      </w:r>
      <w:r w:rsidR="00355A38">
        <w:rPr>
          <w:rFonts w:ascii="Arial" w:hAnsi="Arial" w:cs="Arial"/>
          <w:snapToGrid w:val="0"/>
          <w:sz w:val="22"/>
          <w:szCs w:val="22"/>
        </w:rPr>
        <w:t xml:space="preserve">. </w:t>
      </w:r>
      <w:r w:rsidR="00020861">
        <w:rPr>
          <w:rFonts w:ascii="Arial" w:hAnsi="Arial" w:cs="Arial"/>
          <w:snapToGrid w:val="0"/>
          <w:sz w:val="22"/>
          <w:szCs w:val="22"/>
        </w:rPr>
        <w:t>město Praha</w:t>
      </w:r>
      <w:r w:rsidRPr="006422C8">
        <w:rPr>
          <w:rFonts w:ascii="Arial" w:hAnsi="Arial" w:cs="Arial"/>
          <w:snapToGrid w:val="0"/>
          <w:sz w:val="22"/>
          <w:szCs w:val="22"/>
        </w:rPr>
        <w:t xml:space="preserve">, Pobočka </w:t>
      </w:r>
      <w:r w:rsidR="00355A38">
        <w:rPr>
          <w:rFonts w:ascii="Arial" w:hAnsi="Arial" w:cs="Arial"/>
          <w:snapToGrid w:val="0"/>
          <w:sz w:val="22"/>
          <w:szCs w:val="22"/>
        </w:rPr>
        <w:t>Nymburk</w:t>
      </w:r>
      <w:r w:rsidRPr="006422C8">
        <w:rPr>
          <w:rFonts w:ascii="Arial" w:hAnsi="Arial" w:cs="Arial"/>
          <w:snapToGrid w:val="0"/>
          <w:sz w:val="22"/>
          <w:szCs w:val="22"/>
        </w:rPr>
        <w:tab/>
      </w:r>
    </w:p>
    <w:p w14:paraId="1C040668" w14:textId="11DA98FD" w:rsidR="008927A9" w:rsidRPr="006422C8" w:rsidRDefault="008927A9" w:rsidP="008927A9">
      <w:pPr>
        <w:pStyle w:val="Bezmezer"/>
        <w:tabs>
          <w:tab w:val="left" w:pos="4536"/>
        </w:tabs>
        <w:ind w:left="0"/>
        <w:rPr>
          <w:rFonts w:ascii="Arial" w:hAnsi="Arial" w:cs="Arial"/>
          <w:sz w:val="22"/>
          <w:szCs w:val="22"/>
        </w:rPr>
      </w:pPr>
      <w:r w:rsidRPr="006422C8">
        <w:rPr>
          <w:rFonts w:ascii="Arial" w:hAnsi="Arial" w:cs="Arial"/>
          <w:sz w:val="22"/>
          <w:szCs w:val="22"/>
        </w:rPr>
        <w:t>Adresa:</w:t>
      </w:r>
      <w:r w:rsidRPr="006422C8">
        <w:rPr>
          <w:rFonts w:ascii="Arial" w:hAnsi="Arial" w:cs="Arial"/>
          <w:sz w:val="22"/>
          <w:szCs w:val="22"/>
        </w:rPr>
        <w:tab/>
      </w:r>
      <w:r w:rsidR="00355A38">
        <w:rPr>
          <w:rFonts w:ascii="Arial" w:hAnsi="Arial" w:cs="Arial"/>
          <w:sz w:val="22"/>
          <w:szCs w:val="22"/>
        </w:rPr>
        <w:t xml:space="preserve">Soudní 17/3, 288 02 Nymburk </w:t>
      </w:r>
    </w:p>
    <w:p w14:paraId="3023CD48" w14:textId="32E59E6D" w:rsidR="007460F0" w:rsidRPr="000632E4"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Zastoupený:</w:t>
      </w:r>
      <w:r w:rsidRPr="006422C8">
        <w:rPr>
          <w:rFonts w:ascii="Arial" w:hAnsi="Arial" w:cs="Arial"/>
          <w:sz w:val="22"/>
          <w:szCs w:val="22"/>
        </w:rPr>
        <w:tab/>
      </w:r>
      <w:r w:rsidR="000632E4">
        <w:rPr>
          <w:rFonts w:ascii="Arial" w:hAnsi="Arial" w:cs="Arial"/>
          <w:sz w:val="22"/>
          <w:szCs w:val="22"/>
        </w:rPr>
        <w:t xml:space="preserve">Ing. </w:t>
      </w:r>
      <w:r w:rsidR="00355A38">
        <w:rPr>
          <w:rFonts w:ascii="Arial" w:hAnsi="Arial" w:cs="Arial"/>
          <w:sz w:val="22"/>
          <w:szCs w:val="22"/>
        </w:rPr>
        <w:t>Zde</w:t>
      </w:r>
      <w:r w:rsidR="004224E3">
        <w:rPr>
          <w:rFonts w:ascii="Arial" w:hAnsi="Arial" w:cs="Arial"/>
          <w:sz w:val="22"/>
          <w:szCs w:val="22"/>
        </w:rPr>
        <w:t xml:space="preserve">ňkem </w:t>
      </w:r>
      <w:r w:rsidR="00355A38">
        <w:rPr>
          <w:rFonts w:ascii="Arial" w:hAnsi="Arial" w:cs="Arial"/>
          <w:sz w:val="22"/>
          <w:szCs w:val="22"/>
        </w:rPr>
        <w:t>Jahn</w:t>
      </w:r>
      <w:r w:rsidR="004224E3">
        <w:rPr>
          <w:rFonts w:ascii="Arial" w:hAnsi="Arial" w:cs="Arial"/>
          <w:sz w:val="22"/>
          <w:szCs w:val="22"/>
        </w:rPr>
        <w:t>em</w:t>
      </w:r>
      <w:r w:rsidR="00355A38">
        <w:rPr>
          <w:rFonts w:ascii="Arial" w:hAnsi="Arial" w:cs="Arial"/>
          <w:sz w:val="22"/>
          <w:szCs w:val="22"/>
        </w:rPr>
        <w:t>, CSc.</w:t>
      </w:r>
      <w:r w:rsidR="000632E4">
        <w:rPr>
          <w:rFonts w:ascii="Arial" w:hAnsi="Arial" w:cs="Arial"/>
          <w:sz w:val="22"/>
          <w:szCs w:val="22"/>
        </w:rPr>
        <w:t>, vedoucí</w:t>
      </w:r>
      <w:r w:rsidR="004224E3">
        <w:rPr>
          <w:rFonts w:ascii="Arial" w:hAnsi="Arial" w:cs="Arial"/>
          <w:sz w:val="22"/>
          <w:szCs w:val="22"/>
        </w:rPr>
        <w:t>m</w:t>
      </w:r>
      <w:r w:rsidR="000632E4">
        <w:rPr>
          <w:rFonts w:ascii="Arial" w:hAnsi="Arial" w:cs="Arial"/>
          <w:sz w:val="22"/>
          <w:szCs w:val="22"/>
        </w:rPr>
        <w:t xml:space="preserve"> Pobočky </w:t>
      </w:r>
      <w:r w:rsidR="00355A38">
        <w:rPr>
          <w:rFonts w:ascii="Arial" w:hAnsi="Arial" w:cs="Arial"/>
          <w:sz w:val="22"/>
          <w:szCs w:val="22"/>
        </w:rPr>
        <w:t xml:space="preserve">Nymburk </w:t>
      </w:r>
    </w:p>
    <w:p w14:paraId="688705D7" w14:textId="4AB6E241"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Ve smluvních záležitostech oprávněn jednat:</w:t>
      </w:r>
      <w:r w:rsidRPr="006422C8">
        <w:rPr>
          <w:rFonts w:ascii="Arial" w:hAnsi="Arial" w:cs="Arial"/>
          <w:sz w:val="22"/>
          <w:szCs w:val="22"/>
        </w:rPr>
        <w:tab/>
      </w:r>
      <w:r w:rsidR="000632E4">
        <w:rPr>
          <w:rFonts w:ascii="Arial" w:hAnsi="Arial" w:cs="Arial"/>
          <w:sz w:val="22"/>
          <w:szCs w:val="22"/>
        </w:rPr>
        <w:t xml:space="preserve">Ing. </w:t>
      </w:r>
      <w:r w:rsidR="00355A38">
        <w:rPr>
          <w:rFonts w:ascii="Arial" w:hAnsi="Arial" w:cs="Arial"/>
          <w:sz w:val="22"/>
          <w:szCs w:val="22"/>
        </w:rPr>
        <w:t>Zdeněk Jahn, CSc., vedoucí Pobočky Nymburk</w:t>
      </w:r>
    </w:p>
    <w:p w14:paraId="77A273AB" w14:textId="162733CB" w:rsidR="006B2EE2" w:rsidRPr="006422C8" w:rsidRDefault="007460F0" w:rsidP="000632E4">
      <w:pPr>
        <w:pStyle w:val="Bezmezer"/>
        <w:tabs>
          <w:tab w:val="left" w:pos="4536"/>
        </w:tabs>
        <w:ind w:left="4536" w:hanging="4536"/>
        <w:rPr>
          <w:rFonts w:ascii="Arial" w:hAnsi="Arial" w:cs="Arial"/>
          <w:sz w:val="22"/>
          <w:szCs w:val="22"/>
        </w:rPr>
      </w:pPr>
      <w:r w:rsidRPr="006422C8">
        <w:rPr>
          <w:rFonts w:ascii="Arial" w:hAnsi="Arial" w:cs="Arial"/>
          <w:sz w:val="22"/>
          <w:szCs w:val="22"/>
        </w:rPr>
        <w:t xml:space="preserve">V </w:t>
      </w:r>
      <w:r w:rsidRPr="006422C8">
        <w:rPr>
          <w:rFonts w:ascii="Arial" w:hAnsi="Arial" w:cs="Arial"/>
          <w:snapToGrid w:val="0"/>
          <w:sz w:val="22"/>
          <w:szCs w:val="22"/>
        </w:rPr>
        <w:t>technických záležitostech oprávněn jednat:</w:t>
      </w:r>
      <w:r w:rsidRPr="006422C8">
        <w:rPr>
          <w:rFonts w:ascii="Arial" w:hAnsi="Arial" w:cs="Arial"/>
          <w:snapToGrid w:val="0"/>
          <w:sz w:val="22"/>
          <w:szCs w:val="22"/>
        </w:rPr>
        <w:tab/>
      </w:r>
      <w:r w:rsidR="00355A38">
        <w:rPr>
          <w:rFonts w:ascii="Arial" w:hAnsi="Arial" w:cs="Arial"/>
          <w:snapToGrid w:val="0"/>
          <w:sz w:val="22"/>
          <w:szCs w:val="22"/>
        </w:rPr>
        <w:t>Ing. Jaroslav Poděbradský, referent</w:t>
      </w:r>
      <w:r w:rsidR="000632E4">
        <w:rPr>
          <w:rFonts w:ascii="Arial" w:hAnsi="Arial" w:cs="Arial"/>
          <w:sz w:val="22"/>
          <w:szCs w:val="22"/>
        </w:rPr>
        <w:t xml:space="preserve"> Pobočky </w:t>
      </w:r>
      <w:r w:rsidR="00355A38">
        <w:rPr>
          <w:rFonts w:ascii="Arial" w:hAnsi="Arial" w:cs="Arial"/>
          <w:sz w:val="22"/>
          <w:szCs w:val="22"/>
        </w:rPr>
        <w:t>Nymburk</w:t>
      </w:r>
      <w:r w:rsidR="006B2EE2" w:rsidRPr="006422C8">
        <w:rPr>
          <w:rFonts w:ascii="Arial" w:hAnsi="Arial" w:cs="Arial"/>
          <w:sz w:val="22"/>
          <w:szCs w:val="22"/>
        </w:rPr>
        <w:t xml:space="preserve"> </w:t>
      </w:r>
    </w:p>
    <w:p w14:paraId="45A8CE06" w14:textId="41CCEF25" w:rsidR="000632E4"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Tel.</w:t>
      </w:r>
      <w:r w:rsidRPr="006422C8">
        <w:rPr>
          <w:rFonts w:ascii="Arial" w:hAnsi="Arial" w:cs="Arial"/>
          <w:sz w:val="22"/>
          <w:szCs w:val="22"/>
        </w:rPr>
        <w:tab/>
      </w:r>
      <w:r w:rsidR="001A066F">
        <w:rPr>
          <w:rFonts w:ascii="Arial" w:hAnsi="Arial" w:cs="Arial"/>
          <w:sz w:val="22"/>
          <w:szCs w:val="22"/>
        </w:rPr>
        <w:t>XXXXX</w:t>
      </w:r>
      <w:r w:rsidR="000632E4">
        <w:rPr>
          <w:rFonts w:ascii="Arial" w:hAnsi="Arial" w:cs="Arial"/>
          <w:sz w:val="22"/>
          <w:szCs w:val="22"/>
        </w:rPr>
        <w:t xml:space="preserve"> </w:t>
      </w:r>
    </w:p>
    <w:p w14:paraId="5A899EDC" w14:textId="5F2D74BD"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 xml:space="preserve"> E-mail:</w:t>
      </w:r>
      <w:r w:rsidRPr="006422C8">
        <w:rPr>
          <w:rFonts w:ascii="Arial" w:hAnsi="Arial" w:cs="Arial"/>
          <w:sz w:val="22"/>
          <w:szCs w:val="22"/>
        </w:rPr>
        <w:tab/>
      </w:r>
      <w:r w:rsidR="00355A38">
        <w:rPr>
          <w:rFonts w:ascii="Arial" w:hAnsi="Arial" w:cs="Arial"/>
          <w:sz w:val="22"/>
          <w:szCs w:val="22"/>
        </w:rPr>
        <w:t>j.podebradsky</w:t>
      </w:r>
      <w:r w:rsidR="000632E4">
        <w:rPr>
          <w:rFonts w:ascii="Arial" w:hAnsi="Arial" w:cs="Arial"/>
          <w:sz w:val="22"/>
          <w:szCs w:val="22"/>
        </w:rPr>
        <w:t>@spucr.cz</w:t>
      </w:r>
    </w:p>
    <w:p w14:paraId="6CA04EFC" w14:textId="77777777"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ID DS:</w:t>
      </w:r>
      <w:r w:rsidRPr="006422C8">
        <w:rPr>
          <w:rFonts w:ascii="Arial" w:hAnsi="Arial" w:cs="Arial"/>
          <w:sz w:val="22"/>
          <w:szCs w:val="22"/>
        </w:rPr>
        <w:tab/>
        <w:t>z49per3</w:t>
      </w:r>
    </w:p>
    <w:p w14:paraId="5D031D6B" w14:textId="77777777"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Bankovní spojení:</w:t>
      </w:r>
      <w:r w:rsidRPr="006422C8">
        <w:rPr>
          <w:rFonts w:ascii="Arial" w:hAnsi="Arial" w:cs="Arial"/>
          <w:sz w:val="22"/>
          <w:szCs w:val="22"/>
        </w:rPr>
        <w:tab/>
      </w:r>
      <w:r w:rsidRPr="006422C8">
        <w:rPr>
          <w:rFonts w:ascii="Arial" w:hAnsi="Arial" w:cs="Arial"/>
          <w:snapToGrid w:val="0"/>
          <w:sz w:val="22"/>
          <w:szCs w:val="22"/>
        </w:rPr>
        <w:t>ČNB</w:t>
      </w:r>
    </w:p>
    <w:p w14:paraId="5B8C8615" w14:textId="77777777" w:rsidR="007460F0" w:rsidRPr="006422C8" w:rsidRDefault="007460F0" w:rsidP="008927A9">
      <w:pPr>
        <w:pStyle w:val="Bezmezer"/>
        <w:tabs>
          <w:tab w:val="left" w:pos="4536"/>
        </w:tabs>
        <w:ind w:left="0"/>
        <w:rPr>
          <w:rFonts w:ascii="Arial" w:hAnsi="Arial" w:cs="Arial"/>
          <w:bCs/>
          <w:sz w:val="22"/>
          <w:szCs w:val="22"/>
        </w:rPr>
      </w:pPr>
      <w:r w:rsidRPr="006422C8">
        <w:rPr>
          <w:rFonts w:ascii="Arial" w:hAnsi="Arial" w:cs="Arial"/>
          <w:bCs/>
          <w:sz w:val="22"/>
          <w:szCs w:val="22"/>
        </w:rPr>
        <w:t>Číslo účtu:</w:t>
      </w:r>
      <w:r w:rsidRPr="006422C8">
        <w:rPr>
          <w:rFonts w:ascii="Arial" w:hAnsi="Arial" w:cs="Arial"/>
          <w:bCs/>
          <w:sz w:val="22"/>
          <w:szCs w:val="22"/>
        </w:rPr>
        <w:tab/>
        <w:t>3723001/0710</w:t>
      </w:r>
    </w:p>
    <w:p w14:paraId="3900C944" w14:textId="0AAC26FB" w:rsidR="007460F0" w:rsidRPr="006422C8" w:rsidRDefault="00364A25" w:rsidP="008927A9">
      <w:pPr>
        <w:pStyle w:val="Bezmezer"/>
        <w:tabs>
          <w:tab w:val="left" w:pos="4536"/>
        </w:tabs>
        <w:ind w:left="0"/>
        <w:rPr>
          <w:rFonts w:ascii="Arial" w:hAnsi="Arial" w:cs="Arial"/>
          <w:bCs/>
          <w:sz w:val="22"/>
          <w:szCs w:val="22"/>
        </w:rPr>
      </w:pPr>
      <w:r w:rsidRPr="006422C8">
        <w:rPr>
          <w:rFonts w:ascii="Arial" w:hAnsi="Arial" w:cs="Arial"/>
          <w:bCs/>
          <w:sz w:val="22"/>
          <w:szCs w:val="22"/>
        </w:rPr>
        <w:t>IČO:</w:t>
      </w:r>
      <w:r w:rsidRPr="006422C8">
        <w:rPr>
          <w:rFonts w:ascii="Arial" w:hAnsi="Arial" w:cs="Arial"/>
          <w:bCs/>
          <w:sz w:val="22"/>
          <w:szCs w:val="22"/>
        </w:rPr>
        <w:tab/>
        <w:t>01312774</w:t>
      </w:r>
    </w:p>
    <w:p w14:paraId="6E361648" w14:textId="77777777" w:rsidR="007460F0" w:rsidRPr="006422C8" w:rsidRDefault="007460F0" w:rsidP="008927A9">
      <w:pPr>
        <w:pStyle w:val="Bezmezer"/>
        <w:tabs>
          <w:tab w:val="left" w:pos="4536"/>
        </w:tabs>
        <w:ind w:left="0"/>
        <w:rPr>
          <w:rFonts w:ascii="Arial" w:hAnsi="Arial" w:cs="Arial"/>
          <w:bCs/>
          <w:sz w:val="22"/>
          <w:szCs w:val="22"/>
        </w:rPr>
      </w:pPr>
      <w:r w:rsidRPr="006422C8">
        <w:rPr>
          <w:rFonts w:ascii="Arial" w:hAnsi="Arial" w:cs="Arial"/>
          <w:bCs/>
          <w:sz w:val="22"/>
          <w:szCs w:val="22"/>
        </w:rPr>
        <w:t>DIČ:</w:t>
      </w:r>
      <w:r w:rsidRPr="006422C8">
        <w:rPr>
          <w:rFonts w:ascii="Arial" w:hAnsi="Arial" w:cs="Arial"/>
          <w:bCs/>
          <w:sz w:val="22"/>
          <w:szCs w:val="22"/>
        </w:rPr>
        <w:tab/>
      </w:r>
      <w:proofErr w:type="gramStart"/>
      <w:r w:rsidRPr="006422C8">
        <w:rPr>
          <w:rFonts w:ascii="Arial" w:hAnsi="Arial" w:cs="Arial"/>
          <w:sz w:val="22"/>
          <w:szCs w:val="22"/>
        </w:rPr>
        <w:t>CZ01312774 - není</w:t>
      </w:r>
      <w:proofErr w:type="gramEnd"/>
      <w:r w:rsidRPr="006422C8">
        <w:rPr>
          <w:rFonts w:ascii="Arial" w:hAnsi="Arial" w:cs="Arial"/>
          <w:sz w:val="22"/>
          <w:szCs w:val="22"/>
        </w:rPr>
        <w:t xml:space="preserve"> plátce DPH</w:t>
      </w:r>
    </w:p>
    <w:p w14:paraId="5C369A2B" w14:textId="77777777" w:rsidR="007460F0" w:rsidRPr="006422C8" w:rsidRDefault="007460F0" w:rsidP="008927A9">
      <w:pPr>
        <w:pStyle w:val="Bezmezer"/>
        <w:ind w:left="0"/>
        <w:rPr>
          <w:rFonts w:ascii="Arial" w:hAnsi="Arial" w:cs="Arial"/>
          <w:b/>
          <w:sz w:val="22"/>
          <w:szCs w:val="22"/>
        </w:rPr>
      </w:pPr>
      <w:r w:rsidRPr="006422C8">
        <w:rPr>
          <w:rFonts w:ascii="Arial" w:hAnsi="Arial" w:cs="Arial"/>
          <w:sz w:val="22"/>
          <w:szCs w:val="22"/>
        </w:rPr>
        <w:t xml:space="preserve">(dále jen </w:t>
      </w:r>
      <w:r w:rsidRPr="006422C8">
        <w:rPr>
          <w:rFonts w:ascii="Arial" w:hAnsi="Arial" w:cs="Arial"/>
          <w:b/>
          <w:sz w:val="22"/>
          <w:szCs w:val="22"/>
        </w:rPr>
        <w:t>„objednatel“)</w:t>
      </w:r>
    </w:p>
    <w:p w14:paraId="79035139" w14:textId="77777777" w:rsidR="008927A9" w:rsidRPr="006422C8" w:rsidRDefault="008927A9" w:rsidP="008927A9">
      <w:pPr>
        <w:pStyle w:val="Bezmezer"/>
        <w:ind w:left="0"/>
        <w:rPr>
          <w:rFonts w:ascii="Arial" w:hAnsi="Arial" w:cs="Arial"/>
          <w:sz w:val="22"/>
          <w:szCs w:val="22"/>
        </w:rPr>
      </w:pPr>
    </w:p>
    <w:p w14:paraId="35C55391" w14:textId="4C627A86" w:rsidR="007460F0" w:rsidRPr="006422C8" w:rsidRDefault="007460F0" w:rsidP="008927A9">
      <w:pPr>
        <w:pStyle w:val="Bezmezer"/>
        <w:ind w:left="0"/>
        <w:rPr>
          <w:rFonts w:ascii="Arial" w:hAnsi="Arial" w:cs="Arial"/>
          <w:sz w:val="22"/>
          <w:szCs w:val="22"/>
        </w:rPr>
      </w:pPr>
      <w:r w:rsidRPr="006422C8">
        <w:rPr>
          <w:rFonts w:ascii="Arial" w:hAnsi="Arial" w:cs="Arial"/>
          <w:sz w:val="22"/>
          <w:szCs w:val="22"/>
        </w:rPr>
        <w:t>a</w:t>
      </w:r>
    </w:p>
    <w:p w14:paraId="03EFB45E" w14:textId="77777777" w:rsidR="008927A9" w:rsidRPr="006422C8" w:rsidRDefault="008927A9" w:rsidP="008927A9">
      <w:pPr>
        <w:pStyle w:val="Bezmezer"/>
        <w:tabs>
          <w:tab w:val="left" w:pos="4536"/>
        </w:tabs>
        <w:ind w:left="0"/>
        <w:rPr>
          <w:rFonts w:ascii="Arial" w:hAnsi="Arial" w:cs="Arial"/>
          <w:b/>
          <w:sz w:val="22"/>
          <w:szCs w:val="22"/>
        </w:rPr>
      </w:pPr>
    </w:p>
    <w:p w14:paraId="3553160A" w14:textId="77777777" w:rsidR="00CE40A7" w:rsidRPr="006422C8" w:rsidRDefault="00CE40A7" w:rsidP="00CE40A7">
      <w:pPr>
        <w:pStyle w:val="Bezmezer"/>
        <w:tabs>
          <w:tab w:val="left" w:pos="4536"/>
        </w:tabs>
        <w:ind w:left="0"/>
        <w:rPr>
          <w:rFonts w:ascii="Arial" w:hAnsi="Arial" w:cs="Arial"/>
          <w:b/>
          <w:sz w:val="22"/>
          <w:szCs w:val="22"/>
        </w:rPr>
      </w:pPr>
      <w:r w:rsidRPr="006422C8">
        <w:rPr>
          <w:rFonts w:ascii="Arial" w:hAnsi="Arial" w:cs="Arial"/>
          <w:b/>
          <w:sz w:val="22"/>
          <w:szCs w:val="22"/>
        </w:rPr>
        <w:t>Zhotovitel:</w:t>
      </w:r>
      <w:r w:rsidRPr="006422C8">
        <w:rPr>
          <w:rFonts w:ascii="Arial" w:hAnsi="Arial" w:cs="Arial"/>
          <w:b/>
          <w:sz w:val="22"/>
          <w:szCs w:val="22"/>
        </w:rPr>
        <w:tab/>
      </w:r>
      <w:r w:rsidRPr="00D100D9">
        <w:rPr>
          <w:rFonts w:ascii="Arial" w:hAnsi="Arial" w:cs="Arial"/>
          <w:b/>
          <w:sz w:val="22"/>
          <w:szCs w:val="22"/>
        </w:rPr>
        <w:t>AREA G.K. spol. s.r.o.</w:t>
      </w:r>
    </w:p>
    <w:p w14:paraId="4F81409E"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Sídlo:</w:t>
      </w:r>
      <w:r w:rsidRPr="006422C8">
        <w:rPr>
          <w:rFonts w:ascii="Arial" w:hAnsi="Arial" w:cs="Arial"/>
          <w:sz w:val="22"/>
          <w:szCs w:val="22"/>
        </w:rPr>
        <w:tab/>
      </w:r>
      <w:r w:rsidRPr="00D100D9">
        <w:rPr>
          <w:rFonts w:ascii="Arial" w:hAnsi="Arial" w:cs="Arial"/>
          <w:sz w:val="22"/>
          <w:szCs w:val="22"/>
        </w:rPr>
        <w:t>U Elektry 650, Praha 9</w:t>
      </w:r>
    </w:p>
    <w:p w14:paraId="2C98D613"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Zastoupený:</w:t>
      </w:r>
      <w:r w:rsidRPr="006422C8">
        <w:rPr>
          <w:rFonts w:ascii="Arial" w:hAnsi="Arial" w:cs="Arial"/>
          <w:sz w:val="22"/>
          <w:szCs w:val="22"/>
        </w:rPr>
        <w:tab/>
      </w:r>
      <w:r w:rsidRPr="00D100D9">
        <w:rPr>
          <w:rFonts w:ascii="Arial" w:hAnsi="Arial" w:cs="Arial"/>
          <w:sz w:val="22"/>
          <w:szCs w:val="22"/>
        </w:rPr>
        <w:t>Milan Nový</w:t>
      </w:r>
    </w:p>
    <w:p w14:paraId="7E596739" w14:textId="77777777" w:rsidR="00CE40A7"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Ve smluvních záležitostech oprávněn jednat:</w:t>
      </w:r>
      <w:r w:rsidRPr="006422C8">
        <w:rPr>
          <w:rFonts w:ascii="Arial" w:hAnsi="Arial" w:cs="Arial"/>
          <w:sz w:val="22"/>
          <w:szCs w:val="22"/>
        </w:rPr>
        <w:tab/>
      </w:r>
      <w:r w:rsidRPr="00D100D9">
        <w:rPr>
          <w:rFonts w:ascii="Arial" w:hAnsi="Arial" w:cs="Arial"/>
          <w:sz w:val="22"/>
          <w:szCs w:val="22"/>
        </w:rPr>
        <w:t>Milan Nový</w:t>
      </w:r>
    </w:p>
    <w:p w14:paraId="46D9EB1F" w14:textId="7C9E049C" w:rsidR="00CE40A7" w:rsidRPr="0065413B"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V technických záležitostech oprávněn jednat:</w:t>
      </w:r>
      <w:r w:rsidRPr="006422C8">
        <w:rPr>
          <w:rFonts w:ascii="Arial" w:hAnsi="Arial" w:cs="Arial"/>
          <w:sz w:val="22"/>
          <w:szCs w:val="22"/>
        </w:rPr>
        <w:tab/>
      </w:r>
      <w:r w:rsidR="001A066F">
        <w:rPr>
          <w:rFonts w:ascii="Arial" w:hAnsi="Arial" w:cs="Arial"/>
          <w:sz w:val="22"/>
          <w:szCs w:val="22"/>
        </w:rPr>
        <w:t>XXXXX</w:t>
      </w:r>
    </w:p>
    <w:p w14:paraId="311DD004" w14:textId="709BC020"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Tel./Fax:</w:t>
      </w:r>
      <w:r w:rsidRPr="006422C8">
        <w:rPr>
          <w:rFonts w:ascii="Arial" w:hAnsi="Arial" w:cs="Arial"/>
          <w:sz w:val="22"/>
          <w:szCs w:val="22"/>
        </w:rPr>
        <w:tab/>
      </w:r>
      <w:r w:rsidR="001A066F">
        <w:rPr>
          <w:rFonts w:ascii="Arial" w:hAnsi="Arial" w:cs="Arial"/>
          <w:sz w:val="22"/>
          <w:szCs w:val="22"/>
        </w:rPr>
        <w:t>XXXXX</w:t>
      </w:r>
    </w:p>
    <w:p w14:paraId="5FC1F56E" w14:textId="5D01B635"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E-mail:</w:t>
      </w:r>
      <w:r w:rsidRPr="006422C8">
        <w:rPr>
          <w:rFonts w:ascii="Arial" w:hAnsi="Arial" w:cs="Arial"/>
          <w:sz w:val="22"/>
          <w:szCs w:val="22"/>
        </w:rPr>
        <w:tab/>
      </w:r>
      <w:r w:rsidR="001A066F">
        <w:rPr>
          <w:rFonts w:ascii="Arial" w:hAnsi="Arial" w:cs="Arial"/>
          <w:sz w:val="22"/>
          <w:szCs w:val="22"/>
        </w:rPr>
        <w:t>XXXXX</w:t>
      </w:r>
    </w:p>
    <w:p w14:paraId="2EF15DD8"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ID DS:</w:t>
      </w:r>
      <w:r w:rsidRPr="006422C8">
        <w:rPr>
          <w:rFonts w:ascii="Arial" w:hAnsi="Arial" w:cs="Arial"/>
          <w:sz w:val="22"/>
          <w:szCs w:val="22"/>
        </w:rPr>
        <w:tab/>
      </w:r>
      <w:r w:rsidRPr="00E860FD">
        <w:rPr>
          <w:rFonts w:ascii="Arial" w:hAnsi="Arial" w:cs="Arial"/>
          <w:sz w:val="22"/>
          <w:szCs w:val="22"/>
        </w:rPr>
        <w:t>jyem6ry</w:t>
      </w:r>
    </w:p>
    <w:p w14:paraId="7CA9FBFC"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Bankovní spojení:</w:t>
      </w:r>
      <w:r w:rsidRPr="006422C8">
        <w:rPr>
          <w:rFonts w:ascii="Arial" w:hAnsi="Arial" w:cs="Arial"/>
          <w:sz w:val="22"/>
          <w:szCs w:val="22"/>
        </w:rPr>
        <w:tab/>
      </w:r>
      <w:r w:rsidRPr="00D100D9">
        <w:rPr>
          <w:rFonts w:ascii="Arial" w:hAnsi="Arial" w:cs="Arial"/>
          <w:sz w:val="22"/>
          <w:szCs w:val="22"/>
        </w:rPr>
        <w:t>Komerční banka, a.s.</w:t>
      </w:r>
    </w:p>
    <w:p w14:paraId="2034EE8E"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Číslo účtu:</w:t>
      </w:r>
      <w:r w:rsidRPr="006422C8">
        <w:rPr>
          <w:rFonts w:ascii="Arial" w:hAnsi="Arial" w:cs="Arial"/>
          <w:sz w:val="22"/>
          <w:szCs w:val="22"/>
        </w:rPr>
        <w:tab/>
      </w:r>
      <w:r w:rsidRPr="00D100D9">
        <w:rPr>
          <w:rFonts w:ascii="Arial" w:hAnsi="Arial" w:cs="Arial"/>
          <w:sz w:val="22"/>
          <w:szCs w:val="22"/>
        </w:rPr>
        <w:t xml:space="preserve">19-4040960207/0100  </w:t>
      </w:r>
    </w:p>
    <w:p w14:paraId="29B088BE" w14:textId="77777777" w:rsidR="00CE40A7" w:rsidRPr="006422C8"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IČO:</w:t>
      </w:r>
      <w:r w:rsidRPr="006422C8">
        <w:rPr>
          <w:rFonts w:ascii="Arial" w:hAnsi="Arial" w:cs="Arial"/>
          <w:sz w:val="22"/>
          <w:szCs w:val="22"/>
        </w:rPr>
        <w:tab/>
      </w:r>
      <w:r w:rsidRPr="00D100D9">
        <w:rPr>
          <w:rFonts w:ascii="Arial" w:hAnsi="Arial" w:cs="Arial"/>
          <w:sz w:val="22"/>
          <w:szCs w:val="22"/>
        </w:rPr>
        <w:t>2509445</w:t>
      </w:r>
    </w:p>
    <w:p w14:paraId="747A9B9D" w14:textId="77777777" w:rsidR="00CE40A7"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DIČ:</w:t>
      </w:r>
      <w:r w:rsidRPr="006422C8">
        <w:rPr>
          <w:rFonts w:ascii="Arial" w:hAnsi="Arial" w:cs="Arial"/>
          <w:sz w:val="22"/>
          <w:szCs w:val="22"/>
        </w:rPr>
        <w:tab/>
      </w:r>
      <w:r w:rsidRPr="00D100D9">
        <w:rPr>
          <w:rFonts w:ascii="Arial" w:hAnsi="Arial" w:cs="Arial"/>
          <w:sz w:val="22"/>
          <w:szCs w:val="22"/>
        </w:rPr>
        <w:t>CZ2509445</w:t>
      </w:r>
    </w:p>
    <w:p w14:paraId="1EB0D7E3" w14:textId="77777777" w:rsidR="00CE40A7" w:rsidRPr="00335F4D" w:rsidRDefault="00CE40A7" w:rsidP="00CE40A7">
      <w:pPr>
        <w:pStyle w:val="Bezmezer"/>
        <w:tabs>
          <w:tab w:val="left" w:pos="4536"/>
        </w:tabs>
        <w:ind w:left="0"/>
        <w:rPr>
          <w:rFonts w:ascii="Arial" w:hAnsi="Arial" w:cs="Arial"/>
          <w:sz w:val="22"/>
          <w:szCs w:val="22"/>
        </w:rPr>
      </w:pPr>
      <w:r w:rsidRPr="006422C8">
        <w:rPr>
          <w:rFonts w:ascii="Arial" w:hAnsi="Arial" w:cs="Arial"/>
          <w:sz w:val="22"/>
          <w:szCs w:val="22"/>
        </w:rPr>
        <w:t xml:space="preserve">Společnost je zapsaná v obchodním rejstříku vedeném: </w:t>
      </w:r>
      <w:r w:rsidRPr="0065413B">
        <w:rPr>
          <w:rFonts w:ascii="Arial" w:hAnsi="Arial" w:cs="Arial"/>
          <w:sz w:val="22"/>
          <w:szCs w:val="22"/>
        </w:rPr>
        <w:t>u</w:t>
      </w:r>
      <w:r w:rsidRPr="00335F4D">
        <w:rPr>
          <w:rFonts w:ascii="Arial" w:hAnsi="Arial" w:cs="Arial"/>
          <w:sz w:val="22"/>
          <w:szCs w:val="22"/>
        </w:rPr>
        <w:t xml:space="preserve"> Městského soudu, oddíl C </w:t>
      </w:r>
      <w:r w:rsidRPr="0065413B">
        <w:rPr>
          <w:rFonts w:ascii="Arial" w:hAnsi="Arial" w:cs="Arial"/>
          <w:sz w:val="22"/>
          <w:szCs w:val="22"/>
        </w:rPr>
        <w:t>vložka</w:t>
      </w:r>
      <w:r>
        <w:rPr>
          <w:rFonts w:ascii="Arial" w:hAnsi="Arial" w:cs="Arial"/>
          <w:sz w:val="22"/>
          <w:szCs w:val="22"/>
        </w:rPr>
        <w:t xml:space="preserve"> </w:t>
      </w:r>
      <w:r w:rsidRPr="00335F4D">
        <w:rPr>
          <w:rFonts w:ascii="Arial" w:hAnsi="Arial" w:cs="Arial"/>
          <w:sz w:val="22"/>
          <w:szCs w:val="22"/>
        </w:rPr>
        <w:t>49143</w:t>
      </w:r>
    </w:p>
    <w:p w14:paraId="3CE16EDD" w14:textId="77777777" w:rsidR="008927A9" w:rsidRPr="00020861" w:rsidRDefault="008927A9" w:rsidP="008927A9">
      <w:pPr>
        <w:ind w:left="720" w:hanging="720"/>
        <w:rPr>
          <w:rFonts w:ascii="Arial" w:hAnsi="Arial" w:cs="Arial"/>
          <w:sz w:val="28"/>
          <w:szCs w:val="28"/>
        </w:rPr>
      </w:pPr>
    </w:p>
    <w:p w14:paraId="6DB599A1" w14:textId="5825CAC9" w:rsidR="00F10212" w:rsidRPr="006422C8" w:rsidRDefault="00AD09BB" w:rsidP="008927A9">
      <w:pPr>
        <w:ind w:left="720" w:hanging="720"/>
        <w:rPr>
          <w:rFonts w:ascii="Arial" w:hAnsi="Arial" w:cs="Arial"/>
          <w:sz w:val="22"/>
          <w:szCs w:val="22"/>
        </w:rPr>
      </w:pPr>
      <w:r w:rsidRPr="006422C8">
        <w:rPr>
          <w:rFonts w:ascii="Arial" w:hAnsi="Arial" w:cs="Arial"/>
          <w:sz w:val="22"/>
          <w:szCs w:val="22"/>
        </w:rPr>
        <w:t>(</w:t>
      </w:r>
      <w:r w:rsidR="00F10212" w:rsidRPr="006422C8">
        <w:rPr>
          <w:rFonts w:ascii="Arial" w:hAnsi="Arial" w:cs="Arial"/>
          <w:sz w:val="22"/>
          <w:szCs w:val="22"/>
        </w:rPr>
        <w:t xml:space="preserve">dále jen </w:t>
      </w:r>
      <w:r w:rsidR="00F10212" w:rsidRPr="006422C8">
        <w:rPr>
          <w:rFonts w:ascii="Arial" w:hAnsi="Arial" w:cs="Arial"/>
          <w:b/>
          <w:sz w:val="22"/>
          <w:szCs w:val="22"/>
        </w:rPr>
        <w:t>„zhotovitel“</w:t>
      </w:r>
      <w:r w:rsidRPr="006422C8">
        <w:rPr>
          <w:rFonts w:ascii="Arial" w:hAnsi="Arial" w:cs="Arial"/>
          <w:b/>
          <w:sz w:val="22"/>
          <w:szCs w:val="22"/>
        </w:rPr>
        <w:t>)</w:t>
      </w:r>
      <w:r w:rsidR="00F10212" w:rsidRPr="006422C8">
        <w:rPr>
          <w:rFonts w:ascii="Arial" w:hAnsi="Arial" w:cs="Arial"/>
          <w:sz w:val="22"/>
          <w:szCs w:val="22"/>
        </w:rPr>
        <w:t>.</w:t>
      </w:r>
    </w:p>
    <w:p w14:paraId="63EE06C7" w14:textId="77777777" w:rsidR="008927A9" w:rsidRPr="00020861" w:rsidRDefault="008927A9" w:rsidP="00EE1A3A">
      <w:pPr>
        <w:pStyle w:val="Textkomente"/>
        <w:spacing w:before="0"/>
        <w:ind w:left="0"/>
        <w:rPr>
          <w:rFonts w:ascii="Arial" w:hAnsi="Arial" w:cs="Arial"/>
          <w:b/>
          <w:bCs/>
          <w:snapToGrid w:val="0"/>
          <w:sz w:val="28"/>
          <w:szCs w:val="28"/>
        </w:rPr>
      </w:pPr>
    </w:p>
    <w:p w14:paraId="6FB0F684" w14:textId="056A715E" w:rsidR="00D9408D" w:rsidRPr="006422C8" w:rsidRDefault="00D9408D" w:rsidP="00EE1A3A">
      <w:pPr>
        <w:pStyle w:val="Textkomente"/>
        <w:spacing w:before="0"/>
        <w:ind w:left="0"/>
        <w:rPr>
          <w:rFonts w:ascii="Arial" w:hAnsi="Arial" w:cs="Arial"/>
          <w:snapToGrid w:val="0"/>
          <w:sz w:val="22"/>
          <w:szCs w:val="22"/>
        </w:rPr>
      </w:pPr>
      <w:r w:rsidRPr="006422C8">
        <w:rPr>
          <w:rFonts w:ascii="Arial" w:hAnsi="Arial" w:cs="Arial"/>
          <w:b/>
          <w:bCs/>
          <w:snapToGrid w:val="0"/>
          <w:sz w:val="22"/>
          <w:szCs w:val="22"/>
        </w:rPr>
        <w:t xml:space="preserve">Smluvní strany uzavřely níže uvedeného dne, měsíce a roku tuto smlouvu o dílo </w:t>
      </w:r>
      <w:r w:rsidRPr="006422C8">
        <w:rPr>
          <w:rFonts w:ascii="Arial" w:hAnsi="Arial" w:cs="Arial"/>
          <w:bCs/>
          <w:snapToGrid w:val="0"/>
          <w:sz w:val="22"/>
          <w:szCs w:val="22"/>
        </w:rPr>
        <w:t>(dále jen „</w:t>
      </w:r>
      <w:r w:rsidRPr="006422C8">
        <w:rPr>
          <w:rFonts w:ascii="Arial" w:hAnsi="Arial" w:cs="Arial"/>
          <w:b/>
          <w:bCs/>
          <w:snapToGrid w:val="0"/>
          <w:sz w:val="22"/>
          <w:szCs w:val="22"/>
        </w:rPr>
        <w:t>smlouva</w:t>
      </w:r>
      <w:r w:rsidRPr="006422C8">
        <w:rPr>
          <w:rFonts w:ascii="Arial" w:hAnsi="Arial" w:cs="Arial"/>
          <w:bCs/>
          <w:snapToGrid w:val="0"/>
          <w:sz w:val="22"/>
          <w:szCs w:val="22"/>
        </w:rPr>
        <w:t>“)</w:t>
      </w:r>
      <w:r w:rsidRPr="006422C8">
        <w:rPr>
          <w:rFonts w:ascii="Arial" w:hAnsi="Arial" w:cs="Arial"/>
          <w:b/>
          <w:bCs/>
          <w:snapToGrid w:val="0"/>
          <w:sz w:val="22"/>
          <w:szCs w:val="22"/>
        </w:rPr>
        <w:t xml:space="preserve"> </w:t>
      </w:r>
      <w:r w:rsidRPr="006422C8">
        <w:rPr>
          <w:rFonts w:ascii="Arial" w:hAnsi="Arial" w:cs="Arial"/>
          <w:snapToGrid w:val="0"/>
          <w:sz w:val="22"/>
          <w:szCs w:val="22"/>
        </w:rPr>
        <w:t xml:space="preserve">na základě výsledku výběrového řízení podle příslušných ustanovení zákona </w:t>
      </w:r>
      <w:r w:rsidRPr="006422C8">
        <w:rPr>
          <w:rFonts w:ascii="Arial" w:hAnsi="Arial" w:cs="Arial"/>
          <w:sz w:val="22"/>
          <w:szCs w:val="22"/>
        </w:rPr>
        <w:t>č. 134/2016 Sb.</w:t>
      </w:r>
      <w:r w:rsidRPr="006422C8">
        <w:rPr>
          <w:rFonts w:ascii="Arial" w:hAnsi="Arial" w:cs="Arial"/>
          <w:snapToGrid w:val="0"/>
          <w:sz w:val="22"/>
          <w:szCs w:val="22"/>
        </w:rPr>
        <w:t>, o zadávání veřejných zakázek, ve znění pozdějších předpisů (dále jen „</w:t>
      </w:r>
      <w:r w:rsidRPr="006422C8">
        <w:rPr>
          <w:rFonts w:ascii="Arial" w:hAnsi="Arial" w:cs="Arial"/>
          <w:b/>
          <w:snapToGrid w:val="0"/>
          <w:sz w:val="22"/>
          <w:szCs w:val="22"/>
        </w:rPr>
        <w:t>ZZVZ</w:t>
      </w:r>
      <w:r w:rsidRPr="006422C8">
        <w:rPr>
          <w:rFonts w:ascii="Arial" w:hAnsi="Arial" w:cs="Arial"/>
          <w:snapToGrid w:val="0"/>
          <w:sz w:val="22"/>
          <w:szCs w:val="22"/>
        </w:rPr>
        <w:t>“):</w:t>
      </w:r>
    </w:p>
    <w:p w14:paraId="3EE89FD4" w14:textId="77777777" w:rsidR="00EE1A3A" w:rsidRPr="006422C8" w:rsidRDefault="00EE1A3A" w:rsidP="00EE1A3A">
      <w:pPr>
        <w:pStyle w:val="Textkomente"/>
        <w:spacing w:before="0"/>
        <w:ind w:left="0"/>
        <w:rPr>
          <w:rFonts w:ascii="Arial" w:hAnsi="Arial" w:cs="Arial"/>
          <w:snapToGrid w:val="0"/>
          <w:sz w:val="22"/>
          <w:szCs w:val="22"/>
        </w:rPr>
      </w:pPr>
    </w:p>
    <w:p w14:paraId="2CAED48A" w14:textId="55CFC893" w:rsidR="00AC2F05" w:rsidRPr="006422C8" w:rsidRDefault="00AC2F05" w:rsidP="00EE1A3A">
      <w:pPr>
        <w:pStyle w:val="Nadpis1"/>
        <w:numPr>
          <w:ilvl w:val="0"/>
          <w:numId w:val="0"/>
        </w:numPr>
        <w:spacing w:before="0"/>
        <w:rPr>
          <w:rFonts w:cs="Arial"/>
          <w:szCs w:val="22"/>
        </w:rPr>
      </w:pPr>
      <w:r w:rsidRPr="006422C8">
        <w:rPr>
          <w:rFonts w:cs="Arial"/>
          <w:szCs w:val="22"/>
        </w:rPr>
        <w:lastRenderedPageBreak/>
        <w:t>Čl. I</w:t>
      </w:r>
    </w:p>
    <w:p w14:paraId="5E8C22BD" w14:textId="45DC3A21" w:rsidR="00F10212" w:rsidRPr="006422C8" w:rsidRDefault="00F10212" w:rsidP="00EE1A3A">
      <w:pPr>
        <w:pStyle w:val="Nadpis1"/>
        <w:numPr>
          <w:ilvl w:val="0"/>
          <w:numId w:val="0"/>
        </w:numPr>
        <w:spacing w:before="0" w:after="120"/>
        <w:rPr>
          <w:rFonts w:cs="Arial"/>
          <w:szCs w:val="22"/>
        </w:rPr>
      </w:pPr>
      <w:r w:rsidRPr="006422C8">
        <w:rPr>
          <w:rFonts w:cs="Arial"/>
          <w:szCs w:val="22"/>
        </w:rPr>
        <w:t>Předmět a účel smlouvy</w:t>
      </w:r>
    </w:p>
    <w:p w14:paraId="411D99AE" w14:textId="0D2D7007" w:rsidR="006D681C" w:rsidRPr="006422C8" w:rsidRDefault="006D681C" w:rsidP="00EE1A3A">
      <w:pPr>
        <w:pStyle w:val="Odstavec"/>
        <w:numPr>
          <w:ilvl w:val="1"/>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84"/>
        </w:tabs>
        <w:spacing w:before="120" w:after="120" w:line="240" w:lineRule="auto"/>
        <w:ind w:left="567" w:hanging="567"/>
        <w:rPr>
          <w:rFonts w:ascii="Arial" w:hAnsi="Arial" w:cs="Arial"/>
          <w:snapToGrid w:val="0"/>
          <w:sz w:val="22"/>
          <w:szCs w:val="22"/>
        </w:rPr>
      </w:pPr>
      <w:r w:rsidRPr="006422C8">
        <w:rPr>
          <w:rFonts w:ascii="Arial" w:hAnsi="Arial" w:cs="Arial"/>
          <w:snapToGrid w:val="0"/>
          <w:sz w:val="22"/>
          <w:szCs w:val="22"/>
        </w:rPr>
        <w:t xml:space="preserve">Předmětem </w:t>
      </w:r>
      <w:r w:rsidR="00CC66C7" w:rsidRPr="006422C8">
        <w:rPr>
          <w:rFonts w:ascii="Arial" w:hAnsi="Arial" w:cs="Arial"/>
          <w:snapToGrid w:val="0"/>
          <w:sz w:val="22"/>
          <w:szCs w:val="22"/>
        </w:rPr>
        <w:t xml:space="preserve">této smlouvy je úprava práv a povinností smluvních stran při realizaci veřejné zakázky s názvem </w:t>
      </w:r>
      <w:r w:rsidR="00C323A0" w:rsidRPr="003E0F9C">
        <w:rPr>
          <w:rFonts w:ascii="Arial" w:hAnsi="Arial" w:cs="Arial"/>
          <w:b/>
          <w:snapToGrid w:val="0"/>
          <w:sz w:val="22"/>
          <w:szCs w:val="22"/>
        </w:rPr>
        <w:t xml:space="preserve">Vytyčení </w:t>
      </w:r>
      <w:r w:rsidR="00355A38">
        <w:rPr>
          <w:rFonts w:ascii="Arial" w:hAnsi="Arial" w:cs="Arial"/>
          <w:b/>
          <w:snapToGrid w:val="0"/>
          <w:sz w:val="22"/>
          <w:szCs w:val="22"/>
        </w:rPr>
        <w:t xml:space="preserve">vlastnických hranic </w:t>
      </w:r>
      <w:r w:rsidR="00C323A0" w:rsidRPr="003E0F9C">
        <w:rPr>
          <w:rFonts w:ascii="Arial" w:hAnsi="Arial" w:cs="Arial"/>
          <w:b/>
          <w:snapToGrid w:val="0"/>
          <w:sz w:val="22"/>
          <w:szCs w:val="22"/>
        </w:rPr>
        <w:t xml:space="preserve">pozemků </w:t>
      </w:r>
      <w:r w:rsidR="003E0F9C" w:rsidRPr="003E0F9C">
        <w:rPr>
          <w:rFonts w:ascii="Arial" w:hAnsi="Arial" w:cs="Arial"/>
          <w:b/>
          <w:snapToGrid w:val="0"/>
          <w:sz w:val="22"/>
          <w:szCs w:val="22"/>
        </w:rPr>
        <w:t xml:space="preserve">po </w:t>
      </w:r>
      <w:proofErr w:type="spellStart"/>
      <w:r w:rsidR="003E0F9C" w:rsidRPr="003E0F9C">
        <w:rPr>
          <w:rFonts w:ascii="Arial" w:hAnsi="Arial" w:cs="Arial"/>
          <w:b/>
          <w:snapToGrid w:val="0"/>
          <w:sz w:val="22"/>
          <w:szCs w:val="22"/>
        </w:rPr>
        <w:t>KoPÚ</w:t>
      </w:r>
      <w:proofErr w:type="spellEnd"/>
      <w:r w:rsidR="003E0F9C">
        <w:rPr>
          <w:rFonts w:ascii="Arial" w:hAnsi="Arial" w:cs="Arial"/>
          <w:b/>
          <w:snapToGrid w:val="0"/>
          <w:sz w:val="22"/>
          <w:szCs w:val="22"/>
        </w:rPr>
        <w:t>.</w:t>
      </w:r>
      <w:r w:rsidR="00CC66C7" w:rsidRPr="006422C8">
        <w:rPr>
          <w:rFonts w:ascii="Arial" w:hAnsi="Arial" w:cs="Arial"/>
          <w:b/>
          <w:snapToGrid w:val="0"/>
          <w:sz w:val="22"/>
          <w:szCs w:val="22"/>
        </w:rPr>
        <w:t xml:space="preserve"> </w:t>
      </w:r>
      <w:r w:rsidR="00CC66C7" w:rsidRPr="006422C8">
        <w:rPr>
          <w:rFonts w:ascii="Arial" w:hAnsi="Arial" w:cs="Arial"/>
          <w:snapToGrid w:val="0"/>
          <w:sz w:val="22"/>
          <w:szCs w:val="22"/>
        </w:rPr>
        <w:t>Smlouva je uzavřena za účelem</w:t>
      </w:r>
      <w:r w:rsidRPr="006422C8">
        <w:rPr>
          <w:rFonts w:ascii="Arial" w:hAnsi="Arial" w:cs="Arial"/>
          <w:snapToGrid w:val="0"/>
          <w:sz w:val="22"/>
          <w:szCs w:val="22"/>
        </w:rPr>
        <w:t xml:space="preserve"> vytyčení a stabilizace vlastnických hranic pozemků po </w:t>
      </w:r>
      <w:r w:rsidR="00473FE6" w:rsidRPr="006422C8">
        <w:rPr>
          <w:rFonts w:ascii="Arial" w:hAnsi="Arial" w:cs="Arial"/>
          <w:snapToGrid w:val="0"/>
          <w:sz w:val="22"/>
          <w:szCs w:val="22"/>
        </w:rPr>
        <w:t>ukončených</w:t>
      </w:r>
      <w:r w:rsidRPr="006422C8">
        <w:rPr>
          <w:rFonts w:ascii="Arial" w:hAnsi="Arial" w:cs="Arial"/>
          <w:snapToGrid w:val="0"/>
          <w:sz w:val="22"/>
          <w:szCs w:val="22"/>
        </w:rPr>
        <w:t xml:space="preserve"> pozemkových úpravách </w:t>
      </w:r>
      <w:r w:rsidR="00CC66C7" w:rsidRPr="006422C8">
        <w:rPr>
          <w:rFonts w:ascii="Arial" w:hAnsi="Arial" w:cs="Arial"/>
          <w:snapToGrid w:val="0"/>
          <w:sz w:val="22"/>
          <w:szCs w:val="22"/>
        </w:rPr>
        <w:t xml:space="preserve">ve smyslu § 12 </w:t>
      </w:r>
      <w:r w:rsidR="00AD09BB" w:rsidRPr="006422C8">
        <w:rPr>
          <w:rFonts w:ascii="Arial" w:hAnsi="Arial" w:cs="Arial"/>
          <w:snapToGrid w:val="0"/>
          <w:sz w:val="22"/>
          <w:szCs w:val="22"/>
        </w:rPr>
        <w:t xml:space="preserve">odst. 2 </w:t>
      </w:r>
      <w:r w:rsidR="00CC66C7" w:rsidRPr="006422C8">
        <w:rPr>
          <w:rFonts w:ascii="Arial" w:hAnsi="Arial" w:cs="Arial"/>
          <w:snapToGrid w:val="0"/>
          <w:sz w:val="22"/>
          <w:szCs w:val="22"/>
        </w:rPr>
        <w:t>zákona č. 139/2002 Sb. o pozemkových úpravách a pozemkových úřadech</w:t>
      </w:r>
      <w:r w:rsidR="000C115B" w:rsidRPr="006422C8">
        <w:rPr>
          <w:rFonts w:ascii="Arial" w:hAnsi="Arial" w:cs="Arial"/>
          <w:snapToGrid w:val="0"/>
          <w:sz w:val="22"/>
          <w:szCs w:val="22"/>
        </w:rPr>
        <w:t xml:space="preserve"> </w:t>
      </w:r>
      <w:r w:rsidR="00CC66C7" w:rsidRPr="006422C8">
        <w:rPr>
          <w:rFonts w:ascii="Arial" w:hAnsi="Arial" w:cs="Arial"/>
          <w:snapToGrid w:val="0"/>
          <w:sz w:val="22"/>
          <w:szCs w:val="22"/>
        </w:rPr>
        <w:t xml:space="preserve">a o změně zákona č. 229/1991 Sb., o úpravě vlastnických vztahů k půdě a jinému zemědělskému majetku, ve znění pozdějších předpisů. </w:t>
      </w:r>
      <w:r w:rsidRPr="006422C8">
        <w:rPr>
          <w:rFonts w:ascii="Arial" w:hAnsi="Arial" w:cs="Arial"/>
          <w:snapToGrid w:val="0"/>
          <w:sz w:val="22"/>
          <w:szCs w:val="22"/>
        </w:rPr>
        <w:t xml:space="preserve">Geodetické práce a </w:t>
      </w:r>
      <w:r w:rsidR="00CC66C7" w:rsidRPr="006422C8">
        <w:rPr>
          <w:rFonts w:ascii="Arial" w:hAnsi="Arial" w:cs="Arial"/>
          <w:snapToGrid w:val="0"/>
          <w:sz w:val="22"/>
          <w:szCs w:val="22"/>
        </w:rPr>
        <w:t xml:space="preserve">další </w:t>
      </w:r>
      <w:r w:rsidRPr="006422C8">
        <w:rPr>
          <w:rFonts w:ascii="Arial" w:hAnsi="Arial" w:cs="Arial"/>
          <w:snapToGrid w:val="0"/>
          <w:sz w:val="22"/>
          <w:szCs w:val="22"/>
        </w:rPr>
        <w:t xml:space="preserve">výsledky </w:t>
      </w:r>
      <w:r w:rsidR="00CC66C7" w:rsidRPr="006422C8">
        <w:rPr>
          <w:rFonts w:ascii="Arial" w:hAnsi="Arial" w:cs="Arial"/>
          <w:snapToGrid w:val="0"/>
          <w:sz w:val="22"/>
          <w:szCs w:val="22"/>
        </w:rPr>
        <w:t>zeměměřických činností</w:t>
      </w:r>
      <w:r w:rsidRPr="006422C8">
        <w:rPr>
          <w:rFonts w:ascii="Arial" w:hAnsi="Arial" w:cs="Arial"/>
          <w:snapToGrid w:val="0"/>
          <w:sz w:val="22"/>
          <w:szCs w:val="22"/>
        </w:rPr>
        <w:t xml:space="preserve"> musí odpovídat zákon</w:t>
      </w:r>
      <w:r w:rsidR="001D05E9" w:rsidRPr="006422C8">
        <w:rPr>
          <w:rFonts w:ascii="Arial" w:hAnsi="Arial" w:cs="Arial"/>
          <w:snapToGrid w:val="0"/>
          <w:sz w:val="22"/>
          <w:szCs w:val="22"/>
        </w:rPr>
        <w:t>u</w:t>
      </w:r>
      <w:r w:rsidRPr="006422C8">
        <w:rPr>
          <w:rFonts w:ascii="Arial" w:hAnsi="Arial" w:cs="Arial"/>
          <w:snapToGrid w:val="0"/>
          <w:sz w:val="22"/>
          <w:szCs w:val="22"/>
        </w:rPr>
        <w:t xml:space="preserve"> č. 256/2013 Sb. o katastru nemovitostí</w:t>
      </w:r>
      <w:r w:rsidR="001D05E9" w:rsidRPr="006422C8">
        <w:rPr>
          <w:rFonts w:ascii="Arial" w:hAnsi="Arial" w:cs="Arial"/>
          <w:snapToGrid w:val="0"/>
          <w:sz w:val="22"/>
          <w:szCs w:val="22"/>
        </w:rPr>
        <w:t>, ve znění pozdějších</w:t>
      </w:r>
      <w:r w:rsidR="00BC1081">
        <w:rPr>
          <w:rFonts w:ascii="Arial" w:hAnsi="Arial" w:cs="Arial"/>
          <w:snapToGrid w:val="0"/>
          <w:sz w:val="22"/>
          <w:szCs w:val="22"/>
        </w:rPr>
        <w:t xml:space="preserve"> </w:t>
      </w:r>
      <w:r w:rsidR="001D05E9" w:rsidRPr="006422C8">
        <w:rPr>
          <w:rFonts w:ascii="Arial" w:hAnsi="Arial" w:cs="Arial"/>
          <w:snapToGrid w:val="0"/>
          <w:sz w:val="22"/>
          <w:szCs w:val="22"/>
        </w:rPr>
        <w:t>předpisů</w:t>
      </w:r>
      <w:r w:rsidR="00473FE6" w:rsidRPr="006422C8">
        <w:rPr>
          <w:rFonts w:ascii="Arial" w:hAnsi="Arial" w:cs="Arial"/>
          <w:snapToGrid w:val="0"/>
          <w:sz w:val="22"/>
          <w:szCs w:val="22"/>
        </w:rPr>
        <w:t>,</w:t>
      </w:r>
      <w:r w:rsidR="008D5AE7">
        <w:rPr>
          <w:rFonts w:ascii="Arial" w:hAnsi="Arial" w:cs="Arial"/>
          <w:snapToGrid w:val="0"/>
          <w:sz w:val="22"/>
          <w:szCs w:val="22"/>
        </w:rPr>
        <w:t xml:space="preserve"> </w:t>
      </w:r>
      <w:r w:rsidRPr="006422C8">
        <w:rPr>
          <w:rFonts w:ascii="Arial" w:hAnsi="Arial" w:cs="Arial"/>
          <w:snapToGrid w:val="0"/>
          <w:sz w:val="22"/>
          <w:szCs w:val="22"/>
        </w:rPr>
        <w:t xml:space="preserve">a </w:t>
      </w:r>
      <w:r w:rsidR="001D05E9" w:rsidRPr="006422C8">
        <w:rPr>
          <w:rFonts w:ascii="Arial" w:hAnsi="Arial" w:cs="Arial"/>
          <w:snapToGrid w:val="0"/>
          <w:sz w:val="22"/>
          <w:szCs w:val="22"/>
        </w:rPr>
        <w:t xml:space="preserve">platnému znění </w:t>
      </w:r>
      <w:r w:rsidRPr="006422C8">
        <w:rPr>
          <w:rFonts w:ascii="Arial" w:hAnsi="Arial" w:cs="Arial"/>
          <w:snapToGrid w:val="0"/>
          <w:sz w:val="22"/>
          <w:szCs w:val="22"/>
        </w:rPr>
        <w:t>vyhláš</w:t>
      </w:r>
      <w:r w:rsidR="00597AAD" w:rsidRPr="006422C8">
        <w:rPr>
          <w:rFonts w:ascii="Arial" w:hAnsi="Arial" w:cs="Arial"/>
          <w:snapToGrid w:val="0"/>
          <w:sz w:val="22"/>
          <w:szCs w:val="22"/>
        </w:rPr>
        <w:t>ky</w:t>
      </w:r>
      <w:r w:rsidRPr="006422C8">
        <w:rPr>
          <w:rFonts w:ascii="Arial" w:hAnsi="Arial" w:cs="Arial"/>
          <w:snapToGrid w:val="0"/>
          <w:sz w:val="22"/>
          <w:szCs w:val="22"/>
        </w:rPr>
        <w:t xml:space="preserve"> č. 357/2013 Sb., o katastru nemovitostí (katastrální vyhláška)</w:t>
      </w:r>
      <w:r w:rsidR="00473FE6" w:rsidRPr="006422C8">
        <w:rPr>
          <w:rFonts w:ascii="Arial" w:hAnsi="Arial" w:cs="Arial"/>
          <w:snapToGrid w:val="0"/>
          <w:sz w:val="22"/>
          <w:szCs w:val="22"/>
        </w:rPr>
        <w:t>.</w:t>
      </w:r>
    </w:p>
    <w:p w14:paraId="279D8D11" w14:textId="5F8BD02E" w:rsidR="00C05583" w:rsidRDefault="00F10212" w:rsidP="00252819">
      <w:pPr>
        <w:pStyle w:val="Odstavecseseznamem"/>
        <w:numPr>
          <w:ilvl w:val="1"/>
          <w:numId w:val="15"/>
        </w:numPr>
        <w:tabs>
          <w:tab w:val="left" w:pos="284"/>
        </w:tabs>
        <w:spacing w:after="120"/>
        <w:ind w:left="567" w:hanging="567"/>
        <w:rPr>
          <w:rFonts w:ascii="Arial" w:hAnsi="Arial" w:cs="Arial"/>
          <w:sz w:val="22"/>
          <w:szCs w:val="22"/>
        </w:rPr>
      </w:pPr>
      <w:r w:rsidRPr="006422C8">
        <w:rPr>
          <w:rFonts w:ascii="Arial" w:hAnsi="Arial" w:cs="Arial"/>
          <w:sz w:val="22"/>
          <w:szCs w:val="22"/>
        </w:rPr>
        <w:t xml:space="preserve">Předmětem </w:t>
      </w:r>
      <w:r w:rsidR="000C115B" w:rsidRPr="006422C8">
        <w:rPr>
          <w:rFonts w:ascii="Arial" w:hAnsi="Arial" w:cs="Arial"/>
          <w:sz w:val="22"/>
          <w:szCs w:val="22"/>
        </w:rPr>
        <w:t>této smlouvy</w:t>
      </w:r>
      <w:r w:rsidRPr="006422C8">
        <w:rPr>
          <w:rFonts w:ascii="Arial" w:hAnsi="Arial" w:cs="Arial"/>
          <w:sz w:val="22"/>
          <w:szCs w:val="22"/>
        </w:rPr>
        <w:t xml:space="preserve"> </w:t>
      </w:r>
      <w:r w:rsidR="00385DC6" w:rsidRPr="006422C8">
        <w:rPr>
          <w:rFonts w:ascii="Arial" w:hAnsi="Arial" w:cs="Arial"/>
          <w:sz w:val="22"/>
          <w:szCs w:val="22"/>
        </w:rPr>
        <w:t xml:space="preserve">je </w:t>
      </w:r>
      <w:r w:rsidR="000C115B" w:rsidRPr="006422C8">
        <w:rPr>
          <w:rFonts w:ascii="Arial" w:hAnsi="Arial" w:cs="Arial"/>
          <w:sz w:val="22"/>
          <w:szCs w:val="22"/>
        </w:rPr>
        <w:t>závazek zhotovitele provést dílo-</w:t>
      </w:r>
      <w:r w:rsidR="00385DC6" w:rsidRPr="006422C8">
        <w:rPr>
          <w:rFonts w:ascii="Arial" w:hAnsi="Arial" w:cs="Arial"/>
          <w:sz w:val="22"/>
          <w:szCs w:val="22"/>
        </w:rPr>
        <w:t xml:space="preserve">vytyčení vlastnických hranic </w:t>
      </w:r>
      <w:r w:rsidRPr="006422C8">
        <w:rPr>
          <w:rFonts w:ascii="Arial" w:hAnsi="Arial" w:cs="Arial"/>
          <w:sz w:val="22"/>
          <w:szCs w:val="22"/>
        </w:rPr>
        <w:t>pozemků</w:t>
      </w:r>
      <w:r w:rsidR="00183368" w:rsidRPr="006422C8">
        <w:rPr>
          <w:rFonts w:ascii="Arial" w:hAnsi="Arial" w:cs="Arial"/>
          <w:sz w:val="22"/>
          <w:szCs w:val="22"/>
        </w:rPr>
        <w:t xml:space="preserve"> </w:t>
      </w:r>
      <w:r w:rsidR="000C115B" w:rsidRPr="006422C8">
        <w:rPr>
          <w:rFonts w:ascii="Arial" w:hAnsi="Arial" w:cs="Arial"/>
          <w:snapToGrid w:val="0"/>
          <w:sz w:val="22"/>
          <w:szCs w:val="22"/>
        </w:rPr>
        <w:t xml:space="preserve">po </w:t>
      </w:r>
      <w:r w:rsidR="00473FE6" w:rsidRPr="006422C8">
        <w:rPr>
          <w:rFonts w:ascii="Arial" w:hAnsi="Arial" w:cs="Arial"/>
          <w:snapToGrid w:val="0"/>
          <w:sz w:val="22"/>
          <w:szCs w:val="22"/>
        </w:rPr>
        <w:t>ukončených</w:t>
      </w:r>
      <w:r w:rsidR="000C115B" w:rsidRPr="006422C8">
        <w:rPr>
          <w:rFonts w:ascii="Arial" w:hAnsi="Arial" w:cs="Arial"/>
          <w:snapToGrid w:val="0"/>
          <w:sz w:val="22"/>
          <w:szCs w:val="22"/>
        </w:rPr>
        <w:t xml:space="preserve"> pozemkových úpravách</w:t>
      </w:r>
      <w:r w:rsidR="000C115B" w:rsidRPr="006422C8">
        <w:rPr>
          <w:rFonts w:ascii="Arial" w:hAnsi="Arial" w:cs="Arial"/>
          <w:sz w:val="22"/>
          <w:szCs w:val="22"/>
        </w:rPr>
        <w:t>.</w:t>
      </w:r>
      <w:r w:rsidRPr="006422C8">
        <w:rPr>
          <w:rFonts w:ascii="Arial" w:hAnsi="Arial" w:cs="Arial"/>
          <w:sz w:val="22"/>
          <w:szCs w:val="22"/>
        </w:rPr>
        <w:t xml:space="preserve"> </w:t>
      </w:r>
      <w:r w:rsidR="006B2EE2" w:rsidRPr="006422C8">
        <w:rPr>
          <w:rFonts w:ascii="Arial" w:hAnsi="Arial" w:cs="Arial"/>
          <w:sz w:val="22"/>
          <w:szCs w:val="22"/>
        </w:rPr>
        <w:t>Výsledkem bude stabilizace vlastnických hranic v terénu a zhotovení příslušné dokumentace dle uvedených předpisů. Realizací díla se rozumí vytyčení a stabilizace vlastnických hranic pozemků včetně souvisejících činností po konkrétních pozemkových úpravách v dotčeném katastrálním území.</w:t>
      </w:r>
    </w:p>
    <w:p w14:paraId="62398B62" w14:textId="5C0A8A5F" w:rsidR="00C05583" w:rsidRPr="006422C8" w:rsidRDefault="000C115B" w:rsidP="007A64CD">
      <w:pPr>
        <w:pStyle w:val="Odstavecseseznamem"/>
        <w:numPr>
          <w:ilvl w:val="1"/>
          <w:numId w:val="15"/>
        </w:numPr>
        <w:tabs>
          <w:tab w:val="left" w:pos="284"/>
        </w:tabs>
        <w:spacing w:after="120"/>
        <w:ind w:left="567" w:hanging="567"/>
        <w:rPr>
          <w:rFonts w:ascii="Arial" w:hAnsi="Arial" w:cs="Arial"/>
          <w:sz w:val="22"/>
          <w:szCs w:val="22"/>
        </w:rPr>
      </w:pPr>
      <w:r w:rsidRPr="006422C8">
        <w:rPr>
          <w:rFonts w:ascii="Arial" w:hAnsi="Arial" w:cs="Arial"/>
          <w:sz w:val="22"/>
          <w:szCs w:val="22"/>
        </w:rPr>
        <w:t xml:space="preserve">Zhotovitel se zavazuje </w:t>
      </w:r>
      <w:r w:rsidR="007A64CD" w:rsidRPr="006422C8">
        <w:rPr>
          <w:rFonts w:ascii="Arial" w:hAnsi="Arial" w:cs="Arial"/>
          <w:sz w:val="22"/>
          <w:szCs w:val="22"/>
        </w:rPr>
        <w:t>provést pro objednatele dílo v rozsahu uvedeném v čl. III. této smlouvy</w:t>
      </w:r>
    </w:p>
    <w:p w14:paraId="54A51002" w14:textId="2F1DF61A" w:rsidR="00C05583" w:rsidRPr="006422C8" w:rsidRDefault="00C05583" w:rsidP="00252819">
      <w:pPr>
        <w:pStyle w:val="Odstavecseseznamem"/>
        <w:numPr>
          <w:ilvl w:val="1"/>
          <w:numId w:val="15"/>
        </w:numPr>
        <w:tabs>
          <w:tab w:val="left" w:pos="284"/>
        </w:tabs>
        <w:spacing w:before="0"/>
        <w:ind w:left="567" w:hanging="567"/>
        <w:rPr>
          <w:rFonts w:ascii="Arial" w:hAnsi="Arial" w:cs="Arial"/>
          <w:sz w:val="22"/>
          <w:szCs w:val="22"/>
        </w:rPr>
      </w:pPr>
      <w:r w:rsidRPr="006422C8">
        <w:rPr>
          <w:rFonts w:ascii="Arial" w:hAnsi="Arial" w:cs="Arial"/>
          <w:sz w:val="22"/>
          <w:szCs w:val="22"/>
        </w:rPr>
        <w:t>Při plnění předmětu smlouvy je zhotovitel povinen dodržovat zejména následující právní předpisy:</w:t>
      </w:r>
    </w:p>
    <w:p w14:paraId="25BA618E" w14:textId="385D1AB8" w:rsidR="00385DC6" w:rsidRPr="006422C8" w:rsidRDefault="00385DC6"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zákon č. 139/2002 Sb.</w:t>
      </w:r>
      <w:r w:rsidR="007067E0" w:rsidRPr="006422C8">
        <w:rPr>
          <w:rFonts w:ascii="Arial" w:hAnsi="Arial" w:cs="Arial"/>
          <w:sz w:val="22"/>
          <w:szCs w:val="22"/>
        </w:rPr>
        <w:t>,</w:t>
      </w:r>
      <w:r w:rsidRPr="006422C8">
        <w:rPr>
          <w:rFonts w:ascii="Arial" w:hAnsi="Arial" w:cs="Arial"/>
          <w:sz w:val="22"/>
          <w:szCs w:val="22"/>
        </w:rPr>
        <w:t xml:space="preserve"> o pozemkových úpravách a pozemkových úřadech a o změně zákona č. 229/1991 Sb., o úpravě vlastnických vztahů k půdě a jinému zemědělskému majetku, ve znění pozdějších předpisů (dále jen „zákon“)</w:t>
      </w:r>
      <w:r w:rsidR="00195BCD" w:rsidRPr="006422C8">
        <w:rPr>
          <w:rFonts w:ascii="Arial" w:hAnsi="Arial" w:cs="Arial"/>
          <w:sz w:val="22"/>
          <w:szCs w:val="22"/>
        </w:rPr>
        <w:t>,</w:t>
      </w:r>
    </w:p>
    <w:p w14:paraId="30EF5219" w14:textId="658174AD" w:rsidR="00897473" w:rsidRPr="006422C8" w:rsidRDefault="0089747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vyhláška č. 31/1995 Sb., kterou se provádí zákon č. 200/1994 Sb., o zeměměřictví a o změně a o doplnění některých zákonů souvisejících s jeho zavedením, ve znění pozdějších předpisů,</w:t>
      </w:r>
    </w:p>
    <w:p w14:paraId="7A3D5249" w14:textId="1A4C2C65" w:rsidR="00C05583" w:rsidRPr="006422C8"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zákon č. 256/2</w:t>
      </w:r>
      <w:r w:rsidR="007067E0" w:rsidRPr="006422C8">
        <w:rPr>
          <w:rFonts w:ascii="Arial" w:hAnsi="Arial" w:cs="Arial"/>
          <w:sz w:val="22"/>
          <w:szCs w:val="22"/>
        </w:rPr>
        <w:t>013 Sb., o katastru nemovitostí</w:t>
      </w:r>
      <w:r w:rsidR="00195BCD" w:rsidRPr="006422C8">
        <w:rPr>
          <w:rFonts w:ascii="Arial" w:hAnsi="Arial" w:cs="Arial"/>
          <w:sz w:val="22"/>
          <w:szCs w:val="22"/>
        </w:rPr>
        <w:t xml:space="preserve"> (katastrální zákon)</w:t>
      </w:r>
      <w:r w:rsidR="007067E0" w:rsidRPr="006422C8">
        <w:rPr>
          <w:rFonts w:ascii="Arial" w:hAnsi="Arial" w:cs="Arial"/>
          <w:sz w:val="22"/>
          <w:szCs w:val="22"/>
        </w:rPr>
        <w:t>,</w:t>
      </w:r>
      <w:r w:rsidR="00183368" w:rsidRPr="006422C8">
        <w:rPr>
          <w:rFonts w:ascii="Arial" w:hAnsi="Arial" w:cs="Arial"/>
          <w:sz w:val="22"/>
          <w:szCs w:val="22"/>
        </w:rPr>
        <w:t xml:space="preserve"> ve znění pozdějších předpisů</w:t>
      </w:r>
      <w:r w:rsidR="00195BCD" w:rsidRPr="006422C8">
        <w:rPr>
          <w:rFonts w:ascii="Arial" w:hAnsi="Arial" w:cs="Arial"/>
          <w:sz w:val="22"/>
          <w:szCs w:val="22"/>
        </w:rPr>
        <w:t>,</w:t>
      </w:r>
      <w:r w:rsidR="005B6735" w:rsidRPr="006422C8">
        <w:rPr>
          <w:rFonts w:ascii="Arial" w:hAnsi="Arial" w:cs="Arial"/>
          <w:sz w:val="22"/>
          <w:szCs w:val="22"/>
        </w:rPr>
        <w:t xml:space="preserve"> </w:t>
      </w:r>
    </w:p>
    <w:p w14:paraId="774FDE3A" w14:textId="4DD60423" w:rsidR="00E70AD2" w:rsidRPr="006422C8" w:rsidRDefault="00E70AD2" w:rsidP="00E70AD2">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vyhláška č. 357/2013 Sb., o katastru nemovitostí (dále jen „katastrální vyhláška“),</w:t>
      </w:r>
    </w:p>
    <w:p w14:paraId="1D8AA239" w14:textId="16DE3ABE" w:rsidR="00C05583" w:rsidRPr="006422C8"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zákon č. 200/1994 Sb., o zeměměřictví a o změně a doplnění některých zákonů souvisejících s jeho zavedením, ve znění pozdějších předpisů</w:t>
      </w:r>
      <w:r w:rsidR="00897473" w:rsidRPr="006422C8">
        <w:rPr>
          <w:rFonts w:ascii="Arial" w:hAnsi="Arial" w:cs="Arial"/>
          <w:sz w:val="22"/>
          <w:szCs w:val="22"/>
        </w:rPr>
        <w:t>,</w:t>
      </w:r>
    </w:p>
    <w:p w14:paraId="27243E96" w14:textId="4C4F05EF" w:rsidR="00F06067" w:rsidRPr="006422C8" w:rsidRDefault="00F06067" w:rsidP="00252819">
      <w:pPr>
        <w:pStyle w:val="Zkladntextodsazen2"/>
        <w:numPr>
          <w:ilvl w:val="0"/>
          <w:numId w:val="2"/>
        </w:numPr>
        <w:tabs>
          <w:tab w:val="left" w:pos="851"/>
        </w:tabs>
        <w:spacing w:before="0"/>
        <w:ind w:left="851" w:hanging="284"/>
        <w:rPr>
          <w:rFonts w:ascii="Arial" w:hAnsi="Arial" w:cs="Arial"/>
          <w:sz w:val="22"/>
          <w:szCs w:val="22"/>
        </w:rPr>
      </w:pPr>
      <w:r w:rsidRPr="00B12EE6">
        <w:rPr>
          <w:rFonts w:ascii="Arial" w:hAnsi="Arial" w:cs="Arial"/>
          <w:sz w:val="22"/>
          <w:szCs w:val="22"/>
        </w:rPr>
        <w:t xml:space="preserve">zákon č. </w:t>
      </w:r>
      <w:r w:rsidR="00DD11F4" w:rsidRPr="00B12EE6">
        <w:rPr>
          <w:rFonts w:ascii="Arial" w:hAnsi="Arial" w:cs="Arial"/>
          <w:sz w:val="22"/>
          <w:szCs w:val="22"/>
        </w:rPr>
        <w:t xml:space="preserve">110/2019, o zpracování osobních údajů </w:t>
      </w:r>
      <w:r w:rsidRPr="00B12EE6">
        <w:rPr>
          <w:rFonts w:ascii="Arial" w:hAnsi="Arial" w:cs="Arial"/>
          <w:sz w:val="22"/>
          <w:szCs w:val="22"/>
        </w:rPr>
        <w:t>a</w:t>
      </w:r>
      <w:r w:rsidRPr="006422C8">
        <w:rPr>
          <w:rFonts w:ascii="Arial" w:hAnsi="Arial" w:cs="Arial"/>
          <w:sz w:val="22"/>
          <w:szCs w:val="22"/>
        </w:rPr>
        <w:t xml:space="preserve"> nařízení Evropského parla</w:t>
      </w:r>
      <w:r w:rsidR="00002AC4" w:rsidRPr="006422C8">
        <w:rPr>
          <w:rFonts w:ascii="Arial" w:hAnsi="Arial" w:cs="Arial"/>
          <w:sz w:val="22"/>
          <w:szCs w:val="22"/>
        </w:rPr>
        <w:t>mentu a Rady EU 2016/679 (GDPR).</w:t>
      </w:r>
    </w:p>
    <w:p w14:paraId="23E41513" w14:textId="0FA73576" w:rsidR="00F10212" w:rsidRPr="006422C8" w:rsidRDefault="00252819" w:rsidP="00252819">
      <w:pPr>
        <w:pStyle w:val="Zkladntextodsazen2"/>
        <w:tabs>
          <w:tab w:val="left" w:pos="284"/>
        </w:tabs>
        <w:spacing w:before="0"/>
        <w:ind w:left="567" w:hanging="567"/>
        <w:rPr>
          <w:rFonts w:ascii="Arial" w:hAnsi="Arial" w:cs="Arial"/>
          <w:sz w:val="22"/>
          <w:szCs w:val="22"/>
        </w:rPr>
      </w:pPr>
      <w:r w:rsidRPr="006422C8">
        <w:rPr>
          <w:rFonts w:ascii="Arial" w:hAnsi="Arial" w:cs="Arial"/>
          <w:sz w:val="22"/>
          <w:szCs w:val="22"/>
        </w:rPr>
        <w:tab/>
      </w:r>
      <w:r w:rsidRPr="006422C8">
        <w:rPr>
          <w:rFonts w:ascii="Arial" w:hAnsi="Arial" w:cs="Arial"/>
          <w:sz w:val="22"/>
          <w:szCs w:val="22"/>
        </w:rPr>
        <w:tab/>
      </w:r>
      <w:r w:rsidR="00C05583" w:rsidRPr="006422C8">
        <w:rPr>
          <w:rFonts w:ascii="Arial" w:hAnsi="Arial" w:cs="Arial"/>
          <w:sz w:val="22"/>
          <w:szCs w:val="22"/>
        </w:rPr>
        <w:t xml:space="preserve">V případě, že v průběhu plnění předmětu veřejné zakázky nabude platnosti a účinnosti novela některého z výše uvedených právních předpisů, popřípadě nabude platnosti a účinnosti jiný právní předpis vztahující se k předmětu plnění veřejné zakázky, je </w:t>
      </w:r>
      <w:r w:rsidR="00182CB8" w:rsidRPr="006422C8">
        <w:rPr>
          <w:rFonts w:ascii="Arial" w:hAnsi="Arial" w:cs="Arial"/>
          <w:sz w:val="22"/>
          <w:szCs w:val="22"/>
        </w:rPr>
        <w:t>zhotovitel</w:t>
      </w:r>
      <w:r w:rsidR="00C05583" w:rsidRPr="006422C8">
        <w:rPr>
          <w:rFonts w:ascii="Arial" w:hAnsi="Arial" w:cs="Arial"/>
          <w:sz w:val="22"/>
          <w:szCs w:val="22"/>
        </w:rPr>
        <w:t xml:space="preserve"> povinen při realizaci veřejné zakázky řídit se těmito </w:t>
      </w:r>
      <w:r w:rsidR="000C115B" w:rsidRPr="006422C8">
        <w:rPr>
          <w:rFonts w:ascii="Arial" w:hAnsi="Arial" w:cs="Arial"/>
          <w:sz w:val="22"/>
          <w:szCs w:val="22"/>
        </w:rPr>
        <w:t>novelizovanými, případně</w:t>
      </w:r>
      <w:r w:rsidR="00C05583" w:rsidRPr="006422C8">
        <w:rPr>
          <w:rFonts w:ascii="Arial" w:hAnsi="Arial" w:cs="Arial"/>
          <w:sz w:val="22"/>
          <w:szCs w:val="22"/>
        </w:rPr>
        <w:t> novými právními předpisy.</w:t>
      </w:r>
    </w:p>
    <w:p w14:paraId="21397659" w14:textId="11C2FB8C" w:rsidR="00354E99" w:rsidRPr="00623E18" w:rsidRDefault="00C05583" w:rsidP="00354E99">
      <w:pPr>
        <w:pStyle w:val="Odstavecseseznamem"/>
        <w:numPr>
          <w:ilvl w:val="1"/>
          <w:numId w:val="15"/>
        </w:numPr>
        <w:tabs>
          <w:tab w:val="left" w:pos="284"/>
        </w:tabs>
        <w:spacing w:after="120"/>
        <w:ind w:left="567" w:hanging="567"/>
        <w:rPr>
          <w:rFonts w:ascii="Arial" w:hAnsi="Arial" w:cs="Arial"/>
          <w:sz w:val="22"/>
          <w:szCs w:val="22"/>
        </w:rPr>
      </w:pPr>
      <w:r w:rsidRPr="00BC1081">
        <w:rPr>
          <w:rFonts w:ascii="Arial" w:hAnsi="Arial" w:cs="Arial"/>
          <w:sz w:val="22"/>
          <w:szCs w:val="22"/>
        </w:rPr>
        <w:t>Zhotovitel se touto smlouvou zavazuje provést dílo na svůj náklad a na své nebezpečí. Dokončením díla se rozumí</w:t>
      </w:r>
      <w:r w:rsidR="00FD4817" w:rsidRPr="00BC1081">
        <w:rPr>
          <w:rFonts w:ascii="Arial" w:hAnsi="Arial" w:cs="Arial"/>
          <w:sz w:val="22"/>
          <w:szCs w:val="22"/>
        </w:rPr>
        <w:t xml:space="preserve"> </w:t>
      </w:r>
      <w:r w:rsidR="006B2EE2" w:rsidRPr="00BC1081">
        <w:rPr>
          <w:rFonts w:ascii="Arial" w:hAnsi="Arial" w:cs="Arial"/>
          <w:sz w:val="22"/>
          <w:szCs w:val="22"/>
        </w:rPr>
        <w:t xml:space="preserve">provedení </w:t>
      </w:r>
      <w:r w:rsidR="007B0D2A" w:rsidRPr="00BC1081">
        <w:rPr>
          <w:rFonts w:ascii="Arial" w:hAnsi="Arial" w:cs="Arial"/>
          <w:sz w:val="22"/>
          <w:szCs w:val="22"/>
        </w:rPr>
        <w:t xml:space="preserve">vytyčení a </w:t>
      </w:r>
      <w:r w:rsidR="00FD4817" w:rsidRPr="00BC1081">
        <w:rPr>
          <w:rFonts w:ascii="Arial" w:hAnsi="Arial" w:cs="Arial"/>
          <w:sz w:val="22"/>
          <w:szCs w:val="22"/>
        </w:rPr>
        <w:t>stabilizace hranic pozemků v terénu,</w:t>
      </w:r>
      <w:r w:rsidRPr="00BC1081">
        <w:rPr>
          <w:rFonts w:ascii="Arial" w:hAnsi="Arial" w:cs="Arial"/>
          <w:sz w:val="22"/>
          <w:szCs w:val="22"/>
        </w:rPr>
        <w:t xml:space="preserve"> </w:t>
      </w:r>
      <w:r w:rsidR="00812748" w:rsidRPr="00BC1081">
        <w:rPr>
          <w:rFonts w:ascii="Arial" w:hAnsi="Arial" w:cs="Arial"/>
          <w:sz w:val="22"/>
          <w:szCs w:val="22"/>
        </w:rPr>
        <w:t>zhotovení</w:t>
      </w:r>
      <w:r w:rsidR="00FD4817" w:rsidRPr="00BC1081">
        <w:rPr>
          <w:rFonts w:ascii="Arial" w:hAnsi="Arial" w:cs="Arial"/>
          <w:sz w:val="22"/>
          <w:szCs w:val="22"/>
        </w:rPr>
        <w:t xml:space="preserve"> příslušné dokumen</w:t>
      </w:r>
      <w:r w:rsidR="00354E99" w:rsidRPr="00BC1081">
        <w:rPr>
          <w:rFonts w:ascii="Arial" w:hAnsi="Arial" w:cs="Arial"/>
          <w:sz w:val="22"/>
          <w:szCs w:val="22"/>
        </w:rPr>
        <w:t xml:space="preserve">tace a její předání objednateli </w:t>
      </w:r>
      <w:r w:rsidR="00354E99" w:rsidRPr="00623E18">
        <w:rPr>
          <w:rFonts w:ascii="Arial" w:hAnsi="Arial" w:cs="Arial"/>
          <w:sz w:val="22"/>
          <w:szCs w:val="22"/>
        </w:rPr>
        <w:t>s dalšími náležitostmi uvedenými v Čl. III.</w:t>
      </w:r>
    </w:p>
    <w:p w14:paraId="7CB121CD" w14:textId="593F92FD" w:rsidR="00C05583" w:rsidRDefault="00C05583" w:rsidP="00356A51">
      <w:pPr>
        <w:pStyle w:val="Odstavecseseznamem"/>
        <w:numPr>
          <w:ilvl w:val="1"/>
          <w:numId w:val="15"/>
        </w:numPr>
        <w:tabs>
          <w:tab w:val="left" w:pos="284"/>
        </w:tabs>
        <w:ind w:left="567" w:hanging="567"/>
        <w:rPr>
          <w:rFonts w:ascii="Arial" w:hAnsi="Arial" w:cs="Arial"/>
          <w:sz w:val="22"/>
          <w:szCs w:val="22"/>
        </w:rPr>
      </w:pPr>
      <w:r w:rsidRPr="006422C8">
        <w:rPr>
          <w:rFonts w:ascii="Arial" w:hAnsi="Arial" w:cs="Arial"/>
          <w:sz w:val="22"/>
          <w:szCs w:val="22"/>
        </w:rPr>
        <w:t>Objednatel se zavazuje, že řádně proveden</w:t>
      </w:r>
      <w:r w:rsidR="00633F98">
        <w:rPr>
          <w:rFonts w:ascii="Arial" w:hAnsi="Arial" w:cs="Arial"/>
          <w:sz w:val="22"/>
          <w:szCs w:val="22"/>
        </w:rPr>
        <w:t>é</w:t>
      </w:r>
      <w:r w:rsidR="000C115B" w:rsidRPr="006422C8">
        <w:rPr>
          <w:rFonts w:ascii="Arial" w:hAnsi="Arial" w:cs="Arial"/>
          <w:sz w:val="22"/>
          <w:szCs w:val="22"/>
        </w:rPr>
        <w:t xml:space="preserve"> </w:t>
      </w:r>
      <w:r w:rsidRPr="006422C8">
        <w:rPr>
          <w:rFonts w:ascii="Arial" w:hAnsi="Arial" w:cs="Arial"/>
          <w:sz w:val="22"/>
          <w:szCs w:val="22"/>
        </w:rPr>
        <w:t>díl</w:t>
      </w:r>
      <w:r w:rsidR="00633F98">
        <w:rPr>
          <w:rFonts w:ascii="Arial" w:hAnsi="Arial" w:cs="Arial"/>
          <w:sz w:val="22"/>
          <w:szCs w:val="22"/>
        </w:rPr>
        <w:t>o</w:t>
      </w:r>
      <w:r w:rsidRPr="006422C8">
        <w:rPr>
          <w:rFonts w:ascii="Arial" w:hAnsi="Arial" w:cs="Arial"/>
          <w:sz w:val="22"/>
          <w:szCs w:val="22"/>
        </w:rPr>
        <w:t xml:space="preserve"> převezme a zaplatí za </w:t>
      </w:r>
      <w:r w:rsidR="00D75D18" w:rsidRPr="006422C8">
        <w:rPr>
          <w:rFonts w:ascii="Arial" w:hAnsi="Arial" w:cs="Arial"/>
          <w:sz w:val="22"/>
          <w:szCs w:val="22"/>
        </w:rPr>
        <w:t xml:space="preserve">ni </w:t>
      </w:r>
      <w:r w:rsidRPr="006422C8">
        <w:rPr>
          <w:rFonts w:ascii="Arial" w:hAnsi="Arial" w:cs="Arial"/>
          <w:sz w:val="22"/>
          <w:szCs w:val="22"/>
        </w:rPr>
        <w:t>cenu podle čl. VI v souladu se zněním uvedeným v čl. VII této smlouvy.</w:t>
      </w:r>
    </w:p>
    <w:p w14:paraId="217460D1" w14:textId="0FFB676D" w:rsidR="00020861" w:rsidRDefault="00020861" w:rsidP="00020861">
      <w:pPr>
        <w:tabs>
          <w:tab w:val="left" w:pos="284"/>
        </w:tabs>
        <w:rPr>
          <w:rFonts w:ascii="Arial" w:hAnsi="Arial" w:cs="Arial"/>
          <w:sz w:val="22"/>
          <w:szCs w:val="22"/>
        </w:rPr>
      </w:pPr>
    </w:p>
    <w:p w14:paraId="3ABB6F47" w14:textId="43A8D6DA" w:rsidR="00CE40A7" w:rsidRDefault="00CE40A7" w:rsidP="00020861">
      <w:pPr>
        <w:tabs>
          <w:tab w:val="left" w:pos="284"/>
        </w:tabs>
        <w:rPr>
          <w:rFonts w:ascii="Arial" w:hAnsi="Arial" w:cs="Arial"/>
          <w:sz w:val="22"/>
          <w:szCs w:val="22"/>
        </w:rPr>
      </w:pPr>
    </w:p>
    <w:p w14:paraId="3F473DCA" w14:textId="77777777" w:rsidR="00CE40A7" w:rsidRDefault="00CE40A7" w:rsidP="00020861">
      <w:pPr>
        <w:tabs>
          <w:tab w:val="left" w:pos="284"/>
        </w:tabs>
        <w:rPr>
          <w:rFonts w:ascii="Arial" w:hAnsi="Arial" w:cs="Arial"/>
          <w:sz w:val="22"/>
          <w:szCs w:val="22"/>
        </w:rPr>
      </w:pPr>
    </w:p>
    <w:p w14:paraId="3EF56346" w14:textId="77777777" w:rsidR="004224E3" w:rsidRDefault="004224E3" w:rsidP="00020861">
      <w:pPr>
        <w:tabs>
          <w:tab w:val="left" w:pos="284"/>
        </w:tabs>
        <w:rPr>
          <w:rFonts w:ascii="Arial" w:hAnsi="Arial" w:cs="Arial"/>
          <w:sz w:val="22"/>
          <w:szCs w:val="22"/>
        </w:rPr>
      </w:pPr>
    </w:p>
    <w:p w14:paraId="5C78ADCF" w14:textId="4D2DAAAB" w:rsidR="00AC2F05" w:rsidRPr="006422C8" w:rsidRDefault="00AC2F05" w:rsidP="00356A51">
      <w:pPr>
        <w:pStyle w:val="Nadpis1"/>
        <w:numPr>
          <w:ilvl w:val="0"/>
          <w:numId w:val="0"/>
        </w:numPr>
        <w:spacing w:before="0"/>
        <w:rPr>
          <w:rFonts w:cs="Arial"/>
          <w:szCs w:val="22"/>
        </w:rPr>
      </w:pPr>
      <w:r w:rsidRPr="006422C8">
        <w:rPr>
          <w:rFonts w:cs="Arial"/>
          <w:szCs w:val="22"/>
        </w:rPr>
        <w:lastRenderedPageBreak/>
        <w:t>Čl. II</w:t>
      </w:r>
    </w:p>
    <w:p w14:paraId="427DD098" w14:textId="44E33BC4" w:rsidR="00B91F41" w:rsidRPr="006422C8" w:rsidRDefault="00C05583" w:rsidP="00EE1A3A">
      <w:pPr>
        <w:pStyle w:val="Nadpis1"/>
        <w:numPr>
          <w:ilvl w:val="0"/>
          <w:numId w:val="0"/>
        </w:numPr>
        <w:spacing w:before="0" w:after="120"/>
        <w:rPr>
          <w:rFonts w:cs="Arial"/>
          <w:szCs w:val="22"/>
        </w:rPr>
      </w:pPr>
      <w:r w:rsidRPr="006422C8">
        <w:rPr>
          <w:rFonts w:cs="Arial"/>
          <w:szCs w:val="22"/>
        </w:rPr>
        <w:t>Podklady k provedení díla</w:t>
      </w:r>
    </w:p>
    <w:p w14:paraId="5CE3390C" w14:textId="77777777" w:rsidR="00461240" w:rsidRPr="006422C8" w:rsidRDefault="00461240" w:rsidP="00EE1A3A">
      <w:pPr>
        <w:pStyle w:val="Odstavecseseznamem"/>
        <w:numPr>
          <w:ilvl w:val="0"/>
          <w:numId w:val="37"/>
        </w:numPr>
        <w:spacing w:before="0" w:after="120"/>
        <w:rPr>
          <w:rFonts w:ascii="Arial" w:hAnsi="Arial" w:cs="Arial"/>
          <w:snapToGrid w:val="0"/>
          <w:vanish/>
          <w:sz w:val="22"/>
          <w:szCs w:val="22"/>
        </w:rPr>
      </w:pPr>
    </w:p>
    <w:p w14:paraId="53287DF5" w14:textId="77777777" w:rsidR="00461240" w:rsidRPr="006422C8" w:rsidRDefault="00461240" w:rsidP="00EE1A3A">
      <w:pPr>
        <w:pStyle w:val="Odstavecseseznamem"/>
        <w:numPr>
          <w:ilvl w:val="0"/>
          <w:numId w:val="37"/>
        </w:numPr>
        <w:spacing w:before="0" w:after="120"/>
        <w:rPr>
          <w:rFonts w:ascii="Arial" w:hAnsi="Arial" w:cs="Arial"/>
          <w:snapToGrid w:val="0"/>
          <w:vanish/>
          <w:sz w:val="22"/>
          <w:szCs w:val="22"/>
        </w:rPr>
      </w:pPr>
    </w:p>
    <w:p w14:paraId="085E7CB4" w14:textId="7F8798BC" w:rsidR="00C05583" w:rsidRPr="00CE40A7" w:rsidRDefault="00C05583" w:rsidP="001A337C">
      <w:pPr>
        <w:pStyle w:val="Odstavecseseznamem"/>
        <w:numPr>
          <w:ilvl w:val="1"/>
          <w:numId w:val="37"/>
        </w:numPr>
        <w:spacing w:before="0" w:after="120"/>
        <w:ind w:left="567" w:hanging="567"/>
        <w:rPr>
          <w:rFonts w:ascii="Arial" w:hAnsi="Arial" w:cs="Arial"/>
          <w:sz w:val="22"/>
          <w:szCs w:val="22"/>
        </w:rPr>
      </w:pPr>
      <w:r w:rsidRPr="00CE40A7">
        <w:rPr>
          <w:rFonts w:ascii="Arial" w:hAnsi="Arial" w:cs="Arial"/>
          <w:snapToGrid w:val="0"/>
          <w:sz w:val="22"/>
          <w:szCs w:val="22"/>
        </w:rPr>
        <w:t xml:space="preserve">Nabídka zhotovitele ze dne </w:t>
      </w:r>
      <w:r w:rsidR="00CE40A7" w:rsidRPr="00CE40A7">
        <w:rPr>
          <w:rFonts w:ascii="Arial" w:hAnsi="Arial" w:cs="Arial"/>
          <w:snapToGrid w:val="0"/>
          <w:sz w:val="22"/>
          <w:szCs w:val="22"/>
        </w:rPr>
        <w:t>17.9.2020</w:t>
      </w:r>
      <w:r w:rsidR="00CE40A7">
        <w:rPr>
          <w:rFonts w:ascii="Arial" w:hAnsi="Arial" w:cs="Arial"/>
          <w:snapToGrid w:val="0"/>
          <w:sz w:val="22"/>
          <w:szCs w:val="22"/>
        </w:rPr>
        <w:t xml:space="preserve">. </w:t>
      </w:r>
      <w:r w:rsidRPr="00CE40A7">
        <w:rPr>
          <w:rFonts w:ascii="Arial" w:hAnsi="Arial" w:cs="Arial"/>
          <w:sz w:val="22"/>
          <w:szCs w:val="22"/>
        </w:rPr>
        <w:t>Podkladem pro vyt</w:t>
      </w:r>
      <w:r w:rsidR="00311E5C" w:rsidRPr="00CE40A7">
        <w:rPr>
          <w:rFonts w:ascii="Arial" w:hAnsi="Arial" w:cs="Arial"/>
          <w:sz w:val="22"/>
          <w:szCs w:val="22"/>
        </w:rPr>
        <w:t>y</w:t>
      </w:r>
      <w:r w:rsidRPr="00CE40A7">
        <w:rPr>
          <w:rFonts w:ascii="Arial" w:hAnsi="Arial" w:cs="Arial"/>
          <w:sz w:val="22"/>
          <w:szCs w:val="22"/>
        </w:rPr>
        <w:t xml:space="preserve">čení vlastnických hranic </w:t>
      </w:r>
      <w:r w:rsidR="00A96092" w:rsidRPr="00CE40A7">
        <w:rPr>
          <w:rFonts w:ascii="Arial" w:hAnsi="Arial" w:cs="Arial"/>
          <w:sz w:val="22"/>
          <w:szCs w:val="22"/>
        </w:rPr>
        <w:t xml:space="preserve">pozemků </w:t>
      </w:r>
      <w:r w:rsidR="008B50BB" w:rsidRPr="00CE40A7">
        <w:rPr>
          <w:rFonts w:ascii="Arial" w:hAnsi="Arial" w:cs="Arial"/>
          <w:sz w:val="22"/>
          <w:szCs w:val="22"/>
        </w:rPr>
        <w:t xml:space="preserve">jsou </w:t>
      </w:r>
      <w:r w:rsidRPr="00CE40A7">
        <w:rPr>
          <w:rFonts w:ascii="Arial" w:hAnsi="Arial" w:cs="Arial"/>
          <w:sz w:val="22"/>
          <w:szCs w:val="22"/>
        </w:rPr>
        <w:t>údaje vedené v katastru nemovitostí a žádosti</w:t>
      </w:r>
      <w:r w:rsidR="00812748" w:rsidRPr="00CE40A7">
        <w:rPr>
          <w:rFonts w:ascii="Arial" w:hAnsi="Arial" w:cs="Arial"/>
          <w:sz w:val="22"/>
          <w:szCs w:val="22"/>
        </w:rPr>
        <w:t xml:space="preserve"> vlastníků</w:t>
      </w:r>
      <w:r w:rsidRPr="00CE40A7">
        <w:rPr>
          <w:rFonts w:ascii="Arial" w:hAnsi="Arial" w:cs="Arial"/>
          <w:sz w:val="22"/>
          <w:szCs w:val="22"/>
        </w:rPr>
        <w:t xml:space="preserve"> o vyt</w:t>
      </w:r>
      <w:r w:rsidR="00183368" w:rsidRPr="00CE40A7">
        <w:rPr>
          <w:rFonts w:ascii="Arial" w:hAnsi="Arial" w:cs="Arial"/>
          <w:sz w:val="22"/>
          <w:szCs w:val="22"/>
        </w:rPr>
        <w:t>y</w:t>
      </w:r>
      <w:r w:rsidRPr="00CE40A7">
        <w:rPr>
          <w:rFonts w:ascii="Arial" w:hAnsi="Arial" w:cs="Arial"/>
          <w:sz w:val="22"/>
          <w:szCs w:val="22"/>
        </w:rPr>
        <w:t xml:space="preserve">čení </w:t>
      </w:r>
      <w:r w:rsidR="003E0F9C" w:rsidRPr="00CE40A7">
        <w:rPr>
          <w:rFonts w:ascii="Arial" w:hAnsi="Arial" w:cs="Arial"/>
          <w:sz w:val="22"/>
          <w:szCs w:val="22"/>
        </w:rPr>
        <w:t>evidované</w:t>
      </w:r>
      <w:r w:rsidRPr="00CE40A7">
        <w:rPr>
          <w:rFonts w:ascii="Arial" w:hAnsi="Arial" w:cs="Arial"/>
          <w:sz w:val="22"/>
          <w:szCs w:val="22"/>
        </w:rPr>
        <w:t xml:space="preserve"> u KPÚ pro </w:t>
      </w:r>
      <w:r w:rsidR="003E0F9C" w:rsidRPr="00CE40A7">
        <w:rPr>
          <w:rFonts w:ascii="Arial" w:hAnsi="Arial" w:cs="Arial"/>
          <w:sz w:val="22"/>
          <w:szCs w:val="22"/>
        </w:rPr>
        <w:t>Středočeský kraj a hlavní město Praha</w:t>
      </w:r>
      <w:r w:rsidR="007256EE" w:rsidRPr="00CE40A7">
        <w:rPr>
          <w:rFonts w:ascii="Arial" w:hAnsi="Arial" w:cs="Arial"/>
          <w:sz w:val="22"/>
          <w:szCs w:val="22"/>
        </w:rPr>
        <w:t>, Pobočky</w:t>
      </w:r>
      <w:r w:rsidR="003E0F9C" w:rsidRPr="00CE40A7">
        <w:rPr>
          <w:rFonts w:ascii="Arial" w:hAnsi="Arial" w:cs="Arial"/>
          <w:sz w:val="22"/>
          <w:szCs w:val="22"/>
        </w:rPr>
        <w:t xml:space="preserve"> </w:t>
      </w:r>
      <w:r w:rsidR="00355A38" w:rsidRPr="00CE40A7">
        <w:rPr>
          <w:rFonts w:ascii="Arial" w:hAnsi="Arial" w:cs="Arial"/>
          <w:sz w:val="22"/>
          <w:szCs w:val="22"/>
        </w:rPr>
        <w:t>Nymburk</w:t>
      </w:r>
      <w:r w:rsidR="003E0F9C" w:rsidRPr="00CE40A7">
        <w:rPr>
          <w:rFonts w:ascii="Arial" w:hAnsi="Arial" w:cs="Arial"/>
          <w:sz w:val="22"/>
          <w:szCs w:val="22"/>
        </w:rPr>
        <w:t>.</w:t>
      </w:r>
    </w:p>
    <w:p w14:paraId="2BE2B186" w14:textId="412AC335" w:rsidR="00812748" w:rsidRPr="006422C8" w:rsidRDefault="00C05583"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Objednatel se zavazuje předat zhotoviteli bezodkladně po podpisu této smlouvy veškeré podklady, které jsou pro zpracování díla k dispozici a nebyly</w:t>
      </w:r>
      <w:r w:rsidR="00704C0E" w:rsidRPr="006422C8">
        <w:rPr>
          <w:rFonts w:ascii="Arial" w:hAnsi="Arial" w:cs="Arial"/>
          <w:sz w:val="22"/>
          <w:szCs w:val="22"/>
        </w:rPr>
        <w:t xml:space="preserve"> sou</w:t>
      </w:r>
      <w:r w:rsidR="0000200D" w:rsidRPr="006422C8">
        <w:rPr>
          <w:rFonts w:ascii="Arial" w:hAnsi="Arial" w:cs="Arial"/>
          <w:sz w:val="22"/>
          <w:szCs w:val="22"/>
        </w:rPr>
        <w:t>částí</w:t>
      </w:r>
      <w:r w:rsidR="00704C0E" w:rsidRPr="006422C8">
        <w:rPr>
          <w:rFonts w:ascii="Arial" w:hAnsi="Arial" w:cs="Arial"/>
          <w:sz w:val="22"/>
          <w:szCs w:val="22"/>
        </w:rPr>
        <w:t xml:space="preserve"> zadávací dokumentace</w:t>
      </w:r>
      <w:r w:rsidR="004D5502">
        <w:rPr>
          <w:rFonts w:ascii="Arial" w:hAnsi="Arial" w:cs="Arial"/>
          <w:sz w:val="22"/>
          <w:szCs w:val="22"/>
        </w:rPr>
        <w:t xml:space="preserve"> (výzvy k podání nabídky a jejích příloh)</w:t>
      </w:r>
      <w:r w:rsidR="00704C0E" w:rsidRPr="006422C8">
        <w:rPr>
          <w:rFonts w:ascii="Arial" w:hAnsi="Arial" w:cs="Arial"/>
          <w:sz w:val="22"/>
          <w:szCs w:val="22"/>
        </w:rPr>
        <w:t>.</w:t>
      </w:r>
    </w:p>
    <w:p w14:paraId="3A010FE5" w14:textId="0C6CA2DB" w:rsidR="004A2C5E" w:rsidRPr="006422C8" w:rsidRDefault="004A2C5E" w:rsidP="00252819">
      <w:pPr>
        <w:pStyle w:val="Zkladntext2"/>
        <w:numPr>
          <w:ilvl w:val="1"/>
          <w:numId w:val="37"/>
        </w:numPr>
        <w:spacing w:line="240" w:lineRule="auto"/>
        <w:ind w:left="567" w:hanging="567"/>
        <w:rPr>
          <w:rFonts w:ascii="Arial" w:hAnsi="Arial" w:cs="Arial"/>
          <w:sz w:val="22"/>
          <w:szCs w:val="22"/>
        </w:rPr>
      </w:pPr>
      <w:r w:rsidRPr="006422C8">
        <w:rPr>
          <w:rFonts w:ascii="Arial" w:hAnsi="Arial" w:cs="Arial"/>
          <w:sz w:val="22"/>
          <w:szCs w:val="22"/>
        </w:rPr>
        <w:t>Zhotovitel potvrzuje, že se v plné míře seznámil s rozsahem a povahou díla, že js</w:t>
      </w:r>
      <w:r w:rsidR="00B91F41" w:rsidRPr="006422C8">
        <w:rPr>
          <w:rFonts w:ascii="Arial" w:hAnsi="Arial" w:cs="Arial"/>
          <w:sz w:val="22"/>
          <w:szCs w:val="22"/>
        </w:rPr>
        <w:t xml:space="preserve">ou mu známy veškeré technické, </w:t>
      </w:r>
      <w:r w:rsidR="007256EE" w:rsidRPr="006422C8">
        <w:rPr>
          <w:rFonts w:ascii="Arial" w:hAnsi="Arial" w:cs="Arial"/>
          <w:sz w:val="22"/>
          <w:szCs w:val="22"/>
        </w:rPr>
        <w:t>kvalitativní a jiné podmínky</w:t>
      </w:r>
      <w:r w:rsidRPr="006422C8">
        <w:rPr>
          <w:rFonts w:ascii="Arial" w:hAnsi="Arial" w:cs="Arial"/>
          <w:sz w:val="22"/>
          <w:szCs w:val="22"/>
        </w:rPr>
        <w:t xml:space="preserve"> nezbytné k realizaci díla a </w:t>
      </w:r>
      <w:r w:rsidR="0020230F" w:rsidRPr="006422C8">
        <w:rPr>
          <w:rFonts w:ascii="Arial" w:hAnsi="Arial" w:cs="Arial"/>
          <w:sz w:val="22"/>
          <w:szCs w:val="22"/>
        </w:rPr>
        <w:t xml:space="preserve">že </w:t>
      </w:r>
      <w:r w:rsidRPr="006422C8">
        <w:rPr>
          <w:rFonts w:ascii="Arial" w:hAnsi="Arial" w:cs="Arial"/>
          <w:sz w:val="22"/>
          <w:szCs w:val="22"/>
        </w:rPr>
        <w:t>disponuje takovými kapacitami</w:t>
      </w:r>
      <w:r w:rsidR="00ED75A0" w:rsidRPr="006422C8">
        <w:rPr>
          <w:rFonts w:ascii="Arial" w:hAnsi="Arial" w:cs="Arial"/>
          <w:sz w:val="22"/>
          <w:szCs w:val="22"/>
        </w:rPr>
        <w:t>,</w:t>
      </w:r>
      <w:r w:rsidRPr="006422C8">
        <w:rPr>
          <w:rFonts w:ascii="Arial" w:hAnsi="Arial" w:cs="Arial"/>
          <w:sz w:val="22"/>
          <w:szCs w:val="22"/>
        </w:rPr>
        <w:t xml:space="preserve"> odbornými znalostmi</w:t>
      </w:r>
      <w:r w:rsidR="00ED75A0" w:rsidRPr="006422C8">
        <w:rPr>
          <w:rFonts w:ascii="Arial" w:hAnsi="Arial" w:cs="Arial"/>
          <w:sz w:val="22"/>
          <w:szCs w:val="22"/>
        </w:rPr>
        <w:t xml:space="preserve"> a technickým vybavením</w:t>
      </w:r>
      <w:r w:rsidRPr="006422C8">
        <w:rPr>
          <w:rFonts w:ascii="Arial" w:hAnsi="Arial" w:cs="Arial"/>
          <w:sz w:val="22"/>
          <w:szCs w:val="22"/>
        </w:rPr>
        <w:t>, které jsou k provedení díla nezbytné.</w:t>
      </w:r>
    </w:p>
    <w:p w14:paraId="55CB9410" w14:textId="0FB19A57" w:rsidR="00C05583" w:rsidRPr="006422C8" w:rsidRDefault="004A2C5E" w:rsidP="00EE1A3A">
      <w:pPr>
        <w:pStyle w:val="Zkladntext2"/>
        <w:numPr>
          <w:ilvl w:val="1"/>
          <w:numId w:val="37"/>
        </w:numPr>
        <w:spacing w:after="0" w:line="240" w:lineRule="auto"/>
        <w:ind w:left="567" w:hanging="567"/>
        <w:rPr>
          <w:rFonts w:ascii="Arial" w:hAnsi="Arial" w:cs="Arial"/>
          <w:sz w:val="22"/>
          <w:szCs w:val="22"/>
        </w:rPr>
      </w:pPr>
      <w:r w:rsidRPr="006422C8">
        <w:rPr>
          <w:rFonts w:ascii="Arial" w:hAnsi="Arial" w:cs="Arial"/>
          <w:sz w:val="22"/>
          <w:szCs w:val="22"/>
        </w:rPr>
        <w:t>Zhotovitel je povinen provést dílo v souladu s touto smlouvou</w:t>
      </w:r>
      <w:r w:rsidR="002744AA" w:rsidRPr="006422C8">
        <w:rPr>
          <w:rFonts w:ascii="Arial" w:hAnsi="Arial" w:cs="Arial"/>
          <w:sz w:val="22"/>
          <w:szCs w:val="22"/>
        </w:rPr>
        <w:t>, právními předpisy</w:t>
      </w:r>
      <w:r w:rsidRPr="006422C8">
        <w:rPr>
          <w:rFonts w:ascii="Arial" w:hAnsi="Arial" w:cs="Arial"/>
          <w:sz w:val="22"/>
          <w:szCs w:val="22"/>
        </w:rPr>
        <w:t xml:space="preserve"> </w:t>
      </w:r>
      <w:r w:rsidR="00D05D09" w:rsidRPr="006422C8">
        <w:rPr>
          <w:rFonts w:ascii="Arial" w:hAnsi="Arial" w:cs="Arial"/>
          <w:sz w:val="22"/>
          <w:szCs w:val="22"/>
        </w:rPr>
        <w:br/>
      </w:r>
      <w:r w:rsidRPr="006422C8">
        <w:rPr>
          <w:rFonts w:ascii="Arial" w:hAnsi="Arial" w:cs="Arial"/>
          <w:sz w:val="22"/>
          <w:szCs w:val="22"/>
        </w:rPr>
        <w:t>a zadávacími podmínkami výběrového</w:t>
      </w:r>
      <w:r w:rsidR="009855A2" w:rsidRPr="006422C8">
        <w:rPr>
          <w:rFonts w:ascii="Arial" w:hAnsi="Arial" w:cs="Arial"/>
          <w:sz w:val="22"/>
          <w:szCs w:val="22"/>
        </w:rPr>
        <w:t xml:space="preserve"> </w:t>
      </w:r>
      <w:r w:rsidRPr="006422C8">
        <w:rPr>
          <w:rFonts w:ascii="Arial" w:hAnsi="Arial" w:cs="Arial"/>
          <w:sz w:val="22"/>
          <w:szCs w:val="22"/>
        </w:rPr>
        <w:t xml:space="preserve">řízení. </w:t>
      </w:r>
    </w:p>
    <w:p w14:paraId="4635F225" w14:textId="77777777" w:rsidR="00AC2F05" w:rsidRPr="006422C8" w:rsidRDefault="00AC2F05" w:rsidP="00EE1A3A">
      <w:pPr>
        <w:pStyle w:val="Nadpis1"/>
        <w:numPr>
          <w:ilvl w:val="0"/>
          <w:numId w:val="0"/>
        </w:numPr>
        <w:spacing w:before="0"/>
        <w:rPr>
          <w:rFonts w:cs="Arial"/>
          <w:szCs w:val="22"/>
        </w:rPr>
      </w:pPr>
    </w:p>
    <w:p w14:paraId="2BB687A2" w14:textId="0CB332FA" w:rsidR="00AC2F05" w:rsidRPr="006422C8" w:rsidRDefault="00AC2F05" w:rsidP="00EE1A3A">
      <w:pPr>
        <w:pStyle w:val="Nadpis1"/>
        <w:numPr>
          <w:ilvl w:val="0"/>
          <w:numId w:val="0"/>
        </w:numPr>
        <w:spacing w:before="0"/>
        <w:rPr>
          <w:rFonts w:cs="Arial"/>
          <w:szCs w:val="22"/>
        </w:rPr>
      </w:pPr>
      <w:r w:rsidRPr="006422C8">
        <w:rPr>
          <w:rFonts w:cs="Arial"/>
          <w:szCs w:val="22"/>
        </w:rPr>
        <w:t>Čl. III</w:t>
      </w:r>
    </w:p>
    <w:p w14:paraId="4BC285B2" w14:textId="366DC1F4" w:rsidR="00B91F41" w:rsidRPr="006422C8" w:rsidRDefault="00C05583" w:rsidP="00252819">
      <w:pPr>
        <w:pStyle w:val="Nadpis1"/>
        <w:numPr>
          <w:ilvl w:val="0"/>
          <w:numId w:val="0"/>
        </w:numPr>
        <w:spacing w:before="0"/>
        <w:rPr>
          <w:rFonts w:cs="Arial"/>
          <w:szCs w:val="22"/>
        </w:rPr>
      </w:pPr>
      <w:r w:rsidRPr="006422C8">
        <w:rPr>
          <w:rFonts w:cs="Arial"/>
          <w:szCs w:val="22"/>
        </w:rPr>
        <w:t>Rozsah díla a způsob plnění</w:t>
      </w:r>
    </w:p>
    <w:p w14:paraId="63148EA5" w14:textId="77777777" w:rsidR="00461240" w:rsidRPr="006422C8" w:rsidRDefault="00461240" w:rsidP="00461240">
      <w:pPr>
        <w:pStyle w:val="Odstavecseseznamem"/>
        <w:numPr>
          <w:ilvl w:val="0"/>
          <w:numId w:val="37"/>
        </w:numPr>
        <w:spacing w:after="120"/>
        <w:rPr>
          <w:rFonts w:ascii="Arial" w:hAnsi="Arial" w:cs="Arial"/>
          <w:vanish/>
          <w:sz w:val="22"/>
          <w:szCs w:val="22"/>
        </w:rPr>
      </w:pPr>
    </w:p>
    <w:p w14:paraId="008FE6CB" w14:textId="111F4E82" w:rsidR="00C05583" w:rsidRDefault="004A2C5E"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Zhotovení</w:t>
      </w:r>
      <w:r w:rsidR="003E5EEC" w:rsidRPr="006422C8">
        <w:rPr>
          <w:rFonts w:ascii="Arial" w:hAnsi="Arial" w:cs="Arial"/>
          <w:sz w:val="22"/>
          <w:szCs w:val="22"/>
        </w:rPr>
        <w:t>m</w:t>
      </w:r>
      <w:r w:rsidRPr="006422C8">
        <w:rPr>
          <w:rFonts w:ascii="Arial" w:hAnsi="Arial" w:cs="Arial"/>
          <w:sz w:val="22"/>
          <w:szCs w:val="22"/>
        </w:rPr>
        <w:t xml:space="preserve"> díla </w:t>
      </w:r>
      <w:r w:rsidR="001E4440" w:rsidRPr="006422C8">
        <w:rPr>
          <w:rFonts w:ascii="Arial" w:hAnsi="Arial" w:cs="Arial"/>
          <w:sz w:val="22"/>
          <w:szCs w:val="22"/>
        </w:rPr>
        <w:t xml:space="preserve">se rozumí </w:t>
      </w:r>
      <w:r w:rsidR="00560039" w:rsidRPr="006422C8">
        <w:rPr>
          <w:rFonts w:ascii="Arial" w:hAnsi="Arial" w:cs="Arial"/>
          <w:sz w:val="22"/>
          <w:szCs w:val="22"/>
        </w:rPr>
        <w:t xml:space="preserve">vytyčení </w:t>
      </w:r>
      <w:r w:rsidR="002744AA" w:rsidRPr="006422C8">
        <w:rPr>
          <w:rFonts w:ascii="Arial" w:hAnsi="Arial" w:cs="Arial"/>
          <w:sz w:val="22"/>
          <w:szCs w:val="22"/>
        </w:rPr>
        <w:t>a zaměření</w:t>
      </w:r>
      <w:r w:rsidR="002F6689" w:rsidRPr="006422C8">
        <w:rPr>
          <w:rFonts w:ascii="Arial" w:hAnsi="Arial" w:cs="Arial"/>
          <w:sz w:val="22"/>
          <w:szCs w:val="22"/>
        </w:rPr>
        <w:t xml:space="preserve"> </w:t>
      </w:r>
      <w:r w:rsidR="00C05583" w:rsidRPr="006422C8">
        <w:rPr>
          <w:rFonts w:ascii="Arial" w:hAnsi="Arial" w:cs="Arial"/>
          <w:sz w:val="22"/>
          <w:szCs w:val="22"/>
        </w:rPr>
        <w:t>lo</w:t>
      </w:r>
      <w:r w:rsidR="00560039" w:rsidRPr="006422C8">
        <w:rPr>
          <w:rFonts w:ascii="Arial" w:hAnsi="Arial" w:cs="Arial"/>
          <w:sz w:val="22"/>
          <w:szCs w:val="22"/>
        </w:rPr>
        <w:t xml:space="preserve">mových bodů vlastnických hranic </w:t>
      </w:r>
      <w:r w:rsidR="00530DC5">
        <w:rPr>
          <w:rFonts w:ascii="Arial" w:hAnsi="Arial" w:cs="Arial"/>
          <w:sz w:val="22"/>
          <w:szCs w:val="22"/>
        </w:rPr>
        <w:t xml:space="preserve">níže </w:t>
      </w:r>
      <w:bookmarkStart w:id="0" w:name="_GoBack"/>
      <w:bookmarkEnd w:id="0"/>
      <w:r w:rsidR="00530DC5">
        <w:rPr>
          <w:rFonts w:ascii="Arial" w:hAnsi="Arial" w:cs="Arial"/>
          <w:sz w:val="22"/>
          <w:szCs w:val="22"/>
        </w:rPr>
        <w:t xml:space="preserve">uvedených </w:t>
      </w:r>
      <w:r w:rsidR="00ED75A0" w:rsidRPr="006422C8">
        <w:rPr>
          <w:rFonts w:ascii="Arial" w:hAnsi="Arial" w:cs="Arial"/>
          <w:sz w:val="22"/>
          <w:szCs w:val="22"/>
        </w:rPr>
        <w:t>pozemků</w:t>
      </w:r>
      <w:r w:rsidR="002744AA" w:rsidRPr="006422C8">
        <w:rPr>
          <w:rFonts w:ascii="Arial" w:hAnsi="Arial" w:cs="Arial"/>
          <w:sz w:val="22"/>
          <w:szCs w:val="22"/>
        </w:rPr>
        <w:t xml:space="preserve"> </w:t>
      </w:r>
      <w:r w:rsidR="003E5EEC" w:rsidRPr="006422C8">
        <w:rPr>
          <w:rFonts w:ascii="Arial" w:hAnsi="Arial" w:cs="Arial"/>
          <w:sz w:val="22"/>
          <w:szCs w:val="22"/>
        </w:rPr>
        <w:t xml:space="preserve">včetně </w:t>
      </w:r>
      <w:r w:rsidR="00560039" w:rsidRPr="006422C8">
        <w:rPr>
          <w:rFonts w:ascii="Arial" w:hAnsi="Arial" w:cs="Arial"/>
          <w:sz w:val="22"/>
          <w:szCs w:val="22"/>
        </w:rPr>
        <w:t xml:space="preserve">vyhotovení </w:t>
      </w:r>
      <w:r w:rsidR="002744AA" w:rsidRPr="006422C8">
        <w:rPr>
          <w:rFonts w:ascii="Arial" w:hAnsi="Arial" w:cs="Arial"/>
          <w:sz w:val="22"/>
          <w:szCs w:val="22"/>
        </w:rPr>
        <w:t>záznamu podrobného měření změn (dále jen „</w:t>
      </w:r>
      <w:r w:rsidR="00560039" w:rsidRPr="006422C8">
        <w:rPr>
          <w:rFonts w:ascii="Arial" w:hAnsi="Arial" w:cs="Arial"/>
          <w:sz w:val="22"/>
          <w:szCs w:val="22"/>
        </w:rPr>
        <w:t>ZPMZ</w:t>
      </w:r>
      <w:r w:rsidR="00597AAD" w:rsidRPr="006422C8">
        <w:rPr>
          <w:rFonts w:ascii="Arial" w:hAnsi="Arial" w:cs="Arial"/>
          <w:sz w:val="22"/>
          <w:szCs w:val="22"/>
        </w:rPr>
        <w:t>“</w:t>
      </w:r>
      <w:r w:rsidR="002744AA" w:rsidRPr="006422C8">
        <w:rPr>
          <w:rFonts w:ascii="Arial" w:hAnsi="Arial" w:cs="Arial"/>
          <w:sz w:val="22"/>
          <w:szCs w:val="22"/>
        </w:rPr>
        <w:t>)</w:t>
      </w:r>
      <w:r w:rsidR="00C05583" w:rsidRPr="006422C8">
        <w:rPr>
          <w:rFonts w:ascii="Arial" w:hAnsi="Arial" w:cs="Arial"/>
          <w:sz w:val="22"/>
          <w:szCs w:val="22"/>
        </w:rPr>
        <w:t>.</w:t>
      </w:r>
    </w:p>
    <w:tbl>
      <w:tblPr>
        <w:tblStyle w:val="Mkatabulky"/>
        <w:tblW w:w="0" w:type="auto"/>
        <w:tblLook w:val="04A0" w:firstRow="1" w:lastRow="0" w:firstColumn="1" w:lastColumn="0" w:noHBand="0" w:noVBand="1"/>
      </w:tblPr>
      <w:tblGrid>
        <w:gridCol w:w="2849"/>
        <w:gridCol w:w="3113"/>
        <w:gridCol w:w="3099"/>
      </w:tblGrid>
      <w:tr w:rsidR="004D5502" w:rsidRPr="004D5502" w14:paraId="0E43BA82" w14:textId="77777777" w:rsidTr="00021C03">
        <w:tc>
          <w:tcPr>
            <w:tcW w:w="2849" w:type="dxa"/>
          </w:tcPr>
          <w:p w14:paraId="39E9B890" w14:textId="77777777" w:rsidR="004D5502" w:rsidRPr="004D5502" w:rsidRDefault="004D5502" w:rsidP="008F41FE">
            <w:pPr>
              <w:rPr>
                <w:rFonts w:ascii="Arial" w:hAnsi="Arial" w:cs="Arial"/>
                <w:b/>
                <w:sz w:val="20"/>
                <w:szCs w:val="20"/>
              </w:rPr>
            </w:pPr>
            <w:r w:rsidRPr="004D5502">
              <w:rPr>
                <w:rFonts w:ascii="Arial" w:hAnsi="Arial" w:cs="Arial"/>
                <w:b/>
                <w:sz w:val="20"/>
                <w:szCs w:val="20"/>
              </w:rPr>
              <w:t>okres</w:t>
            </w:r>
          </w:p>
        </w:tc>
        <w:tc>
          <w:tcPr>
            <w:tcW w:w="3113" w:type="dxa"/>
          </w:tcPr>
          <w:p w14:paraId="565A3870" w14:textId="77777777" w:rsidR="004D5502" w:rsidRPr="004D5502" w:rsidRDefault="004D5502" w:rsidP="008F41FE">
            <w:pPr>
              <w:rPr>
                <w:rFonts w:ascii="Arial" w:hAnsi="Arial" w:cs="Arial"/>
                <w:b/>
                <w:sz w:val="20"/>
                <w:szCs w:val="20"/>
              </w:rPr>
            </w:pPr>
            <w:proofErr w:type="spellStart"/>
            <w:r w:rsidRPr="004D5502">
              <w:rPr>
                <w:rFonts w:ascii="Arial" w:hAnsi="Arial" w:cs="Arial"/>
                <w:b/>
                <w:sz w:val="20"/>
                <w:szCs w:val="20"/>
              </w:rPr>
              <w:t>k.ú</w:t>
            </w:r>
            <w:proofErr w:type="spellEnd"/>
            <w:r w:rsidRPr="004D5502">
              <w:rPr>
                <w:rFonts w:ascii="Arial" w:hAnsi="Arial" w:cs="Arial"/>
                <w:b/>
                <w:sz w:val="20"/>
                <w:szCs w:val="20"/>
              </w:rPr>
              <w:t>.</w:t>
            </w:r>
          </w:p>
        </w:tc>
        <w:tc>
          <w:tcPr>
            <w:tcW w:w="3099" w:type="dxa"/>
          </w:tcPr>
          <w:p w14:paraId="5E340F81" w14:textId="77777777" w:rsidR="004D5502" w:rsidRPr="004D5502" w:rsidRDefault="004D5502" w:rsidP="008F41FE">
            <w:pPr>
              <w:rPr>
                <w:rFonts w:ascii="Arial" w:hAnsi="Arial" w:cs="Arial"/>
                <w:b/>
                <w:sz w:val="20"/>
                <w:szCs w:val="20"/>
              </w:rPr>
            </w:pPr>
            <w:proofErr w:type="spellStart"/>
            <w:r w:rsidRPr="004D5502">
              <w:rPr>
                <w:rFonts w:ascii="Arial" w:hAnsi="Arial" w:cs="Arial"/>
                <w:b/>
                <w:sz w:val="20"/>
                <w:szCs w:val="20"/>
              </w:rPr>
              <w:t>parc.č</w:t>
            </w:r>
            <w:proofErr w:type="spellEnd"/>
            <w:r w:rsidRPr="004D5502">
              <w:rPr>
                <w:rFonts w:ascii="Arial" w:hAnsi="Arial" w:cs="Arial"/>
                <w:b/>
                <w:sz w:val="20"/>
                <w:szCs w:val="20"/>
              </w:rPr>
              <w:t>.</w:t>
            </w:r>
          </w:p>
        </w:tc>
      </w:tr>
      <w:tr w:rsidR="00350613" w:rsidRPr="004D5502" w14:paraId="7E1135C9" w14:textId="77777777" w:rsidTr="00021C03">
        <w:tc>
          <w:tcPr>
            <w:tcW w:w="2849" w:type="dxa"/>
          </w:tcPr>
          <w:p w14:paraId="5756BD41" w14:textId="77777777" w:rsidR="00350613" w:rsidRPr="004D5502" w:rsidRDefault="00350613" w:rsidP="00350613">
            <w:pPr>
              <w:rPr>
                <w:rFonts w:ascii="Arial" w:hAnsi="Arial" w:cs="Arial"/>
                <w:sz w:val="20"/>
                <w:szCs w:val="20"/>
              </w:rPr>
            </w:pPr>
            <w:r w:rsidRPr="004D5502">
              <w:rPr>
                <w:rFonts w:ascii="Arial" w:hAnsi="Arial" w:cs="Arial"/>
                <w:sz w:val="20"/>
                <w:szCs w:val="20"/>
              </w:rPr>
              <w:t>Praha-východ</w:t>
            </w:r>
          </w:p>
        </w:tc>
        <w:tc>
          <w:tcPr>
            <w:tcW w:w="3113" w:type="dxa"/>
          </w:tcPr>
          <w:p w14:paraId="35A75103" w14:textId="46E65CBD" w:rsidR="00350613" w:rsidRPr="004D5502" w:rsidRDefault="00350613" w:rsidP="00350613">
            <w:pPr>
              <w:rPr>
                <w:rFonts w:ascii="Arial" w:hAnsi="Arial" w:cs="Arial"/>
                <w:sz w:val="20"/>
                <w:szCs w:val="20"/>
              </w:rPr>
            </w:pPr>
            <w:r>
              <w:rPr>
                <w:rFonts w:ascii="Arial" w:hAnsi="Arial" w:cs="Arial"/>
                <w:sz w:val="20"/>
                <w:szCs w:val="20"/>
              </w:rPr>
              <w:t>Nová Ves u Prahy</w:t>
            </w:r>
          </w:p>
        </w:tc>
        <w:tc>
          <w:tcPr>
            <w:tcW w:w="3099" w:type="dxa"/>
          </w:tcPr>
          <w:p w14:paraId="6EDBB73B" w14:textId="767E3722" w:rsidR="00350613" w:rsidRPr="004D5502" w:rsidRDefault="00350613" w:rsidP="00350613">
            <w:pPr>
              <w:rPr>
                <w:rFonts w:ascii="Arial" w:hAnsi="Arial" w:cs="Arial"/>
                <w:sz w:val="20"/>
                <w:szCs w:val="20"/>
              </w:rPr>
            </w:pPr>
            <w:r>
              <w:rPr>
                <w:rFonts w:ascii="Arial" w:hAnsi="Arial" w:cs="Arial"/>
                <w:sz w:val="20"/>
                <w:szCs w:val="20"/>
              </w:rPr>
              <w:t>317</w:t>
            </w:r>
          </w:p>
        </w:tc>
      </w:tr>
      <w:tr w:rsidR="00350613" w:rsidRPr="004D5502" w14:paraId="6F965FDF" w14:textId="77777777" w:rsidTr="00021C03">
        <w:tc>
          <w:tcPr>
            <w:tcW w:w="2849" w:type="dxa"/>
          </w:tcPr>
          <w:p w14:paraId="75495AD3" w14:textId="77777777" w:rsidR="00350613" w:rsidRPr="004D5502" w:rsidRDefault="00350613" w:rsidP="00350613">
            <w:pPr>
              <w:rPr>
                <w:rFonts w:ascii="Arial" w:hAnsi="Arial" w:cs="Arial"/>
                <w:sz w:val="20"/>
                <w:szCs w:val="20"/>
              </w:rPr>
            </w:pPr>
          </w:p>
        </w:tc>
        <w:tc>
          <w:tcPr>
            <w:tcW w:w="3113" w:type="dxa"/>
          </w:tcPr>
          <w:p w14:paraId="1A2E45C5" w14:textId="61B6B7CC" w:rsidR="00350613" w:rsidRPr="004D5502" w:rsidRDefault="00350613" w:rsidP="00350613">
            <w:pPr>
              <w:rPr>
                <w:rFonts w:ascii="Arial" w:hAnsi="Arial" w:cs="Arial"/>
                <w:sz w:val="20"/>
                <w:szCs w:val="20"/>
              </w:rPr>
            </w:pPr>
            <w:r>
              <w:rPr>
                <w:rFonts w:ascii="Arial" w:hAnsi="Arial" w:cs="Arial"/>
                <w:sz w:val="20"/>
                <w:szCs w:val="20"/>
              </w:rPr>
              <w:t>Nová Ves u Prahy</w:t>
            </w:r>
          </w:p>
        </w:tc>
        <w:tc>
          <w:tcPr>
            <w:tcW w:w="3099" w:type="dxa"/>
          </w:tcPr>
          <w:p w14:paraId="7C374671" w14:textId="12DFA4A6" w:rsidR="00350613" w:rsidRPr="004D5502" w:rsidRDefault="00350613" w:rsidP="00350613">
            <w:pPr>
              <w:rPr>
                <w:rFonts w:ascii="Arial" w:hAnsi="Arial" w:cs="Arial"/>
                <w:sz w:val="20"/>
                <w:szCs w:val="20"/>
              </w:rPr>
            </w:pPr>
            <w:r>
              <w:rPr>
                <w:rFonts w:ascii="Arial" w:hAnsi="Arial" w:cs="Arial"/>
                <w:sz w:val="20"/>
                <w:szCs w:val="20"/>
              </w:rPr>
              <w:t>320</w:t>
            </w:r>
          </w:p>
        </w:tc>
      </w:tr>
      <w:tr w:rsidR="00350613" w:rsidRPr="004D5502" w14:paraId="771AF3D8" w14:textId="77777777" w:rsidTr="00021C03">
        <w:tc>
          <w:tcPr>
            <w:tcW w:w="2849" w:type="dxa"/>
          </w:tcPr>
          <w:p w14:paraId="76E8F3E8" w14:textId="77777777" w:rsidR="00350613" w:rsidRPr="004D5502" w:rsidRDefault="00350613" w:rsidP="00350613">
            <w:pPr>
              <w:rPr>
                <w:rFonts w:ascii="Arial" w:hAnsi="Arial" w:cs="Arial"/>
                <w:sz w:val="20"/>
                <w:szCs w:val="20"/>
              </w:rPr>
            </w:pPr>
            <w:r w:rsidRPr="004D5502">
              <w:rPr>
                <w:rFonts w:ascii="Arial" w:hAnsi="Arial" w:cs="Arial"/>
                <w:sz w:val="20"/>
                <w:szCs w:val="20"/>
              </w:rPr>
              <w:t>Nymburk</w:t>
            </w:r>
          </w:p>
        </w:tc>
        <w:tc>
          <w:tcPr>
            <w:tcW w:w="3113" w:type="dxa"/>
          </w:tcPr>
          <w:p w14:paraId="61E1FBE6" w14:textId="58AA6EA9" w:rsidR="00350613" w:rsidRPr="004D5502" w:rsidRDefault="00350613" w:rsidP="00350613">
            <w:pPr>
              <w:rPr>
                <w:rFonts w:ascii="Arial" w:hAnsi="Arial" w:cs="Arial"/>
                <w:sz w:val="20"/>
                <w:szCs w:val="20"/>
              </w:rPr>
            </w:pPr>
            <w:r>
              <w:rPr>
                <w:rFonts w:ascii="Arial" w:hAnsi="Arial" w:cs="Arial"/>
                <w:sz w:val="20"/>
                <w:szCs w:val="20"/>
              </w:rPr>
              <w:t>Stratov</w:t>
            </w:r>
          </w:p>
        </w:tc>
        <w:tc>
          <w:tcPr>
            <w:tcW w:w="3099" w:type="dxa"/>
          </w:tcPr>
          <w:p w14:paraId="358980B2" w14:textId="24E7EF23" w:rsidR="00350613" w:rsidRPr="004D5502" w:rsidRDefault="00350613" w:rsidP="00350613">
            <w:pPr>
              <w:rPr>
                <w:rFonts w:ascii="Arial" w:hAnsi="Arial" w:cs="Arial"/>
                <w:sz w:val="20"/>
                <w:szCs w:val="20"/>
              </w:rPr>
            </w:pPr>
            <w:r>
              <w:rPr>
                <w:rFonts w:ascii="Arial" w:hAnsi="Arial" w:cs="Arial"/>
                <w:sz w:val="20"/>
                <w:szCs w:val="20"/>
              </w:rPr>
              <w:t>922</w:t>
            </w:r>
          </w:p>
        </w:tc>
      </w:tr>
      <w:tr w:rsidR="00350613" w:rsidRPr="004D5502" w14:paraId="61777406" w14:textId="77777777" w:rsidTr="00021C03">
        <w:tc>
          <w:tcPr>
            <w:tcW w:w="2849" w:type="dxa"/>
          </w:tcPr>
          <w:p w14:paraId="600994BC" w14:textId="77777777" w:rsidR="00350613" w:rsidRPr="004D5502" w:rsidRDefault="00350613" w:rsidP="00350613">
            <w:pPr>
              <w:rPr>
                <w:rFonts w:ascii="Arial" w:hAnsi="Arial" w:cs="Arial"/>
                <w:sz w:val="20"/>
                <w:szCs w:val="20"/>
              </w:rPr>
            </w:pPr>
          </w:p>
        </w:tc>
        <w:tc>
          <w:tcPr>
            <w:tcW w:w="3113" w:type="dxa"/>
          </w:tcPr>
          <w:p w14:paraId="6A9BE675" w14:textId="2223CE30" w:rsidR="00350613" w:rsidRPr="004D5502" w:rsidRDefault="00350613" w:rsidP="00350613">
            <w:pPr>
              <w:rPr>
                <w:rFonts w:ascii="Arial" w:hAnsi="Arial" w:cs="Arial"/>
                <w:sz w:val="20"/>
                <w:szCs w:val="20"/>
              </w:rPr>
            </w:pPr>
            <w:r w:rsidRPr="00E22F56">
              <w:rPr>
                <w:rFonts w:ascii="Arial" w:hAnsi="Arial" w:cs="Arial"/>
                <w:sz w:val="20"/>
                <w:szCs w:val="20"/>
              </w:rPr>
              <w:t>Stratov</w:t>
            </w:r>
          </w:p>
        </w:tc>
        <w:tc>
          <w:tcPr>
            <w:tcW w:w="3099" w:type="dxa"/>
          </w:tcPr>
          <w:p w14:paraId="79E50180" w14:textId="58F800B1" w:rsidR="00350613" w:rsidRPr="004D5502" w:rsidRDefault="00350613" w:rsidP="00350613">
            <w:pPr>
              <w:rPr>
                <w:rFonts w:ascii="Arial" w:hAnsi="Arial" w:cs="Arial"/>
                <w:sz w:val="20"/>
                <w:szCs w:val="20"/>
              </w:rPr>
            </w:pPr>
            <w:r>
              <w:rPr>
                <w:rFonts w:ascii="Arial" w:hAnsi="Arial" w:cs="Arial"/>
                <w:sz w:val="20"/>
                <w:szCs w:val="20"/>
              </w:rPr>
              <w:t>811</w:t>
            </w:r>
          </w:p>
        </w:tc>
      </w:tr>
      <w:tr w:rsidR="00350613" w:rsidRPr="004D5502" w14:paraId="51654040" w14:textId="77777777" w:rsidTr="00021C03">
        <w:tc>
          <w:tcPr>
            <w:tcW w:w="2849" w:type="dxa"/>
          </w:tcPr>
          <w:p w14:paraId="3EAAF301" w14:textId="77777777" w:rsidR="00350613" w:rsidRPr="004D5502" w:rsidRDefault="00350613" w:rsidP="00350613">
            <w:pPr>
              <w:rPr>
                <w:rFonts w:ascii="Arial" w:hAnsi="Arial" w:cs="Arial"/>
                <w:sz w:val="20"/>
                <w:szCs w:val="20"/>
              </w:rPr>
            </w:pPr>
          </w:p>
        </w:tc>
        <w:tc>
          <w:tcPr>
            <w:tcW w:w="3113" w:type="dxa"/>
          </w:tcPr>
          <w:p w14:paraId="3F394BA0" w14:textId="4238A3AF" w:rsidR="00350613" w:rsidRPr="004D5502" w:rsidRDefault="00350613" w:rsidP="00350613">
            <w:pPr>
              <w:rPr>
                <w:rFonts w:ascii="Arial" w:hAnsi="Arial" w:cs="Arial"/>
                <w:sz w:val="20"/>
                <w:szCs w:val="20"/>
              </w:rPr>
            </w:pPr>
            <w:r w:rsidRPr="00E22F56">
              <w:rPr>
                <w:rFonts w:ascii="Arial" w:hAnsi="Arial" w:cs="Arial"/>
                <w:sz w:val="20"/>
                <w:szCs w:val="20"/>
              </w:rPr>
              <w:t>Stratov</w:t>
            </w:r>
          </w:p>
        </w:tc>
        <w:tc>
          <w:tcPr>
            <w:tcW w:w="3099" w:type="dxa"/>
          </w:tcPr>
          <w:p w14:paraId="1416FFEF" w14:textId="2F62E807" w:rsidR="00350613" w:rsidRPr="004D5502" w:rsidRDefault="00350613" w:rsidP="00350613">
            <w:pPr>
              <w:rPr>
                <w:rFonts w:ascii="Arial" w:hAnsi="Arial" w:cs="Arial"/>
                <w:sz w:val="20"/>
                <w:szCs w:val="20"/>
              </w:rPr>
            </w:pPr>
            <w:r>
              <w:rPr>
                <w:rFonts w:ascii="Arial" w:hAnsi="Arial" w:cs="Arial"/>
                <w:sz w:val="20"/>
                <w:szCs w:val="20"/>
              </w:rPr>
              <w:t>812</w:t>
            </w:r>
          </w:p>
        </w:tc>
      </w:tr>
      <w:tr w:rsidR="00350613" w:rsidRPr="004D5502" w14:paraId="2E118570" w14:textId="77777777" w:rsidTr="00021C03">
        <w:tc>
          <w:tcPr>
            <w:tcW w:w="2849" w:type="dxa"/>
          </w:tcPr>
          <w:p w14:paraId="345EBB94" w14:textId="77777777" w:rsidR="00350613" w:rsidRPr="004D5502" w:rsidRDefault="00350613" w:rsidP="00350613">
            <w:pPr>
              <w:rPr>
                <w:rFonts w:ascii="Arial" w:hAnsi="Arial" w:cs="Arial"/>
                <w:sz w:val="20"/>
                <w:szCs w:val="20"/>
              </w:rPr>
            </w:pPr>
          </w:p>
        </w:tc>
        <w:tc>
          <w:tcPr>
            <w:tcW w:w="3113" w:type="dxa"/>
          </w:tcPr>
          <w:p w14:paraId="314EFEEC" w14:textId="502843B0" w:rsidR="00350613" w:rsidRPr="004D5502" w:rsidRDefault="00350613" w:rsidP="00350613">
            <w:pPr>
              <w:rPr>
                <w:rFonts w:ascii="Arial" w:hAnsi="Arial" w:cs="Arial"/>
                <w:sz w:val="20"/>
                <w:szCs w:val="20"/>
              </w:rPr>
            </w:pPr>
            <w:r w:rsidRPr="00E22F56">
              <w:rPr>
                <w:rFonts w:ascii="Arial" w:hAnsi="Arial" w:cs="Arial"/>
                <w:sz w:val="20"/>
                <w:szCs w:val="20"/>
              </w:rPr>
              <w:t>Stratov</w:t>
            </w:r>
          </w:p>
        </w:tc>
        <w:tc>
          <w:tcPr>
            <w:tcW w:w="3099" w:type="dxa"/>
          </w:tcPr>
          <w:p w14:paraId="3E967BA0" w14:textId="72AEAB83" w:rsidR="00350613" w:rsidRPr="004D5502" w:rsidRDefault="00350613" w:rsidP="00350613">
            <w:pPr>
              <w:rPr>
                <w:rFonts w:ascii="Arial" w:hAnsi="Arial" w:cs="Arial"/>
                <w:sz w:val="20"/>
                <w:szCs w:val="20"/>
              </w:rPr>
            </w:pPr>
            <w:r>
              <w:rPr>
                <w:rFonts w:ascii="Arial" w:hAnsi="Arial" w:cs="Arial"/>
                <w:sz w:val="20"/>
                <w:szCs w:val="20"/>
              </w:rPr>
              <w:t>831</w:t>
            </w:r>
          </w:p>
        </w:tc>
      </w:tr>
    </w:tbl>
    <w:p w14:paraId="2B95A727" w14:textId="09616EF2" w:rsidR="00C05583" w:rsidRPr="006422C8" w:rsidRDefault="006D681C"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Vytyčení hranic pozemků, vyhotovení ZPMZ a označení lomových bodů vlastnických hranic pozemků provede zhotovitel způsobem stanoveným </w:t>
      </w:r>
      <w:r w:rsidR="002744AA" w:rsidRPr="006422C8">
        <w:rPr>
          <w:rFonts w:ascii="Arial" w:hAnsi="Arial" w:cs="Arial"/>
          <w:sz w:val="22"/>
          <w:szCs w:val="22"/>
        </w:rPr>
        <w:t xml:space="preserve">katastrální </w:t>
      </w:r>
      <w:r w:rsidR="00D05D09" w:rsidRPr="006422C8">
        <w:rPr>
          <w:rFonts w:ascii="Arial" w:hAnsi="Arial" w:cs="Arial"/>
          <w:sz w:val="22"/>
          <w:szCs w:val="22"/>
        </w:rPr>
        <w:t xml:space="preserve">vyhláškou </w:t>
      </w:r>
      <w:r w:rsidR="00D05D09" w:rsidRPr="006422C8">
        <w:rPr>
          <w:rFonts w:ascii="Arial" w:hAnsi="Arial" w:cs="Arial"/>
          <w:sz w:val="22"/>
          <w:szCs w:val="22"/>
        </w:rPr>
        <w:br/>
      </w:r>
      <w:r w:rsidRPr="006422C8">
        <w:rPr>
          <w:rFonts w:ascii="Arial" w:hAnsi="Arial" w:cs="Arial"/>
          <w:sz w:val="22"/>
          <w:szCs w:val="22"/>
        </w:rPr>
        <w:t>a v souladu s</w:t>
      </w:r>
      <w:r w:rsidR="002744AA" w:rsidRPr="006422C8">
        <w:rPr>
          <w:rFonts w:ascii="Arial" w:hAnsi="Arial" w:cs="Arial"/>
          <w:sz w:val="22"/>
          <w:szCs w:val="22"/>
        </w:rPr>
        <w:t xml:space="preserve"> katastrálním</w:t>
      </w:r>
      <w:r w:rsidRPr="006422C8">
        <w:rPr>
          <w:rFonts w:ascii="Arial" w:hAnsi="Arial" w:cs="Arial"/>
          <w:sz w:val="22"/>
          <w:szCs w:val="22"/>
        </w:rPr>
        <w:t xml:space="preserve"> zákonem. Lomové body takto vytyčených pozemků </w:t>
      </w:r>
      <w:r w:rsidR="002744AA" w:rsidRPr="006422C8">
        <w:rPr>
          <w:rFonts w:ascii="Arial" w:hAnsi="Arial" w:cs="Arial"/>
          <w:sz w:val="22"/>
          <w:szCs w:val="22"/>
        </w:rPr>
        <w:t>budou označeny</w:t>
      </w:r>
      <w:r w:rsidRPr="006422C8">
        <w:rPr>
          <w:rFonts w:ascii="Arial" w:hAnsi="Arial" w:cs="Arial"/>
          <w:sz w:val="22"/>
          <w:szCs w:val="22"/>
        </w:rPr>
        <w:t xml:space="preserve"> trvalou stabilizací </w:t>
      </w:r>
      <w:r w:rsidR="002744AA" w:rsidRPr="006422C8">
        <w:rPr>
          <w:rFonts w:ascii="Arial" w:hAnsi="Arial" w:cs="Arial"/>
          <w:sz w:val="22"/>
          <w:szCs w:val="22"/>
        </w:rPr>
        <w:t>(</w:t>
      </w:r>
      <w:r w:rsidR="00643337" w:rsidRPr="006422C8">
        <w:rPr>
          <w:rFonts w:ascii="Arial" w:hAnsi="Arial" w:cs="Arial"/>
          <w:sz w:val="22"/>
          <w:szCs w:val="22"/>
        </w:rPr>
        <w:t>§ 12 odst. 2</w:t>
      </w:r>
      <w:r w:rsidRPr="006422C8">
        <w:rPr>
          <w:rFonts w:ascii="Arial" w:hAnsi="Arial" w:cs="Arial"/>
          <w:sz w:val="22"/>
          <w:szCs w:val="22"/>
        </w:rPr>
        <w:t xml:space="preserve"> zák</w:t>
      </w:r>
      <w:r w:rsidR="002744AA" w:rsidRPr="006422C8">
        <w:rPr>
          <w:rFonts w:ascii="Arial" w:hAnsi="Arial" w:cs="Arial"/>
          <w:sz w:val="22"/>
          <w:szCs w:val="22"/>
        </w:rPr>
        <w:t>ona</w:t>
      </w:r>
      <w:r w:rsidRPr="006422C8">
        <w:rPr>
          <w:rFonts w:ascii="Arial" w:hAnsi="Arial" w:cs="Arial"/>
          <w:sz w:val="22"/>
          <w:szCs w:val="22"/>
        </w:rPr>
        <w:t>)</w:t>
      </w:r>
      <w:r w:rsidR="00C05583" w:rsidRPr="006422C8">
        <w:rPr>
          <w:rFonts w:ascii="Arial" w:hAnsi="Arial" w:cs="Arial"/>
          <w:sz w:val="22"/>
          <w:szCs w:val="22"/>
        </w:rPr>
        <w:t>.</w:t>
      </w:r>
    </w:p>
    <w:p w14:paraId="273A5FDB" w14:textId="4E4BE5CB" w:rsidR="004A2C5E" w:rsidRPr="006422C8" w:rsidRDefault="004A2C5E" w:rsidP="00252819">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Vytyčení vlastnických hranic pozemků zahrnuje předání vytyčených hranic vlastníkům dotčených pozemků a jejich sousedům </w:t>
      </w:r>
      <w:r w:rsidR="002664F7" w:rsidRPr="006422C8">
        <w:rPr>
          <w:rFonts w:ascii="Arial" w:hAnsi="Arial" w:cs="Arial"/>
          <w:sz w:val="22"/>
          <w:szCs w:val="22"/>
        </w:rPr>
        <w:t>právními předpisy stanovenou</w:t>
      </w:r>
      <w:r w:rsidRPr="006422C8">
        <w:rPr>
          <w:rFonts w:ascii="Arial" w:hAnsi="Arial" w:cs="Arial"/>
          <w:sz w:val="22"/>
          <w:szCs w:val="22"/>
        </w:rPr>
        <w:t xml:space="preserve"> formou včetně dokumentace a předání </w:t>
      </w:r>
      <w:r w:rsidR="002664F7" w:rsidRPr="006422C8">
        <w:rPr>
          <w:rFonts w:ascii="Arial" w:hAnsi="Arial" w:cs="Arial"/>
          <w:sz w:val="22"/>
          <w:szCs w:val="22"/>
        </w:rPr>
        <w:t>právními předpisy stanovené</w:t>
      </w:r>
      <w:r w:rsidRPr="006422C8">
        <w:rPr>
          <w:rFonts w:ascii="Arial" w:hAnsi="Arial" w:cs="Arial"/>
          <w:sz w:val="22"/>
          <w:szCs w:val="22"/>
        </w:rPr>
        <w:t xml:space="preserve"> dokumentace příslušnému katastrálnímu úřadu.</w:t>
      </w:r>
    </w:p>
    <w:p w14:paraId="057C2DFD" w14:textId="256201F1" w:rsidR="00C05583" w:rsidRPr="006422C8" w:rsidRDefault="006D681C" w:rsidP="00252819">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Zhotovitel písemn</w:t>
      </w:r>
      <w:r w:rsidR="001F325E" w:rsidRPr="006422C8">
        <w:rPr>
          <w:rFonts w:ascii="Arial" w:hAnsi="Arial" w:cs="Arial"/>
          <w:sz w:val="22"/>
          <w:szCs w:val="22"/>
        </w:rPr>
        <w:t>ě</w:t>
      </w:r>
      <w:r w:rsidRPr="006422C8">
        <w:rPr>
          <w:rFonts w:ascii="Arial" w:hAnsi="Arial" w:cs="Arial"/>
          <w:sz w:val="22"/>
          <w:szCs w:val="22"/>
        </w:rPr>
        <w:t xml:space="preserve"> vyzve vlastníky dotčených pozemků k předání hranic a předá objednateli kopie těchto doručenek. Zhotovitel písemně pozve objednatele k účasti na protokolární</w:t>
      </w:r>
      <w:r w:rsidR="00D762F9">
        <w:rPr>
          <w:rFonts w:ascii="Arial" w:hAnsi="Arial" w:cs="Arial"/>
          <w:sz w:val="22"/>
          <w:szCs w:val="22"/>
        </w:rPr>
        <w:t>m</w:t>
      </w:r>
      <w:r w:rsidRPr="006422C8">
        <w:rPr>
          <w:rFonts w:ascii="Arial" w:hAnsi="Arial" w:cs="Arial"/>
          <w:sz w:val="22"/>
          <w:szCs w:val="22"/>
        </w:rPr>
        <w:t xml:space="preserve"> předávání vytyčených hranic pozemků v terénu jejich vlastníkům.</w:t>
      </w:r>
    </w:p>
    <w:p w14:paraId="10B96816" w14:textId="61798500" w:rsidR="00643337" w:rsidRPr="006422C8" w:rsidRDefault="00FD4817"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 xml:space="preserve">Zhotovitel předá objednateli </w:t>
      </w:r>
      <w:r w:rsidR="001F36D3" w:rsidRPr="006422C8">
        <w:rPr>
          <w:rFonts w:ascii="Arial" w:hAnsi="Arial" w:cs="Arial"/>
          <w:sz w:val="22"/>
          <w:szCs w:val="22"/>
        </w:rPr>
        <w:t xml:space="preserve">plnění </w:t>
      </w:r>
      <w:r w:rsidR="002744AA" w:rsidRPr="006422C8">
        <w:rPr>
          <w:rFonts w:ascii="Arial" w:hAnsi="Arial" w:cs="Arial"/>
          <w:sz w:val="22"/>
          <w:szCs w:val="22"/>
        </w:rPr>
        <w:t xml:space="preserve">díla </w:t>
      </w:r>
      <w:r w:rsidRPr="006422C8">
        <w:rPr>
          <w:rFonts w:ascii="Arial" w:hAnsi="Arial" w:cs="Arial"/>
          <w:sz w:val="22"/>
          <w:szCs w:val="22"/>
        </w:rPr>
        <w:t>v dostatečném</w:t>
      </w:r>
      <w:r w:rsidR="00545EC8" w:rsidRPr="006422C8">
        <w:rPr>
          <w:rFonts w:ascii="Arial" w:hAnsi="Arial" w:cs="Arial"/>
          <w:sz w:val="22"/>
          <w:szCs w:val="22"/>
        </w:rPr>
        <w:t xml:space="preserve"> časovém předstihu</w:t>
      </w:r>
      <w:r w:rsidR="006D681C" w:rsidRPr="006422C8">
        <w:rPr>
          <w:rFonts w:ascii="Arial" w:hAnsi="Arial" w:cs="Arial"/>
          <w:sz w:val="22"/>
          <w:szCs w:val="22"/>
        </w:rPr>
        <w:t xml:space="preserve"> (</w:t>
      </w:r>
      <w:r w:rsidR="00B12EE6">
        <w:rPr>
          <w:rFonts w:ascii="Arial" w:hAnsi="Arial" w:cs="Arial"/>
          <w:sz w:val="22"/>
          <w:szCs w:val="22"/>
        </w:rPr>
        <w:t>N</w:t>
      </w:r>
      <w:r w:rsidR="00F23D3C">
        <w:rPr>
          <w:rFonts w:ascii="Arial" w:hAnsi="Arial" w:cs="Arial"/>
          <w:sz w:val="22"/>
          <w:szCs w:val="22"/>
        </w:rPr>
        <w:t>ej</w:t>
      </w:r>
      <w:r w:rsidR="00B12EE6">
        <w:rPr>
          <w:rFonts w:ascii="Arial" w:hAnsi="Arial" w:cs="Arial"/>
          <w:sz w:val="22"/>
          <w:szCs w:val="22"/>
        </w:rPr>
        <w:t>méně</w:t>
      </w:r>
      <w:r w:rsidR="00F23D3C">
        <w:rPr>
          <w:rFonts w:ascii="Arial" w:hAnsi="Arial" w:cs="Arial"/>
          <w:sz w:val="22"/>
          <w:szCs w:val="22"/>
        </w:rPr>
        <w:t xml:space="preserve"> </w:t>
      </w:r>
      <w:r w:rsidR="00B30525" w:rsidRPr="00F23D3C">
        <w:rPr>
          <w:rFonts w:ascii="Arial" w:hAnsi="Arial" w:cs="Arial"/>
          <w:b/>
          <w:sz w:val="22"/>
          <w:szCs w:val="22"/>
        </w:rPr>
        <w:t>5</w:t>
      </w:r>
      <w:r w:rsidR="006D681C" w:rsidRPr="00F23D3C">
        <w:rPr>
          <w:rFonts w:ascii="Arial" w:hAnsi="Arial" w:cs="Arial"/>
          <w:b/>
          <w:sz w:val="22"/>
          <w:szCs w:val="22"/>
        </w:rPr>
        <w:t xml:space="preserve"> pracovních dn</w:t>
      </w:r>
      <w:r w:rsidR="00B30525" w:rsidRPr="00F23D3C">
        <w:rPr>
          <w:rFonts w:ascii="Arial" w:hAnsi="Arial" w:cs="Arial"/>
          <w:b/>
          <w:sz w:val="22"/>
          <w:szCs w:val="22"/>
        </w:rPr>
        <w:t>ů</w:t>
      </w:r>
      <w:r w:rsidR="00BA3D97" w:rsidRPr="006422C8">
        <w:rPr>
          <w:rFonts w:ascii="Arial" w:hAnsi="Arial" w:cs="Arial"/>
          <w:sz w:val="22"/>
          <w:szCs w:val="22"/>
        </w:rPr>
        <w:t xml:space="preserve"> před termínem pro </w:t>
      </w:r>
      <w:r w:rsidR="002744AA" w:rsidRPr="006422C8">
        <w:rPr>
          <w:rFonts w:ascii="Arial" w:hAnsi="Arial" w:cs="Arial"/>
          <w:sz w:val="22"/>
          <w:szCs w:val="22"/>
        </w:rPr>
        <w:t>předání a převzetí</w:t>
      </w:r>
      <w:r w:rsidR="00F23D3C">
        <w:rPr>
          <w:rFonts w:ascii="Arial" w:hAnsi="Arial" w:cs="Arial"/>
          <w:sz w:val="22"/>
          <w:szCs w:val="22"/>
        </w:rPr>
        <w:t xml:space="preserve"> díla</w:t>
      </w:r>
      <w:r w:rsidR="00735EC1" w:rsidRPr="006422C8">
        <w:rPr>
          <w:rFonts w:ascii="Arial" w:hAnsi="Arial" w:cs="Arial"/>
          <w:sz w:val="22"/>
          <w:szCs w:val="22"/>
          <w:u w:color="FF0000"/>
        </w:rPr>
        <w:t>)</w:t>
      </w:r>
      <w:r w:rsidR="00545EC8" w:rsidRPr="006422C8">
        <w:rPr>
          <w:rFonts w:ascii="Arial" w:hAnsi="Arial" w:cs="Arial"/>
          <w:sz w:val="22"/>
          <w:szCs w:val="22"/>
        </w:rPr>
        <w:t xml:space="preserve"> ke kontrole</w:t>
      </w:r>
      <w:r w:rsidR="00ED75A0" w:rsidRPr="006422C8">
        <w:rPr>
          <w:rFonts w:ascii="Arial" w:hAnsi="Arial" w:cs="Arial"/>
          <w:sz w:val="22"/>
          <w:szCs w:val="22"/>
        </w:rPr>
        <w:t xml:space="preserve"> náležitostí</w:t>
      </w:r>
      <w:r w:rsidR="001F36D3" w:rsidRPr="006422C8">
        <w:rPr>
          <w:rFonts w:ascii="Arial" w:hAnsi="Arial" w:cs="Arial"/>
          <w:sz w:val="22"/>
          <w:szCs w:val="22"/>
        </w:rPr>
        <w:t xml:space="preserve"> </w:t>
      </w:r>
      <w:r w:rsidR="00ED75A0" w:rsidRPr="006422C8">
        <w:rPr>
          <w:rFonts w:ascii="Arial" w:hAnsi="Arial" w:cs="Arial"/>
          <w:sz w:val="22"/>
          <w:szCs w:val="22"/>
        </w:rPr>
        <w:t>díla</w:t>
      </w:r>
      <w:r w:rsidR="00545EC8" w:rsidRPr="006422C8">
        <w:rPr>
          <w:rFonts w:ascii="Arial" w:hAnsi="Arial" w:cs="Arial"/>
          <w:sz w:val="22"/>
          <w:szCs w:val="22"/>
        </w:rPr>
        <w:t xml:space="preserve">. </w:t>
      </w:r>
    </w:p>
    <w:p w14:paraId="102D0290" w14:textId="6D07536B" w:rsidR="00FD4817" w:rsidRPr="006422C8" w:rsidRDefault="002744AA"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O předání díla bude vyhotoven předávací protokol</w:t>
      </w:r>
      <w:r w:rsidR="00857A74" w:rsidRPr="006422C8">
        <w:rPr>
          <w:rFonts w:ascii="Arial" w:hAnsi="Arial" w:cs="Arial"/>
          <w:sz w:val="22"/>
          <w:szCs w:val="22"/>
        </w:rPr>
        <w:t xml:space="preserve">, který bude podepsán oběma smluvními stranami. </w:t>
      </w:r>
      <w:r w:rsidR="00FD4817" w:rsidRPr="006422C8">
        <w:rPr>
          <w:rFonts w:ascii="Arial" w:hAnsi="Arial" w:cs="Arial"/>
          <w:sz w:val="22"/>
          <w:szCs w:val="22"/>
        </w:rPr>
        <w:t>V případě, že dílo nebude trpět žádnými vadami</w:t>
      </w:r>
      <w:r w:rsidR="007F6D2D" w:rsidRPr="006422C8">
        <w:rPr>
          <w:rFonts w:ascii="Arial" w:hAnsi="Arial" w:cs="Arial"/>
          <w:sz w:val="22"/>
          <w:szCs w:val="22"/>
        </w:rPr>
        <w:t xml:space="preserve"> a nedostatky</w:t>
      </w:r>
      <w:r w:rsidR="00FD4817" w:rsidRPr="006422C8">
        <w:rPr>
          <w:rFonts w:ascii="Arial" w:hAnsi="Arial" w:cs="Arial"/>
          <w:sz w:val="22"/>
          <w:szCs w:val="22"/>
        </w:rPr>
        <w:t xml:space="preserve">, osoba oprávněná jednat za objednatele v technických záležitostech </w:t>
      </w:r>
      <w:r w:rsidR="00857A74" w:rsidRPr="006422C8">
        <w:rPr>
          <w:rFonts w:ascii="Arial" w:hAnsi="Arial" w:cs="Arial"/>
          <w:sz w:val="22"/>
          <w:szCs w:val="22"/>
        </w:rPr>
        <w:t>uvede do předávacího protokolu, že díl</w:t>
      </w:r>
      <w:r w:rsidR="00E46387">
        <w:rPr>
          <w:rFonts w:ascii="Arial" w:hAnsi="Arial" w:cs="Arial"/>
          <w:sz w:val="22"/>
          <w:szCs w:val="22"/>
        </w:rPr>
        <w:t>o</w:t>
      </w:r>
      <w:r w:rsidR="00857A74" w:rsidRPr="006422C8">
        <w:rPr>
          <w:rFonts w:ascii="Arial" w:hAnsi="Arial" w:cs="Arial"/>
          <w:sz w:val="22"/>
          <w:szCs w:val="22"/>
        </w:rPr>
        <w:t xml:space="preserve"> nevykazuje žádné vady a nedodělky a byl</w:t>
      </w:r>
      <w:r w:rsidR="00E46387">
        <w:rPr>
          <w:rFonts w:ascii="Arial" w:hAnsi="Arial" w:cs="Arial"/>
          <w:sz w:val="22"/>
          <w:szCs w:val="22"/>
        </w:rPr>
        <w:t>o</w:t>
      </w:r>
      <w:r w:rsidR="00857A74" w:rsidRPr="006422C8">
        <w:rPr>
          <w:rFonts w:ascii="Arial" w:hAnsi="Arial" w:cs="Arial"/>
          <w:sz w:val="22"/>
          <w:szCs w:val="22"/>
        </w:rPr>
        <w:t xml:space="preserve"> objednatelem akceptována bez výhrad</w:t>
      </w:r>
      <w:r w:rsidR="00FD4817" w:rsidRPr="006422C8">
        <w:rPr>
          <w:rFonts w:ascii="Arial" w:hAnsi="Arial" w:cs="Arial"/>
          <w:sz w:val="22"/>
          <w:szCs w:val="22"/>
        </w:rPr>
        <w:t>.</w:t>
      </w:r>
    </w:p>
    <w:p w14:paraId="19F3D250" w14:textId="144B816B" w:rsidR="00643337" w:rsidRPr="006422C8" w:rsidRDefault="00857A74"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V případě, že při kontrole díla budou zjištěny zjevné vady, kterými díl</w:t>
      </w:r>
      <w:r w:rsidR="004D5502">
        <w:rPr>
          <w:rFonts w:ascii="Arial" w:hAnsi="Arial" w:cs="Arial"/>
          <w:sz w:val="22"/>
          <w:szCs w:val="22"/>
        </w:rPr>
        <w:t>o</w:t>
      </w:r>
      <w:r w:rsidRPr="006422C8">
        <w:rPr>
          <w:rFonts w:ascii="Arial" w:hAnsi="Arial" w:cs="Arial"/>
          <w:sz w:val="22"/>
          <w:szCs w:val="22"/>
        </w:rPr>
        <w:t xml:space="preserve"> trpí, uvede objednatel do protokolu, že díl</w:t>
      </w:r>
      <w:r w:rsidR="004D5502">
        <w:rPr>
          <w:rFonts w:ascii="Arial" w:hAnsi="Arial" w:cs="Arial"/>
          <w:sz w:val="22"/>
          <w:szCs w:val="22"/>
        </w:rPr>
        <w:t>o</w:t>
      </w:r>
      <w:r w:rsidRPr="006422C8">
        <w:rPr>
          <w:rFonts w:ascii="Arial" w:hAnsi="Arial" w:cs="Arial"/>
          <w:sz w:val="22"/>
          <w:szCs w:val="22"/>
        </w:rPr>
        <w:t xml:space="preserve"> neby</w:t>
      </w:r>
      <w:r w:rsidR="00364A25" w:rsidRPr="006422C8">
        <w:rPr>
          <w:rFonts w:ascii="Arial" w:hAnsi="Arial" w:cs="Arial"/>
          <w:sz w:val="22"/>
          <w:szCs w:val="22"/>
        </w:rPr>
        <w:t>la ke dni předání akceptován</w:t>
      </w:r>
      <w:r w:rsidR="004D5502">
        <w:rPr>
          <w:rFonts w:ascii="Arial" w:hAnsi="Arial" w:cs="Arial"/>
          <w:sz w:val="22"/>
          <w:szCs w:val="22"/>
        </w:rPr>
        <w:t>o</w:t>
      </w:r>
      <w:r w:rsidR="00364A25" w:rsidRPr="006422C8">
        <w:rPr>
          <w:rFonts w:ascii="Arial" w:hAnsi="Arial" w:cs="Arial"/>
          <w:sz w:val="22"/>
          <w:szCs w:val="22"/>
        </w:rPr>
        <w:t xml:space="preserve">. </w:t>
      </w:r>
      <w:r w:rsidRPr="006422C8">
        <w:rPr>
          <w:rFonts w:ascii="Arial" w:hAnsi="Arial" w:cs="Arial"/>
          <w:sz w:val="22"/>
          <w:szCs w:val="22"/>
        </w:rPr>
        <w:t xml:space="preserve">Objednatel do předávacího protokolu </w:t>
      </w:r>
      <w:r w:rsidR="00ED75A0" w:rsidRPr="006422C8">
        <w:rPr>
          <w:rFonts w:ascii="Arial" w:hAnsi="Arial" w:cs="Arial"/>
          <w:sz w:val="22"/>
          <w:szCs w:val="22"/>
        </w:rPr>
        <w:t>uvede</w:t>
      </w:r>
      <w:r w:rsidRPr="006422C8">
        <w:rPr>
          <w:rFonts w:ascii="Arial" w:hAnsi="Arial" w:cs="Arial"/>
          <w:sz w:val="22"/>
          <w:szCs w:val="22"/>
        </w:rPr>
        <w:t xml:space="preserve"> všechny vady a nedodělky a současně stanoví zhotoviteli lhůtu k jejich odstranění a opětovnému předání díla ke kontrole. Po odstranění </w:t>
      </w:r>
      <w:r w:rsidR="00ED75A0" w:rsidRPr="006422C8">
        <w:rPr>
          <w:rFonts w:ascii="Arial" w:hAnsi="Arial" w:cs="Arial"/>
          <w:sz w:val="22"/>
          <w:szCs w:val="22"/>
        </w:rPr>
        <w:t xml:space="preserve">takto </w:t>
      </w:r>
      <w:r w:rsidR="00ED75A0" w:rsidRPr="006422C8">
        <w:rPr>
          <w:rFonts w:ascii="Arial" w:hAnsi="Arial" w:cs="Arial"/>
          <w:sz w:val="22"/>
          <w:szCs w:val="22"/>
        </w:rPr>
        <w:lastRenderedPageBreak/>
        <w:t xml:space="preserve">zjištěných </w:t>
      </w:r>
      <w:r w:rsidRPr="006422C8">
        <w:rPr>
          <w:rFonts w:ascii="Arial" w:hAnsi="Arial" w:cs="Arial"/>
          <w:sz w:val="22"/>
          <w:szCs w:val="22"/>
        </w:rPr>
        <w:t>vad a nedodělků ve stanovené lhůtě vyzve zhotovitel objednatele k opakovanému převzetí, kontrole a akceptaci díla, o které bude vyhotoven protokol o předání díla, do kterého bude pouze v případě, že díl</w:t>
      </w:r>
      <w:r w:rsidR="004D5502">
        <w:rPr>
          <w:rFonts w:ascii="Arial" w:hAnsi="Arial" w:cs="Arial"/>
          <w:sz w:val="22"/>
          <w:szCs w:val="22"/>
        </w:rPr>
        <w:t>o</w:t>
      </w:r>
      <w:r w:rsidRPr="006422C8">
        <w:rPr>
          <w:rFonts w:ascii="Arial" w:hAnsi="Arial" w:cs="Arial"/>
          <w:sz w:val="22"/>
          <w:szCs w:val="22"/>
        </w:rPr>
        <w:t xml:space="preserve"> bude shledán</w:t>
      </w:r>
      <w:r w:rsidR="004D5502">
        <w:rPr>
          <w:rFonts w:ascii="Arial" w:hAnsi="Arial" w:cs="Arial"/>
          <w:sz w:val="22"/>
          <w:szCs w:val="22"/>
        </w:rPr>
        <w:t>o</w:t>
      </w:r>
      <w:r w:rsidRPr="006422C8">
        <w:rPr>
          <w:rFonts w:ascii="Arial" w:hAnsi="Arial" w:cs="Arial"/>
          <w:sz w:val="22"/>
          <w:szCs w:val="22"/>
        </w:rPr>
        <w:t xml:space="preserve"> jako bezvadn</w:t>
      </w:r>
      <w:r w:rsidR="004D5502">
        <w:rPr>
          <w:rFonts w:ascii="Arial" w:hAnsi="Arial" w:cs="Arial"/>
          <w:sz w:val="22"/>
          <w:szCs w:val="22"/>
        </w:rPr>
        <w:t>é</w:t>
      </w:r>
      <w:r w:rsidRPr="006422C8">
        <w:rPr>
          <w:rFonts w:ascii="Arial" w:hAnsi="Arial" w:cs="Arial"/>
          <w:sz w:val="22"/>
          <w:szCs w:val="22"/>
        </w:rPr>
        <w:t>, objednatelem uvedeno, že díl</w:t>
      </w:r>
      <w:r w:rsidR="004D5502">
        <w:rPr>
          <w:rFonts w:ascii="Arial" w:hAnsi="Arial" w:cs="Arial"/>
          <w:sz w:val="22"/>
          <w:szCs w:val="22"/>
        </w:rPr>
        <w:t>o</w:t>
      </w:r>
      <w:r w:rsidRPr="006422C8">
        <w:rPr>
          <w:rFonts w:ascii="Arial" w:hAnsi="Arial" w:cs="Arial"/>
          <w:sz w:val="22"/>
          <w:szCs w:val="22"/>
        </w:rPr>
        <w:t xml:space="preserve"> byl</w:t>
      </w:r>
      <w:r w:rsidR="004D5502">
        <w:rPr>
          <w:rFonts w:ascii="Arial" w:hAnsi="Arial" w:cs="Arial"/>
          <w:sz w:val="22"/>
          <w:szCs w:val="22"/>
        </w:rPr>
        <w:t>o</w:t>
      </w:r>
      <w:r w:rsidRPr="006422C8">
        <w:rPr>
          <w:rFonts w:ascii="Arial" w:hAnsi="Arial" w:cs="Arial"/>
          <w:sz w:val="22"/>
          <w:szCs w:val="22"/>
        </w:rPr>
        <w:t xml:space="preserve"> objednatelem převzat</w:t>
      </w:r>
      <w:r w:rsidR="004D5502">
        <w:rPr>
          <w:rFonts w:ascii="Arial" w:hAnsi="Arial" w:cs="Arial"/>
          <w:sz w:val="22"/>
          <w:szCs w:val="22"/>
        </w:rPr>
        <w:t>o</w:t>
      </w:r>
      <w:r w:rsidRPr="006422C8">
        <w:rPr>
          <w:rFonts w:ascii="Arial" w:hAnsi="Arial" w:cs="Arial"/>
          <w:sz w:val="22"/>
          <w:szCs w:val="22"/>
        </w:rPr>
        <w:t xml:space="preserve"> a akceptován</w:t>
      </w:r>
      <w:r w:rsidR="004D5502">
        <w:rPr>
          <w:rFonts w:ascii="Arial" w:hAnsi="Arial" w:cs="Arial"/>
          <w:sz w:val="22"/>
          <w:szCs w:val="22"/>
        </w:rPr>
        <w:t>o</w:t>
      </w:r>
      <w:r w:rsidRPr="006422C8">
        <w:rPr>
          <w:rFonts w:ascii="Arial" w:hAnsi="Arial" w:cs="Arial"/>
          <w:sz w:val="22"/>
          <w:szCs w:val="22"/>
        </w:rPr>
        <w:t xml:space="preserve"> bez výhrad. </w:t>
      </w:r>
    </w:p>
    <w:p w14:paraId="29C81A7B" w14:textId="233CA7A1" w:rsidR="00FD4817" w:rsidRPr="006422C8" w:rsidRDefault="00857A74"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Zhotovitel je oprávněn vystavit objednateli fakturu pouze za předan</w:t>
      </w:r>
      <w:r w:rsidR="00DB06C4">
        <w:rPr>
          <w:rFonts w:ascii="Arial" w:hAnsi="Arial" w:cs="Arial"/>
          <w:sz w:val="22"/>
          <w:szCs w:val="22"/>
        </w:rPr>
        <w:t>é</w:t>
      </w:r>
      <w:r w:rsidRPr="006422C8">
        <w:rPr>
          <w:rFonts w:ascii="Arial" w:hAnsi="Arial" w:cs="Arial"/>
          <w:sz w:val="22"/>
          <w:szCs w:val="22"/>
        </w:rPr>
        <w:t xml:space="preserve"> a převzat</w:t>
      </w:r>
      <w:r w:rsidR="00DB06C4">
        <w:rPr>
          <w:rFonts w:ascii="Arial" w:hAnsi="Arial" w:cs="Arial"/>
          <w:sz w:val="22"/>
          <w:szCs w:val="22"/>
        </w:rPr>
        <w:t>é</w:t>
      </w:r>
      <w:r w:rsidRPr="006422C8">
        <w:rPr>
          <w:rFonts w:ascii="Arial" w:hAnsi="Arial" w:cs="Arial"/>
          <w:sz w:val="22"/>
          <w:szCs w:val="22"/>
        </w:rPr>
        <w:t xml:space="preserve"> díl</w:t>
      </w:r>
      <w:r w:rsidR="00DB06C4">
        <w:rPr>
          <w:rFonts w:ascii="Arial" w:hAnsi="Arial" w:cs="Arial"/>
          <w:sz w:val="22"/>
          <w:szCs w:val="22"/>
        </w:rPr>
        <w:t>o</w:t>
      </w:r>
      <w:r w:rsidRPr="006422C8">
        <w:rPr>
          <w:rFonts w:ascii="Arial" w:hAnsi="Arial" w:cs="Arial"/>
          <w:sz w:val="22"/>
          <w:szCs w:val="22"/>
        </w:rPr>
        <w:t xml:space="preserve"> bez vad a nedodělků.</w:t>
      </w:r>
      <w:r w:rsidR="005E362D" w:rsidRPr="006422C8">
        <w:rPr>
          <w:rFonts w:ascii="Arial" w:hAnsi="Arial" w:cs="Arial"/>
          <w:sz w:val="22"/>
          <w:szCs w:val="22"/>
        </w:rPr>
        <w:t xml:space="preserve"> </w:t>
      </w:r>
    </w:p>
    <w:p w14:paraId="0C0B319B" w14:textId="245E0EDD" w:rsidR="002B5853" w:rsidRPr="00355A38" w:rsidRDefault="00DB06C4" w:rsidP="00A101AC">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355A38">
        <w:rPr>
          <w:rFonts w:ascii="Arial" w:hAnsi="Arial" w:cs="Arial"/>
          <w:sz w:val="22"/>
          <w:szCs w:val="22"/>
          <w:u w:color="FF0000"/>
        </w:rPr>
        <w:t>D</w:t>
      </w:r>
      <w:r w:rsidR="00FD4817" w:rsidRPr="00355A38">
        <w:rPr>
          <w:rFonts w:ascii="Arial" w:hAnsi="Arial" w:cs="Arial"/>
          <w:sz w:val="22"/>
          <w:szCs w:val="22"/>
        </w:rPr>
        <w:t>íl</w:t>
      </w:r>
      <w:r w:rsidRPr="00355A38">
        <w:rPr>
          <w:rFonts w:ascii="Arial" w:hAnsi="Arial" w:cs="Arial"/>
          <w:sz w:val="22"/>
          <w:szCs w:val="22"/>
        </w:rPr>
        <w:t>o</w:t>
      </w:r>
      <w:r w:rsidR="00FD4817" w:rsidRPr="00355A38">
        <w:rPr>
          <w:rFonts w:ascii="Arial" w:hAnsi="Arial" w:cs="Arial"/>
          <w:sz w:val="22"/>
          <w:szCs w:val="22"/>
        </w:rPr>
        <w:t xml:space="preserve"> </w:t>
      </w:r>
      <w:r w:rsidR="00754188" w:rsidRPr="00355A38">
        <w:rPr>
          <w:rFonts w:ascii="Arial" w:hAnsi="Arial" w:cs="Arial"/>
          <w:sz w:val="22"/>
          <w:szCs w:val="22"/>
        </w:rPr>
        <w:t xml:space="preserve">včetně ZPMZ </w:t>
      </w:r>
      <w:r w:rsidR="00FD4817" w:rsidRPr="00355A38">
        <w:rPr>
          <w:rFonts w:ascii="Arial" w:hAnsi="Arial" w:cs="Arial"/>
          <w:sz w:val="22"/>
          <w:szCs w:val="22"/>
        </w:rPr>
        <w:t>bud</w:t>
      </w:r>
      <w:r w:rsidRPr="00355A38">
        <w:rPr>
          <w:rFonts w:ascii="Arial" w:hAnsi="Arial" w:cs="Arial"/>
          <w:sz w:val="22"/>
          <w:szCs w:val="22"/>
        </w:rPr>
        <w:t>e</w:t>
      </w:r>
      <w:r w:rsidR="00FD4817" w:rsidRPr="00355A38">
        <w:rPr>
          <w:rFonts w:ascii="Arial" w:hAnsi="Arial" w:cs="Arial"/>
          <w:sz w:val="22"/>
          <w:szCs w:val="22"/>
        </w:rPr>
        <w:t xml:space="preserve"> zhotovitelem objednateli odevzdán</w:t>
      </w:r>
      <w:r w:rsidRPr="00355A38">
        <w:rPr>
          <w:rFonts w:ascii="Arial" w:hAnsi="Arial" w:cs="Arial"/>
          <w:sz w:val="22"/>
          <w:szCs w:val="22"/>
        </w:rPr>
        <w:t>o</w:t>
      </w:r>
      <w:r w:rsidR="00857A74" w:rsidRPr="00355A38">
        <w:rPr>
          <w:rFonts w:ascii="Arial" w:hAnsi="Arial" w:cs="Arial"/>
          <w:sz w:val="22"/>
          <w:szCs w:val="22"/>
        </w:rPr>
        <w:t xml:space="preserve"> vždy</w:t>
      </w:r>
      <w:r w:rsidR="00FD4817" w:rsidRPr="00355A38">
        <w:rPr>
          <w:rFonts w:ascii="Arial" w:hAnsi="Arial" w:cs="Arial"/>
          <w:sz w:val="22"/>
          <w:szCs w:val="22"/>
        </w:rPr>
        <w:t xml:space="preserve"> v</w:t>
      </w:r>
      <w:r w:rsidR="007F6D2D" w:rsidRPr="00355A38">
        <w:rPr>
          <w:rFonts w:ascii="Arial" w:hAnsi="Arial" w:cs="Arial"/>
          <w:sz w:val="22"/>
          <w:szCs w:val="22"/>
        </w:rPr>
        <w:t xml:space="preserve"> analogové </w:t>
      </w:r>
      <w:r w:rsidR="00FD4817" w:rsidRPr="00355A38">
        <w:rPr>
          <w:rFonts w:ascii="Arial" w:hAnsi="Arial" w:cs="Arial"/>
          <w:sz w:val="22"/>
          <w:szCs w:val="22"/>
        </w:rPr>
        <w:t>podobě</w:t>
      </w:r>
      <w:r w:rsidR="00857A74" w:rsidRPr="00355A38">
        <w:rPr>
          <w:rFonts w:ascii="Arial" w:hAnsi="Arial" w:cs="Arial"/>
          <w:sz w:val="22"/>
          <w:szCs w:val="22"/>
        </w:rPr>
        <w:t xml:space="preserve"> pro</w:t>
      </w:r>
      <w:r w:rsidR="00FD4817" w:rsidRPr="00355A38">
        <w:rPr>
          <w:rFonts w:ascii="Arial" w:hAnsi="Arial" w:cs="Arial"/>
          <w:sz w:val="22"/>
          <w:szCs w:val="22"/>
        </w:rPr>
        <w:t xml:space="preserve"> </w:t>
      </w:r>
      <w:r w:rsidR="00716A3B" w:rsidRPr="00355A38">
        <w:rPr>
          <w:rFonts w:ascii="Arial" w:hAnsi="Arial" w:cs="Arial"/>
          <w:sz w:val="22"/>
          <w:szCs w:val="22"/>
        </w:rPr>
        <w:t xml:space="preserve">Státní </w:t>
      </w:r>
      <w:r w:rsidR="00FD4817" w:rsidRPr="00355A38">
        <w:rPr>
          <w:rFonts w:ascii="Arial" w:hAnsi="Arial" w:cs="Arial"/>
          <w:sz w:val="22"/>
          <w:szCs w:val="22"/>
        </w:rPr>
        <w:t>pozemkov</w:t>
      </w:r>
      <w:r w:rsidR="00857A74" w:rsidRPr="00355A38">
        <w:rPr>
          <w:rFonts w:ascii="Arial" w:hAnsi="Arial" w:cs="Arial"/>
          <w:sz w:val="22"/>
          <w:szCs w:val="22"/>
        </w:rPr>
        <w:t>ý</w:t>
      </w:r>
      <w:r w:rsidR="00FD4817" w:rsidRPr="00355A38">
        <w:rPr>
          <w:rFonts w:ascii="Arial" w:hAnsi="Arial" w:cs="Arial"/>
          <w:sz w:val="22"/>
          <w:szCs w:val="22"/>
        </w:rPr>
        <w:t xml:space="preserve"> úřad</w:t>
      </w:r>
      <w:r w:rsidR="00716A3B" w:rsidRPr="00355A38">
        <w:rPr>
          <w:rFonts w:ascii="Arial" w:hAnsi="Arial" w:cs="Arial"/>
          <w:sz w:val="22"/>
          <w:szCs w:val="22"/>
        </w:rPr>
        <w:t>,</w:t>
      </w:r>
      <w:r w:rsidR="00FB28EB" w:rsidRPr="00355A38">
        <w:rPr>
          <w:rFonts w:ascii="Arial" w:hAnsi="Arial" w:cs="Arial"/>
          <w:sz w:val="22"/>
          <w:szCs w:val="22"/>
        </w:rPr>
        <w:t xml:space="preserve"> </w:t>
      </w:r>
      <w:r w:rsidR="00857A74" w:rsidRPr="00355A38">
        <w:rPr>
          <w:rFonts w:ascii="Arial" w:hAnsi="Arial" w:cs="Arial"/>
          <w:sz w:val="22"/>
          <w:szCs w:val="22"/>
        </w:rPr>
        <w:t xml:space="preserve">Krajský pozemkový </w:t>
      </w:r>
      <w:r w:rsidR="00560039" w:rsidRPr="00355A38">
        <w:rPr>
          <w:rFonts w:ascii="Arial" w:hAnsi="Arial" w:cs="Arial"/>
          <w:sz w:val="22"/>
          <w:szCs w:val="22"/>
        </w:rPr>
        <w:t xml:space="preserve">úřad pro </w:t>
      </w:r>
      <w:r w:rsidRPr="00355A38">
        <w:rPr>
          <w:rFonts w:ascii="Arial" w:hAnsi="Arial" w:cs="Arial"/>
          <w:sz w:val="22"/>
          <w:szCs w:val="22"/>
        </w:rPr>
        <w:t>Středočeský</w:t>
      </w:r>
      <w:r w:rsidR="00EF29D9" w:rsidRPr="00355A38">
        <w:rPr>
          <w:rFonts w:ascii="Arial" w:hAnsi="Arial" w:cs="Arial"/>
          <w:sz w:val="22"/>
          <w:szCs w:val="22"/>
        </w:rPr>
        <w:t xml:space="preserve"> </w:t>
      </w:r>
      <w:r w:rsidR="00560039" w:rsidRPr="00355A38">
        <w:rPr>
          <w:rFonts w:ascii="Arial" w:hAnsi="Arial" w:cs="Arial"/>
          <w:sz w:val="22"/>
          <w:szCs w:val="22"/>
        </w:rPr>
        <w:t>kraj</w:t>
      </w:r>
      <w:r w:rsidR="00B30525" w:rsidRPr="00355A38">
        <w:rPr>
          <w:rFonts w:ascii="Arial" w:hAnsi="Arial" w:cs="Arial"/>
          <w:sz w:val="22"/>
          <w:szCs w:val="22"/>
        </w:rPr>
        <w:t xml:space="preserve"> a hlavní město Praha</w:t>
      </w:r>
      <w:r w:rsidR="00560039" w:rsidRPr="00355A38">
        <w:rPr>
          <w:rFonts w:ascii="Arial" w:hAnsi="Arial" w:cs="Arial"/>
          <w:sz w:val="22"/>
          <w:szCs w:val="22"/>
        </w:rPr>
        <w:t xml:space="preserve">, </w:t>
      </w:r>
      <w:r w:rsidR="006D681C" w:rsidRPr="00355A38">
        <w:rPr>
          <w:rFonts w:ascii="Arial" w:hAnsi="Arial" w:cs="Arial"/>
          <w:sz w:val="22"/>
          <w:szCs w:val="22"/>
        </w:rPr>
        <w:t>Poboč</w:t>
      </w:r>
      <w:r w:rsidR="00D75D18" w:rsidRPr="00355A38">
        <w:rPr>
          <w:rFonts w:ascii="Arial" w:hAnsi="Arial" w:cs="Arial"/>
          <w:sz w:val="22"/>
          <w:szCs w:val="22"/>
        </w:rPr>
        <w:t>ku</w:t>
      </w:r>
      <w:r w:rsidR="007256EE" w:rsidRPr="00355A38">
        <w:rPr>
          <w:rFonts w:ascii="Arial" w:hAnsi="Arial" w:cs="Arial"/>
          <w:sz w:val="22"/>
          <w:szCs w:val="22"/>
        </w:rPr>
        <w:t xml:space="preserve"> </w:t>
      </w:r>
      <w:r w:rsidR="00355A38" w:rsidRPr="00355A38">
        <w:rPr>
          <w:rFonts w:ascii="Arial" w:hAnsi="Arial" w:cs="Arial"/>
          <w:sz w:val="22"/>
          <w:szCs w:val="22"/>
        </w:rPr>
        <w:t>Nymburk</w:t>
      </w:r>
      <w:r w:rsidR="00EF29D9" w:rsidRPr="00355A38">
        <w:rPr>
          <w:rFonts w:ascii="Arial" w:hAnsi="Arial" w:cs="Arial"/>
          <w:sz w:val="22"/>
          <w:szCs w:val="22"/>
        </w:rPr>
        <w:t xml:space="preserve"> </w:t>
      </w:r>
      <w:r w:rsidR="00D05D09" w:rsidRPr="00355A38">
        <w:rPr>
          <w:rFonts w:ascii="Arial" w:hAnsi="Arial" w:cs="Arial"/>
          <w:sz w:val="22"/>
          <w:szCs w:val="22"/>
        </w:rPr>
        <w:t>(</w:t>
      </w:r>
      <w:r w:rsidR="00FD4817" w:rsidRPr="00355A38">
        <w:rPr>
          <w:rFonts w:ascii="Arial" w:hAnsi="Arial" w:cs="Arial"/>
          <w:sz w:val="22"/>
          <w:szCs w:val="22"/>
        </w:rPr>
        <w:t>vytyčovací náčrty a protokoly o vyt</w:t>
      </w:r>
      <w:r w:rsidR="00311E5C" w:rsidRPr="00355A38">
        <w:rPr>
          <w:rFonts w:ascii="Arial" w:hAnsi="Arial" w:cs="Arial"/>
          <w:sz w:val="22"/>
          <w:szCs w:val="22"/>
        </w:rPr>
        <w:t>y</w:t>
      </w:r>
      <w:r w:rsidR="00FD4817" w:rsidRPr="00355A38">
        <w:rPr>
          <w:rFonts w:ascii="Arial" w:hAnsi="Arial" w:cs="Arial"/>
          <w:sz w:val="22"/>
          <w:szCs w:val="22"/>
        </w:rPr>
        <w:t>čení hranic</w:t>
      </w:r>
      <w:r w:rsidR="00D05D09" w:rsidRPr="00355A38">
        <w:rPr>
          <w:rFonts w:ascii="Arial" w:hAnsi="Arial" w:cs="Arial"/>
          <w:sz w:val="22"/>
          <w:szCs w:val="22"/>
        </w:rPr>
        <w:t>)</w:t>
      </w:r>
      <w:r w:rsidR="00FD4817" w:rsidRPr="00355A38">
        <w:rPr>
          <w:rFonts w:ascii="Arial" w:hAnsi="Arial" w:cs="Arial"/>
          <w:sz w:val="22"/>
          <w:szCs w:val="22"/>
        </w:rPr>
        <w:t xml:space="preserve"> v</w:t>
      </w:r>
      <w:r w:rsidR="00355A38" w:rsidRPr="00355A38">
        <w:rPr>
          <w:rFonts w:ascii="Arial" w:hAnsi="Arial" w:cs="Arial"/>
          <w:sz w:val="22"/>
          <w:szCs w:val="22"/>
        </w:rPr>
        <w:t> </w:t>
      </w:r>
      <w:r w:rsidR="00AF6D82" w:rsidRPr="00355A38">
        <w:rPr>
          <w:rFonts w:ascii="Arial" w:hAnsi="Arial" w:cs="Arial"/>
          <w:sz w:val="22"/>
          <w:szCs w:val="22"/>
        </w:rPr>
        <w:t>jednom</w:t>
      </w:r>
      <w:r w:rsidR="00355A38" w:rsidRPr="00355A38">
        <w:rPr>
          <w:rFonts w:ascii="Arial" w:hAnsi="Arial" w:cs="Arial"/>
          <w:sz w:val="22"/>
          <w:szCs w:val="22"/>
        </w:rPr>
        <w:t xml:space="preserve"> </w:t>
      </w:r>
      <w:r w:rsidR="00FB28EB" w:rsidRPr="00355A38">
        <w:rPr>
          <w:rFonts w:ascii="Arial" w:hAnsi="Arial" w:cs="Arial"/>
          <w:sz w:val="22"/>
          <w:szCs w:val="22"/>
        </w:rPr>
        <w:t>vyhotovení</w:t>
      </w:r>
      <w:r w:rsidR="00FD4817" w:rsidRPr="00355A38">
        <w:rPr>
          <w:rFonts w:ascii="Arial" w:hAnsi="Arial" w:cs="Arial"/>
          <w:sz w:val="22"/>
          <w:szCs w:val="22"/>
        </w:rPr>
        <w:t xml:space="preserve">. </w:t>
      </w:r>
      <w:r w:rsidR="00354E99" w:rsidRPr="00355A38">
        <w:rPr>
          <w:rFonts w:ascii="Arial" w:hAnsi="Arial" w:cs="Arial"/>
          <w:sz w:val="22"/>
          <w:szCs w:val="22"/>
        </w:rPr>
        <w:t>Kopie dokumentace vytyčovacích náčrtů a protokolů o vytyčení hranic bude vyhotovena také pro každého vlastníka (spoluvlastníka)</w:t>
      </w:r>
      <w:r w:rsidR="00CF3257" w:rsidRPr="00355A38">
        <w:rPr>
          <w:rFonts w:ascii="Arial" w:hAnsi="Arial" w:cs="Arial"/>
          <w:sz w:val="22"/>
          <w:szCs w:val="22"/>
        </w:rPr>
        <w:t xml:space="preserve"> a</w:t>
      </w:r>
      <w:r w:rsidR="00354E99" w:rsidRPr="00355A38">
        <w:rPr>
          <w:rFonts w:ascii="Arial" w:hAnsi="Arial" w:cs="Arial"/>
          <w:sz w:val="22"/>
          <w:szCs w:val="22"/>
        </w:rPr>
        <w:t xml:space="preserve"> </w:t>
      </w:r>
      <w:r w:rsidR="00AD699E" w:rsidRPr="00355A38">
        <w:rPr>
          <w:rFonts w:ascii="Arial" w:hAnsi="Arial" w:cs="Arial"/>
          <w:sz w:val="22"/>
          <w:szCs w:val="22"/>
        </w:rPr>
        <w:t>bude zhotovitelem vlastníkům (spoluvlastníkům) předána</w:t>
      </w:r>
      <w:r w:rsidR="00AD699E" w:rsidRPr="00355A38">
        <w:rPr>
          <w:rFonts w:ascii="Arial" w:hAnsi="Arial" w:cs="Arial"/>
          <w:color w:val="FF0000"/>
          <w:sz w:val="22"/>
          <w:szCs w:val="22"/>
        </w:rPr>
        <w:t>.</w:t>
      </w:r>
      <w:r w:rsidR="00FD4817" w:rsidRPr="00355A38">
        <w:rPr>
          <w:rFonts w:ascii="Arial" w:hAnsi="Arial" w:cs="Arial"/>
          <w:sz w:val="22"/>
          <w:szCs w:val="22"/>
        </w:rPr>
        <w:t xml:space="preserve"> </w:t>
      </w:r>
      <w:r w:rsidR="0042404C" w:rsidRPr="00355A38">
        <w:rPr>
          <w:rFonts w:ascii="Arial" w:hAnsi="Arial" w:cs="Arial"/>
          <w:sz w:val="22"/>
          <w:szCs w:val="22"/>
        </w:rPr>
        <w:t>Pobočka</w:t>
      </w:r>
      <w:r w:rsidR="00FD4817" w:rsidRPr="00355A38">
        <w:rPr>
          <w:rFonts w:ascii="Arial" w:hAnsi="Arial" w:cs="Arial"/>
          <w:sz w:val="22"/>
          <w:szCs w:val="22"/>
        </w:rPr>
        <w:t xml:space="preserve"> </w:t>
      </w:r>
      <w:r w:rsidR="007F6D2D" w:rsidRPr="00355A38">
        <w:rPr>
          <w:rFonts w:ascii="Arial" w:hAnsi="Arial" w:cs="Arial"/>
          <w:sz w:val="22"/>
          <w:szCs w:val="22"/>
        </w:rPr>
        <w:t>pro ověření splnění této povinnosti</w:t>
      </w:r>
      <w:r w:rsidR="00FD4817" w:rsidRPr="00355A38">
        <w:rPr>
          <w:rFonts w:ascii="Arial" w:hAnsi="Arial" w:cs="Arial"/>
          <w:sz w:val="22"/>
          <w:szCs w:val="22"/>
        </w:rPr>
        <w:t xml:space="preserve"> obdrží originály doručenek, se</w:t>
      </w:r>
      <w:r w:rsidR="00D853A6" w:rsidRPr="00355A38">
        <w:rPr>
          <w:rFonts w:ascii="Arial" w:hAnsi="Arial" w:cs="Arial"/>
          <w:sz w:val="22"/>
          <w:szCs w:val="22"/>
        </w:rPr>
        <w:t xml:space="preserve">znam s podpisy </w:t>
      </w:r>
      <w:r w:rsidR="00F23D3C" w:rsidRPr="00355A38">
        <w:rPr>
          <w:rFonts w:ascii="Arial" w:hAnsi="Arial" w:cs="Arial"/>
          <w:sz w:val="22"/>
          <w:szCs w:val="22"/>
        </w:rPr>
        <w:t>o</w:t>
      </w:r>
      <w:r w:rsidR="00D853A6" w:rsidRPr="00355A38">
        <w:rPr>
          <w:rFonts w:ascii="Arial" w:hAnsi="Arial" w:cs="Arial"/>
          <w:sz w:val="22"/>
          <w:szCs w:val="22"/>
        </w:rPr>
        <w:t xml:space="preserve"> převzetí atp. </w:t>
      </w:r>
      <w:r w:rsidR="00B2052C" w:rsidRPr="00355A38">
        <w:rPr>
          <w:rFonts w:ascii="Arial" w:hAnsi="Arial" w:cs="Arial"/>
          <w:sz w:val="22"/>
          <w:szCs w:val="22"/>
        </w:rPr>
        <w:t>Zhotovitel předá objednateli zároveň dokla</w:t>
      </w:r>
      <w:r w:rsidR="00364EAE" w:rsidRPr="00355A38">
        <w:rPr>
          <w:rFonts w:ascii="Arial" w:hAnsi="Arial" w:cs="Arial"/>
          <w:sz w:val="22"/>
          <w:szCs w:val="22"/>
        </w:rPr>
        <w:t>d o předání dokumentace na kata</w:t>
      </w:r>
      <w:r w:rsidR="00B2052C" w:rsidRPr="00355A38">
        <w:rPr>
          <w:rFonts w:ascii="Arial" w:hAnsi="Arial" w:cs="Arial"/>
          <w:sz w:val="22"/>
          <w:szCs w:val="22"/>
        </w:rPr>
        <w:t>s</w:t>
      </w:r>
      <w:r w:rsidR="00364EAE" w:rsidRPr="00355A38">
        <w:rPr>
          <w:rFonts w:ascii="Arial" w:hAnsi="Arial" w:cs="Arial"/>
          <w:sz w:val="22"/>
          <w:szCs w:val="22"/>
        </w:rPr>
        <w:t>t</w:t>
      </w:r>
      <w:r w:rsidR="00B2052C" w:rsidRPr="00355A38">
        <w:rPr>
          <w:rFonts w:ascii="Arial" w:hAnsi="Arial" w:cs="Arial"/>
          <w:sz w:val="22"/>
          <w:szCs w:val="22"/>
        </w:rPr>
        <w:t>rální úřad</w:t>
      </w:r>
      <w:r w:rsidR="00754188" w:rsidRPr="00355A38">
        <w:rPr>
          <w:rFonts w:ascii="Arial" w:hAnsi="Arial" w:cs="Arial"/>
          <w:sz w:val="22"/>
          <w:szCs w:val="22"/>
        </w:rPr>
        <w:t>.</w:t>
      </w:r>
      <w:r w:rsidR="00B2052C" w:rsidRPr="00355A38">
        <w:rPr>
          <w:rFonts w:ascii="Arial" w:hAnsi="Arial" w:cs="Arial"/>
          <w:sz w:val="22"/>
          <w:szCs w:val="22"/>
        </w:rPr>
        <w:t xml:space="preserve"> </w:t>
      </w:r>
      <w:r w:rsidR="005F38B8" w:rsidRPr="00355A38">
        <w:rPr>
          <w:rFonts w:ascii="Arial" w:hAnsi="Arial" w:cs="Arial"/>
          <w:sz w:val="22"/>
          <w:szCs w:val="22"/>
        </w:rPr>
        <w:t xml:space="preserve">Zhotovitel předá </w:t>
      </w:r>
      <w:r w:rsidR="00527B62" w:rsidRPr="00355A38">
        <w:rPr>
          <w:rFonts w:ascii="Arial" w:hAnsi="Arial" w:cs="Arial"/>
          <w:sz w:val="22"/>
          <w:szCs w:val="22"/>
        </w:rPr>
        <w:t>zákres vytyčen</w:t>
      </w:r>
      <w:r w:rsidR="005F38B8" w:rsidRPr="00355A38">
        <w:rPr>
          <w:rFonts w:ascii="Arial" w:hAnsi="Arial" w:cs="Arial"/>
          <w:sz w:val="22"/>
          <w:szCs w:val="22"/>
        </w:rPr>
        <w:t>ých hranic</w:t>
      </w:r>
      <w:r w:rsidR="00527B62" w:rsidRPr="00355A38">
        <w:rPr>
          <w:rFonts w:ascii="Arial" w:hAnsi="Arial" w:cs="Arial"/>
          <w:sz w:val="22"/>
          <w:szCs w:val="22"/>
        </w:rPr>
        <w:t xml:space="preserve"> parcel ve formátu </w:t>
      </w:r>
      <w:r w:rsidR="00B2052C" w:rsidRPr="00355A38">
        <w:rPr>
          <w:rFonts w:ascii="Arial" w:hAnsi="Arial" w:cs="Arial"/>
          <w:sz w:val="22"/>
          <w:szCs w:val="22"/>
        </w:rPr>
        <w:t>*.</w:t>
      </w:r>
      <w:proofErr w:type="spellStart"/>
      <w:r w:rsidR="00B2052C" w:rsidRPr="00355A38">
        <w:rPr>
          <w:rFonts w:ascii="Arial" w:hAnsi="Arial" w:cs="Arial"/>
          <w:sz w:val="22"/>
          <w:szCs w:val="22"/>
        </w:rPr>
        <w:t>dgn</w:t>
      </w:r>
      <w:proofErr w:type="spellEnd"/>
      <w:r w:rsidR="00B2052C" w:rsidRPr="00355A38">
        <w:rPr>
          <w:rFonts w:ascii="Arial" w:hAnsi="Arial" w:cs="Arial"/>
          <w:sz w:val="22"/>
          <w:szCs w:val="22"/>
        </w:rPr>
        <w:t xml:space="preserve"> nebo *.</w:t>
      </w:r>
      <w:proofErr w:type="spellStart"/>
      <w:r w:rsidR="00B2052C" w:rsidRPr="00355A38">
        <w:rPr>
          <w:rFonts w:ascii="Arial" w:hAnsi="Arial" w:cs="Arial"/>
          <w:sz w:val="22"/>
          <w:szCs w:val="22"/>
        </w:rPr>
        <w:t>vyk</w:t>
      </w:r>
      <w:proofErr w:type="spellEnd"/>
      <w:r w:rsidR="00527B62" w:rsidRPr="00355A38">
        <w:rPr>
          <w:rFonts w:ascii="Arial" w:hAnsi="Arial" w:cs="Arial"/>
          <w:sz w:val="22"/>
          <w:szCs w:val="22"/>
        </w:rPr>
        <w:t xml:space="preserve">. </w:t>
      </w:r>
    </w:p>
    <w:p w14:paraId="57E9202B" w14:textId="4F7133EB" w:rsidR="000D5235" w:rsidRPr="006422C8" w:rsidRDefault="004A2C5E" w:rsidP="00527B62">
      <w:pPr>
        <w:pStyle w:val="Zhlav"/>
        <w:numPr>
          <w:ilvl w:val="1"/>
          <w:numId w:val="37"/>
        </w:numPr>
        <w:tabs>
          <w:tab w:val="clear" w:pos="4536"/>
          <w:tab w:val="clear" w:pos="9072"/>
        </w:tabs>
        <w:spacing w:before="120"/>
        <w:ind w:left="567" w:hanging="567"/>
        <w:jc w:val="both"/>
        <w:rPr>
          <w:rFonts w:ascii="Arial" w:hAnsi="Arial" w:cs="Arial"/>
          <w:sz w:val="22"/>
          <w:szCs w:val="22"/>
        </w:rPr>
      </w:pPr>
      <w:r w:rsidRPr="006422C8">
        <w:rPr>
          <w:rFonts w:ascii="Arial" w:hAnsi="Arial" w:cs="Arial"/>
          <w:sz w:val="22"/>
          <w:szCs w:val="22"/>
        </w:rPr>
        <w:t>V případě, že díl</w:t>
      </w:r>
      <w:r w:rsidR="004D5502">
        <w:rPr>
          <w:rFonts w:ascii="Arial" w:hAnsi="Arial" w:cs="Arial"/>
          <w:sz w:val="22"/>
          <w:szCs w:val="22"/>
        </w:rPr>
        <w:t>o</w:t>
      </w:r>
      <w:r w:rsidRPr="006422C8">
        <w:rPr>
          <w:rFonts w:ascii="Arial" w:hAnsi="Arial" w:cs="Arial"/>
          <w:sz w:val="22"/>
          <w:szCs w:val="22"/>
        </w:rPr>
        <w:t xml:space="preserve"> nebude odpovídat </w:t>
      </w:r>
      <w:r w:rsidR="005011CF" w:rsidRPr="006422C8">
        <w:rPr>
          <w:rFonts w:ascii="Arial" w:hAnsi="Arial" w:cs="Arial"/>
          <w:sz w:val="22"/>
          <w:szCs w:val="22"/>
        </w:rPr>
        <w:t>ujednáním</w:t>
      </w:r>
      <w:r w:rsidRPr="006422C8">
        <w:rPr>
          <w:rFonts w:ascii="Arial" w:hAnsi="Arial" w:cs="Arial"/>
          <w:sz w:val="22"/>
          <w:szCs w:val="22"/>
        </w:rPr>
        <w:t xml:space="preserve"> uvedeným v této smlouvě</w:t>
      </w:r>
      <w:r w:rsidR="005011CF" w:rsidRPr="006422C8">
        <w:rPr>
          <w:rFonts w:ascii="Arial" w:hAnsi="Arial" w:cs="Arial"/>
          <w:sz w:val="22"/>
          <w:szCs w:val="22"/>
        </w:rPr>
        <w:t xml:space="preserve"> a právním předpisům</w:t>
      </w:r>
      <w:r w:rsidRPr="006422C8">
        <w:rPr>
          <w:rFonts w:ascii="Arial" w:hAnsi="Arial" w:cs="Arial"/>
          <w:sz w:val="22"/>
          <w:szCs w:val="22"/>
        </w:rPr>
        <w:t xml:space="preserve">, není objednatel povinen </w:t>
      </w:r>
      <w:r w:rsidR="009D0C34" w:rsidRPr="006422C8">
        <w:rPr>
          <w:rFonts w:ascii="Arial" w:hAnsi="Arial" w:cs="Arial"/>
          <w:sz w:val="22"/>
          <w:szCs w:val="22"/>
        </w:rPr>
        <w:t>j</w:t>
      </w:r>
      <w:r w:rsidR="004D5502">
        <w:rPr>
          <w:rFonts w:ascii="Arial" w:hAnsi="Arial" w:cs="Arial"/>
          <w:sz w:val="22"/>
          <w:szCs w:val="22"/>
        </w:rPr>
        <w:t>ej</w:t>
      </w:r>
      <w:r w:rsidR="009D0C34" w:rsidRPr="006422C8">
        <w:rPr>
          <w:rFonts w:ascii="Arial" w:hAnsi="Arial" w:cs="Arial"/>
          <w:sz w:val="22"/>
          <w:szCs w:val="22"/>
        </w:rPr>
        <w:t xml:space="preserve"> </w:t>
      </w:r>
      <w:r w:rsidRPr="006422C8">
        <w:rPr>
          <w:rFonts w:ascii="Arial" w:hAnsi="Arial" w:cs="Arial"/>
          <w:sz w:val="22"/>
          <w:szCs w:val="22"/>
        </w:rPr>
        <w:t>převzít</w:t>
      </w:r>
      <w:r w:rsidR="005011CF" w:rsidRPr="006422C8">
        <w:rPr>
          <w:rFonts w:ascii="Arial" w:hAnsi="Arial" w:cs="Arial"/>
          <w:sz w:val="22"/>
          <w:szCs w:val="22"/>
        </w:rPr>
        <w:t xml:space="preserve"> ani s výhradami.</w:t>
      </w:r>
      <w:r w:rsidRPr="006422C8">
        <w:rPr>
          <w:rFonts w:ascii="Arial" w:hAnsi="Arial" w:cs="Arial"/>
          <w:sz w:val="22"/>
          <w:szCs w:val="22"/>
        </w:rPr>
        <w:t xml:space="preserve"> </w:t>
      </w:r>
    </w:p>
    <w:p w14:paraId="733CAFC3" w14:textId="6AC73B2B" w:rsidR="00145065" w:rsidRDefault="00145065" w:rsidP="00EE1A3A">
      <w:pPr>
        <w:pStyle w:val="Zhlav"/>
        <w:tabs>
          <w:tab w:val="clear" w:pos="4536"/>
          <w:tab w:val="clear" w:pos="9072"/>
        </w:tabs>
        <w:spacing w:before="120"/>
        <w:ind w:left="567"/>
        <w:jc w:val="both"/>
        <w:rPr>
          <w:rFonts w:ascii="Arial" w:hAnsi="Arial" w:cs="Arial"/>
          <w:sz w:val="16"/>
          <w:szCs w:val="16"/>
        </w:rPr>
      </w:pPr>
    </w:p>
    <w:p w14:paraId="7835D50E" w14:textId="77777777" w:rsidR="00020861" w:rsidRPr="00020861" w:rsidRDefault="00020861" w:rsidP="00EE1A3A">
      <w:pPr>
        <w:pStyle w:val="Zhlav"/>
        <w:tabs>
          <w:tab w:val="clear" w:pos="4536"/>
          <w:tab w:val="clear" w:pos="9072"/>
        </w:tabs>
        <w:spacing w:before="120"/>
        <w:ind w:left="567"/>
        <w:jc w:val="both"/>
        <w:rPr>
          <w:rFonts w:ascii="Arial" w:hAnsi="Arial" w:cs="Arial"/>
          <w:sz w:val="16"/>
          <w:szCs w:val="16"/>
        </w:rPr>
      </w:pPr>
    </w:p>
    <w:p w14:paraId="72B14838" w14:textId="4F8D6AA2" w:rsidR="00A10967" w:rsidRPr="006422C8" w:rsidRDefault="008D4E25" w:rsidP="00EE1A3A">
      <w:pPr>
        <w:pStyle w:val="Nadpis1"/>
        <w:numPr>
          <w:ilvl w:val="0"/>
          <w:numId w:val="0"/>
        </w:numPr>
        <w:spacing w:before="0"/>
        <w:rPr>
          <w:rFonts w:cs="Arial"/>
          <w:snapToGrid w:val="0"/>
          <w:szCs w:val="22"/>
        </w:rPr>
      </w:pPr>
      <w:r w:rsidRPr="006422C8">
        <w:rPr>
          <w:rFonts w:cs="Arial"/>
          <w:snapToGrid w:val="0"/>
          <w:szCs w:val="22"/>
        </w:rPr>
        <w:t>Čl. IV</w:t>
      </w:r>
    </w:p>
    <w:p w14:paraId="2583FE32" w14:textId="77777777" w:rsidR="00545EC8" w:rsidRPr="006422C8" w:rsidRDefault="000D5235" w:rsidP="00252819">
      <w:pPr>
        <w:pStyle w:val="Nadpis1"/>
        <w:numPr>
          <w:ilvl w:val="0"/>
          <w:numId w:val="0"/>
        </w:numPr>
        <w:spacing w:before="0"/>
        <w:rPr>
          <w:rFonts w:cs="Arial"/>
          <w:szCs w:val="22"/>
        </w:rPr>
      </w:pPr>
      <w:r w:rsidRPr="006422C8">
        <w:rPr>
          <w:rFonts w:cs="Arial"/>
          <w:szCs w:val="22"/>
        </w:rPr>
        <w:t>Termín</w:t>
      </w:r>
      <w:r w:rsidR="00FD4817" w:rsidRPr="006422C8">
        <w:rPr>
          <w:rFonts w:cs="Arial"/>
          <w:szCs w:val="22"/>
        </w:rPr>
        <w:t xml:space="preserve"> a místo plnění</w:t>
      </w:r>
    </w:p>
    <w:p w14:paraId="67FC84D9" w14:textId="77777777" w:rsidR="00252819" w:rsidRPr="006422C8" w:rsidRDefault="00252819" w:rsidP="00252819">
      <w:pPr>
        <w:pStyle w:val="Odstavecseseznamem"/>
        <w:numPr>
          <w:ilvl w:val="0"/>
          <w:numId w:val="37"/>
        </w:numPr>
        <w:spacing w:after="120"/>
        <w:rPr>
          <w:rFonts w:ascii="Arial" w:hAnsi="Arial" w:cs="Arial"/>
          <w:vanish/>
          <w:sz w:val="22"/>
          <w:szCs w:val="22"/>
        </w:rPr>
      </w:pPr>
    </w:p>
    <w:p w14:paraId="53BB7F35" w14:textId="39027FDA" w:rsidR="000D5235" w:rsidRPr="006422C8" w:rsidRDefault="0063482B"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Zahájení činnosti:</w:t>
      </w:r>
      <w:r w:rsidR="00AD699E" w:rsidRPr="006422C8">
        <w:rPr>
          <w:rFonts w:ascii="Arial" w:hAnsi="Arial" w:cs="Arial"/>
          <w:sz w:val="22"/>
          <w:szCs w:val="22"/>
        </w:rPr>
        <w:t xml:space="preserve"> </w:t>
      </w:r>
      <w:r w:rsidR="00D6451F" w:rsidRPr="006422C8">
        <w:rPr>
          <w:rFonts w:ascii="Arial" w:hAnsi="Arial" w:cs="Arial"/>
          <w:sz w:val="22"/>
          <w:szCs w:val="22"/>
        </w:rPr>
        <w:t xml:space="preserve">po podpisu smlouvy </w:t>
      </w:r>
      <w:r w:rsidR="008345B9" w:rsidRPr="006422C8">
        <w:rPr>
          <w:rFonts w:ascii="Arial" w:hAnsi="Arial" w:cs="Arial"/>
          <w:sz w:val="22"/>
          <w:szCs w:val="22"/>
        </w:rPr>
        <w:t>smluvními stranami</w:t>
      </w:r>
      <w:r w:rsidR="00D762F9">
        <w:rPr>
          <w:rFonts w:ascii="Arial" w:hAnsi="Arial" w:cs="Arial"/>
          <w:sz w:val="22"/>
          <w:szCs w:val="22"/>
        </w:rPr>
        <w:t xml:space="preserve"> a zveřejnění smlouvy v Registru smluv, </w:t>
      </w:r>
      <w:r w:rsidR="00D762F9" w:rsidRPr="00D762F9">
        <w:rPr>
          <w:rFonts w:ascii="Arial" w:hAnsi="Arial" w:cs="Arial"/>
          <w:b/>
          <w:sz w:val="22"/>
          <w:szCs w:val="22"/>
        </w:rPr>
        <w:t xml:space="preserve">nejpozději </w:t>
      </w:r>
      <w:r w:rsidR="00574720">
        <w:rPr>
          <w:rFonts w:ascii="Arial" w:hAnsi="Arial" w:cs="Arial"/>
          <w:b/>
          <w:sz w:val="22"/>
          <w:szCs w:val="22"/>
        </w:rPr>
        <w:t>25.9.2020.</w:t>
      </w:r>
      <w:r w:rsidR="008345B9" w:rsidRPr="006422C8">
        <w:rPr>
          <w:rFonts w:ascii="Arial" w:hAnsi="Arial" w:cs="Arial"/>
          <w:sz w:val="22"/>
          <w:szCs w:val="22"/>
        </w:rPr>
        <w:t xml:space="preserve"> </w:t>
      </w:r>
    </w:p>
    <w:p w14:paraId="747D5798" w14:textId="7786C799" w:rsidR="00FD4817" w:rsidRPr="00F255A1" w:rsidRDefault="003C444A" w:rsidP="00252819">
      <w:pPr>
        <w:pStyle w:val="Zhlav"/>
        <w:numPr>
          <w:ilvl w:val="1"/>
          <w:numId w:val="37"/>
        </w:numPr>
        <w:tabs>
          <w:tab w:val="clear" w:pos="4536"/>
          <w:tab w:val="clear" w:pos="9072"/>
        </w:tabs>
        <w:spacing w:before="120" w:after="120"/>
        <w:ind w:left="567" w:hanging="567"/>
        <w:jc w:val="both"/>
        <w:rPr>
          <w:rFonts w:ascii="Arial" w:hAnsi="Arial" w:cs="Arial"/>
          <w:b/>
          <w:sz w:val="22"/>
          <w:szCs w:val="22"/>
        </w:rPr>
      </w:pPr>
      <w:r w:rsidRPr="00CE40A7">
        <w:rPr>
          <w:rFonts w:ascii="Arial" w:hAnsi="Arial" w:cs="Arial"/>
          <w:sz w:val="22"/>
          <w:szCs w:val="22"/>
        </w:rPr>
        <w:t xml:space="preserve">Ukončení činnosti: </w:t>
      </w:r>
      <w:r w:rsidR="000D5235" w:rsidRPr="00CE40A7">
        <w:rPr>
          <w:rFonts w:ascii="Arial" w:hAnsi="Arial" w:cs="Arial"/>
          <w:sz w:val="22"/>
          <w:szCs w:val="22"/>
        </w:rPr>
        <w:t xml:space="preserve">zhotovitel dokončí veškeré terénní </w:t>
      </w:r>
      <w:r w:rsidR="001F36D3" w:rsidRPr="00CE40A7">
        <w:rPr>
          <w:rFonts w:ascii="Arial" w:hAnsi="Arial" w:cs="Arial"/>
          <w:sz w:val="22"/>
          <w:szCs w:val="22"/>
        </w:rPr>
        <w:t xml:space="preserve">práce </w:t>
      </w:r>
      <w:r w:rsidR="0042404C" w:rsidRPr="00CE40A7">
        <w:rPr>
          <w:rFonts w:ascii="Arial" w:hAnsi="Arial" w:cs="Arial"/>
          <w:sz w:val="22"/>
          <w:szCs w:val="22"/>
        </w:rPr>
        <w:t xml:space="preserve">a </w:t>
      </w:r>
      <w:r w:rsidR="001F36D3" w:rsidRPr="00CE40A7">
        <w:rPr>
          <w:rFonts w:ascii="Arial" w:hAnsi="Arial" w:cs="Arial"/>
          <w:sz w:val="22"/>
          <w:szCs w:val="22"/>
        </w:rPr>
        <w:t>související zpracování</w:t>
      </w:r>
      <w:r w:rsidR="001F36D3" w:rsidRPr="00F255A1">
        <w:rPr>
          <w:rFonts w:ascii="Arial" w:hAnsi="Arial" w:cs="Arial"/>
          <w:sz w:val="22"/>
          <w:szCs w:val="22"/>
        </w:rPr>
        <w:t xml:space="preserve"> dokumentace vytyčení</w:t>
      </w:r>
      <w:r w:rsidR="000D5235" w:rsidRPr="00F255A1">
        <w:rPr>
          <w:rFonts w:ascii="Arial" w:hAnsi="Arial" w:cs="Arial"/>
          <w:sz w:val="22"/>
          <w:szCs w:val="22"/>
        </w:rPr>
        <w:t xml:space="preserve"> a předá objednateli</w:t>
      </w:r>
      <w:r w:rsidRPr="00F255A1">
        <w:rPr>
          <w:rFonts w:ascii="Arial" w:hAnsi="Arial" w:cs="Arial"/>
          <w:sz w:val="22"/>
          <w:szCs w:val="22"/>
        </w:rPr>
        <w:t xml:space="preserve"> </w:t>
      </w:r>
      <w:r w:rsidR="009F207D" w:rsidRPr="00F255A1">
        <w:rPr>
          <w:rFonts w:ascii="Arial" w:hAnsi="Arial" w:cs="Arial"/>
          <w:sz w:val="22"/>
          <w:szCs w:val="22"/>
        </w:rPr>
        <w:t>k</w:t>
      </w:r>
      <w:r w:rsidRPr="00F255A1">
        <w:rPr>
          <w:rFonts w:ascii="Arial" w:hAnsi="Arial" w:cs="Arial"/>
          <w:sz w:val="22"/>
          <w:szCs w:val="22"/>
        </w:rPr>
        <w:t xml:space="preserve">ompletní dokumentaci </w:t>
      </w:r>
      <w:r w:rsidR="00D6451F" w:rsidRPr="00F255A1">
        <w:rPr>
          <w:rFonts w:ascii="Arial" w:hAnsi="Arial" w:cs="Arial"/>
          <w:sz w:val="22"/>
          <w:szCs w:val="22"/>
        </w:rPr>
        <w:t>celého díla</w:t>
      </w:r>
      <w:r w:rsidR="009F207D" w:rsidRPr="00F255A1">
        <w:rPr>
          <w:rFonts w:ascii="Arial" w:hAnsi="Arial" w:cs="Arial"/>
          <w:sz w:val="22"/>
          <w:szCs w:val="22"/>
        </w:rPr>
        <w:t xml:space="preserve"> </w:t>
      </w:r>
      <w:r w:rsidRPr="00F255A1">
        <w:rPr>
          <w:rFonts w:ascii="Arial" w:hAnsi="Arial" w:cs="Arial"/>
          <w:b/>
          <w:sz w:val="22"/>
          <w:szCs w:val="22"/>
        </w:rPr>
        <w:t xml:space="preserve">do </w:t>
      </w:r>
      <w:r w:rsidR="00574720">
        <w:rPr>
          <w:rFonts w:ascii="Arial" w:hAnsi="Arial" w:cs="Arial"/>
          <w:b/>
          <w:sz w:val="22"/>
          <w:szCs w:val="22"/>
        </w:rPr>
        <w:t>23.11.</w:t>
      </w:r>
      <w:r w:rsidR="00BC1081" w:rsidRPr="00F255A1">
        <w:rPr>
          <w:rFonts w:ascii="Arial" w:hAnsi="Arial" w:cs="Arial"/>
          <w:b/>
          <w:sz w:val="22"/>
          <w:szCs w:val="22"/>
        </w:rPr>
        <w:t>20</w:t>
      </w:r>
      <w:r w:rsidR="00E13972">
        <w:rPr>
          <w:rFonts w:ascii="Arial" w:hAnsi="Arial" w:cs="Arial"/>
          <w:b/>
          <w:sz w:val="22"/>
          <w:szCs w:val="22"/>
        </w:rPr>
        <w:t>20</w:t>
      </w:r>
      <w:r w:rsidR="00BC1081" w:rsidRPr="00F255A1">
        <w:rPr>
          <w:rFonts w:ascii="Arial" w:hAnsi="Arial" w:cs="Arial"/>
          <w:b/>
          <w:sz w:val="22"/>
          <w:szCs w:val="22"/>
        </w:rPr>
        <w:t>.</w:t>
      </w:r>
    </w:p>
    <w:p w14:paraId="40F19996" w14:textId="1E238DDB" w:rsidR="00D013DF" w:rsidRDefault="00D013DF" w:rsidP="00EE1A3A">
      <w:pPr>
        <w:pStyle w:val="Zhlav"/>
        <w:numPr>
          <w:ilvl w:val="1"/>
          <w:numId w:val="37"/>
        </w:numPr>
        <w:tabs>
          <w:tab w:val="clear" w:pos="4536"/>
          <w:tab w:val="clear" w:pos="9072"/>
        </w:tabs>
        <w:spacing w:before="120"/>
        <w:ind w:left="567" w:hanging="567"/>
        <w:jc w:val="both"/>
        <w:rPr>
          <w:rFonts w:ascii="Arial" w:hAnsi="Arial" w:cs="Arial"/>
          <w:sz w:val="22"/>
          <w:szCs w:val="22"/>
        </w:rPr>
      </w:pPr>
      <w:r w:rsidRPr="00D013DF">
        <w:rPr>
          <w:rFonts w:ascii="Arial" w:hAnsi="Arial" w:cs="Arial"/>
          <w:sz w:val="22"/>
          <w:szCs w:val="22"/>
        </w:rPr>
        <w:t xml:space="preserve">Místem plnění je: </w:t>
      </w:r>
      <w:proofErr w:type="spellStart"/>
      <w:r w:rsidRPr="00D013DF">
        <w:rPr>
          <w:rFonts w:ascii="Arial" w:hAnsi="Arial" w:cs="Arial"/>
          <w:sz w:val="22"/>
          <w:szCs w:val="22"/>
        </w:rPr>
        <w:t>k.ú</w:t>
      </w:r>
      <w:proofErr w:type="spellEnd"/>
      <w:r w:rsidRPr="00D013DF">
        <w:rPr>
          <w:rFonts w:ascii="Arial" w:hAnsi="Arial" w:cs="Arial"/>
          <w:sz w:val="22"/>
          <w:szCs w:val="22"/>
        </w:rPr>
        <w:t xml:space="preserve">. </w:t>
      </w:r>
      <w:r w:rsidR="00E13972">
        <w:rPr>
          <w:rFonts w:ascii="Arial" w:hAnsi="Arial" w:cs="Arial"/>
          <w:sz w:val="22"/>
          <w:szCs w:val="22"/>
        </w:rPr>
        <w:t>Nová Ves u Prahy</w:t>
      </w:r>
      <w:r w:rsidRPr="00D013DF">
        <w:rPr>
          <w:rFonts w:ascii="Arial" w:hAnsi="Arial" w:cs="Arial"/>
          <w:sz w:val="22"/>
          <w:szCs w:val="22"/>
        </w:rPr>
        <w:t xml:space="preserve">, okres Praha-východ; </w:t>
      </w:r>
      <w:proofErr w:type="spellStart"/>
      <w:r w:rsidRPr="00D013DF">
        <w:rPr>
          <w:rFonts w:ascii="Arial" w:hAnsi="Arial" w:cs="Arial"/>
          <w:sz w:val="22"/>
          <w:szCs w:val="22"/>
        </w:rPr>
        <w:t>k.ú</w:t>
      </w:r>
      <w:proofErr w:type="spellEnd"/>
      <w:r w:rsidRPr="00D013DF">
        <w:rPr>
          <w:rFonts w:ascii="Arial" w:hAnsi="Arial" w:cs="Arial"/>
          <w:sz w:val="22"/>
          <w:szCs w:val="22"/>
        </w:rPr>
        <w:t xml:space="preserve">. </w:t>
      </w:r>
      <w:r w:rsidR="00E13972">
        <w:rPr>
          <w:rFonts w:ascii="Arial" w:hAnsi="Arial" w:cs="Arial"/>
          <w:sz w:val="22"/>
          <w:szCs w:val="22"/>
        </w:rPr>
        <w:t>Stratov</w:t>
      </w:r>
      <w:r w:rsidRPr="00D013DF">
        <w:rPr>
          <w:rFonts w:ascii="Arial" w:hAnsi="Arial" w:cs="Arial"/>
          <w:sz w:val="22"/>
          <w:szCs w:val="22"/>
        </w:rPr>
        <w:t>, okres Nymburk</w:t>
      </w:r>
    </w:p>
    <w:p w14:paraId="2D78EFEF" w14:textId="5053FBD9" w:rsidR="00FD4817" w:rsidRPr="006422C8" w:rsidRDefault="00FD4817" w:rsidP="00EE1A3A">
      <w:pPr>
        <w:pStyle w:val="Zhlav"/>
        <w:numPr>
          <w:ilvl w:val="1"/>
          <w:numId w:val="37"/>
        </w:numPr>
        <w:tabs>
          <w:tab w:val="clear" w:pos="4536"/>
          <w:tab w:val="clear" w:pos="9072"/>
        </w:tabs>
        <w:spacing w:before="120"/>
        <w:ind w:left="567" w:hanging="567"/>
        <w:jc w:val="both"/>
        <w:rPr>
          <w:rFonts w:ascii="Arial" w:hAnsi="Arial" w:cs="Arial"/>
          <w:sz w:val="22"/>
          <w:szCs w:val="22"/>
        </w:rPr>
      </w:pPr>
      <w:r w:rsidRPr="006422C8">
        <w:rPr>
          <w:rFonts w:ascii="Arial" w:hAnsi="Arial" w:cs="Arial"/>
          <w:sz w:val="22"/>
          <w:szCs w:val="22"/>
        </w:rPr>
        <w:t>Dokončené dílo bude předáno</w:t>
      </w:r>
      <w:r w:rsidR="00781ECA">
        <w:rPr>
          <w:rFonts w:ascii="Arial" w:hAnsi="Arial" w:cs="Arial"/>
          <w:sz w:val="22"/>
          <w:szCs w:val="22"/>
        </w:rPr>
        <w:t xml:space="preserve"> </w:t>
      </w:r>
      <w:r w:rsidR="00D6451F" w:rsidRPr="006422C8">
        <w:rPr>
          <w:rFonts w:ascii="Arial" w:hAnsi="Arial" w:cs="Arial"/>
          <w:sz w:val="22"/>
          <w:szCs w:val="22"/>
        </w:rPr>
        <w:t xml:space="preserve">objednateli </w:t>
      </w:r>
      <w:r w:rsidR="00145065" w:rsidRPr="006422C8">
        <w:rPr>
          <w:rFonts w:ascii="Arial" w:hAnsi="Arial" w:cs="Arial"/>
          <w:sz w:val="22"/>
          <w:szCs w:val="22"/>
        </w:rPr>
        <w:t>na adrese</w:t>
      </w:r>
      <w:r w:rsidR="00B30525">
        <w:rPr>
          <w:rFonts w:ascii="Arial" w:hAnsi="Arial" w:cs="Arial"/>
          <w:sz w:val="22"/>
          <w:szCs w:val="22"/>
        </w:rPr>
        <w:t xml:space="preserve"> pobočky.</w:t>
      </w:r>
      <w:r w:rsidR="006B2EE2" w:rsidRPr="006422C8">
        <w:rPr>
          <w:rFonts w:ascii="Arial" w:hAnsi="Arial" w:cs="Arial"/>
          <w:sz w:val="22"/>
          <w:szCs w:val="22"/>
        </w:rPr>
        <w:t xml:space="preserve"> </w:t>
      </w:r>
    </w:p>
    <w:p w14:paraId="32C54D6B" w14:textId="4F8AFB8A" w:rsidR="00145065" w:rsidRDefault="00145065" w:rsidP="00EE1A3A">
      <w:pPr>
        <w:pStyle w:val="Zhlav"/>
        <w:spacing w:before="120"/>
        <w:ind w:left="1134" w:hanging="567"/>
        <w:jc w:val="both"/>
        <w:rPr>
          <w:rFonts w:ascii="Arial" w:hAnsi="Arial" w:cs="Arial"/>
          <w:bCs/>
          <w:sz w:val="16"/>
          <w:szCs w:val="16"/>
        </w:rPr>
      </w:pPr>
    </w:p>
    <w:p w14:paraId="21E0B553" w14:textId="77777777" w:rsidR="00020861" w:rsidRPr="00020861" w:rsidRDefault="00020861" w:rsidP="00EE1A3A">
      <w:pPr>
        <w:pStyle w:val="Zhlav"/>
        <w:spacing w:before="120"/>
        <w:ind w:left="1134" w:hanging="567"/>
        <w:jc w:val="both"/>
        <w:rPr>
          <w:rFonts w:ascii="Arial" w:hAnsi="Arial" w:cs="Arial"/>
          <w:bCs/>
          <w:sz w:val="16"/>
          <w:szCs w:val="16"/>
        </w:rPr>
      </w:pPr>
    </w:p>
    <w:p w14:paraId="3A386672" w14:textId="3D38F885" w:rsidR="00A10967" w:rsidRPr="006422C8" w:rsidRDefault="008D4E25" w:rsidP="00EE1A3A">
      <w:pPr>
        <w:pStyle w:val="Nadpis1"/>
        <w:numPr>
          <w:ilvl w:val="0"/>
          <w:numId w:val="0"/>
        </w:numPr>
        <w:spacing w:before="0"/>
        <w:rPr>
          <w:rFonts w:cs="Arial"/>
          <w:szCs w:val="22"/>
        </w:rPr>
      </w:pPr>
      <w:r w:rsidRPr="006422C8">
        <w:rPr>
          <w:rFonts w:cs="Arial"/>
          <w:szCs w:val="22"/>
        </w:rPr>
        <w:t>Čl. V</w:t>
      </w:r>
    </w:p>
    <w:p w14:paraId="48B8234C" w14:textId="77777777" w:rsidR="00545EC8" w:rsidRPr="006422C8" w:rsidRDefault="00EF4E56" w:rsidP="00252819">
      <w:pPr>
        <w:pStyle w:val="Nadpis1"/>
        <w:numPr>
          <w:ilvl w:val="0"/>
          <w:numId w:val="0"/>
        </w:numPr>
        <w:spacing w:before="0"/>
        <w:rPr>
          <w:rFonts w:cs="Arial"/>
          <w:szCs w:val="22"/>
        </w:rPr>
      </w:pPr>
      <w:r w:rsidRPr="006422C8">
        <w:rPr>
          <w:rFonts w:cs="Arial"/>
          <w:szCs w:val="22"/>
        </w:rPr>
        <w:t>Předání a převzetí díla, sankce, záruky</w:t>
      </w:r>
    </w:p>
    <w:p w14:paraId="7E4E3D0D" w14:textId="77777777" w:rsidR="00252819" w:rsidRPr="006422C8" w:rsidRDefault="00252819" w:rsidP="00252819">
      <w:pPr>
        <w:pStyle w:val="Odstavecseseznamem"/>
        <w:numPr>
          <w:ilvl w:val="0"/>
          <w:numId w:val="37"/>
        </w:numPr>
        <w:spacing w:after="120"/>
        <w:rPr>
          <w:rFonts w:ascii="Arial" w:hAnsi="Arial" w:cs="Arial"/>
          <w:vanish/>
          <w:sz w:val="22"/>
          <w:szCs w:val="22"/>
        </w:rPr>
      </w:pPr>
    </w:p>
    <w:p w14:paraId="5B2EE384" w14:textId="2390F5BA" w:rsidR="00EF4E56" w:rsidRPr="006422C8" w:rsidRDefault="00EF4E56"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Zhotovitel se zavazuje odevzdat objednateli dílo </w:t>
      </w:r>
      <w:r w:rsidR="006C1F29">
        <w:rPr>
          <w:rFonts w:ascii="Arial" w:hAnsi="Arial" w:cs="Arial"/>
          <w:sz w:val="22"/>
          <w:szCs w:val="22"/>
        </w:rPr>
        <w:t>v</w:t>
      </w:r>
      <w:r w:rsidR="0063482B" w:rsidRPr="006422C8">
        <w:rPr>
          <w:rFonts w:ascii="Arial" w:hAnsi="Arial" w:cs="Arial"/>
          <w:sz w:val="22"/>
          <w:szCs w:val="22"/>
        </w:rPr>
        <w:t> </w:t>
      </w:r>
      <w:r w:rsidRPr="006422C8">
        <w:rPr>
          <w:rFonts w:ascii="Arial" w:hAnsi="Arial" w:cs="Arial"/>
          <w:sz w:val="22"/>
          <w:szCs w:val="22"/>
        </w:rPr>
        <w:t>termín</w:t>
      </w:r>
      <w:r w:rsidR="006C1F29">
        <w:rPr>
          <w:rFonts w:ascii="Arial" w:hAnsi="Arial" w:cs="Arial"/>
          <w:sz w:val="22"/>
          <w:szCs w:val="22"/>
        </w:rPr>
        <w:t>u</w:t>
      </w:r>
      <w:r w:rsidR="0063482B" w:rsidRPr="006422C8">
        <w:rPr>
          <w:rFonts w:ascii="Arial" w:hAnsi="Arial" w:cs="Arial"/>
          <w:sz w:val="22"/>
          <w:szCs w:val="22"/>
        </w:rPr>
        <w:t xml:space="preserve"> </w:t>
      </w:r>
      <w:r w:rsidR="00F06067" w:rsidRPr="006422C8">
        <w:rPr>
          <w:rFonts w:ascii="Arial" w:hAnsi="Arial" w:cs="Arial"/>
          <w:sz w:val="22"/>
          <w:szCs w:val="22"/>
        </w:rPr>
        <w:t>dle čl. IV</w:t>
      </w:r>
      <w:r w:rsidR="00FD4817" w:rsidRPr="006422C8">
        <w:rPr>
          <w:rFonts w:ascii="Arial" w:hAnsi="Arial" w:cs="Arial"/>
          <w:sz w:val="22"/>
          <w:szCs w:val="22"/>
        </w:rPr>
        <w:t xml:space="preserve"> </w:t>
      </w:r>
      <w:r w:rsidR="00B33B52" w:rsidRPr="006422C8">
        <w:rPr>
          <w:rFonts w:ascii="Arial" w:hAnsi="Arial" w:cs="Arial"/>
          <w:sz w:val="22"/>
          <w:szCs w:val="22"/>
        </w:rPr>
        <w:t>t</w:t>
      </w:r>
      <w:r w:rsidR="00D6451F" w:rsidRPr="006422C8">
        <w:rPr>
          <w:rFonts w:ascii="Arial" w:hAnsi="Arial" w:cs="Arial"/>
          <w:sz w:val="22"/>
          <w:szCs w:val="22"/>
        </w:rPr>
        <w:t xml:space="preserve">éto </w:t>
      </w:r>
      <w:r w:rsidR="00FD4817" w:rsidRPr="006422C8">
        <w:rPr>
          <w:rFonts w:ascii="Arial" w:hAnsi="Arial" w:cs="Arial"/>
          <w:sz w:val="22"/>
          <w:szCs w:val="22"/>
        </w:rPr>
        <w:t>smlouvy.</w:t>
      </w:r>
    </w:p>
    <w:p w14:paraId="684DCBA8" w14:textId="44C0A35E" w:rsidR="006E0028" w:rsidRPr="006422C8" w:rsidRDefault="006C1F29" w:rsidP="00252819">
      <w:pPr>
        <w:pStyle w:val="Odstavecseseznamem"/>
        <w:numPr>
          <w:ilvl w:val="1"/>
          <w:numId w:val="37"/>
        </w:numPr>
        <w:spacing w:after="120"/>
        <w:ind w:left="567" w:hanging="567"/>
        <w:rPr>
          <w:rFonts w:ascii="Arial" w:hAnsi="Arial" w:cs="Arial"/>
          <w:sz w:val="22"/>
          <w:szCs w:val="22"/>
        </w:rPr>
      </w:pPr>
      <w:r>
        <w:rPr>
          <w:rFonts w:ascii="Arial" w:hAnsi="Arial" w:cs="Arial"/>
          <w:sz w:val="22"/>
          <w:szCs w:val="22"/>
          <w:u w:color="FF0000"/>
        </w:rPr>
        <w:t>D</w:t>
      </w:r>
      <w:r w:rsidR="00B33054" w:rsidRPr="006422C8">
        <w:rPr>
          <w:rFonts w:ascii="Arial" w:hAnsi="Arial" w:cs="Arial"/>
          <w:sz w:val="22"/>
          <w:szCs w:val="22"/>
        </w:rPr>
        <w:t>íl</w:t>
      </w:r>
      <w:r>
        <w:rPr>
          <w:rFonts w:ascii="Arial" w:hAnsi="Arial" w:cs="Arial"/>
          <w:sz w:val="22"/>
          <w:szCs w:val="22"/>
        </w:rPr>
        <w:t>o</w:t>
      </w:r>
      <w:r w:rsidR="00B33054" w:rsidRPr="006422C8">
        <w:rPr>
          <w:rFonts w:ascii="Arial" w:hAnsi="Arial" w:cs="Arial"/>
          <w:sz w:val="22"/>
          <w:szCs w:val="22"/>
        </w:rPr>
        <w:t xml:space="preserve"> převezme pověřený zaměstnanec objednatele, který zhotoviteli převzetí písemně potvrdí podpisem předávacího protokolu. Tento zaměstnanec provede kontrolu předaného díla a v případě, že dílo bude shledáno jako bezvadné, do předávacího protokolu vyznačí, že předan</w:t>
      </w:r>
      <w:r>
        <w:rPr>
          <w:rFonts w:ascii="Arial" w:hAnsi="Arial" w:cs="Arial"/>
          <w:sz w:val="22"/>
          <w:szCs w:val="22"/>
        </w:rPr>
        <w:t xml:space="preserve">é </w:t>
      </w:r>
      <w:r w:rsidR="00B33054" w:rsidRPr="006422C8">
        <w:rPr>
          <w:rFonts w:ascii="Arial" w:hAnsi="Arial" w:cs="Arial"/>
          <w:sz w:val="22"/>
          <w:szCs w:val="22"/>
        </w:rPr>
        <w:t>díl</w:t>
      </w:r>
      <w:r>
        <w:rPr>
          <w:rFonts w:ascii="Arial" w:hAnsi="Arial" w:cs="Arial"/>
          <w:sz w:val="22"/>
          <w:szCs w:val="22"/>
        </w:rPr>
        <w:t>o</w:t>
      </w:r>
      <w:r w:rsidR="00B33054" w:rsidRPr="006422C8">
        <w:rPr>
          <w:rFonts w:ascii="Arial" w:hAnsi="Arial" w:cs="Arial"/>
          <w:sz w:val="22"/>
          <w:szCs w:val="22"/>
        </w:rPr>
        <w:t xml:space="preserve"> byl</w:t>
      </w:r>
      <w:r>
        <w:rPr>
          <w:rFonts w:ascii="Arial" w:hAnsi="Arial" w:cs="Arial"/>
          <w:sz w:val="22"/>
          <w:szCs w:val="22"/>
        </w:rPr>
        <w:t>o</w:t>
      </w:r>
      <w:r w:rsidR="00B33054" w:rsidRPr="006422C8">
        <w:rPr>
          <w:rFonts w:ascii="Arial" w:hAnsi="Arial" w:cs="Arial"/>
          <w:sz w:val="22"/>
          <w:szCs w:val="22"/>
        </w:rPr>
        <w:t xml:space="preserve"> objednatelem převzat</w:t>
      </w:r>
      <w:r>
        <w:rPr>
          <w:rFonts w:ascii="Arial" w:hAnsi="Arial" w:cs="Arial"/>
          <w:sz w:val="22"/>
          <w:szCs w:val="22"/>
        </w:rPr>
        <w:t>o</w:t>
      </w:r>
      <w:r w:rsidR="00B33054" w:rsidRPr="006422C8">
        <w:rPr>
          <w:rFonts w:ascii="Arial" w:hAnsi="Arial" w:cs="Arial"/>
          <w:sz w:val="22"/>
          <w:szCs w:val="22"/>
        </w:rPr>
        <w:t xml:space="preserve"> a akceptován</w:t>
      </w:r>
      <w:r>
        <w:rPr>
          <w:rFonts w:ascii="Arial" w:hAnsi="Arial" w:cs="Arial"/>
          <w:sz w:val="22"/>
          <w:szCs w:val="22"/>
        </w:rPr>
        <w:t>o</w:t>
      </w:r>
      <w:r w:rsidR="00B33054" w:rsidRPr="006422C8">
        <w:rPr>
          <w:rFonts w:ascii="Arial" w:hAnsi="Arial" w:cs="Arial"/>
          <w:sz w:val="22"/>
          <w:szCs w:val="22"/>
        </w:rPr>
        <w:t xml:space="preserve"> bez výhrad. V případě zjištění vad či nedodělků </w:t>
      </w:r>
      <w:r w:rsidR="0042404C" w:rsidRPr="006422C8">
        <w:rPr>
          <w:rFonts w:ascii="Arial" w:hAnsi="Arial" w:cs="Arial"/>
          <w:sz w:val="22"/>
          <w:szCs w:val="22"/>
        </w:rPr>
        <w:t>uvede</w:t>
      </w:r>
      <w:r w:rsidR="00B33054" w:rsidRPr="006422C8">
        <w:rPr>
          <w:rFonts w:ascii="Arial" w:hAnsi="Arial" w:cs="Arial"/>
          <w:sz w:val="22"/>
          <w:szCs w:val="22"/>
        </w:rPr>
        <w:t xml:space="preserve"> tyto do předávacího protokolu s uvedením lhůty pro jejich odstranění. Při opakovaném předání díla bude vyhotoven předávací protokol, do kterého bude po provedené kontrole vyznačeno, že dílo bylo objednatelem převzato a akceptováno bez výhrad. Bez předávacího protokolu s vyznačenou akceptací předané</w:t>
      </w:r>
      <w:r>
        <w:rPr>
          <w:rFonts w:ascii="Arial" w:hAnsi="Arial" w:cs="Arial"/>
          <w:sz w:val="22"/>
          <w:szCs w:val="22"/>
        </w:rPr>
        <w:t xml:space="preserve">ho </w:t>
      </w:r>
      <w:r w:rsidR="00B33054" w:rsidRPr="006422C8">
        <w:rPr>
          <w:rFonts w:ascii="Arial" w:hAnsi="Arial" w:cs="Arial"/>
          <w:sz w:val="22"/>
          <w:szCs w:val="22"/>
        </w:rPr>
        <w:t>díla, potvrzeného oběma smluvními stranami, nemůže být zhotovitelem vystavena faktura.</w:t>
      </w:r>
    </w:p>
    <w:p w14:paraId="5B82B06F" w14:textId="4793A489" w:rsidR="00DD5D8D" w:rsidRPr="006422C8" w:rsidRDefault="00EF4E56"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Sankce za nesplnění </w:t>
      </w:r>
      <w:r w:rsidR="005E362D" w:rsidRPr="006422C8">
        <w:rPr>
          <w:rFonts w:ascii="Arial" w:hAnsi="Arial" w:cs="Arial"/>
          <w:sz w:val="22"/>
          <w:szCs w:val="22"/>
        </w:rPr>
        <w:t>termínu pro odevzdání</w:t>
      </w:r>
      <w:r w:rsidRPr="006422C8">
        <w:rPr>
          <w:rFonts w:ascii="Arial" w:hAnsi="Arial" w:cs="Arial"/>
          <w:sz w:val="22"/>
          <w:szCs w:val="22"/>
        </w:rPr>
        <w:t xml:space="preserve"> díla ve sjednaném termínu </w:t>
      </w:r>
      <w:r w:rsidR="007A64CD" w:rsidRPr="006422C8">
        <w:rPr>
          <w:rFonts w:ascii="Arial" w:hAnsi="Arial" w:cs="Arial"/>
          <w:sz w:val="22"/>
          <w:szCs w:val="22"/>
        </w:rPr>
        <w:t>v čl. IV odst. 4.2</w:t>
      </w:r>
      <w:r w:rsidR="005E362D" w:rsidRPr="006422C8">
        <w:rPr>
          <w:rFonts w:ascii="Arial" w:hAnsi="Arial" w:cs="Arial"/>
          <w:sz w:val="22"/>
          <w:szCs w:val="22"/>
        </w:rPr>
        <w:t xml:space="preserve">. smlouvy </w:t>
      </w:r>
      <w:r w:rsidRPr="006422C8">
        <w:rPr>
          <w:rFonts w:ascii="Arial" w:hAnsi="Arial" w:cs="Arial"/>
          <w:sz w:val="22"/>
          <w:szCs w:val="22"/>
        </w:rPr>
        <w:t xml:space="preserve">prokazatelně zaviněné zhotovitelem činí </w:t>
      </w:r>
      <w:r w:rsidRPr="00974DF3">
        <w:rPr>
          <w:rFonts w:ascii="Arial" w:hAnsi="Arial" w:cs="Arial"/>
          <w:b/>
          <w:sz w:val="22"/>
          <w:szCs w:val="22"/>
        </w:rPr>
        <w:t>0,05</w:t>
      </w:r>
      <w:r w:rsidR="00E70AD2" w:rsidRPr="00974DF3">
        <w:rPr>
          <w:rFonts w:ascii="Arial" w:hAnsi="Arial" w:cs="Arial"/>
          <w:b/>
          <w:sz w:val="22"/>
          <w:szCs w:val="22"/>
        </w:rPr>
        <w:t xml:space="preserve"> </w:t>
      </w:r>
      <w:r w:rsidRPr="00974DF3">
        <w:rPr>
          <w:rFonts w:ascii="Arial" w:hAnsi="Arial" w:cs="Arial"/>
          <w:b/>
          <w:sz w:val="22"/>
          <w:szCs w:val="22"/>
        </w:rPr>
        <w:t xml:space="preserve">% </w:t>
      </w:r>
      <w:r w:rsidR="00D75D18" w:rsidRPr="00974DF3">
        <w:rPr>
          <w:rFonts w:ascii="Arial" w:hAnsi="Arial" w:cs="Arial"/>
          <w:b/>
          <w:sz w:val="22"/>
          <w:szCs w:val="22"/>
        </w:rPr>
        <w:t xml:space="preserve">z </w:t>
      </w:r>
      <w:r w:rsidR="00B33054" w:rsidRPr="00974DF3">
        <w:rPr>
          <w:rFonts w:ascii="Arial" w:hAnsi="Arial" w:cs="Arial"/>
          <w:b/>
          <w:sz w:val="22"/>
          <w:szCs w:val="22"/>
        </w:rPr>
        <w:t>ceny</w:t>
      </w:r>
      <w:r w:rsidR="00B33054" w:rsidRPr="006422C8">
        <w:rPr>
          <w:rFonts w:ascii="Arial" w:hAnsi="Arial" w:cs="Arial"/>
          <w:sz w:val="22"/>
          <w:szCs w:val="22"/>
        </w:rPr>
        <w:t xml:space="preserve"> díla</w:t>
      </w:r>
      <w:r w:rsidRPr="006422C8">
        <w:rPr>
          <w:rFonts w:ascii="Arial" w:hAnsi="Arial" w:cs="Arial"/>
          <w:sz w:val="22"/>
          <w:szCs w:val="22"/>
        </w:rPr>
        <w:t xml:space="preserve"> bez DPH</w:t>
      </w:r>
      <w:r w:rsidR="008F5F5B" w:rsidRPr="006422C8">
        <w:rPr>
          <w:rFonts w:ascii="Arial" w:hAnsi="Arial" w:cs="Arial"/>
          <w:sz w:val="22"/>
          <w:szCs w:val="22"/>
        </w:rPr>
        <w:t xml:space="preserve"> za každý započatý</w:t>
      </w:r>
      <w:r w:rsidR="00A03267" w:rsidRPr="006422C8">
        <w:rPr>
          <w:rFonts w:ascii="Arial" w:hAnsi="Arial" w:cs="Arial"/>
          <w:sz w:val="22"/>
          <w:szCs w:val="22"/>
        </w:rPr>
        <w:t xml:space="preserve"> kalendářní</w:t>
      </w:r>
      <w:r w:rsidR="008F5F5B" w:rsidRPr="006422C8">
        <w:rPr>
          <w:rFonts w:ascii="Arial" w:hAnsi="Arial" w:cs="Arial"/>
          <w:sz w:val="22"/>
          <w:szCs w:val="22"/>
        </w:rPr>
        <w:t xml:space="preserve"> den prodlení</w:t>
      </w:r>
      <w:r w:rsidR="00DD5D8D" w:rsidRPr="006422C8">
        <w:rPr>
          <w:rFonts w:ascii="Arial" w:hAnsi="Arial" w:cs="Arial"/>
          <w:sz w:val="22"/>
          <w:szCs w:val="22"/>
        </w:rPr>
        <w:t>, avšak max. ve výši nesplněné</w:t>
      </w:r>
      <w:r w:rsidR="006C1F29">
        <w:rPr>
          <w:rFonts w:ascii="Arial" w:hAnsi="Arial" w:cs="Arial"/>
          <w:sz w:val="22"/>
          <w:szCs w:val="22"/>
        </w:rPr>
        <w:t>ho</w:t>
      </w:r>
      <w:r w:rsidR="00DD5D8D" w:rsidRPr="006422C8">
        <w:rPr>
          <w:rFonts w:ascii="Arial" w:hAnsi="Arial" w:cs="Arial"/>
          <w:sz w:val="22"/>
          <w:szCs w:val="22"/>
        </w:rPr>
        <w:t xml:space="preserve"> díla.</w:t>
      </w:r>
    </w:p>
    <w:p w14:paraId="735E91CA" w14:textId="7AD5B8A4" w:rsidR="00545EC8" w:rsidRPr="006422C8"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Zhotovitel objednateli poskytuje záruku za jakost předaného díla. Záruční lhůta se </w:t>
      </w:r>
      <w:r w:rsidRPr="00781ECA">
        <w:rPr>
          <w:rFonts w:ascii="Arial" w:hAnsi="Arial" w:cs="Arial"/>
          <w:sz w:val="22"/>
          <w:szCs w:val="22"/>
        </w:rPr>
        <w:t xml:space="preserve">stanovuje na </w:t>
      </w:r>
      <w:r w:rsidRPr="00781ECA">
        <w:rPr>
          <w:rFonts w:ascii="Arial" w:hAnsi="Arial" w:cs="Arial"/>
          <w:b/>
          <w:sz w:val="22"/>
          <w:szCs w:val="22"/>
        </w:rPr>
        <w:t>60 měsíců</w:t>
      </w:r>
      <w:r w:rsidRPr="00781ECA">
        <w:rPr>
          <w:rFonts w:ascii="Arial" w:hAnsi="Arial" w:cs="Arial"/>
          <w:sz w:val="22"/>
          <w:szCs w:val="22"/>
        </w:rPr>
        <w:t xml:space="preserve"> od</w:t>
      </w:r>
      <w:r w:rsidRPr="006422C8">
        <w:rPr>
          <w:rFonts w:ascii="Arial" w:hAnsi="Arial" w:cs="Arial"/>
          <w:sz w:val="22"/>
          <w:szCs w:val="22"/>
        </w:rPr>
        <w:t xml:space="preserve"> předání celého díla zhotovitelem ob</w:t>
      </w:r>
      <w:r w:rsidR="001F2226" w:rsidRPr="006422C8">
        <w:rPr>
          <w:rFonts w:ascii="Arial" w:hAnsi="Arial" w:cs="Arial"/>
          <w:sz w:val="22"/>
          <w:szCs w:val="22"/>
        </w:rPr>
        <w:t xml:space="preserve">jednateli. </w:t>
      </w:r>
      <w:r w:rsidR="00797D0E" w:rsidRPr="006422C8">
        <w:rPr>
          <w:rFonts w:ascii="Arial" w:hAnsi="Arial" w:cs="Arial"/>
          <w:sz w:val="22"/>
          <w:szCs w:val="22"/>
        </w:rPr>
        <w:t xml:space="preserve">Počátkem </w:t>
      </w:r>
      <w:r w:rsidR="00797D0E" w:rsidRPr="006422C8">
        <w:rPr>
          <w:rFonts w:ascii="Arial" w:hAnsi="Arial" w:cs="Arial"/>
          <w:sz w:val="22"/>
          <w:szCs w:val="22"/>
        </w:rPr>
        <w:lastRenderedPageBreak/>
        <w:t>běhu této záruční lhůty je termín odevzdání díla. Záruka se vztahuje na veškeré vady a nedodělky prací zapříčiněné zhotovitelem. Záruka se nevztahuje na nedostatky a chyby plynoucí z chybných vstupních podkladů, zejména pak z chybných údajů o vlastnictví (vlastnících) evidovaných v</w:t>
      </w:r>
      <w:r w:rsidR="00643337" w:rsidRPr="006422C8">
        <w:rPr>
          <w:rFonts w:ascii="Arial" w:hAnsi="Arial" w:cs="Arial"/>
          <w:sz w:val="22"/>
          <w:szCs w:val="22"/>
        </w:rPr>
        <w:t> katastru nemovitostí</w:t>
      </w:r>
      <w:r w:rsidR="0042404C" w:rsidRPr="006422C8">
        <w:rPr>
          <w:rFonts w:ascii="Arial" w:hAnsi="Arial" w:cs="Arial"/>
          <w:sz w:val="22"/>
          <w:szCs w:val="22"/>
        </w:rPr>
        <w:t xml:space="preserve"> a na zničení nebo odstranění stabilizace bodů v terénu nezaviněné zhotovitelem</w:t>
      </w:r>
      <w:r w:rsidR="00797D0E" w:rsidRPr="006422C8">
        <w:rPr>
          <w:rFonts w:ascii="Arial" w:hAnsi="Arial" w:cs="Arial"/>
          <w:sz w:val="22"/>
          <w:szCs w:val="22"/>
        </w:rPr>
        <w:t>. Po dobu běhu záruční lhůty má objednatel právo požadovat bezplatné odstranění vad</w:t>
      </w:r>
      <w:r w:rsidR="001F62AA" w:rsidRPr="006422C8">
        <w:rPr>
          <w:rFonts w:ascii="Arial" w:hAnsi="Arial" w:cs="Arial"/>
          <w:sz w:val="22"/>
          <w:szCs w:val="22"/>
        </w:rPr>
        <w:t>.</w:t>
      </w:r>
      <w:r w:rsidR="00797D0E" w:rsidRPr="006422C8">
        <w:rPr>
          <w:rFonts w:ascii="Arial" w:hAnsi="Arial" w:cs="Arial"/>
          <w:sz w:val="22"/>
          <w:szCs w:val="22"/>
        </w:rPr>
        <w:t xml:space="preserve"> O odstranění vad bude oběma stranami sepsán protokol. Doba stanovená pro odstranění vad se do běhu záruční lhůty nezapočítává.</w:t>
      </w:r>
    </w:p>
    <w:p w14:paraId="0E0BF9B5" w14:textId="12526074" w:rsidR="00545EC8" w:rsidRPr="006422C8"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w:t>
      </w:r>
      <w:r w:rsidR="005E362D" w:rsidRPr="006422C8">
        <w:rPr>
          <w:rFonts w:ascii="Arial" w:hAnsi="Arial" w:cs="Arial"/>
          <w:sz w:val="22"/>
          <w:szCs w:val="22"/>
        </w:rPr>
        <w:t xml:space="preserve"> objednatelem stanovené </w:t>
      </w:r>
      <w:r w:rsidRPr="006422C8">
        <w:rPr>
          <w:rFonts w:ascii="Arial" w:hAnsi="Arial" w:cs="Arial"/>
          <w:sz w:val="22"/>
          <w:szCs w:val="22"/>
        </w:rPr>
        <w:t xml:space="preserve">lhůtě. Podkladem </w:t>
      </w:r>
      <w:r w:rsidR="00BA3D97" w:rsidRPr="006422C8">
        <w:rPr>
          <w:rFonts w:ascii="Arial" w:hAnsi="Arial" w:cs="Arial"/>
          <w:sz w:val="22"/>
          <w:szCs w:val="22"/>
        </w:rPr>
        <w:t xml:space="preserve">o oznámení vady </w:t>
      </w:r>
      <w:r w:rsidRPr="006422C8">
        <w:rPr>
          <w:rFonts w:ascii="Arial" w:hAnsi="Arial" w:cs="Arial"/>
          <w:sz w:val="22"/>
          <w:szCs w:val="22"/>
        </w:rPr>
        <w:t xml:space="preserve">je písemné oznámení </w:t>
      </w:r>
      <w:r w:rsidR="00BA3D97" w:rsidRPr="006422C8">
        <w:rPr>
          <w:rFonts w:ascii="Arial" w:hAnsi="Arial" w:cs="Arial"/>
          <w:sz w:val="22"/>
          <w:szCs w:val="22"/>
        </w:rPr>
        <w:t xml:space="preserve">objednatele </w:t>
      </w:r>
      <w:r w:rsidRPr="006422C8">
        <w:rPr>
          <w:rFonts w:ascii="Arial" w:hAnsi="Arial" w:cs="Arial"/>
          <w:sz w:val="22"/>
          <w:szCs w:val="22"/>
        </w:rPr>
        <w:t xml:space="preserve">o specifikovaných vadách </w:t>
      </w:r>
      <w:r w:rsidR="00BA3D97" w:rsidRPr="006422C8">
        <w:rPr>
          <w:rFonts w:ascii="Arial" w:hAnsi="Arial" w:cs="Arial"/>
          <w:sz w:val="22"/>
          <w:szCs w:val="22"/>
        </w:rPr>
        <w:t>ve smyslu</w:t>
      </w:r>
      <w:r w:rsidR="003948A1" w:rsidRPr="006422C8">
        <w:rPr>
          <w:rFonts w:ascii="Arial" w:hAnsi="Arial" w:cs="Arial"/>
          <w:sz w:val="22"/>
          <w:szCs w:val="22"/>
        </w:rPr>
        <w:t xml:space="preserve"> </w:t>
      </w:r>
      <w:r w:rsidRPr="006422C8">
        <w:rPr>
          <w:rFonts w:ascii="Arial" w:hAnsi="Arial" w:cs="Arial"/>
          <w:sz w:val="22"/>
          <w:szCs w:val="22"/>
        </w:rPr>
        <w:t xml:space="preserve">ustanovení § 2618 </w:t>
      </w:r>
      <w:r w:rsidR="001E638F" w:rsidRPr="006422C8">
        <w:rPr>
          <w:rFonts w:ascii="Arial" w:hAnsi="Arial" w:cs="Arial"/>
          <w:sz w:val="22"/>
          <w:szCs w:val="22"/>
        </w:rPr>
        <w:t>NOZ</w:t>
      </w:r>
      <w:r w:rsidR="00CC0248" w:rsidRPr="006422C8">
        <w:rPr>
          <w:rFonts w:ascii="Arial" w:hAnsi="Arial" w:cs="Arial"/>
          <w:sz w:val="22"/>
          <w:szCs w:val="22"/>
        </w:rPr>
        <w:t xml:space="preserve"> </w:t>
      </w:r>
      <w:r w:rsidRPr="006422C8">
        <w:rPr>
          <w:rFonts w:ascii="Arial" w:hAnsi="Arial" w:cs="Arial"/>
          <w:sz w:val="22"/>
          <w:szCs w:val="22"/>
        </w:rPr>
        <w:t>a potvrzení zhotovitele o uznání vady.</w:t>
      </w:r>
    </w:p>
    <w:p w14:paraId="2B3D8BEB" w14:textId="62518823" w:rsidR="000A1146" w:rsidRPr="006422C8"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Je-li zhotovitel v prodlení s odstraněním vad, uhradí objednateli smluvní pokutu ve výši </w:t>
      </w:r>
      <w:r w:rsidRPr="00781ECA">
        <w:rPr>
          <w:rFonts w:ascii="Arial" w:hAnsi="Arial" w:cs="Arial"/>
          <w:b/>
          <w:sz w:val="22"/>
          <w:szCs w:val="22"/>
        </w:rPr>
        <w:t>500 Kč</w:t>
      </w:r>
      <w:r w:rsidRPr="006422C8">
        <w:rPr>
          <w:rFonts w:ascii="Arial" w:hAnsi="Arial" w:cs="Arial"/>
          <w:sz w:val="22"/>
          <w:szCs w:val="22"/>
        </w:rPr>
        <w:t xml:space="preserve"> za každý započatý</w:t>
      </w:r>
      <w:r w:rsidR="00A03267" w:rsidRPr="006422C8">
        <w:rPr>
          <w:rFonts w:ascii="Arial" w:hAnsi="Arial" w:cs="Arial"/>
          <w:sz w:val="22"/>
          <w:szCs w:val="22"/>
        </w:rPr>
        <w:t xml:space="preserve"> kalendářní</w:t>
      </w:r>
      <w:r w:rsidRPr="006422C8">
        <w:rPr>
          <w:rFonts w:ascii="Arial" w:hAnsi="Arial" w:cs="Arial"/>
          <w:sz w:val="22"/>
          <w:szCs w:val="22"/>
        </w:rPr>
        <w:t xml:space="preserve"> den prodlení po uplynutí lhůty </w:t>
      </w:r>
      <w:r w:rsidR="00BA3D97" w:rsidRPr="006422C8">
        <w:rPr>
          <w:rFonts w:ascii="Arial" w:hAnsi="Arial" w:cs="Arial"/>
          <w:sz w:val="22"/>
          <w:szCs w:val="22"/>
        </w:rPr>
        <w:t xml:space="preserve">stanovené objednatelem </w:t>
      </w:r>
      <w:r w:rsidRPr="006422C8">
        <w:rPr>
          <w:rFonts w:ascii="Arial" w:hAnsi="Arial" w:cs="Arial"/>
          <w:sz w:val="22"/>
          <w:szCs w:val="22"/>
        </w:rPr>
        <w:t xml:space="preserve">podle odstavce </w:t>
      </w:r>
      <w:r w:rsidR="001F62AA" w:rsidRPr="006422C8">
        <w:rPr>
          <w:rFonts w:ascii="Arial" w:hAnsi="Arial" w:cs="Arial"/>
          <w:sz w:val="22"/>
          <w:szCs w:val="22"/>
        </w:rPr>
        <w:t>5.5</w:t>
      </w:r>
      <w:r w:rsidR="00BA3D97" w:rsidRPr="006422C8">
        <w:rPr>
          <w:rFonts w:ascii="Arial" w:hAnsi="Arial" w:cs="Arial"/>
          <w:sz w:val="22"/>
          <w:szCs w:val="22"/>
        </w:rPr>
        <w:t>.</w:t>
      </w:r>
      <w:r w:rsidR="000A1146" w:rsidRPr="006422C8">
        <w:rPr>
          <w:rFonts w:ascii="Arial" w:hAnsi="Arial" w:cs="Arial"/>
          <w:sz w:val="22"/>
          <w:szCs w:val="22"/>
        </w:rPr>
        <w:t xml:space="preserve"> </w:t>
      </w:r>
    </w:p>
    <w:p w14:paraId="6235ADA2" w14:textId="32887B59" w:rsidR="000A1146" w:rsidRPr="00623E18" w:rsidRDefault="000A1146" w:rsidP="00163AEF">
      <w:pPr>
        <w:pStyle w:val="Zkladntextodsazen2"/>
        <w:numPr>
          <w:ilvl w:val="1"/>
          <w:numId w:val="37"/>
        </w:numPr>
        <w:spacing w:after="120"/>
        <w:ind w:left="567" w:hanging="567"/>
        <w:rPr>
          <w:rFonts w:ascii="Arial" w:hAnsi="Arial" w:cs="Arial"/>
          <w:sz w:val="22"/>
          <w:szCs w:val="22"/>
        </w:rPr>
      </w:pPr>
      <w:r w:rsidRPr="00355D4D">
        <w:rPr>
          <w:rFonts w:ascii="Arial" w:hAnsi="Arial" w:cs="Arial"/>
          <w:sz w:val="22"/>
          <w:szCs w:val="22"/>
        </w:rPr>
        <w:t>Objednatel má právo požadovat odstranění prokazatelných vad kdykoliv během záruční doby. Oznámení o vadách bude předáváno písemně s následným potvrzením oprávněnému zástupci zhotovitele. Vady díla zhotovitel odstraní bezplatně ve stanovené lhůtě.</w:t>
      </w:r>
      <w:r w:rsidR="00163AEF" w:rsidRPr="00355D4D">
        <w:rPr>
          <w:rFonts w:ascii="Arial" w:hAnsi="Arial" w:cs="Arial"/>
          <w:sz w:val="22"/>
          <w:szCs w:val="22"/>
        </w:rPr>
        <w:t xml:space="preserve"> </w:t>
      </w:r>
      <w:r w:rsidR="00163AEF" w:rsidRPr="00623E18">
        <w:rPr>
          <w:rFonts w:ascii="Arial" w:hAnsi="Arial" w:cs="Arial"/>
          <w:sz w:val="22"/>
          <w:szCs w:val="22"/>
        </w:rPr>
        <w:t>Za vadu díla je považován i případ, kdy katastrální úřad shledá v předaném výsledku zeměměřické činnosti vady, pro které nelze dokumentaci převzít do katastru</w:t>
      </w:r>
      <w:r w:rsidR="00A924A0" w:rsidRPr="00623E18">
        <w:rPr>
          <w:rFonts w:ascii="Arial" w:hAnsi="Arial" w:cs="Arial"/>
          <w:sz w:val="22"/>
          <w:szCs w:val="22"/>
        </w:rPr>
        <w:t xml:space="preserve"> </w:t>
      </w:r>
      <w:r w:rsidR="00163AEF" w:rsidRPr="00623E18">
        <w:rPr>
          <w:rFonts w:ascii="Arial" w:hAnsi="Arial" w:cs="Arial"/>
          <w:sz w:val="22"/>
          <w:szCs w:val="22"/>
        </w:rPr>
        <w:t xml:space="preserve">a jejichž odstranění vyvolá nezbytnou změnu již předané vytyčovací dokumentace objednateli. Zhotovitel je povinen do 10 pracovních dnů oznámit tuto skutečnost objednateli a seznámit ho se způsobem odstranění vady a případným termínem jejího odstranění, který nebude delší než </w:t>
      </w:r>
      <w:r w:rsidR="00A924A0" w:rsidRPr="00623E18">
        <w:rPr>
          <w:rFonts w:ascii="Arial" w:hAnsi="Arial" w:cs="Arial"/>
          <w:b/>
          <w:sz w:val="22"/>
          <w:szCs w:val="22"/>
        </w:rPr>
        <w:t>15</w:t>
      </w:r>
      <w:r w:rsidR="00163AEF" w:rsidRPr="00623E18">
        <w:rPr>
          <w:rFonts w:ascii="Arial" w:hAnsi="Arial" w:cs="Arial"/>
          <w:b/>
          <w:sz w:val="22"/>
          <w:szCs w:val="22"/>
        </w:rPr>
        <w:t xml:space="preserve"> dní</w:t>
      </w:r>
      <w:r w:rsidR="00163AEF" w:rsidRPr="00623E18">
        <w:rPr>
          <w:rFonts w:ascii="Arial" w:hAnsi="Arial" w:cs="Arial"/>
          <w:sz w:val="22"/>
          <w:szCs w:val="22"/>
        </w:rPr>
        <w:t xml:space="preserve"> od zjištění vady. Opravenou dokumentaci s novým dokladem o předání dokumentace katastrálnímu úřadu doručí zhotovitel objednateli spolu s oznámením nebo do stanoveného termínu. V případě zjištění nesplnění oznamovací povinnosti objednatelem, je zhotovitel povinen uhradit objednateli smluvní pokutu ve výši </w:t>
      </w:r>
      <w:r w:rsidR="00163AEF" w:rsidRPr="00623E18">
        <w:rPr>
          <w:rFonts w:ascii="Arial" w:hAnsi="Arial" w:cs="Arial"/>
          <w:b/>
          <w:sz w:val="22"/>
          <w:szCs w:val="22"/>
        </w:rPr>
        <w:t>3 000 Kč</w:t>
      </w:r>
      <w:r w:rsidR="00163AEF" w:rsidRPr="00623E18">
        <w:rPr>
          <w:rFonts w:ascii="Arial" w:hAnsi="Arial" w:cs="Arial"/>
          <w:sz w:val="22"/>
          <w:szCs w:val="22"/>
        </w:rPr>
        <w:t>.</w:t>
      </w:r>
    </w:p>
    <w:p w14:paraId="5839BB53" w14:textId="77777777" w:rsidR="000A1146" w:rsidRPr="006422C8" w:rsidRDefault="000A114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Pokud zhotovitel řádně neodstraní oznámené vady do </w:t>
      </w:r>
      <w:r w:rsidRPr="00A924A0">
        <w:rPr>
          <w:rFonts w:ascii="Arial" w:hAnsi="Arial" w:cs="Arial"/>
          <w:b/>
          <w:sz w:val="22"/>
          <w:szCs w:val="22"/>
        </w:rPr>
        <w:t>30 dnů</w:t>
      </w:r>
      <w:r w:rsidRPr="006422C8">
        <w:rPr>
          <w:rFonts w:ascii="Arial" w:hAnsi="Arial" w:cs="Arial"/>
          <w:sz w:val="22"/>
          <w:szCs w:val="22"/>
        </w:rPr>
        <w:t xml:space="preserve"> od zahájení odstranění vad, má objednatel právo oznámené vady dát odstranit na náklad zhotovitele, tím se nenaruší práva objednatele vyplývající ze záručních podmínek.</w:t>
      </w:r>
    </w:p>
    <w:p w14:paraId="7C774A06" w14:textId="224D453B" w:rsidR="005D2927" w:rsidRPr="006422C8" w:rsidRDefault="000A114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Za porušení povinnosti </w:t>
      </w:r>
      <w:r w:rsidR="002C2239" w:rsidRPr="006422C8">
        <w:rPr>
          <w:rFonts w:ascii="Arial" w:hAnsi="Arial" w:cs="Arial"/>
          <w:sz w:val="22"/>
          <w:szCs w:val="22"/>
        </w:rPr>
        <w:t xml:space="preserve">podle odstavce </w:t>
      </w:r>
      <w:r w:rsidR="00E77B74" w:rsidRPr="006422C8">
        <w:rPr>
          <w:rFonts w:ascii="Arial" w:hAnsi="Arial" w:cs="Arial"/>
          <w:sz w:val="22"/>
          <w:szCs w:val="22"/>
        </w:rPr>
        <w:t xml:space="preserve">9.7. a </w:t>
      </w:r>
      <w:r w:rsidR="002C2239" w:rsidRPr="006422C8">
        <w:rPr>
          <w:rFonts w:ascii="Arial" w:hAnsi="Arial" w:cs="Arial"/>
          <w:sz w:val="22"/>
          <w:szCs w:val="22"/>
        </w:rPr>
        <w:t xml:space="preserve">10.2. </w:t>
      </w:r>
      <w:r w:rsidRPr="006422C8">
        <w:rPr>
          <w:rFonts w:ascii="Arial" w:hAnsi="Arial" w:cs="Arial"/>
          <w:sz w:val="22"/>
          <w:szCs w:val="22"/>
        </w:rPr>
        <w:t xml:space="preserve">je zhotovitel povinen uhradit objednateli </w:t>
      </w:r>
      <w:r w:rsidR="004C3487" w:rsidRPr="006422C8">
        <w:rPr>
          <w:rFonts w:ascii="Arial" w:hAnsi="Arial" w:cs="Arial"/>
          <w:sz w:val="22"/>
          <w:szCs w:val="22"/>
        </w:rPr>
        <w:t xml:space="preserve">smluvní pokutu ve výši </w:t>
      </w:r>
      <w:r w:rsidR="004C3487" w:rsidRPr="00A924A0">
        <w:rPr>
          <w:rFonts w:ascii="Arial" w:hAnsi="Arial" w:cs="Arial"/>
          <w:b/>
          <w:sz w:val="22"/>
          <w:szCs w:val="22"/>
        </w:rPr>
        <w:t xml:space="preserve">10 000 </w:t>
      </w:r>
      <w:r w:rsidRPr="00A924A0">
        <w:rPr>
          <w:rFonts w:ascii="Arial" w:hAnsi="Arial" w:cs="Arial"/>
          <w:b/>
          <w:sz w:val="22"/>
          <w:szCs w:val="22"/>
        </w:rPr>
        <w:t>Kč</w:t>
      </w:r>
      <w:r w:rsidRPr="006422C8">
        <w:rPr>
          <w:rFonts w:ascii="Arial" w:hAnsi="Arial" w:cs="Arial"/>
          <w:sz w:val="22"/>
          <w:szCs w:val="22"/>
        </w:rPr>
        <w:t>, a to za každý jednotlivý případ porušení této povinnosti.</w:t>
      </w:r>
    </w:p>
    <w:p w14:paraId="591C30AB" w14:textId="40FBA0FD" w:rsidR="00D42D02" w:rsidRDefault="00D42D02" w:rsidP="00DD5D8D">
      <w:pPr>
        <w:pStyle w:val="Zkladntextodsazen2"/>
        <w:numPr>
          <w:ilvl w:val="1"/>
          <w:numId w:val="37"/>
        </w:numPr>
        <w:ind w:left="567" w:hanging="567"/>
        <w:rPr>
          <w:rFonts w:ascii="Arial" w:hAnsi="Arial" w:cs="Arial"/>
          <w:sz w:val="22"/>
          <w:szCs w:val="22"/>
        </w:rPr>
      </w:pPr>
      <w:r w:rsidRPr="006422C8">
        <w:rPr>
          <w:rFonts w:ascii="Arial" w:hAnsi="Arial" w:cs="Arial"/>
          <w:sz w:val="22"/>
          <w:szCs w:val="22"/>
        </w:rPr>
        <w:t xml:space="preserve">Splatnost veškerých sankcí a smluvních pokut sjednaných v této smlouvě činí </w:t>
      </w:r>
      <w:r w:rsidRPr="00A924A0">
        <w:rPr>
          <w:rFonts w:ascii="Arial" w:hAnsi="Arial" w:cs="Arial"/>
          <w:b/>
          <w:sz w:val="22"/>
          <w:szCs w:val="22"/>
        </w:rPr>
        <w:t>10 kalendářních dnů</w:t>
      </w:r>
      <w:r w:rsidRPr="006422C8">
        <w:rPr>
          <w:rFonts w:ascii="Arial" w:hAnsi="Arial" w:cs="Arial"/>
          <w:sz w:val="22"/>
          <w:szCs w:val="22"/>
        </w:rPr>
        <w:t xml:space="preserve"> ode dne </w:t>
      </w:r>
      <w:r w:rsidR="007A64CD" w:rsidRPr="006422C8">
        <w:rPr>
          <w:rFonts w:ascii="Arial" w:hAnsi="Arial" w:cs="Arial"/>
          <w:sz w:val="22"/>
          <w:szCs w:val="22"/>
        </w:rPr>
        <w:t>obdržení výzvy k zaplacení vyúčtované příslušné sankce či</w:t>
      </w:r>
      <w:r w:rsidRPr="006422C8">
        <w:rPr>
          <w:rFonts w:ascii="Arial" w:hAnsi="Arial" w:cs="Arial"/>
          <w:sz w:val="22"/>
          <w:szCs w:val="22"/>
        </w:rPr>
        <w:t xml:space="preserve"> pokuty.</w:t>
      </w:r>
    </w:p>
    <w:p w14:paraId="1680DFEE" w14:textId="77777777" w:rsidR="00717CFF" w:rsidRPr="006422C8" w:rsidRDefault="00717CFF" w:rsidP="00623E18">
      <w:pPr>
        <w:pStyle w:val="Zkladntextodsazen2"/>
        <w:ind w:left="567" w:firstLine="0"/>
        <w:rPr>
          <w:rFonts w:ascii="Arial" w:hAnsi="Arial" w:cs="Arial"/>
          <w:sz w:val="22"/>
          <w:szCs w:val="22"/>
        </w:rPr>
      </w:pPr>
    </w:p>
    <w:p w14:paraId="16EE7708" w14:textId="77777777" w:rsidR="00AC2F05" w:rsidRPr="006422C8" w:rsidRDefault="00AC2F05" w:rsidP="00DD5D8D">
      <w:pPr>
        <w:pStyle w:val="Nadpis1"/>
        <w:numPr>
          <w:ilvl w:val="0"/>
          <w:numId w:val="0"/>
        </w:numPr>
        <w:spacing w:before="0"/>
        <w:ind w:left="567" w:hanging="567"/>
        <w:jc w:val="both"/>
        <w:rPr>
          <w:rFonts w:cs="Arial"/>
          <w:b w:val="0"/>
          <w:bCs w:val="0"/>
          <w:szCs w:val="22"/>
        </w:rPr>
      </w:pPr>
    </w:p>
    <w:p w14:paraId="7AB04E75" w14:textId="04A26C20" w:rsidR="00AC2F05" w:rsidRPr="006422C8" w:rsidRDefault="00AC2F05" w:rsidP="00EE1A3A">
      <w:pPr>
        <w:pStyle w:val="Nadpis1"/>
        <w:numPr>
          <w:ilvl w:val="0"/>
          <w:numId w:val="0"/>
        </w:numPr>
        <w:spacing w:before="0"/>
        <w:rPr>
          <w:rFonts w:cs="Arial"/>
          <w:bCs w:val="0"/>
          <w:szCs w:val="22"/>
        </w:rPr>
      </w:pPr>
      <w:r w:rsidRPr="006422C8">
        <w:rPr>
          <w:rFonts w:cs="Arial"/>
          <w:bCs w:val="0"/>
          <w:szCs w:val="22"/>
        </w:rPr>
        <w:t>Čl. VI</w:t>
      </w:r>
    </w:p>
    <w:p w14:paraId="016EBFBA" w14:textId="1DAFC1F3" w:rsidR="00545EC8" w:rsidRPr="006422C8" w:rsidRDefault="001F2226" w:rsidP="00AC2F05">
      <w:pPr>
        <w:pStyle w:val="Nadpis1"/>
        <w:numPr>
          <w:ilvl w:val="0"/>
          <w:numId w:val="0"/>
        </w:numPr>
        <w:spacing w:before="0"/>
        <w:rPr>
          <w:rFonts w:cs="Arial"/>
          <w:szCs w:val="22"/>
        </w:rPr>
      </w:pPr>
      <w:r w:rsidRPr="006422C8">
        <w:rPr>
          <w:rFonts w:cs="Arial"/>
          <w:szCs w:val="22"/>
        </w:rPr>
        <w:t>Cena za provedení díla</w:t>
      </w:r>
    </w:p>
    <w:p w14:paraId="6C619E2E" w14:textId="77777777" w:rsidR="00704C0E" w:rsidRPr="006422C8" w:rsidRDefault="00704C0E" w:rsidP="00DD5D8D">
      <w:pPr>
        <w:pStyle w:val="Odstavecseseznamem"/>
        <w:numPr>
          <w:ilvl w:val="0"/>
          <w:numId w:val="37"/>
        </w:numPr>
        <w:spacing w:after="120"/>
        <w:rPr>
          <w:rFonts w:ascii="Arial" w:hAnsi="Arial" w:cs="Arial"/>
          <w:vanish/>
          <w:sz w:val="22"/>
          <w:szCs w:val="22"/>
        </w:rPr>
      </w:pPr>
    </w:p>
    <w:p w14:paraId="10BE015D" w14:textId="5AE3B347" w:rsidR="00545EC8" w:rsidRPr="006422C8" w:rsidRDefault="001F2226" w:rsidP="00DD5D8D">
      <w:pPr>
        <w:pStyle w:val="Zkladntextodsazen2"/>
        <w:numPr>
          <w:ilvl w:val="1"/>
          <w:numId w:val="37"/>
        </w:numPr>
        <w:ind w:left="567" w:hanging="567"/>
        <w:rPr>
          <w:rFonts w:ascii="Arial" w:hAnsi="Arial" w:cs="Arial"/>
          <w:sz w:val="22"/>
          <w:szCs w:val="22"/>
        </w:rPr>
      </w:pPr>
      <w:r w:rsidRPr="006422C8">
        <w:rPr>
          <w:rFonts w:ascii="Arial" w:hAnsi="Arial" w:cs="Arial"/>
          <w:sz w:val="22"/>
          <w:szCs w:val="22"/>
        </w:rPr>
        <w:t>Cena za kompletní provedení díla se dohodou smluvních stran stanovuje jako cena smluvní</w:t>
      </w:r>
      <w:r w:rsidR="001F62AA" w:rsidRPr="006422C8">
        <w:rPr>
          <w:rFonts w:ascii="Arial" w:hAnsi="Arial" w:cs="Arial"/>
          <w:sz w:val="22"/>
          <w:szCs w:val="22"/>
        </w:rPr>
        <w:t>,</w:t>
      </w:r>
      <w:r w:rsidRPr="006422C8">
        <w:rPr>
          <w:rFonts w:ascii="Arial" w:hAnsi="Arial" w:cs="Arial"/>
          <w:sz w:val="22"/>
          <w:szCs w:val="22"/>
        </w:rPr>
        <w:t xml:space="preserve"> nejvýše přípustná</w:t>
      </w:r>
      <w:r w:rsidR="001F62AA" w:rsidRPr="006422C8">
        <w:rPr>
          <w:rFonts w:ascii="Arial" w:hAnsi="Arial" w:cs="Arial"/>
          <w:sz w:val="22"/>
          <w:szCs w:val="22"/>
        </w:rPr>
        <w:t xml:space="preserve"> a nepřekročitelná. Uvedená cena je platná po celou dobu realizace</w:t>
      </w:r>
      <w:r w:rsidRPr="006422C8">
        <w:rPr>
          <w:rFonts w:ascii="Arial" w:hAnsi="Arial" w:cs="Arial"/>
          <w:sz w:val="22"/>
          <w:szCs w:val="22"/>
        </w:rPr>
        <w:t xml:space="preserve"> </w:t>
      </w:r>
      <w:r w:rsidR="001F62AA" w:rsidRPr="006422C8">
        <w:rPr>
          <w:rFonts w:ascii="Arial" w:hAnsi="Arial" w:cs="Arial"/>
          <w:sz w:val="22"/>
          <w:szCs w:val="22"/>
        </w:rPr>
        <w:t>díla,</w:t>
      </w:r>
      <w:r w:rsidRPr="006422C8">
        <w:rPr>
          <w:rFonts w:ascii="Arial" w:hAnsi="Arial" w:cs="Arial"/>
          <w:sz w:val="22"/>
          <w:szCs w:val="22"/>
        </w:rPr>
        <w:t xml:space="preserve"> obsahuje veškeré práce související s provedením díla</w:t>
      </w:r>
      <w:r w:rsidR="001F62AA" w:rsidRPr="006422C8">
        <w:rPr>
          <w:rFonts w:ascii="Arial" w:hAnsi="Arial" w:cs="Arial"/>
          <w:sz w:val="22"/>
          <w:szCs w:val="22"/>
        </w:rPr>
        <w:t xml:space="preserve"> a kryje náklady zhotovitele nezbytné k řádnému dokončení díla.</w:t>
      </w:r>
    </w:p>
    <w:p w14:paraId="6504A81D" w14:textId="77777777" w:rsidR="004D5502" w:rsidRDefault="001F2226" w:rsidP="00623E18">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Objednatel se zavazuje zaplatit za řádně a včas provedené a předané dílo a za provedené činnosti cenu</w:t>
      </w:r>
      <w:r w:rsidR="004D5502">
        <w:rPr>
          <w:rFonts w:ascii="Arial" w:hAnsi="Arial" w:cs="Arial"/>
          <w:sz w:val="22"/>
          <w:szCs w:val="22"/>
        </w:rPr>
        <w:t xml:space="preserve">: </w:t>
      </w:r>
    </w:p>
    <w:tbl>
      <w:tblPr>
        <w:tblW w:w="0" w:type="auto"/>
        <w:jc w:val="center"/>
        <w:tblBorders>
          <w:top w:val="single" w:sz="4" w:space="0" w:color="6699FF"/>
          <w:left w:val="single" w:sz="4" w:space="0" w:color="6699FF"/>
          <w:bottom w:val="single" w:sz="4" w:space="0" w:color="6699FF"/>
          <w:right w:val="single" w:sz="4" w:space="0" w:color="6699FF"/>
          <w:insideH w:val="single" w:sz="4" w:space="0" w:color="6699FF"/>
          <w:insideV w:val="single" w:sz="4" w:space="0" w:color="6699FF"/>
        </w:tblBorders>
        <w:tblLook w:val="01E0" w:firstRow="1" w:lastRow="1" w:firstColumn="1" w:lastColumn="1" w:noHBand="0" w:noVBand="0"/>
      </w:tblPr>
      <w:tblGrid>
        <w:gridCol w:w="3006"/>
        <w:gridCol w:w="3048"/>
        <w:gridCol w:w="3007"/>
      </w:tblGrid>
      <w:tr w:rsidR="00F255A1" w:rsidRPr="00037712" w14:paraId="093771E8" w14:textId="77777777" w:rsidTr="004D5502">
        <w:trPr>
          <w:jc w:val="center"/>
        </w:trPr>
        <w:tc>
          <w:tcPr>
            <w:tcW w:w="3006" w:type="dxa"/>
            <w:tcMar>
              <w:left w:w="85" w:type="dxa"/>
              <w:right w:w="85" w:type="dxa"/>
            </w:tcMar>
          </w:tcPr>
          <w:p w14:paraId="1680312E" w14:textId="77777777" w:rsidR="00F255A1" w:rsidRPr="00037712" w:rsidRDefault="00F255A1" w:rsidP="00656FF2">
            <w:pPr>
              <w:spacing w:line="276" w:lineRule="auto"/>
              <w:jc w:val="center"/>
              <w:rPr>
                <w:rFonts w:ascii="Arial" w:hAnsi="Arial" w:cs="Arial"/>
              </w:rPr>
            </w:pPr>
            <w:r w:rsidRPr="00037712">
              <w:rPr>
                <w:rFonts w:ascii="Arial" w:hAnsi="Arial" w:cs="Arial"/>
                <w:sz w:val="22"/>
                <w:szCs w:val="22"/>
              </w:rPr>
              <w:lastRenderedPageBreak/>
              <w:t>Cena celkem bez DPH</w:t>
            </w:r>
          </w:p>
        </w:tc>
        <w:tc>
          <w:tcPr>
            <w:tcW w:w="3048" w:type="dxa"/>
            <w:tcMar>
              <w:left w:w="85" w:type="dxa"/>
              <w:right w:w="85" w:type="dxa"/>
            </w:tcMar>
          </w:tcPr>
          <w:p w14:paraId="4EEB60D7" w14:textId="77777777" w:rsidR="00F255A1" w:rsidRPr="00037712" w:rsidRDefault="00F255A1" w:rsidP="00656FF2">
            <w:pPr>
              <w:spacing w:line="276" w:lineRule="auto"/>
              <w:jc w:val="center"/>
              <w:rPr>
                <w:rFonts w:ascii="Arial" w:hAnsi="Arial" w:cs="Arial"/>
              </w:rPr>
            </w:pPr>
            <w:r w:rsidRPr="00037712">
              <w:rPr>
                <w:rFonts w:ascii="Arial" w:hAnsi="Arial" w:cs="Arial"/>
                <w:sz w:val="22"/>
                <w:szCs w:val="22"/>
              </w:rPr>
              <w:t>Samostatně DPH</w:t>
            </w:r>
          </w:p>
        </w:tc>
        <w:tc>
          <w:tcPr>
            <w:tcW w:w="3007" w:type="dxa"/>
            <w:tcMar>
              <w:left w:w="85" w:type="dxa"/>
              <w:right w:w="85" w:type="dxa"/>
            </w:tcMar>
          </w:tcPr>
          <w:p w14:paraId="36EEFB9C" w14:textId="77777777" w:rsidR="00F255A1" w:rsidRPr="00037712" w:rsidRDefault="00F255A1" w:rsidP="00656FF2">
            <w:pPr>
              <w:spacing w:line="276" w:lineRule="auto"/>
              <w:jc w:val="center"/>
              <w:rPr>
                <w:rFonts w:ascii="Arial" w:hAnsi="Arial" w:cs="Arial"/>
              </w:rPr>
            </w:pPr>
            <w:r w:rsidRPr="00037712">
              <w:rPr>
                <w:rFonts w:ascii="Arial" w:hAnsi="Arial" w:cs="Arial"/>
                <w:sz w:val="22"/>
                <w:szCs w:val="22"/>
              </w:rPr>
              <w:t>Cena celkem včetně DPH</w:t>
            </w:r>
          </w:p>
        </w:tc>
      </w:tr>
      <w:tr w:rsidR="00F255A1" w:rsidRPr="00CE40A7" w14:paraId="124360FB" w14:textId="77777777" w:rsidTr="004D5502">
        <w:trPr>
          <w:jc w:val="center"/>
        </w:trPr>
        <w:tc>
          <w:tcPr>
            <w:tcW w:w="3006" w:type="dxa"/>
            <w:tcMar>
              <w:left w:w="85" w:type="dxa"/>
              <w:right w:w="85" w:type="dxa"/>
            </w:tcMar>
          </w:tcPr>
          <w:p w14:paraId="2F1989C7" w14:textId="77458C81" w:rsidR="00F255A1" w:rsidRPr="00CE40A7" w:rsidRDefault="00CE40A7" w:rsidP="00656FF2">
            <w:pPr>
              <w:spacing w:line="276" w:lineRule="auto"/>
              <w:jc w:val="right"/>
              <w:rPr>
                <w:rFonts w:ascii="Arial" w:hAnsi="Arial" w:cs="Arial"/>
              </w:rPr>
            </w:pPr>
            <w:r w:rsidRPr="00CE40A7">
              <w:rPr>
                <w:rFonts w:ascii="Arial" w:hAnsi="Arial" w:cs="Arial"/>
              </w:rPr>
              <w:t>36 890,- Kč</w:t>
            </w:r>
          </w:p>
        </w:tc>
        <w:tc>
          <w:tcPr>
            <w:tcW w:w="3048" w:type="dxa"/>
            <w:tcMar>
              <w:left w:w="85" w:type="dxa"/>
              <w:right w:w="85" w:type="dxa"/>
            </w:tcMar>
          </w:tcPr>
          <w:p w14:paraId="01C76F7D" w14:textId="7F54E797" w:rsidR="00F255A1" w:rsidRPr="00CE40A7" w:rsidRDefault="00CE40A7" w:rsidP="00656FF2">
            <w:pPr>
              <w:spacing w:line="276" w:lineRule="auto"/>
              <w:jc w:val="right"/>
              <w:rPr>
                <w:rFonts w:ascii="Arial" w:hAnsi="Arial" w:cs="Arial"/>
              </w:rPr>
            </w:pPr>
            <w:r w:rsidRPr="00CE40A7">
              <w:rPr>
                <w:rFonts w:ascii="Arial" w:hAnsi="Arial" w:cs="Arial"/>
              </w:rPr>
              <w:t>7 746,90 Kč</w:t>
            </w:r>
          </w:p>
        </w:tc>
        <w:tc>
          <w:tcPr>
            <w:tcW w:w="3007" w:type="dxa"/>
            <w:tcMar>
              <w:left w:w="85" w:type="dxa"/>
              <w:right w:w="85" w:type="dxa"/>
            </w:tcMar>
          </w:tcPr>
          <w:p w14:paraId="5B0CB9DE" w14:textId="4830DEF0" w:rsidR="00F255A1" w:rsidRPr="00CE40A7" w:rsidRDefault="00CE40A7" w:rsidP="00656FF2">
            <w:pPr>
              <w:spacing w:line="276" w:lineRule="auto"/>
              <w:jc w:val="right"/>
              <w:rPr>
                <w:rFonts w:ascii="Arial" w:hAnsi="Arial" w:cs="Arial"/>
              </w:rPr>
            </w:pPr>
            <w:r w:rsidRPr="00CE40A7">
              <w:rPr>
                <w:rFonts w:ascii="Arial" w:hAnsi="Arial" w:cs="Arial"/>
              </w:rPr>
              <w:t>44 636,90 Kč</w:t>
            </w:r>
          </w:p>
        </w:tc>
      </w:tr>
    </w:tbl>
    <w:p w14:paraId="177C0405" w14:textId="03022735" w:rsidR="001F2226" w:rsidRPr="006422C8" w:rsidRDefault="001F2226" w:rsidP="0006017D">
      <w:pPr>
        <w:pStyle w:val="Odstavecseseznamem"/>
        <w:spacing w:after="120"/>
        <w:ind w:left="567"/>
        <w:rPr>
          <w:rFonts w:ascii="Arial" w:hAnsi="Arial" w:cs="Arial"/>
          <w:sz w:val="22"/>
          <w:szCs w:val="22"/>
        </w:rPr>
      </w:pPr>
      <w:r w:rsidRPr="006422C8">
        <w:rPr>
          <w:rFonts w:ascii="Arial" w:hAnsi="Arial" w:cs="Arial"/>
          <w:sz w:val="22"/>
          <w:szCs w:val="22"/>
        </w:rPr>
        <w:t xml:space="preserve">Za správné stanovení výše DPH ke dni zdanitelného plnění odpovídá </w:t>
      </w:r>
      <w:r w:rsidR="00182CB8" w:rsidRPr="006422C8">
        <w:rPr>
          <w:rFonts w:ascii="Arial" w:hAnsi="Arial" w:cs="Arial"/>
          <w:sz w:val="22"/>
          <w:szCs w:val="22"/>
        </w:rPr>
        <w:t>zhotovitel</w:t>
      </w:r>
      <w:r w:rsidRPr="006422C8">
        <w:rPr>
          <w:rFonts w:ascii="Arial" w:hAnsi="Arial" w:cs="Arial"/>
          <w:sz w:val="22"/>
          <w:szCs w:val="22"/>
        </w:rPr>
        <w:t>.</w:t>
      </w:r>
    </w:p>
    <w:p w14:paraId="0BB2ED11" w14:textId="335C5DE2" w:rsidR="00545EC8" w:rsidRPr="006422C8" w:rsidRDefault="001F2226"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Sjednan</w:t>
      </w:r>
      <w:r w:rsidR="00D05D09" w:rsidRPr="006422C8">
        <w:rPr>
          <w:rFonts w:ascii="Arial" w:hAnsi="Arial" w:cs="Arial"/>
          <w:sz w:val="22"/>
          <w:szCs w:val="22"/>
        </w:rPr>
        <w:t>ou</w:t>
      </w:r>
      <w:r w:rsidRPr="006422C8">
        <w:rPr>
          <w:rFonts w:ascii="Arial" w:hAnsi="Arial" w:cs="Arial"/>
          <w:sz w:val="22"/>
          <w:szCs w:val="22"/>
        </w:rPr>
        <w:t xml:space="preserve"> celkov</w:t>
      </w:r>
      <w:r w:rsidR="00D05D09" w:rsidRPr="006422C8">
        <w:rPr>
          <w:rFonts w:ascii="Arial" w:hAnsi="Arial" w:cs="Arial"/>
          <w:sz w:val="22"/>
          <w:szCs w:val="22"/>
        </w:rPr>
        <w:t>ou</w:t>
      </w:r>
      <w:r w:rsidRPr="006422C8">
        <w:rPr>
          <w:rFonts w:ascii="Arial" w:hAnsi="Arial" w:cs="Arial"/>
          <w:sz w:val="22"/>
          <w:szCs w:val="22"/>
        </w:rPr>
        <w:t xml:space="preserve"> cen</w:t>
      </w:r>
      <w:r w:rsidR="00D05D09" w:rsidRPr="006422C8">
        <w:rPr>
          <w:rFonts w:ascii="Arial" w:hAnsi="Arial" w:cs="Arial"/>
          <w:sz w:val="22"/>
          <w:szCs w:val="22"/>
        </w:rPr>
        <w:t>u</w:t>
      </w:r>
      <w:r w:rsidR="00563793" w:rsidRPr="006422C8">
        <w:rPr>
          <w:rFonts w:ascii="Arial" w:hAnsi="Arial" w:cs="Arial"/>
          <w:sz w:val="22"/>
          <w:szCs w:val="22"/>
        </w:rPr>
        <w:t xml:space="preserve"> s DPH</w:t>
      </w:r>
      <w:r w:rsidRPr="006422C8">
        <w:rPr>
          <w:rFonts w:ascii="Arial" w:hAnsi="Arial" w:cs="Arial"/>
          <w:sz w:val="22"/>
          <w:szCs w:val="22"/>
        </w:rPr>
        <w:t xml:space="preserve"> lze změnit pouze v případě, že v průběhu plnění dojde ke změnám sazeb DPH</w:t>
      </w:r>
      <w:r w:rsidR="00545EC8" w:rsidRPr="006422C8">
        <w:rPr>
          <w:rFonts w:ascii="Arial" w:hAnsi="Arial" w:cs="Arial"/>
          <w:sz w:val="22"/>
          <w:szCs w:val="22"/>
        </w:rPr>
        <w:t>.</w:t>
      </w:r>
    </w:p>
    <w:p w14:paraId="4D315F57" w14:textId="5236A795" w:rsidR="00545EC8" w:rsidRPr="006422C8" w:rsidRDefault="00895114"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Sjednaná celková cena s DPH </w:t>
      </w:r>
      <w:r w:rsidR="00D05D09" w:rsidRPr="006422C8">
        <w:rPr>
          <w:rFonts w:ascii="Arial" w:hAnsi="Arial" w:cs="Arial"/>
          <w:sz w:val="22"/>
          <w:szCs w:val="22"/>
        </w:rPr>
        <w:t>o</w:t>
      </w:r>
      <w:r w:rsidR="000A6305" w:rsidRPr="006422C8">
        <w:rPr>
          <w:rFonts w:ascii="Arial" w:hAnsi="Arial" w:cs="Arial"/>
          <w:sz w:val="22"/>
          <w:szCs w:val="22"/>
        </w:rPr>
        <w:t xml:space="preserve">bsahuje veškeré práce nutné k provedení předmětu zakázky a veškeré uvažované náklady spojené se zpracováním díla v předpokládaném čase plnění. </w:t>
      </w:r>
    </w:p>
    <w:p w14:paraId="3DB31757" w14:textId="6C50C660" w:rsidR="00545EC8" w:rsidRPr="006422C8" w:rsidRDefault="000A6305"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Pro úhradu </w:t>
      </w:r>
      <w:r w:rsidR="00B817EB" w:rsidRPr="006422C8">
        <w:rPr>
          <w:rFonts w:ascii="Arial" w:hAnsi="Arial" w:cs="Arial"/>
          <w:sz w:val="22"/>
          <w:szCs w:val="22"/>
        </w:rPr>
        <w:t>předané</w:t>
      </w:r>
      <w:r w:rsidR="006C1F29">
        <w:rPr>
          <w:rFonts w:ascii="Arial" w:hAnsi="Arial" w:cs="Arial"/>
          <w:sz w:val="22"/>
          <w:szCs w:val="22"/>
        </w:rPr>
        <w:t>ho</w:t>
      </w:r>
      <w:r w:rsidR="00B817EB" w:rsidRPr="006422C8">
        <w:rPr>
          <w:rFonts w:ascii="Arial" w:hAnsi="Arial" w:cs="Arial"/>
          <w:sz w:val="22"/>
          <w:szCs w:val="22"/>
        </w:rPr>
        <w:t xml:space="preserve"> a akceptované</w:t>
      </w:r>
      <w:r w:rsidR="006C1F29">
        <w:rPr>
          <w:rFonts w:ascii="Arial" w:hAnsi="Arial" w:cs="Arial"/>
          <w:sz w:val="22"/>
          <w:szCs w:val="22"/>
        </w:rPr>
        <w:t xml:space="preserve">ho </w:t>
      </w:r>
      <w:r w:rsidR="00B817EB" w:rsidRPr="006422C8">
        <w:rPr>
          <w:rFonts w:ascii="Arial" w:hAnsi="Arial" w:cs="Arial"/>
          <w:sz w:val="22"/>
          <w:szCs w:val="22"/>
        </w:rPr>
        <w:t>díla</w:t>
      </w:r>
      <w:r w:rsidR="00895114" w:rsidRPr="006422C8">
        <w:rPr>
          <w:rFonts w:ascii="Arial" w:hAnsi="Arial" w:cs="Arial"/>
          <w:sz w:val="22"/>
          <w:szCs w:val="22"/>
        </w:rPr>
        <w:t xml:space="preserve"> s</w:t>
      </w:r>
      <w:r w:rsidR="00B817EB" w:rsidRPr="006422C8">
        <w:rPr>
          <w:rFonts w:ascii="Arial" w:hAnsi="Arial" w:cs="Arial"/>
          <w:sz w:val="22"/>
          <w:szCs w:val="22"/>
        </w:rPr>
        <w:t> </w:t>
      </w:r>
      <w:r w:rsidR="00895114" w:rsidRPr="006422C8">
        <w:rPr>
          <w:rFonts w:ascii="Arial" w:hAnsi="Arial" w:cs="Arial"/>
          <w:sz w:val="22"/>
          <w:szCs w:val="22"/>
        </w:rPr>
        <w:t xml:space="preserve">DPH </w:t>
      </w:r>
      <w:r w:rsidRPr="006422C8">
        <w:rPr>
          <w:rFonts w:ascii="Arial" w:hAnsi="Arial" w:cs="Arial"/>
          <w:sz w:val="22"/>
          <w:szCs w:val="22"/>
        </w:rPr>
        <w:t xml:space="preserve">bude vystavena faktura. </w:t>
      </w:r>
    </w:p>
    <w:p w14:paraId="1A93493D" w14:textId="20916E47" w:rsidR="001F2226" w:rsidRPr="006422C8" w:rsidRDefault="000A6305" w:rsidP="00DD5D8D">
      <w:pPr>
        <w:pStyle w:val="Zkladntext"/>
        <w:numPr>
          <w:ilvl w:val="1"/>
          <w:numId w:val="37"/>
        </w:numPr>
        <w:spacing w:after="0"/>
        <w:ind w:left="567" w:hanging="567"/>
        <w:rPr>
          <w:rFonts w:ascii="Arial" w:hAnsi="Arial" w:cs="Arial"/>
          <w:sz w:val="22"/>
          <w:szCs w:val="22"/>
        </w:rPr>
      </w:pPr>
      <w:r w:rsidRPr="006422C8">
        <w:rPr>
          <w:rFonts w:ascii="Arial" w:hAnsi="Arial" w:cs="Arial"/>
          <w:sz w:val="22"/>
          <w:szCs w:val="22"/>
        </w:rPr>
        <w:t xml:space="preserve">Tisk </w:t>
      </w:r>
      <w:r w:rsidR="00FD6780" w:rsidRPr="006422C8">
        <w:rPr>
          <w:rFonts w:ascii="Arial" w:hAnsi="Arial" w:cs="Arial"/>
          <w:sz w:val="22"/>
          <w:szCs w:val="22"/>
        </w:rPr>
        <w:t xml:space="preserve">dokumentace </w:t>
      </w:r>
      <w:r w:rsidR="00182CB8" w:rsidRPr="006422C8">
        <w:rPr>
          <w:rFonts w:ascii="Arial" w:hAnsi="Arial" w:cs="Arial"/>
          <w:sz w:val="22"/>
          <w:szCs w:val="22"/>
        </w:rPr>
        <w:t xml:space="preserve">a jiných podkladů </w:t>
      </w:r>
      <w:r w:rsidRPr="006422C8">
        <w:rPr>
          <w:rFonts w:ascii="Arial" w:hAnsi="Arial" w:cs="Arial"/>
          <w:sz w:val="22"/>
          <w:szCs w:val="22"/>
        </w:rPr>
        <w:t xml:space="preserve">je </w:t>
      </w:r>
      <w:r w:rsidR="0041374A" w:rsidRPr="006422C8">
        <w:rPr>
          <w:rFonts w:ascii="Arial" w:hAnsi="Arial" w:cs="Arial"/>
          <w:sz w:val="22"/>
          <w:szCs w:val="22"/>
        </w:rPr>
        <w:t>zahrnut do cenové kalkulace.</w:t>
      </w:r>
    </w:p>
    <w:p w14:paraId="06405092" w14:textId="77777777" w:rsidR="00145065" w:rsidRPr="006422C8" w:rsidRDefault="00145065" w:rsidP="00EE1A3A">
      <w:pPr>
        <w:pStyle w:val="Zkladntext"/>
        <w:spacing w:after="0"/>
        <w:ind w:left="567"/>
        <w:rPr>
          <w:rFonts w:ascii="Arial" w:hAnsi="Arial" w:cs="Arial"/>
          <w:sz w:val="22"/>
          <w:szCs w:val="22"/>
        </w:rPr>
      </w:pPr>
    </w:p>
    <w:p w14:paraId="270D2466" w14:textId="66488EC0" w:rsidR="00AC2F05" w:rsidRPr="006422C8" w:rsidRDefault="00AC2F05" w:rsidP="00EE1A3A">
      <w:pPr>
        <w:pStyle w:val="Nadpis1"/>
        <w:numPr>
          <w:ilvl w:val="0"/>
          <w:numId w:val="0"/>
        </w:numPr>
        <w:spacing w:before="0"/>
        <w:rPr>
          <w:rFonts w:cs="Arial"/>
          <w:szCs w:val="22"/>
        </w:rPr>
      </w:pPr>
      <w:r w:rsidRPr="006422C8">
        <w:rPr>
          <w:rFonts w:cs="Arial"/>
          <w:szCs w:val="22"/>
        </w:rPr>
        <w:t>Čl. VII</w:t>
      </w:r>
    </w:p>
    <w:p w14:paraId="41344EA3" w14:textId="706D2ABA" w:rsidR="00545EC8" w:rsidRPr="006422C8" w:rsidRDefault="009E0440" w:rsidP="00C90564">
      <w:pPr>
        <w:pStyle w:val="Nadpis1"/>
        <w:numPr>
          <w:ilvl w:val="0"/>
          <w:numId w:val="0"/>
        </w:numPr>
        <w:spacing w:before="0"/>
        <w:rPr>
          <w:rFonts w:cs="Arial"/>
          <w:szCs w:val="22"/>
        </w:rPr>
      </w:pPr>
      <w:r w:rsidRPr="006422C8">
        <w:rPr>
          <w:rFonts w:cs="Arial"/>
          <w:szCs w:val="22"/>
        </w:rPr>
        <w:t>Platební a fakturační podmínky</w:t>
      </w:r>
    </w:p>
    <w:p w14:paraId="5EE42D32" w14:textId="77777777" w:rsidR="00C90564" w:rsidRPr="006422C8" w:rsidRDefault="00C90564" w:rsidP="00DD5D8D">
      <w:pPr>
        <w:pStyle w:val="Odstavecseseznamem"/>
        <w:numPr>
          <w:ilvl w:val="0"/>
          <w:numId w:val="37"/>
        </w:numPr>
        <w:spacing w:after="120"/>
        <w:rPr>
          <w:rFonts w:ascii="Arial" w:hAnsi="Arial" w:cs="Arial"/>
          <w:vanish/>
          <w:sz w:val="22"/>
          <w:szCs w:val="22"/>
        </w:rPr>
      </w:pPr>
    </w:p>
    <w:p w14:paraId="0EB9A107" w14:textId="7BC7BFA1"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Objednatel uhradí zhotoviteli </w:t>
      </w:r>
      <w:r w:rsidR="00895114" w:rsidRPr="006422C8">
        <w:rPr>
          <w:rFonts w:ascii="Arial" w:hAnsi="Arial" w:cs="Arial"/>
          <w:sz w:val="22"/>
          <w:szCs w:val="22"/>
        </w:rPr>
        <w:t xml:space="preserve">cenu </w:t>
      </w:r>
      <w:r w:rsidR="00D05D09" w:rsidRPr="006422C8">
        <w:rPr>
          <w:rFonts w:ascii="Arial" w:hAnsi="Arial" w:cs="Arial"/>
          <w:sz w:val="22"/>
          <w:szCs w:val="22"/>
        </w:rPr>
        <w:t xml:space="preserve">díla </w:t>
      </w:r>
      <w:r w:rsidR="00895114" w:rsidRPr="006422C8">
        <w:rPr>
          <w:rFonts w:ascii="Arial" w:hAnsi="Arial" w:cs="Arial"/>
          <w:sz w:val="22"/>
          <w:szCs w:val="22"/>
        </w:rPr>
        <w:t xml:space="preserve">s DPH </w:t>
      </w:r>
      <w:r w:rsidRPr="006422C8">
        <w:rPr>
          <w:rFonts w:ascii="Arial" w:hAnsi="Arial" w:cs="Arial"/>
          <w:sz w:val="22"/>
          <w:szCs w:val="22"/>
        </w:rPr>
        <w:t xml:space="preserve">po odstranění všech vad </w:t>
      </w:r>
      <w:r w:rsidR="007160C1" w:rsidRPr="006422C8">
        <w:rPr>
          <w:rFonts w:ascii="Arial" w:hAnsi="Arial" w:cs="Arial"/>
          <w:sz w:val="22"/>
          <w:szCs w:val="22"/>
        </w:rPr>
        <w:br/>
      </w:r>
      <w:r w:rsidRPr="006422C8">
        <w:rPr>
          <w:rFonts w:ascii="Arial" w:hAnsi="Arial" w:cs="Arial"/>
          <w:sz w:val="22"/>
          <w:szCs w:val="22"/>
        </w:rPr>
        <w:t xml:space="preserve">a nedodělků, a to na základě vystavené faktury se správně vyplněnými údaji, včetně finanční </w:t>
      </w:r>
      <w:r w:rsidR="00735EC1" w:rsidRPr="006422C8">
        <w:rPr>
          <w:rFonts w:ascii="Arial" w:hAnsi="Arial" w:cs="Arial"/>
          <w:sz w:val="22"/>
          <w:szCs w:val="22"/>
          <w:u w:color="FF0000"/>
        </w:rPr>
        <w:t>část</w:t>
      </w:r>
      <w:r w:rsidRPr="006422C8">
        <w:rPr>
          <w:rFonts w:ascii="Arial" w:hAnsi="Arial" w:cs="Arial"/>
          <w:sz w:val="22"/>
          <w:szCs w:val="22"/>
        </w:rPr>
        <w:t xml:space="preserve">ky. </w:t>
      </w:r>
      <w:r w:rsidR="00182CB8" w:rsidRPr="006422C8">
        <w:rPr>
          <w:rFonts w:ascii="Arial" w:hAnsi="Arial" w:cs="Arial"/>
          <w:sz w:val="22"/>
          <w:szCs w:val="22"/>
        </w:rPr>
        <w:t xml:space="preserve">Přílohou faktury bude protokol o předání a převzetí díla bez vad a nedodělků podepsaný oběma smluvními stranami. </w:t>
      </w:r>
      <w:r w:rsidRPr="006422C8">
        <w:rPr>
          <w:rFonts w:ascii="Arial" w:hAnsi="Arial" w:cs="Arial"/>
          <w:sz w:val="22"/>
          <w:szCs w:val="22"/>
        </w:rPr>
        <w:t>Faktura bude vystavena do 7 dnů od předání a převzetí řádně dokončené</w:t>
      </w:r>
      <w:r w:rsidR="006C1F29">
        <w:rPr>
          <w:rFonts w:ascii="Arial" w:hAnsi="Arial" w:cs="Arial"/>
          <w:sz w:val="22"/>
          <w:szCs w:val="22"/>
        </w:rPr>
        <w:t>ho</w:t>
      </w:r>
      <w:r w:rsidR="00D05D09" w:rsidRPr="006422C8">
        <w:rPr>
          <w:rFonts w:ascii="Arial" w:hAnsi="Arial" w:cs="Arial"/>
          <w:sz w:val="22"/>
          <w:szCs w:val="22"/>
        </w:rPr>
        <w:t xml:space="preserve"> </w:t>
      </w:r>
      <w:r w:rsidRPr="006422C8">
        <w:rPr>
          <w:rFonts w:ascii="Arial" w:hAnsi="Arial" w:cs="Arial"/>
          <w:sz w:val="22"/>
          <w:szCs w:val="22"/>
        </w:rPr>
        <w:t>díla</w:t>
      </w:r>
      <w:r w:rsidR="00D172A1" w:rsidRPr="006422C8">
        <w:rPr>
          <w:rFonts w:ascii="Arial" w:hAnsi="Arial" w:cs="Arial"/>
          <w:sz w:val="22"/>
          <w:szCs w:val="22"/>
        </w:rPr>
        <w:t>, tedy</w:t>
      </w:r>
      <w:r w:rsidRPr="006422C8">
        <w:rPr>
          <w:rFonts w:ascii="Arial" w:hAnsi="Arial" w:cs="Arial"/>
          <w:sz w:val="22"/>
          <w:szCs w:val="22"/>
        </w:rPr>
        <w:t xml:space="preserve"> </w:t>
      </w:r>
      <w:r w:rsidR="00D172A1" w:rsidRPr="006422C8">
        <w:rPr>
          <w:rFonts w:ascii="Arial" w:hAnsi="Arial" w:cs="Arial"/>
          <w:sz w:val="22"/>
          <w:szCs w:val="22"/>
        </w:rPr>
        <w:t>po</w:t>
      </w:r>
      <w:r w:rsidRPr="006422C8">
        <w:rPr>
          <w:rFonts w:ascii="Arial" w:hAnsi="Arial" w:cs="Arial"/>
          <w:sz w:val="22"/>
          <w:szCs w:val="22"/>
        </w:rPr>
        <w:t xml:space="preserve"> odstranění případných vad a nedodělků. Sou</w:t>
      </w:r>
      <w:r w:rsidR="00735EC1" w:rsidRPr="006422C8">
        <w:rPr>
          <w:rFonts w:ascii="Arial" w:hAnsi="Arial" w:cs="Arial"/>
          <w:sz w:val="22"/>
          <w:szCs w:val="22"/>
          <w:u w:color="FF0000"/>
        </w:rPr>
        <w:t>část</w:t>
      </w:r>
      <w:r w:rsidRPr="006422C8">
        <w:rPr>
          <w:rFonts w:ascii="Arial" w:hAnsi="Arial" w:cs="Arial"/>
          <w:sz w:val="22"/>
          <w:szCs w:val="22"/>
        </w:rPr>
        <w:t xml:space="preserve">í faktury bude </w:t>
      </w:r>
      <w:r w:rsidR="00D172A1" w:rsidRPr="006422C8">
        <w:rPr>
          <w:rFonts w:ascii="Arial" w:hAnsi="Arial" w:cs="Arial"/>
          <w:sz w:val="22"/>
          <w:szCs w:val="22"/>
        </w:rPr>
        <w:t xml:space="preserve">dále </w:t>
      </w:r>
      <w:r w:rsidRPr="006422C8">
        <w:rPr>
          <w:rFonts w:ascii="Arial" w:hAnsi="Arial" w:cs="Arial"/>
          <w:sz w:val="22"/>
          <w:szCs w:val="22"/>
        </w:rPr>
        <w:t>soupi</w:t>
      </w:r>
      <w:r w:rsidR="00FD6780" w:rsidRPr="006422C8">
        <w:rPr>
          <w:rFonts w:ascii="Arial" w:hAnsi="Arial" w:cs="Arial"/>
          <w:sz w:val="22"/>
          <w:szCs w:val="22"/>
        </w:rPr>
        <w:t>s provedených prací odsouhlasený</w:t>
      </w:r>
      <w:r w:rsidRPr="006422C8">
        <w:rPr>
          <w:rFonts w:ascii="Arial" w:hAnsi="Arial" w:cs="Arial"/>
          <w:sz w:val="22"/>
          <w:szCs w:val="22"/>
        </w:rPr>
        <w:t xml:space="preserve"> objednatelem</w:t>
      </w:r>
      <w:r w:rsidR="001F62AA" w:rsidRPr="006422C8">
        <w:rPr>
          <w:rFonts w:ascii="Arial" w:hAnsi="Arial" w:cs="Arial"/>
          <w:sz w:val="22"/>
          <w:szCs w:val="22"/>
        </w:rPr>
        <w:t xml:space="preserve"> a akceptační protokol podepsaný oběma smluvními stranami.</w:t>
      </w:r>
      <w:r w:rsidR="00D05D09" w:rsidRPr="006422C8">
        <w:rPr>
          <w:rFonts w:ascii="Arial" w:hAnsi="Arial" w:cs="Arial"/>
          <w:sz w:val="22"/>
          <w:szCs w:val="22"/>
        </w:rPr>
        <w:t xml:space="preserve"> </w:t>
      </w:r>
    </w:p>
    <w:p w14:paraId="02634CE8" w14:textId="77777777" w:rsidR="00FD6780" w:rsidRPr="006422C8" w:rsidRDefault="00FD6780"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Zhotoviteli nebude objednatelem poskytnuta žádná záloha.</w:t>
      </w:r>
    </w:p>
    <w:p w14:paraId="368A1F12" w14:textId="77777777" w:rsidR="009E0440" w:rsidRPr="006422C8"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Dřívější termín plnění se připouští za podmínky, že k financování díla budou ze státního rozpočtu uvolněny potřebné finanční prostředky na účet objednatele v době dřívějšího plnění. Podmínkou dřívější fakturace je písemný souhlas objednatele. </w:t>
      </w:r>
    </w:p>
    <w:p w14:paraId="6BD6D79F" w14:textId="4F887506" w:rsidR="00545EC8" w:rsidRPr="006422C8"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Zhotovitel </w:t>
      </w:r>
      <w:r w:rsidR="004D5502">
        <w:rPr>
          <w:rFonts w:ascii="Arial" w:hAnsi="Arial" w:cs="Arial"/>
          <w:snapToGrid w:val="0"/>
          <w:sz w:val="22"/>
          <w:szCs w:val="22"/>
        </w:rPr>
        <w:t xml:space="preserve">zašle </w:t>
      </w:r>
      <w:r w:rsidRPr="006422C8">
        <w:rPr>
          <w:rFonts w:ascii="Arial" w:hAnsi="Arial" w:cs="Arial"/>
          <w:snapToGrid w:val="0"/>
          <w:sz w:val="22"/>
          <w:szCs w:val="22"/>
        </w:rPr>
        <w:t>objednateli faktur</w:t>
      </w:r>
      <w:r w:rsidR="004D5502">
        <w:rPr>
          <w:rFonts w:ascii="Arial" w:hAnsi="Arial" w:cs="Arial"/>
          <w:snapToGrid w:val="0"/>
          <w:sz w:val="22"/>
          <w:szCs w:val="22"/>
        </w:rPr>
        <w:t>u</w:t>
      </w:r>
      <w:r w:rsidRPr="006422C8">
        <w:rPr>
          <w:rFonts w:ascii="Arial" w:hAnsi="Arial" w:cs="Arial"/>
          <w:snapToGrid w:val="0"/>
          <w:sz w:val="22"/>
          <w:szCs w:val="22"/>
        </w:rPr>
        <w:t xml:space="preserve"> ve dvou vyhotoveních, které musí splňovat náležitosti podle předpisů o vedení účetnictví. Zároveň s cenou za provedené práce vypočte zhotovitel i DPH podle platných</w:t>
      </w:r>
      <w:r w:rsidR="00133EE5" w:rsidRPr="006422C8">
        <w:rPr>
          <w:rFonts w:ascii="Arial" w:hAnsi="Arial" w:cs="Arial"/>
          <w:snapToGrid w:val="0"/>
          <w:sz w:val="22"/>
          <w:szCs w:val="22"/>
        </w:rPr>
        <w:t xml:space="preserve"> </w:t>
      </w:r>
      <w:r w:rsidRPr="006422C8">
        <w:rPr>
          <w:rFonts w:ascii="Arial" w:hAnsi="Arial" w:cs="Arial"/>
          <w:snapToGrid w:val="0"/>
          <w:sz w:val="22"/>
          <w:szCs w:val="22"/>
        </w:rPr>
        <w:t xml:space="preserve">zákonů. </w:t>
      </w:r>
      <w:r w:rsidR="005343E4" w:rsidRPr="00E91C13">
        <w:rPr>
          <w:rFonts w:ascii="Arial" w:hAnsi="Arial" w:cs="Arial"/>
          <w:snapToGrid w:val="0"/>
          <w:sz w:val="22"/>
          <w:szCs w:val="22"/>
        </w:rPr>
        <w:t xml:space="preserve">Jako odběratel na faktuře bude uveden </w:t>
      </w:r>
      <w:r w:rsidR="005343E4" w:rsidRPr="006422C8">
        <w:rPr>
          <w:rFonts w:ascii="Arial" w:hAnsi="Arial" w:cs="Arial"/>
          <w:b/>
          <w:snapToGrid w:val="0"/>
          <w:sz w:val="22"/>
          <w:szCs w:val="22"/>
        </w:rPr>
        <w:t>Státní pozemkový úřad, Husinecká 1024/</w:t>
      </w:r>
      <w:proofErr w:type="gramStart"/>
      <w:r w:rsidR="005343E4" w:rsidRPr="006422C8">
        <w:rPr>
          <w:rFonts w:ascii="Arial" w:hAnsi="Arial" w:cs="Arial"/>
          <w:b/>
          <w:snapToGrid w:val="0"/>
          <w:sz w:val="22"/>
          <w:szCs w:val="22"/>
        </w:rPr>
        <w:t>11a</w:t>
      </w:r>
      <w:proofErr w:type="gramEnd"/>
      <w:r w:rsidR="005343E4" w:rsidRPr="006422C8">
        <w:rPr>
          <w:rFonts w:ascii="Arial" w:hAnsi="Arial" w:cs="Arial"/>
          <w:b/>
          <w:snapToGrid w:val="0"/>
          <w:sz w:val="22"/>
          <w:szCs w:val="22"/>
        </w:rPr>
        <w:t>, 130 00 Praha 3 – Žižkov</w:t>
      </w:r>
      <w:r w:rsidR="005343E4" w:rsidRPr="006422C8">
        <w:rPr>
          <w:rFonts w:ascii="Arial" w:hAnsi="Arial" w:cs="Arial"/>
          <w:snapToGrid w:val="0"/>
          <w:sz w:val="22"/>
          <w:szCs w:val="22"/>
        </w:rPr>
        <w:t xml:space="preserve"> </w:t>
      </w:r>
      <w:r w:rsidR="00181E7A" w:rsidRPr="006422C8">
        <w:rPr>
          <w:rFonts w:ascii="Arial" w:hAnsi="Arial" w:cs="Arial"/>
          <w:snapToGrid w:val="0"/>
          <w:sz w:val="22"/>
          <w:szCs w:val="22"/>
        </w:rPr>
        <w:br/>
      </w:r>
      <w:r w:rsidR="005343E4" w:rsidRPr="006422C8">
        <w:rPr>
          <w:rFonts w:ascii="Arial" w:hAnsi="Arial" w:cs="Arial"/>
          <w:snapToGrid w:val="0"/>
          <w:sz w:val="22"/>
          <w:szCs w:val="22"/>
        </w:rPr>
        <w:t xml:space="preserve">a jako dodací adresa bude uvedeno: </w:t>
      </w:r>
      <w:r w:rsidR="005343E4" w:rsidRPr="006422C8">
        <w:rPr>
          <w:rFonts w:ascii="Arial" w:hAnsi="Arial" w:cs="Arial"/>
          <w:b/>
          <w:snapToGrid w:val="0"/>
          <w:sz w:val="22"/>
          <w:szCs w:val="22"/>
        </w:rPr>
        <w:t xml:space="preserve">KPÚ pro </w:t>
      </w:r>
      <w:r w:rsidR="00A924A0">
        <w:rPr>
          <w:rFonts w:ascii="Arial" w:hAnsi="Arial" w:cs="Arial"/>
          <w:b/>
          <w:snapToGrid w:val="0"/>
          <w:sz w:val="22"/>
          <w:szCs w:val="22"/>
        </w:rPr>
        <w:t xml:space="preserve">Středočeský </w:t>
      </w:r>
      <w:r w:rsidR="005343E4" w:rsidRPr="006422C8">
        <w:rPr>
          <w:rFonts w:ascii="Arial" w:hAnsi="Arial" w:cs="Arial"/>
          <w:b/>
          <w:snapToGrid w:val="0"/>
          <w:sz w:val="22"/>
          <w:szCs w:val="22"/>
        </w:rPr>
        <w:t>kraj</w:t>
      </w:r>
      <w:r w:rsidR="00A924A0">
        <w:rPr>
          <w:rFonts w:ascii="Arial" w:hAnsi="Arial" w:cs="Arial"/>
          <w:b/>
          <w:snapToGrid w:val="0"/>
          <w:sz w:val="22"/>
          <w:szCs w:val="22"/>
        </w:rPr>
        <w:t xml:space="preserve"> a hlavní město Praha</w:t>
      </w:r>
      <w:r w:rsidR="005343E4" w:rsidRPr="006422C8">
        <w:rPr>
          <w:rFonts w:ascii="Arial" w:hAnsi="Arial" w:cs="Arial"/>
          <w:b/>
          <w:snapToGrid w:val="0"/>
          <w:sz w:val="22"/>
          <w:szCs w:val="22"/>
        </w:rPr>
        <w:t xml:space="preserve">, Pobočka </w:t>
      </w:r>
      <w:r w:rsidR="00D013DF">
        <w:rPr>
          <w:rFonts w:ascii="Arial" w:hAnsi="Arial" w:cs="Arial"/>
          <w:b/>
          <w:snapToGrid w:val="0"/>
          <w:sz w:val="22"/>
          <w:szCs w:val="22"/>
        </w:rPr>
        <w:t>Nymburk</w:t>
      </w:r>
      <w:r w:rsidR="00F922E7" w:rsidRPr="00534A3C">
        <w:rPr>
          <w:rFonts w:ascii="Arial" w:hAnsi="Arial" w:cs="Arial"/>
          <w:b/>
          <w:snapToGrid w:val="0"/>
          <w:sz w:val="22"/>
          <w:szCs w:val="22"/>
        </w:rPr>
        <w:t>,</w:t>
      </w:r>
      <w:r w:rsidR="00020861" w:rsidRPr="00534A3C">
        <w:rPr>
          <w:rFonts w:ascii="Arial" w:hAnsi="Arial" w:cs="Arial"/>
          <w:b/>
          <w:snapToGrid w:val="0"/>
          <w:sz w:val="22"/>
          <w:szCs w:val="22"/>
        </w:rPr>
        <w:t xml:space="preserve"> </w:t>
      </w:r>
      <w:r w:rsidR="00D013DF">
        <w:rPr>
          <w:rFonts w:ascii="Arial" w:hAnsi="Arial" w:cs="Arial"/>
          <w:b/>
          <w:snapToGrid w:val="0"/>
          <w:sz w:val="22"/>
          <w:szCs w:val="22"/>
        </w:rPr>
        <w:t>Soudní 17/3, 288 02 Nymburk</w:t>
      </w:r>
      <w:r w:rsidR="000C3442">
        <w:rPr>
          <w:rFonts w:ascii="Arial" w:hAnsi="Arial" w:cs="Arial"/>
          <w:snapToGrid w:val="0"/>
          <w:sz w:val="22"/>
          <w:szCs w:val="22"/>
        </w:rPr>
        <w:t>.</w:t>
      </w:r>
      <w:r w:rsidR="005343E4" w:rsidRPr="006422C8">
        <w:rPr>
          <w:rFonts w:ascii="Arial" w:hAnsi="Arial" w:cs="Arial"/>
          <w:snapToGrid w:val="0"/>
          <w:sz w:val="22"/>
          <w:szCs w:val="22"/>
        </w:rPr>
        <w:t xml:space="preserve"> </w:t>
      </w:r>
      <w:r w:rsidRPr="006422C8">
        <w:rPr>
          <w:rFonts w:ascii="Arial" w:hAnsi="Arial" w:cs="Arial"/>
          <w:snapToGrid w:val="0"/>
          <w:sz w:val="22"/>
          <w:szCs w:val="22"/>
        </w:rPr>
        <w:t>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2C1AD6B0" w14:textId="5C358EC3" w:rsidR="00545EC8" w:rsidRPr="006422C8" w:rsidRDefault="00FD678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Splatnost </w:t>
      </w:r>
      <w:r w:rsidR="009E0440" w:rsidRPr="006422C8">
        <w:rPr>
          <w:rFonts w:ascii="Arial" w:hAnsi="Arial" w:cs="Arial"/>
          <w:sz w:val="22"/>
          <w:szCs w:val="22"/>
        </w:rPr>
        <w:t xml:space="preserve">faktur je </w:t>
      </w:r>
      <w:r w:rsidR="009E0440" w:rsidRPr="000C3442">
        <w:rPr>
          <w:rFonts w:ascii="Arial" w:hAnsi="Arial" w:cs="Arial"/>
          <w:b/>
          <w:sz w:val="22"/>
          <w:szCs w:val="22"/>
        </w:rPr>
        <w:t>30 kalendářních dnů</w:t>
      </w:r>
      <w:r w:rsidR="009E0440" w:rsidRPr="006422C8">
        <w:rPr>
          <w:rFonts w:ascii="Arial" w:hAnsi="Arial" w:cs="Arial"/>
          <w:sz w:val="22"/>
          <w:szCs w:val="22"/>
        </w:rPr>
        <w:t xml:space="preserve"> ode dne doručení objednateli. </w:t>
      </w:r>
      <w:r w:rsidR="009E0440" w:rsidRPr="006422C8">
        <w:rPr>
          <w:rFonts w:ascii="Arial" w:hAnsi="Arial" w:cs="Arial"/>
          <w:sz w:val="22"/>
          <w:szCs w:val="22"/>
          <w:lang w:eastAsia="ar-SA"/>
        </w:rPr>
        <w:t xml:space="preserve">Objednatel se zavazuje zaplatit </w:t>
      </w:r>
      <w:r w:rsidR="00E8025E" w:rsidRPr="006422C8">
        <w:rPr>
          <w:rFonts w:ascii="Arial" w:hAnsi="Arial" w:cs="Arial"/>
          <w:sz w:val="22"/>
          <w:szCs w:val="22"/>
          <w:lang w:eastAsia="ar-SA"/>
        </w:rPr>
        <w:t>pokutu</w:t>
      </w:r>
      <w:r w:rsidR="00D172A1" w:rsidRPr="006422C8">
        <w:rPr>
          <w:rFonts w:ascii="Arial" w:hAnsi="Arial" w:cs="Arial"/>
          <w:sz w:val="22"/>
          <w:szCs w:val="22"/>
          <w:lang w:eastAsia="ar-SA"/>
        </w:rPr>
        <w:t xml:space="preserve"> </w:t>
      </w:r>
      <w:r w:rsidR="009E0440" w:rsidRPr="006422C8">
        <w:rPr>
          <w:rFonts w:ascii="Arial" w:hAnsi="Arial" w:cs="Arial"/>
          <w:sz w:val="22"/>
          <w:szCs w:val="22"/>
          <w:lang w:eastAsia="ar-SA"/>
        </w:rPr>
        <w:t xml:space="preserve">ve výši </w:t>
      </w:r>
      <w:r w:rsidR="009E0440" w:rsidRPr="000C3442">
        <w:rPr>
          <w:rFonts w:ascii="Arial" w:hAnsi="Arial" w:cs="Arial"/>
          <w:b/>
          <w:sz w:val="22"/>
          <w:szCs w:val="22"/>
          <w:lang w:eastAsia="ar-SA"/>
        </w:rPr>
        <w:t>0,05</w:t>
      </w:r>
      <w:r w:rsidR="00E70AD2" w:rsidRPr="000C3442">
        <w:rPr>
          <w:rFonts w:ascii="Arial" w:hAnsi="Arial" w:cs="Arial"/>
          <w:b/>
          <w:sz w:val="22"/>
          <w:szCs w:val="22"/>
          <w:lang w:eastAsia="ar-SA"/>
        </w:rPr>
        <w:t xml:space="preserve"> </w:t>
      </w:r>
      <w:r w:rsidR="009E0440" w:rsidRPr="000C3442">
        <w:rPr>
          <w:rFonts w:ascii="Arial" w:hAnsi="Arial" w:cs="Arial"/>
          <w:b/>
          <w:sz w:val="22"/>
          <w:szCs w:val="22"/>
          <w:lang w:eastAsia="ar-SA"/>
        </w:rPr>
        <w:t>%</w:t>
      </w:r>
      <w:r w:rsidR="009E0440" w:rsidRPr="006422C8">
        <w:rPr>
          <w:rFonts w:ascii="Arial" w:hAnsi="Arial" w:cs="Arial"/>
          <w:sz w:val="22"/>
          <w:szCs w:val="22"/>
          <w:lang w:eastAsia="ar-SA"/>
        </w:rPr>
        <w:t xml:space="preserve"> z ceny </w:t>
      </w:r>
      <w:r w:rsidR="00D172A1" w:rsidRPr="006422C8">
        <w:rPr>
          <w:rFonts w:ascii="Arial" w:hAnsi="Arial" w:cs="Arial"/>
          <w:sz w:val="22"/>
          <w:szCs w:val="22"/>
          <w:lang w:eastAsia="ar-SA"/>
        </w:rPr>
        <w:t xml:space="preserve">díla bez DPH </w:t>
      </w:r>
      <w:r w:rsidR="009E0440" w:rsidRPr="006422C8">
        <w:rPr>
          <w:rFonts w:ascii="Arial" w:hAnsi="Arial" w:cs="Arial"/>
          <w:sz w:val="22"/>
          <w:szCs w:val="22"/>
          <w:lang w:eastAsia="ar-SA"/>
        </w:rPr>
        <w:t>uvedené na faktuře</w:t>
      </w:r>
      <w:r w:rsidR="003948A1" w:rsidRPr="006422C8">
        <w:rPr>
          <w:rFonts w:ascii="Arial" w:hAnsi="Arial" w:cs="Arial"/>
          <w:sz w:val="22"/>
          <w:szCs w:val="22"/>
          <w:lang w:eastAsia="ar-SA"/>
        </w:rPr>
        <w:t xml:space="preserve"> </w:t>
      </w:r>
      <w:r w:rsidR="009E0440" w:rsidRPr="006422C8">
        <w:rPr>
          <w:rFonts w:ascii="Arial" w:hAnsi="Arial" w:cs="Arial"/>
          <w:sz w:val="22"/>
          <w:szCs w:val="22"/>
          <w:lang w:eastAsia="ar-SA"/>
        </w:rPr>
        <w:t xml:space="preserve">za každý den </w:t>
      </w:r>
      <w:r w:rsidR="00D172A1" w:rsidRPr="006422C8">
        <w:rPr>
          <w:rFonts w:ascii="Arial" w:hAnsi="Arial" w:cs="Arial"/>
          <w:sz w:val="22"/>
          <w:szCs w:val="22"/>
          <w:lang w:eastAsia="ar-SA"/>
        </w:rPr>
        <w:t xml:space="preserve">v případě, kdy bude v </w:t>
      </w:r>
      <w:r w:rsidR="009E0440" w:rsidRPr="006422C8">
        <w:rPr>
          <w:rFonts w:ascii="Arial" w:hAnsi="Arial" w:cs="Arial"/>
          <w:sz w:val="22"/>
          <w:szCs w:val="22"/>
          <w:lang w:eastAsia="ar-SA"/>
        </w:rPr>
        <w:t xml:space="preserve">prodlení </w:t>
      </w:r>
      <w:r w:rsidR="00D172A1" w:rsidRPr="006422C8">
        <w:rPr>
          <w:rFonts w:ascii="Arial" w:hAnsi="Arial" w:cs="Arial"/>
          <w:sz w:val="22"/>
          <w:szCs w:val="22"/>
          <w:lang w:eastAsia="ar-SA"/>
        </w:rPr>
        <w:t xml:space="preserve">se </w:t>
      </w:r>
      <w:r w:rsidR="009E0440" w:rsidRPr="006422C8">
        <w:rPr>
          <w:rFonts w:ascii="Arial" w:hAnsi="Arial" w:cs="Arial"/>
          <w:sz w:val="22"/>
          <w:szCs w:val="22"/>
          <w:lang w:eastAsia="ar-SA"/>
        </w:rPr>
        <w:t>splatnost</w:t>
      </w:r>
      <w:r w:rsidR="00D172A1" w:rsidRPr="006422C8">
        <w:rPr>
          <w:rFonts w:ascii="Arial" w:hAnsi="Arial" w:cs="Arial"/>
          <w:sz w:val="22"/>
          <w:szCs w:val="22"/>
          <w:lang w:eastAsia="ar-SA"/>
        </w:rPr>
        <w:t>í</w:t>
      </w:r>
      <w:r w:rsidR="009E0440" w:rsidRPr="006422C8">
        <w:rPr>
          <w:rFonts w:ascii="Arial" w:hAnsi="Arial" w:cs="Arial"/>
          <w:sz w:val="22"/>
          <w:szCs w:val="22"/>
          <w:lang w:eastAsia="ar-SA"/>
        </w:rPr>
        <w:t xml:space="preserve"> faktury.</w:t>
      </w:r>
    </w:p>
    <w:p w14:paraId="1CAAF562" w14:textId="44EAFDC5" w:rsidR="003D05DA" w:rsidRPr="006422C8"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bCs/>
          <w:snapToGrid w:val="0"/>
          <w:sz w:val="22"/>
          <w:szCs w:val="22"/>
        </w:rPr>
        <w:t xml:space="preserve">Poslední faktura v kalendářním roce musí být objednateli doručena nejpozději </w:t>
      </w:r>
      <w:r w:rsidRPr="00020861">
        <w:rPr>
          <w:rFonts w:ascii="Arial" w:hAnsi="Arial" w:cs="Arial"/>
          <w:b/>
          <w:bCs/>
          <w:snapToGrid w:val="0"/>
          <w:sz w:val="22"/>
          <w:szCs w:val="22"/>
        </w:rPr>
        <w:t xml:space="preserve">do </w:t>
      </w:r>
      <w:r w:rsidR="00B817EB" w:rsidRPr="00020861">
        <w:rPr>
          <w:rFonts w:ascii="Arial" w:hAnsi="Arial" w:cs="Arial"/>
          <w:b/>
          <w:bCs/>
          <w:snapToGrid w:val="0"/>
          <w:sz w:val="22"/>
          <w:szCs w:val="22"/>
        </w:rPr>
        <w:t>30.</w:t>
      </w:r>
      <w:r w:rsidR="00F84A9A" w:rsidRPr="00020861">
        <w:rPr>
          <w:rFonts w:ascii="Arial" w:hAnsi="Arial" w:cs="Arial"/>
          <w:b/>
          <w:bCs/>
          <w:snapToGrid w:val="0"/>
          <w:sz w:val="22"/>
          <w:szCs w:val="22"/>
        </w:rPr>
        <w:t xml:space="preserve"> </w:t>
      </w:r>
      <w:r w:rsidR="00B817EB" w:rsidRPr="00020861">
        <w:rPr>
          <w:rFonts w:ascii="Arial" w:hAnsi="Arial" w:cs="Arial"/>
          <w:b/>
          <w:bCs/>
          <w:snapToGrid w:val="0"/>
          <w:sz w:val="22"/>
          <w:szCs w:val="22"/>
        </w:rPr>
        <w:t>11</w:t>
      </w:r>
      <w:r w:rsidRPr="00020861">
        <w:rPr>
          <w:rFonts w:ascii="Arial" w:hAnsi="Arial" w:cs="Arial"/>
          <w:b/>
          <w:bCs/>
          <w:snapToGrid w:val="0"/>
          <w:sz w:val="22"/>
          <w:szCs w:val="22"/>
        </w:rPr>
        <w:t>.</w:t>
      </w:r>
      <w:r w:rsidRPr="006422C8">
        <w:rPr>
          <w:rFonts w:ascii="Arial" w:hAnsi="Arial" w:cs="Arial"/>
          <w:bCs/>
          <w:snapToGrid w:val="0"/>
          <w:sz w:val="22"/>
          <w:szCs w:val="22"/>
        </w:rPr>
        <w:t xml:space="preserve"> příslušného roku.</w:t>
      </w:r>
    </w:p>
    <w:p w14:paraId="6594631A" w14:textId="3E538ABC" w:rsidR="005D2927" w:rsidRPr="006422C8" w:rsidRDefault="003D05DA" w:rsidP="00DD5D8D">
      <w:pPr>
        <w:pStyle w:val="Odstavecseseznamem"/>
        <w:numPr>
          <w:ilvl w:val="1"/>
          <w:numId w:val="37"/>
        </w:numPr>
        <w:ind w:left="567" w:hanging="567"/>
        <w:rPr>
          <w:rFonts w:ascii="Arial" w:hAnsi="Arial" w:cs="Arial"/>
          <w:bCs/>
          <w:snapToGrid w:val="0"/>
          <w:sz w:val="22"/>
          <w:szCs w:val="22"/>
        </w:rPr>
      </w:pPr>
      <w:r w:rsidRPr="006422C8">
        <w:rPr>
          <w:rFonts w:ascii="Arial" w:hAnsi="Arial" w:cs="Arial"/>
          <w:bCs/>
          <w:snapToGrid w:val="0"/>
          <w:sz w:val="22"/>
          <w:szCs w:val="22"/>
        </w:rPr>
        <w:t>Zhotovitel tímto bere na vědomí, že objednatel je organizační složkou státu a jeho stav účtu závisí na převodu finančních zdrojů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w:t>
      </w:r>
      <w:r w:rsidR="002516BA" w:rsidRPr="006422C8">
        <w:rPr>
          <w:rFonts w:ascii="Arial" w:hAnsi="Arial" w:cs="Arial"/>
          <w:bCs/>
          <w:snapToGrid w:val="0"/>
          <w:sz w:val="22"/>
          <w:szCs w:val="22"/>
        </w:rPr>
        <w:t>,</w:t>
      </w:r>
      <w:r w:rsidRPr="006422C8">
        <w:rPr>
          <w:rFonts w:ascii="Arial" w:hAnsi="Arial" w:cs="Arial"/>
          <w:bCs/>
          <w:snapToGrid w:val="0"/>
          <w:sz w:val="22"/>
          <w:szCs w:val="22"/>
        </w:rPr>
        <w:t xml:space="preserve"> a to písemně </w:t>
      </w:r>
      <w:r w:rsidR="00182CB8" w:rsidRPr="006422C8">
        <w:rPr>
          <w:rFonts w:ascii="Arial" w:hAnsi="Arial" w:cs="Arial"/>
          <w:bCs/>
          <w:snapToGrid w:val="0"/>
          <w:sz w:val="22"/>
          <w:szCs w:val="22"/>
        </w:rPr>
        <w:t>zhotovitel</w:t>
      </w:r>
      <w:r w:rsidRPr="006422C8">
        <w:rPr>
          <w:rFonts w:ascii="Arial" w:hAnsi="Arial" w:cs="Arial"/>
          <w:bCs/>
          <w:snapToGrid w:val="0"/>
          <w:sz w:val="22"/>
          <w:szCs w:val="22"/>
        </w:rPr>
        <w:t xml:space="preserve"> nejpozději do 5 pracovních dní před původním termínem splatnosti faktury. </w:t>
      </w:r>
    </w:p>
    <w:p w14:paraId="45036E31" w14:textId="77777777" w:rsidR="00EE1A3A" w:rsidRPr="006422C8" w:rsidRDefault="00EE1A3A" w:rsidP="00EE1A3A">
      <w:pPr>
        <w:pStyle w:val="Odstavecseseznamem"/>
        <w:ind w:left="567"/>
        <w:rPr>
          <w:rFonts w:ascii="Arial" w:hAnsi="Arial" w:cs="Arial"/>
          <w:bCs/>
          <w:snapToGrid w:val="0"/>
          <w:sz w:val="22"/>
          <w:szCs w:val="22"/>
        </w:rPr>
      </w:pPr>
    </w:p>
    <w:p w14:paraId="20A38816" w14:textId="67C5C2CB" w:rsidR="00A10967" w:rsidRPr="006422C8" w:rsidRDefault="00AC2F05" w:rsidP="00EE1A3A">
      <w:pPr>
        <w:pStyle w:val="Nadpis1"/>
        <w:numPr>
          <w:ilvl w:val="0"/>
          <w:numId w:val="0"/>
        </w:numPr>
        <w:spacing w:before="0"/>
        <w:rPr>
          <w:rFonts w:cs="Arial"/>
          <w:snapToGrid w:val="0"/>
          <w:szCs w:val="22"/>
        </w:rPr>
      </w:pPr>
      <w:r w:rsidRPr="006422C8">
        <w:rPr>
          <w:rFonts w:cs="Arial"/>
          <w:snapToGrid w:val="0"/>
          <w:szCs w:val="22"/>
        </w:rPr>
        <w:lastRenderedPageBreak/>
        <w:t>Čl. VIII</w:t>
      </w:r>
    </w:p>
    <w:p w14:paraId="1A928400" w14:textId="77777777" w:rsidR="00545EC8" w:rsidRPr="006422C8" w:rsidRDefault="005343E4" w:rsidP="00C90564">
      <w:pPr>
        <w:pStyle w:val="Nadpis1"/>
        <w:numPr>
          <w:ilvl w:val="0"/>
          <w:numId w:val="0"/>
        </w:numPr>
        <w:spacing w:before="0"/>
        <w:rPr>
          <w:rFonts w:cs="Arial"/>
          <w:szCs w:val="22"/>
        </w:rPr>
      </w:pPr>
      <w:r w:rsidRPr="006422C8">
        <w:rPr>
          <w:rFonts w:cs="Arial"/>
          <w:szCs w:val="22"/>
        </w:rPr>
        <w:t>Důvody pro změnu nebo zrušení smlouvy</w:t>
      </w:r>
    </w:p>
    <w:p w14:paraId="044CFAF4" w14:textId="77777777" w:rsidR="00C90564" w:rsidRPr="006422C8" w:rsidRDefault="00C90564" w:rsidP="00DD5D8D">
      <w:pPr>
        <w:pStyle w:val="Odstavecseseznamem"/>
        <w:numPr>
          <w:ilvl w:val="0"/>
          <w:numId w:val="37"/>
        </w:numPr>
        <w:spacing w:after="120"/>
        <w:rPr>
          <w:rFonts w:ascii="Arial" w:eastAsia="Calibri" w:hAnsi="Arial" w:cs="Arial"/>
          <w:vanish/>
          <w:sz w:val="22"/>
          <w:szCs w:val="22"/>
          <w:lang w:eastAsia="en-US"/>
        </w:rPr>
      </w:pPr>
    </w:p>
    <w:p w14:paraId="01DEBD5C" w14:textId="06BC63CA" w:rsidR="005343E4" w:rsidRPr="006422C8" w:rsidRDefault="00E023A5" w:rsidP="00DD5D8D">
      <w:pPr>
        <w:pStyle w:val="Odstavecseseznamem"/>
        <w:numPr>
          <w:ilvl w:val="1"/>
          <w:numId w:val="37"/>
        </w:numPr>
        <w:spacing w:after="120"/>
        <w:ind w:left="567" w:hanging="567"/>
        <w:rPr>
          <w:rFonts w:ascii="Arial" w:hAnsi="Arial" w:cs="Arial"/>
          <w:sz w:val="22"/>
          <w:szCs w:val="22"/>
        </w:rPr>
      </w:pPr>
      <w:r w:rsidRPr="006422C8">
        <w:rPr>
          <w:rFonts w:ascii="Arial" w:eastAsia="Calibri" w:hAnsi="Arial" w:cs="Arial"/>
          <w:sz w:val="22"/>
          <w:szCs w:val="22"/>
          <w:lang w:eastAsia="en-US"/>
        </w:rPr>
        <w:t xml:space="preserve">Objednatel je oprávněn průběžně kontrolovat provádění díla. Zjistí-li </w:t>
      </w:r>
      <w:r w:rsidR="005343E4" w:rsidRPr="006422C8">
        <w:rPr>
          <w:rFonts w:ascii="Arial" w:hAnsi="Arial" w:cs="Arial"/>
          <w:sz w:val="22"/>
          <w:szCs w:val="22"/>
        </w:rPr>
        <w:t>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w:t>
      </w:r>
      <w:r w:rsidR="00CF340C" w:rsidRPr="006422C8">
        <w:rPr>
          <w:rFonts w:ascii="Arial" w:hAnsi="Arial" w:cs="Arial"/>
          <w:sz w:val="22"/>
          <w:szCs w:val="22"/>
        </w:rPr>
        <w:t xml:space="preserve"> </w:t>
      </w:r>
      <w:r w:rsidR="001E638F" w:rsidRPr="006422C8">
        <w:rPr>
          <w:rFonts w:ascii="Arial" w:hAnsi="Arial" w:cs="Arial"/>
          <w:sz w:val="22"/>
          <w:szCs w:val="22"/>
        </w:rPr>
        <w:t>NOZ</w:t>
      </w:r>
      <w:r w:rsidR="00CC0248" w:rsidRPr="006422C8">
        <w:rPr>
          <w:rFonts w:ascii="Arial" w:hAnsi="Arial" w:cs="Arial"/>
          <w:sz w:val="22"/>
          <w:szCs w:val="22"/>
        </w:rPr>
        <w:t>)</w:t>
      </w:r>
      <w:r w:rsidR="005343E4" w:rsidRPr="006422C8">
        <w:rPr>
          <w:rFonts w:ascii="Arial" w:hAnsi="Arial" w:cs="Arial"/>
          <w:sz w:val="22"/>
          <w:szCs w:val="22"/>
        </w:rPr>
        <w:t>. Vznikne-li z těchto důvodů objednateli škoda, je zhotovitel povinen průkazně vyčíslenou škodu uhradit.</w:t>
      </w:r>
    </w:p>
    <w:p w14:paraId="59131F3A" w14:textId="52EAD640"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Zjistí-li objednatel v průběhu plnění předmětu smlouvy, že dochází k prodlení se zahájením nebo prováděním prací z důvodů na straně zhotovitele, stanoví zhotoviteli lhůtu, do kdy má nedostatky odstranit. V případě, že nedostatky nebudou odstraněny ve stanovené lhůtě, může objednatel od smlouvy odstoupit. Vznikne-li z těchto důvodů objednateli škoda, je zhotovitel povinen průkazně vyčíslenou škodu uhradit.</w:t>
      </w:r>
    </w:p>
    <w:p w14:paraId="4DA1E5BD" w14:textId="14972CC6"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Veškeré změny této smlouvy lze provést toliko písemnými dodatky. </w:t>
      </w:r>
    </w:p>
    <w:p w14:paraId="56F76331" w14:textId="68E3863F"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w:t>
      </w:r>
      <w:r w:rsidR="00735EC1" w:rsidRPr="006422C8">
        <w:rPr>
          <w:rFonts w:ascii="Arial" w:hAnsi="Arial" w:cs="Arial"/>
          <w:sz w:val="22"/>
          <w:szCs w:val="22"/>
          <w:u w:color="FF0000"/>
        </w:rPr>
        <w:t>(část</w:t>
      </w:r>
      <w:r w:rsidR="005A109E" w:rsidRPr="006422C8">
        <w:rPr>
          <w:rFonts w:ascii="Arial" w:hAnsi="Arial" w:cs="Arial"/>
          <w:sz w:val="22"/>
          <w:szCs w:val="22"/>
        </w:rPr>
        <w:t>í</w:t>
      </w:r>
      <w:r w:rsidR="00287714" w:rsidRPr="006422C8">
        <w:rPr>
          <w:rFonts w:ascii="Arial" w:hAnsi="Arial" w:cs="Arial"/>
          <w:sz w:val="22"/>
          <w:szCs w:val="22"/>
        </w:rPr>
        <w:t>)</w:t>
      </w:r>
      <w:r w:rsidRPr="006422C8">
        <w:rPr>
          <w:rFonts w:ascii="Arial" w:hAnsi="Arial" w:cs="Arial"/>
          <w:sz w:val="22"/>
          <w:szCs w:val="22"/>
        </w:rPr>
        <w:t>, pokud nebude dohodnuto jinak. Zhotovitel toto právo objednatele plně akceptuje.</w:t>
      </w:r>
    </w:p>
    <w:p w14:paraId="6BA53F57" w14:textId="77777777" w:rsidR="008D2D69"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Objednatel si dále vyhrazuje právo odstoupit od smlouvy, když přerušení prací z výše citovaných důvodů bude trvat více než šest měsíců nebo důvody </w:t>
      </w:r>
      <w:r w:rsidR="00560039" w:rsidRPr="006422C8">
        <w:rPr>
          <w:rFonts w:ascii="Arial" w:hAnsi="Arial" w:cs="Arial"/>
          <w:color w:val="auto"/>
          <w:sz w:val="22"/>
          <w:szCs w:val="22"/>
        </w:rPr>
        <w:t xml:space="preserve">vytyčení a stabilizaci vlastnický hranic pozemků </w:t>
      </w:r>
      <w:r w:rsidRPr="006422C8">
        <w:rPr>
          <w:rFonts w:ascii="Arial" w:hAnsi="Arial" w:cs="Arial"/>
          <w:color w:val="auto"/>
          <w:sz w:val="22"/>
          <w:szCs w:val="22"/>
        </w:rPr>
        <w:t>pominou. Zhotovitel toto právo plně akceptuje.</w:t>
      </w:r>
      <w:r w:rsidR="00FE1667" w:rsidRPr="006422C8">
        <w:rPr>
          <w:rFonts w:ascii="Arial" w:hAnsi="Arial" w:cs="Arial"/>
          <w:color w:val="auto"/>
          <w:sz w:val="22"/>
          <w:szCs w:val="22"/>
        </w:rPr>
        <w:t xml:space="preserve"> </w:t>
      </w:r>
    </w:p>
    <w:p w14:paraId="3D7BE611" w14:textId="77777777" w:rsidR="005343E4" w:rsidRPr="006422C8" w:rsidRDefault="005343E4" w:rsidP="00DD5D8D">
      <w:pPr>
        <w:pStyle w:val="11"/>
        <w:numPr>
          <w:ilvl w:val="1"/>
          <w:numId w:val="37"/>
        </w:numPr>
        <w:spacing w:before="0"/>
        <w:ind w:left="567" w:hanging="567"/>
        <w:rPr>
          <w:rFonts w:ascii="Arial" w:hAnsi="Arial" w:cs="Arial"/>
          <w:color w:val="auto"/>
          <w:sz w:val="22"/>
          <w:szCs w:val="22"/>
        </w:rPr>
      </w:pPr>
      <w:r w:rsidRPr="006422C8">
        <w:rPr>
          <w:rFonts w:ascii="Arial" w:hAnsi="Arial" w:cs="Arial"/>
          <w:color w:val="auto"/>
          <w:sz w:val="22"/>
          <w:szCs w:val="22"/>
        </w:rPr>
        <w:t>Každá ze smluvních stran je oprávněna písemně odstoupit od smlouvy, pokud:</w:t>
      </w:r>
    </w:p>
    <w:p w14:paraId="5535DE96" w14:textId="77777777" w:rsidR="005343E4" w:rsidRPr="006422C8" w:rsidRDefault="005343E4"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 xml:space="preserve">vůči majetku zhotovitele probíhá insolvenční řízení, v němž </w:t>
      </w:r>
      <w:r w:rsidR="00653491" w:rsidRPr="006422C8">
        <w:rPr>
          <w:rFonts w:ascii="Arial" w:hAnsi="Arial" w:cs="Arial"/>
          <w:color w:val="auto"/>
          <w:sz w:val="22"/>
          <w:szCs w:val="22"/>
        </w:rPr>
        <w:t>bylo vydáno rozhodnutí o úpadku;</w:t>
      </w:r>
    </w:p>
    <w:p w14:paraId="0EA8F41E" w14:textId="77777777" w:rsidR="00653491" w:rsidRPr="006422C8" w:rsidRDefault="00653491"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zhotovitel vstoupí do likvidace;</w:t>
      </w:r>
    </w:p>
    <w:p w14:paraId="02A9CB4A" w14:textId="77777777" w:rsidR="005343E4" w:rsidRPr="006422C8" w:rsidRDefault="005343E4"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nastane vyšší moc, kdy dojde k okolnostem, které nemohou smluvní strany ovlivnit a které zcela nebo na dobu delší než 90 dnů znemožní některé ze smluvních stran plnit své závazky ze smlouvy;</w:t>
      </w:r>
    </w:p>
    <w:p w14:paraId="46E885B0"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Vznik některé ze skutečností uvedených </w:t>
      </w:r>
      <w:r w:rsidR="000E11EC" w:rsidRPr="006422C8">
        <w:rPr>
          <w:rFonts w:ascii="Arial" w:hAnsi="Arial" w:cs="Arial"/>
          <w:color w:val="auto"/>
          <w:sz w:val="22"/>
          <w:szCs w:val="22"/>
        </w:rPr>
        <w:t>v odstavci 8.</w:t>
      </w:r>
      <w:r w:rsidR="00D35738" w:rsidRPr="006422C8">
        <w:rPr>
          <w:rFonts w:ascii="Arial" w:hAnsi="Arial" w:cs="Arial"/>
          <w:color w:val="auto"/>
          <w:sz w:val="22"/>
          <w:szCs w:val="22"/>
        </w:rPr>
        <w:t>6</w:t>
      </w:r>
      <w:r w:rsidR="000E11EC" w:rsidRPr="006422C8">
        <w:rPr>
          <w:rFonts w:ascii="Arial" w:hAnsi="Arial" w:cs="Arial"/>
          <w:color w:val="auto"/>
          <w:sz w:val="22"/>
          <w:szCs w:val="22"/>
        </w:rPr>
        <w:t xml:space="preserve">. </w:t>
      </w:r>
      <w:r w:rsidRPr="006422C8">
        <w:rPr>
          <w:rFonts w:ascii="Arial" w:hAnsi="Arial" w:cs="Arial"/>
          <w:color w:val="auto"/>
          <w:sz w:val="22"/>
          <w:szCs w:val="22"/>
        </w:rPr>
        <w:t>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615D866E" w14:textId="1240F3A4"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Pokud odstoupí od smlouvy objednatel z důvodů uvedených v odstavci </w:t>
      </w:r>
      <w:r w:rsidR="00895114" w:rsidRPr="006422C8">
        <w:rPr>
          <w:rFonts w:ascii="Arial" w:hAnsi="Arial" w:cs="Arial"/>
          <w:color w:val="auto"/>
          <w:sz w:val="22"/>
          <w:szCs w:val="22"/>
        </w:rPr>
        <w:t>8.1 a 8.2.</w:t>
      </w:r>
      <w:r w:rsidR="000E11EC" w:rsidRPr="006422C8">
        <w:rPr>
          <w:rFonts w:ascii="Arial" w:hAnsi="Arial" w:cs="Arial"/>
          <w:color w:val="auto"/>
          <w:sz w:val="22"/>
          <w:szCs w:val="22"/>
        </w:rPr>
        <w:t>,</w:t>
      </w:r>
      <w:r w:rsidR="00895114" w:rsidRPr="006422C8">
        <w:rPr>
          <w:rFonts w:ascii="Arial" w:hAnsi="Arial" w:cs="Arial"/>
          <w:color w:val="auto"/>
          <w:sz w:val="22"/>
          <w:szCs w:val="22"/>
        </w:rPr>
        <w:t xml:space="preserve"> </w:t>
      </w:r>
      <w:r w:rsidRPr="006422C8">
        <w:rPr>
          <w:rFonts w:ascii="Arial" w:hAnsi="Arial" w:cs="Arial"/>
          <w:color w:val="auto"/>
          <w:sz w:val="22"/>
          <w:szCs w:val="22"/>
        </w:rPr>
        <w:t xml:space="preserve">nebo některá ze smluvních stran z důvodů uvedených v odstavci </w:t>
      </w:r>
      <w:r w:rsidR="00895114" w:rsidRPr="006422C8">
        <w:rPr>
          <w:rFonts w:ascii="Arial" w:hAnsi="Arial" w:cs="Arial"/>
          <w:color w:val="auto"/>
          <w:sz w:val="22"/>
          <w:szCs w:val="22"/>
        </w:rPr>
        <w:t>8.</w:t>
      </w:r>
      <w:r w:rsidR="00D35738" w:rsidRPr="006422C8">
        <w:rPr>
          <w:rFonts w:ascii="Arial" w:hAnsi="Arial" w:cs="Arial"/>
          <w:color w:val="auto"/>
          <w:sz w:val="22"/>
          <w:szCs w:val="22"/>
        </w:rPr>
        <w:t>6</w:t>
      </w:r>
      <w:r w:rsidR="00895114" w:rsidRPr="006422C8">
        <w:rPr>
          <w:rFonts w:ascii="Arial" w:hAnsi="Arial" w:cs="Arial"/>
          <w:color w:val="auto"/>
          <w:sz w:val="22"/>
          <w:szCs w:val="22"/>
        </w:rPr>
        <w:t>.</w:t>
      </w:r>
      <w:r w:rsidRPr="006422C8">
        <w:rPr>
          <w:rFonts w:ascii="Arial" w:hAnsi="Arial" w:cs="Arial"/>
          <w:color w:val="auto"/>
          <w:sz w:val="22"/>
          <w:szCs w:val="22"/>
        </w:rPr>
        <w:t>,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BFB2478"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lastRenderedPageBreak/>
        <w:t>Odstoupení od smlouvy bude oznámeno písemně prostřednictvím datové schránky, případně formou doporučeného dopisu s doručenkou. Účinky odstoupení od smlouvy nastávají dnem doručení oznámení o odstoupení druhé straně.</w:t>
      </w:r>
    </w:p>
    <w:p w14:paraId="4CB2E8C2" w14:textId="457D2FCD"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Ve všech výše uvedených případech odstoupení zaviněného zhotovitelem je objednatel oprávněn uplatnit smluvní pokutu ve výši 10</w:t>
      </w:r>
      <w:r w:rsidR="00E70AD2" w:rsidRPr="006422C8">
        <w:rPr>
          <w:rFonts w:ascii="Arial" w:hAnsi="Arial" w:cs="Arial"/>
          <w:color w:val="auto"/>
          <w:sz w:val="22"/>
          <w:szCs w:val="22"/>
        </w:rPr>
        <w:t xml:space="preserve"> </w:t>
      </w:r>
      <w:r w:rsidRPr="006422C8">
        <w:rPr>
          <w:rFonts w:ascii="Arial" w:hAnsi="Arial" w:cs="Arial"/>
          <w:color w:val="auto"/>
          <w:sz w:val="22"/>
          <w:szCs w:val="22"/>
        </w:rPr>
        <w:t>% z ceny díla. Mimo to je objednatel oprávněn přenést na zhotovitele všechny následky plynoucí z odstoupení od smlouvy, zejména pak náklady vzniklé uzavřením nové smlouvy s jiným zhotovitelem, náklady za opravy vady či nedodělků a za penále nebo škody, které mohou být hrazeny objednatelem.</w:t>
      </w:r>
    </w:p>
    <w:p w14:paraId="06983A2A"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 případě odstoupení od smlouvy se zhotovitel zavazuje na žádost objednatele vrátit podklady, příp. i poskytnout nebo dát k dispozici všechny doklady spjaté s vyhotovením díla.</w:t>
      </w:r>
    </w:p>
    <w:p w14:paraId="18FC0F03"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Odstoupením od smlouvy nejsou dotčena práva smluvních stran na úhradu splatné smluvní pokuty a na náhradu škody.</w:t>
      </w:r>
    </w:p>
    <w:p w14:paraId="18D8B0F2"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 případě odstoupení od smlouvy jednou ze smluvních stran, bude k datu účinnosti odstoupení vyhotoven protokol o předání a převzetí nedokončeného díla, který popíše stav nedokončeného díla a vzájemné nároky smluvních stran.</w:t>
      </w:r>
    </w:p>
    <w:p w14:paraId="4C08F8FF"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F453A9D" w14:textId="763BC218"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V dalším se v případě odstoupení od smlouvy postupuje dle příslušných ustanovení </w:t>
      </w:r>
      <w:r w:rsidR="001E638F" w:rsidRPr="006422C8">
        <w:rPr>
          <w:rFonts w:ascii="Arial" w:hAnsi="Arial" w:cs="Arial"/>
          <w:color w:val="auto"/>
          <w:sz w:val="22"/>
          <w:szCs w:val="22"/>
        </w:rPr>
        <w:t>NOZ</w:t>
      </w:r>
      <w:r w:rsidRPr="006422C8">
        <w:rPr>
          <w:rFonts w:ascii="Arial" w:hAnsi="Arial" w:cs="Arial"/>
          <w:color w:val="auto"/>
          <w:sz w:val="22"/>
          <w:szCs w:val="22"/>
        </w:rPr>
        <w:t>.</w:t>
      </w:r>
    </w:p>
    <w:p w14:paraId="6DE642B1" w14:textId="738BAE90" w:rsidR="005343E4" w:rsidRPr="006422C8" w:rsidRDefault="005343E4" w:rsidP="00DD5D8D">
      <w:pPr>
        <w:pStyle w:val="11"/>
        <w:numPr>
          <w:ilvl w:val="1"/>
          <w:numId w:val="37"/>
        </w:numPr>
        <w:ind w:left="567" w:hanging="567"/>
        <w:rPr>
          <w:rFonts w:ascii="Arial" w:hAnsi="Arial" w:cs="Arial"/>
          <w:color w:val="auto"/>
          <w:sz w:val="22"/>
          <w:szCs w:val="22"/>
        </w:rPr>
      </w:pPr>
      <w:r w:rsidRPr="006422C8">
        <w:rPr>
          <w:rFonts w:ascii="Arial" w:hAnsi="Arial" w:cs="Arial"/>
          <w:color w:val="auto"/>
          <w:sz w:val="22"/>
          <w:szCs w:val="22"/>
        </w:rPr>
        <w:t xml:space="preserve">Smluvní strany se dohodly, že objednatel je od této smlouvy oprávněn odstoupit bez jakýchkoliv sankcí, pokud nebude schválena </w:t>
      </w:r>
      <w:r w:rsidR="00735EC1" w:rsidRPr="006422C8">
        <w:rPr>
          <w:rFonts w:ascii="Arial" w:hAnsi="Arial" w:cs="Arial"/>
          <w:color w:val="auto"/>
          <w:sz w:val="22"/>
          <w:szCs w:val="22"/>
          <w:u w:color="FF0000"/>
        </w:rPr>
        <w:t>část</w:t>
      </w:r>
      <w:r w:rsidRPr="006422C8">
        <w:rPr>
          <w:rFonts w:ascii="Arial" w:hAnsi="Arial" w:cs="Arial"/>
          <w:color w:val="auto"/>
          <w:sz w:val="22"/>
          <w:szCs w:val="22"/>
        </w:rPr>
        <w:t>ka ze státního rozpočtu následujícího roku, která je potřebná k úhradě za plnění poskytované podle této smlouvy v následujícím roce</w:t>
      </w:r>
      <w:r w:rsidR="00FD6780" w:rsidRPr="006422C8">
        <w:rPr>
          <w:rFonts w:ascii="Arial" w:hAnsi="Arial" w:cs="Arial"/>
          <w:color w:val="auto"/>
          <w:sz w:val="22"/>
          <w:szCs w:val="22"/>
        </w:rPr>
        <w:t>,</w:t>
      </w:r>
      <w:r w:rsidR="00716A3B" w:rsidRPr="006422C8">
        <w:rPr>
          <w:rFonts w:ascii="Arial" w:hAnsi="Arial" w:cs="Arial"/>
          <w:color w:val="auto"/>
          <w:sz w:val="22"/>
          <w:szCs w:val="22"/>
        </w:rPr>
        <w:t xml:space="preserve"> </w:t>
      </w:r>
      <w:r w:rsidRPr="006422C8">
        <w:rPr>
          <w:rFonts w:ascii="Arial" w:hAnsi="Arial" w:cs="Arial"/>
          <w:color w:val="auto"/>
          <w:sz w:val="22"/>
          <w:szCs w:val="22"/>
        </w:rPr>
        <w:t xml:space="preserve">pokud se smluvní strany nedohodnou jinak. Objednatel prohlašuje, že do 30 dnů po vyhlášení zákona o státním rozpočtu ve Sbírce zákonů oznámí druhé smluvní straně, zda byla schválená </w:t>
      </w:r>
      <w:r w:rsidR="00287714" w:rsidRPr="006422C8">
        <w:rPr>
          <w:rFonts w:ascii="Arial" w:hAnsi="Arial" w:cs="Arial"/>
          <w:color w:val="auto"/>
          <w:sz w:val="22"/>
          <w:szCs w:val="22"/>
          <w:u w:color="FF0000"/>
        </w:rPr>
        <w:t>část</w:t>
      </w:r>
      <w:r w:rsidRPr="006422C8">
        <w:rPr>
          <w:rFonts w:ascii="Arial" w:hAnsi="Arial" w:cs="Arial"/>
          <w:color w:val="auto"/>
          <w:sz w:val="22"/>
          <w:szCs w:val="22"/>
        </w:rPr>
        <w:t>ka ze státního rozpočtu následujícího roku, která je potřebná k úhradě za plnění poskytované podle této smlouvy v následujícím roce.</w:t>
      </w:r>
    </w:p>
    <w:p w14:paraId="53EF8724" w14:textId="77777777" w:rsidR="009C5EB7" w:rsidRPr="006422C8" w:rsidRDefault="009C5EB7" w:rsidP="00EE1A3A">
      <w:pPr>
        <w:pStyle w:val="11"/>
        <w:ind w:left="567" w:firstLine="0"/>
        <w:rPr>
          <w:rFonts w:ascii="Arial" w:hAnsi="Arial" w:cs="Arial"/>
          <w:color w:val="auto"/>
          <w:sz w:val="22"/>
          <w:szCs w:val="22"/>
        </w:rPr>
      </w:pPr>
    </w:p>
    <w:p w14:paraId="7F79B15B" w14:textId="0C39573E" w:rsidR="00AC2F05" w:rsidRPr="006422C8" w:rsidRDefault="00AC2F05" w:rsidP="00EE1A3A">
      <w:pPr>
        <w:pStyle w:val="Nadpis1"/>
        <w:numPr>
          <w:ilvl w:val="0"/>
          <w:numId w:val="0"/>
        </w:numPr>
        <w:spacing w:before="0"/>
        <w:rPr>
          <w:rFonts w:cs="Arial"/>
          <w:szCs w:val="22"/>
        </w:rPr>
      </w:pPr>
      <w:r w:rsidRPr="006422C8">
        <w:rPr>
          <w:rFonts w:cs="Arial"/>
          <w:szCs w:val="22"/>
        </w:rPr>
        <w:t>Čl. IX</w:t>
      </w:r>
    </w:p>
    <w:p w14:paraId="5CD82720" w14:textId="392299F9" w:rsidR="00C52227" w:rsidRPr="006422C8" w:rsidRDefault="005343E4" w:rsidP="00C90564">
      <w:pPr>
        <w:pStyle w:val="Nadpis1"/>
        <w:numPr>
          <w:ilvl w:val="0"/>
          <w:numId w:val="0"/>
        </w:numPr>
        <w:spacing w:before="0"/>
        <w:rPr>
          <w:rFonts w:cs="Arial"/>
          <w:szCs w:val="22"/>
        </w:rPr>
      </w:pPr>
      <w:r w:rsidRPr="006422C8">
        <w:rPr>
          <w:rFonts w:cs="Arial"/>
          <w:szCs w:val="22"/>
        </w:rPr>
        <w:t>Jiná ujednání</w:t>
      </w:r>
    </w:p>
    <w:p w14:paraId="61E83DA4" w14:textId="77777777" w:rsidR="00C90564" w:rsidRPr="006422C8" w:rsidRDefault="00C90564" w:rsidP="00DD5D8D">
      <w:pPr>
        <w:pStyle w:val="Odstavecseseznamem"/>
        <w:numPr>
          <w:ilvl w:val="0"/>
          <w:numId w:val="37"/>
        </w:numPr>
        <w:spacing w:after="120"/>
        <w:rPr>
          <w:rFonts w:ascii="Arial" w:hAnsi="Arial" w:cs="Arial"/>
          <w:snapToGrid w:val="0"/>
          <w:vanish/>
          <w:sz w:val="22"/>
          <w:szCs w:val="22"/>
        </w:rPr>
      </w:pPr>
    </w:p>
    <w:p w14:paraId="6B61E777" w14:textId="10F48D93"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Při provádění díla je zhotovitel vázán pokyny objednatele. Objednatel i zhotovitel se zavazují průběžně vzájemně konzultovat odbornou problematiku předmětu smlouvy. </w:t>
      </w:r>
      <w:r w:rsidR="00722F4D" w:rsidRPr="006422C8">
        <w:rPr>
          <w:rFonts w:ascii="Arial" w:hAnsi="Arial" w:cs="Arial"/>
          <w:snapToGrid w:val="0"/>
          <w:sz w:val="22"/>
          <w:szCs w:val="22"/>
        </w:rPr>
        <w:t>Zaměstnanci</w:t>
      </w:r>
      <w:r w:rsidRPr="006422C8">
        <w:rPr>
          <w:rFonts w:ascii="Arial" w:hAnsi="Arial" w:cs="Arial"/>
          <w:snapToGrid w:val="0"/>
          <w:sz w:val="22"/>
          <w:szCs w:val="22"/>
        </w:rPr>
        <w:t xml:space="preserve"> zhotovitele jsou vázáni mlčenlivostí vůči třetím osobám týkající se veškerých podkladů a dat, se kterými přijdou při zpracování díla do styku. Smluvní strany se dohodly na tom, že zhotovitel není oprávněn dílo, které je předmětem plnění této smlouvy, bez písemného souhlasu objednatele, dále prodávat či s ním jinak nakládat.</w:t>
      </w:r>
    </w:p>
    <w:p w14:paraId="25F9AF34" w14:textId="77777777" w:rsidR="008D2D69" w:rsidRPr="006422C8" w:rsidRDefault="005C64D9"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Případné změny závazku ze smlouvy budo</w:t>
      </w:r>
      <w:r w:rsidR="00626C53" w:rsidRPr="006422C8">
        <w:rPr>
          <w:rFonts w:ascii="Arial" w:hAnsi="Arial" w:cs="Arial"/>
          <w:sz w:val="22"/>
          <w:szCs w:val="22"/>
        </w:rPr>
        <w:t>u řešeny v souladu s § 222 ZZVZ</w:t>
      </w:r>
      <w:r w:rsidR="008D2D69" w:rsidRPr="006422C8">
        <w:rPr>
          <w:rFonts w:ascii="Arial" w:hAnsi="Arial" w:cs="Arial"/>
          <w:sz w:val="22"/>
          <w:szCs w:val="22"/>
        </w:rPr>
        <w:t>.</w:t>
      </w:r>
    </w:p>
    <w:p w14:paraId="76C311D0" w14:textId="77777777" w:rsidR="00C52227" w:rsidRPr="006422C8" w:rsidRDefault="00FD678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Objednatel je povinen poskytnout zhotoviteli při provádění díla náležitou součinnost, zejména na základě výzvy poskytnout zhotoviteli potřebné informace.</w:t>
      </w:r>
    </w:p>
    <w:p w14:paraId="6F036235" w14:textId="77777777" w:rsidR="00C52227" w:rsidRPr="006422C8" w:rsidRDefault="005343E4" w:rsidP="00DD5D8D">
      <w:pPr>
        <w:pStyle w:val="Odstavecseseznamem"/>
        <w:numPr>
          <w:ilvl w:val="1"/>
          <w:numId w:val="37"/>
        </w:numPr>
        <w:spacing w:after="120"/>
        <w:ind w:left="567" w:hanging="567"/>
        <w:rPr>
          <w:rFonts w:ascii="Arial" w:eastAsia="Calibri" w:hAnsi="Arial" w:cs="Arial"/>
          <w:sz w:val="22"/>
          <w:szCs w:val="22"/>
          <w:lang w:eastAsia="en-US"/>
        </w:rPr>
      </w:pPr>
      <w:r w:rsidRPr="006422C8">
        <w:rPr>
          <w:rFonts w:ascii="Arial" w:eastAsia="Calibri" w:hAnsi="Arial" w:cs="Arial"/>
          <w:sz w:val="22"/>
          <w:szCs w:val="22"/>
          <w:lang w:eastAsia="en-US"/>
        </w:rPr>
        <w:t>Zhotovitel je povinen provést dílo na svůj náklad a nebezpečí.</w:t>
      </w:r>
    </w:p>
    <w:p w14:paraId="07743A01" w14:textId="77777777" w:rsidR="00CE3812" w:rsidRPr="006422C8" w:rsidRDefault="005343E4" w:rsidP="00DD5D8D">
      <w:pPr>
        <w:pStyle w:val="Odstavecseseznamem"/>
        <w:numPr>
          <w:ilvl w:val="1"/>
          <w:numId w:val="37"/>
        </w:numPr>
        <w:spacing w:after="120"/>
        <w:ind w:left="567" w:hanging="567"/>
        <w:rPr>
          <w:rFonts w:ascii="Arial" w:eastAsia="Calibri" w:hAnsi="Arial" w:cs="Arial"/>
          <w:sz w:val="22"/>
          <w:szCs w:val="22"/>
          <w:lang w:eastAsia="en-US"/>
        </w:rPr>
      </w:pPr>
      <w:r w:rsidRPr="006422C8">
        <w:rPr>
          <w:rFonts w:ascii="Arial" w:eastAsia="Calibri" w:hAnsi="Arial" w:cs="Arial"/>
          <w:sz w:val="22"/>
          <w:szCs w:val="22"/>
          <w:lang w:eastAsia="en-US"/>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477A5942" w14:textId="7777777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lastRenderedPageBreak/>
        <w:t>Při přerušení prací ze strany objednatele, má při dalším pokračování zhotovitel nárok na vysta</w:t>
      </w:r>
      <w:r w:rsidRPr="006422C8">
        <w:rPr>
          <w:rFonts w:ascii="Arial" w:hAnsi="Arial" w:cs="Arial"/>
          <w:sz w:val="22"/>
          <w:szCs w:val="22"/>
        </w:rPr>
        <w:t>vení dodatku smlouvy na prodloužení termínu o časový úsek, odpovídající délce přerušení prací.</w:t>
      </w:r>
    </w:p>
    <w:p w14:paraId="2CD16722" w14:textId="28A3073B" w:rsidR="00C52227" w:rsidRPr="006422C8" w:rsidRDefault="00CE3812"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Zhotovitel prohlašuje, že ke dni podpisu této </w:t>
      </w:r>
      <w:r w:rsidR="005174F6" w:rsidRPr="006422C8">
        <w:rPr>
          <w:rFonts w:ascii="Arial" w:hAnsi="Arial" w:cs="Arial"/>
          <w:sz w:val="22"/>
          <w:szCs w:val="22"/>
        </w:rPr>
        <w:t>s</w:t>
      </w:r>
      <w:r w:rsidRPr="006422C8">
        <w:rPr>
          <w:rFonts w:ascii="Arial" w:hAnsi="Arial" w:cs="Arial"/>
          <w:sz w:val="22"/>
          <w:szCs w:val="22"/>
        </w:rPr>
        <w:t xml:space="preserve">mlouvy má uzavřenou pojistnou smlouvu, jejímž předmětem je pojištění odpovědnosti za škodu způsobenou </w:t>
      </w:r>
      <w:r w:rsidR="005174F6" w:rsidRPr="006422C8">
        <w:rPr>
          <w:rFonts w:ascii="Arial" w:hAnsi="Arial" w:cs="Arial"/>
          <w:sz w:val="22"/>
          <w:szCs w:val="22"/>
        </w:rPr>
        <w:t>z</w:t>
      </w:r>
      <w:r w:rsidRPr="006422C8">
        <w:rPr>
          <w:rFonts w:ascii="Arial" w:hAnsi="Arial" w:cs="Arial"/>
          <w:sz w:val="22"/>
          <w:szCs w:val="22"/>
        </w:rPr>
        <w:t>hotovitelem třetí osobě v souvislosti s výkonem jeho činnosti, ve výši</w:t>
      </w:r>
      <w:r w:rsidR="00716A3B" w:rsidRPr="006422C8">
        <w:rPr>
          <w:rFonts w:ascii="Arial" w:hAnsi="Arial" w:cs="Arial"/>
          <w:sz w:val="22"/>
          <w:szCs w:val="22"/>
        </w:rPr>
        <w:t xml:space="preserve"> odpovídající nabídkové ceně</w:t>
      </w:r>
      <w:r w:rsidRPr="006422C8">
        <w:rPr>
          <w:rFonts w:ascii="Arial" w:hAnsi="Arial" w:cs="Arial"/>
          <w:b/>
          <w:i/>
          <w:sz w:val="22"/>
          <w:szCs w:val="22"/>
        </w:rPr>
        <w:t>.</w:t>
      </w:r>
      <w:r w:rsidR="00364A25" w:rsidRPr="006422C8">
        <w:rPr>
          <w:rFonts w:ascii="Arial" w:hAnsi="Arial" w:cs="Arial"/>
          <w:sz w:val="22"/>
          <w:szCs w:val="22"/>
        </w:rPr>
        <w:t xml:space="preserve"> </w:t>
      </w:r>
      <w:r w:rsidR="005174F6" w:rsidRPr="006422C8">
        <w:rPr>
          <w:rFonts w:ascii="Arial" w:hAnsi="Arial" w:cs="Arial"/>
          <w:sz w:val="22"/>
          <w:szCs w:val="22"/>
        </w:rPr>
        <w:t xml:space="preserve">Zhotovitel </w:t>
      </w:r>
      <w:r w:rsidR="00F70D9F" w:rsidRPr="006422C8">
        <w:rPr>
          <w:rFonts w:ascii="Arial" w:hAnsi="Arial" w:cs="Arial"/>
          <w:sz w:val="22"/>
          <w:szCs w:val="22"/>
        </w:rPr>
        <w:t xml:space="preserve">je kdykoliv v průběhu trvání této </w:t>
      </w:r>
      <w:r w:rsidR="005174F6" w:rsidRPr="006422C8">
        <w:rPr>
          <w:rFonts w:ascii="Arial" w:hAnsi="Arial" w:cs="Arial"/>
          <w:sz w:val="22"/>
          <w:szCs w:val="22"/>
        </w:rPr>
        <w:t>s</w:t>
      </w:r>
      <w:r w:rsidR="00F70D9F" w:rsidRPr="006422C8">
        <w:rPr>
          <w:rFonts w:ascii="Arial" w:hAnsi="Arial" w:cs="Arial"/>
          <w:sz w:val="22"/>
          <w:szCs w:val="22"/>
        </w:rPr>
        <w:t xml:space="preserve">mlouvy povinen na požádání </w:t>
      </w:r>
      <w:r w:rsidR="005174F6" w:rsidRPr="006422C8">
        <w:rPr>
          <w:rFonts w:ascii="Arial" w:hAnsi="Arial" w:cs="Arial"/>
          <w:sz w:val="22"/>
          <w:szCs w:val="22"/>
        </w:rPr>
        <w:t>o</w:t>
      </w:r>
      <w:r w:rsidR="00F70D9F" w:rsidRPr="006422C8">
        <w:rPr>
          <w:rFonts w:ascii="Arial" w:hAnsi="Arial" w:cs="Arial"/>
          <w:sz w:val="22"/>
          <w:szCs w:val="22"/>
        </w:rPr>
        <w:t xml:space="preserve">bjednatele předložit do třech dnů pojistnou smlouvu dle tohoto odstavce, nebo její relevantní </w:t>
      </w:r>
      <w:r w:rsidR="00735EC1" w:rsidRPr="006422C8">
        <w:rPr>
          <w:rFonts w:ascii="Arial" w:hAnsi="Arial" w:cs="Arial"/>
          <w:sz w:val="22"/>
          <w:szCs w:val="22"/>
          <w:u w:color="FF0000"/>
        </w:rPr>
        <w:t>(části)</w:t>
      </w:r>
      <w:r w:rsidR="00F70D9F" w:rsidRPr="006422C8">
        <w:rPr>
          <w:rFonts w:ascii="Arial" w:hAnsi="Arial" w:cs="Arial"/>
          <w:sz w:val="22"/>
          <w:szCs w:val="22"/>
        </w:rPr>
        <w:t xml:space="preserve">, nebo pojistku ve smyslu § 2775 </w:t>
      </w:r>
      <w:r w:rsidR="001E638F" w:rsidRPr="006422C8">
        <w:rPr>
          <w:rFonts w:ascii="Arial" w:hAnsi="Arial" w:cs="Arial"/>
          <w:sz w:val="22"/>
          <w:szCs w:val="22"/>
        </w:rPr>
        <w:t>NOZ</w:t>
      </w:r>
      <w:r w:rsidR="00F70D9F" w:rsidRPr="006422C8">
        <w:rPr>
          <w:rFonts w:ascii="Arial" w:hAnsi="Arial" w:cs="Arial"/>
          <w:sz w:val="22"/>
          <w:szCs w:val="22"/>
        </w:rPr>
        <w:t xml:space="preserve">, a to nejpozději do 7 dnů ode dne doručení žádosti </w:t>
      </w:r>
      <w:r w:rsidR="005174F6" w:rsidRPr="006422C8">
        <w:rPr>
          <w:rFonts w:ascii="Arial" w:hAnsi="Arial" w:cs="Arial"/>
          <w:sz w:val="22"/>
          <w:szCs w:val="22"/>
        </w:rPr>
        <w:t>o</w:t>
      </w:r>
      <w:r w:rsidR="00F70D9F" w:rsidRPr="006422C8">
        <w:rPr>
          <w:rFonts w:ascii="Arial" w:hAnsi="Arial" w:cs="Arial"/>
          <w:sz w:val="22"/>
          <w:szCs w:val="22"/>
        </w:rPr>
        <w:t xml:space="preserve">bjednatele. </w:t>
      </w:r>
      <w:r w:rsidRPr="006422C8">
        <w:rPr>
          <w:rFonts w:ascii="Arial" w:hAnsi="Arial" w:cs="Arial"/>
          <w:sz w:val="22"/>
          <w:szCs w:val="22"/>
        </w:rPr>
        <w:t xml:space="preserve">Zhotovitel se zavazuje, že po celou dobu trvání této smlouvy a po dobu záruční doby bude pojištěn ve smyslu tohoto ustanovení a že nedojde ke snížení pojistného plnění pod </w:t>
      </w:r>
      <w:r w:rsidR="00735EC1" w:rsidRPr="006422C8">
        <w:rPr>
          <w:rFonts w:ascii="Arial" w:hAnsi="Arial" w:cs="Arial"/>
          <w:sz w:val="22"/>
          <w:szCs w:val="22"/>
          <w:u w:color="FF0000"/>
        </w:rPr>
        <w:t>část</w:t>
      </w:r>
      <w:r w:rsidRPr="006422C8">
        <w:rPr>
          <w:rFonts w:ascii="Arial" w:hAnsi="Arial" w:cs="Arial"/>
          <w:sz w:val="22"/>
          <w:szCs w:val="22"/>
        </w:rPr>
        <w:t>ku uvedenou v předchozí větě.</w:t>
      </w:r>
      <w:r w:rsidR="00FE1667" w:rsidRPr="006422C8">
        <w:rPr>
          <w:rFonts w:ascii="Arial" w:hAnsi="Arial" w:cs="Arial"/>
          <w:sz w:val="22"/>
          <w:szCs w:val="22"/>
        </w:rPr>
        <w:t xml:space="preserve"> </w:t>
      </w:r>
    </w:p>
    <w:p w14:paraId="786E4E80" w14:textId="5984F14B" w:rsidR="00C52227" w:rsidRPr="006422C8" w:rsidRDefault="00CE3812"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Zhotovitel je povinen řádně platit pojistné tak, aby pojistná smlouva či smlouvy sjednané dle této smlouvy či v souvislosti s ní byly platné po celou dobu provádění díla </w:t>
      </w:r>
      <w:r w:rsidR="00181E7A" w:rsidRPr="006422C8">
        <w:rPr>
          <w:rFonts w:ascii="Arial" w:hAnsi="Arial" w:cs="Arial"/>
          <w:sz w:val="22"/>
          <w:szCs w:val="22"/>
        </w:rPr>
        <w:br/>
      </w:r>
      <w:r w:rsidRPr="006422C8">
        <w:rPr>
          <w:rFonts w:ascii="Arial" w:hAnsi="Arial" w:cs="Arial"/>
          <w:sz w:val="22"/>
          <w:szCs w:val="22"/>
        </w:rPr>
        <w:t xml:space="preserve">a v přiměřeném rozsahu i po dobu záruky. V případě, že dojde k zániku pojištění, je zhotovitel povinen o této skutečnosti neprodleně informovat objednatele a ve lhůtě </w:t>
      </w:r>
      <w:r w:rsidR="008D5AE7">
        <w:rPr>
          <w:rFonts w:ascii="Arial" w:hAnsi="Arial" w:cs="Arial"/>
          <w:sz w:val="22"/>
          <w:szCs w:val="22"/>
        </w:rPr>
        <w:t xml:space="preserve">           </w:t>
      </w:r>
      <w:r w:rsidRPr="008D5AE7">
        <w:rPr>
          <w:rFonts w:ascii="Arial" w:hAnsi="Arial" w:cs="Arial"/>
          <w:b/>
          <w:sz w:val="22"/>
          <w:szCs w:val="22"/>
        </w:rPr>
        <w:t>3 pracovních dnů</w:t>
      </w:r>
      <w:r w:rsidRPr="006422C8">
        <w:rPr>
          <w:rFonts w:ascii="Arial" w:hAnsi="Arial" w:cs="Arial"/>
          <w:sz w:val="22"/>
          <w:szCs w:val="22"/>
        </w:rPr>
        <w:t xml:space="preserve"> uzavřít pojistnou smlouvu ve výše uvedeném rozsahu. Porušení této povinnosti ze strany zhotovitele považují strany této smlouvy za podstatné porušení smlouvy zakládající právo objednatele od smlouvy odstoupit.</w:t>
      </w:r>
    </w:p>
    <w:p w14:paraId="3AC68BD2" w14:textId="7C3EC236" w:rsidR="002B05A3" w:rsidRPr="006422C8" w:rsidRDefault="002B05A3"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Plnění pod</w:t>
      </w:r>
      <w:r w:rsidR="00FB0298" w:rsidRPr="006422C8">
        <w:rPr>
          <w:rFonts w:ascii="Arial" w:hAnsi="Arial" w:cs="Arial"/>
          <w:sz w:val="22"/>
          <w:szCs w:val="22"/>
        </w:rPr>
        <w:t>dodávkou</w:t>
      </w:r>
      <w:r w:rsidRPr="006422C8">
        <w:rPr>
          <w:rFonts w:ascii="Arial" w:hAnsi="Arial" w:cs="Arial"/>
          <w:sz w:val="22"/>
          <w:szCs w:val="22"/>
        </w:rPr>
        <w:t xml:space="preserve"> musí být předem s objednatelem projednáno, </w:t>
      </w:r>
      <w:r w:rsidR="00F70D9F" w:rsidRPr="006422C8">
        <w:rPr>
          <w:rFonts w:ascii="Arial" w:hAnsi="Arial" w:cs="Arial"/>
          <w:sz w:val="22"/>
          <w:szCs w:val="22"/>
        </w:rPr>
        <w:t xml:space="preserve">předem objednatelem </w:t>
      </w:r>
      <w:r w:rsidRPr="006422C8">
        <w:rPr>
          <w:rFonts w:ascii="Arial" w:hAnsi="Arial" w:cs="Arial"/>
          <w:sz w:val="22"/>
          <w:szCs w:val="22"/>
        </w:rPr>
        <w:t xml:space="preserve">odsouhlaseno a fakturačně doloženo. Zhotovitel je povinen ve všech </w:t>
      </w:r>
      <w:r w:rsidR="00FB0298" w:rsidRPr="006422C8">
        <w:rPr>
          <w:rFonts w:ascii="Arial" w:hAnsi="Arial" w:cs="Arial"/>
          <w:sz w:val="22"/>
          <w:szCs w:val="22"/>
        </w:rPr>
        <w:t xml:space="preserve">poddodavatelských smlouvách </w:t>
      </w:r>
      <w:r w:rsidRPr="006422C8">
        <w:rPr>
          <w:rFonts w:ascii="Arial" w:hAnsi="Arial" w:cs="Arial"/>
          <w:sz w:val="22"/>
          <w:szCs w:val="22"/>
        </w:rPr>
        <w:t xml:space="preserve">zajistit závazek, že </w:t>
      </w:r>
      <w:r w:rsidR="00FB0298" w:rsidRPr="006422C8">
        <w:rPr>
          <w:rFonts w:ascii="Arial" w:eastAsia="Calibri" w:hAnsi="Arial" w:cs="Arial"/>
          <w:sz w:val="22"/>
          <w:szCs w:val="22"/>
          <w:lang w:eastAsia="en-US"/>
        </w:rPr>
        <w:t>poddodavatelé</w:t>
      </w:r>
      <w:r w:rsidRPr="006422C8">
        <w:rPr>
          <w:rFonts w:ascii="Arial" w:hAnsi="Arial" w:cs="Arial"/>
          <w:sz w:val="22"/>
          <w:szCs w:val="22"/>
        </w:rPr>
        <w:t xml:space="preserve"> poskytnou subjektům provádějícím audit a kont</w:t>
      </w:r>
      <w:r w:rsidR="00FB0298" w:rsidRPr="006422C8">
        <w:rPr>
          <w:rFonts w:ascii="Arial" w:hAnsi="Arial" w:cs="Arial"/>
          <w:sz w:val="22"/>
          <w:szCs w:val="22"/>
        </w:rPr>
        <w:t>rolu uvedeným zejména v</w:t>
      </w:r>
      <w:r w:rsidR="00831524" w:rsidRPr="006422C8">
        <w:rPr>
          <w:rFonts w:ascii="Arial" w:hAnsi="Arial" w:cs="Arial"/>
          <w:sz w:val="22"/>
          <w:szCs w:val="22"/>
        </w:rPr>
        <w:t> odst.</w:t>
      </w:r>
      <w:r w:rsidR="00FB0298" w:rsidRPr="006422C8">
        <w:rPr>
          <w:rFonts w:ascii="Arial" w:hAnsi="Arial" w:cs="Arial"/>
          <w:sz w:val="22"/>
          <w:szCs w:val="22"/>
        </w:rPr>
        <w:t xml:space="preserve"> 9.</w:t>
      </w:r>
      <w:r w:rsidR="00E023A5" w:rsidRPr="006422C8">
        <w:rPr>
          <w:rFonts w:ascii="Arial" w:hAnsi="Arial" w:cs="Arial"/>
          <w:sz w:val="22"/>
          <w:szCs w:val="22"/>
        </w:rPr>
        <w:t>5</w:t>
      </w:r>
      <w:r w:rsidR="00FB0298" w:rsidRPr="006422C8">
        <w:rPr>
          <w:rFonts w:ascii="Arial" w:hAnsi="Arial" w:cs="Arial"/>
          <w:sz w:val="22"/>
          <w:szCs w:val="22"/>
        </w:rPr>
        <w:t>.</w:t>
      </w:r>
      <w:r w:rsidRPr="006422C8">
        <w:rPr>
          <w:rFonts w:ascii="Arial" w:hAnsi="Arial" w:cs="Arial"/>
          <w:sz w:val="22"/>
          <w:szCs w:val="22"/>
        </w:rPr>
        <w:t xml:space="preserve"> nezbytné informace týkající se pod</w:t>
      </w:r>
      <w:r w:rsidR="00FB0298" w:rsidRPr="006422C8">
        <w:rPr>
          <w:rFonts w:ascii="Arial" w:hAnsi="Arial" w:cs="Arial"/>
          <w:sz w:val="22"/>
          <w:szCs w:val="22"/>
        </w:rPr>
        <w:t>dodavatelských</w:t>
      </w:r>
      <w:r w:rsidRPr="006422C8">
        <w:rPr>
          <w:rFonts w:ascii="Arial" w:hAnsi="Arial" w:cs="Arial"/>
          <w:sz w:val="22"/>
          <w:szCs w:val="22"/>
        </w:rPr>
        <w:t xml:space="preserve"> činností. V případě porušení tohoto ustanovení není objednatel povinen uhradit práce provedené pod</w:t>
      </w:r>
      <w:r w:rsidR="00FB0298" w:rsidRPr="006422C8">
        <w:rPr>
          <w:rFonts w:ascii="Arial" w:hAnsi="Arial" w:cs="Arial"/>
          <w:sz w:val="22"/>
          <w:szCs w:val="22"/>
        </w:rPr>
        <w:t>dodavatelem</w:t>
      </w:r>
      <w:r w:rsidRPr="006422C8">
        <w:rPr>
          <w:rFonts w:ascii="Arial" w:hAnsi="Arial" w:cs="Arial"/>
          <w:sz w:val="22"/>
          <w:szCs w:val="22"/>
        </w:rPr>
        <w:t xml:space="preserve">. </w:t>
      </w:r>
    </w:p>
    <w:p w14:paraId="6DEED2ED" w14:textId="48655D60" w:rsidR="005D2927" w:rsidRPr="006422C8" w:rsidRDefault="005343E4" w:rsidP="00DD5D8D">
      <w:pPr>
        <w:pStyle w:val="Odstavecseseznamem"/>
        <w:numPr>
          <w:ilvl w:val="1"/>
          <w:numId w:val="37"/>
        </w:numPr>
        <w:ind w:left="567" w:hanging="567"/>
        <w:rPr>
          <w:rFonts w:ascii="Arial" w:hAnsi="Arial" w:cs="Arial"/>
          <w:snapToGrid w:val="0"/>
          <w:sz w:val="22"/>
          <w:szCs w:val="22"/>
        </w:rPr>
      </w:pPr>
      <w:r w:rsidRPr="006422C8">
        <w:rPr>
          <w:rFonts w:ascii="Arial" w:hAnsi="Arial" w:cs="Arial"/>
          <w:sz w:val="22"/>
          <w:szCs w:val="22"/>
        </w:rPr>
        <w:t xml:space="preserve">Bude-li ze strany zhotovitele porušena právní povinnost, která je stanovena právními předpisy nebo touto smlouvou, a objednatel učiní nebo opomene či nebude moci učinit pro porušení takové povinnosti následné činnosti, v jejichž důsledku bude sankcionován ze strany orgánů veřejné správy, je příslušný zhotovitel povinen tuto </w:t>
      </w:r>
      <w:r w:rsidR="00287714" w:rsidRPr="006422C8">
        <w:rPr>
          <w:rFonts w:ascii="Arial" w:hAnsi="Arial" w:cs="Arial"/>
          <w:sz w:val="22"/>
          <w:szCs w:val="22"/>
          <w:u w:color="FF0000"/>
        </w:rPr>
        <w:t>část</w:t>
      </w:r>
      <w:r w:rsidRPr="006422C8">
        <w:rPr>
          <w:rFonts w:ascii="Arial" w:hAnsi="Arial" w:cs="Arial"/>
          <w:sz w:val="22"/>
          <w:szCs w:val="22"/>
        </w:rPr>
        <w:t>ku jako vzniklou škodu objednateli nahradit, pokud nebyla způsobena zcela či z</w:t>
      </w:r>
      <w:r w:rsidR="00287714" w:rsidRPr="006422C8">
        <w:rPr>
          <w:rFonts w:ascii="Arial" w:hAnsi="Arial" w:cs="Arial"/>
          <w:sz w:val="22"/>
          <w:szCs w:val="22"/>
        </w:rPr>
        <w:t xml:space="preserve"> </w:t>
      </w:r>
      <w:r w:rsidR="00735EC1" w:rsidRPr="006422C8">
        <w:rPr>
          <w:rFonts w:ascii="Arial" w:hAnsi="Arial" w:cs="Arial"/>
          <w:sz w:val="22"/>
          <w:szCs w:val="22"/>
          <w:u w:color="FF0000"/>
        </w:rPr>
        <w:t>části</w:t>
      </w:r>
      <w:r w:rsidRPr="006422C8">
        <w:rPr>
          <w:rFonts w:ascii="Arial" w:hAnsi="Arial" w:cs="Arial"/>
          <w:sz w:val="22"/>
          <w:szCs w:val="22"/>
        </w:rPr>
        <w:t xml:space="preserve"> v důsledku jednání či opomenutí objednatele nebo pokud na možné porušení předpisů zhotovitel o</w:t>
      </w:r>
      <w:r w:rsidR="003D2A73" w:rsidRPr="006422C8">
        <w:rPr>
          <w:rFonts w:ascii="Arial" w:hAnsi="Arial" w:cs="Arial"/>
          <w:sz w:val="22"/>
          <w:szCs w:val="22"/>
        </w:rPr>
        <w:t xml:space="preserve">bjednatele předem neupozornil. </w:t>
      </w:r>
    </w:p>
    <w:p w14:paraId="389884D4" w14:textId="77777777" w:rsidR="009C5EB7" w:rsidRPr="006422C8" w:rsidRDefault="009C5EB7" w:rsidP="00EE1A3A">
      <w:pPr>
        <w:pStyle w:val="Odstavecseseznamem"/>
        <w:spacing w:before="0"/>
        <w:ind w:left="567"/>
        <w:rPr>
          <w:rFonts w:ascii="Arial" w:hAnsi="Arial" w:cs="Arial"/>
          <w:snapToGrid w:val="0"/>
          <w:sz w:val="22"/>
          <w:szCs w:val="22"/>
        </w:rPr>
      </w:pPr>
    </w:p>
    <w:p w14:paraId="69FDC434" w14:textId="5A6330CA" w:rsidR="005174F6" w:rsidRPr="006422C8" w:rsidRDefault="005174F6" w:rsidP="00EE1A3A">
      <w:pPr>
        <w:pStyle w:val="Nadpis1"/>
        <w:numPr>
          <w:ilvl w:val="0"/>
          <w:numId w:val="0"/>
        </w:numPr>
        <w:spacing w:before="0"/>
        <w:ind w:left="284"/>
        <w:rPr>
          <w:rFonts w:cs="Arial"/>
          <w:szCs w:val="22"/>
        </w:rPr>
      </w:pPr>
      <w:r w:rsidRPr="006422C8">
        <w:rPr>
          <w:rFonts w:cs="Arial"/>
          <w:szCs w:val="22"/>
        </w:rPr>
        <w:t>Čl. IX</w:t>
      </w:r>
    </w:p>
    <w:p w14:paraId="79F50A4E" w14:textId="16FFAF88" w:rsidR="00F52852" w:rsidRPr="006422C8" w:rsidRDefault="00F52852" w:rsidP="00145065">
      <w:pPr>
        <w:pStyle w:val="Nadpis1"/>
        <w:numPr>
          <w:ilvl w:val="0"/>
          <w:numId w:val="0"/>
        </w:numPr>
        <w:spacing w:before="0"/>
        <w:ind w:left="284"/>
        <w:rPr>
          <w:rFonts w:cs="Arial"/>
          <w:szCs w:val="22"/>
        </w:rPr>
      </w:pPr>
      <w:r w:rsidRPr="006422C8">
        <w:rPr>
          <w:rFonts w:cs="Arial"/>
          <w:szCs w:val="22"/>
        </w:rPr>
        <w:t>Povinnost mlčenlivosti a ochrana informací</w:t>
      </w:r>
    </w:p>
    <w:p w14:paraId="7AC813E2" w14:textId="77777777" w:rsidR="008A1820" w:rsidRPr="006422C8" w:rsidRDefault="008A1820" w:rsidP="00DD5D8D">
      <w:pPr>
        <w:pStyle w:val="Odstavecseseznamem"/>
        <w:numPr>
          <w:ilvl w:val="0"/>
          <w:numId w:val="37"/>
        </w:numPr>
        <w:rPr>
          <w:rFonts w:ascii="Arial" w:hAnsi="Arial" w:cs="Arial"/>
          <w:vanish/>
          <w:sz w:val="22"/>
          <w:szCs w:val="22"/>
        </w:rPr>
      </w:pPr>
    </w:p>
    <w:p w14:paraId="749FE7A2" w14:textId="1F0B6EAB" w:rsidR="0091238B" w:rsidRPr="006422C8" w:rsidRDefault="0091238B" w:rsidP="00DD5D8D">
      <w:pPr>
        <w:pStyle w:val="Odstavecseseznamem"/>
        <w:numPr>
          <w:ilvl w:val="1"/>
          <w:numId w:val="37"/>
        </w:numPr>
        <w:ind w:left="567" w:hanging="567"/>
        <w:rPr>
          <w:rFonts w:ascii="Arial" w:hAnsi="Arial" w:cs="Arial"/>
          <w:sz w:val="22"/>
          <w:szCs w:val="22"/>
        </w:rPr>
      </w:pPr>
      <w:r w:rsidRPr="006422C8">
        <w:rPr>
          <w:rFonts w:ascii="Arial" w:hAnsi="Arial" w:cs="Arial"/>
          <w:sz w:val="22"/>
          <w:szCs w:val="22"/>
        </w:rPr>
        <w:t xml:space="preserve">V souvislosti s realizací práv a povinností vyplývajících z této </w:t>
      </w:r>
      <w:r w:rsidR="00B90274" w:rsidRPr="006422C8">
        <w:rPr>
          <w:rFonts w:ascii="Arial" w:hAnsi="Arial" w:cs="Arial"/>
          <w:sz w:val="22"/>
          <w:szCs w:val="22"/>
        </w:rPr>
        <w:t>s</w:t>
      </w:r>
      <w:r w:rsidRPr="006422C8">
        <w:rPr>
          <w:rFonts w:ascii="Arial" w:hAnsi="Arial" w:cs="Arial"/>
          <w:sz w:val="22"/>
          <w:szCs w:val="22"/>
        </w:rPr>
        <w:t xml:space="preserve">mlouvy bude mít </w:t>
      </w:r>
      <w:r w:rsidR="00B90274" w:rsidRPr="006422C8">
        <w:rPr>
          <w:rFonts w:ascii="Arial" w:hAnsi="Arial" w:cs="Arial"/>
          <w:sz w:val="22"/>
          <w:szCs w:val="22"/>
        </w:rPr>
        <w:t>z</w:t>
      </w:r>
      <w:r w:rsidRPr="006422C8">
        <w:rPr>
          <w:rFonts w:ascii="Arial" w:hAnsi="Arial" w:cs="Arial"/>
          <w:sz w:val="22"/>
          <w:szCs w:val="22"/>
        </w:rPr>
        <w:t>hotovitel přístup k informacím (datům) Státního pozemkového úřadu</w:t>
      </w:r>
      <w:r w:rsidR="00B90274" w:rsidRPr="006422C8">
        <w:rPr>
          <w:rFonts w:ascii="Arial" w:hAnsi="Arial" w:cs="Arial"/>
          <w:sz w:val="22"/>
          <w:szCs w:val="22"/>
        </w:rPr>
        <w:t>, které jsou nezbytné k plnění s</w:t>
      </w:r>
      <w:r w:rsidRPr="006422C8">
        <w:rPr>
          <w:rFonts w:ascii="Arial" w:hAnsi="Arial" w:cs="Arial"/>
          <w:sz w:val="22"/>
          <w:szCs w:val="22"/>
        </w:rPr>
        <w:t xml:space="preserve">mlouvy, včetně osobních údajů v nich obsažených. Zhotovitel se tak stává zpracovatelem těchto informací, včetně osobních údajů a zavazuje se, že s těmito údaji bude dále nakládáno podle platných právních předpisů, zejména v souladu </w:t>
      </w:r>
      <w:r w:rsidR="00181E7A" w:rsidRPr="006422C8">
        <w:rPr>
          <w:rFonts w:ascii="Arial" w:hAnsi="Arial" w:cs="Arial"/>
          <w:sz w:val="22"/>
          <w:szCs w:val="22"/>
        </w:rPr>
        <w:br/>
      </w:r>
      <w:r w:rsidRPr="0077159B">
        <w:rPr>
          <w:rFonts w:ascii="Arial" w:hAnsi="Arial" w:cs="Arial"/>
          <w:sz w:val="22"/>
          <w:szCs w:val="22"/>
        </w:rPr>
        <w:t xml:space="preserve">s nařízením Evropského parlamentu a Rady EU 2016/679 („GDPR“) a zákonem </w:t>
      </w:r>
      <w:r w:rsidR="00181E7A" w:rsidRPr="0077159B">
        <w:rPr>
          <w:rFonts w:ascii="Arial" w:hAnsi="Arial" w:cs="Arial"/>
          <w:sz w:val="22"/>
          <w:szCs w:val="22"/>
        </w:rPr>
        <w:br/>
      </w:r>
      <w:r w:rsidRPr="0077159B">
        <w:rPr>
          <w:rFonts w:ascii="Arial" w:hAnsi="Arial" w:cs="Arial"/>
          <w:sz w:val="22"/>
          <w:szCs w:val="22"/>
        </w:rPr>
        <w:t xml:space="preserve">č. </w:t>
      </w:r>
      <w:r w:rsidR="00B0012F" w:rsidRPr="00623E18">
        <w:rPr>
          <w:rFonts w:ascii="Arial" w:hAnsi="Arial" w:cs="Arial"/>
        </w:rPr>
        <w:t>110/2019, o zpracování osobních údajů</w:t>
      </w:r>
      <w:r w:rsidRPr="0077159B">
        <w:rPr>
          <w:rFonts w:ascii="Arial" w:hAnsi="Arial" w:cs="Arial"/>
          <w:sz w:val="22"/>
          <w:szCs w:val="22"/>
        </w:rPr>
        <w:t>.</w:t>
      </w:r>
    </w:p>
    <w:p w14:paraId="3EB53639" w14:textId="47BCC3E8" w:rsidR="00F52852" w:rsidRPr="006422C8" w:rsidRDefault="007160C1"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Podklady pro zpracování díla a </w:t>
      </w:r>
      <w:r w:rsidR="002C2239" w:rsidRPr="006422C8">
        <w:rPr>
          <w:rFonts w:ascii="Arial" w:hAnsi="Arial" w:cs="Arial"/>
          <w:sz w:val="22"/>
          <w:szCs w:val="22"/>
        </w:rPr>
        <w:t>výsledky činnost</w:t>
      </w:r>
      <w:r w:rsidRPr="006422C8">
        <w:rPr>
          <w:rFonts w:ascii="Arial" w:hAnsi="Arial" w:cs="Arial"/>
          <w:sz w:val="22"/>
          <w:szCs w:val="22"/>
        </w:rPr>
        <w:t>í, jež jsou předmětem této smlouvy,</w:t>
      </w:r>
      <w:r w:rsidR="002C2239" w:rsidRPr="006422C8">
        <w:rPr>
          <w:rFonts w:ascii="Arial" w:hAnsi="Arial" w:cs="Arial"/>
          <w:sz w:val="22"/>
          <w:szCs w:val="22"/>
        </w:rPr>
        <w:t xml:space="preserve"> </w:t>
      </w:r>
      <w:r w:rsidRPr="006422C8">
        <w:rPr>
          <w:rFonts w:ascii="Arial" w:hAnsi="Arial" w:cs="Arial"/>
          <w:sz w:val="22"/>
          <w:szCs w:val="22"/>
        </w:rPr>
        <w:t xml:space="preserve">není zhotovitel oprávněn poskytovat </w:t>
      </w:r>
      <w:r w:rsidR="002C2239" w:rsidRPr="006422C8">
        <w:rPr>
          <w:rFonts w:ascii="Arial" w:hAnsi="Arial" w:cs="Arial"/>
          <w:sz w:val="22"/>
          <w:szCs w:val="22"/>
        </w:rPr>
        <w:t xml:space="preserve">jiným osobám než </w:t>
      </w:r>
      <w:r w:rsidR="00AA4082" w:rsidRPr="006422C8">
        <w:rPr>
          <w:rFonts w:ascii="Arial" w:hAnsi="Arial" w:cs="Arial"/>
          <w:sz w:val="22"/>
          <w:szCs w:val="22"/>
        </w:rPr>
        <w:t>o</w:t>
      </w:r>
      <w:r w:rsidR="002C2239" w:rsidRPr="006422C8">
        <w:rPr>
          <w:rFonts w:ascii="Arial" w:hAnsi="Arial" w:cs="Arial"/>
          <w:sz w:val="22"/>
          <w:szCs w:val="22"/>
        </w:rPr>
        <w:t xml:space="preserve">bjednateli a katastrálnímu úřadu. Zhotovitel </w:t>
      </w:r>
      <w:r w:rsidR="00F52852" w:rsidRPr="006422C8">
        <w:rPr>
          <w:rFonts w:ascii="Arial" w:hAnsi="Arial" w:cs="Arial"/>
          <w:sz w:val="22"/>
          <w:szCs w:val="22"/>
        </w:rPr>
        <w:t xml:space="preserve">se zavazuje během plnění smlouvy i po ukončení smlouvy (i po předání </w:t>
      </w:r>
      <w:r w:rsidR="00F70D9F" w:rsidRPr="006422C8">
        <w:rPr>
          <w:rFonts w:ascii="Arial" w:hAnsi="Arial" w:cs="Arial"/>
          <w:sz w:val="22"/>
          <w:szCs w:val="22"/>
        </w:rPr>
        <w:t xml:space="preserve">díla </w:t>
      </w:r>
      <w:r w:rsidR="00AA4082" w:rsidRPr="006422C8">
        <w:rPr>
          <w:rFonts w:ascii="Arial" w:hAnsi="Arial" w:cs="Arial"/>
          <w:sz w:val="22"/>
          <w:szCs w:val="22"/>
        </w:rPr>
        <w:t>o</w:t>
      </w:r>
      <w:r w:rsidR="00F52852" w:rsidRPr="006422C8">
        <w:rPr>
          <w:rFonts w:ascii="Arial" w:hAnsi="Arial" w:cs="Arial"/>
          <w:sz w:val="22"/>
          <w:szCs w:val="22"/>
        </w:rPr>
        <w:t xml:space="preserve">bjednateli), zachovávat mlčenlivost o všech skutečnostech, o kterých se dozví od </w:t>
      </w:r>
      <w:r w:rsidR="00AA4082" w:rsidRPr="006422C8">
        <w:rPr>
          <w:rFonts w:ascii="Arial" w:hAnsi="Arial" w:cs="Arial"/>
          <w:sz w:val="22"/>
          <w:szCs w:val="22"/>
        </w:rPr>
        <w:t>o</w:t>
      </w:r>
      <w:r w:rsidR="00F52852" w:rsidRPr="006422C8">
        <w:rPr>
          <w:rFonts w:ascii="Arial" w:hAnsi="Arial" w:cs="Arial"/>
          <w:sz w:val="22"/>
          <w:szCs w:val="22"/>
        </w:rPr>
        <w:t>bjednatele v souvislosti s plněním této smlouvy.</w:t>
      </w:r>
    </w:p>
    <w:p w14:paraId="74988CCE" w14:textId="69862532" w:rsidR="00145065" w:rsidRPr="006422C8" w:rsidRDefault="00F52852" w:rsidP="00DD5D8D">
      <w:pPr>
        <w:pStyle w:val="Odstavecseseznamem"/>
        <w:numPr>
          <w:ilvl w:val="1"/>
          <w:numId w:val="37"/>
        </w:numPr>
        <w:ind w:left="567" w:hanging="567"/>
        <w:rPr>
          <w:rFonts w:ascii="Arial" w:hAnsi="Arial" w:cs="Arial"/>
          <w:sz w:val="22"/>
          <w:szCs w:val="22"/>
        </w:rPr>
      </w:pPr>
      <w:r w:rsidRPr="006422C8">
        <w:rPr>
          <w:rFonts w:ascii="Arial" w:hAnsi="Arial" w:cs="Arial"/>
          <w:sz w:val="22"/>
          <w:szCs w:val="22"/>
        </w:rPr>
        <w:t xml:space="preserve">Zhotovitel bere na vědomí, že objednatel jako povinný subjekt musí na žádost poskytnout informace podle zákona č. 106/1999 Sb., o svobodném přístupu </w:t>
      </w:r>
      <w:r w:rsidR="00181E7A" w:rsidRPr="006422C8">
        <w:rPr>
          <w:rFonts w:ascii="Arial" w:hAnsi="Arial" w:cs="Arial"/>
          <w:sz w:val="22"/>
          <w:szCs w:val="22"/>
        </w:rPr>
        <w:br/>
      </w:r>
      <w:r w:rsidRPr="006422C8">
        <w:rPr>
          <w:rFonts w:ascii="Arial" w:hAnsi="Arial" w:cs="Arial"/>
          <w:sz w:val="22"/>
          <w:szCs w:val="22"/>
        </w:rPr>
        <w:t xml:space="preserve">k informacím, ve znění pozdějších předpisů, a to zejména informace týkající se identifikace smluvních stran, informace o ceně plnění a rámcovou informaci o předmětu </w:t>
      </w:r>
      <w:r w:rsidRPr="006422C8">
        <w:rPr>
          <w:rFonts w:ascii="Arial" w:hAnsi="Arial" w:cs="Arial"/>
          <w:sz w:val="22"/>
          <w:szCs w:val="22"/>
        </w:rPr>
        <w:lastRenderedPageBreak/>
        <w:t>plnění smlouvy. Informace poskytnuté v souladu s citovaným zákonem nelze považovat za porušení závazku mlčenlivosti o důvěrných informacích.</w:t>
      </w:r>
    </w:p>
    <w:p w14:paraId="5A4DEEFE" w14:textId="77777777" w:rsidR="00145065" w:rsidRPr="006422C8" w:rsidRDefault="00145065" w:rsidP="00EE1A3A">
      <w:pPr>
        <w:pStyle w:val="Odstavecseseznamem"/>
        <w:ind w:left="567"/>
        <w:rPr>
          <w:rFonts w:ascii="Arial" w:hAnsi="Arial" w:cs="Arial"/>
          <w:sz w:val="22"/>
          <w:szCs w:val="22"/>
        </w:rPr>
      </w:pPr>
    </w:p>
    <w:p w14:paraId="02E6B4D5" w14:textId="2BD17DAE" w:rsidR="00B90274" w:rsidRPr="006422C8" w:rsidRDefault="00B90274" w:rsidP="00EE1A3A">
      <w:pPr>
        <w:pStyle w:val="Nadpis1"/>
        <w:numPr>
          <w:ilvl w:val="0"/>
          <w:numId w:val="0"/>
        </w:numPr>
        <w:spacing w:before="0"/>
        <w:rPr>
          <w:rFonts w:cs="Arial"/>
          <w:szCs w:val="22"/>
        </w:rPr>
      </w:pPr>
      <w:r w:rsidRPr="006422C8">
        <w:rPr>
          <w:rFonts w:cs="Arial"/>
          <w:szCs w:val="22"/>
        </w:rPr>
        <w:t>Čl. X</w:t>
      </w:r>
    </w:p>
    <w:p w14:paraId="530F47E9" w14:textId="7D2155D5" w:rsidR="00C52227" w:rsidRPr="006422C8" w:rsidRDefault="005343E4" w:rsidP="00A80776">
      <w:pPr>
        <w:pStyle w:val="Nadpis1"/>
        <w:numPr>
          <w:ilvl w:val="0"/>
          <w:numId w:val="0"/>
        </w:numPr>
        <w:spacing w:before="0" w:after="120"/>
        <w:rPr>
          <w:rFonts w:cs="Arial"/>
          <w:szCs w:val="22"/>
        </w:rPr>
      </w:pPr>
      <w:r w:rsidRPr="006422C8">
        <w:rPr>
          <w:rFonts w:cs="Arial"/>
          <w:szCs w:val="22"/>
        </w:rPr>
        <w:t>Závěrečná ustanovení</w:t>
      </w:r>
    </w:p>
    <w:p w14:paraId="50BFD214" w14:textId="77777777" w:rsidR="00A612DB" w:rsidRPr="006422C8" w:rsidRDefault="00A612DB" w:rsidP="00DD5D8D">
      <w:pPr>
        <w:pStyle w:val="Odstavecseseznamem"/>
        <w:numPr>
          <w:ilvl w:val="0"/>
          <w:numId w:val="37"/>
        </w:numPr>
        <w:spacing w:after="120"/>
        <w:rPr>
          <w:rFonts w:ascii="Arial" w:hAnsi="Arial" w:cs="Arial"/>
          <w:snapToGrid w:val="0"/>
          <w:vanish/>
          <w:sz w:val="22"/>
          <w:szCs w:val="22"/>
        </w:rPr>
      </w:pPr>
    </w:p>
    <w:p w14:paraId="0C46921C" w14:textId="3E40A32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Pokud v této smlouvě není stanoveno jinak, řídí se smluvní strany příslušnými ustanoveními </w:t>
      </w:r>
      <w:r w:rsidR="001E638F" w:rsidRPr="006422C8">
        <w:rPr>
          <w:rFonts w:ascii="Arial" w:hAnsi="Arial" w:cs="Arial"/>
          <w:snapToGrid w:val="0"/>
          <w:sz w:val="22"/>
          <w:szCs w:val="22"/>
        </w:rPr>
        <w:t>NOZ</w:t>
      </w:r>
      <w:r w:rsidR="00596CCA" w:rsidRPr="006422C8">
        <w:rPr>
          <w:rFonts w:ascii="Arial" w:hAnsi="Arial" w:cs="Arial"/>
          <w:snapToGrid w:val="0"/>
          <w:sz w:val="22"/>
          <w:szCs w:val="22"/>
        </w:rPr>
        <w:t>.</w:t>
      </w:r>
    </w:p>
    <w:p w14:paraId="0A5FF532" w14:textId="7777777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Smlouva je vyhotovena ve čtyřech stejnopisech, ve dvou vyhotoveních pro objednatele a ve dvou vyhotoveních pro zhotovitele a každý z nich má váhu originálu.</w:t>
      </w:r>
    </w:p>
    <w:p w14:paraId="1E4E3B69" w14:textId="72C42466"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Smlouva může být měněna pouze na základě písemných číslovaných dodatků podepsaných oběma smluvními stranami.</w:t>
      </w:r>
    </w:p>
    <w:p w14:paraId="69B5607A" w14:textId="59802208" w:rsidR="004269C6" w:rsidRPr="006422C8" w:rsidRDefault="004269C6" w:rsidP="004269C6">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změnu (</w:t>
      </w:r>
      <w:proofErr w:type="gramStart"/>
      <w:r w:rsidRPr="006422C8">
        <w:rPr>
          <w:rFonts w:ascii="Arial" w:hAnsi="Arial" w:cs="Arial"/>
          <w:snapToGrid w:val="0"/>
          <w:sz w:val="22"/>
          <w:szCs w:val="22"/>
        </w:rPr>
        <w:t>viz  první</w:t>
      </w:r>
      <w:proofErr w:type="gramEnd"/>
      <w:r w:rsidRPr="006422C8">
        <w:rPr>
          <w:rFonts w:ascii="Arial" w:hAnsi="Arial" w:cs="Arial"/>
          <w:snapToGrid w:val="0"/>
          <w:sz w:val="22"/>
          <w:szCs w:val="22"/>
        </w:rPr>
        <w:t xml:space="preserve"> až čtvrtá věta tohoto ustanovení) se stanou součástí této smlouvy formou přílohy. Toto ustanovení se netýká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w:t>
      </w:r>
      <w:r w:rsidR="008345B9" w:rsidRPr="006422C8">
        <w:rPr>
          <w:rFonts w:ascii="Arial" w:hAnsi="Arial" w:cs="Arial"/>
          <w:snapToGrid w:val="0"/>
          <w:sz w:val="22"/>
          <w:szCs w:val="22"/>
        </w:rPr>
        <w:t>rovozovatele poštovních služeb/</w:t>
      </w:r>
      <w:r w:rsidRPr="006422C8">
        <w:rPr>
          <w:rFonts w:ascii="Arial" w:hAnsi="Arial" w:cs="Arial"/>
          <w:snapToGrid w:val="0"/>
          <w:sz w:val="22"/>
          <w:szCs w:val="22"/>
        </w:rPr>
        <w:t>datové schránky Zhotovitele do</w:t>
      </w:r>
      <w:r w:rsidR="008345B9" w:rsidRPr="006422C8">
        <w:rPr>
          <w:rFonts w:ascii="Arial" w:hAnsi="Arial" w:cs="Arial"/>
          <w:snapToGrid w:val="0"/>
          <w:sz w:val="22"/>
          <w:szCs w:val="22"/>
        </w:rPr>
        <w:t xml:space="preserve"> </w:t>
      </w:r>
      <w:r w:rsidRPr="006422C8">
        <w:rPr>
          <w:rFonts w:ascii="Arial" w:hAnsi="Arial" w:cs="Arial"/>
          <w:snapToGrid w:val="0"/>
          <w:sz w:val="22"/>
          <w:szCs w:val="22"/>
        </w:rPr>
        <w:t>datové schránky objednatele.</w:t>
      </w:r>
    </w:p>
    <w:p w14:paraId="3A49E01F" w14:textId="7777777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Závazky za plnění této smlouvy přecházejí v případě transformace zhotovitele nebo objednatele na jejich právní nástupce.</w:t>
      </w:r>
    </w:p>
    <w:p w14:paraId="3F27C8D9" w14:textId="7D44593A" w:rsidR="002B05A3"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Podklady pro zpracování díla a výsledek činností, není zhotovitel oprávněn poskytovat jiným osobám bez souhlasu objednatele</w:t>
      </w:r>
      <w:r w:rsidR="00431987" w:rsidRPr="006422C8">
        <w:rPr>
          <w:rFonts w:ascii="Arial" w:hAnsi="Arial" w:cs="Arial"/>
          <w:sz w:val="22"/>
          <w:szCs w:val="22"/>
        </w:rPr>
        <w:t>.</w:t>
      </w:r>
    </w:p>
    <w:p w14:paraId="74510086" w14:textId="347595AB" w:rsidR="002B05A3" w:rsidRPr="006422C8" w:rsidRDefault="002B05A3"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Smluvní strany jsou si plně vědomy zákonné povinnosti uveřejnit dle zák</w:t>
      </w:r>
      <w:r w:rsidR="008D5AE7">
        <w:rPr>
          <w:rFonts w:ascii="Arial" w:hAnsi="Arial" w:cs="Arial"/>
          <w:sz w:val="22"/>
          <w:szCs w:val="22"/>
        </w:rPr>
        <w:t>.</w:t>
      </w:r>
      <w:r w:rsidRPr="006422C8">
        <w:rPr>
          <w:rFonts w:ascii="Arial" w:hAnsi="Arial" w:cs="Arial"/>
          <w:sz w:val="22"/>
          <w:szCs w:val="22"/>
        </w:rPr>
        <w:t xml:space="preserve"> č. 340/2015 Sb., o zvláštních podmínkách účinnosti některých smluv, uveřejňování těchto smluv </w:t>
      </w:r>
      <w:r w:rsidR="00181E7A" w:rsidRPr="006422C8">
        <w:rPr>
          <w:rFonts w:ascii="Arial" w:hAnsi="Arial" w:cs="Arial"/>
          <w:sz w:val="22"/>
          <w:szCs w:val="22"/>
        </w:rPr>
        <w:br/>
      </w:r>
      <w:r w:rsidRPr="006422C8">
        <w:rPr>
          <w:rFonts w:ascii="Arial" w:hAnsi="Arial" w:cs="Arial"/>
          <w:sz w:val="22"/>
          <w:szCs w:val="22"/>
        </w:rPr>
        <w:t xml:space="preserve">a o registru smluv (zákon o registru smluv),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p>
    <w:p w14:paraId="628E10C2" w14:textId="22ECFB68" w:rsidR="00F52852" w:rsidRPr="006422C8" w:rsidRDefault="002B05A3"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Smlouva nabývá platnosti dnem podpisu smluvních stran a účinnosti dnem jejího uveřejnění v registru smluv dle § 6 odst. 1 zákona o registru smluv. </w:t>
      </w:r>
    </w:p>
    <w:p w14:paraId="7F25DAE2" w14:textId="0385D633" w:rsidR="005D29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Objednatel i zhotovitel prohlašují, že si smlouvu přečetli a že souhlasí s jejím obsahem, dále prohlašují, že smlouva nebyla sepsána v tísni ani za nápadně nevýhodných podmínek. Na důkaz toho připojují své podpisy.</w:t>
      </w:r>
    </w:p>
    <w:p w14:paraId="40771960" w14:textId="1A4205CE" w:rsidR="00B817EB" w:rsidRPr="006422C8" w:rsidRDefault="00020861" w:rsidP="008A0112">
      <w:pPr>
        <w:pStyle w:val="Odstavecseseznamem"/>
        <w:numPr>
          <w:ilvl w:val="1"/>
          <w:numId w:val="37"/>
        </w:numPr>
        <w:spacing w:after="120"/>
        <w:ind w:left="567" w:hanging="567"/>
        <w:rPr>
          <w:rFonts w:ascii="Arial" w:hAnsi="Arial" w:cs="Arial"/>
          <w:snapToGrid w:val="0"/>
          <w:sz w:val="22"/>
          <w:szCs w:val="22"/>
        </w:rPr>
      </w:pPr>
      <w:r>
        <w:rPr>
          <w:rFonts w:ascii="Arial" w:hAnsi="Arial" w:cs="Arial"/>
          <w:sz w:val="22"/>
          <w:szCs w:val="22"/>
        </w:rPr>
        <w:t xml:space="preserve">Neoddělitelnou </w:t>
      </w:r>
      <w:r w:rsidRPr="006422C8">
        <w:rPr>
          <w:rFonts w:ascii="Arial" w:hAnsi="Arial" w:cs="Arial"/>
          <w:sz w:val="22"/>
          <w:szCs w:val="22"/>
        </w:rPr>
        <w:t>sou</w:t>
      </w:r>
      <w:r w:rsidRPr="006422C8">
        <w:rPr>
          <w:rFonts w:ascii="Arial" w:hAnsi="Arial" w:cs="Arial"/>
          <w:sz w:val="22"/>
          <w:szCs w:val="22"/>
          <w:u w:color="FF0000"/>
        </w:rPr>
        <w:t>část</w:t>
      </w:r>
      <w:r w:rsidRPr="006422C8">
        <w:rPr>
          <w:rFonts w:ascii="Arial" w:hAnsi="Arial" w:cs="Arial"/>
          <w:sz w:val="22"/>
          <w:szCs w:val="22"/>
        </w:rPr>
        <w:t xml:space="preserve">í této smlouvy je </w:t>
      </w:r>
      <w:r w:rsidRPr="006422C8">
        <w:rPr>
          <w:rFonts w:ascii="Arial" w:hAnsi="Arial" w:cs="Arial"/>
          <w:snapToGrid w:val="0"/>
          <w:sz w:val="22"/>
          <w:szCs w:val="22"/>
        </w:rPr>
        <w:t xml:space="preserve">Příloha </w:t>
      </w:r>
      <w:r w:rsidRPr="006422C8">
        <w:rPr>
          <w:rFonts w:ascii="Arial" w:hAnsi="Arial" w:cs="Arial"/>
          <w:sz w:val="22"/>
          <w:szCs w:val="22"/>
        </w:rPr>
        <w:t xml:space="preserve">č. 1 – Seznam </w:t>
      </w:r>
      <w:r w:rsidR="006C1F29">
        <w:rPr>
          <w:rFonts w:ascii="Arial" w:hAnsi="Arial" w:cs="Arial"/>
          <w:sz w:val="22"/>
          <w:szCs w:val="22"/>
        </w:rPr>
        <w:t>vytyčovaných pozemků a jejich zákres v mapě</w:t>
      </w:r>
      <w:r>
        <w:rPr>
          <w:rFonts w:ascii="Arial" w:hAnsi="Arial" w:cs="Arial"/>
          <w:sz w:val="22"/>
          <w:szCs w:val="22"/>
        </w:rPr>
        <w:t xml:space="preserve"> </w:t>
      </w:r>
      <w:r w:rsidRPr="006422C8">
        <w:rPr>
          <w:rFonts w:ascii="Arial" w:hAnsi="Arial" w:cs="Arial"/>
          <w:sz w:val="22"/>
          <w:szCs w:val="22"/>
        </w:rPr>
        <w:t xml:space="preserve"> </w:t>
      </w:r>
      <w:r>
        <w:rPr>
          <w:rFonts w:ascii="Arial" w:hAnsi="Arial" w:cs="Arial"/>
          <w:sz w:val="22"/>
          <w:szCs w:val="22"/>
        </w:rPr>
        <w:t xml:space="preserve"> </w:t>
      </w:r>
    </w:p>
    <w:p w14:paraId="6A4B0C55" w14:textId="26809A39" w:rsidR="00827422" w:rsidRPr="006422C8" w:rsidRDefault="00827422" w:rsidP="008F5F5B">
      <w:pPr>
        <w:rPr>
          <w:rFonts w:ascii="Arial" w:hAnsi="Arial" w:cs="Arial"/>
          <w:snapToGrid w:val="0"/>
          <w:sz w:val="22"/>
          <w:szCs w:val="22"/>
        </w:rPr>
      </w:pPr>
    </w:p>
    <w:p w14:paraId="49664EB8" w14:textId="77777777" w:rsidR="00CE40A7" w:rsidRDefault="00CE40A7" w:rsidP="00827422">
      <w:pPr>
        <w:rPr>
          <w:rFonts w:ascii="Arial" w:hAnsi="Arial" w:cs="Arial"/>
          <w:snapToGrid w:val="0"/>
          <w:sz w:val="22"/>
          <w:szCs w:val="22"/>
        </w:rPr>
      </w:pPr>
    </w:p>
    <w:p w14:paraId="55291557" w14:textId="77777777" w:rsidR="00CE40A7" w:rsidRDefault="00CE40A7" w:rsidP="00827422">
      <w:pPr>
        <w:rPr>
          <w:rFonts w:ascii="Arial" w:hAnsi="Arial" w:cs="Arial"/>
          <w:snapToGrid w:val="0"/>
          <w:sz w:val="22"/>
          <w:szCs w:val="22"/>
        </w:rPr>
      </w:pPr>
    </w:p>
    <w:p w14:paraId="5C24F903" w14:textId="37D00480" w:rsidR="00827422" w:rsidRDefault="005343E4" w:rsidP="00827422">
      <w:pPr>
        <w:rPr>
          <w:rFonts w:ascii="Arial" w:hAnsi="Arial" w:cs="Arial"/>
          <w:snapToGrid w:val="0"/>
          <w:sz w:val="22"/>
          <w:szCs w:val="22"/>
        </w:rPr>
      </w:pPr>
      <w:r w:rsidRPr="006422C8">
        <w:rPr>
          <w:rFonts w:ascii="Arial" w:hAnsi="Arial" w:cs="Arial"/>
          <w:snapToGrid w:val="0"/>
          <w:sz w:val="22"/>
          <w:szCs w:val="22"/>
        </w:rPr>
        <w:lastRenderedPageBreak/>
        <w:t>V</w:t>
      </w:r>
      <w:r w:rsidR="00CE40A7">
        <w:rPr>
          <w:rFonts w:ascii="Arial" w:hAnsi="Arial" w:cs="Arial"/>
          <w:snapToGrid w:val="0"/>
          <w:sz w:val="22"/>
          <w:szCs w:val="22"/>
        </w:rPr>
        <w:t xml:space="preserve"> Nymburce dne </w:t>
      </w:r>
      <w:r w:rsidR="001A066F">
        <w:rPr>
          <w:rFonts w:ascii="Arial" w:hAnsi="Arial" w:cs="Arial"/>
          <w:snapToGrid w:val="0"/>
          <w:sz w:val="22"/>
          <w:szCs w:val="22"/>
        </w:rPr>
        <w:t>22.9.2020</w:t>
      </w:r>
      <w:r w:rsidR="008F5F5B" w:rsidRPr="006422C8">
        <w:rPr>
          <w:rFonts w:ascii="Arial" w:hAnsi="Arial" w:cs="Arial"/>
          <w:snapToGrid w:val="0"/>
          <w:sz w:val="22"/>
          <w:szCs w:val="22"/>
        </w:rPr>
        <w:t xml:space="preserve">               </w:t>
      </w:r>
      <w:r w:rsidR="00977C0C" w:rsidRPr="006422C8">
        <w:rPr>
          <w:rFonts w:ascii="Arial" w:hAnsi="Arial" w:cs="Arial"/>
          <w:snapToGrid w:val="0"/>
          <w:sz w:val="22"/>
          <w:szCs w:val="22"/>
        </w:rPr>
        <w:t xml:space="preserve">                 </w:t>
      </w:r>
      <w:r w:rsidR="0041374A" w:rsidRPr="006422C8">
        <w:rPr>
          <w:rFonts w:ascii="Arial" w:hAnsi="Arial" w:cs="Arial"/>
          <w:snapToGrid w:val="0"/>
          <w:sz w:val="22"/>
          <w:szCs w:val="22"/>
        </w:rPr>
        <w:t xml:space="preserve"> V</w:t>
      </w:r>
      <w:r w:rsidR="00CE40A7">
        <w:rPr>
          <w:rFonts w:ascii="Arial" w:hAnsi="Arial" w:cs="Arial"/>
          <w:snapToGrid w:val="0"/>
          <w:sz w:val="22"/>
          <w:szCs w:val="22"/>
        </w:rPr>
        <w:t xml:space="preserve"> Praze </w:t>
      </w:r>
      <w:r w:rsidR="0041374A" w:rsidRPr="006422C8">
        <w:rPr>
          <w:rFonts w:ascii="Arial" w:hAnsi="Arial" w:cs="Arial"/>
          <w:snapToGrid w:val="0"/>
          <w:sz w:val="22"/>
          <w:szCs w:val="22"/>
        </w:rPr>
        <w:t xml:space="preserve">dne </w:t>
      </w:r>
      <w:r w:rsidR="001A066F">
        <w:rPr>
          <w:rFonts w:ascii="Arial" w:hAnsi="Arial" w:cs="Arial"/>
          <w:snapToGrid w:val="0"/>
          <w:sz w:val="22"/>
          <w:szCs w:val="22"/>
        </w:rPr>
        <w:t>21.9.2020</w:t>
      </w:r>
    </w:p>
    <w:p w14:paraId="0B278A77" w14:textId="77777777" w:rsidR="000C3442" w:rsidRPr="006422C8" w:rsidRDefault="000C3442" w:rsidP="00827422">
      <w:pPr>
        <w:rPr>
          <w:rFonts w:ascii="Arial" w:hAnsi="Arial" w:cs="Arial"/>
          <w:snapToGrid w:val="0"/>
          <w:sz w:val="22"/>
          <w:szCs w:val="22"/>
        </w:rPr>
      </w:pPr>
    </w:p>
    <w:p w14:paraId="7905EB2A" w14:textId="77777777" w:rsidR="00CE40A7" w:rsidRDefault="00590627" w:rsidP="00EB2AF3">
      <w:pPr>
        <w:tabs>
          <w:tab w:val="left" w:pos="5387"/>
        </w:tabs>
        <w:rPr>
          <w:rFonts w:ascii="Arial" w:hAnsi="Arial" w:cs="Arial"/>
          <w:b/>
          <w:bCs/>
          <w:snapToGrid w:val="0"/>
          <w:sz w:val="22"/>
          <w:szCs w:val="22"/>
        </w:rPr>
      </w:pPr>
      <w:r>
        <w:rPr>
          <w:rFonts w:ascii="Arial" w:hAnsi="Arial" w:cs="Arial"/>
          <w:b/>
          <w:bCs/>
          <w:snapToGrid w:val="0"/>
          <w:sz w:val="22"/>
          <w:szCs w:val="22"/>
        </w:rPr>
        <w:t xml:space="preserve">  </w:t>
      </w:r>
    </w:p>
    <w:p w14:paraId="062830E6" w14:textId="77777777" w:rsidR="00CE40A7" w:rsidRDefault="00CE40A7" w:rsidP="00EB2AF3">
      <w:pPr>
        <w:tabs>
          <w:tab w:val="left" w:pos="5387"/>
        </w:tabs>
        <w:rPr>
          <w:rFonts w:ascii="Arial" w:hAnsi="Arial" w:cs="Arial"/>
          <w:b/>
          <w:bCs/>
          <w:snapToGrid w:val="0"/>
          <w:sz w:val="22"/>
          <w:szCs w:val="22"/>
        </w:rPr>
      </w:pPr>
    </w:p>
    <w:p w14:paraId="4C11D945" w14:textId="77777777" w:rsidR="00CE40A7" w:rsidRDefault="00CE40A7" w:rsidP="00EB2AF3">
      <w:pPr>
        <w:tabs>
          <w:tab w:val="left" w:pos="5387"/>
        </w:tabs>
        <w:rPr>
          <w:rFonts w:ascii="Arial" w:hAnsi="Arial" w:cs="Arial"/>
          <w:b/>
          <w:bCs/>
          <w:snapToGrid w:val="0"/>
          <w:sz w:val="22"/>
          <w:szCs w:val="22"/>
        </w:rPr>
      </w:pPr>
    </w:p>
    <w:p w14:paraId="1171C3A8" w14:textId="0CFF2CFB" w:rsidR="00977C0C" w:rsidRPr="006422C8" w:rsidRDefault="00977C0C" w:rsidP="00EB2AF3">
      <w:pPr>
        <w:tabs>
          <w:tab w:val="left" w:pos="5387"/>
        </w:tabs>
        <w:rPr>
          <w:rFonts w:ascii="Arial" w:hAnsi="Arial" w:cs="Arial"/>
          <w:b/>
          <w:bCs/>
          <w:snapToGrid w:val="0"/>
          <w:sz w:val="22"/>
          <w:szCs w:val="22"/>
        </w:rPr>
      </w:pPr>
      <w:r w:rsidRPr="006422C8">
        <w:rPr>
          <w:rFonts w:ascii="Arial" w:hAnsi="Arial" w:cs="Arial"/>
          <w:b/>
          <w:bCs/>
          <w:snapToGrid w:val="0"/>
          <w:sz w:val="22"/>
          <w:szCs w:val="22"/>
        </w:rPr>
        <w:t>Za objednatele</w:t>
      </w:r>
      <w:r w:rsidR="00CE40A7">
        <w:rPr>
          <w:rFonts w:ascii="Arial" w:hAnsi="Arial" w:cs="Arial"/>
          <w:b/>
          <w:bCs/>
          <w:snapToGrid w:val="0"/>
          <w:sz w:val="22"/>
          <w:szCs w:val="22"/>
        </w:rPr>
        <w:t xml:space="preserve">                                                      </w:t>
      </w:r>
      <w:r w:rsidRPr="006422C8">
        <w:rPr>
          <w:rFonts w:ascii="Arial" w:hAnsi="Arial" w:cs="Arial"/>
          <w:b/>
          <w:bCs/>
          <w:snapToGrid w:val="0"/>
          <w:sz w:val="22"/>
          <w:szCs w:val="22"/>
        </w:rPr>
        <w:t>Za zhotovitele:</w:t>
      </w:r>
    </w:p>
    <w:p w14:paraId="546BB628" w14:textId="77777777" w:rsidR="005D2927" w:rsidRPr="006422C8" w:rsidRDefault="005D2927" w:rsidP="00977C0C">
      <w:pPr>
        <w:tabs>
          <w:tab w:val="left" w:pos="5670"/>
        </w:tabs>
        <w:rPr>
          <w:rFonts w:ascii="Arial" w:hAnsi="Arial" w:cs="Arial"/>
          <w:snapToGrid w:val="0"/>
          <w:sz w:val="22"/>
          <w:szCs w:val="22"/>
        </w:rPr>
      </w:pPr>
    </w:p>
    <w:p w14:paraId="43380A3A" w14:textId="77777777" w:rsidR="00827422" w:rsidRPr="006422C8" w:rsidRDefault="00827422" w:rsidP="00977C0C">
      <w:pPr>
        <w:tabs>
          <w:tab w:val="left" w:pos="5670"/>
        </w:tabs>
        <w:rPr>
          <w:rFonts w:ascii="Arial" w:hAnsi="Arial" w:cs="Arial"/>
          <w:snapToGrid w:val="0"/>
          <w:sz w:val="22"/>
          <w:szCs w:val="22"/>
        </w:rPr>
      </w:pPr>
    </w:p>
    <w:p w14:paraId="0514A669" w14:textId="1A588699" w:rsidR="0077159B" w:rsidRDefault="0077159B" w:rsidP="00977C0C">
      <w:pPr>
        <w:tabs>
          <w:tab w:val="left" w:pos="5670"/>
        </w:tabs>
        <w:rPr>
          <w:rFonts w:ascii="Arial" w:hAnsi="Arial" w:cs="Arial"/>
          <w:snapToGrid w:val="0"/>
          <w:sz w:val="22"/>
          <w:szCs w:val="22"/>
        </w:rPr>
      </w:pPr>
    </w:p>
    <w:p w14:paraId="51304EC2" w14:textId="77777777" w:rsidR="0077159B" w:rsidRPr="006422C8" w:rsidRDefault="0077159B" w:rsidP="00977C0C">
      <w:pPr>
        <w:tabs>
          <w:tab w:val="left" w:pos="5670"/>
        </w:tabs>
        <w:rPr>
          <w:rFonts w:ascii="Arial" w:hAnsi="Arial" w:cs="Arial"/>
          <w:snapToGrid w:val="0"/>
          <w:sz w:val="22"/>
          <w:szCs w:val="22"/>
        </w:rPr>
      </w:pPr>
    </w:p>
    <w:p w14:paraId="406DBD7D" w14:textId="447EDD72" w:rsidR="00977C0C" w:rsidRDefault="00977C0C" w:rsidP="00EB2AF3">
      <w:pPr>
        <w:tabs>
          <w:tab w:val="left" w:pos="5387"/>
        </w:tabs>
        <w:rPr>
          <w:rFonts w:ascii="Arial" w:hAnsi="Arial" w:cs="Arial"/>
          <w:snapToGrid w:val="0"/>
          <w:sz w:val="22"/>
          <w:szCs w:val="22"/>
        </w:rPr>
      </w:pPr>
      <w:r w:rsidRPr="006422C8">
        <w:rPr>
          <w:rFonts w:ascii="Arial" w:hAnsi="Arial" w:cs="Arial"/>
          <w:snapToGrid w:val="0"/>
          <w:sz w:val="22"/>
          <w:szCs w:val="22"/>
        </w:rPr>
        <w:tab/>
      </w:r>
      <w:r w:rsidR="00AE0A7D">
        <w:rPr>
          <w:rFonts w:ascii="Arial" w:hAnsi="Arial" w:cs="Arial"/>
          <w:snapToGrid w:val="0"/>
          <w:sz w:val="22"/>
          <w:szCs w:val="22"/>
        </w:rPr>
        <w:t xml:space="preserve">   </w:t>
      </w:r>
    </w:p>
    <w:p w14:paraId="1C9A15DF" w14:textId="0DCE49BF" w:rsidR="000C3442" w:rsidRPr="000C3442" w:rsidRDefault="000C3442" w:rsidP="00EB2AF3">
      <w:pPr>
        <w:tabs>
          <w:tab w:val="left" w:pos="5387"/>
          <w:tab w:val="left" w:pos="6637"/>
        </w:tabs>
        <w:rPr>
          <w:rFonts w:ascii="Arial" w:hAnsi="Arial" w:cs="Arial"/>
          <w:b/>
          <w:snapToGrid w:val="0"/>
          <w:sz w:val="22"/>
          <w:szCs w:val="22"/>
        </w:rPr>
      </w:pPr>
      <w:r w:rsidRPr="000C3442">
        <w:rPr>
          <w:rFonts w:ascii="Arial" w:hAnsi="Arial" w:cs="Arial"/>
          <w:b/>
          <w:snapToGrid w:val="0"/>
          <w:sz w:val="22"/>
          <w:szCs w:val="22"/>
        </w:rPr>
        <w:t xml:space="preserve">Ing. </w:t>
      </w:r>
      <w:r w:rsidR="00D013DF">
        <w:rPr>
          <w:rFonts w:ascii="Arial" w:hAnsi="Arial" w:cs="Arial"/>
          <w:b/>
          <w:snapToGrid w:val="0"/>
          <w:sz w:val="22"/>
          <w:szCs w:val="22"/>
        </w:rPr>
        <w:t xml:space="preserve">Zdeněk Jahn, CSc. </w:t>
      </w:r>
      <w:r w:rsidR="00CE40A7">
        <w:rPr>
          <w:rFonts w:ascii="Arial" w:hAnsi="Arial" w:cs="Arial"/>
          <w:b/>
          <w:snapToGrid w:val="0"/>
          <w:sz w:val="22"/>
          <w:szCs w:val="22"/>
        </w:rPr>
        <w:t xml:space="preserve">                                  </w:t>
      </w:r>
      <w:r w:rsidR="001A066F">
        <w:rPr>
          <w:rFonts w:ascii="Arial" w:hAnsi="Arial" w:cs="Arial"/>
          <w:b/>
          <w:snapToGrid w:val="0"/>
          <w:sz w:val="22"/>
          <w:szCs w:val="22"/>
        </w:rPr>
        <w:t>Milan Nový</w:t>
      </w:r>
      <w:r w:rsidR="00CE40A7">
        <w:rPr>
          <w:rFonts w:ascii="Arial" w:hAnsi="Arial" w:cs="Arial"/>
          <w:b/>
          <w:snapToGrid w:val="0"/>
          <w:sz w:val="22"/>
          <w:szCs w:val="22"/>
        </w:rPr>
        <w:t xml:space="preserve">                   </w:t>
      </w:r>
    </w:p>
    <w:p w14:paraId="5B57BC20" w14:textId="77777777" w:rsidR="001A066F" w:rsidRDefault="000C3442" w:rsidP="00EB2AF3">
      <w:pPr>
        <w:tabs>
          <w:tab w:val="left" w:pos="5387"/>
          <w:tab w:val="left" w:pos="6637"/>
        </w:tabs>
        <w:rPr>
          <w:rFonts w:ascii="Arial" w:hAnsi="Arial" w:cs="Arial"/>
          <w:snapToGrid w:val="0"/>
          <w:sz w:val="22"/>
          <w:szCs w:val="22"/>
        </w:rPr>
      </w:pPr>
      <w:r>
        <w:rPr>
          <w:rFonts w:ascii="Arial" w:hAnsi="Arial" w:cs="Arial"/>
          <w:snapToGrid w:val="0"/>
          <w:sz w:val="22"/>
          <w:szCs w:val="22"/>
        </w:rPr>
        <w:t xml:space="preserve">vedoucí Pobočky </w:t>
      </w:r>
      <w:r w:rsidR="00D013DF">
        <w:rPr>
          <w:rFonts w:ascii="Arial" w:hAnsi="Arial" w:cs="Arial"/>
          <w:snapToGrid w:val="0"/>
          <w:sz w:val="22"/>
          <w:szCs w:val="22"/>
        </w:rPr>
        <w:t>Nymburk</w:t>
      </w:r>
      <w:r w:rsidR="001A066F">
        <w:rPr>
          <w:rFonts w:ascii="Arial" w:hAnsi="Arial" w:cs="Arial"/>
          <w:snapToGrid w:val="0"/>
          <w:sz w:val="22"/>
          <w:szCs w:val="22"/>
        </w:rPr>
        <w:t xml:space="preserve">                               jednatel </w:t>
      </w:r>
    </w:p>
    <w:p w14:paraId="1B1FA3D3" w14:textId="73E6CEA0" w:rsidR="000C3442" w:rsidRDefault="001A066F" w:rsidP="00EB2AF3">
      <w:pPr>
        <w:tabs>
          <w:tab w:val="left" w:pos="5387"/>
          <w:tab w:val="left" w:pos="6637"/>
        </w:tabs>
        <w:rPr>
          <w:rFonts w:ascii="Arial" w:hAnsi="Arial" w:cs="Arial"/>
          <w:snapToGrid w:val="0"/>
          <w:sz w:val="22"/>
          <w:szCs w:val="22"/>
        </w:rPr>
      </w:pPr>
      <w:r>
        <w:rPr>
          <w:rFonts w:ascii="Arial" w:hAnsi="Arial" w:cs="Arial"/>
          <w:snapToGrid w:val="0"/>
          <w:sz w:val="22"/>
          <w:szCs w:val="22"/>
        </w:rPr>
        <w:t>Státní pozemkový úřad                                    AREA G.K. spol. s r.o.</w:t>
      </w:r>
    </w:p>
    <w:p w14:paraId="4D0B4930" w14:textId="0A6D03EB" w:rsidR="00977C0C" w:rsidRPr="006422C8" w:rsidRDefault="00977C0C" w:rsidP="00EB2AF3">
      <w:pPr>
        <w:tabs>
          <w:tab w:val="left" w:pos="5387"/>
          <w:tab w:val="left" w:pos="6637"/>
        </w:tabs>
        <w:rPr>
          <w:rFonts w:ascii="Arial" w:hAnsi="Arial" w:cs="Arial"/>
          <w:snapToGrid w:val="0"/>
          <w:sz w:val="22"/>
          <w:szCs w:val="22"/>
        </w:rPr>
      </w:pPr>
      <w:r w:rsidRPr="006422C8">
        <w:rPr>
          <w:rFonts w:ascii="Arial" w:hAnsi="Arial" w:cs="Arial"/>
          <w:snapToGrid w:val="0"/>
          <w:sz w:val="22"/>
          <w:szCs w:val="22"/>
        </w:rPr>
        <w:tab/>
      </w:r>
      <w:r w:rsidR="00BE0C70" w:rsidRPr="006422C8">
        <w:rPr>
          <w:rFonts w:ascii="Arial" w:hAnsi="Arial" w:cs="Arial"/>
          <w:snapToGrid w:val="0"/>
          <w:sz w:val="22"/>
          <w:szCs w:val="22"/>
        </w:rPr>
        <w:t xml:space="preserve"> </w:t>
      </w:r>
    </w:p>
    <w:p w14:paraId="0E806984" w14:textId="77777777" w:rsidR="006C1F29" w:rsidRDefault="006C1F29" w:rsidP="003D2A73">
      <w:pPr>
        <w:spacing w:after="120"/>
        <w:rPr>
          <w:rFonts w:ascii="Arial" w:hAnsi="Arial" w:cs="Arial"/>
          <w:snapToGrid w:val="0"/>
          <w:sz w:val="22"/>
          <w:szCs w:val="22"/>
        </w:rPr>
      </w:pPr>
    </w:p>
    <w:p w14:paraId="56F4B85A" w14:textId="77777777" w:rsidR="00CE40A7" w:rsidRDefault="00CE40A7" w:rsidP="00B90274">
      <w:pPr>
        <w:spacing w:after="120"/>
        <w:rPr>
          <w:rFonts w:ascii="Arial" w:hAnsi="Arial" w:cs="Arial"/>
          <w:snapToGrid w:val="0"/>
          <w:sz w:val="22"/>
          <w:szCs w:val="22"/>
        </w:rPr>
      </w:pPr>
    </w:p>
    <w:p w14:paraId="1600149E" w14:textId="77777777" w:rsidR="00CE40A7" w:rsidRDefault="00CE40A7" w:rsidP="00B90274">
      <w:pPr>
        <w:spacing w:after="120"/>
        <w:rPr>
          <w:rFonts w:ascii="Arial" w:hAnsi="Arial" w:cs="Arial"/>
          <w:snapToGrid w:val="0"/>
          <w:sz w:val="22"/>
          <w:szCs w:val="22"/>
        </w:rPr>
      </w:pPr>
    </w:p>
    <w:p w14:paraId="201CA42B" w14:textId="77777777" w:rsidR="00CE40A7" w:rsidRDefault="00CE40A7" w:rsidP="00B90274">
      <w:pPr>
        <w:spacing w:after="120"/>
        <w:rPr>
          <w:rFonts w:ascii="Arial" w:hAnsi="Arial" w:cs="Arial"/>
          <w:snapToGrid w:val="0"/>
          <w:sz w:val="22"/>
          <w:szCs w:val="22"/>
        </w:rPr>
      </w:pPr>
    </w:p>
    <w:p w14:paraId="2B2679E1" w14:textId="1C23AFD1" w:rsidR="008B50BB" w:rsidRPr="006422C8" w:rsidRDefault="003D2A73" w:rsidP="00B90274">
      <w:pPr>
        <w:spacing w:after="120"/>
        <w:rPr>
          <w:rFonts w:ascii="Arial" w:hAnsi="Arial" w:cs="Arial"/>
          <w:sz w:val="22"/>
          <w:szCs w:val="22"/>
        </w:rPr>
      </w:pPr>
      <w:r w:rsidRPr="006422C8">
        <w:rPr>
          <w:rFonts w:ascii="Arial" w:hAnsi="Arial" w:cs="Arial"/>
          <w:snapToGrid w:val="0"/>
          <w:sz w:val="22"/>
          <w:szCs w:val="22"/>
        </w:rPr>
        <w:t xml:space="preserve">Příloha </w:t>
      </w:r>
      <w:r w:rsidRPr="006422C8">
        <w:rPr>
          <w:rFonts w:ascii="Arial" w:hAnsi="Arial" w:cs="Arial"/>
          <w:sz w:val="22"/>
          <w:szCs w:val="22"/>
        </w:rPr>
        <w:t xml:space="preserve">č. 1 </w:t>
      </w:r>
      <w:r w:rsidR="00B90274" w:rsidRPr="006422C8">
        <w:rPr>
          <w:rFonts w:ascii="Arial" w:hAnsi="Arial" w:cs="Arial"/>
          <w:sz w:val="22"/>
          <w:szCs w:val="22"/>
        </w:rPr>
        <w:t xml:space="preserve">– </w:t>
      </w:r>
      <w:bookmarkStart w:id="1" w:name="_Hlk11654100"/>
      <w:r w:rsidRPr="006422C8">
        <w:rPr>
          <w:rFonts w:ascii="Arial" w:hAnsi="Arial" w:cs="Arial"/>
          <w:sz w:val="22"/>
          <w:szCs w:val="22"/>
        </w:rPr>
        <w:t>Seznam</w:t>
      </w:r>
      <w:r w:rsidR="00D013DF">
        <w:rPr>
          <w:rFonts w:ascii="Arial" w:hAnsi="Arial" w:cs="Arial"/>
          <w:sz w:val="22"/>
          <w:szCs w:val="22"/>
        </w:rPr>
        <w:t xml:space="preserve"> </w:t>
      </w:r>
      <w:r w:rsidR="000C3442" w:rsidRPr="006422C8">
        <w:rPr>
          <w:rFonts w:ascii="Arial" w:hAnsi="Arial" w:cs="Arial"/>
          <w:sz w:val="22"/>
          <w:szCs w:val="22"/>
        </w:rPr>
        <w:t>vytyčovaných pozemků</w:t>
      </w:r>
      <w:r w:rsidR="00D013DF">
        <w:rPr>
          <w:rFonts w:ascii="Arial" w:hAnsi="Arial" w:cs="Arial"/>
          <w:sz w:val="22"/>
          <w:szCs w:val="22"/>
        </w:rPr>
        <w:t xml:space="preserve"> a jejich zákres v mapě</w:t>
      </w:r>
      <w:r w:rsidR="00910DD9" w:rsidRPr="006422C8">
        <w:rPr>
          <w:rFonts w:ascii="Arial" w:hAnsi="Arial" w:cs="Arial"/>
          <w:sz w:val="22"/>
          <w:szCs w:val="22"/>
        </w:rPr>
        <w:t xml:space="preserve"> </w:t>
      </w:r>
      <w:bookmarkEnd w:id="1"/>
    </w:p>
    <w:sectPr w:rsidR="008B50BB" w:rsidRPr="006422C8" w:rsidSect="00A10967">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64F05" w14:textId="77777777" w:rsidR="00CC299E" w:rsidRDefault="00CC299E" w:rsidP="003C2E23">
      <w:r>
        <w:separator/>
      </w:r>
    </w:p>
  </w:endnote>
  <w:endnote w:type="continuationSeparator" w:id="0">
    <w:p w14:paraId="552867D6" w14:textId="77777777" w:rsidR="00CC299E" w:rsidRDefault="00CC299E" w:rsidP="003C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604906"/>
      <w:docPartObj>
        <w:docPartGallery w:val="Page Numbers (Bottom of Page)"/>
        <w:docPartUnique/>
      </w:docPartObj>
    </w:sdtPr>
    <w:sdtEndPr/>
    <w:sdtContent>
      <w:sdt>
        <w:sdtPr>
          <w:id w:val="-1769616900"/>
          <w:docPartObj>
            <w:docPartGallery w:val="Page Numbers (Top of Page)"/>
            <w:docPartUnique/>
          </w:docPartObj>
        </w:sdtPr>
        <w:sdtEndPr/>
        <w:sdtContent>
          <w:p w14:paraId="615675A6" w14:textId="7719ACAC" w:rsidR="00A10967" w:rsidRDefault="00A10967">
            <w:pPr>
              <w:pStyle w:val="Zpat"/>
              <w:jc w:val="right"/>
            </w:pPr>
            <w:r>
              <w:t xml:space="preserve"> </w:t>
            </w:r>
            <w:r w:rsidRPr="00A80776">
              <w:rPr>
                <w:bCs/>
                <w:sz w:val="24"/>
                <w:szCs w:val="24"/>
              </w:rPr>
              <w:fldChar w:fldCharType="begin"/>
            </w:r>
            <w:r w:rsidRPr="00A80776">
              <w:rPr>
                <w:bCs/>
              </w:rPr>
              <w:instrText>PAGE</w:instrText>
            </w:r>
            <w:r w:rsidRPr="00A80776">
              <w:rPr>
                <w:bCs/>
                <w:sz w:val="24"/>
                <w:szCs w:val="24"/>
              </w:rPr>
              <w:fldChar w:fldCharType="separate"/>
            </w:r>
            <w:r w:rsidR="00F112E9">
              <w:rPr>
                <w:bCs/>
                <w:noProof/>
              </w:rPr>
              <w:t>11</w:t>
            </w:r>
            <w:r w:rsidRPr="00A80776">
              <w:rPr>
                <w:bCs/>
                <w:sz w:val="24"/>
                <w:szCs w:val="24"/>
              </w:rPr>
              <w:fldChar w:fldCharType="end"/>
            </w:r>
            <w:r w:rsidRPr="00A80776">
              <w:rPr>
                <w:bCs/>
                <w:sz w:val="24"/>
                <w:szCs w:val="24"/>
              </w:rPr>
              <w:t>/</w:t>
            </w:r>
            <w:r w:rsidRPr="00A80776">
              <w:rPr>
                <w:bCs/>
                <w:sz w:val="24"/>
                <w:szCs w:val="24"/>
              </w:rPr>
              <w:fldChar w:fldCharType="begin"/>
            </w:r>
            <w:r w:rsidRPr="00A80776">
              <w:rPr>
                <w:bCs/>
              </w:rPr>
              <w:instrText>NUMPAGES</w:instrText>
            </w:r>
            <w:r w:rsidRPr="00A80776">
              <w:rPr>
                <w:bCs/>
                <w:sz w:val="24"/>
                <w:szCs w:val="24"/>
              </w:rPr>
              <w:fldChar w:fldCharType="separate"/>
            </w:r>
            <w:r w:rsidR="00F112E9">
              <w:rPr>
                <w:bCs/>
                <w:noProof/>
              </w:rPr>
              <w:t>11</w:t>
            </w:r>
            <w:r w:rsidRPr="00A80776">
              <w:rPr>
                <w:bCs/>
                <w:sz w:val="24"/>
                <w:szCs w:val="24"/>
              </w:rPr>
              <w:fldChar w:fldCharType="end"/>
            </w:r>
          </w:p>
        </w:sdtContent>
      </w:sdt>
    </w:sdtContent>
  </w:sdt>
  <w:p w14:paraId="0B37B24B" w14:textId="77777777" w:rsidR="00D172A1" w:rsidRDefault="00D17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EF1B0" w14:textId="77777777" w:rsidR="00CC299E" w:rsidRDefault="00CC299E" w:rsidP="003C2E23">
      <w:r>
        <w:separator/>
      </w:r>
    </w:p>
  </w:footnote>
  <w:footnote w:type="continuationSeparator" w:id="0">
    <w:p w14:paraId="66CFABE2" w14:textId="77777777" w:rsidR="00CC299E" w:rsidRDefault="00CC299E" w:rsidP="003C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8DC4" w14:textId="5D93EEE2" w:rsidR="00D172A1" w:rsidRDefault="00364A25" w:rsidP="00364A25">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20B8" w14:textId="03E99B00" w:rsidR="002878CE" w:rsidRPr="002878CE" w:rsidRDefault="002878CE" w:rsidP="002878CE">
    <w:pPr>
      <w:pStyle w:val="Zhlav"/>
      <w:pBdr>
        <w:bottom w:val="single" w:sz="6" w:space="1" w:color="auto"/>
      </w:pBdr>
      <w:tabs>
        <w:tab w:val="clear" w:pos="9072"/>
        <w:tab w:val="left" w:pos="4536"/>
      </w:tabs>
      <w:rPr>
        <w:sz w:val="16"/>
      </w:rPr>
    </w:pPr>
    <w:r>
      <w:rPr>
        <w:sz w:val="16"/>
      </w:rPr>
      <w:tab/>
    </w:r>
    <w:r w:rsidRPr="002878CE">
      <w:rPr>
        <w:sz w:val="16"/>
      </w:rPr>
      <w:t xml:space="preserve">Číslo smlouvy objednatele: </w:t>
    </w:r>
    <w:r w:rsidRPr="002878CE">
      <w:rPr>
        <w:sz w:val="16"/>
      </w:rPr>
      <w:tab/>
    </w:r>
    <w:r w:rsidR="00CE40A7">
      <w:rPr>
        <w:sz w:val="16"/>
      </w:rPr>
      <w:t>978-2020-537209</w:t>
    </w:r>
  </w:p>
  <w:p w14:paraId="12A62E41" w14:textId="77777777" w:rsidR="002878CE" w:rsidRPr="002878CE" w:rsidRDefault="002878CE" w:rsidP="002878CE">
    <w:pPr>
      <w:pStyle w:val="Zhlav"/>
      <w:pBdr>
        <w:bottom w:val="single" w:sz="6" w:space="1" w:color="auto"/>
      </w:pBdr>
      <w:tabs>
        <w:tab w:val="clear" w:pos="9072"/>
        <w:tab w:val="left" w:pos="4536"/>
      </w:tabs>
      <w:rPr>
        <w:sz w:val="16"/>
      </w:rPr>
    </w:pPr>
    <w:r w:rsidRPr="002878CE">
      <w:rPr>
        <w:sz w:val="16"/>
      </w:rPr>
      <w:tab/>
      <w:t>Číslo smlouvy zhotovitele:</w:t>
    </w:r>
    <w:r w:rsidRPr="002878CE">
      <w:rPr>
        <w:sz w:val="16"/>
      </w:rPr>
      <w:tab/>
    </w:r>
  </w:p>
  <w:p w14:paraId="6E5EE429" w14:textId="58BC1B22" w:rsidR="002878CE" w:rsidRPr="0025120D" w:rsidRDefault="002878CE" w:rsidP="0009345B">
    <w:pPr>
      <w:pStyle w:val="Zhlav"/>
      <w:pBdr>
        <w:bottom w:val="single" w:sz="6" w:space="1" w:color="auto"/>
      </w:pBdr>
      <w:tabs>
        <w:tab w:val="clear" w:pos="9072"/>
        <w:tab w:val="left" w:pos="4536"/>
      </w:tabs>
      <w:rPr>
        <w:sz w:val="14"/>
      </w:rPr>
    </w:pPr>
    <w:r w:rsidRPr="0001592E">
      <w:rPr>
        <w:sz w:val="16"/>
      </w:rPr>
      <w:tab/>
    </w:r>
  </w:p>
  <w:p w14:paraId="30283B4E" w14:textId="77777777" w:rsidR="002878CE" w:rsidRDefault="002878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504"/>
    <w:multiLevelType w:val="hybridMultilevel"/>
    <w:tmpl w:val="BC6E5C42"/>
    <w:lvl w:ilvl="0" w:tplc="CF965504">
      <w:start w:val="1"/>
      <w:numFmt w:val="decimal"/>
      <w:lvlText w:val="11.%1."/>
      <w:lvlJc w:val="left"/>
      <w:pPr>
        <w:ind w:left="360" w:hanging="360"/>
      </w:pPr>
      <w:rPr>
        <w:rFonts w:hint="default"/>
      </w:rPr>
    </w:lvl>
    <w:lvl w:ilvl="1" w:tplc="04050019" w:tentative="1">
      <w:start w:val="1"/>
      <w:numFmt w:val="lowerLetter"/>
      <w:lvlText w:val="%2."/>
      <w:lvlJc w:val="left"/>
      <w:pPr>
        <w:ind w:left="798" w:hanging="360"/>
      </w:pPr>
    </w:lvl>
    <w:lvl w:ilvl="2" w:tplc="0405001B" w:tentative="1">
      <w:start w:val="1"/>
      <w:numFmt w:val="lowerRoman"/>
      <w:lvlText w:val="%3."/>
      <w:lvlJc w:val="right"/>
      <w:pPr>
        <w:ind w:left="1518" w:hanging="180"/>
      </w:pPr>
    </w:lvl>
    <w:lvl w:ilvl="3" w:tplc="0405000F" w:tentative="1">
      <w:start w:val="1"/>
      <w:numFmt w:val="decimal"/>
      <w:lvlText w:val="%4."/>
      <w:lvlJc w:val="left"/>
      <w:pPr>
        <w:ind w:left="2238" w:hanging="360"/>
      </w:pPr>
    </w:lvl>
    <w:lvl w:ilvl="4" w:tplc="04050019" w:tentative="1">
      <w:start w:val="1"/>
      <w:numFmt w:val="lowerLetter"/>
      <w:lvlText w:val="%5."/>
      <w:lvlJc w:val="left"/>
      <w:pPr>
        <w:ind w:left="2958" w:hanging="360"/>
      </w:pPr>
    </w:lvl>
    <w:lvl w:ilvl="5" w:tplc="0405001B" w:tentative="1">
      <w:start w:val="1"/>
      <w:numFmt w:val="lowerRoman"/>
      <w:lvlText w:val="%6."/>
      <w:lvlJc w:val="right"/>
      <w:pPr>
        <w:ind w:left="3678" w:hanging="180"/>
      </w:pPr>
    </w:lvl>
    <w:lvl w:ilvl="6" w:tplc="0405000F" w:tentative="1">
      <w:start w:val="1"/>
      <w:numFmt w:val="decimal"/>
      <w:lvlText w:val="%7."/>
      <w:lvlJc w:val="left"/>
      <w:pPr>
        <w:ind w:left="4398" w:hanging="360"/>
      </w:pPr>
    </w:lvl>
    <w:lvl w:ilvl="7" w:tplc="04050019" w:tentative="1">
      <w:start w:val="1"/>
      <w:numFmt w:val="lowerLetter"/>
      <w:lvlText w:val="%8."/>
      <w:lvlJc w:val="left"/>
      <w:pPr>
        <w:ind w:left="5118" w:hanging="360"/>
      </w:pPr>
    </w:lvl>
    <w:lvl w:ilvl="8" w:tplc="0405001B" w:tentative="1">
      <w:start w:val="1"/>
      <w:numFmt w:val="lowerRoman"/>
      <w:lvlText w:val="%9."/>
      <w:lvlJc w:val="right"/>
      <w:pPr>
        <w:ind w:left="5838" w:hanging="180"/>
      </w:pPr>
    </w:lvl>
  </w:abstractNum>
  <w:abstractNum w:abstractNumId="1" w15:restartNumberingAfterBreak="0">
    <w:nsid w:val="05293585"/>
    <w:multiLevelType w:val="multilevel"/>
    <w:tmpl w:val="1EE6B1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326E26"/>
    <w:multiLevelType w:val="multilevel"/>
    <w:tmpl w:val="F0A46040"/>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65BCF"/>
    <w:multiLevelType w:val="multilevel"/>
    <w:tmpl w:val="0866A472"/>
    <w:numStyleLink w:val="smouva"/>
  </w:abstractNum>
  <w:abstractNum w:abstractNumId="4" w15:restartNumberingAfterBreak="0">
    <w:nsid w:val="0AF76513"/>
    <w:multiLevelType w:val="hybridMultilevel"/>
    <w:tmpl w:val="8DB24AFA"/>
    <w:lvl w:ilvl="0" w:tplc="04050001">
      <w:start w:val="1"/>
      <w:numFmt w:val="decimal"/>
      <w:lvlText w:val="7.%1."/>
      <w:lvlJc w:val="left"/>
      <w:pPr>
        <w:ind w:left="-414"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D9C45CC"/>
    <w:multiLevelType w:val="hybridMultilevel"/>
    <w:tmpl w:val="68CCB6FC"/>
    <w:lvl w:ilvl="0" w:tplc="FF34F5EC">
      <w:start w:val="1"/>
      <w:numFmt w:val="decimal"/>
      <w:lvlText w:val="8.%1."/>
      <w:lvlJc w:val="left"/>
      <w:pPr>
        <w:ind w:left="-98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17957"/>
    <w:multiLevelType w:val="multilevel"/>
    <w:tmpl w:val="0866A472"/>
    <w:numStyleLink w:val="smouva"/>
  </w:abstractNum>
  <w:abstractNum w:abstractNumId="7" w15:restartNumberingAfterBreak="0">
    <w:nsid w:val="1989516B"/>
    <w:multiLevelType w:val="hybridMultilevel"/>
    <w:tmpl w:val="E5360CFA"/>
    <w:lvl w:ilvl="0" w:tplc="528429C6">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ABD72AB"/>
    <w:multiLevelType w:val="hybridMultilevel"/>
    <w:tmpl w:val="D9CA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440F8E"/>
    <w:multiLevelType w:val="multilevel"/>
    <w:tmpl w:val="0866A472"/>
    <w:numStyleLink w:val="smouva"/>
  </w:abstractNum>
  <w:abstractNum w:abstractNumId="10" w15:restartNumberingAfterBreak="0">
    <w:nsid w:val="253A4E8E"/>
    <w:multiLevelType w:val="multilevel"/>
    <w:tmpl w:val="642C7364"/>
    <w:lvl w:ilvl="0">
      <w:start w:val="1"/>
      <w:numFmt w:val="decimal"/>
      <w:lvlText w:val="%1."/>
      <w:lvlJc w:val="left"/>
      <w:pPr>
        <w:ind w:left="360" w:hanging="360"/>
      </w:pPr>
      <w:rPr>
        <w:b/>
        <w:sz w:val="20"/>
        <w:szCs w:val="20"/>
      </w:rPr>
    </w:lvl>
    <w:lvl w:ilvl="1">
      <w:start w:val="2"/>
      <w:numFmt w:val="decimal"/>
      <w:isLgl/>
      <w:lvlText w:val="%1.%2."/>
      <w:lvlJc w:val="left"/>
      <w:pPr>
        <w:ind w:left="705" w:hanging="70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E56F50"/>
    <w:multiLevelType w:val="hybridMultilevel"/>
    <w:tmpl w:val="6D9A195E"/>
    <w:lvl w:ilvl="0" w:tplc="5FEA0A0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 w15:restartNumberingAfterBreak="0">
    <w:nsid w:val="27B173BB"/>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596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4F3BB7"/>
    <w:multiLevelType w:val="multilevel"/>
    <w:tmpl w:val="CC241852"/>
    <w:lvl w:ilvl="0">
      <w:start w:val="1"/>
      <w:numFmt w:val="upperRoman"/>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5" w:hanging="432"/>
      </w:pPr>
      <w:rPr>
        <w:rFonts w:hint="default"/>
      </w:rPr>
    </w:lvl>
    <w:lvl w:ilvl="2">
      <w:start w:val="1"/>
      <w:numFmt w:val="decimal"/>
      <w:isLgl/>
      <w:lvlText w:val="%1.%2.%3."/>
      <w:lvlJc w:val="left"/>
      <w:pPr>
        <w:ind w:left="7876" w:hanging="504"/>
      </w:pPr>
      <w:rPr>
        <w:rFonts w:ascii="Arial" w:hAnsi="Arial" w:cs="Arial" w:hint="default"/>
      </w:rPr>
    </w:lvl>
    <w:lvl w:ilvl="3">
      <w:start w:val="1"/>
      <w:numFmt w:val="lowerLetter"/>
      <w:lvlText w:val="%4)"/>
      <w:lvlJc w:val="left"/>
      <w:pPr>
        <w:ind w:left="1357" w:hanging="648"/>
      </w:pPr>
      <w:rPr>
        <w:rFonts w:ascii="Arial" w:hAnsi="Arial" w:cs="Arial"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C6AAC"/>
    <w:multiLevelType w:val="multilevel"/>
    <w:tmpl w:val="BD7022A2"/>
    <w:lvl w:ilvl="0">
      <w:start w:val="1"/>
      <w:numFmt w:val="upperRoman"/>
      <w:pStyle w:val="Nadpis1"/>
      <w:lvlText w:val="Čl. %1"/>
      <w:lvlJc w:val="left"/>
      <w:pPr>
        <w:ind w:left="708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5" w15:restartNumberingAfterBreak="0">
    <w:nsid w:val="35D85B65"/>
    <w:multiLevelType w:val="multilevel"/>
    <w:tmpl w:val="0866A472"/>
    <w:numStyleLink w:val="smouva"/>
  </w:abstractNum>
  <w:abstractNum w:abstractNumId="16" w15:restartNumberingAfterBreak="0">
    <w:nsid w:val="379D4DB9"/>
    <w:multiLevelType w:val="multilevel"/>
    <w:tmpl w:val="0866A472"/>
    <w:numStyleLink w:val="smouva"/>
  </w:abstractNum>
  <w:abstractNum w:abstractNumId="17" w15:restartNumberingAfterBreak="0">
    <w:nsid w:val="39E9669E"/>
    <w:multiLevelType w:val="hybridMultilevel"/>
    <w:tmpl w:val="3954D5A0"/>
    <w:lvl w:ilvl="0" w:tplc="DFB4B66C">
      <w:start w:val="1"/>
      <w:numFmt w:val="lowerLetter"/>
      <w:lvlText w:val="%1)"/>
      <w:lvlJc w:val="left"/>
      <w:pPr>
        <w:tabs>
          <w:tab w:val="num" w:pos="21"/>
        </w:tabs>
        <w:ind w:left="21" w:hanging="360"/>
      </w:pPr>
      <w:rPr>
        <w:rFonts w:cs="Times New Roman"/>
        <w:b w:val="0"/>
      </w:rPr>
    </w:lvl>
    <w:lvl w:ilvl="1" w:tplc="04050019" w:tentative="1">
      <w:start w:val="1"/>
      <w:numFmt w:val="lowerLetter"/>
      <w:lvlText w:val="%2."/>
      <w:lvlJc w:val="left"/>
      <w:pPr>
        <w:tabs>
          <w:tab w:val="num" w:pos="741"/>
        </w:tabs>
        <w:ind w:left="741" w:hanging="360"/>
      </w:pPr>
      <w:rPr>
        <w:rFonts w:cs="Times New Roman"/>
      </w:rPr>
    </w:lvl>
    <w:lvl w:ilvl="2" w:tplc="0405001B" w:tentative="1">
      <w:start w:val="1"/>
      <w:numFmt w:val="lowerRoman"/>
      <w:lvlText w:val="%3."/>
      <w:lvlJc w:val="right"/>
      <w:pPr>
        <w:tabs>
          <w:tab w:val="num" w:pos="1461"/>
        </w:tabs>
        <w:ind w:left="1461" w:hanging="180"/>
      </w:pPr>
      <w:rPr>
        <w:rFonts w:cs="Times New Roman"/>
      </w:rPr>
    </w:lvl>
    <w:lvl w:ilvl="3" w:tplc="0405000F" w:tentative="1">
      <w:start w:val="1"/>
      <w:numFmt w:val="decimal"/>
      <w:lvlText w:val="%4."/>
      <w:lvlJc w:val="left"/>
      <w:pPr>
        <w:tabs>
          <w:tab w:val="num" w:pos="2181"/>
        </w:tabs>
        <w:ind w:left="2181" w:hanging="360"/>
      </w:pPr>
      <w:rPr>
        <w:rFonts w:cs="Times New Roman"/>
      </w:rPr>
    </w:lvl>
    <w:lvl w:ilvl="4" w:tplc="04050019" w:tentative="1">
      <w:start w:val="1"/>
      <w:numFmt w:val="lowerLetter"/>
      <w:lvlText w:val="%5."/>
      <w:lvlJc w:val="left"/>
      <w:pPr>
        <w:tabs>
          <w:tab w:val="num" w:pos="2901"/>
        </w:tabs>
        <w:ind w:left="2901" w:hanging="360"/>
      </w:pPr>
      <w:rPr>
        <w:rFonts w:cs="Times New Roman"/>
      </w:rPr>
    </w:lvl>
    <w:lvl w:ilvl="5" w:tplc="0405001B" w:tentative="1">
      <w:start w:val="1"/>
      <w:numFmt w:val="lowerRoman"/>
      <w:lvlText w:val="%6."/>
      <w:lvlJc w:val="right"/>
      <w:pPr>
        <w:tabs>
          <w:tab w:val="num" w:pos="3621"/>
        </w:tabs>
        <w:ind w:left="3621" w:hanging="180"/>
      </w:pPr>
      <w:rPr>
        <w:rFonts w:cs="Times New Roman"/>
      </w:rPr>
    </w:lvl>
    <w:lvl w:ilvl="6" w:tplc="0405000F" w:tentative="1">
      <w:start w:val="1"/>
      <w:numFmt w:val="decimal"/>
      <w:lvlText w:val="%7."/>
      <w:lvlJc w:val="left"/>
      <w:pPr>
        <w:tabs>
          <w:tab w:val="num" w:pos="4341"/>
        </w:tabs>
        <w:ind w:left="4341" w:hanging="360"/>
      </w:pPr>
      <w:rPr>
        <w:rFonts w:cs="Times New Roman"/>
      </w:rPr>
    </w:lvl>
    <w:lvl w:ilvl="7" w:tplc="04050019" w:tentative="1">
      <w:start w:val="1"/>
      <w:numFmt w:val="lowerLetter"/>
      <w:lvlText w:val="%8."/>
      <w:lvlJc w:val="left"/>
      <w:pPr>
        <w:tabs>
          <w:tab w:val="num" w:pos="5061"/>
        </w:tabs>
        <w:ind w:left="5061" w:hanging="360"/>
      </w:pPr>
      <w:rPr>
        <w:rFonts w:cs="Times New Roman"/>
      </w:rPr>
    </w:lvl>
    <w:lvl w:ilvl="8" w:tplc="0405001B" w:tentative="1">
      <w:start w:val="1"/>
      <w:numFmt w:val="lowerRoman"/>
      <w:lvlText w:val="%9."/>
      <w:lvlJc w:val="right"/>
      <w:pPr>
        <w:tabs>
          <w:tab w:val="num" w:pos="5781"/>
        </w:tabs>
        <w:ind w:left="5781" w:hanging="180"/>
      </w:pPr>
      <w:rPr>
        <w:rFonts w:cs="Times New Roman"/>
      </w:rPr>
    </w:lvl>
  </w:abstractNum>
  <w:abstractNum w:abstractNumId="18" w15:restartNumberingAfterBreak="0">
    <w:nsid w:val="3D6340D3"/>
    <w:multiLevelType w:val="multilevel"/>
    <w:tmpl w:val="0866A472"/>
    <w:numStyleLink w:val="smouva"/>
  </w:abstractNum>
  <w:abstractNum w:abstractNumId="19" w15:restartNumberingAfterBreak="0">
    <w:nsid w:val="3D8254D8"/>
    <w:multiLevelType w:val="multilevel"/>
    <w:tmpl w:val="0866A472"/>
    <w:numStyleLink w:val="smouva"/>
  </w:abstractNum>
  <w:abstractNum w:abstractNumId="20" w15:restartNumberingAfterBreak="0">
    <w:nsid w:val="3FB67AB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6F472C"/>
    <w:multiLevelType w:val="multilevel"/>
    <w:tmpl w:val="0866A472"/>
    <w:numStyleLink w:val="smouva"/>
  </w:abstractNum>
  <w:abstractNum w:abstractNumId="22" w15:restartNumberingAfterBreak="0">
    <w:nsid w:val="4EEB5ED1"/>
    <w:multiLevelType w:val="multilevel"/>
    <w:tmpl w:val="0866A472"/>
    <w:numStyleLink w:val="smouva"/>
  </w:abstractNum>
  <w:abstractNum w:abstractNumId="23" w15:restartNumberingAfterBreak="0">
    <w:nsid w:val="5229260E"/>
    <w:multiLevelType w:val="multilevel"/>
    <w:tmpl w:val="0866A472"/>
    <w:styleLink w:val="smouv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45F7B09"/>
    <w:multiLevelType w:val="multilevel"/>
    <w:tmpl w:val="0866A472"/>
    <w:numStyleLink w:val="smouva"/>
  </w:abstractNum>
  <w:abstractNum w:abstractNumId="26" w15:restartNumberingAfterBreak="0">
    <w:nsid w:val="57897552"/>
    <w:multiLevelType w:val="multilevel"/>
    <w:tmpl w:val="0866A472"/>
    <w:numStyleLink w:val="smouva"/>
  </w:abstractNum>
  <w:abstractNum w:abstractNumId="27" w15:restartNumberingAfterBreak="0">
    <w:nsid w:val="581F637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836EB0"/>
    <w:multiLevelType w:val="hybridMultilevel"/>
    <w:tmpl w:val="4732BC48"/>
    <w:lvl w:ilvl="0" w:tplc="8D1E63D0">
      <w:start w:val="1"/>
      <w:numFmt w:val="decimal"/>
      <w:lvlText w:val="6.%1."/>
      <w:lvlJc w:val="left"/>
      <w:pPr>
        <w:ind w:left="360" w:hanging="360"/>
      </w:pPr>
      <w:rPr>
        <w:rFonts w:hint="default"/>
      </w:rPr>
    </w:lvl>
    <w:lvl w:ilvl="1" w:tplc="04050019" w:tentative="1">
      <w:start w:val="1"/>
      <w:numFmt w:val="lowerLetter"/>
      <w:lvlText w:val="%2."/>
      <w:lvlJc w:val="left"/>
      <w:pPr>
        <w:ind w:left="798" w:hanging="360"/>
      </w:pPr>
    </w:lvl>
    <w:lvl w:ilvl="2" w:tplc="0405001B" w:tentative="1">
      <w:start w:val="1"/>
      <w:numFmt w:val="lowerRoman"/>
      <w:lvlText w:val="%3."/>
      <w:lvlJc w:val="right"/>
      <w:pPr>
        <w:ind w:left="1518" w:hanging="180"/>
      </w:pPr>
    </w:lvl>
    <w:lvl w:ilvl="3" w:tplc="0405000F" w:tentative="1">
      <w:start w:val="1"/>
      <w:numFmt w:val="decimal"/>
      <w:lvlText w:val="%4."/>
      <w:lvlJc w:val="left"/>
      <w:pPr>
        <w:ind w:left="2238" w:hanging="360"/>
      </w:pPr>
    </w:lvl>
    <w:lvl w:ilvl="4" w:tplc="04050019" w:tentative="1">
      <w:start w:val="1"/>
      <w:numFmt w:val="lowerLetter"/>
      <w:lvlText w:val="%5."/>
      <w:lvlJc w:val="left"/>
      <w:pPr>
        <w:ind w:left="2958" w:hanging="360"/>
      </w:pPr>
    </w:lvl>
    <w:lvl w:ilvl="5" w:tplc="0405001B" w:tentative="1">
      <w:start w:val="1"/>
      <w:numFmt w:val="lowerRoman"/>
      <w:lvlText w:val="%6."/>
      <w:lvlJc w:val="right"/>
      <w:pPr>
        <w:ind w:left="3678" w:hanging="180"/>
      </w:pPr>
    </w:lvl>
    <w:lvl w:ilvl="6" w:tplc="0405000F" w:tentative="1">
      <w:start w:val="1"/>
      <w:numFmt w:val="decimal"/>
      <w:lvlText w:val="%7."/>
      <w:lvlJc w:val="left"/>
      <w:pPr>
        <w:ind w:left="4398" w:hanging="360"/>
      </w:pPr>
    </w:lvl>
    <w:lvl w:ilvl="7" w:tplc="04050019" w:tentative="1">
      <w:start w:val="1"/>
      <w:numFmt w:val="lowerLetter"/>
      <w:lvlText w:val="%8."/>
      <w:lvlJc w:val="left"/>
      <w:pPr>
        <w:ind w:left="5118" w:hanging="360"/>
      </w:pPr>
    </w:lvl>
    <w:lvl w:ilvl="8" w:tplc="0405001B" w:tentative="1">
      <w:start w:val="1"/>
      <w:numFmt w:val="lowerRoman"/>
      <w:lvlText w:val="%9."/>
      <w:lvlJc w:val="right"/>
      <w:pPr>
        <w:ind w:left="5838" w:hanging="180"/>
      </w:pPr>
    </w:lvl>
  </w:abstractNum>
  <w:abstractNum w:abstractNumId="29" w15:restartNumberingAfterBreak="0">
    <w:nsid w:val="59734D90"/>
    <w:multiLevelType w:val="hybridMultilevel"/>
    <w:tmpl w:val="385EE500"/>
    <w:lvl w:ilvl="0" w:tplc="0F8E1F6A">
      <w:start w:val="1"/>
      <w:numFmt w:val="decimal"/>
      <w:lvlText w:val="9.%1."/>
      <w:lvlJc w:val="left"/>
      <w:pPr>
        <w:ind w:left="861" w:hanging="360"/>
      </w:pPr>
      <w:rPr>
        <w:rFonts w:hint="default"/>
      </w:rPr>
    </w:lvl>
    <w:lvl w:ilvl="1" w:tplc="D27A5072">
      <w:start w:val="1"/>
      <w:numFmt w:val="lowerLetter"/>
      <w:lvlText w:val="%2."/>
      <w:lvlJc w:val="left"/>
      <w:pPr>
        <w:ind w:left="1581" w:hanging="360"/>
      </w:pPr>
      <w:rPr>
        <w:rFonts w:ascii="Arial" w:eastAsia="Times New Roman" w:hAnsi="Arial" w:cs="Arial"/>
      </w:r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0" w15:restartNumberingAfterBreak="0">
    <w:nsid w:val="5A2D3540"/>
    <w:multiLevelType w:val="multilevel"/>
    <w:tmpl w:val="0866A472"/>
    <w:numStyleLink w:val="smouva"/>
  </w:abstractNum>
  <w:abstractNum w:abstractNumId="31" w15:restartNumberingAfterBreak="0">
    <w:nsid w:val="616D4D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7E7B08"/>
    <w:multiLevelType w:val="hybridMultilevel"/>
    <w:tmpl w:val="69DC7D9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87B98"/>
    <w:multiLevelType w:val="hybridMultilevel"/>
    <w:tmpl w:val="B56EF4FC"/>
    <w:lvl w:ilvl="0" w:tplc="0F8E1F6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30843"/>
    <w:multiLevelType w:val="hybridMultilevel"/>
    <w:tmpl w:val="41B4E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E77D2D"/>
    <w:multiLevelType w:val="multilevel"/>
    <w:tmpl w:val="B742044A"/>
    <w:lvl w:ilvl="0">
      <w:start w:val="1"/>
      <w:numFmt w:val="upperRoman"/>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8" w:hanging="432"/>
      </w:pPr>
      <w:rPr>
        <w:rFonts w:hint="default"/>
      </w:rPr>
    </w:lvl>
    <w:lvl w:ilvl="2">
      <w:start w:val="1"/>
      <w:numFmt w:val="decimal"/>
      <w:isLgl/>
      <w:lvlText w:val="%1.%2.%3."/>
      <w:lvlJc w:val="left"/>
      <w:pPr>
        <w:ind w:left="5892" w:hanging="504"/>
      </w:pPr>
      <w:rPr>
        <w:rFonts w:ascii="Arial" w:hAnsi="Arial" w:cs="Arial" w:hint="default"/>
      </w:rPr>
    </w:lvl>
    <w:lvl w:ilvl="3">
      <w:start w:val="1"/>
      <w:numFmt w:val="lowerLetter"/>
      <w:lvlText w:val="%4)"/>
      <w:lvlJc w:val="left"/>
      <w:pPr>
        <w:ind w:left="-60" w:hanging="648"/>
      </w:pPr>
      <w:rPr>
        <w:rFonts w:ascii="Arial" w:hAnsi="Arial" w:cs="Arial" w:hint="default"/>
      </w:rPr>
    </w:lvl>
    <w:lvl w:ilvl="4">
      <w:start w:val="1"/>
      <w:numFmt w:val="decimal"/>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36" w15:restartNumberingAfterBreak="0">
    <w:nsid w:val="6B9D2F4B"/>
    <w:multiLevelType w:val="multilevel"/>
    <w:tmpl w:val="0866A472"/>
    <w:numStyleLink w:val="smouva"/>
  </w:abstractNum>
  <w:abstractNum w:abstractNumId="37" w15:restartNumberingAfterBreak="0">
    <w:nsid w:val="6DEF27D3"/>
    <w:multiLevelType w:val="hybridMultilevel"/>
    <w:tmpl w:val="20D02B34"/>
    <w:lvl w:ilvl="0" w:tplc="0405000F">
      <w:start w:val="1"/>
      <w:numFmt w:val="decimal"/>
      <w:lvlText w:val="10.%1."/>
      <w:lvlJc w:val="left"/>
      <w:pPr>
        <w:ind w:left="360" w:hanging="360"/>
      </w:pPr>
      <w:rPr>
        <w:rFonts w:hint="default"/>
      </w:rPr>
    </w:lvl>
    <w:lvl w:ilvl="1" w:tplc="04050019" w:tentative="1">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38" w15:restartNumberingAfterBreak="0">
    <w:nsid w:val="6EA62EFE"/>
    <w:multiLevelType w:val="multilevel"/>
    <w:tmpl w:val="0866A472"/>
    <w:numStyleLink w:val="smouva"/>
  </w:abstractNum>
  <w:abstractNum w:abstractNumId="39" w15:restartNumberingAfterBreak="0">
    <w:nsid w:val="70857A15"/>
    <w:multiLevelType w:val="hybridMultilevel"/>
    <w:tmpl w:val="8810736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526C6"/>
    <w:multiLevelType w:val="multilevel"/>
    <w:tmpl w:val="0866A472"/>
    <w:numStyleLink w:val="smouva"/>
  </w:abstractNum>
  <w:num w:numId="1">
    <w:abstractNumId w:val="31"/>
  </w:num>
  <w:num w:numId="2">
    <w:abstractNumId w:val="11"/>
  </w:num>
  <w:num w:numId="3">
    <w:abstractNumId w:val="2"/>
  </w:num>
  <w:num w:numId="4">
    <w:abstractNumId w:val="17"/>
  </w:num>
  <w:num w:numId="5">
    <w:abstractNumId w:val="10"/>
  </w:num>
  <w:num w:numId="6">
    <w:abstractNumId w:val="28"/>
  </w:num>
  <w:num w:numId="7">
    <w:abstractNumId w:val="4"/>
  </w:num>
  <w:num w:numId="8">
    <w:abstractNumId w:val="5"/>
  </w:num>
  <w:num w:numId="9">
    <w:abstractNumId w:val="29"/>
  </w:num>
  <w:num w:numId="10">
    <w:abstractNumId w:val="37"/>
  </w:num>
  <w:num w:numId="11">
    <w:abstractNumId w:val="0"/>
  </w:num>
  <w:num w:numId="12">
    <w:abstractNumId w:val="32"/>
  </w:num>
  <w:num w:numId="13">
    <w:abstractNumId w:val="39"/>
  </w:num>
  <w:num w:numId="14">
    <w:abstractNumId w:val="8"/>
  </w:num>
  <w:num w:numId="15">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695" w:hanging="284"/>
        </w:pPr>
        <w:rPr>
          <w:rFonts w:hint="default"/>
          <w:b w:val="0"/>
          <w:i w:val="0"/>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16">
    <w:abstractNumId w:val="23"/>
  </w:num>
  <w:num w:numId="17">
    <w:abstractNumId w:val="15"/>
  </w:num>
  <w:num w:numId="18">
    <w:abstractNumId w:val="38"/>
  </w:num>
  <w:num w:numId="19">
    <w:abstractNumId w:val="25"/>
  </w:num>
  <w:num w:numId="20">
    <w:abstractNumId w:val="19"/>
  </w:num>
  <w:num w:numId="21">
    <w:abstractNumId w:val="26"/>
  </w:num>
  <w:num w:numId="22">
    <w:abstractNumId w:val="21"/>
  </w:num>
  <w:num w:numId="23">
    <w:abstractNumId w:val="36"/>
  </w:num>
  <w:num w:numId="24">
    <w:abstractNumId w:val="40"/>
  </w:num>
  <w:num w:numId="25">
    <w:abstractNumId w:val="18"/>
  </w:num>
  <w:num w:numId="26">
    <w:abstractNumId w:val="3"/>
  </w:num>
  <w:num w:numId="27">
    <w:abstractNumId w:val="27"/>
  </w:num>
  <w:num w:numId="28">
    <w:abstractNumId w:val="6"/>
  </w:num>
  <w:num w:numId="29">
    <w:abstractNumId w:val="30"/>
  </w:num>
  <w:num w:numId="30">
    <w:abstractNumId w:val="9"/>
  </w:num>
  <w:num w:numId="31">
    <w:abstractNumId w:val="16"/>
  </w:num>
  <w:num w:numId="32">
    <w:abstractNumId w:val="34"/>
  </w:num>
  <w:num w:numId="33">
    <w:abstractNumId w:val="24"/>
  </w:num>
  <w:num w:numId="34">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84" w:hanging="284"/>
        </w:pPr>
        <w:rPr>
          <w:rFonts w:hint="default"/>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35">
    <w:abstractNumId w:val="1"/>
  </w:num>
  <w:num w:numId="36">
    <w:abstractNumId w:val="14"/>
  </w:num>
  <w:num w:numId="37">
    <w:abstractNumId w:val="12"/>
  </w:num>
  <w:num w:numId="38">
    <w:abstractNumId w:val="33"/>
  </w:num>
  <w:num w:numId="39">
    <w:abstractNumId w:val="7"/>
  </w:num>
  <w:num w:numId="40">
    <w:abstractNumId w:val="35"/>
  </w:num>
  <w:num w:numId="41">
    <w:abstractNumId w:val="2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formatting="1"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98"/>
    <w:rsid w:val="00001169"/>
    <w:rsid w:val="0000200D"/>
    <w:rsid w:val="00002AC4"/>
    <w:rsid w:val="00004F6C"/>
    <w:rsid w:val="00015AA5"/>
    <w:rsid w:val="00020861"/>
    <w:rsid w:val="00021C03"/>
    <w:rsid w:val="000530CF"/>
    <w:rsid w:val="0005660E"/>
    <w:rsid w:val="00056659"/>
    <w:rsid w:val="0006017D"/>
    <w:rsid w:val="000632E4"/>
    <w:rsid w:val="00072627"/>
    <w:rsid w:val="000863AE"/>
    <w:rsid w:val="0009345B"/>
    <w:rsid w:val="000A1146"/>
    <w:rsid w:val="000A2584"/>
    <w:rsid w:val="000A4F78"/>
    <w:rsid w:val="000A6305"/>
    <w:rsid w:val="000C0079"/>
    <w:rsid w:val="000C0616"/>
    <w:rsid w:val="000C115B"/>
    <w:rsid w:val="000C3442"/>
    <w:rsid w:val="000C598B"/>
    <w:rsid w:val="000C669B"/>
    <w:rsid w:val="000D2398"/>
    <w:rsid w:val="000D5235"/>
    <w:rsid w:val="000E11EC"/>
    <w:rsid w:val="000E7B4A"/>
    <w:rsid w:val="000F5968"/>
    <w:rsid w:val="000F60E7"/>
    <w:rsid w:val="001008FC"/>
    <w:rsid w:val="0010300D"/>
    <w:rsid w:val="001044FF"/>
    <w:rsid w:val="0010606F"/>
    <w:rsid w:val="00114696"/>
    <w:rsid w:val="00114738"/>
    <w:rsid w:val="00115518"/>
    <w:rsid w:val="00133EE5"/>
    <w:rsid w:val="00134A9C"/>
    <w:rsid w:val="00143111"/>
    <w:rsid w:val="00145065"/>
    <w:rsid w:val="0015097E"/>
    <w:rsid w:val="00157D1A"/>
    <w:rsid w:val="00163AEF"/>
    <w:rsid w:val="00166DEE"/>
    <w:rsid w:val="00172A89"/>
    <w:rsid w:val="00172C94"/>
    <w:rsid w:val="00173672"/>
    <w:rsid w:val="001761A4"/>
    <w:rsid w:val="00177DD9"/>
    <w:rsid w:val="00181E7A"/>
    <w:rsid w:val="00182CB8"/>
    <w:rsid w:val="00183368"/>
    <w:rsid w:val="00191275"/>
    <w:rsid w:val="0019385C"/>
    <w:rsid w:val="00195BCD"/>
    <w:rsid w:val="001A066F"/>
    <w:rsid w:val="001A2928"/>
    <w:rsid w:val="001C65EF"/>
    <w:rsid w:val="001D05E9"/>
    <w:rsid w:val="001E3DAD"/>
    <w:rsid w:val="001E4440"/>
    <w:rsid w:val="001E638F"/>
    <w:rsid w:val="001F2226"/>
    <w:rsid w:val="001F325E"/>
    <w:rsid w:val="001F36D3"/>
    <w:rsid w:val="001F62AA"/>
    <w:rsid w:val="001F7893"/>
    <w:rsid w:val="00201C50"/>
    <w:rsid w:val="0020230F"/>
    <w:rsid w:val="002305CB"/>
    <w:rsid w:val="002473E7"/>
    <w:rsid w:val="002516BA"/>
    <w:rsid w:val="00252819"/>
    <w:rsid w:val="002639B2"/>
    <w:rsid w:val="002643FB"/>
    <w:rsid w:val="002664F7"/>
    <w:rsid w:val="002744AA"/>
    <w:rsid w:val="002773F9"/>
    <w:rsid w:val="00281332"/>
    <w:rsid w:val="002862D0"/>
    <w:rsid w:val="00287714"/>
    <w:rsid w:val="002878CE"/>
    <w:rsid w:val="00293ADA"/>
    <w:rsid w:val="00294BDF"/>
    <w:rsid w:val="0029707B"/>
    <w:rsid w:val="002A5800"/>
    <w:rsid w:val="002B05A3"/>
    <w:rsid w:val="002B5853"/>
    <w:rsid w:val="002C2239"/>
    <w:rsid w:val="002D1360"/>
    <w:rsid w:val="002E1025"/>
    <w:rsid w:val="002E31BE"/>
    <w:rsid w:val="002E548E"/>
    <w:rsid w:val="002E621C"/>
    <w:rsid w:val="002F173C"/>
    <w:rsid w:val="002F6689"/>
    <w:rsid w:val="002F724D"/>
    <w:rsid w:val="003022B8"/>
    <w:rsid w:val="00302AD9"/>
    <w:rsid w:val="00304C46"/>
    <w:rsid w:val="00311E5C"/>
    <w:rsid w:val="0032234A"/>
    <w:rsid w:val="00327747"/>
    <w:rsid w:val="00350613"/>
    <w:rsid w:val="00354E99"/>
    <w:rsid w:val="00355A38"/>
    <w:rsid w:val="00355D4D"/>
    <w:rsid w:val="00356A51"/>
    <w:rsid w:val="00364A25"/>
    <w:rsid w:val="00364EAE"/>
    <w:rsid w:val="00367549"/>
    <w:rsid w:val="003706E7"/>
    <w:rsid w:val="00385DC6"/>
    <w:rsid w:val="003948A1"/>
    <w:rsid w:val="00396E0D"/>
    <w:rsid w:val="003A299C"/>
    <w:rsid w:val="003A3E8B"/>
    <w:rsid w:val="003C2E23"/>
    <w:rsid w:val="003C444A"/>
    <w:rsid w:val="003C6BC8"/>
    <w:rsid w:val="003D05DA"/>
    <w:rsid w:val="003D1F74"/>
    <w:rsid w:val="003D240D"/>
    <w:rsid w:val="003D2A73"/>
    <w:rsid w:val="003D4540"/>
    <w:rsid w:val="003E0F9C"/>
    <w:rsid w:val="003E5EEC"/>
    <w:rsid w:val="00406BA3"/>
    <w:rsid w:val="0041374A"/>
    <w:rsid w:val="00421DA7"/>
    <w:rsid w:val="004224E3"/>
    <w:rsid w:val="0042404C"/>
    <w:rsid w:val="004269C6"/>
    <w:rsid w:val="00431305"/>
    <w:rsid w:val="00431987"/>
    <w:rsid w:val="00454594"/>
    <w:rsid w:val="00457C2D"/>
    <w:rsid w:val="00461240"/>
    <w:rsid w:val="00472C74"/>
    <w:rsid w:val="00473FE6"/>
    <w:rsid w:val="004753AE"/>
    <w:rsid w:val="00485C4E"/>
    <w:rsid w:val="00487C14"/>
    <w:rsid w:val="00494C94"/>
    <w:rsid w:val="004A2C5E"/>
    <w:rsid w:val="004B31E9"/>
    <w:rsid w:val="004C3487"/>
    <w:rsid w:val="004D4F64"/>
    <w:rsid w:val="004D5502"/>
    <w:rsid w:val="004D781B"/>
    <w:rsid w:val="004E3851"/>
    <w:rsid w:val="004E5957"/>
    <w:rsid w:val="004F2344"/>
    <w:rsid w:val="00500B0F"/>
    <w:rsid w:val="005011CF"/>
    <w:rsid w:val="00514AFE"/>
    <w:rsid w:val="00515DB3"/>
    <w:rsid w:val="005174F6"/>
    <w:rsid w:val="00521999"/>
    <w:rsid w:val="00527B62"/>
    <w:rsid w:val="00530DC5"/>
    <w:rsid w:val="005343E4"/>
    <w:rsid w:val="00534A3C"/>
    <w:rsid w:val="00545EC8"/>
    <w:rsid w:val="005471E0"/>
    <w:rsid w:val="00553136"/>
    <w:rsid w:val="00560039"/>
    <w:rsid w:val="00563793"/>
    <w:rsid w:val="00563F87"/>
    <w:rsid w:val="005729A1"/>
    <w:rsid w:val="00572A16"/>
    <w:rsid w:val="00574720"/>
    <w:rsid w:val="005755B2"/>
    <w:rsid w:val="00590627"/>
    <w:rsid w:val="00596CCA"/>
    <w:rsid w:val="00597AAD"/>
    <w:rsid w:val="005A0078"/>
    <w:rsid w:val="005A109E"/>
    <w:rsid w:val="005A457D"/>
    <w:rsid w:val="005B6735"/>
    <w:rsid w:val="005C64D9"/>
    <w:rsid w:val="005D2927"/>
    <w:rsid w:val="005E362D"/>
    <w:rsid w:val="005E4A68"/>
    <w:rsid w:val="005F38B8"/>
    <w:rsid w:val="005F4DB0"/>
    <w:rsid w:val="0061170B"/>
    <w:rsid w:val="00623E18"/>
    <w:rsid w:val="00626C53"/>
    <w:rsid w:val="00633F98"/>
    <w:rsid w:val="0063482B"/>
    <w:rsid w:val="006422C8"/>
    <w:rsid w:val="00643337"/>
    <w:rsid w:val="00644DF0"/>
    <w:rsid w:val="0064510F"/>
    <w:rsid w:val="0065124B"/>
    <w:rsid w:val="00653491"/>
    <w:rsid w:val="00654D9D"/>
    <w:rsid w:val="006650CF"/>
    <w:rsid w:val="00667744"/>
    <w:rsid w:val="006725F5"/>
    <w:rsid w:val="00674AF3"/>
    <w:rsid w:val="00681860"/>
    <w:rsid w:val="006A6A69"/>
    <w:rsid w:val="006B2EE2"/>
    <w:rsid w:val="006B7D60"/>
    <w:rsid w:val="006C1F29"/>
    <w:rsid w:val="006D681C"/>
    <w:rsid w:val="006E0028"/>
    <w:rsid w:val="006F0948"/>
    <w:rsid w:val="00704C0E"/>
    <w:rsid w:val="007067E0"/>
    <w:rsid w:val="00712773"/>
    <w:rsid w:val="007160C1"/>
    <w:rsid w:val="00716A3B"/>
    <w:rsid w:val="00717CFF"/>
    <w:rsid w:val="007213C3"/>
    <w:rsid w:val="007223B4"/>
    <w:rsid w:val="00722F4D"/>
    <w:rsid w:val="007256EE"/>
    <w:rsid w:val="00735EC1"/>
    <w:rsid w:val="007460F0"/>
    <w:rsid w:val="00747E60"/>
    <w:rsid w:val="00754188"/>
    <w:rsid w:val="00766EB8"/>
    <w:rsid w:val="0077159B"/>
    <w:rsid w:val="00776351"/>
    <w:rsid w:val="00781ECA"/>
    <w:rsid w:val="00794DBB"/>
    <w:rsid w:val="00797D0E"/>
    <w:rsid w:val="007A2DAA"/>
    <w:rsid w:val="007A64CD"/>
    <w:rsid w:val="007B0D2A"/>
    <w:rsid w:val="007B6BC5"/>
    <w:rsid w:val="007C0C74"/>
    <w:rsid w:val="007C159F"/>
    <w:rsid w:val="007C180B"/>
    <w:rsid w:val="007E24DE"/>
    <w:rsid w:val="007F6D2D"/>
    <w:rsid w:val="007F72CC"/>
    <w:rsid w:val="00812748"/>
    <w:rsid w:val="008206C6"/>
    <w:rsid w:val="008211F8"/>
    <w:rsid w:val="00825CE3"/>
    <w:rsid w:val="00825EB6"/>
    <w:rsid w:val="00827422"/>
    <w:rsid w:val="00831524"/>
    <w:rsid w:val="008345B9"/>
    <w:rsid w:val="00857A74"/>
    <w:rsid w:val="00865147"/>
    <w:rsid w:val="0088061B"/>
    <w:rsid w:val="00886D4F"/>
    <w:rsid w:val="008927A9"/>
    <w:rsid w:val="00895114"/>
    <w:rsid w:val="00897473"/>
    <w:rsid w:val="008A0112"/>
    <w:rsid w:val="008A1820"/>
    <w:rsid w:val="008B50BB"/>
    <w:rsid w:val="008B5ECC"/>
    <w:rsid w:val="008C4215"/>
    <w:rsid w:val="008D2D69"/>
    <w:rsid w:val="008D4E25"/>
    <w:rsid w:val="008D5AE7"/>
    <w:rsid w:val="008D5DAE"/>
    <w:rsid w:val="008E6CCF"/>
    <w:rsid w:val="008F5F5B"/>
    <w:rsid w:val="008F7E74"/>
    <w:rsid w:val="0091090C"/>
    <w:rsid w:val="00910DD9"/>
    <w:rsid w:val="0091238B"/>
    <w:rsid w:val="0091285C"/>
    <w:rsid w:val="00921728"/>
    <w:rsid w:val="009427AC"/>
    <w:rsid w:val="00951D3D"/>
    <w:rsid w:val="00963CDE"/>
    <w:rsid w:val="00970FC5"/>
    <w:rsid w:val="00974DF3"/>
    <w:rsid w:val="00977C0C"/>
    <w:rsid w:val="009855A2"/>
    <w:rsid w:val="009A31A6"/>
    <w:rsid w:val="009B371D"/>
    <w:rsid w:val="009C090B"/>
    <w:rsid w:val="009C5EB7"/>
    <w:rsid w:val="009D0C34"/>
    <w:rsid w:val="009D4450"/>
    <w:rsid w:val="009D61F0"/>
    <w:rsid w:val="009E0440"/>
    <w:rsid w:val="009F162B"/>
    <w:rsid w:val="009F207D"/>
    <w:rsid w:val="009F54BE"/>
    <w:rsid w:val="00A03267"/>
    <w:rsid w:val="00A10967"/>
    <w:rsid w:val="00A245BA"/>
    <w:rsid w:val="00A269F7"/>
    <w:rsid w:val="00A30CA7"/>
    <w:rsid w:val="00A52CF6"/>
    <w:rsid w:val="00A53DB8"/>
    <w:rsid w:val="00A54AC4"/>
    <w:rsid w:val="00A612DB"/>
    <w:rsid w:val="00A635AF"/>
    <w:rsid w:val="00A6663F"/>
    <w:rsid w:val="00A76D53"/>
    <w:rsid w:val="00A80776"/>
    <w:rsid w:val="00A87509"/>
    <w:rsid w:val="00A924A0"/>
    <w:rsid w:val="00A96092"/>
    <w:rsid w:val="00AA00B5"/>
    <w:rsid w:val="00AA0AE0"/>
    <w:rsid w:val="00AA3362"/>
    <w:rsid w:val="00AA4082"/>
    <w:rsid w:val="00AA7603"/>
    <w:rsid w:val="00AB1259"/>
    <w:rsid w:val="00AB2182"/>
    <w:rsid w:val="00AC1E90"/>
    <w:rsid w:val="00AC2F05"/>
    <w:rsid w:val="00AC4BA8"/>
    <w:rsid w:val="00AD09BB"/>
    <w:rsid w:val="00AD699E"/>
    <w:rsid w:val="00AE0A7D"/>
    <w:rsid w:val="00AF0F3B"/>
    <w:rsid w:val="00AF1651"/>
    <w:rsid w:val="00AF265D"/>
    <w:rsid w:val="00AF4CC3"/>
    <w:rsid w:val="00AF6D82"/>
    <w:rsid w:val="00B0012F"/>
    <w:rsid w:val="00B12EE6"/>
    <w:rsid w:val="00B2052C"/>
    <w:rsid w:val="00B24B48"/>
    <w:rsid w:val="00B30525"/>
    <w:rsid w:val="00B33054"/>
    <w:rsid w:val="00B33B52"/>
    <w:rsid w:val="00B654CB"/>
    <w:rsid w:val="00B768A0"/>
    <w:rsid w:val="00B817EB"/>
    <w:rsid w:val="00B90274"/>
    <w:rsid w:val="00B91F41"/>
    <w:rsid w:val="00BA3D97"/>
    <w:rsid w:val="00BC1081"/>
    <w:rsid w:val="00BC6A31"/>
    <w:rsid w:val="00BD4F5D"/>
    <w:rsid w:val="00BE0C70"/>
    <w:rsid w:val="00BF0628"/>
    <w:rsid w:val="00C05583"/>
    <w:rsid w:val="00C2000D"/>
    <w:rsid w:val="00C323A0"/>
    <w:rsid w:val="00C338BB"/>
    <w:rsid w:val="00C34013"/>
    <w:rsid w:val="00C3541D"/>
    <w:rsid w:val="00C52227"/>
    <w:rsid w:val="00C60D2B"/>
    <w:rsid w:val="00C6184E"/>
    <w:rsid w:val="00C90564"/>
    <w:rsid w:val="00CA2120"/>
    <w:rsid w:val="00CC0248"/>
    <w:rsid w:val="00CC299E"/>
    <w:rsid w:val="00CC66C7"/>
    <w:rsid w:val="00CC6DE1"/>
    <w:rsid w:val="00CE3812"/>
    <w:rsid w:val="00CE40A7"/>
    <w:rsid w:val="00CE63A8"/>
    <w:rsid w:val="00CF2C3A"/>
    <w:rsid w:val="00CF3257"/>
    <w:rsid w:val="00CF340C"/>
    <w:rsid w:val="00CF3785"/>
    <w:rsid w:val="00CF73FF"/>
    <w:rsid w:val="00D013DF"/>
    <w:rsid w:val="00D0397A"/>
    <w:rsid w:val="00D03EB2"/>
    <w:rsid w:val="00D04861"/>
    <w:rsid w:val="00D04A34"/>
    <w:rsid w:val="00D05D09"/>
    <w:rsid w:val="00D12161"/>
    <w:rsid w:val="00D12C22"/>
    <w:rsid w:val="00D147A6"/>
    <w:rsid w:val="00D172A1"/>
    <w:rsid w:val="00D34B0D"/>
    <w:rsid w:val="00D35738"/>
    <w:rsid w:val="00D42D02"/>
    <w:rsid w:val="00D6451F"/>
    <w:rsid w:val="00D75D18"/>
    <w:rsid w:val="00D762F9"/>
    <w:rsid w:val="00D83C46"/>
    <w:rsid w:val="00D853A6"/>
    <w:rsid w:val="00D9408D"/>
    <w:rsid w:val="00D95ACB"/>
    <w:rsid w:val="00DA100E"/>
    <w:rsid w:val="00DB06C4"/>
    <w:rsid w:val="00DB1CE9"/>
    <w:rsid w:val="00DB1DE3"/>
    <w:rsid w:val="00DB30DC"/>
    <w:rsid w:val="00DD11F4"/>
    <w:rsid w:val="00DD5D8D"/>
    <w:rsid w:val="00DE57F2"/>
    <w:rsid w:val="00DF4F34"/>
    <w:rsid w:val="00E023A5"/>
    <w:rsid w:val="00E10C37"/>
    <w:rsid w:val="00E13972"/>
    <w:rsid w:val="00E159AC"/>
    <w:rsid w:val="00E2336F"/>
    <w:rsid w:val="00E23EA0"/>
    <w:rsid w:val="00E26C2C"/>
    <w:rsid w:val="00E46387"/>
    <w:rsid w:val="00E475DA"/>
    <w:rsid w:val="00E533F8"/>
    <w:rsid w:val="00E702AD"/>
    <w:rsid w:val="00E707C5"/>
    <w:rsid w:val="00E70AD2"/>
    <w:rsid w:val="00E70C1A"/>
    <w:rsid w:val="00E71176"/>
    <w:rsid w:val="00E77B74"/>
    <w:rsid w:val="00E77FE8"/>
    <w:rsid w:val="00E8025E"/>
    <w:rsid w:val="00E91C13"/>
    <w:rsid w:val="00E96004"/>
    <w:rsid w:val="00EA3780"/>
    <w:rsid w:val="00EB193E"/>
    <w:rsid w:val="00EB2AF3"/>
    <w:rsid w:val="00EB3FB1"/>
    <w:rsid w:val="00ED2539"/>
    <w:rsid w:val="00ED291F"/>
    <w:rsid w:val="00ED36CE"/>
    <w:rsid w:val="00ED75A0"/>
    <w:rsid w:val="00EE1A3A"/>
    <w:rsid w:val="00EF0932"/>
    <w:rsid w:val="00EF29D9"/>
    <w:rsid w:val="00EF34C9"/>
    <w:rsid w:val="00EF4E56"/>
    <w:rsid w:val="00EF6484"/>
    <w:rsid w:val="00EF71B9"/>
    <w:rsid w:val="00F06067"/>
    <w:rsid w:val="00F10212"/>
    <w:rsid w:val="00F112E9"/>
    <w:rsid w:val="00F17D18"/>
    <w:rsid w:val="00F23957"/>
    <w:rsid w:val="00F23D3C"/>
    <w:rsid w:val="00F255A1"/>
    <w:rsid w:val="00F262BF"/>
    <w:rsid w:val="00F27468"/>
    <w:rsid w:val="00F27FD5"/>
    <w:rsid w:val="00F305EA"/>
    <w:rsid w:val="00F43A10"/>
    <w:rsid w:val="00F466D6"/>
    <w:rsid w:val="00F52852"/>
    <w:rsid w:val="00F64E52"/>
    <w:rsid w:val="00F679C8"/>
    <w:rsid w:val="00F70D9F"/>
    <w:rsid w:val="00F74078"/>
    <w:rsid w:val="00F81E37"/>
    <w:rsid w:val="00F84A9A"/>
    <w:rsid w:val="00F922E7"/>
    <w:rsid w:val="00F92935"/>
    <w:rsid w:val="00F933CD"/>
    <w:rsid w:val="00FB0298"/>
    <w:rsid w:val="00FB03D1"/>
    <w:rsid w:val="00FB2675"/>
    <w:rsid w:val="00FB28EB"/>
    <w:rsid w:val="00FB6FC9"/>
    <w:rsid w:val="00FD4817"/>
    <w:rsid w:val="00FD6780"/>
    <w:rsid w:val="00FE1667"/>
    <w:rsid w:val="00FE56C3"/>
    <w:rsid w:val="00FF04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A967"/>
  <w15:docId w15:val="{8C3FE573-7440-4EEA-AE66-5D39DA8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632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10967"/>
    <w:pPr>
      <w:keepNext/>
      <w:numPr>
        <w:numId w:val="36"/>
      </w:numPr>
      <w:spacing w:before="120"/>
      <w:ind w:left="0"/>
      <w:jc w:val="center"/>
      <w:outlineLvl w:val="0"/>
    </w:pPr>
    <w:rPr>
      <w:rFonts w:ascii="Arial" w:hAnsi="Arial"/>
      <w:b/>
      <w:bCs/>
      <w:sz w:val="22"/>
    </w:rPr>
  </w:style>
  <w:style w:type="paragraph" w:styleId="Nadpis2">
    <w:name w:val="heading 2"/>
    <w:basedOn w:val="Normln"/>
    <w:next w:val="Normln"/>
    <w:link w:val="Nadpis2Char"/>
    <w:uiPriority w:val="9"/>
    <w:semiHidden/>
    <w:unhideWhenUsed/>
    <w:qFormat/>
    <w:rsid w:val="00A10967"/>
    <w:pPr>
      <w:keepNext/>
      <w:keepLines/>
      <w:numPr>
        <w:ilvl w:val="1"/>
        <w:numId w:val="36"/>
      </w:numPr>
      <w:spacing w:before="40"/>
      <w:jc w:val="both"/>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C05583"/>
    <w:pPr>
      <w:keepNext/>
      <w:keepLines/>
      <w:numPr>
        <w:ilvl w:val="2"/>
        <w:numId w:val="36"/>
      </w:numPr>
      <w:spacing w:before="200"/>
      <w:jc w:val="both"/>
      <w:outlineLvl w:val="2"/>
    </w:pPr>
    <w:rPr>
      <w:rFonts w:asciiTheme="majorHAnsi" w:eastAsiaTheme="majorEastAsia" w:hAnsiTheme="majorHAnsi" w:cstheme="majorBidi"/>
      <w:b/>
      <w:bCs/>
      <w:color w:val="4F81BD" w:themeColor="accent1"/>
      <w:sz w:val="20"/>
      <w:szCs w:val="20"/>
    </w:rPr>
  </w:style>
  <w:style w:type="paragraph" w:styleId="Nadpis4">
    <w:name w:val="heading 4"/>
    <w:basedOn w:val="Normln"/>
    <w:next w:val="Normln"/>
    <w:link w:val="Nadpis4Char"/>
    <w:uiPriority w:val="9"/>
    <w:semiHidden/>
    <w:unhideWhenUsed/>
    <w:qFormat/>
    <w:rsid w:val="00A10967"/>
    <w:pPr>
      <w:keepNext/>
      <w:keepLines/>
      <w:numPr>
        <w:ilvl w:val="3"/>
        <w:numId w:val="36"/>
      </w:numPr>
      <w:spacing w:before="40"/>
      <w:jc w:val="both"/>
      <w:outlineLvl w:val="3"/>
    </w:pPr>
    <w:rPr>
      <w:rFonts w:asciiTheme="majorHAnsi" w:eastAsiaTheme="majorEastAsia" w:hAnsiTheme="majorHAnsi" w:cstheme="majorBidi"/>
      <w:i/>
      <w:iCs/>
      <w:color w:val="365F91" w:themeColor="accent1" w:themeShade="BF"/>
      <w:sz w:val="20"/>
      <w:szCs w:val="20"/>
    </w:rPr>
  </w:style>
  <w:style w:type="paragraph" w:styleId="Nadpis5">
    <w:name w:val="heading 5"/>
    <w:basedOn w:val="Normln"/>
    <w:next w:val="Normln"/>
    <w:link w:val="Nadpis5Char"/>
    <w:uiPriority w:val="9"/>
    <w:semiHidden/>
    <w:unhideWhenUsed/>
    <w:qFormat/>
    <w:rsid w:val="00A10967"/>
    <w:pPr>
      <w:keepNext/>
      <w:keepLines/>
      <w:numPr>
        <w:ilvl w:val="4"/>
        <w:numId w:val="36"/>
      </w:numPr>
      <w:spacing w:before="40"/>
      <w:jc w:val="both"/>
      <w:outlineLvl w:val="4"/>
    </w:pPr>
    <w:rPr>
      <w:rFonts w:asciiTheme="majorHAnsi" w:eastAsiaTheme="majorEastAsia" w:hAnsiTheme="majorHAnsi" w:cstheme="majorBidi"/>
      <w:color w:val="365F91" w:themeColor="accent1" w:themeShade="BF"/>
      <w:sz w:val="20"/>
      <w:szCs w:val="20"/>
    </w:rPr>
  </w:style>
  <w:style w:type="paragraph" w:styleId="Nadpis6">
    <w:name w:val="heading 6"/>
    <w:basedOn w:val="Normln"/>
    <w:next w:val="Normln"/>
    <w:link w:val="Nadpis6Char"/>
    <w:uiPriority w:val="9"/>
    <w:semiHidden/>
    <w:unhideWhenUsed/>
    <w:qFormat/>
    <w:rsid w:val="00A10967"/>
    <w:pPr>
      <w:keepNext/>
      <w:keepLines/>
      <w:numPr>
        <w:ilvl w:val="5"/>
        <w:numId w:val="36"/>
      </w:numPr>
      <w:spacing w:before="40"/>
      <w:jc w:val="both"/>
      <w:outlineLvl w:val="5"/>
    </w:pPr>
    <w:rPr>
      <w:rFonts w:asciiTheme="majorHAnsi" w:eastAsiaTheme="majorEastAsia" w:hAnsiTheme="majorHAnsi" w:cstheme="majorBidi"/>
      <w:color w:val="243F60" w:themeColor="accent1" w:themeShade="7F"/>
      <w:sz w:val="20"/>
      <w:szCs w:val="20"/>
    </w:rPr>
  </w:style>
  <w:style w:type="paragraph" w:styleId="Nadpis7">
    <w:name w:val="heading 7"/>
    <w:basedOn w:val="Normln"/>
    <w:next w:val="Normln"/>
    <w:link w:val="Nadpis7Char"/>
    <w:uiPriority w:val="9"/>
    <w:semiHidden/>
    <w:unhideWhenUsed/>
    <w:qFormat/>
    <w:rsid w:val="00A10967"/>
    <w:pPr>
      <w:keepNext/>
      <w:keepLines/>
      <w:numPr>
        <w:ilvl w:val="6"/>
        <w:numId w:val="36"/>
      </w:numPr>
      <w:spacing w:before="40"/>
      <w:jc w:val="both"/>
      <w:outlineLvl w:val="6"/>
    </w:pPr>
    <w:rPr>
      <w:rFonts w:asciiTheme="majorHAnsi" w:eastAsiaTheme="majorEastAsia" w:hAnsiTheme="majorHAnsi" w:cstheme="majorBidi"/>
      <w:i/>
      <w:iCs/>
      <w:color w:val="243F60" w:themeColor="accent1" w:themeShade="7F"/>
      <w:sz w:val="20"/>
      <w:szCs w:val="20"/>
    </w:rPr>
  </w:style>
  <w:style w:type="paragraph" w:styleId="Nadpis8">
    <w:name w:val="heading 8"/>
    <w:basedOn w:val="Normln"/>
    <w:next w:val="Normln"/>
    <w:link w:val="Nadpis8Char"/>
    <w:uiPriority w:val="9"/>
    <w:semiHidden/>
    <w:unhideWhenUsed/>
    <w:qFormat/>
    <w:rsid w:val="00A10967"/>
    <w:pPr>
      <w:keepNext/>
      <w:keepLines/>
      <w:numPr>
        <w:ilvl w:val="7"/>
        <w:numId w:val="36"/>
      </w:numPr>
      <w:spacing w:before="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10967"/>
    <w:pPr>
      <w:keepNext/>
      <w:keepLines/>
      <w:numPr>
        <w:ilvl w:val="8"/>
        <w:numId w:val="36"/>
      </w:numPr>
      <w:spacing w:before="40"/>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10212"/>
    <w:pPr>
      <w:spacing w:after="0" w:line="240" w:lineRule="auto"/>
      <w:ind w:left="851"/>
      <w:jc w:val="both"/>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A10967"/>
    <w:rPr>
      <w:rFonts w:ascii="Arial" w:eastAsia="Times New Roman" w:hAnsi="Arial" w:cs="Times New Roman"/>
      <w:b/>
      <w:bCs/>
      <w:szCs w:val="24"/>
      <w:lang w:eastAsia="cs-CZ"/>
    </w:rPr>
  </w:style>
  <w:style w:type="paragraph" w:customStyle="1" w:styleId="Odstavec">
    <w:name w:val="Odstavec"/>
    <w:basedOn w:val="Normln"/>
    <w:rsid w:val="00F102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8" w:lineRule="auto"/>
      <w:ind w:firstLine="432"/>
      <w:jc w:val="both"/>
    </w:pPr>
    <w:rPr>
      <w:szCs w:val="20"/>
    </w:rPr>
  </w:style>
  <w:style w:type="paragraph" w:styleId="Zkladntextodsazen2">
    <w:name w:val="Body Text Indent 2"/>
    <w:basedOn w:val="Normln"/>
    <w:link w:val="Zkladntextodsazen2Char"/>
    <w:uiPriority w:val="99"/>
    <w:rsid w:val="00C05583"/>
    <w:pPr>
      <w:spacing w:before="120"/>
      <w:ind w:left="284" w:hanging="284"/>
      <w:jc w:val="both"/>
    </w:pPr>
  </w:style>
  <w:style w:type="character" w:customStyle="1" w:styleId="Zkladntextodsazen2Char">
    <w:name w:val="Základní text odsazený 2 Char"/>
    <w:basedOn w:val="Standardnpsmoodstavce"/>
    <w:link w:val="Zkladntextodsazen2"/>
    <w:uiPriority w:val="99"/>
    <w:rsid w:val="00C05583"/>
    <w:rPr>
      <w:rFonts w:ascii="Times New Roman" w:eastAsia="Times New Roman" w:hAnsi="Times New Roman" w:cs="Times New Roman"/>
      <w:sz w:val="24"/>
      <w:szCs w:val="24"/>
      <w:lang w:eastAsia="cs-CZ"/>
    </w:rPr>
  </w:style>
  <w:style w:type="paragraph" w:styleId="Odstavecseseznamem">
    <w:name w:val="List Paragraph"/>
    <w:aliases w:val="Odstavec 1.1."/>
    <w:basedOn w:val="Normln"/>
    <w:link w:val="OdstavecseseznamemChar"/>
    <w:uiPriority w:val="34"/>
    <w:qFormat/>
    <w:rsid w:val="00C05583"/>
    <w:pPr>
      <w:spacing w:before="120"/>
      <w:ind w:left="708"/>
      <w:jc w:val="both"/>
    </w:pPr>
    <w:rPr>
      <w:sz w:val="20"/>
      <w:szCs w:val="20"/>
    </w:rPr>
  </w:style>
  <w:style w:type="character" w:customStyle="1" w:styleId="Nadpis3Char">
    <w:name w:val="Nadpis 3 Char"/>
    <w:basedOn w:val="Standardnpsmoodstavce"/>
    <w:link w:val="Nadpis3"/>
    <w:uiPriority w:val="9"/>
    <w:rsid w:val="00C05583"/>
    <w:rPr>
      <w:rFonts w:asciiTheme="majorHAnsi" w:eastAsiaTheme="majorEastAsia" w:hAnsiTheme="majorHAnsi" w:cstheme="majorBidi"/>
      <w:b/>
      <w:bCs/>
      <w:color w:val="4F81BD" w:themeColor="accent1"/>
      <w:sz w:val="20"/>
      <w:szCs w:val="20"/>
      <w:lang w:eastAsia="cs-CZ"/>
    </w:rPr>
  </w:style>
  <w:style w:type="paragraph" w:styleId="Zkladntext2">
    <w:name w:val="Body Text 2"/>
    <w:basedOn w:val="Normln"/>
    <w:link w:val="Zkladntext2Char"/>
    <w:uiPriority w:val="99"/>
    <w:unhideWhenUsed/>
    <w:rsid w:val="00C05583"/>
    <w:pPr>
      <w:spacing w:before="120" w:after="120" w:line="480" w:lineRule="auto"/>
      <w:ind w:left="851"/>
      <w:jc w:val="both"/>
    </w:pPr>
    <w:rPr>
      <w:sz w:val="20"/>
      <w:szCs w:val="20"/>
    </w:rPr>
  </w:style>
  <w:style w:type="character" w:customStyle="1" w:styleId="Zkladntext2Char">
    <w:name w:val="Základní text 2 Char"/>
    <w:basedOn w:val="Standardnpsmoodstavce"/>
    <w:link w:val="Zkladntext2"/>
    <w:uiPriority w:val="99"/>
    <w:rsid w:val="00C05583"/>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4A2C5E"/>
    <w:pPr>
      <w:spacing w:before="120" w:after="120"/>
      <w:ind w:left="851"/>
      <w:jc w:val="both"/>
    </w:pPr>
    <w:rPr>
      <w:sz w:val="20"/>
      <w:szCs w:val="20"/>
    </w:rPr>
  </w:style>
  <w:style w:type="character" w:customStyle="1" w:styleId="ZkladntextChar">
    <w:name w:val="Základní text Char"/>
    <w:basedOn w:val="Standardnpsmoodstavce"/>
    <w:link w:val="Zkladntext"/>
    <w:uiPriority w:val="99"/>
    <w:rsid w:val="004A2C5E"/>
    <w:rPr>
      <w:rFonts w:ascii="Times New Roman" w:eastAsia="Times New Roman" w:hAnsi="Times New Roman" w:cs="Times New Roman"/>
      <w:sz w:val="20"/>
      <w:szCs w:val="20"/>
      <w:lang w:eastAsia="cs-CZ"/>
    </w:rPr>
  </w:style>
  <w:style w:type="paragraph" w:customStyle="1" w:styleId="ZkladntextIMP">
    <w:name w:val="Základní text_IMP"/>
    <w:basedOn w:val="Normln"/>
    <w:rsid w:val="004A2C5E"/>
    <w:pPr>
      <w:suppressAutoHyphens/>
      <w:overflowPunct w:val="0"/>
      <w:autoSpaceDE w:val="0"/>
      <w:autoSpaceDN w:val="0"/>
      <w:adjustRightInd w:val="0"/>
      <w:spacing w:line="276" w:lineRule="auto"/>
      <w:textAlignment w:val="baseline"/>
    </w:pPr>
    <w:rPr>
      <w:szCs w:val="20"/>
    </w:rPr>
  </w:style>
  <w:style w:type="paragraph" w:styleId="Zhlav">
    <w:name w:val="header"/>
    <w:basedOn w:val="Normln"/>
    <w:link w:val="ZhlavChar"/>
    <w:uiPriority w:val="99"/>
    <w:rsid w:val="001F2226"/>
    <w:pPr>
      <w:tabs>
        <w:tab w:val="center" w:pos="4536"/>
        <w:tab w:val="right" w:pos="9072"/>
      </w:tabs>
    </w:pPr>
  </w:style>
  <w:style w:type="character" w:customStyle="1" w:styleId="ZhlavChar">
    <w:name w:val="Záhlaví Char"/>
    <w:basedOn w:val="Standardnpsmoodstavce"/>
    <w:link w:val="Zhlav"/>
    <w:uiPriority w:val="99"/>
    <w:rsid w:val="001F2226"/>
    <w:rPr>
      <w:rFonts w:ascii="Times New Roman" w:eastAsia="Times New Roman" w:hAnsi="Times New Roman" w:cs="Times New Roman"/>
      <w:sz w:val="24"/>
      <w:szCs w:val="24"/>
      <w:lang w:eastAsia="cs-CZ"/>
    </w:rPr>
  </w:style>
  <w:style w:type="paragraph" w:customStyle="1" w:styleId="11">
    <w:name w:val="1.1."/>
    <w:rsid w:val="005343E4"/>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character" w:customStyle="1" w:styleId="BezmezerChar">
    <w:name w:val="Bez mezer Char"/>
    <w:basedOn w:val="Standardnpsmoodstavce"/>
    <w:link w:val="Bezmezer"/>
    <w:uiPriority w:val="1"/>
    <w:rsid w:val="00FD6780"/>
    <w:rPr>
      <w:rFonts w:ascii="Times New Roman" w:eastAsia="Times New Roman" w:hAnsi="Times New Roman" w:cs="Times New Roman"/>
      <w:sz w:val="20"/>
      <w:szCs w:val="20"/>
      <w:lang w:eastAsia="cs-CZ"/>
    </w:rPr>
  </w:style>
  <w:style w:type="numbering" w:customStyle="1" w:styleId="smouva">
    <w:name w:val="smouva"/>
    <w:uiPriority w:val="99"/>
    <w:rsid w:val="00B91F41"/>
    <w:pPr>
      <w:numPr>
        <w:numId w:val="16"/>
      </w:numPr>
    </w:pPr>
  </w:style>
  <w:style w:type="paragraph" w:styleId="Textbubliny">
    <w:name w:val="Balloon Text"/>
    <w:basedOn w:val="Normln"/>
    <w:link w:val="TextbublinyChar"/>
    <w:uiPriority w:val="99"/>
    <w:semiHidden/>
    <w:unhideWhenUsed/>
    <w:rsid w:val="00DB1CE9"/>
    <w:pPr>
      <w:ind w:left="851"/>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CE9"/>
    <w:rPr>
      <w:rFonts w:ascii="Tahoma" w:eastAsia="Times New Roman" w:hAnsi="Tahoma" w:cs="Tahoma"/>
      <w:sz w:val="16"/>
      <w:szCs w:val="16"/>
      <w:lang w:eastAsia="cs-CZ"/>
    </w:rPr>
  </w:style>
  <w:style w:type="paragraph" w:styleId="Zpat">
    <w:name w:val="footer"/>
    <w:basedOn w:val="Normln"/>
    <w:link w:val="ZpatChar"/>
    <w:uiPriority w:val="99"/>
    <w:unhideWhenUsed/>
    <w:rsid w:val="003C2E23"/>
    <w:pPr>
      <w:tabs>
        <w:tab w:val="center" w:pos="4536"/>
        <w:tab w:val="right" w:pos="9072"/>
      </w:tabs>
      <w:ind w:left="851"/>
      <w:jc w:val="both"/>
    </w:pPr>
    <w:rPr>
      <w:sz w:val="20"/>
      <w:szCs w:val="20"/>
    </w:rPr>
  </w:style>
  <w:style w:type="character" w:customStyle="1" w:styleId="ZpatChar">
    <w:name w:val="Zápatí Char"/>
    <w:basedOn w:val="Standardnpsmoodstavce"/>
    <w:link w:val="Zpat"/>
    <w:uiPriority w:val="99"/>
    <w:rsid w:val="003C2E23"/>
    <w:rPr>
      <w:rFonts w:ascii="Times New Roman" w:eastAsia="Times New Roman" w:hAnsi="Times New Roman" w:cs="Times New Roman"/>
      <w:sz w:val="20"/>
      <w:szCs w:val="20"/>
      <w:lang w:eastAsia="cs-CZ"/>
    </w:rPr>
  </w:style>
  <w:style w:type="paragraph" w:customStyle="1" w:styleId="Default">
    <w:name w:val="Default"/>
    <w:rsid w:val="003D05D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183368"/>
    <w:rPr>
      <w:sz w:val="16"/>
      <w:szCs w:val="16"/>
    </w:rPr>
  </w:style>
  <w:style w:type="paragraph" w:styleId="Textkomente">
    <w:name w:val="annotation text"/>
    <w:basedOn w:val="Normln"/>
    <w:link w:val="TextkomenteChar"/>
    <w:unhideWhenUsed/>
    <w:rsid w:val="00183368"/>
    <w:pPr>
      <w:spacing w:before="120"/>
      <w:ind w:left="851"/>
      <w:jc w:val="both"/>
    </w:pPr>
    <w:rPr>
      <w:sz w:val="20"/>
      <w:szCs w:val="20"/>
    </w:rPr>
  </w:style>
  <w:style w:type="character" w:customStyle="1" w:styleId="TextkomenteChar">
    <w:name w:val="Text komentáře Char"/>
    <w:basedOn w:val="Standardnpsmoodstavce"/>
    <w:link w:val="Textkomente"/>
    <w:rsid w:val="001833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368"/>
    <w:rPr>
      <w:b/>
      <w:bCs/>
    </w:rPr>
  </w:style>
  <w:style w:type="character" w:customStyle="1" w:styleId="PedmtkomenteChar">
    <w:name w:val="Předmět komentáře Char"/>
    <w:basedOn w:val="TextkomenteChar"/>
    <w:link w:val="Pedmtkomente"/>
    <w:uiPriority w:val="99"/>
    <w:semiHidden/>
    <w:rsid w:val="00183368"/>
    <w:rPr>
      <w:rFonts w:ascii="Times New Roman" w:eastAsia="Times New Roman" w:hAnsi="Times New Roman" w:cs="Times New Roman"/>
      <w:b/>
      <w:bCs/>
      <w:sz w:val="20"/>
      <w:szCs w:val="20"/>
      <w:lang w:eastAsia="cs-CZ"/>
    </w:rPr>
  </w:style>
  <w:style w:type="paragraph" w:styleId="Revize">
    <w:name w:val="Revision"/>
    <w:hidden/>
    <w:uiPriority w:val="99"/>
    <w:semiHidden/>
    <w:rsid w:val="00D9408D"/>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A10967"/>
    <w:rPr>
      <w:rFonts w:asciiTheme="majorHAnsi" w:eastAsiaTheme="majorEastAsia" w:hAnsiTheme="majorHAnsi" w:cstheme="majorBidi"/>
      <w:color w:val="365F91" w:themeColor="accent1" w:themeShade="BF"/>
      <w:sz w:val="26"/>
      <w:szCs w:val="26"/>
      <w:lang w:eastAsia="cs-CZ"/>
    </w:rPr>
  </w:style>
  <w:style w:type="character" w:customStyle="1" w:styleId="Nadpis4Char">
    <w:name w:val="Nadpis 4 Char"/>
    <w:basedOn w:val="Standardnpsmoodstavce"/>
    <w:link w:val="Nadpis4"/>
    <w:uiPriority w:val="9"/>
    <w:semiHidden/>
    <w:rsid w:val="00A10967"/>
    <w:rPr>
      <w:rFonts w:asciiTheme="majorHAnsi" w:eastAsiaTheme="majorEastAsia" w:hAnsiTheme="majorHAnsi" w:cstheme="majorBidi"/>
      <w:i/>
      <w:iCs/>
      <w:color w:val="365F91" w:themeColor="accent1" w:themeShade="BF"/>
      <w:sz w:val="20"/>
      <w:szCs w:val="20"/>
      <w:lang w:eastAsia="cs-CZ"/>
    </w:rPr>
  </w:style>
  <w:style w:type="character" w:customStyle="1" w:styleId="Nadpis5Char">
    <w:name w:val="Nadpis 5 Char"/>
    <w:basedOn w:val="Standardnpsmoodstavce"/>
    <w:link w:val="Nadpis5"/>
    <w:uiPriority w:val="9"/>
    <w:semiHidden/>
    <w:rsid w:val="00A10967"/>
    <w:rPr>
      <w:rFonts w:asciiTheme="majorHAnsi" w:eastAsiaTheme="majorEastAsia" w:hAnsiTheme="majorHAnsi" w:cstheme="majorBidi"/>
      <w:color w:val="365F91" w:themeColor="accent1" w:themeShade="BF"/>
      <w:sz w:val="20"/>
      <w:szCs w:val="20"/>
      <w:lang w:eastAsia="cs-CZ"/>
    </w:rPr>
  </w:style>
  <w:style w:type="character" w:customStyle="1" w:styleId="Nadpis6Char">
    <w:name w:val="Nadpis 6 Char"/>
    <w:basedOn w:val="Standardnpsmoodstavce"/>
    <w:link w:val="Nadpis6"/>
    <w:uiPriority w:val="9"/>
    <w:semiHidden/>
    <w:rsid w:val="00A10967"/>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A10967"/>
    <w:rPr>
      <w:rFonts w:asciiTheme="majorHAnsi" w:eastAsiaTheme="majorEastAsia" w:hAnsiTheme="majorHAnsi" w:cstheme="majorBidi"/>
      <w:i/>
      <w:iCs/>
      <w:color w:val="243F60" w:themeColor="accent1" w:themeShade="7F"/>
      <w:sz w:val="20"/>
      <w:szCs w:val="20"/>
      <w:lang w:eastAsia="cs-CZ"/>
    </w:rPr>
  </w:style>
  <w:style w:type="character" w:customStyle="1" w:styleId="Nadpis8Char">
    <w:name w:val="Nadpis 8 Char"/>
    <w:basedOn w:val="Standardnpsmoodstavce"/>
    <w:link w:val="Nadpis8"/>
    <w:uiPriority w:val="9"/>
    <w:semiHidden/>
    <w:rsid w:val="00A1096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10967"/>
    <w:rPr>
      <w:rFonts w:asciiTheme="majorHAnsi" w:eastAsiaTheme="majorEastAsia" w:hAnsiTheme="majorHAnsi" w:cstheme="majorBidi"/>
      <w:i/>
      <w:iCs/>
      <w:color w:val="272727" w:themeColor="text1" w:themeTint="D8"/>
      <w:sz w:val="21"/>
      <w:szCs w:val="21"/>
      <w:lang w:eastAsia="cs-CZ"/>
    </w:rPr>
  </w:style>
  <w:style w:type="paragraph" w:styleId="Nzev">
    <w:name w:val="Title"/>
    <w:basedOn w:val="Normln"/>
    <w:next w:val="Normln"/>
    <w:link w:val="NzevChar"/>
    <w:uiPriority w:val="10"/>
    <w:qFormat/>
    <w:rsid w:val="00A10967"/>
    <w:pPr>
      <w:ind w:left="851"/>
      <w:contextualSpacing/>
      <w:jc w:val="both"/>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0967"/>
    <w:rPr>
      <w:rFonts w:asciiTheme="majorHAnsi" w:eastAsiaTheme="majorEastAsia" w:hAnsiTheme="majorHAnsi" w:cstheme="majorBidi"/>
      <w:spacing w:val="-10"/>
      <w:kern w:val="28"/>
      <w:sz w:val="56"/>
      <w:szCs w:val="56"/>
      <w:lang w:eastAsia="cs-CZ"/>
    </w:rPr>
  </w:style>
  <w:style w:type="paragraph" w:customStyle="1" w:styleId="Odstavec111">
    <w:name w:val="Odstavec 1.1.1."/>
    <w:basedOn w:val="Odstavecseseznamem"/>
    <w:qFormat/>
    <w:rsid w:val="00DD5D8D"/>
    <w:pPr>
      <w:spacing w:before="0" w:after="160" w:line="259" w:lineRule="auto"/>
      <w:ind w:left="5892" w:hanging="504"/>
      <w:contextualSpacing/>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DD5D8D"/>
    <w:pPr>
      <w:spacing w:before="0" w:after="160" w:line="259" w:lineRule="auto"/>
      <w:ind w:left="-60" w:hanging="648"/>
      <w:contextualSpacing/>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DD5D8D"/>
    <w:pPr>
      <w:spacing w:before="0" w:after="160" w:line="259" w:lineRule="auto"/>
      <w:ind w:left="815" w:hanging="792"/>
      <w:contextualSpacing/>
    </w:pPr>
    <w:rPr>
      <w:rFonts w:asciiTheme="minorHAnsi" w:eastAsiaTheme="minorHAnsi" w:hAnsiTheme="minorHAnsi" w:cstheme="minorBidi"/>
      <w:sz w:val="22"/>
      <w:szCs w:val="22"/>
      <w:lang w:val="fr-FR"/>
    </w:rPr>
  </w:style>
  <w:style w:type="character" w:customStyle="1" w:styleId="OdstavecseseznamemChar">
    <w:name w:val="Odstavec se seznamem Char"/>
    <w:aliases w:val="Odstavec 1.1. Char"/>
    <w:basedOn w:val="Standardnpsmoodstavce"/>
    <w:link w:val="Odstavecseseznamem"/>
    <w:uiPriority w:val="34"/>
    <w:locked/>
    <w:rsid w:val="00DD5D8D"/>
    <w:rPr>
      <w:rFonts w:ascii="Times New Roman" w:eastAsia="Times New Roman" w:hAnsi="Times New Roman" w:cs="Times New Roman"/>
      <w:sz w:val="20"/>
      <w:szCs w:val="20"/>
      <w:lang w:eastAsia="cs-CZ"/>
    </w:rPr>
  </w:style>
  <w:style w:type="table" w:styleId="Mkatabulky">
    <w:name w:val="Table Grid"/>
    <w:basedOn w:val="Normlntabulka"/>
    <w:uiPriority w:val="39"/>
    <w:rsid w:val="00530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4191">
      <w:bodyDiv w:val="1"/>
      <w:marLeft w:val="0"/>
      <w:marRight w:val="0"/>
      <w:marTop w:val="0"/>
      <w:marBottom w:val="0"/>
      <w:divBdr>
        <w:top w:val="none" w:sz="0" w:space="0" w:color="auto"/>
        <w:left w:val="none" w:sz="0" w:space="0" w:color="auto"/>
        <w:bottom w:val="none" w:sz="0" w:space="0" w:color="auto"/>
        <w:right w:val="none" w:sz="0" w:space="0" w:color="auto"/>
      </w:divBdr>
    </w:div>
    <w:div w:id="268388930">
      <w:bodyDiv w:val="1"/>
      <w:marLeft w:val="0"/>
      <w:marRight w:val="0"/>
      <w:marTop w:val="0"/>
      <w:marBottom w:val="0"/>
      <w:divBdr>
        <w:top w:val="none" w:sz="0" w:space="0" w:color="auto"/>
        <w:left w:val="none" w:sz="0" w:space="0" w:color="auto"/>
        <w:bottom w:val="none" w:sz="0" w:space="0" w:color="auto"/>
        <w:right w:val="none" w:sz="0" w:space="0" w:color="auto"/>
      </w:divBdr>
    </w:div>
    <w:div w:id="556282392">
      <w:bodyDiv w:val="1"/>
      <w:marLeft w:val="0"/>
      <w:marRight w:val="0"/>
      <w:marTop w:val="0"/>
      <w:marBottom w:val="0"/>
      <w:divBdr>
        <w:top w:val="none" w:sz="0" w:space="0" w:color="auto"/>
        <w:left w:val="none" w:sz="0" w:space="0" w:color="auto"/>
        <w:bottom w:val="none" w:sz="0" w:space="0" w:color="auto"/>
        <w:right w:val="none" w:sz="0" w:space="0" w:color="auto"/>
      </w:divBdr>
    </w:div>
    <w:div w:id="803616764">
      <w:bodyDiv w:val="1"/>
      <w:marLeft w:val="0"/>
      <w:marRight w:val="0"/>
      <w:marTop w:val="0"/>
      <w:marBottom w:val="0"/>
      <w:divBdr>
        <w:top w:val="none" w:sz="0" w:space="0" w:color="auto"/>
        <w:left w:val="none" w:sz="0" w:space="0" w:color="auto"/>
        <w:bottom w:val="none" w:sz="0" w:space="0" w:color="auto"/>
        <w:right w:val="none" w:sz="0" w:space="0" w:color="auto"/>
      </w:divBdr>
    </w:div>
    <w:div w:id="1137256045">
      <w:bodyDiv w:val="1"/>
      <w:marLeft w:val="0"/>
      <w:marRight w:val="0"/>
      <w:marTop w:val="0"/>
      <w:marBottom w:val="0"/>
      <w:divBdr>
        <w:top w:val="none" w:sz="0" w:space="0" w:color="auto"/>
        <w:left w:val="none" w:sz="0" w:space="0" w:color="auto"/>
        <w:bottom w:val="none" w:sz="0" w:space="0" w:color="auto"/>
        <w:right w:val="none" w:sz="0" w:space="0" w:color="auto"/>
      </w:divBdr>
    </w:div>
    <w:div w:id="1210069775">
      <w:bodyDiv w:val="1"/>
      <w:marLeft w:val="0"/>
      <w:marRight w:val="0"/>
      <w:marTop w:val="0"/>
      <w:marBottom w:val="0"/>
      <w:divBdr>
        <w:top w:val="none" w:sz="0" w:space="0" w:color="auto"/>
        <w:left w:val="none" w:sz="0" w:space="0" w:color="auto"/>
        <w:bottom w:val="none" w:sz="0" w:space="0" w:color="auto"/>
        <w:right w:val="none" w:sz="0" w:space="0" w:color="auto"/>
      </w:divBdr>
    </w:div>
    <w:div w:id="1249997558">
      <w:bodyDiv w:val="1"/>
      <w:marLeft w:val="0"/>
      <w:marRight w:val="0"/>
      <w:marTop w:val="0"/>
      <w:marBottom w:val="0"/>
      <w:divBdr>
        <w:top w:val="none" w:sz="0" w:space="0" w:color="auto"/>
        <w:left w:val="none" w:sz="0" w:space="0" w:color="auto"/>
        <w:bottom w:val="none" w:sz="0" w:space="0" w:color="auto"/>
        <w:right w:val="none" w:sz="0" w:space="0" w:color="auto"/>
      </w:divBdr>
      <w:divsChild>
        <w:div w:id="1720396858">
          <w:marLeft w:val="0"/>
          <w:marRight w:val="0"/>
          <w:marTop w:val="0"/>
          <w:marBottom w:val="0"/>
          <w:divBdr>
            <w:top w:val="none" w:sz="0" w:space="0" w:color="auto"/>
            <w:left w:val="none" w:sz="0" w:space="0" w:color="auto"/>
            <w:bottom w:val="none" w:sz="0" w:space="0" w:color="auto"/>
            <w:right w:val="none" w:sz="0" w:space="0" w:color="auto"/>
          </w:divBdr>
          <w:divsChild>
            <w:div w:id="838229418">
              <w:marLeft w:val="0"/>
              <w:marRight w:val="0"/>
              <w:marTop w:val="0"/>
              <w:marBottom w:val="0"/>
              <w:divBdr>
                <w:top w:val="none" w:sz="0" w:space="0" w:color="auto"/>
                <w:left w:val="none" w:sz="0" w:space="0" w:color="auto"/>
                <w:bottom w:val="none" w:sz="0" w:space="0" w:color="auto"/>
                <w:right w:val="none" w:sz="0" w:space="0" w:color="auto"/>
              </w:divBdr>
              <w:divsChild>
                <w:div w:id="764571213">
                  <w:marLeft w:val="0"/>
                  <w:marRight w:val="0"/>
                  <w:marTop w:val="0"/>
                  <w:marBottom w:val="0"/>
                  <w:divBdr>
                    <w:top w:val="none" w:sz="0" w:space="0" w:color="auto"/>
                    <w:left w:val="none" w:sz="0" w:space="0" w:color="auto"/>
                    <w:bottom w:val="none" w:sz="0" w:space="0" w:color="auto"/>
                    <w:right w:val="none" w:sz="0" w:space="0" w:color="auto"/>
                  </w:divBdr>
                  <w:divsChild>
                    <w:div w:id="18958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01388">
      <w:bodyDiv w:val="1"/>
      <w:marLeft w:val="0"/>
      <w:marRight w:val="0"/>
      <w:marTop w:val="0"/>
      <w:marBottom w:val="0"/>
      <w:divBdr>
        <w:top w:val="none" w:sz="0" w:space="0" w:color="auto"/>
        <w:left w:val="none" w:sz="0" w:space="0" w:color="auto"/>
        <w:bottom w:val="none" w:sz="0" w:space="0" w:color="auto"/>
        <w:right w:val="none" w:sz="0" w:space="0" w:color="auto"/>
      </w:divBdr>
    </w:div>
    <w:div w:id="1671639563">
      <w:bodyDiv w:val="1"/>
      <w:marLeft w:val="0"/>
      <w:marRight w:val="0"/>
      <w:marTop w:val="0"/>
      <w:marBottom w:val="0"/>
      <w:divBdr>
        <w:top w:val="none" w:sz="0" w:space="0" w:color="auto"/>
        <w:left w:val="none" w:sz="0" w:space="0" w:color="auto"/>
        <w:bottom w:val="none" w:sz="0" w:space="0" w:color="auto"/>
        <w:right w:val="none" w:sz="0" w:space="0" w:color="auto"/>
      </w:divBdr>
    </w:div>
    <w:div w:id="19915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3.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2c95aeb96d73ee3c79647eee23aa2099">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1FD0-3FA7-4B81-9D2A-A4143651A1F9}">
  <ds:schemaRefs>
    <ds:schemaRef ds:uri="http://schemas.microsoft.com/sharepoint/v3/contenttype/forms"/>
  </ds:schemaRefs>
</ds:datastoreItem>
</file>

<file path=customXml/itemProps2.xml><?xml version="1.0" encoding="utf-8"?>
<ds:datastoreItem xmlns:ds="http://schemas.openxmlformats.org/officeDocument/2006/customXml" ds:itemID="{A4BD4041-CC1F-4675-86F8-6BACC7CA93B6}">
  <ds:schemaRefs>
    <ds:schemaRef ds:uri="http://schemas.openxmlformats.org/package/2006/metadata/core-properties"/>
    <ds:schemaRef ds:uri="http://purl.org/dc/terms/"/>
    <ds:schemaRef ds:uri="http://purl.org/dc/elements/1.1/"/>
    <ds:schemaRef ds:uri="8d690c5f-7846-456b-922c-7f81e7b73eda"/>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DCA6996-8A58-41B3-9197-5760D08F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33E305-7E7F-4E44-B7F4-015879AB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4542</Words>
  <Characters>26799</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 05_2019 - Příloha č. 6 - Vzor SoD_Vytyčení pozemků po PÚ (1. 4. 2019)</vt:lpstr>
    </vt:vector>
  </TitlesOfParts>
  <Company>ZAPU České Budějovice</Company>
  <LinksUpToDate>false</LinksUpToDate>
  <CharactersWithSpaces>31279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6 - Vzor SoD_Vytyčení pozemků po PÚ (1. 4. 2019)</dc:title>
  <dc:creator>Dvořáková Radka Ing.</dc:creator>
  <cp:lastModifiedBy>Marešová Vendula Ing.</cp:lastModifiedBy>
  <cp:revision>3</cp:revision>
  <cp:lastPrinted>2020-09-21T09:00:00Z</cp:lastPrinted>
  <dcterms:created xsi:type="dcterms:W3CDTF">2020-09-22T06:46:00Z</dcterms:created>
  <dcterms:modified xsi:type="dcterms:W3CDTF">2020-09-22T06:51:00Z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ies>
</file>