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F878B" w14:textId="77777777" w:rsidR="00A73A6A" w:rsidRDefault="00C10A50" w:rsidP="00A73A6A">
      <w:pPr>
        <w:pStyle w:val="Nzev"/>
        <w:spacing w:line="240" w:lineRule="atLeast"/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 xml:space="preserve">KUPNÍ  </w:t>
      </w:r>
      <w:r w:rsidR="00A73A6A">
        <w:rPr>
          <w:sz w:val="36"/>
          <w:szCs w:val="36"/>
          <w:u w:val="single"/>
        </w:rPr>
        <w:t>SMLOUV</w:t>
      </w:r>
      <w:r>
        <w:rPr>
          <w:sz w:val="36"/>
          <w:szCs w:val="36"/>
          <w:u w:val="single"/>
        </w:rPr>
        <w:t>A</w:t>
      </w:r>
      <w:proofErr w:type="gramEnd"/>
      <w:r w:rsidR="00A73A6A">
        <w:rPr>
          <w:sz w:val="36"/>
          <w:szCs w:val="36"/>
          <w:u w:val="single"/>
        </w:rPr>
        <w:t xml:space="preserve"> </w:t>
      </w:r>
    </w:p>
    <w:p w14:paraId="292FB477" w14:textId="77777777" w:rsidR="00A73A6A" w:rsidRDefault="00A73A6A" w:rsidP="00A73A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</w:rPr>
      </w:pPr>
    </w:p>
    <w:p w14:paraId="262B1252" w14:textId="77777777" w:rsidR="00A73A6A" w:rsidRPr="00135EF6" w:rsidRDefault="00A73A6A" w:rsidP="00A73A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</w:rPr>
      </w:pPr>
      <w:r w:rsidRPr="00135EF6">
        <w:rPr>
          <w:b/>
          <w:bCs/>
          <w:sz w:val="24"/>
          <w:szCs w:val="24"/>
        </w:rPr>
        <w:t>uzavřen</w:t>
      </w:r>
      <w:r w:rsidR="00135EF6" w:rsidRPr="00135EF6">
        <w:rPr>
          <w:b/>
          <w:bCs/>
          <w:sz w:val="24"/>
          <w:szCs w:val="24"/>
        </w:rPr>
        <w:t>á</w:t>
      </w:r>
      <w:r w:rsidRPr="00135EF6">
        <w:rPr>
          <w:b/>
          <w:bCs/>
          <w:sz w:val="24"/>
          <w:szCs w:val="24"/>
        </w:rPr>
        <w:t xml:space="preserve"> podle ustanovení § 2</w:t>
      </w:r>
      <w:r w:rsidR="00135EF6" w:rsidRPr="00135EF6">
        <w:rPr>
          <w:b/>
          <w:bCs/>
          <w:sz w:val="24"/>
          <w:szCs w:val="24"/>
        </w:rPr>
        <w:t>079</w:t>
      </w:r>
      <w:r w:rsidRPr="00135EF6">
        <w:rPr>
          <w:b/>
          <w:bCs/>
          <w:sz w:val="24"/>
          <w:szCs w:val="24"/>
        </w:rPr>
        <w:t xml:space="preserve"> a násl</w:t>
      </w:r>
      <w:r w:rsidR="00135EF6" w:rsidRPr="00135EF6">
        <w:rPr>
          <w:b/>
          <w:bCs/>
          <w:sz w:val="24"/>
          <w:szCs w:val="24"/>
        </w:rPr>
        <w:t>.</w:t>
      </w:r>
    </w:p>
    <w:p w14:paraId="5D6AAC81" w14:textId="77777777" w:rsidR="00A73A6A" w:rsidRPr="00135EF6" w:rsidRDefault="00A73A6A" w:rsidP="00A73A6A">
      <w:pPr>
        <w:pStyle w:val="Nadpis1"/>
        <w:keepLines w:val="0"/>
        <w:numPr>
          <w:ilvl w:val="0"/>
          <w:numId w:val="17"/>
        </w:numPr>
        <w:shd w:val="clear" w:color="auto" w:fill="FFFFFF"/>
        <w:suppressAutoHyphens/>
        <w:spacing w:before="0" w:after="120" w:line="24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5EF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zákona č. 89/2012 Sb. Občanského zákoníku </w:t>
      </w:r>
      <w:r w:rsidR="00135EF6" w:rsidRPr="00135EF6">
        <w:rPr>
          <w:rFonts w:ascii="Times New Roman" w:hAnsi="Times New Roman" w:cs="Times New Roman"/>
          <w:b/>
          <w:bCs/>
          <w:color w:val="auto"/>
          <w:sz w:val="24"/>
          <w:szCs w:val="24"/>
        </w:rPr>
        <w:t>v platném znění</w:t>
      </w:r>
    </w:p>
    <w:p w14:paraId="6068AD19" w14:textId="77777777" w:rsidR="00A73A6A" w:rsidRDefault="00A73A6A" w:rsidP="00A73A6A">
      <w:pPr>
        <w:rPr>
          <w:sz w:val="24"/>
          <w:szCs w:val="24"/>
        </w:rPr>
      </w:pPr>
    </w:p>
    <w:p w14:paraId="2AC588ED" w14:textId="77777777" w:rsidR="00A73A6A" w:rsidRDefault="00A73A6A" w:rsidP="00A73A6A">
      <w:pPr>
        <w:pStyle w:val="Prosttext"/>
        <w:tabs>
          <w:tab w:val="left" w:pos="3420"/>
        </w:tabs>
        <w:spacing w:after="120" w:line="240" w:lineRule="atLeast"/>
        <w:ind w:left="3419" w:hanging="3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 malého rozsahu </w:t>
      </w:r>
    </w:p>
    <w:p w14:paraId="7722B4B3" w14:textId="77777777" w:rsidR="003C51E3" w:rsidRDefault="003C51E3" w:rsidP="00A73A6A">
      <w:pPr>
        <w:pStyle w:val="Prosttext"/>
        <w:tabs>
          <w:tab w:val="left" w:pos="3420"/>
        </w:tabs>
        <w:spacing w:after="120" w:line="240" w:lineRule="atLeast"/>
        <w:ind w:left="3419" w:hanging="3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B379C" w14:textId="77777777" w:rsidR="003C51E3" w:rsidRPr="003C51E3" w:rsidRDefault="003C51E3" w:rsidP="003C51E3">
      <w:pPr>
        <w:spacing w:after="120" w:line="40" w:lineRule="atLeast"/>
        <w:rPr>
          <w:b/>
          <w:sz w:val="28"/>
          <w:szCs w:val="28"/>
        </w:rPr>
      </w:pPr>
      <w:r w:rsidRPr="003C51E3">
        <w:rPr>
          <w:b/>
          <w:sz w:val="28"/>
          <w:szCs w:val="28"/>
        </w:rPr>
        <w:t xml:space="preserve">    VNITŘNÍ SVISLÁ PLOŠINA PRO PŘEPRAVU IMOBILNÍCH OSOB</w:t>
      </w:r>
    </w:p>
    <w:p w14:paraId="57110375" w14:textId="77777777" w:rsidR="00A73A6A" w:rsidRDefault="00A73A6A" w:rsidP="00A73A6A">
      <w:pPr>
        <w:pStyle w:val="Prosttext"/>
        <w:tabs>
          <w:tab w:val="left" w:pos="3420"/>
        </w:tabs>
        <w:spacing w:after="120" w:line="240" w:lineRule="atLeast"/>
        <w:ind w:left="3419" w:hanging="3419"/>
        <w:jc w:val="both"/>
        <w:rPr>
          <w:rFonts w:ascii="Times New Roman" w:hAnsi="Times New Roman" w:cs="Times New Roman"/>
          <w:b/>
          <w:bCs/>
          <w:szCs w:val="21"/>
        </w:rPr>
      </w:pPr>
    </w:p>
    <w:p w14:paraId="42BE8AA7" w14:textId="77777777" w:rsidR="00A73A6A" w:rsidRPr="00A73A6A" w:rsidRDefault="00A73A6A" w:rsidP="00A73A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12"/>
          <w:szCs w:val="12"/>
        </w:rPr>
      </w:pPr>
    </w:p>
    <w:p w14:paraId="22D9F8C5" w14:textId="77777777" w:rsidR="00A73A6A" w:rsidRPr="00A73A6A" w:rsidRDefault="00A73A6A" w:rsidP="00A73A6A">
      <w:pPr>
        <w:spacing w:after="120" w:line="240" w:lineRule="atLeast"/>
        <w:ind w:left="4950" w:hanging="4950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  <w:u w:val="single"/>
        </w:rPr>
        <w:t>Objednatel</w:t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  <w:t xml:space="preserve">: </w:t>
      </w:r>
      <w:r w:rsidRPr="00A73A6A">
        <w:rPr>
          <w:sz w:val="22"/>
          <w:szCs w:val="22"/>
        </w:rPr>
        <w:t xml:space="preserve">Centrum pobytových a terénních sociálních </w:t>
      </w:r>
      <w:proofErr w:type="gramStart"/>
      <w:r w:rsidRPr="00A73A6A">
        <w:rPr>
          <w:sz w:val="22"/>
          <w:szCs w:val="22"/>
        </w:rPr>
        <w:t>služeb  Zbůch</w:t>
      </w:r>
      <w:proofErr w:type="gramEnd"/>
    </w:p>
    <w:p w14:paraId="1F2957B7" w14:textId="77777777" w:rsidR="00A73A6A" w:rsidRPr="00A73A6A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sz w:val="22"/>
          <w:szCs w:val="22"/>
        </w:rPr>
      </w:pPr>
      <w:r w:rsidRPr="00A73A6A">
        <w:rPr>
          <w:b/>
          <w:bCs/>
          <w:sz w:val="22"/>
          <w:szCs w:val="22"/>
        </w:rPr>
        <w:t>Sídlo zadavatele</w:t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  <w:t xml:space="preserve">: </w:t>
      </w:r>
      <w:r w:rsidRPr="00A73A6A">
        <w:rPr>
          <w:sz w:val="22"/>
          <w:szCs w:val="22"/>
        </w:rPr>
        <w:t>V Sídlišti 347, 330 22 Zbůch</w:t>
      </w:r>
    </w:p>
    <w:p w14:paraId="1016B929" w14:textId="77777777" w:rsidR="00A73A6A" w:rsidRPr="00A73A6A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b/>
          <w:bCs/>
          <w:sz w:val="22"/>
          <w:szCs w:val="22"/>
        </w:rPr>
      </w:pP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Právní forma</w:t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Pr="00A73A6A">
        <w:rPr>
          <w:color w:val="000000"/>
          <w:sz w:val="22"/>
          <w:szCs w:val="22"/>
          <w:shd w:val="clear" w:color="auto" w:fill="FFFFFF"/>
        </w:rPr>
        <w:t>Státní příspěvková organizace</w:t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</w:p>
    <w:p w14:paraId="52CA1DC7" w14:textId="77777777" w:rsidR="00A73A6A" w:rsidRPr="00A73A6A" w:rsidRDefault="00A73A6A" w:rsidP="00A73A6A">
      <w:pPr>
        <w:spacing w:after="120" w:line="240" w:lineRule="atLeast"/>
      </w:pP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 xml:space="preserve">IČO/DIČ </w:t>
      </w:r>
      <w:r w:rsidRPr="00A73A6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1A5A1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1A5A1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1A5A1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A73A6A">
        <w:rPr>
          <w:rStyle w:val="FontStyle61"/>
          <w:rFonts w:ascii="Times New Roman" w:hAnsi="Times New Roman" w:cs="Times New Roman"/>
          <w:sz w:val="22"/>
          <w:szCs w:val="22"/>
        </w:rPr>
        <w:t xml:space="preserve">00411949/CZ 00411949   </w:t>
      </w:r>
    </w:p>
    <w:p w14:paraId="2EE54ADD" w14:textId="77777777" w:rsidR="00A73A6A" w:rsidRPr="00A73A6A" w:rsidRDefault="00A73A6A" w:rsidP="00A73A6A">
      <w:pPr>
        <w:spacing w:after="120" w:line="240" w:lineRule="atLeast"/>
        <w:ind w:left="4950" w:hanging="4950"/>
        <w:rPr>
          <w:sz w:val="22"/>
          <w:szCs w:val="22"/>
        </w:rPr>
      </w:pPr>
      <w:r w:rsidRPr="00A73A6A">
        <w:rPr>
          <w:b/>
          <w:bCs/>
          <w:sz w:val="22"/>
          <w:szCs w:val="22"/>
        </w:rPr>
        <w:t>Oprávněná osoba k jednání ve věcech smluvních</w:t>
      </w:r>
      <w:r w:rsidRPr="00A73A6A">
        <w:rPr>
          <w:b/>
          <w:bCs/>
          <w:sz w:val="22"/>
          <w:szCs w:val="22"/>
        </w:rPr>
        <w:tab/>
        <w:t>:</w:t>
      </w:r>
      <w:r w:rsidRPr="00A73A6A">
        <w:rPr>
          <w:sz w:val="22"/>
          <w:szCs w:val="22"/>
        </w:rPr>
        <w:t>Mgr.</w:t>
      </w:r>
      <w:r w:rsidR="004B12AF">
        <w:rPr>
          <w:sz w:val="22"/>
          <w:szCs w:val="22"/>
        </w:rPr>
        <w:t xml:space="preserve"> </w:t>
      </w:r>
      <w:r w:rsidRPr="00A73A6A">
        <w:rPr>
          <w:sz w:val="22"/>
          <w:szCs w:val="22"/>
        </w:rPr>
        <w:t>Dagmar Terelmešová, ředitelka organizace</w:t>
      </w:r>
    </w:p>
    <w:p w14:paraId="2D75C585" w14:textId="77777777" w:rsidR="00A73A6A" w:rsidRPr="00A73A6A" w:rsidRDefault="00A73A6A" w:rsidP="00A73A6A">
      <w:pPr>
        <w:spacing w:after="120" w:line="240" w:lineRule="atLeast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</w:rPr>
        <w:t>Kontaktní osoba zadavatele</w:t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  <w:t>:</w:t>
      </w:r>
      <w:r w:rsidRPr="00A73A6A">
        <w:rPr>
          <w:sz w:val="22"/>
          <w:szCs w:val="22"/>
        </w:rPr>
        <w:t xml:space="preserve"> Milada Tomanová</w:t>
      </w:r>
    </w:p>
    <w:p w14:paraId="1A2752DD" w14:textId="104379B7" w:rsidR="00A73A6A" w:rsidRPr="00A73A6A" w:rsidRDefault="00A73A6A" w:rsidP="00A73A6A">
      <w:pPr>
        <w:spacing w:after="120" w:line="240" w:lineRule="atLeast"/>
        <w:ind w:left="708" w:hanging="708"/>
        <w:rPr>
          <w:rStyle w:val="FontStyle61"/>
          <w:rFonts w:ascii="Times New Roman" w:hAnsi="Times New Roman" w:cs="Times New Roman"/>
          <w:sz w:val="22"/>
          <w:szCs w:val="22"/>
        </w:rPr>
      </w:pPr>
      <w:r w:rsidRPr="00A73A6A">
        <w:rPr>
          <w:b/>
          <w:bCs/>
          <w:sz w:val="22"/>
          <w:szCs w:val="22"/>
        </w:rPr>
        <w:t>Telefon</w:t>
      </w:r>
      <w:r w:rsidRPr="00A73A6A">
        <w:rPr>
          <w:sz w:val="22"/>
          <w:szCs w:val="22"/>
        </w:rPr>
        <w:tab/>
      </w:r>
      <w:r w:rsidRPr="00A73A6A">
        <w:rPr>
          <w:sz w:val="22"/>
          <w:szCs w:val="22"/>
        </w:rPr>
        <w:tab/>
      </w:r>
      <w:r w:rsidRPr="00A73A6A">
        <w:rPr>
          <w:sz w:val="22"/>
          <w:szCs w:val="22"/>
        </w:rPr>
        <w:tab/>
      </w:r>
      <w:r w:rsidRPr="00A73A6A">
        <w:rPr>
          <w:sz w:val="22"/>
          <w:szCs w:val="22"/>
        </w:rPr>
        <w:tab/>
      </w:r>
      <w:r w:rsidRPr="00A73A6A">
        <w:rPr>
          <w:sz w:val="22"/>
          <w:szCs w:val="22"/>
        </w:rPr>
        <w:tab/>
      </w:r>
      <w:r w:rsidRPr="00A73A6A">
        <w:rPr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>:</w:t>
      </w:r>
      <w:r w:rsidRPr="00A73A6A">
        <w:rPr>
          <w:sz w:val="22"/>
          <w:szCs w:val="22"/>
        </w:rPr>
        <w:t xml:space="preserve"> </w:t>
      </w:r>
      <w:r w:rsidR="00B14D68">
        <w:rPr>
          <w:sz w:val="22"/>
          <w:szCs w:val="22"/>
        </w:rPr>
        <w:t>………….</w:t>
      </w:r>
      <w:r w:rsidRPr="00A73A6A">
        <w:rPr>
          <w:sz w:val="22"/>
          <w:szCs w:val="22"/>
        </w:rPr>
        <w:t xml:space="preserve">              </w:t>
      </w:r>
    </w:p>
    <w:p w14:paraId="71A2B010" w14:textId="10A0B14A" w:rsidR="00A73A6A" w:rsidRPr="00A73A6A" w:rsidRDefault="00A73A6A" w:rsidP="00A73A6A">
      <w:pPr>
        <w:spacing w:after="120" w:line="240" w:lineRule="atLeast"/>
      </w:pP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E-mail</w:t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="00B14D68">
        <w:rPr>
          <w:sz w:val="22"/>
          <w:szCs w:val="22"/>
        </w:rPr>
        <w:t>………….</w:t>
      </w:r>
      <w:r w:rsidRPr="00A73A6A">
        <w:rPr>
          <w:sz w:val="22"/>
          <w:szCs w:val="22"/>
        </w:rPr>
        <w:t xml:space="preserve">       </w:t>
      </w:r>
    </w:p>
    <w:p w14:paraId="09495678" w14:textId="77777777" w:rsidR="00A73A6A" w:rsidRPr="00A73A6A" w:rsidRDefault="00A73A6A" w:rsidP="00A73A6A">
      <w:pPr>
        <w:spacing w:line="240" w:lineRule="atLeast"/>
        <w:rPr>
          <w:b/>
          <w:bCs/>
          <w:sz w:val="22"/>
          <w:szCs w:val="22"/>
        </w:rPr>
      </w:pPr>
    </w:p>
    <w:p w14:paraId="5D86E86C" w14:textId="77777777" w:rsidR="00A73A6A" w:rsidRPr="00A73A6A" w:rsidRDefault="00A73A6A" w:rsidP="00A73A6A">
      <w:pPr>
        <w:spacing w:line="240" w:lineRule="atLeast"/>
        <w:ind w:hanging="4950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  <w:u w:val="single"/>
        </w:rPr>
        <w:t>Zadavatel</w:t>
      </w:r>
      <w:r w:rsidRPr="00A73A6A">
        <w:rPr>
          <w:b/>
          <w:bCs/>
          <w:sz w:val="22"/>
          <w:szCs w:val="22"/>
        </w:rPr>
        <w:tab/>
      </w:r>
    </w:p>
    <w:p w14:paraId="1B8F653B" w14:textId="77777777" w:rsidR="00A73A6A" w:rsidRPr="00A73A6A" w:rsidRDefault="00A73A6A" w:rsidP="00A73A6A">
      <w:pPr>
        <w:spacing w:after="120" w:line="240" w:lineRule="atLeast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  <w:u w:val="single"/>
        </w:rPr>
        <w:t>Dodavatel</w:t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="00135EF6">
        <w:rPr>
          <w:b/>
          <w:bCs/>
          <w:sz w:val="22"/>
          <w:szCs w:val="22"/>
        </w:rPr>
        <w:tab/>
      </w:r>
      <w:r w:rsidR="00135EF6">
        <w:rPr>
          <w:b/>
          <w:bCs/>
          <w:sz w:val="22"/>
          <w:szCs w:val="22"/>
        </w:rPr>
        <w:tab/>
        <w:t xml:space="preserve">: </w:t>
      </w:r>
      <w:r w:rsidR="00135EF6">
        <w:rPr>
          <w:sz w:val="22"/>
          <w:szCs w:val="22"/>
        </w:rPr>
        <w:t>V</w:t>
      </w:r>
      <w:r w:rsidR="00135EF6" w:rsidRPr="00135EF6">
        <w:rPr>
          <w:sz w:val="22"/>
          <w:szCs w:val="22"/>
        </w:rPr>
        <w:t>ýtahy Line s.r.o.</w:t>
      </w:r>
    </w:p>
    <w:p w14:paraId="672B54C9" w14:textId="77777777" w:rsidR="00A73A6A" w:rsidRPr="00A73A6A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sz w:val="22"/>
          <w:szCs w:val="22"/>
        </w:rPr>
      </w:pPr>
      <w:r w:rsidRPr="00A73A6A">
        <w:rPr>
          <w:b/>
          <w:bCs/>
          <w:sz w:val="22"/>
          <w:szCs w:val="22"/>
        </w:rPr>
        <w:t>Sídlo dodavatele</w:t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  <w:t>:</w:t>
      </w:r>
      <w:r w:rsidRPr="00A73A6A">
        <w:rPr>
          <w:sz w:val="22"/>
          <w:szCs w:val="22"/>
        </w:rPr>
        <w:t xml:space="preserve"> </w:t>
      </w:r>
      <w:r w:rsidR="00135EF6">
        <w:rPr>
          <w:sz w:val="22"/>
          <w:szCs w:val="22"/>
        </w:rPr>
        <w:t>Blahoslavova 16, České Budějovice 370 04</w:t>
      </w:r>
    </w:p>
    <w:p w14:paraId="04608062" w14:textId="77777777" w:rsidR="00A73A6A" w:rsidRPr="00A73A6A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b/>
          <w:bCs/>
          <w:sz w:val="22"/>
          <w:szCs w:val="22"/>
        </w:rPr>
      </w:pP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Právní forma</w:t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="001A5A1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5A1A" w:rsidRPr="001A5A1A">
        <w:rPr>
          <w:rStyle w:val="FontStyle61"/>
          <w:rFonts w:ascii="Times New Roman" w:hAnsi="Times New Roman" w:cs="Times New Roman"/>
          <w:sz w:val="22"/>
          <w:szCs w:val="22"/>
        </w:rPr>
        <w:t>s.r.o.</w:t>
      </w:r>
    </w:p>
    <w:p w14:paraId="0529EF85" w14:textId="77777777" w:rsidR="00A73A6A" w:rsidRPr="00A73A6A" w:rsidRDefault="00A73A6A" w:rsidP="00A73A6A">
      <w:pPr>
        <w:spacing w:after="120" w:line="240" w:lineRule="atLeast"/>
      </w:pP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IČO</w:t>
      </w:r>
      <w:r w:rsidR="001A5A1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/DIČ</w:t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="001A5A1A">
        <w:rPr>
          <w:rStyle w:val="FontStyle61"/>
          <w:rFonts w:ascii="Times New Roman" w:hAnsi="Times New Roman" w:cs="Times New Roman"/>
          <w:sz w:val="22"/>
          <w:szCs w:val="22"/>
        </w:rPr>
        <w:t xml:space="preserve"> 25174762/ CZ 25174762</w:t>
      </w:r>
    </w:p>
    <w:p w14:paraId="34D67278" w14:textId="77777777" w:rsidR="00A73A6A" w:rsidRPr="00A73A6A" w:rsidRDefault="00A73A6A" w:rsidP="00A73A6A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</w:rPr>
        <w:t xml:space="preserve">Oprávněná osoba k jednání ve věcech </w:t>
      </w:r>
      <w:proofErr w:type="gramStart"/>
      <w:r w:rsidRPr="00A73A6A">
        <w:rPr>
          <w:b/>
          <w:bCs/>
          <w:sz w:val="22"/>
          <w:szCs w:val="22"/>
        </w:rPr>
        <w:t xml:space="preserve">smluvních       : </w:t>
      </w:r>
      <w:r w:rsidR="001A5A1A">
        <w:rPr>
          <w:sz w:val="22"/>
          <w:szCs w:val="22"/>
        </w:rPr>
        <w:t>Ing.</w:t>
      </w:r>
      <w:proofErr w:type="gramEnd"/>
      <w:r w:rsidR="001A5A1A">
        <w:rPr>
          <w:sz w:val="22"/>
          <w:szCs w:val="22"/>
        </w:rPr>
        <w:t xml:space="preserve"> Jakub Kroll, Revoluční 56a, Plzeň</w:t>
      </w:r>
    </w:p>
    <w:p w14:paraId="21F2456E" w14:textId="77777777" w:rsidR="00A73A6A" w:rsidRPr="00A73A6A" w:rsidRDefault="00A73A6A" w:rsidP="00A73A6A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</w:rPr>
        <w:t>Zapsaný v obchodním rejstříku vedeném</w:t>
      </w:r>
      <w:r w:rsidR="001A5A1A">
        <w:rPr>
          <w:b/>
          <w:bCs/>
          <w:sz w:val="22"/>
          <w:szCs w:val="22"/>
        </w:rPr>
        <w:t xml:space="preserve"> krajským </w:t>
      </w:r>
      <w:r w:rsidRPr="00A73A6A">
        <w:rPr>
          <w:b/>
          <w:bCs/>
          <w:sz w:val="22"/>
          <w:szCs w:val="22"/>
        </w:rPr>
        <w:t>soudem v</w:t>
      </w:r>
      <w:r w:rsidR="001A5A1A">
        <w:rPr>
          <w:b/>
          <w:bCs/>
          <w:sz w:val="22"/>
          <w:szCs w:val="22"/>
        </w:rPr>
        <w:t> Českých Budějovicích</w:t>
      </w:r>
      <w:r w:rsidRPr="00A73A6A">
        <w:rPr>
          <w:b/>
          <w:bCs/>
          <w:sz w:val="22"/>
          <w:szCs w:val="22"/>
        </w:rPr>
        <w:t xml:space="preserve"> oddíl</w:t>
      </w:r>
      <w:r w:rsidR="001A5A1A">
        <w:rPr>
          <w:b/>
          <w:bCs/>
          <w:sz w:val="22"/>
          <w:szCs w:val="22"/>
        </w:rPr>
        <w:t xml:space="preserve"> C</w:t>
      </w:r>
      <w:r w:rsidRPr="00A73A6A">
        <w:rPr>
          <w:b/>
          <w:bCs/>
          <w:sz w:val="22"/>
          <w:szCs w:val="22"/>
        </w:rPr>
        <w:t>, vložka</w:t>
      </w:r>
      <w:r w:rsidR="001A5A1A">
        <w:rPr>
          <w:b/>
          <w:bCs/>
          <w:sz w:val="22"/>
          <w:szCs w:val="22"/>
        </w:rPr>
        <w:t xml:space="preserve"> 7860</w:t>
      </w:r>
      <w:r w:rsidRPr="00A73A6A">
        <w:rPr>
          <w:b/>
          <w:bCs/>
          <w:sz w:val="22"/>
          <w:szCs w:val="22"/>
        </w:rPr>
        <w:t xml:space="preserve">                                                                                        </w:t>
      </w:r>
    </w:p>
    <w:p w14:paraId="665E4CA6" w14:textId="1EF30F39" w:rsidR="00A73A6A" w:rsidRPr="008F4182" w:rsidRDefault="00A73A6A" w:rsidP="00A73A6A">
      <w:pPr>
        <w:spacing w:after="120" w:line="240" w:lineRule="atLeast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</w:rPr>
        <w:t>Kontaktní osoba</w:t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A73A6A">
        <w:rPr>
          <w:b/>
          <w:bCs/>
          <w:sz w:val="22"/>
          <w:szCs w:val="22"/>
        </w:rPr>
        <w:tab/>
      </w:r>
      <w:r w:rsidRPr="008F4182">
        <w:rPr>
          <w:b/>
          <w:bCs/>
          <w:sz w:val="22"/>
          <w:szCs w:val="22"/>
        </w:rPr>
        <w:t xml:space="preserve">: </w:t>
      </w:r>
      <w:r w:rsidR="001A5A1A" w:rsidRPr="008F4182">
        <w:rPr>
          <w:sz w:val="22"/>
          <w:szCs w:val="22"/>
        </w:rPr>
        <w:t>Ing.</w:t>
      </w:r>
      <w:r w:rsidR="00D8770E" w:rsidRPr="008F4182">
        <w:rPr>
          <w:sz w:val="22"/>
          <w:szCs w:val="22"/>
        </w:rPr>
        <w:t xml:space="preserve"> </w:t>
      </w:r>
      <w:r w:rsidR="001E654B" w:rsidRPr="008F4182">
        <w:rPr>
          <w:sz w:val="22"/>
          <w:szCs w:val="22"/>
        </w:rPr>
        <w:t>Jakub</w:t>
      </w:r>
      <w:r w:rsidR="001A5A1A" w:rsidRPr="008F4182">
        <w:rPr>
          <w:sz w:val="22"/>
          <w:szCs w:val="22"/>
        </w:rPr>
        <w:t xml:space="preserve"> Kroll</w:t>
      </w:r>
    </w:p>
    <w:p w14:paraId="4AAF6547" w14:textId="181BBB2D" w:rsidR="00A73A6A" w:rsidRPr="008F4182" w:rsidRDefault="00A73A6A" w:rsidP="00A73A6A">
      <w:pPr>
        <w:spacing w:after="120" w:line="240" w:lineRule="atLeast"/>
        <w:ind w:hanging="708"/>
        <w:rPr>
          <w:rStyle w:val="FontStyle61"/>
          <w:rFonts w:ascii="Times New Roman" w:hAnsi="Times New Roman" w:cs="Times New Roman"/>
          <w:sz w:val="22"/>
          <w:szCs w:val="22"/>
        </w:rPr>
      </w:pPr>
      <w:r w:rsidRPr="008F4182">
        <w:rPr>
          <w:b/>
          <w:bCs/>
          <w:sz w:val="22"/>
          <w:szCs w:val="22"/>
        </w:rPr>
        <w:t xml:space="preserve">             Telefon</w:t>
      </w:r>
      <w:r w:rsidRPr="008F4182">
        <w:rPr>
          <w:b/>
          <w:bCs/>
          <w:sz w:val="22"/>
          <w:szCs w:val="22"/>
        </w:rPr>
        <w:tab/>
      </w:r>
      <w:r w:rsidRPr="008F4182">
        <w:rPr>
          <w:b/>
          <w:bCs/>
          <w:sz w:val="22"/>
          <w:szCs w:val="22"/>
        </w:rPr>
        <w:tab/>
      </w:r>
      <w:r w:rsidRPr="008F4182">
        <w:rPr>
          <w:b/>
          <w:bCs/>
          <w:sz w:val="22"/>
          <w:szCs w:val="22"/>
        </w:rPr>
        <w:tab/>
      </w:r>
      <w:r w:rsidRPr="008F4182">
        <w:rPr>
          <w:b/>
          <w:bCs/>
          <w:sz w:val="22"/>
          <w:szCs w:val="22"/>
        </w:rPr>
        <w:tab/>
      </w:r>
      <w:r w:rsidRPr="008F4182">
        <w:rPr>
          <w:b/>
          <w:bCs/>
          <w:sz w:val="22"/>
          <w:szCs w:val="22"/>
        </w:rPr>
        <w:tab/>
      </w:r>
      <w:r w:rsidRPr="008F4182">
        <w:rPr>
          <w:b/>
          <w:bCs/>
          <w:sz w:val="22"/>
          <w:szCs w:val="22"/>
        </w:rPr>
        <w:tab/>
        <w:t xml:space="preserve">: </w:t>
      </w:r>
      <w:r w:rsidR="00B14D68">
        <w:rPr>
          <w:sz w:val="22"/>
          <w:szCs w:val="22"/>
        </w:rPr>
        <w:t>………………</w:t>
      </w:r>
      <w:proofErr w:type="gramStart"/>
      <w:r w:rsidR="00B14D68">
        <w:rPr>
          <w:sz w:val="22"/>
          <w:szCs w:val="22"/>
        </w:rPr>
        <w:t>…..</w:t>
      </w:r>
      <w:proofErr w:type="gramEnd"/>
      <w:r w:rsidRPr="008F4182">
        <w:rPr>
          <w:sz w:val="22"/>
          <w:szCs w:val="22"/>
        </w:rPr>
        <w:t xml:space="preserve">  </w:t>
      </w:r>
    </w:p>
    <w:p w14:paraId="45CD40FD" w14:textId="2DADECFC" w:rsidR="00A73A6A" w:rsidRPr="00A73A6A" w:rsidRDefault="00A73A6A" w:rsidP="00A73A6A">
      <w:pPr>
        <w:widowControl w:val="0"/>
        <w:spacing w:line="240" w:lineRule="atLeast"/>
        <w:rPr>
          <w:b/>
          <w:bCs/>
        </w:rPr>
      </w:pPr>
      <w:r w:rsidRPr="008F4182">
        <w:rPr>
          <w:b/>
          <w:bCs/>
          <w:sz w:val="22"/>
          <w:szCs w:val="22"/>
        </w:rPr>
        <w:t xml:space="preserve">E – </w:t>
      </w:r>
      <w:r w:rsidRPr="008F4182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mail</w:t>
      </w:r>
      <w:r w:rsidRPr="008F4182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8F4182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8F4182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8F4182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8F4182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8F4182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="00B14D68">
        <w:rPr>
          <w:rStyle w:val="FontStyle61"/>
          <w:rFonts w:ascii="Times New Roman" w:hAnsi="Times New Roman" w:cs="Times New Roman"/>
          <w:sz w:val="22"/>
          <w:szCs w:val="22"/>
        </w:rPr>
        <w:t>………………….</w:t>
      </w:r>
    </w:p>
    <w:p w14:paraId="6E430ED6" w14:textId="77777777" w:rsidR="00837AB8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b/>
          <w:bCs/>
          <w:sz w:val="22"/>
          <w:szCs w:val="22"/>
        </w:rPr>
      </w:pPr>
      <w:r w:rsidRPr="00A73A6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</w:p>
    <w:p w14:paraId="1D9D1B49" w14:textId="77777777" w:rsidR="003C51E3" w:rsidRDefault="003C51E3" w:rsidP="00A73A6A">
      <w:pPr>
        <w:widowControl w:val="0"/>
        <w:spacing w:line="240" w:lineRule="atLeast"/>
        <w:rPr>
          <w:b/>
          <w:bCs/>
          <w:sz w:val="22"/>
          <w:szCs w:val="22"/>
          <w:u w:val="single"/>
        </w:rPr>
      </w:pPr>
    </w:p>
    <w:p w14:paraId="7CDDEB88" w14:textId="77777777" w:rsidR="00B12C41" w:rsidRDefault="00B12C41" w:rsidP="00A73A6A">
      <w:pPr>
        <w:widowControl w:val="0"/>
        <w:spacing w:line="240" w:lineRule="atLeast"/>
        <w:rPr>
          <w:b/>
          <w:bCs/>
          <w:sz w:val="22"/>
          <w:szCs w:val="22"/>
          <w:u w:val="single"/>
        </w:rPr>
      </w:pPr>
    </w:p>
    <w:p w14:paraId="2F2C7698" w14:textId="5DFAE2DC" w:rsidR="00A73A6A" w:rsidRPr="003C51E3" w:rsidRDefault="00A73A6A" w:rsidP="00A73A6A">
      <w:pPr>
        <w:widowControl w:val="0"/>
        <w:spacing w:line="240" w:lineRule="atLeast"/>
        <w:rPr>
          <w:b/>
          <w:bCs/>
          <w:sz w:val="22"/>
          <w:szCs w:val="22"/>
          <w:u w:val="single"/>
        </w:rPr>
      </w:pPr>
      <w:proofErr w:type="gramStart"/>
      <w:r w:rsidRPr="003C51E3">
        <w:rPr>
          <w:b/>
          <w:bCs/>
          <w:sz w:val="22"/>
          <w:szCs w:val="22"/>
          <w:u w:val="single"/>
        </w:rPr>
        <w:t>I.            PŘEDMĚT</w:t>
      </w:r>
      <w:proofErr w:type="gramEnd"/>
      <w:r w:rsidRPr="003C51E3">
        <w:rPr>
          <w:b/>
          <w:bCs/>
          <w:sz w:val="22"/>
          <w:szCs w:val="22"/>
          <w:u w:val="single"/>
        </w:rPr>
        <w:t xml:space="preserve">  SMLOUVY</w:t>
      </w:r>
    </w:p>
    <w:p w14:paraId="57CE6C1A" w14:textId="77777777" w:rsidR="00A73A6A" w:rsidRPr="003C51E3" w:rsidRDefault="003C51E3" w:rsidP="003C51E3">
      <w:pPr>
        <w:spacing w:after="120" w:line="40" w:lineRule="atLeast"/>
        <w:rPr>
          <w:sz w:val="22"/>
          <w:szCs w:val="22"/>
        </w:rPr>
      </w:pPr>
      <w:r w:rsidRPr="003C51E3">
        <w:rPr>
          <w:sz w:val="22"/>
          <w:szCs w:val="22"/>
        </w:rPr>
        <w:t xml:space="preserve">Předmětem </w:t>
      </w:r>
      <w:r w:rsidR="001A5A1A">
        <w:rPr>
          <w:sz w:val="22"/>
          <w:szCs w:val="22"/>
        </w:rPr>
        <w:t xml:space="preserve">Kupní smlouvy </w:t>
      </w:r>
      <w:r w:rsidRPr="003C51E3">
        <w:rPr>
          <w:sz w:val="22"/>
          <w:szCs w:val="22"/>
        </w:rPr>
        <w:t xml:space="preserve">je dodání </w:t>
      </w:r>
      <w:r w:rsidR="004B12AF">
        <w:rPr>
          <w:sz w:val="22"/>
          <w:szCs w:val="22"/>
        </w:rPr>
        <w:t>a montáž</w:t>
      </w:r>
      <w:r w:rsidR="00357171">
        <w:rPr>
          <w:sz w:val="22"/>
          <w:szCs w:val="22"/>
        </w:rPr>
        <w:t xml:space="preserve"> včetně elektroinstalace</w:t>
      </w:r>
      <w:r w:rsidR="004B12AF">
        <w:rPr>
          <w:sz w:val="22"/>
          <w:szCs w:val="22"/>
        </w:rPr>
        <w:t xml:space="preserve"> </w:t>
      </w:r>
      <w:r w:rsidRPr="003C51E3">
        <w:rPr>
          <w:b/>
          <w:sz w:val="22"/>
          <w:szCs w:val="22"/>
        </w:rPr>
        <w:t>Vnitřní svislé plošiny pro přepravu imobilních osob</w:t>
      </w:r>
      <w:r w:rsidR="00837AB8" w:rsidRPr="003C51E3">
        <w:rPr>
          <w:sz w:val="22"/>
          <w:szCs w:val="22"/>
        </w:rPr>
        <w:t>, přesný popis</w:t>
      </w:r>
      <w:r>
        <w:rPr>
          <w:sz w:val="22"/>
          <w:szCs w:val="22"/>
        </w:rPr>
        <w:t xml:space="preserve"> je součástí </w:t>
      </w:r>
      <w:r w:rsidR="00A73A6A" w:rsidRPr="003C51E3">
        <w:rPr>
          <w:sz w:val="22"/>
          <w:szCs w:val="22"/>
        </w:rPr>
        <w:t>zadávací</w:t>
      </w:r>
      <w:r w:rsidR="00837AB8" w:rsidRPr="003C51E3">
        <w:rPr>
          <w:sz w:val="22"/>
          <w:szCs w:val="22"/>
        </w:rPr>
        <w:t xml:space="preserve"> </w:t>
      </w:r>
      <w:r w:rsidR="00A73A6A" w:rsidRPr="003C51E3">
        <w:rPr>
          <w:sz w:val="22"/>
          <w:szCs w:val="22"/>
        </w:rPr>
        <w:t>dokumentac</w:t>
      </w:r>
      <w:r>
        <w:rPr>
          <w:sz w:val="22"/>
          <w:szCs w:val="22"/>
        </w:rPr>
        <w:t>e</w:t>
      </w:r>
      <w:r w:rsidR="00A73A6A" w:rsidRPr="003C51E3">
        <w:rPr>
          <w:sz w:val="22"/>
          <w:szCs w:val="22"/>
        </w:rPr>
        <w:t xml:space="preserve">. </w:t>
      </w:r>
      <w:r>
        <w:rPr>
          <w:sz w:val="22"/>
          <w:szCs w:val="22"/>
        </w:rPr>
        <w:t>Plošina</w:t>
      </w:r>
      <w:r w:rsidR="00A73A6A" w:rsidRPr="003C51E3">
        <w:rPr>
          <w:sz w:val="22"/>
          <w:szCs w:val="22"/>
        </w:rPr>
        <w:t xml:space="preserve"> bude instalována do připraven</w:t>
      </w:r>
      <w:r w:rsidR="004F64CF">
        <w:rPr>
          <w:sz w:val="22"/>
          <w:szCs w:val="22"/>
        </w:rPr>
        <w:t>é</w:t>
      </w:r>
      <w:r w:rsidR="00A73A6A" w:rsidRPr="003C51E3">
        <w:rPr>
          <w:sz w:val="22"/>
          <w:szCs w:val="22"/>
        </w:rPr>
        <w:t xml:space="preserve"> </w:t>
      </w:r>
      <w:r>
        <w:rPr>
          <w:sz w:val="22"/>
          <w:szCs w:val="22"/>
        </w:rPr>
        <w:t>šachty</w:t>
      </w:r>
      <w:r w:rsidR="00A73A6A" w:rsidRPr="003C51E3">
        <w:rPr>
          <w:sz w:val="22"/>
          <w:szCs w:val="22"/>
        </w:rPr>
        <w:t xml:space="preserve"> a uvedena do provozu. </w:t>
      </w:r>
    </w:p>
    <w:p w14:paraId="0B6B2B99" w14:textId="77777777" w:rsidR="004F64CF" w:rsidRDefault="004F64CF" w:rsidP="00A73A6A">
      <w:pPr>
        <w:pStyle w:val="Zpat"/>
        <w:tabs>
          <w:tab w:val="left" w:pos="5103"/>
          <w:tab w:val="left" w:leader="dot" w:pos="9922"/>
        </w:tabs>
        <w:spacing w:line="120" w:lineRule="atLeast"/>
        <w:rPr>
          <w:b/>
          <w:bCs/>
          <w:sz w:val="22"/>
          <w:szCs w:val="22"/>
          <w:u w:val="single"/>
        </w:rPr>
      </w:pPr>
    </w:p>
    <w:p w14:paraId="21CB6262" w14:textId="77777777" w:rsidR="00B12C41" w:rsidRDefault="00B12C41" w:rsidP="00A73A6A">
      <w:pPr>
        <w:pStyle w:val="Zpat"/>
        <w:tabs>
          <w:tab w:val="left" w:pos="5103"/>
          <w:tab w:val="left" w:leader="dot" w:pos="9922"/>
        </w:tabs>
        <w:spacing w:line="120" w:lineRule="atLeast"/>
        <w:rPr>
          <w:b/>
          <w:bCs/>
          <w:sz w:val="22"/>
          <w:szCs w:val="22"/>
          <w:u w:val="single"/>
        </w:rPr>
      </w:pPr>
    </w:p>
    <w:p w14:paraId="57A121AE" w14:textId="77777777" w:rsidR="00B12C41" w:rsidRDefault="00B12C41" w:rsidP="00A73A6A">
      <w:pPr>
        <w:pStyle w:val="Zpat"/>
        <w:tabs>
          <w:tab w:val="left" w:pos="5103"/>
          <w:tab w:val="left" w:leader="dot" w:pos="9922"/>
        </w:tabs>
        <w:spacing w:line="120" w:lineRule="atLeast"/>
        <w:rPr>
          <w:b/>
          <w:bCs/>
          <w:sz w:val="22"/>
          <w:szCs w:val="22"/>
          <w:u w:val="single"/>
        </w:rPr>
      </w:pPr>
    </w:p>
    <w:p w14:paraId="22BF1532" w14:textId="77777777" w:rsidR="00B12C41" w:rsidRDefault="00B12C41" w:rsidP="00A73A6A">
      <w:pPr>
        <w:pStyle w:val="Zpat"/>
        <w:tabs>
          <w:tab w:val="left" w:pos="5103"/>
          <w:tab w:val="left" w:leader="dot" w:pos="9922"/>
        </w:tabs>
        <w:spacing w:line="120" w:lineRule="atLeast"/>
        <w:rPr>
          <w:b/>
          <w:bCs/>
          <w:sz w:val="22"/>
          <w:szCs w:val="22"/>
          <w:u w:val="single"/>
        </w:rPr>
      </w:pPr>
    </w:p>
    <w:p w14:paraId="7A51A0D2" w14:textId="77777777" w:rsidR="00B12C41" w:rsidRDefault="00B12C41" w:rsidP="00A73A6A">
      <w:pPr>
        <w:pStyle w:val="Zpat"/>
        <w:tabs>
          <w:tab w:val="left" w:pos="5103"/>
          <w:tab w:val="left" w:leader="dot" w:pos="9922"/>
        </w:tabs>
        <w:spacing w:line="120" w:lineRule="atLeast"/>
        <w:rPr>
          <w:b/>
          <w:bCs/>
          <w:sz w:val="22"/>
          <w:szCs w:val="22"/>
          <w:u w:val="single"/>
        </w:rPr>
      </w:pPr>
    </w:p>
    <w:p w14:paraId="29743A97" w14:textId="179CED8B" w:rsidR="00A73A6A" w:rsidRPr="003C51E3" w:rsidRDefault="00A73A6A" w:rsidP="00A73A6A">
      <w:pPr>
        <w:pStyle w:val="Zpat"/>
        <w:tabs>
          <w:tab w:val="left" w:pos="5103"/>
          <w:tab w:val="left" w:leader="dot" w:pos="9922"/>
        </w:tabs>
        <w:spacing w:line="120" w:lineRule="atLeast"/>
        <w:rPr>
          <w:b/>
          <w:bCs/>
          <w:sz w:val="22"/>
          <w:szCs w:val="22"/>
          <w:u w:val="single"/>
        </w:rPr>
      </w:pPr>
      <w:r w:rsidRPr="003C51E3">
        <w:rPr>
          <w:b/>
          <w:bCs/>
          <w:sz w:val="22"/>
          <w:szCs w:val="22"/>
          <w:u w:val="single"/>
        </w:rPr>
        <w:t>II.          MÍSTO PLNĚNÍ</w:t>
      </w:r>
    </w:p>
    <w:p w14:paraId="6AF87A8F" w14:textId="77777777" w:rsidR="003C51E3" w:rsidRPr="00026399" w:rsidRDefault="003C51E3" w:rsidP="003C51E3">
      <w:pPr>
        <w:spacing w:after="120" w:line="240" w:lineRule="atLeast"/>
        <w:rPr>
          <w:sz w:val="22"/>
          <w:szCs w:val="22"/>
        </w:rPr>
      </w:pPr>
      <w:r w:rsidRPr="00026399">
        <w:rPr>
          <w:sz w:val="22"/>
          <w:szCs w:val="22"/>
        </w:rPr>
        <w:t>Místem plnění je Centrum pobytových a terénních sociálních služeb Zbůch, V Sídlišti 347, 330 22 Zbůch, Plzeňský kraj, resp. Nová Hospoda</w:t>
      </w:r>
      <w:r>
        <w:rPr>
          <w:sz w:val="22"/>
          <w:szCs w:val="22"/>
        </w:rPr>
        <w:t>,</w:t>
      </w:r>
      <w:r w:rsidRPr="00026399">
        <w:rPr>
          <w:sz w:val="22"/>
          <w:szCs w:val="22"/>
        </w:rPr>
        <w:t xml:space="preserve">  Dopravní 1095/2, Plzeň, parcelní číslo v </w:t>
      </w:r>
      <w:proofErr w:type="spellStart"/>
      <w:proofErr w:type="gramStart"/>
      <w:r w:rsidRPr="00026399">
        <w:rPr>
          <w:sz w:val="22"/>
          <w:szCs w:val="22"/>
        </w:rPr>
        <w:t>k.ú</w:t>
      </w:r>
      <w:proofErr w:type="spellEnd"/>
      <w:r w:rsidRPr="00026399">
        <w:rPr>
          <w:sz w:val="22"/>
          <w:szCs w:val="22"/>
        </w:rPr>
        <w:t>.</w:t>
      </w:r>
      <w:proofErr w:type="gramEnd"/>
      <w:r w:rsidRPr="00026399">
        <w:rPr>
          <w:sz w:val="22"/>
          <w:szCs w:val="22"/>
        </w:rPr>
        <w:t xml:space="preserve"> Plzeň </w:t>
      </w:r>
      <w:proofErr w:type="spellStart"/>
      <w:r w:rsidRPr="00026399">
        <w:rPr>
          <w:sz w:val="22"/>
          <w:szCs w:val="22"/>
        </w:rPr>
        <w:t>Skvrňany</w:t>
      </w:r>
      <w:proofErr w:type="spellEnd"/>
      <w:r w:rsidRPr="00026399">
        <w:rPr>
          <w:sz w:val="22"/>
          <w:szCs w:val="22"/>
        </w:rPr>
        <w:t xml:space="preserve"> 2014/100.</w:t>
      </w:r>
    </w:p>
    <w:p w14:paraId="5982B9A2" w14:textId="77777777" w:rsidR="003C51E3" w:rsidRDefault="003C51E3" w:rsidP="00A73A6A">
      <w:pPr>
        <w:spacing w:line="240" w:lineRule="atLeast"/>
        <w:ind w:left="4950" w:hanging="4950"/>
        <w:rPr>
          <w:sz w:val="22"/>
          <w:szCs w:val="22"/>
        </w:rPr>
      </w:pPr>
    </w:p>
    <w:p w14:paraId="71A0624C" w14:textId="77777777" w:rsidR="00790515" w:rsidRDefault="00790515" w:rsidP="00A73A6A">
      <w:pPr>
        <w:spacing w:line="240" w:lineRule="atLeast"/>
        <w:ind w:left="4950" w:hanging="4950"/>
        <w:rPr>
          <w:sz w:val="22"/>
          <w:szCs w:val="22"/>
        </w:rPr>
      </w:pPr>
    </w:p>
    <w:p w14:paraId="3DFDF199" w14:textId="77777777" w:rsidR="00B12C41" w:rsidRDefault="00B12C41" w:rsidP="00A73A6A">
      <w:pPr>
        <w:spacing w:line="240" w:lineRule="atLeast"/>
        <w:rPr>
          <w:b/>
          <w:bCs/>
          <w:color w:val="222222"/>
          <w:sz w:val="22"/>
          <w:szCs w:val="22"/>
          <w:u w:val="single"/>
          <w:shd w:val="clear" w:color="auto" w:fill="F7F7F7"/>
        </w:rPr>
      </w:pPr>
    </w:p>
    <w:p w14:paraId="07185518" w14:textId="28938264" w:rsidR="00A73A6A" w:rsidRPr="004B12AF" w:rsidRDefault="00A73A6A" w:rsidP="00A73A6A">
      <w:pPr>
        <w:spacing w:line="240" w:lineRule="atLeast"/>
        <w:rPr>
          <w:sz w:val="22"/>
          <w:szCs w:val="22"/>
          <w:u w:val="single"/>
        </w:rPr>
      </w:pPr>
      <w:r w:rsidRPr="004B12AF">
        <w:rPr>
          <w:b/>
          <w:bCs/>
          <w:color w:val="222222"/>
          <w:sz w:val="22"/>
          <w:szCs w:val="22"/>
          <w:u w:val="single"/>
          <w:shd w:val="clear" w:color="auto" w:fill="F7F7F7"/>
        </w:rPr>
        <w:t xml:space="preserve">III.   </w:t>
      </w:r>
      <w:r w:rsidRPr="004B12AF">
        <w:rPr>
          <w:b/>
          <w:bCs/>
          <w:color w:val="222222"/>
          <w:sz w:val="22"/>
          <w:szCs w:val="22"/>
          <w:u w:val="single"/>
          <w:shd w:val="clear" w:color="auto" w:fill="F7F7F7"/>
        </w:rPr>
        <w:tab/>
        <w:t>DODACÍ LHŮTA</w:t>
      </w:r>
    </w:p>
    <w:p w14:paraId="4B853A02" w14:textId="77777777" w:rsidR="003C51E3" w:rsidRPr="003C51E3" w:rsidRDefault="00A73A6A" w:rsidP="003C51E3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Dodací lhůta </w:t>
      </w:r>
      <w:r w:rsidR="003C51E3">
        <w:rPr>
          <w:sz w:val="22"/>
          <w:szCs w:val="22"/>
        </w:rPr>
        <w:t>včetně uvedení do provozu</w:t>
      </w:r>
      <w:r>
        <w:rPr>
          <w:sz w:val="22"/>
          <w:szCs w:val="22"/>
        </w:rPr>
        <w:t xml:space="preserve"> </w:t>
      </w:r>
      <w:r w:rsidR="003C51E3">
        <w:rPr>
          <w:sz w:val="22"/>
          <w:szCs w:val="22"/>
        </w:rPr>
        <w:t>je do konce listopadu 2020.</w:t>
      </w:r>
    </w:p>
    <w:p w14:paraId="510F32B8" w14:textId="77777777" w:rsidR="003C51E3" w:rsidRDefault="003C51E3" w:rsidP="00A73A6A">
      <w:pPr>
        <w:spacing w:line="240" w:lineRule="atLeast"/>
        <w:rPr>
          <w:sz w:val="22"/>
          <w:szCs w:val="22"/>
        </w:rPr>
      </w:pPr>
    </w:p>
    <w:p w14:paraId="4F19AE6F" w14:textId="77777777" w:rsidR="00A73A6A" w:rsidRPr="004B12AF" w:rsidRDefault="00A73A6A" w:rsidP="00A73A6A">
      <w:pPr>
        <w:spacing w:after="120" w:line="240" w:lineRule="atLeast"/>
        <w:rPr>
          <w:sz w:val="22"/>
          <w:szCs w:val="22"/>
          <w:u w:val="single"/>
        </w:rPr>
      </w:pPr>
    </w:p>
    <w:p w14:paraId="2745C040" w14:textId="77777777" w:rsidR="00A73A6A" w:rsidRPr="004B12AF" w:rsidRDefault="00A73A6A" w:rsidP="00A73A6A">
      <w:pPr>
        <w:widowControl w:val="0"/>
        <w:autoSpaceDE w:val="0"/>
        <w:spacing w:line="240" w:lineRule="atLeast"/>
        <w:rPr>
          <w:b/>
          <w:bCs/>
          <w:sz w:val="22"/>
          <w:szCs w:val="22"/>
          <w:u w:val="single"/>
        </w:rPr>
      </w:pPr>
      <w:r w:rsidRPr="004B12AF">
        <w:rPr>
          <w:b/>
          <w:bCs/>
          <w:sz w:val="22"/>
          <w:szCs w:val="22"/>
          <w:u w:val="single"/>
        </w:rPr>
        <w:t>IV.</w:t>
      </w:r>
      <w:r w:rsidRPr="004B12AF">
        <w:rPr>
          <w:b/>
          <w:bCs/>
          <w:sz w:val="22"/>
          <w:szCs w:val="22"/>
          <w:u w:val="single"/>
        </w:rPr>
        <w:tab/>
        <w:t>PŘEDÁNÍ A PŘEVZETÍ DÍLA</w:t>
      </w:r>
    </w:p>
    <w:p w14:paraId="39ED2E9E" w14:textId="77777777" w:rsidR="00A73A6A" w:rsidRPr="009A2D88" w:rsidRDefault="00A73A6A" w:rsidP="009A2D88">
      <w:pPr>
        <w:pStyle w:val="Prosttext"/>
        <w:tabs>
          <w:tab w:val="left" w:pos="3420"/>
        </w:tabs>
        <w:spacing w:line="240" w:lineRule="atLeast"/>
        <w:ind w:left="3419" w:hanging="341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O předání zařízení sepíší smluvní strany předávací protokol.</w:t>
      </w:r>
    </w:p>
    <w:p w14:paraId="5B22354B" w14:textId="77777777" w:rsidR="004F64CF" w:rsidRPr="00026399" w:rsidRDefault="004F64CF" w:rsidP="004F64CF">
      <w:pPr>
        <w:spacing w:after="120" w:line="240" w:lineRule="atLeast"/>
        <w:rPr>
          <w:sz w:val="22"/>
          <w:szCs w:val="22"/>
        </w:rPr>
      </w:pPr>
      <w:r w:rsidRPr="00026399">
        <w:rPr>
          <w:sz w:val="22"/>
          <w:szCs w:val="22"/>
        </w:rPr>
        <w:t>Nová Hospoda</w:t>
      </w:r>
      <w:r>
        <w:rPr>
          <w:sz w:val="22"/>
          <w:szCs w:val="22"/>
        </w:rPr>
        <w:t>,</w:t>
      </w:r>
      <w:r w:rsidRPr="00026399">
        <w:rPr>
          <w:sz w:val="22"/>
          <w:szCs w:val="22"/>
        </w:rPr>
        <w:t xml:space="preserve">  Dopravní 1095/2, Plzeň, parcelní číslo v </w:t>
      </w:r>
      <w:proofErr w:type="spellStart"/>
      <w:proofErr w:type="gramStart"/>
      <w:r w:rsidRPr="00026399">
        <w:rPr>
          <w:sz w:val="22"/>
          <w:szCs w:val="22"/>
        </w:rPr>
        <w:t>k.ú</w:t>
      </w:r>
      <w:proofErr w:type="spellEnd"/>
      <w:r w:rsidRPr="00026399">
        <w:rPr>
          <w:sz w:val="22"/>
          <w:szCs w:val="22"/>
        </w:rPr>
        <w:t>.</w:t>
      </w:r>
      <w:proofErr w:type="gramEnd"/>
      <w:r w:rsidRPr="00026399">
        <w:rPr>
          <w:sz w:val="22"/>
          <w:szCs w:val="22"/>
        </w:rPr>
        <w:t xml:space="preserve"> Plzeň </w:t>
      </w:r>
      <w:proofErr w:type="spellStart"/>
      <w:r w:rsidRPr="00026399">
        <w:rPr>
          <w:sz w:val="22"/>
          <w:szCs w:val="22"/>
        </w:rPr>
        <w:t>Skvrňany</w:t>
      </w:r>
      <w:proofErr w:type="spellEnd"/>
      <w:r w:rsidRPr="00026399">
        <w:rPr>
          <w:sz w:val="22"/>
          <w:szCs w:val="22"/>
        </w:rPr>
        <w:t xml:space="preserve"> 2014/100.</w:t>
      </w:r>
    </w:p>
    <w:p w14:paraId="4A636C8A" w14:textId="77777777" w:rsidR="00957D4A" w:rsidRDefault="00957D4A" w:rsidP="00A73A6A">
      <w:pPr>
        <w:pStyle w:val="Prosttext"/>
        <w:tabs>
          <w:tab w:val="left" w:pos="3420"/>
        </w:tabs>
        <w:spacing w:line="240" w:lineRule="atLeast"/>
        <w:ind w:left="3419" w:hanging="3419"/>
        <w:jc w:val="both"/>
        <w:rPr>
          <w:rFonts w:ascii="Times New Roman" w:hAnsi="Times New Roman" w:cs="Times New Roman"/>
        </w:rPr>
      </w:pPr>
    </w:p>
    <w:p w14:paraId="6347D25B" w14:textId="77777777" w:rsidR="00A73A6A" w:rsidRDefault="00A73A6A" w:rsidP="00A73A6A">
      <w:pPr>
        <w:pStyle w:val="Zkladntext"/>
        <w:spacing w:line="240" w:lineRule="atLeast"/>
        <w:ind w:left="-360"/>
        <w:jc w:val="both"/>
        <w:rPr>
          <w:sz w:val="22"/>
          <w:szCs w:val="22"/>
        </w:rPr>
      </w:pPr>
    </w:p>
    <w:p w14:paraId="555DE04C" w14:textId="77777777" w:rsidR="00A73A6A" w:rsidRPr="001554AD" w:rsidRDefault="00A73A6A" w:rsidP="00A73A6A">
      <w:pPr>
        <w:widowControl w:val="0"/>
        <w:autoSpaceDE w:val="0"/>
        <w:spacing w:after="120" w:line="240" w:lineRule="atLeast"/>
        <w:rPr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t>V.</w:t>
      </w:r>
      <w:r w:rsidRPr="001554AD">
        <w:rPr>
          <w:b/>
          <w:bCs/>
          <w:sz w:val="22"/>
          <w:szCs w:val="22"/>
          <w:u w:val="single"/>
        </w:rPr>
        <w:tab/>
        <w:t>CENA DÍLA A PLATEBNÍ PODMÍNKY</w:t>
      </w:r>
    </w:p>
    <w:p w14:paraId="0D72AB63" w14:textId="77777777" w:rsidR="00A73A6A" w:rsidRPr="001A5A1A" w:rsidRDefault="00A73A6A" w:rsidP="00A73A6A">
      <w:pPr>
        <w:widowControl w:val="0"/>
        <w:tabs>
          <w:tab w:val="left" w:pos="284"/>
        </w:tabs>
        <w:autoSpaceDE w:val="0"/>
        <w:spacing w:after="120" w:line="240" w:lineRule="atLeast"/>
        <w:rPr>
          <w:sz w:val="22"/>
          <w:szCs w:val="22"/>
        </w:rPr>
      </w:pPr>
      <w:r w:rsidRPr="001A5A1A">
        <w:rPr>
          <w:sz w:val="22"/>
          <w:szCs w:val="22"/>
        </w:rPr>
        <w:t>Celková cena zařízení včetně dodávky, montáže a zaškolení činí:</w:t>
      </w:r>
    </w:p>
    <w:p w14:paraId="0325BE66" w14:textId="77777777" w:rsidR="00A73A6A" w:rsidRPr="001A5A1A" w:rsidRDefault="00A73A6A" w:rsidP="00A73A6A">
      <w:pPr>
        <w:widowControl w:val="0"/>
        <w:tabs>
          <w:tab w:val="decimal" w:pos="5387"/>
        </w:tabs>
        <w:autoSpaceDE w:val="0"/>
        <w:spacing w:after="120" w:line="240" w:lineRule="atLeast"/>
        <w:rPr>
          <w:sz w:val="22"/>
          <w:szCs w:val="22"/>
        </w:rPr>
      </w:pPr>
      <w:r w:rsidRPr="001A5A1A">
        <w:rPr>
          <w:sz w:val="22"/>
          <w:szCs w:val="22"/>
        </w:rPr>
        <w:t xml:space="preserve">Celkem bez DPH               </w:t>
      </w:r>
      <w:r w:rsidR="001A5A1A" w:rsidRPr="001A5A1A">
        <w:rPr>
          <w:sz w:val="22"/>
          <w:szCs w:val="22"/>
        </w:rPr>
        <w:t>410 000,00 Kč</w:t>
      </w:r>
      <w:r w:rsidRPr="001A5A1A">
        <w:rPr>
          <w:sz w:val="22"/>
          <w:szCs w:val="22"/>
        </w:rPr>
        <w:tab/>
      </w:r>
    </w:p>
    <w:p w14:paraId="5A0602D4" w14:textId="77777777" w:rsidR="00A73A6A" w:rsidRPr="001A5A1A" w:rsidRDefault="00A73A6A" w:rsidP="00A73A6A">
      <w:pPr>
        <w:widowControl w:val="0"/>
        <w:tabs>
          <w:tab w:val="decimal" w:pos="5387"/>
        </w:tabs>
        <w:autoSpaceDE w:val="0"/>
        <w:spacing w:after="120" w:line="240" w:lineRule="atLeast"/>
        <w:rPr>
          <w:sz w:val="22"/>
          <w:szCs w:val="22"/>
        </w:rPr>
      </w:pPr>
      <w:proofErr w:type="gramStart"/>
      <w:r w:rsidRPr="001A5A1A">
        <w:rPr>
          <w:sz w:val="22"/>
          <w:szCs w:val="22"/>
        </w:rPr>
        <w:t xml:space="preserve">DPH   </w:t>
      </w:r>
      <w:r w:rsidR="003523A3" w:rsidRPr="001A5A1A">
        <w:rPr>
          <w:sz w:val="22"/>
          <w:szCs w:val="22"/>
        </w:rPr>
        <w:t>(15%</w:t>
      </w:r>
      <w:proofErr w:type="gramEnd"/>
      <w:r w:rsidR="003523A3" w:rsidRPr="001A5A1A">
        <w:rPr>
          <w:sz w:val="22"/>
          <w:szCs w:val="22"/>
        </w:rPr>
        <w:t>)</w:t>
      </w:r>
      <w:r w:rsidRPr="001A5A1A">
        <w:rPr>
          <w:sz w:val="22"/>
          <w:szCs w:val="22"/>
        </w:rPr>
        <w:t xml:space="preserve">                      </w:t>
      </w:r>
      <w:r w:rsidR="001A5A1A" w:rsidRPr="001A5A1A">
        <w:rPr>
          <w:sz w:val="22"/>
          <w:szCs w:val="22"/>
        </w:rPr>
        <w:t xml:space="preserve"> 61 500,00 Kč</w:t>
      </w:r>
      <w:r w:rsidRPr="001A5A1A">
        <w:rPr>
          <w:sz w:val="22"/>
          <w:szCs w:val="22"/>
        </w:rPr>
        <w:tab/>
      </w:r>
    </w:p>
    <w:p w14:paraId="33A76C90" w14:textId="77777777" w:rsidR="00A73A6A" w:rsidRPr="001A5A1A" w:rsidRDefault="00A73A6A" w:rsidP="00A73A6A">
      <w:pPr>
        <w:pStyle w:val="Nadpis3"/>
        <w:keepLines w:val="0"/>
        <w:widowControl w:val="0"/>
        <w:numPr>
          <w:ilvl w:val="2"/>
          <w:numId w:val="17"/>
        </w:numPr>
        <w:tabs>
          <w:tab w:val="left" w:pos="360"/>
          <w:tab w:val="decimal" w:pos="5387"/>
        </w:tabs>
        <w:suppressAutoHyphens/>
        <w:autoSpaceDE w:val="0"/>
        <w:spacing w:before="0" w:after="120" w:line="240" w:lineRule="atLeast"/>
        <w:rPr>
          <w:rFonts w:ascii="Times New Roman" w:hAnsi="Times New Roman"/>
          <w:color w:val="auto"/>
          <w:sz w:val="22"/>
          <w:szCs w:val="22"/>
          <w:u w:val="single"/>
        </w:rPr>
      </w:pPr>
      <w:r w:rsidRPr="001A5A1A">
        <w:rPr>
          <w:rFonts w:ascii="Times New Roman" w:hAnsi="Times New Roman"/>
          <w:color w:val="auto"/>
          <w:sz w:val="22"/>
          <w:szCs w:val="22"/>
          <w:u w:val="single"/>
        </w:rPr>
        <w:t xml:space="preserve">CELKEM včetně DPH </w:t>
      </w:r>
      <w:r w:rsidR="001A5A1A" w:rsidRPr="001A5A1A">
        <w:rPr>
          <w:rFonts w:ascii="Times New Roman" w:hAnsi="Times New Roman"/>
          <w:color w:val="auto"/>
          <w:sz w:val="22"/>
          <w:szCs w:val="22"/>
          <w:u w:val="single"/>
        </w:rPr>
        <w:t xml:space="preserve">    471 500,00 Kč</w:t>
      </w:r>
      <w:r w:rsidRPr="001A5A1A">
        <w:rPr>
          <w:rFonts w:ascii="Times New Roman" w:hAnsi="Times New Roman"/>
          <w:color w:val="auto"/>
          <w:sz w:val="22"/>
          <w:szCs w:val="22"/>
          <w:u w:val="single"/>
        </w:rPr>
        <w:tab/>
      </w:r>
    </w:p>
    <w:p w14:paraId="38FCB039" w14:textId="77777777" w:rsidR="00A73A6A" w:rsidRDefault="00A73A6A" w:rsidP="00A73A6A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Objednatel neposkytuje dodavateli zálohy.</w:t>
      </w:r>
    </w:p>
    <w:p w14:paraId="5101415D" w14:textId="77777777" w:rsidR="00A73A6A" w:rsidRDefault="00A73A6A" w:rsidP="00A73A6A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Cena za zařízení bude uhrazena na základě daňového dokladu – faktury, která bude dodavatelem vystavena po dokončení a převzetí zařízení. Splatnost faktury je 30 dní ode dne jejího vystavení.</w:t>
      </w:r>
    </w:p>
    <w:p w14:paraId="383571A4" w14:textId="77777777" w:rsidR="00A73A6A" w:rsidRDefault="00A73A6A" w:rsidP="00A73A6A">
      <w:pPr>
        <w:tabs>
          <w:tab w:val="left" w:pos="851"/>
        </w:tabs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Právo fakturovat vzniká dodavateli dnem po předání a převzetí zařízení.</w:t>
      </w:r>
    </w:p>
    <w:p w14:paraId="755566C8" w14:textId="77777777" w:rsidR="00A73A6A" w:rsidRDefault="00A73A6A" w:rsidP="00A73A6A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Faktura bude doručena na adresu objednatele doporučeně poštou nebo osobně v sekretariátu objednatele. Za den doručení faktury se považuje den předání faktury v sídle objednatele nebo třetí den po jejím doporučeném odeslání zhotovitelem na adresu objednatele.</w:t>
      </w:r>
    </w:p>
    <w:p w14:paraId="68550E6D" w14:textId="77777777" w:rsidR="00A73A6A" w:rsidRDefault="00A73A6A" w:rsidP="00A73A6A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Daňový doklad – faktura bude obsahovat náležitosti daňového dokladu podle zákona č. 563/1991 Sb. o účetnictví ve znění pozdějších předpisů a zákona č. 235/2004 Sb., o dani z přidané hodnoty ve znění pozdějších předpisů.</w:t>
      </w:r>
    </w:p>
    <w:p w14:paraId="22174A89" w14:textId="77777777" w:rsidR="00A73A6A" w:rsidRDefault="00A73A6A" w:rsidP="00A73A6A">
      <w:pPr>
        <w:widowControl w:val="0"/>
        <w:spacing w:after="120" w:line="240" w:lineRule="atLeast"/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V případě, že faktura nebude obsahovat náležitosti uvedené v této smlouvě, není objednatel povinen ji uhradit.</w:t>
      </w:r>
    </w:p>
    <w:p w14:paraId="72932290" w14:textId="77777777" w:rsidR="00A73A6A" w:rsidRDefault="00A73A6A" w:rsidP="00A73A6A">
      <w:pPr>
        <w:widowControl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Tuto skutečnost je objednatel, bez zbytečného odkladu, povinen dodavateli písemně sdělit. V takovém případě se přeruší plynutí lhůty splatnosti a nová lhůta splatnosti začne běžet doručením opravené faktury.</w:t>
      </w:r>
      <w:r>
        <w:rPr>
          <w:sz w:val="22"/>
          <w:szCs w:val="22"/>
        </w:rPr>
        <w:tab/>
      </w:r>
    </w:p>
    <w:p w14:paraId="11A1E261" w14:textId="77777777" w:rsidR="00A73A6A" w:rsidRDefault="00A73A6A" w:rsidP="00A73A6A">
      <w:pPr>
        <w:pStyle w:val="Zkladntextodsazen21"/>
        <w:tabs>
          <w:tab w:val="left" w:pos="284"/>
        </w:tabs>
        <w:spacing w:after="120" w:line="240" w:lineRule="atLeast"/>
        <w:ind w:left="0"/>
        <w:rPr>
          <w:sz w:val="22"/>
          <w:szCs w:val="22"/>
        </w:rPr>
      </w:pPr>
      <w:r>
        <w:rPr>
          <w:sz w:val="22"/>
          <w:szCs w:val="22"/>
        </w:rPr>
        <w:tab/>
        <w:t>Objednatel dále prohlašuje, že je</w:t>
      </w:r>
      <w:r w:rsidR="004F64CF">
        <w:rPr>
          <w:sz w:val="22"/>
          <w:szCs w:val="22"/>
        </w:rPr>
        <w:t xml:space="preserve"> plátcem </w:t>
      </w:r>
      <w:r>
        <w:rPr>
          <w:sz w:val="22"/>
          <w:szCs w:val="22"/>
        </w:rPr>
        <w:t xml:space="preserve">DPH.        </w:t>
      </w:r>
    </w:p>
    <w:p w14:paraId="0A7664A7" w14:textId="77777777" w:rsidR="00A73A6A" w:rsidRDefault="00A73A6A" w:rsidP="00A73A6A">
      <w:pPr>
        <w:pStyle w:val="Zkladntextodsazen"/>
        <w:tabs>
          <w:tab w:val="left" w:pos="284"/>
        </w:tabs>
        <w:autoSpaceDE w:val="0"/>
        <w:spacing w:line="240" w:lineRule="atLeast"/>
        <w:ind w:left="0" w:hanging="568"/>
        <w:rPr>
          <w:sz w:val="22"/>
          <w:szCs w:val="22"/>
        </w:rPr>
      </w:pPr>
      <w:r>
        <w:rPr>
          <w:sz w:val="22"/>
          <w:szCs w:val="22"/>
        </w:rPr>
        <w:tab/>
        <w:t>Bude-li objednatel v prodlení s placením peněžitých závazků je povinen zaplatit objednatel smluvní úrok z prodlení ve výši 0,05 % z dlužné částky denně.</w:t>
      </w:r>
    </w:p>
    <w:p w14:paraId="7B002418" w14:textId="77777777" w:rsidR="00A73A6A" w:rsidRDefault="00A73A6A" w:rsidP="00A73A6A">
      <w:pPr>
        <w:pStyle w:val="Zkladntextodsazen"/>
        <w:tabs>
          <w:tab w:val="left" w:pos="284"/>
        </w:tabs>
        <w:autoSpaceDE w:val="0"/>
        <w:spacing w:line="240" w:lineRule="atLeast"/>
        <w:ind w:left="0" w:hanging="568"/>
        <w:rPr>
          <w:sz w:val="22"/>
          <w:szCs w:val="22"/>
        </w:rPr>
      </w:pPr>
    </w:p>
    <w:p w14:paraId="4F75AD38" w14:textId="77777777" w:rsidR="00A73A6A" w:rsidRDefault="00A73A6A" w:rsidP="00A73A6A">
      <w:pPr>
        <w:widowControl w:val="0"/>
        <w:autoSpaceDE w:val="0"/>
        <w:spacing w:after="120" w:line="240" w:lineRule="atLeast"/>
        <w:rPr>
          <w:sz w:val="22"/>
          <w:szCs w:val="22"/>
        </w:rPr>
      </w:pPr>
    </w:p>
    <w:p w14:paraId="70832AF6" w14:textId="77777777" w:rsidR="00A73A6A" w:rsidRPr="001554AD" w:rsidRDefault="00A73A6A" w:rsidP="00A73A6A">
      <w:pPr>
        <w:widowControl w:val="0"/>
        <w:autoSpaceDE w:val="0"/>
        <w:spacing w:line="240" w:lineRule="atLeast"/>
        <w:rPr>
          <w:b/>
          <w:bCs/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t>VI.</w:t>
      </w:r>
      <w:r w:rsidRPr="001554AD">
        <w:rPr>
          <w:b/>
          <w:bCs/>
          <w:sz w:val="22"/>
          <w:szCs w:val="22"/>
          <w:u w:val="single"/>
        </w:rPr>
        <w:tab/>
        <w:t>PRÁVA A POVINNOSTI OBJEDNATELE</w:t>
      </w:r>
    </w:p>
    <w:p w14:paraId="7314159A" w14:textId="77777777" w:rsidR="00A73A6A" w:rsidRDefault="00A73A6A" w:rsidP="00A73A6A">
      <w:pPr>
        <w:widowControl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Objednatel je povinen zaplatit dodavateli cenu plnění.</w:t>
      </w:r>
    </w:p>
    <w:p w14:paraId="648DA70F" w14:textId="77777777" w:rsidR="00A73A6A" w:rsidRDefault="00A73A6A" w:rsidP="00A73A6A">
      <w:pPr>
        <w:widowControl w:val="0"/>
        <w:autoSpaceDE w:val="0"/>
        <w:spacing w:line="240" w:lineRule="atLeast"/>
        <w:rPr>
          <w:sz w:val="22"/>
          <w:szCs w:val="22"/>
        </w:rPr>
      </w:pPr>
    </w:p>
    <w:p w14:paraId="294EDCDE" w14:textId="77777777" w:rsidR="00A73A6A" w:rsidRDefault="00A73A6A" w:rsidP="00A73A6A">
      <w:pPr>
        <w:widowControl w:val="0"/>
        <w:autoSpaceDE w:val="0"/>
        <w:spacing w:after="120" w:line="240" w:lineRule="atLeast"/>
        <w:rPr>
          <w:sz w:val="22"/>
          <w:szCs w:val="22"/>
        </w:rPr>
      </w:pPr>
    </w:p>
    <w:p w14:paraId="3B1B3A3F" w14:textId="77777777" w:rsidR="00B12C41" w:rsidRDefault="00B12C41" w:rsidP="00A73A6A">
      <w:pPr>
        <w:widowControl w:val="0"/>
        <w:autoSpaceDE w:val="0"/>
        <w:spacing w:line="240" w:lineRule="atLeast"/>
        <w:rPr>
          <w:b/>
          <w:bCs/>
          <w:sz w:val="22"/>
          <w:szCs w:val="22"/>
          <w:u w:val="single"/>
        </w:rPr>
      </w:pPr>
    </w:p>
    <w:p w14:paraId="485BF9F4" w14:textId="77777777" w:rsidR="00B12C41" w:rsidRDefault="00B12C41" w:rsidP="00A73A6A">
      <w:pPr>
        <w:widowControl w:val="0"/>
        <w:autoSpaceDE w:val="0"/>
        <w:spacing w:line="240" w:lineRule="atLeast"/>
        <w:rPr>
          <w:b/>
          <w:bCs/>
          <w:sz w:val="22"/>
          <w:szCs w:val="22"/>
          <w:u w:val="single"/>
        </w:rPr>
      </w:pPr>
    </w:p>
    <w:p w14:paraId="517BF223" w14:textId="2E492D4F" w:rsidR="00A73A6A" w:rsidRPr="001554AD" w:rsidRDefault="00A73A6A" w:rsidP="00A73A6A">
      <w:pPr>
        <w:widowControl w:val="0"/>
        <w:autoSpaceDE w:val="0"/>
        <w:spacing w:line="240" w:lineRule="atLeast"/>
        <w:rPr>
          <w:b/>
          <w:bCs/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t xml:space="preserve">VII. </w:t>
      </w:r>
      <w:r w:rsidRPr="001554AD">
        <w:rPr>
          <w:b/>
          <w:bCs/>
          <w:sz w:val="22"/>
          <w:szCs w:val="22"/>
          <w:u w:val="single"/>
        </w:rPr>
        <w:tab/>
        <w:t>PRÁVA A POVINNOSTI ZHOTOVITELE</w:t>
      </w:r>
    </w:p>
    <w:p w14:paraId="1B04F91E" w14:textId="77777777" w:rsidR="00A73A6A" w:rsidRDefault="00A73A6A" w:rsidP="00A73A6A">
      <w:pPr>
        <w:widowControl w:val="0"/>
        <w:autoSpaceDE w:val="0"/>
        <w:spacing w:line="240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Dodavatel je povinen dodat předmět smlouvy v určené lhůtě a předat jej objednateli.</w:t>
      </w:r>
    </w:p>
    <w:p w14:paraId="28D5A38E" w14:textId="77777777" w:rsidR="00A73A6A" w:rsidRDefault="00A73A6A" w:rsidP="00A73A6A">
      <w:pPr>
        <w:widowControl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Dodavatel poskytne záruku v délce nejméně 24 měsíců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ode dne předání objednateli.</w:t>
      </w:r>
    </w:p>
    <w:p w14:paraId="07C99042" w14:textId="77777777" w:rsidR="00B12C41" w:rsidRDefault="00B12C41" w:rsidP="00A73A6A">
      <w:pPr>
        <w:widowControl w:val="0"/>
        <w:spacing w:line="240" w:lineRule="atLeast"/>
        <w:rPr>
          <w:b/>
          <w:bCs/>
          <w:sz w:val="22"/>
          <w:szCs w:val="22"/>
          <w:u w:val="single"/>
        </w:rPr>
      </w:pPr>
    </w:p>
    <w:p w14:paraId="280A4D6E" w14:textId="77777777" w:rsidR="00B12C41" w:rsidRDefault="00B12C41" w:rsidP="00A73A6A">
      <w:pPr>
        <w:widowControl w:val="0"/>
        <w:spacing w:line="240" w:lineRule="atLeast"/>
        <w:rPr>
          <w:b/>
          <w:bCs/>
          <w:sz w:val="22"/>
          <w:szCs w:val="22"/>
          <w:u w:val="single"/>
        </w:rPr>
      </w:pPr>
    </w:p>
    <w:p w14:paraId="26F04625" w14:textId="5AAFDEFC" w:rsidR="00A73A6A" w:rsidRPr="001554AD" w:rsidRDefault="00A73A6A" w:rsidP="00A73A6A">
      <w:pPr>
        <w:widowControl w:val="0"/>
        <w:spacing w:line="240" w:lineRule="atLeast"/>
        <w:rPr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t>VIII.</w:t>
      </w:r>
      <w:r w:rsidRPr="001554AD">
        <w:rPr>
          <w:b/>
          <w:bCs/>
          <w:sz w:val="22"/>
          <w:szCs w:val="22"/>
          <w:u w:val="single"/>
        </w:rPr>
        <w:tab/>
        <w:t xml:space="preserve">     OSTATNÍ USTANOVENÍ</w:t>
      </w:r>
      <w:r w:rsidRPr="001554AD">
        <w:rPr>
          <w:sz w:val="22"/>
          <w:szCs w:val="22"/>
          <w:u w:val="single"/>
        </w:rPr>
        <w:t xml:space="preserve">   </w:t>
      </w:r>
    </w:p>
    <w:p w14:paraId="6ABFBED3" w14:textId="77777777" w:rsidR="00A73A6A" w:rsidRDefault="00A73A6A" w:rsidP="00A73A6A">
      <w:pPr>
        <w:widowControl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Smluvní strany se zavazují, že informace obchodní a technické povahy, které jim byly svěřeny druhou smluvní stranou, nezpřístupní třetím osobám bez písemného souhlasu druhé smluvní strany a nepoužijí tyto informace k jiným účelům než k plnění podmínek této Smlouvy. Toto ustanovení se netýká </w:t>
      </w:r>
      <w:proofErr w:type="spellStart"/>
      <w:r>
        <w:rPr>
          <w:sz w:val="22"/>
          <w:szCs w:val="22"/>
        </w:rPr>
        <w:t>uveřejňovacích</w:t>
      </w:r>
      <w:proofErr w:type="spellEnd"/>
      <w:r>
        <w:rPr>
          <w:sz w:val="22"/>
          <w:szCs w:val="22"/>
        </w:rPr>
        <w:t xml:space="preserve"> povinností dle zákona č. 134/2016 Sb. o veřejných zakázkách ve znění pozdějších předpisů.</w:t>
      </w:r>
    </w:p>
    <w:p w14:paraId="59088622" w14:textId="77777777" w:rsidR="00A73A6A" w:rsidRDefault="00A73A6A" w:rsidP="00A73A6A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Rozsah, podmínky a požadavky na dodání zařízení jsou specifikovány v zadávací dokumentaci veřejné zakázky na provedení Díla.</w:t>
      </w:r>
    </w:p>
    <w:p w14:paraId="370EAC41" w14:textId="77777777" w:rsidR="00A73A6A" w:rsidRDefault="00A73A6A" w:rsidP="00A73A6A">
      <w:pPr>
        <w:spacing w:after="120" w:line="240" w:lineRule="atLeast"/>
        <w:rPr>
          <w:sz w:val="22"/>
          <w:szCs w:val="22"/>
        </w:rPr>
      </w:pPr>
    </w:p>
    <w:p w14:paraId="48F314A7" w14:textId="77777777" w:rsidR="00337E84" w:rsidRDefault="00337E84" w:rsidP="00A73A6A">
      <w:pPr>
        <w:spacing w:after="120" w:line="240" w:lineRule="atLeast"/>
        <w:rPr>
          <w:sz w:val="22"/>
          <w:szCs w:val="22"/>
        </w:rPr>
      </w:pPr>
    </w:p>
    <w:p w14:paraId="306C18BF" w14:textId="77777777" w:rsidR="00337E84" w:rsidRDefault="00337E84" w:rsidP="00A73A6A">
      <w:pPr>
        <w:pStyle w:val="Zpat"/>
        <w:tabs>
          <w:tab w:val="left" w:pos="5103"/>
          <w:tab w:val="left" w:leader="dot" w:pos="9922"/>
        </w:tabs>
        <w:spacing w:after="120" w:line="120" w:lineRule="atLeast"/>
        <w:rPr>
          <w:sz w:val="22"/>
          <w:szCs w:val="22"/>
        </w:rPr>
      </w:pPr>
    </w:p>
    <w:p w14:paraId="3DFE1534" w14:textId="77777777" w:rsidR="00337E84" w:rsidRDefault="00337E84" w:rsidP="00A73A6A">
      <w:pPr>
        <w:pStyle w:val="Zpat"/>
        <w:tabs>
          <w:tab w:val="left" w:pos="5103"/>
          <w:tab w:val="left" w:leader="dot" w:pos="9922"/>
        </w:tabs>
        <w:spacing w:after="120" w:line="120" w:lineRule="atLeast"/>
        <w:rPr>
          <w:sz w:val="22"/>
          <w:szCs w:val="22"/>
        </w:rPr>
      </w:pPr>
    </w:p>
    <w:p w14:paraId="5780401C" w14:textId="326B5803" w:rsidR="00337E84" w:rsidRDefault="00365C79" w:rsidP="00A73A6A">
      <w:pPr>
        <w:pStyle w:val="Zpat"/>
        <w:tabs>
          <w:tab w:val="left" w:pos="5103"/>
          <w:tab w:val="left" w:leader="dot" w:pos="9922"/>
        </w:tabs>
        <w:spacing w:after="120" w:line="120" w:lineRule="atLeast"/>
        <w:rPr>
          <w:sz w:val="22"/>
          <w:szCs w:val="22"/>
        </w:rPr>
      </w:pPr>
      <w:r>
        <w:rPr>
          <w:sz w:val="22"/>
          <w:szCs w:val="22"/>
        </w:rPr>
        <w:t>Příloha: Řez šachtou</w:t>
      </w:r>
    </w:p>
    <w:p w14:paraId="1AB771EE" w14:textId="77777777" w:rsidR="00365C79" w:rsidRDefault="00365C79" w:rsidP="00A73A6A">
      <w:pPr>
        <w:pStyle w:val="Zpat"/>
        <w:tabs>
          <w:tab w:val="left" w:pos="5103"/>
          <w:tab w:val="left" w:leader="dot" w:pos="9922"/>
        </w:tabs>
        <w:spacing w:after="120" w:line="120" w:lineRule="atLeast"/>
        <w:rPr>
          <w:sz w:val="22"/>
          <w:szCs w:val="22"/>
        </w:rPr>
      </w:pPr>
    </w:p>
    <w:p w14:paraId="6E28524D" w14:textId="77777777" w:rsidR="00337E84" w:rsidRDefault="00337E84" w:rsidP="00A73A6A">
      <w:pPr>
        <w:pStyle w:val="Zpat"/>
        <w:tabs>
          <w:tab w:val="left" w:pos="5103"/>
          <w:tab w:val="left" w:leader="dot" w:pos="9922"/>
        </w:tabs>
        <w:spacing w:after="120" w:line="120" w:lineRule="atLeast"/>
        <w:rPr>
          <w:sz w:val="22"/>
          <w:szCs w:val="22"/>
        </w:rPr>
      </w:pPr>
    </w:p>
    <w:p w14:paraId="57E2206E" w14:textId="77777777" w:rsidR="00337E84" w:rsidRDefault="00337E84" w:rsidP="00A73A6A">
      <w:pPr>
        <w:pStyle w:val="Zpat"/>
        <w:tabs>
          <w:tab w:val="left" w:pos="5103"/>
          <w:tab w:val="left" w:leader="dot" w:pos="9922"/>
        </w:tabs>
        <w:spacing w:after="120" w:line="120" w:lineRule="atLeast"/>
        <w:rPr>
          <w:sz w:val="22"/>
          <w:szCs w:val="22"/>
        </w:rPr>
      </w:pPr>
    </w:p>
    <w:p w14:paraId="190310ED" w14:textId="77777777" w:rsidR="00A73A6A" w:rsidRDefault="00A73A6A" w:rsidP="00A73A6A">
      <w:pPr>
        <w:spacing w:line="240" w:lineRule="atLeast"/>
        <w:rPr>
          <w:sz w:val="22"/>
          <w:szCs w:val="22"/>
        </w:rPr>
      </w:pPr>
    </w:p>
    <w:p w14:paraId="25AD1C55" w14:textId="552AD26E" w:rsidR="00A73A6A" w:rsidRDefault="00A73A6A" w:rsidP="00A73A6A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Ve Zbůchu</w:t>
      </w:r>
      <w:r w:rsidR="00337E84">
        <w:rPr>
          <w:sz w:val="22"/>
          <w:szCs w:val="22"/>
        </w:rPr>
        <w:t xml:space="preserve"> </w:t>
      </w:r>
      <w:r>
        <w:rPr>
          <w:sz w:val="22"/>
          <w:szCs w:val="22"/>
        </w:rPr>
        <w:t>dne</w:t>
      </w:r>
      <w:r w:rsidR="00337E84">
        <w:rPr>
          <w:sz w:val="22"/>
          <w:szCs w:val="22"/>
        </w:rPr>
        <w:t xml:space="preserve">: </w:t>
      </w:r>
      <w:r w:rsidR="00D56617">
        <w:rPr>
          <w:sz w:val="22"/>
          <w:szCs w:val="22"/>
        </w:rPr>
        <w:t>15.9.2020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D56617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V</w:t>
      </w:r>
      <w:r w:rsidR="00337E84">
        <w:rPr>
          <w:sz w:val="22"/>
          <w:szCs w:val="22"/>
        </w:rPr>
        <w:t> Plzni dne:</w:t>
      </w:r>
      <w:r w:rsidR="00D56617">
        <w:rPr>
          <w:sz w:val="22"/>
          <w:szCs w:val="22"/>
        </w:rPr>
        <w:t xml:space="preserve"> 15.9.2020</w:t>
      </w:r>
    </w:p>
    <w:p w14:paraId="7D24A03F" w14:textId="77777777" w:rsidR="00A73A6A" w:rsidRDefault="00A73A6A" w:rsidP="00A73A6A">
      <w:pPr>
        <w:spacing w:line="240" w:lineRule="atLeast"/>
        <w:rPr>
          <w:sz w:val="22"/>
          <w:szCs w:val="22"/>
        </w:rPr>
      </w:pPr>
    </w:p>
    <w:p w14:paraId="01249A02" w14:textId="77777777" w:rsidR="00A73A6A" w:rsidRDefault="00A73A6A" w:rsidP="00A73A6A">
      <w:pPr>
        <w:pStyle w:val="Normln1"/>
        <w:jc w:val="both"/>
        <w:rPr>
          <w:sz w:val="22"/>
          <w:szCs w:val="22"/>
        </w:rPr>
      </w:pPr>
    </w:p>
    <w:p w14:paraId="743501C9" w14:textId="77777777" w:rsidR="00A73A6A" w:rsidRDefault="00A73A6A" w:rsidP="00A73A6A">
      <w:pPr>
        <w:pStyle w:val="Normln1"/>
        <w:jc w:val="both"/>
        <w:rPr>
          <w:sz w:val="22"/>
          <w:szCs w:val="22"/>
        </w:rPr>
      </w:pPr>
    </w:p>
    <w:p w14:paraId="30926BAA" w14:textId="77777777" w:rsidR="00A73A6A" w:rsidRDefault="00A73A6A" w:rsidP="00A73A6A">
      <w:pPr>
        <w:pStyle w:val="Normln1"/>
        <w:jc w:val="both"/>
        <w:rPr>
          <w:sz w:val="22"/>
          <w:szCs w:val="22"/>
        </w:rPr>
      </w:pPr>
    </w:p>
    <w:p w14:paraId="769ABAA6" w14:textId="77777777" w:rsidR="00337E84" w:rsidRDefault="00337E84" w:rsidP="00A73A6A">
      <w:pPr>
        <w:pStyle w:val="Normln1"/>
        <w:jc w:val="both"/>
        <w:rPr>
          <w:sz w:val="22"/>
          <w:szCs w:val="22"/>
        </w:rPr>
      </w:pPr>
    </w:p>
    <w:p w14:paraId="28F7720F" w14:textId="77777777" w:rsidR="003523A3" w:rsidRDefault="003523A3" w:rsidP="00A73A6A">
      <w:pPr>
        <w:pStyle w:val="Normln1"/>
        <w:jc w:val="both"/>
        <w:rPr>
          <w:sz w:val="22"/>
          <w:szCs w:val="22"/>
        </w:rPr>
      </w:pPr>
    </w:p>
    <w:p w14:paraId="37DF77C0" w14:textId="77777777" w:rsidR="003523A3" w:rsidRDefault="003523A3" w:rsidP="00A73A6A">
      <w:pPr>
        <w:pStyle w:val="Normln1"/>
        <w:jc w:val="both"/>
        <w:rPr>
          <w:sz w:val="22"/>
          <w:szCs w:val="22"/>
        </w:rPr>
      </w:pPr>
    </w:p>
    <w:p w14:paraId="1301D379" w14:textId="77777777" w:rsidR="003523A3" w:rsidRDefault="003523A3" w:rsidP="00A73A6A">
      <w:pPr>
        <w:pStyle w:val="Normln1"/>
        <w:jc w:val="both"/>
        <w:rPr>
          <w:sz w:val="22"/>
          <w:szCs w:val="22"/>
        </w:rPr>
      </w:pPr>
    </w:p>
    <w:p w14:paraId="481A90D0" w14:textId="77777777" w:rsidR="003523A3" w:rsidRDefault="003523A3" w:rsidP="00A73A6A">
      <w:pPr>
        <w:pStyle w:val="Normln1"/>
        <w:jc w:val="both"/>
        <w:rPr>
          <w:sz w:val="22"/>
          <w:szCs w:val="22"/>
        </w:rPr>
      </w:pPr>
    </w:p>
    <w:p w14:paraId="3E325CD2" w14:textId="77777777" w:rsidR="00A73A6A" w:rsidRDefault="00A73A6A" w:rsidP="00A73A6A">
      <w:pPr>
        <w:pStyle w:val="Normln1"/>
        <w:jc w:val="both"/>
        <w:rPr>
          <w:sz w:val="22"/>
          <w:szCs w:val="22"/>
        </w:rPr>
      </w:pPr>
    </w:p>
    <w:p w14:paraId="2D1FB54A" w14:textId="77777777" w:rsidR="00A73A6A" w:rsidRDefault="00A73A6A" w:rsidP="00A73A6A">
      <w:pPr>
        <w:pStyle w:val="Normln1"/>
        <w:jc w:val="both"/>
        <w:rPr>
          <w:sz w:val="22"/>
          <w:szCs w:val="22"/>
        </w:rPr>
      </w:pPr>
    </w:p>
    <w:p w14:paraId="347A98EC" w14:textId="77777777" w:rsidR="00A73A6A" w:rsidRDefault="00A73A6A" w:rsidP="00A73A6A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Mgr. Dagmar Terelmešová</w:t>
      </w:r>
      <w:r w:rsidR="00337E84">
        <w:rPr>
          <w:sz w:val="22"/>
          <w:szCs w:val="22"/>
        </w:rPr>
        <w:tab/>
      </w:r>
      <w:r w:rsidR="00337E84">
        <w:rPr>
          <w:sz w:val="22"/>
          <w:szCs w:val="22"/>
        </w:rPr>
        <w:tab/>
      </w:r>
      <w:r w:rsidR="00337E84">
        <w:rPr>
          <w:sz w:val="22"/>
          <w:szCs w:val="22"/>
        </w:rPr>
        <w:tab/>
      </w:r>
      <w:r w:rsidR="00337E84">
        <w:rPr>
          <w:sz w:val="22"/>
          <w:szCs w:val="22"/>
        </w:rPr>
        <w:tab/>
      </w:r>
      <w:r w:rsidR="00337E84">
        <w:rPr>
          <w:sz w:val="22"/>
          <w:szCs w:val="22"/>
        </w:rPr>
        <w:tab/>
        <w:t xml:space="preserve">        Ing. Jakub Kroll</w:t>
      </w:r>
    </w:p>
    <w:p w14:paraId="5E4962AF" w14:textId="77777777" w:rsidR="00A73A6A" w:rsidRDefault="00A73A6A" w:rsidP="00A73A6A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ředitelka organizace CPTS Zbůch  </w:t>
      </w:r>
      <w:r w:rsidR="00337E84">
        <w:rPr>
          <w:sz w:val="22"/>
          <w:szCs w:val="22"/>
        </w:rPr>
        <w:t xml:space="preserve">                                                 vedoucí pobočky Plzeň</w:t>
      </w:r>
      <w:r>
        <w:rPr>
          <w:sz w:val="22"/>
          <w:szCs w:val="22"/>
        </w:rPr>
        <w:t xml:space="preserve">                                 </w:t>
      </w:r>
    </w:p>
    <w:p w14:paraId="405BC252" w14:textId="42AE6B8D" w:rsidR="00A73A6A" w:rsidRDefault="00A73A6A" w:rsidP="00A73A6A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……………………………….           </w:t>
      </w:r>
    </w:p>
    <w:p w14:paraId="1B3A891A" w14:textId="77777777" w:rsidR="00A73A6A" w:rsidRDefault="00A73A6A" w:rsidP="00A73A6A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Objednatel                                                                                     Dodavatel</w:t>
      </w:r>
    </w:p>
    <w:p w14:paraId="2FAA5E99" w14:textId="77777777" w:rsidR="00A73A6A" w:rsidRDefault="00A73A6A" w:rsidP="00A73A6A">
      <w:pPr>
        <w:spacing w:line="240" w:lineRule="atLeast"/>
        <w:rPr>
          <w:sz w:val="22"/>
          <w:szCs w:val="22"/>
        </w:rPr>
      </w:pPr>
    </w:p>
    <w:p w14:paraId="610D3C92" w14:textId="77777777" w:rsidR="00D56617" w:rsidRDefault="00A73A6A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14:paraId="5B6E7387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05310C15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06B4E681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20BDF08F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0897BECE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7AE8FC63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1972C576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2BF20979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77EF3D2F" w14:textId="77777777" w:rsidR="00D56617" w:rsidRDefault="00D56617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</w:p>
    <w:p w14:paraId="03BD4C7B" w14:textId="77777777" w:rsidR="00790515" w:rsidRDefault="00A73A6A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14:paraId="57A7B60C" w14:textId="77777777" w:rsidR="00790515" w:rsidRDefault="00A73A6A" w:rsidP="00790515">
      <w:pPr>
        <w:pStyle w:val="Zpat"/>
        <w:tabs>
          <w:tab w:val="left" w:pos="5103"/>
          <w:tab w:val="left" w:leader="dot" w:pos="9922"/>
        </w:tabs>
        <w:spacing w:line="240" w:lineRule="atLeast"/>
        <w:rPr>
          <w:rFonts w:ascii="Microsoft Sans Serif" w:eastAsia="Microsoft Sans Serif" w:hAnsi="Microsoft Sans Serif" w:cs="Microsoft Sans Serif"/>
          <w:b/>
          <w:bCs/>
          <w:color w:val="000000"/>
          <w:sz w:val="32"/>
          <w:szCs w:val="32"/>
          <w:lang w:bidi="cs-CZ"/>
        </w:rPr>
      </w:pPr>
      <w:r>
        <w:rPr>
          <w:sz w:val="22"/>
          <w:szCs w:val="22"/>
        </w:rPr>
        <w:t xml:space="preserve">         </w:t>
      </w:r>
      <w:bookmarkStart w:id="0" w:name="bookmark0"/>
      <w:r w:rsidR="00790515" w:rsidRPr="00790515">
        <w:rPr>
          <w:rFonts w:ascii="Microsoft Sans Serif" w:eastAsia="Microsoft Sans Serif" w:hAnsi="Microsoft Sans Serif" w:cs="Microsoft Sans Serif"/>
          <w:b/>
          <w:bCs/>
          <w:color w:val="000000"/>
          <w:sz w:val="32"/>
          <w:szCs w:val="32"/>
          <w:lang w:bidi="cs-CZ"/>
        </w:rPr>
        <w:t>Příloha ke kupní smlouvě 18387-0820-OKS - Řez šachtou</w:t>
      </w:r>
      <w:bookmarkEnd w:id="0"/>
    </w:p>
    <w:p w14:paraId="78B6C647" w14:textId="57FFCCE4" w:rsidR="00790515" w:rsidRPr="00790515" w:rsidRDefault="00790515" w:rsidP="00790515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  <w:bookmarkStart w:id="1" w:name="_GoBack"/>
      <w:bookmarkEnd w:id="1"/>
      <w:r w:rsidRPr="00790515">
        <w:rPr>
          <w:rFonts w:ascii="Microsoft Sans Serif" w:eastAsia="Microsoft Sans Serif" w:hAnsi="Microsoft Sans Serif" w:cs="Microsoft Sans Serif"/>
          <w:color w:val="000000"/>
          <w:sz w:val="17"/>
          <w:szCs w:val="17"/>
          <w:lang w:bidi="cs-CZ"/>
        </w:rPr>
        <w:t>ŠÍŘKA ŠACHTY 1600</w:t>
      </w:r>
    </w:p>
    <w:p w14:paraId="16E17F57" w14:textId="565DA645" w:rsidR="00790515" w:rsidRPr="00790515" w:rsidRDefault="00790515" w:rsidP="00790515">
      <w:pPr>
        <w:widowControl w:val="0"/>
        <w:spacing w:line="240" w:lineRule="auto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cs-CZ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1DB10BE" wp14:editId="583A79C0">
            <wp:extent cx="4114800" cy="4381500"/>
            <wp:effectExtent l="0" t="0" r="0" b="0"/>
            <wp:docPr id="2" name="Obrázek 2" descr="C:\Users\JINDRI~1.HO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DRI~1.HO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EF582" w14:textId="77777777" w:rsidR="00790515" w:rsidRPr="00790515" w:rsidRDefault="00790515" w:rsidP="00790515">
      <w:pPr>
        <w:widowControl w:val="0"/>
        <w:spacing w:line="322" w:lineRule="exact"/>
        <w:jc w:val="left"/>
        <w:rPr>
          <w:rFonts w:ascii="Trebuchet MS" w:eastAsia="Trebuchet MS" w:hAnsi="Trebuchet MS" w:cs="Trebuchet MS"/>
          <w:b/>
          <w:bCs/>
          <w:i/>
          <w:iCs/>
          <w:color w:val="000000"/>
          <w:sz w:val="24"/>
          <w:szCs w:val="24"/>
          <w:lang w:bidi="cs-CZ"/>
        </w:rPr>
      </w:pPr>
      <w:r w:rsidRPr="00790515">
        <w:rPr>
          <w:rFonts w:ascii="Microsoft Sans Serif" w:eastAsia="Microsoft Sans Serif" w:hAnsi="Microsoft Sans Serif" w:cs="Microsoft Sans Serif"/>
          <w:color w:val="000000"/>
          <w:sz w:val="24"/>
          <w:szCs w:val="24"/>
          <w:u w:val="single"/>
          <w:lang w:bidi="cs-CZ"/>
        </w:rPr>
        <w:t xml:space="preserve">DVEŘNÍ OTVOR </w:t>
      </w:r>
      <w:r w:rsidRPr="00790515">
        <w:rPr>
          <w:rFonts w:ascii="Trebuchet MS" w:eastAsia="Trebuchet MS" w:hAnsi="Trebuchet MS" w:cs="Trebuchet MS"/>
          <w:b/>
          <w:bCs/>
          <w:i/>
          <w:iCs/>
          <w:color w:val="000000"/>
          <w:sz w:val="24"/>
          <w:szCs w:val="24"/>
          <w:lang w:bidi="cs-CZ"/>
        </w:rPr>
        <w:t>ŠACHETNÍ: KLEFER-LUX KABINOVÉ: FOTOZÁVORA M1.20</w:t>
      </w:r>
    </w:p>
    <w:p w14:paraId="7B7D724F" w14:textId="77777777" w:rsidR="00790515" w:rsidRPr="00790515" w:rsidRDefault="00790515" w:rsidP="00790515">
      <w:pPr>
        <w:widowControl w:val="0"/>
        <w:spacing w:line="140" w:lineRule="exact"/>
        <w:jc w:val="left"/>
        <w:rPr>
          <w:rFonts w:ascii="Microsoft Sans Serif" w:eastAsia="Microsoft Sans Serif" w:hAnsi="Microsoft Sans Serif" w:cs="Microsoft Sans Serif"/>
          <w:color w:val="000000"/>
          <w:sz w:val="14"/>
          <w:szCs w:val="14"/>
          <w:lang w:bidi="cs-CZ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1648"/>
      </w:tblGrid>
      <w:tr w:rsidR="00790515" w:rsidRPr="00790515" w14:paraId="42452E3F" w14:textId="77777777" w:rsidTr="00BE257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61" w:type="dxa"/>
            <w:shd w:val="clear" w:color="auto" w:fill="FFFFFF"/>
          </w:tcPr>
          <w:p w14:paraId="16974B18" w14:textId="77777777" w:rsidR="00790515" w:rsidRPr="00790515" w:rsidRDefault="00790515" w:rsidP="00790515">
            <w:pPr>
              <w:widowControl w:val="0"/>
              <w:spacing w:line="40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</w:p>
        </w:tc>
        <w:tc>
          <w:tcPr>
            <w:tcW w:w="1648" w:type="dxa"/>
            <w:shd w:val="clear" w:color="auto" w:fill="FFFFFF"/>
            <w:vAlign w:val="bottom"/>
          </w:tcPr>
          <w:p w14:paraId="45289E14" w14:textId="77777777" w:rsidR="00790515" w:rsidRPr="00790515" w:rsidRDefault="00790515" w:rsidP="00790515">
            <w:pPr>
              <w:widowControl w:val="0"/>
              <w:spacing w:line="3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Trebuchet MS" w:eastAsia="Trebuchet MS" w:hAnsi="Trebuchet MS" w:cs="Trebuchet MS"/>
                <w:color w:val="000000"/>
                <w:sz w:val="38"/>
                <w:szCs w:val="38"/>
                <w:lang w:bidi="cs-CZ"/>
              </w:rPr>
              <w:t>VÝTAHY^</w:t>
            </w:r>
          </w:p>
        </w:tc>
      </w:tr>
      <w:tr w:rsidR="00790515" w:rsidRPr="00790515" w14:paraId="3CC366B8" w14:textId="77777777" w:rsidTr="00BE257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730BFD93" w14:textId="77777777" w:rsidR="00790515" w:rsidRPr="00790515" w:rsidRDefault="00790515" w:rsidP="00790515">
            <w:pPr>
              <w:widowControl w:val="0"/>
              <w:spacing w:line="40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0BF6AD" w14:textId="77777777" w:rsidR="00790515" w:rsidRPr="00790515" w:rsidRDefault="00790515" w:rsidP="00790515">
            <w:pPr>
              <w:widowControl w:val="0"/>
              <w:spacing w:line="3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spellStart"/>
            <w:r w:rsidRPr="00790515">
              <w:rPr>
                <w:rFonts w:ascii="Trebuchet MS" w:eastAsia="Trebuchet MS" w:hAnsi="Trebuchet MS" w:cs="Trebuchet MS"/>
                <w:color w:val="000000"/>
                <w:sz w:val="38"/>
                <w:szCs w:val="38"/>
                <w:lang w:bidi="cs-CZ"/>
              </w:rPr>
              <w:t>LINE</w:t>
            </w:r>
            <w:r w:rsidRPr="00790515">
              <w:rPr>
                <w:rFonts w:ascii="Trebuchet MS" w:eastAsia="Trebuchet MS" w:hAnsi="Trebuchet MS" w:cs="Trebuchet MS"/>
                <w:color w:val="000000"/>
                <w:sz w:val="38"/>
                <w:szCs w:val="38"/>
                <w:vertAlign w:val="superscript"/>
                <w:lang w:bidi="cs-CZ"/>
              </w:rPr>
              <w:t>s</w:t>
            </w:r>
            <w:proofErr w:type="spellEnd"/>
            <w:r w:rsidRPr="00790515">
              <w:rPr>
                <w:rFonts w:ascii="Trebuchet MS" w:eastAsia="Trebuchet MS" w:hAnsi="Trebuchet MS" w:cs="Trebuchet MS"/>
                <w:color w:val="000000"/>
                <w:sz w:val="38"/>
                <w:szCs w:val="38"/>
                <w:vertAlign w:val="superscript"/>
                <w:lang w:bidi="cs-CZ"/>
              </w:rPr>
              <w:t xml:space="preserve"> r</w:t>
            </w:r>
            <w:r w:rsidRPr="00790515">
              <w:rPr>
                <w:rFonts w:ascii="Trebuchet MS" w:eastAsia="Trebuchet MS" w:hAnsi="Trebuchet MS" w:cs="Trebuchet MS"/>
                <w:color w:val="000000"/>
                <w:sz w:val="38"/>
                <w:szCs w:val="38"/>
                <w:lang w:bidi="cs-CZ"/>
              </w:rPr>
              <w:t xml:space="preserve"> S;</w:t>
            </w:r>
          </w:p>
          <w:p w14:paraId="1C031182" w14:textId="77777777" w:rsidR="00790515" w:rsidRPr="00790515" w:rsidRDefault="00790515" w:rsidP="00790515">
            <w:pPr>
              <w:widowControl w:val="0"/>
              <w:spacing w:line="226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>Blahoslavova 16 České Budějovice</w:t>
            </w:r>
          </w:p>
        </w:tc>
      </w:tr>
    </w:tbl>
    <w:p w14:paraId="2F48670E" w14:textId="77777777" w:rsidR="00790515" w:rsidRPr="00790515" w:rsidRDefault="00790515" w:rsidP="00790515">
      <w:pPr>
        <w:widowControl w:val="0"/>
        <w:tabs>
          <w:tab w:val="left" w:pos="2808"/>
        </w:tabs>
        <w:spacing w:line="216" w:lineRule="exact"/>
        <w:rPr>
          <w:rFonts w:ascii="Microsoft Sans Serif" w:eastAsia="Microsoft Sans Serif" w:hAnsi="Microsoft Sans Serif" w:cs="Microsoft Sans Serif"/>
          <w:color w:val="000000"/>
          <w:sz w:val="14"/>
          <w:szCs w:val="14"/>
          <w:lang w:bidi="cs-CZ"/>
        </w:rPr>
      </w:pPr>
      <w:r w:rsidRPr="00790515">
        <w:rPr>
          <w:rFonts w:ascii="Microsoft Sans Serif" w:eastAsia="Microsoft Sans Serif" w:hAnsi="Microsoft Sans Serif" w:cs="Microsoft Sans Serif"/>
          <w:color w:val="000000"/>
          <w:sz w:val="14"/>
          <w:szCs w:val="14"/>
          <w:lang w:bidi="cs-CZ"/>
        </w:rPr>
        <w:t>CPTS Zbůch</w:t>
      </w:r>
      <w:r w:rsidRPr="00790515">
        <w:rPr>
          <w:rFonts w:ascii="Microsoft Sans Serif" w:eastAsia="Microsoft Sans Serif" w:hAnsi="Microsoft Sans Serif" w:cs="Microsoft Sans Serif"/>
          <w:color w:val="000000"/>
          <w:sz w:val="14"/>
          <w:szCs w:val="14"/>
          <w:lang w:bidi="cs-CZ"/>
        </w:rPr>
        <w:tab/>
      </w:r>
    </w:p>
    <w:p w14:paraId="07A63F22" w14:textId="77777777" w:rsidR="00790515" w:rsidRPr="00790515" w:rsidRDefault="00790515" w:rsidP="00790515">
      <w:pPr>
        <w:widowControl w:val="0"/>
        <w:spacing w:line="180" w:lineRule="exact"/>
        <w:jc w:val="left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bidi="cs-CZ"/>
        </w:rPr>
      </w:pPr>
      <w:r w:rsidRPr="00790515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bidi="cs-CZ"/>
        </w:rPr>
        <w:t xml:space="preserve"> (IOJ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20"/>
        <w:gridCol w:w="543"/>
        <w:gridCol w:w="508"/>
        <w:gridCol w:w="1153"/>
        <w:gridCol w:w="1080"/>
        <w:gridCol w:w="3090"/>
        <w:gridCol w:w="380"/>
        <w:gridCol w:w="1017"/>
        <w:gridCol w:w="1589"/>
      </w:tblGrid>
      <w:tr w:rsidR="00790515" w:rsidRPr="00790515" w14:paraId="3AE76574" w14:textId="77777777" w:rsidTr="00BE25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0B3ED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Změna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343E4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Číslo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075E5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Datum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79388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Popis změny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438ADE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370 04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53344E9" w14:textId="77777777" w:rsidR="00790515" w:rsidRPr="00790515" w:rsidRDefault="00790515" w:rsidP="00790515">
            <w:pPr>
              <w:widowControl w:val="0"/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cs-CZ"/>
              </w:rPr>
            </w:pPr>
          </w:p>
        </w:tc>
      </w:tr>
      <w:tr w:rsidR="00790515" w:rsidRPr="00790515" w14:paraId="6CF32D90" w14:textId="77777777" w:rsidTr="00BE257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BDF91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ZM1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CA201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FE285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gram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18.9.2020</w:t>
            </w:r>
            <w:proofErr w:type="gramEnd"/>
          </w:p>
        </w:tc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1E035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Změna rozměru šachetních dveří na 900 mm</w:t>
            </w:r>
          </w:p>
        </w:tc>
      </w:tr>
      <w:tr w:rsidR="00790515" w:rsidRPr="00790515" w14:paraId="08EB6A58" w14:textId="77777777" w:rsidTr="00BE257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7E51F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ZM2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DC12F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909A3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gram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15.9.2020</w:t>
            </w:r>
            <w:proofErr w:type="gramEnd"/>
          </w:p>
        </w:tc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3525B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Změna orientace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šachetnich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 dveří ve stanici "0" na levé</w:t>
            </w:r>
          </w:p>
        </w:tc>
      </w:tr>
      <w:tr w:rsidR="00790515" w:rsidRPr="00790515" w14:paraId="356564F7" w14:textId="77777777" w:rsidTr="00BE257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B710F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ZM3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D240B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C7A6F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gram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15.9.2020</w:t>
            </w:r>
            <w:proofErr w:type="gramEnd"/>
          </w:p>
        </w:tc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1D642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Změna zdvihu na 2980 mm</w:t>
            </w:r>
          </w:p>
        </w:tc>
      </w:tr>
      <w:tr w:rsidR="00790515" w:rsidRPr="00790515" w14:paraId="153B60D7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307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F1A0C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Zákazník</w:t>
            </w:r>
          </w:p>
        </w:tc>
        <w:tc>
          <w:tcPr>
            <w:tcW w:w="62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6E852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Výtahy Line s.r.o.</w:t>
            </w:r>
          </w:p>
        </w:tc>
      </w:tr>
      <w:tr w:rsidR="00790515" w:rsidRPr="00790515" w14:paraId="004BCF02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278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EE3C9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Číslo zakázky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55B07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18387-0820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2008D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Hlava šachty Í2 600mm</w:t>
            </w:r>
          </w:p>
        </w:tc>
      </w:tr>
      <w:tr w:rsidR="00790515" w:rsidRPr="00790515" w14:paraId="23161118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274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13286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Reference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C44BB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CPTS Nová Hospoda, Zbůch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579FF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Zdvih 2 980 mm</w:t>
            </w:r>
          </w:p>
        </w:tc>
      </w:tr>
      <w:tr w:rsidR="00790515" w:rsidRPr="00790515" w14:paraId="79C13284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269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A826A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Typ výtahu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9D4ED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LC mini 500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A7FAF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Prohlubeň 350 mm</w:t>
            </w:r>
          </w:p>
        </w:tc>
      </w:tr>
      <w:tr w:rsidR="00790515" w:rsidRPr="00790515" w14:paraId="2A779601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283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BD8E9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gram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Vypracoval(a)</w:t>
            </w:r>
            <w:proofErr w:type="gram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D05C9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Kvapil 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3D120" w14:textId="77777777" w:rsidR="00790515" w:rsidRPr="00790515" w:rsidRDefault="00790515" w:rsidP="00790515">
            <w:pPr>
              <w:widowControl w:val="0"/>
              <w:spacing w:line="19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AA20C" w14:textId="77777777" w:rsidR="00790515" w:rsidRPr="00790515" w:rsidRDefault="00790515" w:rsidP="00790515">
            <w:pPr>
              <w:widowControl w:val="0"/>
              <w:spacing w:line="19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spellStart"/>
            <w:r w:rsidRPr="00790515">
              <w:rPr>
                <w:rFonts w:eastAsia="Trebuchet MS"/>
                <w:i/>
                <w:iCs/>
                <w:color w:val="000000"/>
                <w:sz w:val="19"/>
                <w:szCs w:val="19"/>
                <w:vertAlign w:val="superscript"/>
                <w:lang w:bidi="cs-CZ"/>
              </w:rPr>
              <w:t>Po</w:t>
            </w:r>
            <w:r w:rsidRPr="00790515">
              <w:rPr>
                <w:rFonts w:eastAsia="Trebuchet MS"/>
                <w:i/>
                <w:iCs/>
                <w:color w:val="000000"/>
                <w:sz w:val="19"/>
                <w:szCs w:val="19"/>
                <w:lang w:bidi="cs-CZ"/>
              </w:rPr>
              <w:t>fí&amp;lCOMPQNENTS</w:t>
            </w:r>
            <w:proofErr w:type="spellEnd"/>
          </w:p>
        </w:tc>
      </w:tr>
      <w:tr w:rsidR="00790515" w:rsidRPr="00790515" w14:paraId="520B25FE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180"/>
        </w:trPr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27091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Schválil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53A19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Ing.Chlebus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 L.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2BF9A" w14:textId="77777777" w:rsidR="00790515" w:rsidRPr="00790515" w:rsidRDefault="00790515" w:rsidP="00790515">
            <w:pPr>
              <w:widowControl w:val="0"/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D4DB6" w14:textId="77777777" w:rsidR="00790515" w:rsidRPr="00790515" w:rsidRDefault="00790515" w:rsidP="00790515">
            <w:pPr>
              <w:widowControl w:val="0"/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cs-CZ"/>
              </w:rPr>
            </w:pPr>
          </w:p>
        </w:tc>
      </w:tr>
      <w:tr w:rsidR="00790515" w:rsidRPr="00790515" w14:paraId="58FD758A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418"/>
        </w:trPr>
        <w:tc>
          <w:tcPr>
            <w:tcW w:w="19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BD6A2D" w14:textId="77777777" w:rsidR="00790515" w:rsidRPr="00790515" w:rsidRDefault="00790515" w:rsidP="00790515">
            <w:pPr>
              <w:widowControl w:val="0"/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cs-CZ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9EFF36" w14:textId="77777777" w:rsidR="00790515" w:rsidRPr="00790515" w:rsidRDefault="00790515" w:rsidP="00790515">
            <w:pPr>
              <w:widowControl w:val="0"/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cs-CZ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B1A3AA" w14:textId="77777777" w:rsidR="00790515" w:rsidRPr="00790515" w:rsidRDefault="00790515" w:rsidP="00790515">
            <w:pPr>
              <w:widowControl w:val="0"/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cs-CZ"/>
              </w:rPr>
            </w:pP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0A3ED" w14:textId="77777777" w:rsidR="00790515" w:rsidRPr="00790515" w:rsidRDefault="00790515" w:rsidP="00790515">
            <w:pPr>
              <w:widowControl w:val="0"/>
              <w:spacing w:line="163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 xml:space="preserve">n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oji! </w:t>
            </w:r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>m</w:t>
            </w:r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vertAlign w:val="superscript"/>
                <w:lang w:bidi="cs-CZ"/>
              </w:rPr>
              <w:t>;</w:t>
            </w:r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 xml:space="preserve">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i/>
                <w:iCs/>
                <w:color w:val="000000"/>
                <w:sz w:val="10"/>
                <w:szCs w:val="10"/>
                <w:lang w:bidi="cs-CZ"/>
              </w:rPr>
              <w:t>KWFor+rlv</w:t>
            </w:r>
            <w:proofErr w:type="spellEnd"/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 xml:space="preserve"> </w:t>
            </w:r>
            <w:proofErr w:type="spellStart"/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>p'</w:t>
            </w:r>
            <w:proofErr w:type="gramStart"/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>o</w:t>
            </w:r>
            <w:proofErr w:type="spellEnd"/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>.&lt;/</w:t>
            </w:r>
            <w:proofErr w:type="spellStart"/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>nv</w:t>
            </w:r>
            <w:proofErr w:type="spellEnd"/>
            <w:proofErr w:type="gramEnd"/>
            <w:r w:rsidRPr="00790515">
              <w:rPr>
                <w:rFonts w:ascii="Cambria" w:eastAsia="Cambria" w:hAnsi="Cambria" w:cs="Cambria"/>
                <w:color w:val="000000"/>
                <w:spacing w:val="-10"/>
                <w:sz w:val="11"/>
                <w:szCs w:val="11"/>
                <w:lang w:bidi="cs-CZ"/>
              </w:rPr>
              <w:t xml:space="preserve">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>lč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 xml:space="preserve"> 62362313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vertAlign w:val="superscript"/>
                <w:lang w:bidi="cs-CZ"/>
              </w:rPr>
              <w:t>ua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>lVašvovém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 xml:space="preserve"> poli 383/3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>DiC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 xml:space="preserve"> CZ62362313</w:t>
            </w:r>
          </w:p>
        </w:tc>
      </w:tr>
      <w:tr w:rsidR="00790515" w:rsidRPr="00790515" w14:paraId="253F9565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269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3230D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Datum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5D20" w14:textId="77777777" w:rsidR="00790515" w:rsidRPr="00790515" w:rsidRDefault="00790515" w:rsidP="00790515">
            <w:pPr>
              <w:widowControl w:val="0"/>
              <w:spacing w:line="18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proofErr w:type="gram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4.9.2020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55F54" w14:textId="77777777" w:rsidR="00790515" w:rsidRPr="00790515" w:rsidRDefault="00790515" w:rsidP="00790515">
            <w:pPr>
              <w:widowControl w:val="0"/>
              <w:spacing w:line="19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6F708" w14:textId="77777777" w:rsidR="00790515" w:rsidRPr="00790515" w:rsidRDefault="00790515" w:rsidP="00790515">
            <w:pPr>
              <w:widowControl w:val="0"/>
              <w:spacing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cs-CZ"/>
              </w:rPr>
            </w:pPr>
          </w:p>
        </w:tc>
      </w:tr>
      <w:tr w:rsidR="00790515" w:rsidRPr="00790515" w14:paraId="667A83B3" w14:textId="77777777" w:rsidTr="00BE257A">
        <w:tblPrEx>
          <w:tblCellMar>
            <w:top w:w="0" w:type="dxa"/>
            <w:bottom w:w="0" w:type="dxa"/>
          </w:tblCellMar>
        </w:tblPrEx>
        <w:trPr>
          <w:gridAfter w:val="2"/>
          <w:wAfter w:w="2606" w:type="dxa"/>
          <w:trHeight w:val="1075"/>
        </w:trPr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12F8" w14:textId="77777777" w:rsidR="00790515" w:rsidRPr="00790515" w:rsidRDefault="00790515" w:rsidP="00790515">
            <w:pPr>
              <w:widowControl w:val="0"/>
              <w:spacing w:line="178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lastRenderedPageBreak/>
              <w:t xml:space="preserve">Poznámka: Tento "řez šachtou" je nedílnou součásti </w:t>
            </w:r>
            <w:proofErr w:type="gram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ku</w:t>
            </w:r>
            <w:proofErr w:type="gram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 xml:space="preserve"> smlouvy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strvzuje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 xml:space="preserve"> správnost údajů obsažených ve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výkre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 xml:space="preserve"> dveří včetně rozměru dveřního otvoru a kabiny. Na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poz</w:t>
            </w:r>
            <w:proofErr w:type="spellEnd"/>
          </w:p>
          <w:p w14:paraId="750B6E4F" w14:textId="77777777" w:rsidR="00790515" w:rsidRPr="00790515" w:rsidRDefault="00790515" w:rsidP="00790515">
            <w:pPr>
              <w:widowControl w:val="0"/>
              <w:spacing w:line="14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Tento řez šachtou ruší všechny předešlé řezy šach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3D212" w14:textId="77777777" w:rsidR="00790515" w:rsidRPr="00790515" w:rsidRDefault="00790515" w:rsidP="00790515">
            <w:pPr>
              <w:widowControl w:val="0"/>
              <w:spacing w:line="158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eastAsia="Trebuchet MS"/>
                <w:i/>
                <w:iCs/>
                <w:color w:val="000000"/>
                <w:sz w:val="19"/>
                <w:szCs w:val="19"/>
                <w:lang w:bidi="cs-CZ"/>
              </w:rPr>
              <w:t>J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vertAlign w:val="superscript"/>
                <w:lang w:bidi="cs-CZ"/>
              </w:rPr>
              <w:t>v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 xml:space="preserve">733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01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lang w:bidi="cs-CZ"/>
              </w:rPr>
              <w:t xml:space="preserve">Karviná -Staré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 xml:space="preserve">Město pni smlouvy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kompletnfep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 xml:space="preserve">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MÍCÍM/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SgOW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 59f}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vertAlign w:val="superscript"/>
                <w:lang w:bidi="cs-CZ"/>
              </w:rPr>
              <w:t>f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36?f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vertAlign w:val="superscript"/>
                <w:lang w:bidi="cs-CZ"/>
              </w:rPr>
              <w:t>1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>35VP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vertAlign w:val="superscript"/>
                <w:lang w:bidi="cs-CZ"/>
              </w:rPr>
              <w:t>nl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bidi="cs-CZ"/>
              </w:rPr>
              <w:t xml:space="preserve"> U7 </w:t>
            </w: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 xml:space="preserve">se "řez šachtou”, zejména se jedná o rozměr šachty, pozice a druh </w:t>
            </w:r>
            <w:proofErr w:type="spellStart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dější</w:t>
            </w:r>
            <w:proofErr w:type="spellEnd"/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 xml:space="preserve"> požadavky na změny rozměru nemůže být brán zřetel.</w:t>
            </w:r>
          </w:p>
          <w:p w14:paraId="0BEEE2AB" w14:textId="77777777" w:rsidR="00790515" w:rsidRPr="00790515" w:rsidRDefault="00790515" w:rsidP="00790515">
            <w:pPr>
              <w:widowControl w:val="0"/>
              <w:spacing w:line="140" w:lineRule="exact"/>
              <w:jc w:val="left"/>
              <w:rPr>
                <w:rFonts w:ascii="Trebuchet MS" w:eastAsia="Trebuchet MS" w:hAnsi="Trebuchet MS" w:cs="Trebuchet MS"/>
                <w:b/>
                <w:bCs/>
                <w:i/>
                <w:iCs/>
                <w:color w:val="000000"/>
                <w:sz w:val="24"/>
                <w:szCs w:val="24"/>
                <w:lang w:bidi="cs-CZ"/>
              </w:rPr>
            </w:pPr>
            <w:r w:rsidRPr="00790515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bidi="cs-CZ"/>
              </w:rPr>
              <w:t>ou se stejným číslem a starším datem.</w:t>
            </w:r>
          </w:p>
        </w:tc>
      </w:tr>
    </w:tbl>
    <w:p w14:paraId="051B521B" w14:textId="77777777" w:rsidR="00790515" w:rsidRPr="00790515" w:rsidRDefault="00790515" w:rsidP="00790515">
      <w:pPr>
        <w:widowControl w:val="0"/>
        <w:spacing w:line="240" w:lineRule="auto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cs-CZ"/>
        </w:rPr>
      </w:pPr>
    </w:p>
    <w:p w14:paraId="35FBD73E" w14:textId="7FF7BFD2" w:rsidR="00A73A6A" w:rsidRDefault="00A73A6A" w:rsidP="00A73A6A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sectPr w:rsidR="00A73A6A" w:rsidSect="00837A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BB0E3" w14:textId="77777777" w:rsidR="00396B1E" w:rsidRDefault="00396B1E" w:rsidP="00B427BF">
      <w:pPr>
        <w:spacing w:line="240" w:lineRule="auto"/>
      </w:pPr>
      <w:r>
        <w:separator/>
      </w:r>
    </w:p>
  </w:endnote>
  <w:endnote w:type="continuationSeparator" w:id="0">
    <w:p w14:paraId="05DDE5DE" w14:textId="77777777" w:rsidR="00396B1E" w:rsidRDefault="00396B1E" w:rsidP="00B42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EDBE" w14:textId="77777777" w:rsidR="00FB6139" w:rsidRDefault="00673B2F">
    <w:pPr>
      <w:pStyle w:val="Zpat"/>
    </w:pPr>
    <w:r>
      <w:rPr>
        <w:noProof/>
      </w:rPr>
      <w:fldChar w:fldCharType="begin"/>
    </w:r>
    <w:r w:rsidR="00B31D0B">
      <w:rPr>
        <w:noProof/>
      </w:rPr>
      <w:instrText>PAGE   \* MERGEFORMAT</w:instrText>
    </w:r>
    <w:r>
      <w:rPr>
        <w:noProof/>
      </w:rPr>
      <w:fldChar w:fldCharType="separate"/>
    </w:r>
    <w:r w:rsidR="00790515">
      <w:rPr>
        <w:noProof/>
      </w:rPr>
      <w:t>3</w:t>
    </w:r>
    <w:r>
      <w:rPr>
        <w:noProof/>
      </w:rPr>
      <w:fldChar w:fldCharType="end"/>
    </w:r>
  </w:p>
  <w:p w14:paraId="6BD662CB" w14:textId="77777777" w:rsidR="00FB6139" w:rsidRDefault="00FB6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7C790" w14:textId="77777777" w:rsidR="00396B1E" w:rsidRDefault="00396B1E" w:rsidP="00B427BF">
      <w:pPr>
        <w:spacing w:line="240" w:lineRule="auto"/>
      </w:pPr>
      <w:r>
        <w:separator/>
      </w:r>
    </w:p>
  </w:footnote>
  <w:footnote w:type="continuationSeparator" w:id="0">
    <w:p w14:paraId="382CC7F7" w14:textId="77777777" w:rsidR="00396B1E" w:rsidRDefault="00396B1E" w:rsidP="00B42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8D214" w14:textId="77777777" w:rsidR="00FB6139" w:rsidRDefault="00FB6139">
    <w:pPr>
      <w:pStyle w:val="Zhlav"/>
    </w:pPr>
  </w:p>
  <w:p w14:paraId="0BE03AA3" w14:textId="77777777" w:rsidR="00FB6139" w:rsidRDefault="00FB61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C04F65"/>
    <w:multiLevelType w:val="multilevel"/>
    <w:tmpl w:val="43E8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4243BBB"/>
    <w:multiLevelType w:val="multilevel"/>
    <w:tmpl w:val="0568DB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55154F9"/>
    <w:multiLevelType w:val="hybridMultilevel"/>
    <w:tmpl w:val="F0D605B6"/>
    <w:lvl w:ilvl="0" w:tplc="71E26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2B911647"/>
    <w:multiLevelType w:val="hybridMultilevel"/>
    <w:tmpl w:val="71AEA1B4"/>
    <w:lvl w:ilvl="0" w:tplc="9F8C2DE0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3CA417CB"/>
    <w:multiLevelType w:val="multilevel"/>
    <w:tmpl w:val="F06AD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408C01EE"/>
    <w:multiLevelType w:val="hybridMultilevel"/>
    <w:tmpl w:val="2126F7A6"/>
    <w:lvl w:ilvl="0" w:tplc="10341B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853AC"/>
    <w:multiLevelType w:val="hybridMultilevel"/>
    <w:tmpl w:val="67C8E21A"/>
    <w:lvl w:ilvl="0" w:tplc="6BA0434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7567F4"/>
    <w:multiLevelType w:val="multilevel"/>
    <w:tmpl w:val="B568F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2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4FE0B06"/>
    <w:multiLevelType w:val="hybridMultilevel"/>
    <w:tmpl w:val="0846B5B0"/>
    <w:lvl w:ilvl="0" w:tplc="0E40FE5E">
      <w:start w:val="1"/>
      <w:numFmt w:val="upperRoman"/>
      <w:lvlText w:val="%1."/>
      <w:lvlJc w:val="left"/>
      <w:pPr>
        <w:ind w:left="360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F"/>
    <w:rsid w:val="00006DDF"/>
    <w:rsid w:val="00013129"/>
    <w:rsid w:val="00034F8B"/>
    <w:rsid w:val="00042E47"/>
    <w:rsid w:val="00045C37"/>
    <w:rsid w:val="00046B72"/>
    <w:rsid w:val="000649B0"/>
    <w:rsid w:val="00081A9D"/>
    <w:rsid w:val="000A5E54"/>
    <w:rsid w:val="000C437C"/>
    <w:rsid w:val="000C5FD8"/>
    <w:rsid w:val="000E1DAD"/>
    <w:rsid w:val="000E212D"/>
    <w:rsid w:val="000E6C7E"/>
    <w:rsid w:val="000F7B9E"/>
    <w:rsid w:val="00101586"/>
    <w:rsid w:val="001041AA"/>
    <w:rsid w:val="00135EF6"/>
    <w:rsid w:val="0014226F"/>
    <w:rsid w:val="0014471D"/>
    <w:rsid w:val="00154375"/>
    <w:rsid w:val="001554AD"/>
    <w:rsid w:val="00192DEE"/>
    <w:rsid w:val="001936E7"/>
    <w:rsid w:val="001A5A1A"/>
    <w:rsid w:val="001D11DB"/>
    <w:rsid w:val="001E3541"/>
    <w:rsid w:val="001E654B"/>
    <w:rsid w:val="001F6830"/>
    <w:rsid w:val="00200C44"/>
    <w:rsid w:val="00221E75"/>
    <w:rsid w:val="00233A21"/>
    <w:rsid w:val="00251B13"/>
    <w:rsid w:val="00256A2C"/>
    <w:rsid w:val="00282873"/>
    <w:rsid w:val="00284934"/>
    <w:rsid w:val="002941BE"/>
    <w:rsid w:val="002E5966"/>
    <w:rsid w:val="003057E4"/>
    <w:rsid w:val="00323E18"/>
    <w:rsid w:val="00326722"/>
    <w:rsid w:val="00337E84"/>
    <w:rsid w:val="00341F8C"/>
    <w:rsid w:val="003523A3"/>
    <w:rsid w:val="00353617"/>
    <w:rsid w:val="0035645F"/>
    <w:rsid w:val="00357171"/>
    <w:rsid w:val="00365C79"/>
    <w:rsid w:val="00372065"/>
    <w:rsid w:val="00396B1E"/>
    <w:rsid w:val="003C51E3"/>
    <w:rsid w:val="003D0CFF"/>
    <w:rsid w:val="003F26C2"/>
    <w:rsid w:val="00420636"/>
    <w:rsid w:val="00420C92"/>
    <w:rsid w:val="004612CE"/>
    <w:rsid w:val="004623C2"/>
    <w:rsid w:val="0046254D"/>
    <w:rsid w:val="00471242"/>
    <w:rsid w:val="00472FAD"/>
    <w:rsid w:val="00473BBC"/>
    <w:rsid w:val="00477065"/>
    <w:rsid w:val="00483463"/>
    <w:rsid w:val="004901AA"/>
    <w:rsid w:val="00490A10"/>
    <w:rsid w:val="00491C4A"/>
    <w:rsid w:val="004974AB"/>
    <w:rsid w:val="004A719D"/>
    <w:rsid w:val="004B12AF"/>
    <w:rsid w:val="004C6F92"/>
    <w:rsid w:val="004D6E95"/>
    <w:rsid w:val="004E14A6"/>
    <w:rsid w:val="004F64CF"/>
    <w:rsid w:val="0055293D"/>
    <w:rsid w:val="0057242B"/>
    <w:rsid w:val="00572A88"/>
    <w:rsid w:val="00573ACF"/>
    <w:rsid w:val="005741B5"/>
    <w:rsid w:val="005778CB"/>
    <w:rsid w:val="00584EAC"/>
    <w:rsid w:val="0059177F"/>
    <w:rsid w:val="005D1DDB"/>
    <w:rsid w:val="005D6443"/>
    <w:rsid w:val="005F6119"/>
    <w:rsid w:val="005F6807"/>
    <w:rsid w:val="005F7FB4"/>
    <w:rsid w:val="00604066"/>
    <w:rsid w:val="00614A01"/>
    <w:rsid w:val="00615C90"/>
    <w:rsid w:val="00624574"/>
    <w:rsid w:val="00642410"/>
    <w:rsid w:val="006470C6"/>
    <w:rsid w:val="00673B2F"/>
    <w:rsid w:val="0069348C"/>
    <w:rsid w:val="00693C3D"/>
    <w:rsid w:val="006B2E32"/>
    <w:rsid w:val="0070680D"/>
    <w:rsid w:val="0071044E"/>
    <w:rsid w:val="0072097A"/>
    <w:rsid w:val="007353FA"/>
    <w:rsid w:val="00735468"/>
    <w:rsid w:val="00764790"/>
    <w:rsid w:val="00790515"/>
    <w:rsid w:val="007D0C96"/>
    <w:rsid w:val="007D3D99"/>
    <w:rsid w:val="00810496"/>
    <w:rsid w:val="00816030"/>
    <w:rsid w:val="008320F2"/>
    <w:rsid w:val="00837AB8"/>
    <w:rsid w:val="00843BFF"/>
    <w:rsid w:val="00846C0B"/>
    <w:rsid w:val="00852014"/>
    <w:rsid w:val="00853096"/>
    <w:rsid w:val="00873173"/>
    <w:rsid w:val="00884FF0"/>
    <w:rsid w:val="008C528A"/>
    <w:rsid w:val="008F25AB"/>
    <w:rsid w:val="008F4182"/>
    <w:rsid w:val="0090165C"/>
    <w:rsid w:val="00935520"/>
    <w:rsid w:val="00957D4A"/>
    <w:rsid w:val="009626B1"/>
    <w:rsid w:val="009A2D88"/>
    <w:rsid w:val="009A7AAE"/>
    <w:rsid w:val="009B5267"/>
    <w:rsid w:val="009C7B75"/>
    <w:rsid w:val="00A05D46"/>
    <w:rsid w:val="00A1585B"/>
    <w:rsid w:val="00A26474"/>
    <w:rsid w:val="00A73A6A"/>
    <w:rsid w:val="00AC5B31"/>
    <w:rsid w:val="00B01DB4"/>
    <w:rsid w:val="00B12C41"/>
    <w:rsid w:val="00B14D68"/>
    <w:rsid w:val="00B20688"/>
    <w:rsid w:val="00B31D0B"/>
    <w:rsid w:val="00B427BF"/>
    <w:rsid w:val="00B60074"/>
    <w:rsid w:val="00B6313F"/>
    <w:rsid w:val="00B64252"/>
    <w:rsid w:val="00B72B74"/>
    <w:rsid w:val="00BB648F"/>
    <w:rsid w:val="00BD11FC"/>
    <w:rsid w:val="00BF18F7"/>
    <w:rsid w:val="00BF425F"/>
    <w:rsid w:val="00C10A50"/>
    <w:rsid w:val="00C1427B"/>
    <w:rsid w:val="00C77CB7"/>
    <w:rsid w:val="00C87C76"/>
    <w:rsid w:val="00C91535"/>
    <w:rsid w:val="00CA0250"/>
    <w:rsid w:val="00CB0CFD"/>
    <w:rsid w:val="00CB7FB8"/>
    <w:rsid w:val="00CC67FF"/>
    <w:rsid w:val="00CD08A7"/>
    <w:rsid w:val="00CD38E0"/>
    <w:rsid w:val="00CD586D"/>
    <w:rsid w:val="00D3454E"/>
    <w:rsid w:val="00D35F29"/>
    <w:rsid w:val="00D37286"/>
    <w:rsid w:val="00D56617"/>
    <w:rsid w:val="00D8770E"/>
    <w:rsid w:val="00D923FB"/>
    <w:rsid w:val="00DA5CB7"/>
    <w:rsid w:val="00DC615E"/>
    <w:rsid w:val="00DD2877"/>
    <w:rsid w:val="00DE66FD"/>
    <w:rsid w:val="00DF5C65"/>
    <w:rsid w:val="00E11B44"/>
    <w:rsid w:val="00E130B3"/>
    <w:rsid w:val="00E32268"/>
    <w:rsid w:val="00E33568"/>
    <w:rsid w:val="00E40DF1"/>
    <w:rsid w:val="00E7438E"/>
    <w:rsid w:val="00EA3918"/>
    <w:rsid w:val="00EB3572"/>
    <w:rsid w:val="00EE6BA3"/>
    <w:rsid w:val="00F16835"/>
    <w:rsid w:val="00F516B9"/>
    <w:rsid w:val="00F53FC3"/>
    <w:rsid w:val="00F63E0E"/>
    <w:rsid w:val="00F65E7D"/>
    <w:rsid w:val="00F667B4"/>
    <w:rsid w:val="00F708F5"/>
    <w:rsid w:val="00F801C2"/>
    <w:rsid w:val="00F804FC"/>
    <w:rsid w:val="00F83EE5"/>
    <w:rsid w:val="00F948BE"/>
    <w:rsid w:val="00FA77BB"/>
    <w:rsid w:val="00FB6139"/>
    <w:rsid w:val="00FC4720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8E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535"/>
    <w:pPr>
      <w:spacing w:line="220" w:lineRule="atLeast"/>
      <w:jc w:val="both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F6807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64252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535"/>
    <w:pPr>
      <w:keepNext/>
      <w:widowControl w:val="0"/>
      <w:numPr>
        <w:numId w:val="1"/>
      </w:numPr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535"/>
    <w:pPr>
      <w:keepNext/>
      <w:widowControl w:val="0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F6807"/>
    <w:rPr>
      <w:rFonts w:ascii="Calibri Light" w:hAnsi="Calibri Light" w:cs="Calibri Light"/>
      <w:color w:val="2E74B5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64252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9"/>
    <w:locked/>
    <w:rsid w:val="00C91535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locked/>
    <w:rsid w:val="00C91535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91535"/>
    <w:pPr>
      <w:widowControl w:val="0"/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uiPriority w:val="99"/>
    <w:locked/>
    <w:rsid w:val="00C91535"/>
    <w:rPr>
      <w:rFonts w:ascii="Times New Roman" w:hAnsi="Times New Roman" w:cs="Times New Roman"/>
      <w:b/>
      <w:bCs/>
      <w:i/>
      <w:iCs/>
      <w:sz w:val="20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C91535"/>
    <w:pPr>
      <w:widowControl w:val="0"/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99"/>
    <w:locked/>
    <w:rsid w:val="00C9153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91535"/>
    <w:pPr>
      <w:widowControl w:val="0"/>
      <w:ind w:left="1416" w:firstLine="2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C91535"/>
    <w:pPr>
      <w:widowControl w:val="0"/>
      <w:tabs>
        <w:tab w:val="left" w:pos="284"/>
      </w:tabs>
    </w:pPr>
    <w:rPr>
      <w:sz w:val="23"/>
      <w:szCs w:val="23"/>
    </w:rPr>
  </w:style>
  <w:style w:type="character" w:customStyle="1" w:styleId="Zkladntext3Char">
    <w:name w:val="Základní text 3 Char"/>
    <w:link w:val="Zkladntext3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C9153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uiPriority w:val="99"/>
    <w:qFormat/>
    <w:rsid w:val="00C9153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Char">
    <w:name w:val="text Char"/>
    <w:link w:val="text"/>
    <w:uiPriority w:val="99"/>
    <w:locked/>
    <w:rsid w:val="00C91535"/>
    <w:rPr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C91535"/>
    <w:pPr>
      <w:spacing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61">
    <w:name w:val="Font Style61"/>
    <w:uiPriority w:val="99"/>
    <w:rsid w:val="00CC67FF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CC67FF"/>
    <w:pPr>
      <w:tabs>
        <w:tab w:val="center" w:pos="4536"/>
        <w:tab w:val="right" w:pos="9072"/>
      </w:tabs>
      <w:suppressAutoHyphens/>
    </w:pPr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locked/>
    <w:rsid w:val="00CC67FF"/>
    <w:rPr>
      <w:rFonts w:ascii="Times New Roman" w:hAnsi="Times New Roman" w:cs="Times New Roman"/>
      <w:sz w:val="24"/>
      <w:szCs w:val="24"/>
      <w:lang w:eastAsia="zh-CN"/>
    </w:rPr>
  </w:style>
  <w:style w:type="paragraph" w:styleId="Bezmezer">
    <w:name w:val="No Spacing"/>
    <w:link w:val="BezmezerChar"/>
    <w:uiPriority w:val="99"/>
    <w:qFormat/>
    <w:rsid w:val="0070680D"/>
    <w:pPr>
      <w:keepNext/>
      <w:spacing w:line="220" w:lineRule="atLeast"/>
      <w:jc w:val="both"/>
    </w:pPr>
    <w:rPr>
      <w:rFonts w:eastAsia="Times New Roman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70680D"/>
    <w:rPr>
      <w:rFonts w:eastAsia="Times New Roman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33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356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B427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B427BF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045C37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045C37"/>
    <w:rPr>
      <w:rFonts w:ascii="Calibri" w:hAnsi="Calibri" w:cs="Calibri"/>
      <w:sz w:val="21"/>
      <w:szCs w:val="21"/>
    </w:rPr>
  </w:style>
  <w:style w:type="paragraph" w:customStyle="1" w:styleId="Zkladntextodsazen21">
    <w:name w:val="Základní text odsazený 21"/>
    <w:basedOn w:val="Normln"/>
    <w:uiPriority w:val="99"/>
    <w:rsid w:val="00B64252"/>
    <w:pPr>
      <w:suppressAutoHyphens/>
      <w:spacing w:line="240" w:lineRule="auto"/>
      <w:ind w:left="709" w:hanging="709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B64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kladntextodsazen1">
    <w:name w:val="Základní text odsazený1"/>
    <w:basedOn w:val="Normln"/>
    <w:rsid w:val="00CB7FB8"/>
    <w:pPr>
      <w:tabs>
        <w:tab w:val="left" w:pos="3420"/>
      </w:tabs>
      <w:spacing w:before="120" w:line="240" w:lineRule="auto"/>
      <w:ind w:left="3419" w:hanging="3419"/>
    </w:pPr>
    <w:rPr>
      <w:rFonts w:ascii="Franklin Gothic Medium" w:hAnsi="Franklin Gothic Medium"/>
      <w:sz w:val="22"/>
      <w:szCs w:val="22"/>
    </w:rPr>
  </w:style>
  <w:style w:type="paragraph" w:customStyle="1" w:styleId="Normln1">
    <w:name w:val="Normální1"/>
    <w:basedOn w:val="Normln"/>
    <w:uiPriority w:val="99"/>
    <w:rsid w:val="006B2E32"/>
    <w:pPr>
      <w:widowControl w:val="0"/>
      <w:suppressAutoHyphens/>
      <w:spacing w:line="240" w:lineRule="auto"/>
      <w:jc w:val="left"/>
    </w:pPr>
  </w:style>
  <w:style w:type="character" w:styleId="Hypertextovodkaz">
    <w:name w:val="Hyperlink"/>
    <w:uiPriority w:val="99"/>
    <w:unhideWhenUsed/>
    <w:rsid w:val="00C10A50"/>
    <w:rPr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4F64CF"/>
    <w:pPr>
      <w:widowControl w:val="0"/>
      <w:spacing w:before="72" w:after="72" w:line="240" w:lineRule="auto"/>
      <w:jc w:val="left"/>
    </w:pPr>
    <w:rPr>
      <w:b/>
      <w:i/>
      <w:color w:val="000000"/>
      <w:sz w:val="24"/>
    </w:rPr>
  </w:style>
  <w:style w:type="character" w:customStyle="1" w:styleId="PodtitulChar">
    <w:name w:val="Podtitul Char"/>
    <w:link w:val="Podtitul"/>
    <w:rsid w:val="004F64CF"/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basedOn w:val="Normln"/>
    <w:rsid w:val="004F64CF"/>
    <w:pPr>
      <w:widowControl w:val="0"/>
      <w:spacing w:before="144" w:after="72" w:line="240" w:lineRule="auto"/>
      <w:jc w:val="center"/>
    </w:pPr>
    <w:rPr>
      <w:rFonts w:ascii="Arial" w:hAnsi="Arial"/>
      <w:b/>
      <w:color w:val="000000"/>
      <w:sz w:val="36"/>
      <w:u w:val="single"/>
    </w:rPr>
  </w:style>
  <w:style w:type="character" w:customStyle="1" w:styleId="UnresolvedMention">
    <w:name w:val="Unresolved Mention"/>
    <w:uiPriority w:val="99"/>
    <w:semiHidden/>
    <w:unhideWhenUsed/>
    <w:rsid w:val="00D8770E"/>
    <w:rPr>
      <w:color w:val="605E5C"/>
      <w:shd w:val="clear" w:color="auto" w:fill="E1DFDD"/>
    </w:rPr>
  </w:style>
  <w:style w:type="character" w:customStyle="1" w:styleId="Nadpis2">
    <w:name w:val="Nadpis #2_"/>
    <w:basedOn w:val="Standardnpsmoodstavce"/>
    <w:link w:val="Nadpis20"/>
    <w:rsid w:val="00790515"/>
    <w:rPr>
      <w:rFonts w:ascii="Microsoft Sans Serif" w:eastAsia="Microsoft Sans Serif" w:hAnsi="Microsoft Sans Serif" w:cs="Microsoft Sans Serif"/>
      <w:b/>
      <w:bCs/>
      <w:sz w:val="32"/>
      <w:szCs w:val="32"/>
      <w:shd w:val="clear" w:color="auto" w:fill="FFFFFF"/>
    </w:rPr>
  </w:style>
  <w:style w:type="paragraph" w:customStyle="1" w:styleId="Nadpis20">
    <w:name w:val="Nadpis #2"/>
    <w:basedOn w:val="Normln"/>
    <w:link w:val="Nadpis2"/>
    <w:rsid w:val="00790515"/>
    <w:pPr>
      <w:widowControl w:val="0"/>
      <w:shd w:val="clear" w:color="auto" w:fill="FFFFFF"/>
      <w:spacing w:line="0" w:lineRule="atLeast"/>
      <w:jc w:val="left"/>
      <w:outlineLvl w:val="1"/>
    </w:pPr>
    <w:rPr>
      <w:rFonts w:ascii="Microsoft Sans Serif" w:eastAsia="Microsoft Sans Serif" w:hAnsi="Microsoft Sans Serif" w:cs="Microsoft Sans Serif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535"/>
    <w:pPr>
      <w:spacing w:line="220" w:lineRule="atLeast"/>
      <w:jc w:val="both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F6807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64252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535"/>
    <w:pPr>
      <w:keepNext/>
      <w:widowControl w:val="0"/>
      <w:numPr>
        <w:numId w:val="1"/>
      </w:numPr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535"/>
    <w:pPr>
      <w:keepNext/>
      <w:widowControl w:val="0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F6807"/>
    <w:rPr>
      <w:rFonts w:ascii="Calibri Light" w:hAnsi="Calibri Light" w:cs="Calibri Light"/>
      <w:color w:val="2E74B5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64252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9"/>
    <w:locked/>
    <w:rsid w:val="00C91535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locked/>
    <w:rsid w:val="00C91535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91535"/>
    <w:pPr>
      <w:widowControl w:val="0"/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uiPriority w:val="99"/>
    <w:locked/>
    <w:rsid w:val="00C91535"/>
    <w:rPr>
      <w:rFonts w:ascii="Times New Roman" w:hAnsi="Times New Roman" w:cs="Times New Roman"/>
      <w:b/>
      <w:bCs/>
      <w:i/>
      <w:iCs/>
      <w:sz w:val="20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C91535"/>
    <w:pPr>
      <w:widowControl w:val="0"/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99"/>
    <w:locked/>
    <w:rsid w:val="00C9153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91535"/>
    <w:pPr>
      <w:widowControl w:val="0"/>
      <w:ind w:left="1416" w:firstLine="2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C91535"/>
    <w:pPr>
      <w:widowControl w:val="0"/>
      <w:tabs>
        <w:tab w:val="left" w:pos="284"/>
      </w:tabs>
    </w:pPr>
    <w:rPr>
      <w:sz w:val="23"/>
      <w:szCs w:val="23"/>
    </w:rPr>
  </w:style>
  <w:style w:type="character" w:customStyle="1" w:styleId="Zkladntext3Char">
    <w:name w:val="Základní text 3 Char"/>
    <w:link w:val="Zkladntext3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C9153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uiPriority w:val="99"/>
    <w:qFormat/>
    <w:rsid w:val="00C9153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Char">
    <w:name w:val="text Char"/>
    <w:link w:val="text"/>
    <w:uiPriority w:val="99"/>
    <w:locked/>
    <w:rsid w:val="00C91535"/>
    <w:rPr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C91535"/>
    <w:pPr>
      <w:spacing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61">
    <w:name w:val="Font Style61"/>
    <w:uiPriority w:val="99"/>
    <w:rsid w:val="00CC67FF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CC67FF"/>
    <w:pPr>
      <w:tabs>
        <w:tab w:val="center" w:pos="4536"/>
        <w:tab w:val="right" w:pos="9072"/>
      </w:tabs>
      <w:suppressAutoHyphens/>
    </w:pPr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locked/>
    <w:rsid w:val="00CC67FF"/>
    <w:rPr>
      <w:rFonts w:ascii="Times New Roman" w:hAnsi="Times New Roman" w:cs="Times New Roman"/>
      <w:sz w:val="24"/>
      <w:szCs w:val="24"/>
      <w:lang w:eastAsia="zh-CN"/>
    </w:rPr>
  </w:style>
  <w:style w:type="paragraph" w:styleId="Bezmezer">
    <w:name w:val="No Spacing"/>
    <w:link w:val="BezmezerChar"/>
    <w:uiPriority w:val="99"/>
    <w:qFormat/>
    <w:rsid w:val="0070680D"/>
    <w:pPr>
      <w:keepNext/>
      <w:spacing w:line="220" w:lineRule="atLeast"/>
      <w:jc w:val="both"/>
    </w:pPr>
    <w:rPr>
      <w:rFonts w:eastAsia="Times New Roman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70680D"/>
    <w:rPr>
      <w:rFonts w:eastAsia="Times New Roman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33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356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B427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B427BF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045C37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045C37"/>
    <w:rPr>
      <w:rFonts w:ascii="Calibri" w:hAnsi="Calibri" w:cs="Calibri"/>
      <w:sz w:val="21"/>
      <w:szCs w:val="21"/>
    </w:rPr>
  </w:style>
  <w:style w:type="paragraph" w:customStyle="1" w:styleId="Zkladntextodsazen21">
    <w:name w:val="Základní text odsazený 21"/>
    <w:basedOn w:val="Normln"/>
    <w:uiPriority w:val="99"/>
    <w:rsid w:val="00B64252"/>
    <w:pPr>
      <w:suppressAutoHyphens/>
      <w:spacing w:line="240" w:lineRule="auto"/>
      <w:ind w:left="709" w:hanging="709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B64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kladntextodsazen1">
    <w:name w:val="Základní text odsazený1"/>
    <w:basedOn w:val="Normln"/>
    <w:rsid w:val="00CB7FB8"/>
    <w:pPr>
      <w:tabs>
        <w:tab w:val="left" w:pos="3420"/>
      </w:tabs>
      <w:spacing w:before="120" w:line="240" w:lineRule="auto"/>
      <w:ind w:left="3419" w:hanging="3419"/>
    </w:pPr>
    <w:rPr>
      <w:rFonts w:ascii="Franklin Gothic Medium" w:hAnsi="Franklin Gothic Medium"/>
      <w:sz w:val="22"/>
      <w:szCs w:val="22"/>
    </w:rPr>
  </w:style>
  <w:style w:type="paragraph" w:customStyle="1" w:styleId="Normln1">
    <w:name w:val="Normální1"/>
    <w:basedOn w:val="Normln"/>
    <w:uiPriority w:val="99"/>
    <w:rsid w:val="006B2E32"/>
    <w:pPr>
      <w:widowControl w:val="0"/>
      <w:suppressAutoHyphens/>
      <w:spacing w:line="240" w:lineRule="auto"/>
      <w:jc w:val="left"/>
    </w:pPr>
  </w:style>
  <w:style w:type="character" w:styleId="Hypertextovodkaz">
    <w:name w:val="Hyperlink"/>
    <w:uiPriority w:val="99"/>
    <w:unhideWhenUsed/>
    <w:rsid w:val="00C10A50"/>
    <w:rPr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4F64CF"/>
    <w:pPr>
      <w:widowControl w:val="0"/>
      <w:spacing w:before="72" w:after="72" w:line="240" w:lineRule="auto"/>
      <w:jc w:val="left"/>
    </w:pPr>
    <w:rPr>
      <w:b/>
      <w:i/>
      <w:color w:val="000000"/>
      <w:sz w:val="24"/>
    </w:rPr>
  </w:style>
  <w:style w:type="character" w:customStyle="1" w:styleId="PodtitulChar">
    <w:name w:val="Podtitul Char"/>
    <w:link w:val="Podtitul"/>
    <w:rsid w:val="004F64CF"/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basedOn w:val="Normln"/>
    <w:rsid w:val="004F64CF"/>
    <w:pPr>
      <w:widowControl w:val="0"/>
      <w:spacing w:before="144" w:after="72" w:line="240" w:lineRule="auto"/>
      <w:jc w:val="center"/>
    </w:pPr>
    <w:rPr>
      <w:rFonts w:ascii="Arial" w:hAnsi="Arial"/>
      <w:b/>
      <w:color w:val="000000"/>
      <w:sz w:val="36"/>
      <w:u w:val="single"/>
    </w:rPr>
  </w:style>
  <w:style w:type="character" w:customStyle="1" w:styleId="UnresolvedMention">
    <w:name w:val="Unresolved Mention"/>
    <w:uiPriority w:val="99"/>
    <w:semiHidden/>
    <w:unhideWhenUsed/>
    <w:rsid w:val="00D8770E"/>
    <w:rPr>
      <w:color w:val="605E5C"/>
      <w:shd w:val="clear" w:color="auto" w:fill="E1DFDD"/>
    </w:rPr>
  </w:style>
  <w:style w:type="character" w:customStyle="1" w:styleId="Nadpis2">
    <w:name w:val="Nadpis #2_"/>
    <w:basedOn w:val="Standardnpsmoodstavce"/>
    <w:link w:val="Nadpis20"/>
    <w:rsid w:val="00790515"/>
    <w:rPr>
      <w:rFonts w:ascii="Microsoft Sans Serif" w:eastAsia="Microsoft Sans Serif" w:hAnsi="Microsoft Sans Serif" w:cs="Microsoft Sans Serif"/>
      <w:b/>
      <w:bCs/>
      <w:sz w:val="32"/>
      <w:szCs w:val="32"/>
      <w:shd w:val="clear" w:color="auto" w:fill="FFFFFF"/>
    </w:rPr>
  </w:style>
  <w:style w:type="paragraph" w:customStyle="1" w:styleId="Nadpis20">
    <w:name w:val="Nadpis #2"/>
    <w:basedOn w:val="Normln"/>
    <w:link w:val="Nadpis2"/>
    <w:rsid w:val="00790515"/>
    <w:pPr>
      <w:widowControl w:val="0"/>
      <w:shd w:val="clear" w:color="auto" w:fill="FFFFFF"/>
      <w:spacing w:line="0" w:lineRule="atLeast"/>
      <w:jc w:val="left"/>
      <w:outlineLvl w:val="1"/>
    </w:pPr>
    <w:rPr>
      <w:rFonts w:ascii="Microsoft Sans Serif" w:eastAsia="Microsoft Sans Serif" w:hAnsi="Microsoft Sans Serif" w:cs="Microsoft Sans Serif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5BD3-595E-4032-96C4-9CB03AC2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Zbůch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Tomanová</dc:creator>
  <cp:lastModifiedBy>Jindriška Holá</cp:lastModifiedBy>
  <cp:revision>3</cp:revision>
  <cp:lastPrinted>2020-09-22T05:54:00Z</cp:lastPrinted>
  <dcterms:created xsi:type="dcterms:W3CDTF">2020-09-22T05:56:00Z</dcterms:created>
  <dcterms:modified xsi:type="dcterms:W3CDTF">2020-09-22T06:06:00Z</dcterms:modified>
</cp:coreProperties>
</file>