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B" w:rsidRDefault="0064545B" w:rsidP="0064545B">
      <w:pPr>
        <w:ind w:right="-993"/>
        <w:rPr>
          <w:b/>
          <w:sz w:val="32"/>
        </w:rPr>
      </w:pPr>
      <w:r>
        <w:rPr>
          <w:b/>
          <w:sz w:val="32"/>
        </w:rPr>
        <w:t xml:space="preserve">                                        D o d a t e k   č. 1</w:t>
      </w:r>
    </w:p>
    <w:p w:rsidR="0064545B" w:rsidRDefault="0064545B" w:rsidP="0064545B">
      <w:pPr>
        <w:ind w:right="-993"/>
        <w:rPr>
          <w:sz w:val="32"/>
        </w:rPr>
      </w:pPr>
      <w:r>
        <w:rPr>
          <w:sz w:val="32"/>
        </w:rPr>
        <w:t xml:space="preserve"> </w:t>
      </w:r>
    </w:p>
    <w:p w:rsidR="0064545B" w:rsidRDefault="0064545B" w:rsidP="0064545B">
      <w:pPr>
        <w:ind w:right="-993"/>
        <w:rPr>
          <w:b/>
          <w:sz w:val="24"/>
        </w:rPr>
      </w:pPr>
      <w:r>
        <w:rPr>
          <w:sz w:val="24"/>
        </w:rPr>
        <w:t xml:space="preserve">ke kupní smlouvě č. 34/2020 o dodávce tepelné energie z tepelného zdroje </w:t>
      </w:r>
      <w:r>
        <w:rPr>
          <w:b/>
          <w:sz w:val="24"/>
        </w:rPr>
        <w:t>Penzion -Husova 947</w:t>
      </w:r>
    </w:p>
    <w:p w:rsidR="0064545B" w:rsidRDefault="0064545B" w:rsidP="0064545B">
      <w:pPr>
        <w:ind w:right="-993"/>
        <w:rPr>
          <w:b/>
          <w:sz w:val="24"/>
        </w:rPr>
      </w:pPr>
      <w:r>
        <w:rPr>
          <w:b/>
          <w:sz w:val="24"/>
        </w:rPr>
        <w:t>Náměšť nad Oslavou</w:t>
      </w:r>
    </w:p>
    <w:p w:rsidR="0064545B" w:rsidRDefault="0064545B" w:rsidP="0064545B">
      <w:pPr>
        <w:ind w:right="-993"/>
        <w:rPr>
          <w:b/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uzavřený </w:t>
      </w:r>
      <w:proofErr w:type="gramStart"/>
      <w:r>
        <w:rPr>
          <w:sz w:val="24"/>
        </w:rPr>
        <w:t>mezi</w:t>
      </w:r>
      <w:proofErr w:type="gramEnd"/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proofErr w:type="gramStart"/>
      <w:r>
        <w:rPr>
          <w:sz w:val="24"/>
        </w:rPr>
        <w:t>odběratelem                                                     a                    dodavatelem</w:t>
      </w:r>
      <w:proofErr w:type="gramEnd"/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pStyle w:val="Nadpis2"/>
        <w:rPr>
          <w:b/>
        </w:rPr>
      </w:pPr>
      <w:r>
        <w:rPr>
          <w:b/>
        </w:rPr>
        <w:t>Služby města Náměště nad Oslavou, s.r.o.                       Tepelné hospodářství, s.r.o.</w:t>
      </w:r>
    </w:p>
    <w:p w:rsidR="0064545B" w:rsidRDefault="0064545B" w:rsidP="0064545B">
      <w:pPr>
        <w:ind w:right="-993"/>
        <w:rPr>
          <w:sz w:val="24"/>
        </w:rPr>
      </w:pPr>
      <w:proofErr w:type="spellStart"/>
      <w:r>
        <w:rPr>
          <w:sz w:val="24"/>
        </w:rPr>
        <w:t>Ocmanická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200                                                                      Jiráskova</w:t>
      </w:r>
      <w:proofErr w:type="gramEnd"/>
      <w:r>
        <w:rPr>
          <w:sz w:val="24"/>
        </w:rPr>
        <w:t xml:space="preserve"> 767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675 71 Náměšť nad </w:t>
      </w:r>
      <w:proofErr w:type="gramStart"/>
      <w:r>
        <w:rPr>
          <w:sz w:val="24"/>
        </w:rPr>
        <w:t>Oslavou                                                 675 71</w:t>
      </w:r>
      <w:proofErr w:type="gramEnd"/>
      <w:r>
        <w:rPr>
          <w:sz w:val="24"/>
        </w:rPr>
        <w:t xml:space="preserve"> Náměšť  Oslavou</w:t>
      </w:r>
    </w:p>
    <w:p w:rsidR="0064545B" w:rsidRDefault="0064545B" w:rsidP="0064545B">
      <w:pPr>
        <w:ind w:right="-1276"/>
        <w:rPr>
          <w:sz w:val="24"/>
        </w:rPr>
      </w:pPr>
      <w:r>
        <w:rPr>
          <w:sz w:val="24"/>
        </w:rPr>
        <w:t xml:space="preserve">zastoupená jednatelem Tomášem </w:t>
      </w:r>
      <w:proofErr w:type="gramStart"/>
      <w:r>
        <w:rPr>
          <w:sz w:val="24"/>
        </w:rPr>
        <w:t>Králem                             zastoupená</w:t>
      </w:r>
      <w:proofErr w:type="gramEnd"/>
      <w:r>
        <w:rPr>
          <w:sz w:val="24"/>
        </w:rPr>
        <w:t xml:space="preserve"> jednatelem Ing. Milanem Mrhačem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>IČO : 26270447                                                                     IČO : 63483599</w:t>
      </w:r>
    </w:p>
    <w:p w:rsidR="0064545B" w:rsidRDefault="0064545B" w:rsidP="0064545B">
      <w:pPr>
        <w:ind w:right="-993"/>
        <w:rPr>
          <w:sz w:val="24"/>
        </w:rPr>
      </w:pPr>
      <w:proofErr w:type="gramStart"/>
      <w:r>
        <w:rPr>
          <w:sz w:val="24"/>
        </w:rPr>
        <w:t>DIČ : CZ26270447</w:t>
      </w:r>
      <w:proofErr w:type="gramEnd"/>
      <w:r>
        <w:rPr>
          <w:sz w:val="24"/>
        </w:rPr>
        <w:t xml:space="preserve">                                                                DIČ : CZ63483599 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>Zapsáno v OR u KS v </w:t>
      </w:r>
      <w:proofErr w:type="gramStart"/>
      <w:r>
        <w:rPr>
          <w:sz w:val="24"/>
        </w:rPr>
        <w:t>Brně                                                   Zapsáno</w:t>
      </w:r>
      <w:proofErr w:type="gramEnd"/>
      <w:r>
        <w:rPr>
          <w:sz w:val="24"/>
        </w:rPr>
        <w:t xml:space="preserve"> v OR u KS v Brně 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oddíl C, vložka </w:t>
      </w:r>
      <w:proofErr w:type="gramStart"/>
      <w:r>
        <w:rPr>
          <w:sz w:val="24"/>
        </w:rPr>
        <w:t>41115                                                            oddíl</w:t>
      </w:r>
      <w:proofErr w:type="gramEnd"/>
      <w:r>
        <w:rPr>
          <w:sz w:val="24"/>
        </w:rPr>
        <w:t xml:space="preserve"> C, vložka 21128          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Bank. spojení : KB Třebíč,                                                    Bank. </w:t>
      </w:r>
      <w:proofErr w:type="gramStart"/>
      <w:r>
        <w:rPr>
          <w:sz w:val="24"/>
        </w:rPr>
        <w:t>spojení :KB</w:t>
      </w:r>
      <w:proofErr w:type="gramEnd"/>
      <w:r>
        <w:rPr>
          <w:sz w:val="24"/>
        </w:rPr>
        <w:t xml:space="preserve"> Třebíč</w:t>
      </w:r>
    </w:p>
    <w:p w:rsidR="0064545B" w:rsidRDefault="0064545B" w:rsidP="0064545B">
      <w:pPr>
        <w:ind w:right="-1417"/>
        <w:rPr>
          <w:sz w:val="24"/>
        </w:rPr>
      </w:pPr>
      <w:r>
        <w:rPr>
          <w:sz w:val="24"/>
        </w:rPr>
        <w:t xml:space="preserve">                         expozitura Náměšť nad </w:t>
      </w:r>
      <w:proofErr w:type="gramStart"/>
      <w:r>
        <w:rPr>
          <w:sz w:val="24"/>
        </w:rPr>
        <w:t>Oslavou                                          expozitura</w:t>
      </w:r>
      <w:proofErr w:type="gramEnd"/>
      <w:r>
        <w:rPr>
          <w:sz w:val="24"/>
        </w:rPr>
        <w:t xml:space="preserve"> Náměšť nad Oslavou 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Číslo účtu : </w:t>
      </w:r>
      <w:r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Číslo účtu : </w:t>
      </w:r>
      <w:bookmarkStart w:id="0" w:name="_GoBack"/>
      <w:bookmarkEnd w:id="0"/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       V kupní smlouvě č. 34/2020 se mění v článku II, bod č. 4, odst. d)  který nově </w:t>
      </w:r>
      <w:proofErr w:type="gramStart"/>
      <w:r>
        <w:rPr>
          <w:sz w:val="24"/>
        </w:rPr>
        <w:t>zní :</w:t>
      </w:r>
      <w:proofErr w:type="gramEnd"/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                 </w:t>
      </w:r>
    </w:p>
    <w:p w:rsidR="0064545B" w:rsidRDefault="0064545B" w:rsidP="0064545B">
      <w:pPr>
        <w:ind w:left="993" w:hanging="993"/>
        <w:jc w:val="both"/>
        <w:rPr>
          <w:sz w:val="24"/>
        </w:rPr>
      </w:pPr>
      <w:r>
        <w:rPr>
          <w:sz w:val="24"/>
        </w:rPr>
        <w:t xml:space="preserve">           d) při zjištění nefunkčnosti fakturačního měřiče tepla, bude proveden výpočet dodaného množství tepelné energie v GJ jako podíl spotřebovaného zemního plynu v m3 na základě odečtu na plynoměru v době nefunkčnosti měřiče tepla a množství zemního plynu v m3 potřebného na dodání 1 GJ tepelné energie. Množství zemního plynu v m3 potřebného na dodání 1 GJ tepelné energie vypočteme jako podíl množství zemního plynu v m3 spotřebovaného od začátku roku 2020 do doby nefunkčnosti měřiče tepla a naměřeného množství tepelné energie v GJ na měřiči tepla od začátku roku 2020 do doby nefunkčnosti měřiče tepla.</w:t>
      </w:r>
    </w:p>
    <w:p w:rsidR="0064545B" w:rsidRDefault="0064545B" w:rsidP="0064545B">
      <w:pPr>
        <w:ind w:left="1215"/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               Ostatní ujednání kupní smlouvy 34/2020 zůstávají v platnosti. Tento dodatek je </w:t>
      </w: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vyhotoven ve dvou stejnopisech, z nichž jeden obdrží odběratel a jeden dodavatel. </w:t>
      </w: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V Náměšti nad </w:t>
      </w:r>
      <w:proofErr w:type="gramStart"/>
      <w:r>
        <w:rPr>
          <w:sz w:val="24"/>
        </w:rPr>
        <w:t>Oslavou  17</w:t>
      </w:r>
      <w:proofErr w:type="gramEnd"/>
      <w:r>
        <w:rPr>
          <w:sz w:val="24"/>
        </w:rPr>
        <w:t>. září 2020</w:t>
      </w: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                 ………………………………                               ……………………………….</w:t>
      </w:r>
    </w:p>
    <w:p w:rsidR="0064545B" w:rsidRDefault="0064545B" w:rsidP="0064545B">
      <w:pPr>
        <w:ind w:right="-993"/>
        <w:rPr>
          <w:sz w:val="24"/>
        </w:rPr>
      </w:pPr>
    </w:p>
    <w:p w:rsidR="0064545B" w:rsidRDefault="0064545B" w:rsidP="0064545B">
      <w:pPr>
        <w:ind w:right="-993"/>
        <w:rPr>
          <w:sz w:val="24"/>
        </w:rPr>
      </w:pPr>
      <w:r>
        <w:rPr>
          <w:sz w:val="24"/>
        </w:rPr>
        <w:t xml:space="preserve">                          </w:t>
      </w:r>
      <w:proofErr w:type="gramStart"/>
      <w:r>
        <w:rPr>
          <w:sz w:val="24"/>
        </w:rPr>
        <w:t>odběratel                                                                 dodavatel</w:t>
      </w:r>
      <w:proofErr w:type="gramEnd"/>
      <w:r>
        <w:rPr>
          <w:sz w:val="24"/>
        </w:rPr>
        <w:t xml:space="preserve"> </w:t>
      </w:r>
    </w:p>
    <w:p w:rsidR="00873B94" w:rsidRDefault="00873B94"/>
    <w:sectPr w:rsidR="00873B94" w:rsidSect="0064545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B"/>
    <w:rsid w:val="0064545B"/>
    <w:rsid w:val="008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545B"/>
    <w:pPr>
      <w:keepNext/>
      <w:ind w:right="-993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454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545B"/>
    <w:pPr>
      <w:keepNext/>
      <w:ind w:right="-993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454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Tepelné hospodářství</dc:creator>
  <cp:lastModifiedBy>Tepelné hospodářství</cp:lastModifiedBy>
  <cp:revision>2</cp:revision>
  <dcterms:created xsi:type="dcterms:W3CDTF">2020-09-21T06:18:00Z</dcterms:created>
  <dcterms:modified xsi:type="dcterms:W3CDTF">2020-09-21T06:20:00Z</dcterms:modified>
</cp:coreProperties>
</file>