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4C5D9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4C5D90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4C5D90">
        <w:t>28. 8. 2020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4C5D90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4C5D9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4C5D9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4C5D90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 w:rsidR="004C5D90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4C5D90">
        <w:rPr>
          <w:rFonts w:ascii="Arial" w:hAnsi="Arial" w:cs="Arial"/>
          <w:noProof/>
          <w:sz w:val="28"/>
        </w:rPr>
        <w:t>125/20/7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4C5D9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Dům kultury Strakonice - oprava střechy</w:t>
            </w:r>
          </w:p>
        </w:tc>
        <w:tc>
          <w:tcPr>
            <w:tcW w:w="1440" w:type="dxa"/>
          </w:tcPr>
          <w:p w:rsidR="001F0477" w:rsidRDefault="004C5D90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4C5D90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108 601,13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4C5D90">
        <w:rPr>
          <w:b/>
          <w:bCs/>
          <w:noProof/>
        </w:rPr>
        <w:t>108 601,13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4C5D90">
      <w:pPr>
        <w:ind w:left="142"/>
      </w:pPr>
      <w:r>
        <w:t>Objednáváme opravu střechy Domu kultury Strakonice - dle cenové nabídky z 27.08.2020. Cena bez DPH činí 89.753,00 Kč, tj cena včetně DPH 21% činí 108.601,13 Kč.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4C5D90">
        <w:rPr>
          <w:noProof/>
        </w:rPr>
        <w:t>15. 9. 2020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4C5D90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4C5D90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4C5D90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4C5D90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4C5D90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90" w:rsidRDefault="004C5D90">
      <w:r>
        <w:separator/>
      </w:r>
    </w:p>
  </w:endnote>
  <w:endnote w:type="continuationSeparator" w:id="0">
    <w:p w:rsidR="004C5D90" w:rsidRDefault="004C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90" w:rsidRDefault="004C5D90">
      <w:r>
        <w:separator/>
      </w:r>
    </w:p>
  </w:footnote>
  <w:footnote w:type="continuationSeparator" w:id="0">
    <w:p w:rsidR="004C5D90" w:rsidRDefault="004C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90"/>
    <w:rsid w:val="001F0477"/>
    <w:rsid w:val="00351E8F"/>
    <w:rsid w:val="00447743"/>
    <w:rsid w:val="004C5D90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DF03B-89EC-4435-A38E-50B32BA7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882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2020-09-17T08:21:00Z</cp:lastPrinted>
  <dcterms:created xsi:type="dcterms:W3CDTF">2020-09-17T08:21:00Z</dcterms:created>
  <dcterms:modified xsi:type="dcterms:W3CDTF">2020-09-17T08:22:00Z</dcterms:modified>
</cp:coreProperties>
</file>