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17" w:rsidRDefault="00D72E17">
      <w:pPr>
        <w:spacing w:line="360" w:lineRule="exact"/>
      </w:pPr>
    </w:p>
    <w:p w:rsidR="00D72E17" w:rsidRDefault="00D72E17">
      <w:pPr>
        <w:spacing w:line="360" w:lineRule="exact"/>
      </w:pPr>
    </w:p>
    <w:p w:rsidR="00D72E17" w:rsidRDefault="00D72E17">
      <w:pPr>
        <w:spacing w:line="360" w:lineRule="exact"/>
      </w:pPr>
    </w:p>
    <w:p w:rsidR="00D72E17" w:rsidRDefault="00D72E17">
      <w:pPr>
        <w:spacing w:line="360" w:lineRule="exact"/>
      </w:pPr>
    </w:p>
    <w:p w:rsidR="00D72E17" w:rsidRDefault="00D72E17">
      <w:pPr>
        <w:spacing w:line="381" w:lineRule="exact"/>
      </w:pPr>
    </w:p>
    <w:p w:rsidR="00D72E17" w:rsidRDefault="00D72E17">
      <w:pPr>
        <w:rPr>
          <w:sz w:val="2"/>
          <w:szCs w:val="2"/>
        </w:rPr>
        <w:sectPr w:rsidR="00D72E17">
          <w:type w:val="continuous"/>
          <w:pgSz w:w="11909" w:h="16838"/>
          <w:pgMar w:top="757" w:right="702" w:bottom="195" w:left="736" w:header="0" w:footer="3" w:gutter="0"/>
          <w:cols w:space="720"/>
          <w:noEndnote/>
          <w:docGrid w:linePitch="360"/>
        </w:sectPr>
      </w:pPr>
    </w:p>
    <w:p w:rsidR="00D72E17" w:rsidRDefault="00AA29A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62215" cy="594995"/>
                <wp:effectExtent l="0" t="0" r="635" b="0"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17" w:rsidRDefault="00D72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595.4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AFrQIAAKo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" filled="f" stroked="f">
                <v:textbox inset="0,0,0,0">
                  <w:txbxContent>
                    <w:p w:rsidR="00D72E17" w:rsidRDefault="00D72E17"/>
                  </w:txbxContent>
                </v:textbox>
                <w10:anchorlock/>
              </v:shape>
            </w:pict>
          </mc:Fallback>
        </mc:AlternateContent>
      </w:r>
      <w:r w:rsidR="004E54C1">
        <w:t xml:space="preserve"> </w:t>
      </w:r>
    </w:p>
    <w:p w:rsidR="00D72E17" w:rsidRDefault="00D72E17">
      <w:pPr>
        <w:rPr>
          <w:sz w:val="2"/>
          <w:szCs w:val="2"/>
        </w:rPr>
        <w:sectPr w:rsidR="00D72E17">
          <w:type w:val="continuous"/>
          <w:pgSz w:w="11909" w:h="16838"/>
          <w:pgMar w:top="3542" w:right="0" w:bottom="211" w:left="0" w:header="0" w:footer="3" w:gutter="0"/>
          <w:cols w:space="720"/>
          <w:noEndnote/>
          <w:docGrid w:linePitch="360"/>
        </w:sectPr>
      </w:pPr>
    </w:p>
    <w:p w:rsidR="00D72E17" w:rsidRDefault="00AA29AF">
      <w:pPr>
        <w:pStyle w:val="Style10"/>
        <w:keepNext/>
        <w:keepLines/>
        <w:shd w:val="clear" w:color="auto" w:fill="auto"/>
        <w:sectPr w:rsidR="00D72E17">
          <w:type w:val="continuous"/>
          <w:pgSz w:w="11909" w:h="16838"/>
          <w:pgMar w:top="3542" w:right="3535" w:bottom="211" w:left="3559" w:header="0" w:footer="3" w:gutter="0"/>
          <w:cols w:space="720"/>
          <w:noEndnote/>
          <w:docGrid w:linePitch="360"/>
        </w:sectPr>
      </w:pPr>
      <w:bookmarkStart w:id="0" w:name="bookmark1"/>
      <w:r>
        <w:rPr>
          <w:rStyle w:val="CharStyle12"/>
        </w:rPr>
        <w:lastRenderedPageBreak/>
        <w:t>objedn</w:t>
      </w:r>
      <w:r w:rsidR="004E54C1">
        <w:rPr>
          <w:rStyle w:val="CharStyle12"/>
        </w:rPr>
        <w:t xml:space="preserve">ávka </w:t>
      </w:r>
      <w:r w:rsidR="004E54C1">
        <w:rPr>
          <w:rStyle w:val="CharStyle13"/>
        </w:rPr>
        <w:t xml:space="preserve">č. </w:t>
      </w:r>
      <w:r>
        <w:rPr>
          <w:rStyle w:val="CharStyle12"/>
        </w:rPr>
        <w:t>239/</w:t>
      </w:r>
      <w:r w:rsidR="004E54C1">
        <w:rPr>
          <w:rStyle w:val="CharStyle12"/>
        </w:rPr>
        <w:t xml:space="preserve">2020 </w:t>
      </w:r>
      <w:r w:rsidR="004E54C1">
        <w:rPr>
          <w:rStyle w:val="CharStyle13"/>
        </w:rPr>
        <w:t>Bonno</w:t>
      </w:r>
      <w:bookmarkEnd w:id="0"/>
    </w:p>
    <w:p w:rsidR="00D72E17" w:rsidRDefault="00D72E17">
      <w:pPr>
        <w:spacing w:line="240" w:lineRule="exact"/>
        <w:rPr>
          <w:sz w:val="19"/>
          <w:szCs w:val="19"/>
        </w:rPr>
      </w:pPr>
    </w:p>
    <w:p w:rsidR="00D72E17" w:rsidRDefault="00D72E17">
      <w:pPr>
        <w:spacing w:before="50" w:after="50" w:line="240" w:lineRule="exact"/>
        <w:rPr>
          <w:sz w:val="19"/>
          <w:szCs w:val="19"/>
        </w:rPr>
      </w:pPr>
    </w:p>
    <w:p w:rsidR="00D72E17" w:rsidRDefault="00D72E17">
      <w:pPr>
        <w:rPr>
          <w:sz w:val="2"/>
          <w:szCs w:val="2"/>
        </w:rPr>
        <w:sectPr w:rsidR="00D72E17">
          <w:type w:val="continuous"/>
          <w:pgSz w:w="11909" w:h="16838"/>
          <w:pgMar w:top="3542" w:right="0" w:bottom="211" w:left="0" w:header="0" w:footer="3" w:gutter="0"/>
          <w:cols w:space="720"/>
          <w:noEndnote/>
          <w:docGrid w:linePitch="360"/>
        </w:sectPr>
      </w:pPr>
    </w:p>
    <w:p w:rsidR="00D72E17" w:rsidRDefault="004E54C1">
      <w:pPr>
        <w:pStyle w:val="Style24"/>
        <w:keepNext/>
        <w:keepLines/>
        <w:shd w:val="clear" w:color="auto" w:fill="auto"/>
      </w:pPr>
      <w:bookmarkStart w:id="1" w:name="bookmark2"/>
      <w:r>
        <w:lastRenderedPageBreak/>
        <w:t>Dodavatel:</w:t>
      </w:r>
      <w:bookmarkEnd w:id="1"/>
    </w:p>
    <w:p w:rsidR="00D72E17" w:rsidRDefault="004E54C1">
      <w:pPr>
        <w:pStyle w:val="Style26"/>
        <w:keepNext/>
        <w:keepLines/>
        <w:shd w:val="clear" w:color="auto" w:fill="auto"/>
      </w:pPr>
      <w:bookmarkStart w:id="2" w:name="bookmark3"/>
      <w:r>
        <w:t>BONNO GASTRO SERVIS s.r.o.</w:t>
      </w:r>
      <w:bookmarkEnd w:id="2"/>
    </w:p>
    <w:p w:rsidR="00D72E17" w:rsidRDefault="004E54C1">
      <w:pPr>
        <w:pStyle w:val="Style28"/>
        <w:keepNext/>
        <w:keepLines/>
        <w:shd w:val="clear" w:color="auto" w:fill="auto"/>
      </w:pPr>
      <w:bookmarkStart w:id="3" w:name="bookmark4"/>
      <w:r>
        <w:t>Husova 523</w:t>
      </w:r>
      <w:bookmarkEnd w:id="3"/>
    </w:p>
    <w:p w:rsidR="00D72E17" w:rsidRDefault="004E54C1">
      <w:pPr>
        <w:pStyle w:val="Style28"/>
        <w:keepNext/>
        <w:keepLines/>
        <w:shd w:val="clear" w:color="auto" w:fill="auto"/>
        <w:tabs>
          <w:tab w:val="left" w:pos="636"/>
        </w:tabs>
      </w:pPr>
      <w:bookmarkStart w:id="4" w:name="bookmark5"/>
      <w:r>
        <w:t>370 02 České Budějovice 2 Česká republika IČ:</w:t>
      </w:r>
      <w:r>
        <w:tab/>
        <w:t>26058103</w:t>
      </w:r>
      <w:bookmarkEnd w:id="4"/>
    </w:p>
    <w:p w:rsidR="00D72E17" w:rsidRDefault="004E54C1">
      <w:pPr>
        <w:pStyle w:val="Style30"/>
        <w:shd w:val="clear" w:color="auto" w:fill="auto"/>
        <w:tabs>
          <w:tab w:val="left" w:pos="636"/>
        </w:tabs>
      </w:pPr>
      <w:r>
        <w:rPr>
          <w:rStyle w:val="CharStyle32"/>
        </w:rPr>
        <w:t>DIČ:</w:t>
      </w:r>
      <w:r>
        <w:rPr>
          <w:rStyle w:val="CharStyle32"/>
        </w:rPr>
        <w:tab/>
      </w:r>
      <w:r>
        <w:t>CZ26058103</w:t>
      </w:r>
    </w:p>
    <w:p w:rsidR="00D72E17" w:rsidRDefault="00AA29AF">
      <w:pPr>
        <w:pStyle w:val="Style28"/>
        <w:keepNext/>
        <w:keepLines/>
        <w:shd w:val="clear" w:color="auto" w:fill="auto"/>
        <w:sectPr w:rsidR="00D72E17">
          <w:type w:val="continuous"/>
          <w:pgSz w:w="11909" w:h="16838"/>
          <w:pgMar w:top="3542" w:right="8076" w:bottom="211" w:left="75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4895215</wp:posOffset>
                </wp:positionH>
                <wp:positionV relativeFrom="margin">
                  <wp:posOffset>663575</wp:posOffset>
                </wp:positionV>
                <wp:extent cx="1310640" cy="134620"/>
                <wp:effectExtent l="0" t="0" r="4445" b="3810"/>
                <wp:wrapSquare wrapText="lef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17" w:rsidRDefault="004E54C1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>V Praze dne 14.9.2020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85.45pt;margin-top:52.25pt;width:103.2pt;height:10.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" filled="f" stroked="f">
                <v:textbox style="mso-fit-shape-to-text:t" inset="0,0,0,0">
                  <w:txbxContent>
                    <w:p w:rsidR="00D72E17" w:rsidRDefault="004E54C1">
                      <w:pPr>
                        <w:pStyle w:val="Style14"/>
                        <w:shd w:val="clear" w:color="auto" w:fill="auto"/>
                      </w:pPr>
                      <w:r>
                        <w:t>V Praze dne 14.9.2020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08305" distR="63500" simplePos="0" relativeHeight="377487105" behindDoc="1" locked="0" layoutInCell="1" allowOverlap="1">
                <wp:simplePos x="0" y="0"/>
                <wp:positionH relativeFrom="margin">
                  <wp:posOffset>2371725</wp:posOffset>
                </wp:positionH>
                <wp:positionV relativeFrom="margin">
                  <wp:posOffset>1734185</wp:posOffset>
                </wp:positionV>
                <wp:extent cx="4236720" cy="3290570"/>
                <wp:effectExtent l="0" t="635" r="1905" b="0"/>
                <wp:wrapSquare wrapText="left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329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0"/>
                              <w:gridCol w:w="2074"/>
                              <w:gridCol w:w="1195"/>
                              <w:gridCol w:w="1094"/>
                              <w:gridCol w:w="792"/>
                              <w:gridCol w:w="427"/>
                            </w:tblGrid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10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BD8811-W/39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  <w:lang w:val="en-US" w:eastAsia="en-US" w:bidi="en-US"/>
                                    </w:rPr>
                                    <w:t xml:space="preserve">Beany White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- Lehká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0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10,000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380,410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3 804,10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16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pracovní obuv vhodná k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dezinfekci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BD4511-W/37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  <w:lang w:val="en-US" w:eastAsia="en-US" w:bidi="en-US"/>
                                    </w:rPr>
                                    <w:t xml:space="preserve">Ibiza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- Dámská pracovní 4.000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392,600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1 570,40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obuv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BD4511-W/42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  <w:lang w:val="en-US" w:eastAsia="en-US" w:bidi="en-US"/>
                                    </w:rPr>
                                    <w:t xml:space="preserve">Ibiza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- Dámská pracovní 2,000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392,600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785,20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obuv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800080-N/2/S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Triko bílé, V-výstřih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0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10,000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78,350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783,50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800477-C/4/L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  <w:lang w:val="en-US" w:eastAsia="en-US" w:bidi="en-US"/>
                                    </w:rPr>
                                    <w:t xml:space="preserve">Libby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- kalhoty šňůrka a 10,000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321,000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3 210,00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 xml:space="preserve">guma v pase, </w:t>
                                  </w:r>
                                  <w:r>
                                    <w:rPr>
                                      <w:rStyle w:val="CharStyle18"/>
                                      <w:lang w:val="en-US" w:eastAsia="en-US" w:bidi="en-US"/>
                                    </w:rPr>
                                    <w:t>unisex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800577-W/1DCS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 xml:space="preserve">Sukně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bílá - Sandra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0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8,000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275,000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2 200.00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800086-B/4/L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 xml:space="preserve">Mikina </w:t>
                                  </w:r>
                                  <w:r>
                                    <w:rPr>
                                      <w:rStyle w:val="CharStyle18"/>
                                      <w:lang w:val="en-US" w:eastAsia="en-US" w:bidi="en-US"/>
                                    </w:rPr>
                                    <w:t xml:space="preserve">fleece,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modrá, D 2,000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489,000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978,00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900058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Heston-zástěra do pasu- 10,000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158,000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1 580.00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920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kepnpánská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3050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840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Zástěry jednorázové (á 10,000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578,000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5 780,00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860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>ks)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3012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49" w:lineRule="exact"/>
                                    <w:ind w:left="860" w:right="160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Jednorázový plášť návštěvnický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300,000 ks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116,000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34 800,00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lef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Částky v CZK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tabs>
                                      <w:tab w:val="left" w:pos="1622"/>
                                    </w:tabs>
                                    <w:spacing w:before="0" w:after="0" w:line="134" w:lineRule="exac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základní sazba</w:t>
                                  </w:r>
                                  <w:r>
                                    <w:rPr>
                                      <w:rStyle w:val="CharStyle18"/>
                                    </w:rPr>
                                    <w:tab/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55 491,20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11 653,15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67 144,35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55 491,20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11 653,15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67 144,35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350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34" w:lineRule="exact"/>
                                    <w:jc w:val="right"/>
                                  </w:pPr>
                                  <w:r>
                                    <w:rPr>
                                      <w:rStyle w:val="CharStyle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72E1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090" w:type="dxa"/>
                                  <w:shd w:val="clear" w:color="auto" w:fill="FFFFFF"/>
                                </w:tcPr>
                                <w:p w:rsidR="00D72E17" w:rsidRDefault="00D72E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Částka k úhradě</w:t>
                                  </w:r>
                                </w:p>
                              </w:tc>
                              <w:tc>
                                <w:tcPr>
                                  <w:tcW w:w="350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2E17" w:rsidRDefault="004E54C1">
                                  <w:pPr>
                                    <w:pStyle w:val="Style16"/>
                                    <w:shd w:val="clear" w:color="auto" w:fill="auto"/>
                                    <w:spacing w:before="0" w:after="0"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19"/>
                                    </w:rPr>
                                    <w:t>67 144,35</w:t>
                                  </w:r>
                                </w:p>
                              </w:tc>
                            </w:tr>
                          </w:tbl>
                          <w:p w:rsidR="00000000" w:rsidRDefault="004E54C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86.75pt;margin-top:136.55pt;width:333.6pt;height:259.1pt;z-index:-125829375;visibility:visible;mso-wrap-style:square;mso-width-percent:0;mso-height-percent:0;mso-wrap-distance-left:32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9v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0"/>
                        <w:gridCol w:w="2074"/>
                        <w:gridCol w:w="1195"/>
                        <w:gridCol w:w="1094"/>
                        <w:gridCol w:w="792"/>
                        <w:gridCol w:w="427"/>
                      </w:tblGrid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10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BD8811-W/39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  <w:lang w:val="en-US" w:eastAsia="en-US" w:bidi="en-US"/>
                              </w:rPr>
                              <w:t xml:space="preserve">Beany White </w:t>
                            </w:r>
                            <w:r>
                              <w:rPr>
                                <w:rStyle w:val="CharStyle18"/>
                              </w:rPr>
                              <w:t>- Lehká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0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10,000 ks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380,410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3 804,10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69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16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pracovní obuv vhodná k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dezinfekci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</w:trPr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BD4511-W/37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CharStyle18"/>
                                <w:lang w:val="en-US" w:eastAsia="en-US" w:bidi="en-US"/>
                              </w:rPr>
                              <w:t xml:space="preserve">Ibiza </w:t>
                            </w:r>
                            <w:r>
                              <w:rPr>
                                <w:rStyle w:val="CharStyle18"/>
                              </w:rPr>
                              <w:t>- Dámská pracovní 4.000 ks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392,600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1 570,40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6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obuv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</w:trPr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BD4511-W/42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CharStyle18"/>
                                <w:lang w:val="en-US" w:eastAsia="en-US" w:bidi="en-US"/>
                              </w:rPr>
                              <w:t xml:space="preserve">Ibiza </w:t>
                            </w:r>
                            <w:r>
                              <w:rPr>
                                <w:rStyle w:val="CharStyle18"/>
                              </w:rPr>
                              <w:t>- Dámská pracovní 2,000 ks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392,600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785,20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obuv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</w:trPr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800080-N/2/S</w:t>
                            </w: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Triko bílé, V-výstřih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0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10,000 ks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78,350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783,50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800477-C/4/L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CharStyle18"/>
                                <w:lang w:val="en-US" w:eastAsia="en-US" w:bidi="en-US"/>
                              </w:rPr>
                              <w:t xml:space="preserve">Libby </w:t>
                            </w:r>
                            <w:r>
                              <w:rPr>
                                <w:rStyle w:val="CharStyle18"/>
                              </w:rPr>
                              <w:t>- kalhoty šňůrka a 10,000 ks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321,000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3 210,00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 xml:space="preserve">guma v pase, </w:t>
                            </w:r>
                            <w:r>
                              <w:rPr>
                                <w:rStyle w:val="CharStyle18"/>
                                <w:lang w:val="en-US" w:eastAsia="en-US" w:bidi="en-US"/>
                              </w:rPr>
                              <w:t>unisex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800577-W/1DCS</w:t>
                            </w: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 xml:space="preserve">Sukně </w:t>
                            </w:r>
                            <w:r>
                              <w:rPr>
                                <w:rStyle w:val="CharStyle18"/>
                              </w:rPr>
                              <w:t>bílá - Sandra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0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8,000 ks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275,000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2 200.00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800086-B/4/L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 xml:space="preserve">Mikina </w:t>
                            </w:r>
                            <w:r>
                              <w:rPr>
                                <w:rStyle w:val="CharStyle18"/>
                                <w:lang w:val="en-US" w:eastAsia="en-US" w:bidi="en-US"/>
                              </w:rPr>
                              <w:t xml:space="preserve">fleece, </w:t>
                            </w:r>
                            <w:r>
                              <w:rPr>
                                <w:rStyle w:val="CharStyle18"/>
                              </w:rPr>
                              <w:t>modrá, D 2,000 ks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489,000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978,00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900058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Heston-zástěra do pasu- 10,000 ks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158,000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1 580.00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92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kepnpánská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</w:trPr>
                        <w:tc>
                          <w:tcPr>
                            <w:tcW w:w="1090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3050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84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Zástěry jednorázové (á 10,000 ks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578,000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5 780,00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8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860"/>
                            </w:pPr>
                            <w:r>
                              <w:rPr>
                                <w:rStyle w:val="CharStyle18"/>
                              </w:rPr>
                              <w:t xml:space="preserve">100 </w:t>
                            </w:r>
                            <w:r>
                              <w:rPr>
                                <w:rStyle w:val="CharStyle18"/>
                              </w:rPr>
                              <w:t>ks)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3012</w:t>
                            </w: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49" w:lineRule="exact"/>
                              <w:ind w:left="860" w:right="160"/>
                            </w:pPr>
                            <w:r>
                              <w:rPr>
                                <w:rStyle w:val="CharStyle18"/>
                              </w:rPr>
                              <w:t>Jednorázový plášť návštěvnický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300,000 ks</w:t>
                            </w:r>
                          </w:p>
                        </w:tc>
                        <w:tc>
                          <w:tcPr>
                            <w:tcW w:w="1094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116,000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34 800,00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21%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0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Částky v CZK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Celkem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tabs>
                                <w:tab w:val="left" w:pos="1622"/>
                              </w:tabs>
                              <w:spacing w:before="0" w:after="0" w:line="134" w:lineRule="exact"/>
                            </w:pPr>
                            <w:r>
                              <w:rPr>
                                <w:rStyle w:val="CharStyle18"/>
                              </w:rPr>
                              <w:t>základní sazba</w:t>
                            </w:r>
                            <w:r>
                              <w:rPr>
                                <w:rStyle w:val="CharStyle18"/>
                              </w:rPr>
                              <w:tab/>
                              <w:t>21 %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55 491,20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11 653,15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67 144,35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</w:pPr>
                            <w:r>
                              <w:rPr>
                                <w:rStyle w:val="CharStyle18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55 491,20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18"/>
                              </w:rPr>
                              <w:t>11 653,15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67 144,35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</w:pPr>
                            <w:r>
                              <w:rPr>
                                <w:rStyle w:val="CharStyle18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350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34" w:lineRule="exact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0,00</w:t>
                            </w:r>
                          </w:p>
                        </w:tc>
                      </w:tr>
                      <w:tr w:rsidR="00D72E1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090" w:type="dxa"/>
                            <w:shd w:val="clear" w:color="auto" w:fill="FFFFFF"/>
                          </w:tcPr>
                          <w:p w:rsidR="00D72E17" w:rsidRDefault="00D72E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19"/>
                              </w:rPr>
                              <w:t>Částka k úhradě</w:t>
                            </w:r>
                          </w:p>
                        </w:tc>
                        <w:tc>
                          <w:tcPr>
                            <w:tcW w:w="350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72E17" w:rsidRDefault="004E54C1">
                            <w:pPr>
                              <w:pStyle w:val="Style16"/>
                              <w:shd w:val="clear" w:color="auto" w:fill="auto"/>
                              <w:spacing w:before="0" w:after="0" w:line="156" w:lineRule="exact"/>
                              <w:jc w:val="right"/>
                            </w:pPr>
                            <w:r>
                              <w:rPr>
                                <w:rStyle w:val="CharStyle19"/>
                              </w:rPr>
                              <w:t>67 144,35</w:t>
                            </w:r>
                          </w:p>
                        </w:tc>
                      </w:tr>
                    </w:tbl>
                    <w:p w:rsidR="00000000" w:rsidRDefault="004E54C1"/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08305" distR="63500" simplePos="0" relativeHeight="377487106" behindDoc="1" locked="0" layoutInCell="1" allowOverlap="1">
                <wp:simplePos x="0" y="0"/>
                <wp:positionH relativeFrom="margin">
                  <wp:posOffset>2365375</wp:posOffset>
                </wp:positionH>
                <wp:positionV relativeFrom="margin">
                  <wp:posOffset>1553845</wp:posOffset>
                </wp:positionV>
                <wp:extent cx="1195070" cy="85090"/>
                <wp:effectExtent l="3175" t="1270" r="1905" b="635"/>
                <wp:wrapSquare wrapText="left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17" w:rsidRDefault="004E54C1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Předmět zdanitelného plněni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86.25pt;margin-top:122.35pt;width:94.1pt;height:6.7pt;z-index:-125829374;visibility:visible;mso-wrap-style:square;mso-width-percent:0;mso-height-percent:0;mso-wrap-distance-left:32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lSsQIAALA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" filled="f" stroked="f">
                <v:textbox style="mso-fit-shape-to-text:t" inset="0,0,0,0">
                  <w:txbxContent>
                    <w:p w:rsidR="00D72E17" w:rsidRDefault="004E54C1">
                      <w:pPr>
                        <w:pStyle w:val="Style20"/>
                        <w:shd w:val="clear" w:color="auto" w:fill="auto"/>
                      </w:pPr>
                      <w:r>
                        <w:t>Předmět zdanitelného plněni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08305" distR="63500" simplePos="0" relativeHeight="377487107" behindDoc="1" locked="0" layoutInCell="1" allowOverlap="1">
                <wp:simplePos x="0" y="0"/>
                <wp:positionH relativeFrom="margin">
                  <wp:posOffset>4462780</wp:posOffset>
                </wp:positionH>
                <wp:positionV relativeFrom="margin">
                  <wp:posOffset>1536065</wp:posOffset>
                </wp:positionV>
                <wp:extent cx="536575" cy="99060"/>
                <wp:effectExtent l="0" t="2540" r="1270" b="1905"/>
                <wp:wrapSquare wrapText="left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17" w:rsidRDefault="004E54C1">
                            <w:pPr>
                              <w:pStyle w:val="Style22"/>
                              <w:shd w:val="clear" w:color="auto" w:fill="auto"/>
                            </w:pPr>
                            <w:r>
                              <w:t>Množství / 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1.4pt;margin-top:120.95pt;width:42.25pt;height:7.8pt;z-index:-125829373;visibility:visible;mso-wrap-style:square;mso-width-percent:0;mso-height-percent:0;mso-wrap-distance-left:32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" filled="f" stroked="f">
                <v:textbox style="mso-fit-shape-to-text:t" inset="0,0,0,0">
                  <w:txbxContent>
                    <w:p w:rsidR="00D72E17" w:rsidRDefault="004E54C1">
                      <w:pPr>
                        <w:pStyle w:val="Style22"/>
                        <w:shd w:val="clear" w:color="auto" w:fill="auto"/>
                      </w:pPr>
                      <w:r>
                        <w:t>Množství / j.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08305" distR="63500" simplePos="0" relativeHeight="377487108" behindDoc="1" locked="0" layoutInCell="1" allowOverlap="1">
                <wp:simplePos x="0" y="0"/>
                <wp:positionH relativeFrom="margin">
                  <wp:posOffset>5102860</wp:posOffset>
                </wp:positionH>
                <wp:positionV relativeFrom="margin">
                  <wp:posOffset>1505585</wp:posOffset>
                </wp:positionV>
                <wp:extent cx="1536065" cy="189230"/>
                <wp:effectExtent l="0" t="635" r="0" b="635"/>
                <wp:wrapSquare wrapText="lef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17" w:rsidRDefault="004E54C1">
                            <w:pPr>
                              <w:pStyle w:val="Style20"/>
                              <w:shd w:val="clear" w:color="auto" w:fill="auto"/>
                              <w:spacing w:line="149" w:lineRule="exact"/>
                              <w:jc w:val="right"/>
                            </w:pPr>
                            <w:r>
                              <w:t>Cena</w:t>
                            </w:r>
                            <w:r w:rsidR="00AA29AF">
                              <w:t xml:space="preserve"> </w:t>
                            </w:r>
                            <w:r>
                              <w:t>za</w:t>
                            </w:r>
                            <w:r w:rsidR="00AA29AF">
                              <w:t xml:space="preserve"> </w:t>
                            </w:r>
                            <w:r>
                              <w:t>jedn. Cena celkem Sazba bez DPH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01.8pt;margin-top:118.55pt;width:120.95pt;height:14.9pt;z-index:-125829372;visibility:visible;mso-wrap-style:square;mso-width-percent:0;mso-height-percent:0;mso-wrap-distance-left:32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+LsQIAALE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" filled="f" stroked="f">
                <v:textbox style="mso-fit-shape-to-text:t" inset="0,0,0,0">
                  <w:txbxContent>
                    <w:p w:rsidR="00D72E17" w:rsidRDefault="004E54C1">
                      <w:pPr>
                        <w:pStyle w:val="Style20"/>
                        <w:shd w:val="clear" w:color="auto" w:fill="auto"/>
                        <w:spacing w:line="149" w:lineRule="exact"/>
                        <w:jc w:val="right"/>
                      </w:pPr>
                      <w:r>
                        <w:t>Cena</w:t>
                      </w:r>
                      <w:r w:rsidR="00AA29AF">
                        <w:t xml:space="preserve"> </w:t>
                      </w:r>
                      <w:r>
                        <w:t>za</w:t>
                      </w:r>
                      <w:r w:rsidR="00AA29AF">
                        <w:t xml:space="preserve"> </w:t>
                      </w:r>
                      <w:r>
                        <w:t>jedn. Cena celkem Sazba bez DPH DPH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08305" distR="63500" simplePos="0" relativeHeight="377487109" behindDoc="1" locked="0" layoutInCell="1" allowOverlap="1">
                <wp:simplePos x="0" y="0"/>
                <wp:positionH relativeFrom="margin">
                  <wp:posOffset>5047615</wp:posOffset>
                </wp:positionH>
                <wp:positionV relativeFrom="margin">
                  <wp:posOffset>1605280</wp:posOffset>
                </wp:positionV>
                <wp:extent cx="688975" cy="85090"/>
                <wp:effectExtent l="0" t="0" r="0" b="3175"/>
                <wp:wrapSquare wrapText="left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17" w:rsidRDefault="004E54C1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v CZK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97.45pt;margin-top:126.4pt;width:54.25pt;height:6.7pt;z-index:-125829371;visibility:visible;mso-wrap-style:square;mso-width-percent:0;mso-height-percent:0;mso-wrap-distance-left:32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bfsQIAAK8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" filled="f" stroked="f">
                <v:textbox style="mso-fit-shape-to-text:t" inset="0,0,0,0">
                  <w:txbxContent>
                    <w:p w:rsidR="00D72E17" w:rsidRDefault="004E54C1">
                      <w:pPr>
                        <w:pStyle w:val="Style20"/>
                        <w:shd w:val="clear" w:color="auto" w:fill="auto"/>
                      </w:pPr>
                      <w:r>
                        <w:t>v CZK bez DPH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08305" distR="63500" simplePos="0" relativeHeight="377487110" behindDoc="1" locked="0" layoutInCell="1" allowOverlap="1">
                <wp:simplePos x="0" y="0"/>
                <wp:positionH relativeFrom="margin">
                  <wp:posOffset>3042285</wp:posOffset>
                </wp:positionH>
                <wp:positionV relativeFrom="margin">
                  <wp:posOffset>4967605</wp:posOffset>
                </wp:positionV>
                <wp:extent cx="1856105" cy="85090"/>
                <wp:effectExtent l="3810" t="0" r="0" b="2540"/>
                <wp:wrapSquare wrapText="left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17" w:rsidRDefault="004E54C1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Základem pro výpočet daně je částka "Bez DPH".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9.55pt;margin-top:391.15pt;width:146.15pt;height:6.7pt;z-index:-125829370;visibility:visible;mso-wrap-style:square;mso-width-percent:0;mso-height-percent:0;mso-wrap-distance-left:32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2ssA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" filled="f" stroked="f">
                <v:textbox style="mso-fit-shape-to-text:t" inset="0,0,0,0">
                  <w:txbxContent>
                    <w:p w:rsidR="00D72E17" w:rsidRDefault="004E54C1">
                      <w:pPr>
                        <w:pStyle w:val="Style20"/>
                        <w:shd w:val="clear" w:color="auto" w:fill="auto"/>
                      </w:pPr>
                      <w:r>
                        <w:t>Základem pro výpočet daně je částka "Bez DPH".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5" w:name="bookmark6"/>
      <w:r w:rsidR="004E54C1">
        <w:t>Objednávám ochranné pracovní pomůcky dle nabídky ze dne 2.9.2020.</w:t>
      </w:r>
      <w:bookmarkEnd w:id="5"/>
    </w:p>
    <w:p w:rsidR="00D72E17" w:rsidRDefault="00AA29AF">
      <w:pPr>
        <w:pStyle w:val="Style33"/>
        <w:shd w:val="clear" w:color="auto" w:fill="auto"/>
        <w:spacing w:after="1182"/>
        <w:ind w:left="42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786130" distR="63500" simplePos="0" relativeHeight="377487111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-3810</wp:posOffset>
                </wp:positionV>
                <wp:extent cx="612775" cy="85090"/>
                <wp:effectExtent l="0" t="0" r="1270" b="1905"/>
                <wp:wrapSquare wrapText="left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E17" w:rsidRDefault="004E54C1">
                            <w:pPr>
                              <w:pStyle w:val="Style33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34Exact"/>
                              </w:rPr>
                              <w:t>Převzalfa),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362.65pt;margin-top:-.3pt;width:48.25pt;height:6.7pt;z-index:-125829369;visibility:visible;mso-wrap-style:square;mso-width-percent:0;mso-height-percent:0;mso-wrap-distance-left:6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pwsAIAAK8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" filled="f" stroked="f">
                <v:textbox style="mso-fit-shape-to-text:t" inset="0,0,0,0">
                  <w:txbxContent>
                    <w:p w:rsidR="00D72E17" w:rsidRDefault="004E54C1">
                      <w:pPr>
                        <w:pStyle w:val="Style33"/>
                        <w:shd w:val="clear" w:color="auto" w:fill="auto"/>
                        <w:spacing w:after="0"/>
                      </w:pPr>
                      <w:r>
                        <w:rPr>
                          <w:rStyle w:val="CharStyle34Exact"/>
                        </w:rPr>
                        <w:t>Převzalfa), dne: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E54C1">
        <w:t>Vystavil(a): Kristýna Petržalová</w:t>
      </w:r>
    </w:p>
    <w:p w:rsidR="00D72E17" w:rsidRDefault="004E54C1">
      <w:pPr>
        <w:pStyle w:val="Style7"/>
        <w:shd w:val="clear" w:color="auto" w:fill="auto"/>
        <w:spacing w:after="170" w:line="156" w:lineRule="exact"/>
        <w:jc w:val="both"/>
      </w:pPr>
      <w:r>
        <w:t>Náhradní plnění vyznačte v poznámkách na FA.</w:t>
      </w:r>
    </w:p>
    <w:p w:rsidR="00D72E17" w:rsidRDefault="004E54C1">
      <w:pPr>
        <w:pStyle w:val="Style16"/>
        <w:shd w:val="clear" w:color="auto" w:fill="auto"/>
        <w:spacing w:before="0" w:after="165"/>
      </w:pPr>
      <w:r>
        <w:t>Forma odeslání objednávky: emailem</w:t>
      </w:r>
    </w:p>
    <w:p w:rsidR="00D72E17" w:rsidRDefault="004E54C1">
      <w:pPr>
        <w:pStyle w:val="Style28"/>
        <w:keepNext/>
        <w:keepLines/>
        <w:shd w:val="clear" w:color="auto" w:fill="auto"/>
        <w:spacing w:after="38" w:line="187" w:lineRule="exact"/>
        <w:ind w:right="2460"/>
      </w:pPr>
      <w:bookmarkStart w:id="6" w:name="bookmark7"/>
      <w:r>
        <w:t xml:space="preserve">Pozn.: Žádáme Vás o sdělení </w:t>
      </w:r>
      <w:r>
        <w:rPr>
          <w:rStyle w:val="CharStyle37"/>
        </w:rPr>
        <w:t>spisové značkv/čísla jednacího V</w:t>
      </w:r>
      <w:r>
        <w:t>ašeho oprávnění k podnikání a příslušnosti k rejstříkovému soudu/živnostenskému úřa</w:t>
      </w:r>
      <w:r>
        <w:t xml:space="preserve">du a </w:t>
      </w:r>
      <w:r>
        <w:rPr>
          <w:rStyle w:val="CharStyle37"/>
        </w:rPr>
        <w:t>ieho uvedení na faktuře</w:t>
      </w:r>
      <w:r>
        <w:t>.</w:t>
      </w:r>
      <w:bookmarkEnd w:id="6"/>
    </w:p>
    <w:p w:rsidR="00D72E17" w:rsidRDefault="004E54C1">
      <w:pPr>
        <w:pStyle w:val="Style16"/>
        <w:shd w:val="clear" w:color="auto" w:fill="auto"/>
        <w:spacing w:before="0" w:after="0" w:line="365" w:lineRule="exact"/>
      </w:pPr>
      <w:r>
        <w:t>Platba převodem, 14ti denní splatnost.</w:t>
      </w:r>
    </w:p>
    <w:p w:rsidR="00D72E17" w:rsidRDefault="004E54C1">
      <w:pPr>
        <w:pStyle w:val="Style16"/>
        <w:shd w:val="clear" w:color="auto" w:fill="auto"/>
        <w:spacing w:before="0" w:after="0" w:line="365" w:lineRule="exact"/>
      </w:pPr>
      <w:r>
        <w:t>Nejsme plátcem DPH.</w:t>
      </w:r>
    </w:p>
    <w:p w:rsidR="00D72E17" w:rsidRDefault="004E54C1">
      <w:pPr>
        <w:pStyle w:val="Style16"/>
        <w:shd w:val="clear" w:color="auto" w:fill="auto"/>
        <w:tabs>
          <w:tab w:val="left" w:pos="6312"/>
          <w:tab w:val="left" w:leader="dot" w:pos="8918"/>
        </w:tabs>
        <w:spacing w:before="0" w:after="0" w:line="365" w:lineRule="exact"/>
      </w:pPr>
      <w:r>
        <w:tab/>
      </w:r>
      <w:r>
        <w:tab/>
      </w:r>
    </w:p>
    <w:p w:rsidR="00D72E17" w:rsidRDefault="004E54C1">
      <w:pPr>
        <w:pStyle w:val="Style16"/>
        <w:shd w:val="clear" w:color="auto" w:fill="auto"/>
        <w:tabs>
          <w:tab w:val="left" w:pos="7406"/>
        </w:tabs>
        <w:spacing w:before="0" w:after="0" w:line="365" w:lineRule="exact"/>
      </w:pPr>
      <w:r>
        <w:t>Zásobovač</w:t>
      </w:r>
      <w:r>
        <w:tab/>
        <w:t>objednávku schválil/a</w:t>
      </w:r>
    </w:p>
    <w:p w:rsidR="00D72E17" w:rsidRDefault="00D72E17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Pr="00AA29AF" w:rsidRDefault="00AA29AF" w:rsidP="00AA29AF">
      <w:pPr>
        <w:widowControl/>
        <w:rPr>
          <w:rFonts w:ascii="Tahoma" w:hAnsi="Tahoma" w:cs="Tahoma"/>
          <w:color w:val="auto"/>
          <w:sz w:val="20"/>
          <w:szCs w:val="20"/>
          <w:lang w:bidi="ar-SA"/>
        </w:rPr>
      </w:pPr>
      <w:r w:rsidRPr="00AA29AF">
        <w:rPr>
          <w:rFonts w:ascii="Tahoma" w:hAnsi="Tahoma" w:cs="Tahoma"/>
          <w:b/>
          <w:bCs/>
          <w:color w:val="auto"/>
          <w:sz w:val="20"/>
          <w:szCs w:val="20"/>
          <w:lang w:bidi="ar-SA"/>
        </w:rPr>
        <w:t>From:</w:t>
      </w:r>
      <w:r w:rsidRPr="00AA29AF">
        <w:rPr>
          <w:rFonts w:ascii="Tahoma" w:hAnsi="Tahoma" w:cs="Tahoma"/>
          <w:color w:val="auto"/>
          <w:sz w:val="20"/>
          <w:szCs w:val="20"/>
          <w:lang w:bidi="ar-SA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bidi="ar-SA"/>
        </w:rPr>
        <w:t xml:space="preserve">BONNO </w:t>
      </w:r>
      <w:r w:rsidRPr="00AA29AF">
        <w:rPr>
          <w:rFonts w:ascii="Tahoma" w:hAnsi="Tahoma" w:cs="Tahoma"/>
          <w:color w:val="auto"/>
          <w:sz w:val="20"/>
          <w:szCs w:val="20"/>
          <w:lang w:bidi="ar-SA"/>
        </w:rPr>
        <w:br/>
      </w:r>
      <w:r w:rsidRPr="00AA29AF">
        <w:rPr>
          <w:rFonts w:ascii="Tahoma" w:hAnsi="Tahoma" w:cs="Tahoma"/>
          <w:b/>
          <w:bCs/>
          <w:color w:val="auto"/>
          <w:sz w:val="20"/>
          <w:szCs w:val="20"/>
          <w:lang w:bidi="ar-SA"/>
        </w:rPr>
        <w:t>Sent:</w:t>
      </w:r>
      <w:r w:rsidRPr="00AA29AF">
        <w:rPr>
          <w:rFonts w:ascii="Tahoma" w:hAnsi="Tahoma" w:cs="Tahoma"/>
          <w:color w:val="auto"/>
          <w:sz w:val="20"/>
          <w:szCs w:val="20"/>
          <w:lang w:bidi="ar-SA"/>
        </w:rPr>
        <w:t xml:space="preserve"> Thursday, September 17, 2020 3:20 PM</w:t>
      </w:r>
      <w:r w:rsidRPr="00AA29AF">
        <w:rPr>
          <w:rFonts w:ascii="Tahoma" w:hAnsi="Tahoma" w:cs="Tahoma"/>
          <w:color w:val="auto"/>
          <w:sz w:val="20"/>
          <w:szCs w:val="20"/>
          <w:lang w:bidi="ar-SA"/>
        </w:rPr>
        <w:br/>
      </w:r>
      <w:r w:rsidRPr="00AA29AF">
        <w:rPr>
          <w:rFonts w:ascii="Tahoma" w:hAnsi="Tahoma" w:cs="Tahoma"/>
          <w:b/>
          <w:bCs/>
          <w:color w:val="auto"/>
          <w:sz w:val="20"/>
          <w:szCs w:val="20"/>
          <w:lang w:bidi="ar-SA"/>
        </w:rPr>
        <w:t>To:</w:t>
      </w:r>
      <w:r w:rsidRPr="00AA29AF">
        <w:rPr>
          <w:rFonts w:ascii="Tahoma" w:hAnsi="Tahoma" w:cs="Tahoma"/>
          <w:color w:val="auto"/>
          <w:sz w:val="20"/>
          <w:szCs w:val="20"/>
          <w:lang w:bidi="ar-SA"/>
        </w:rPr>
        <w:t xml:space="preserve"> </w:t>
      </w:r>
      <w:r w:rsidRPr="00AA29AF">
        <w:rPr>
          <w:rFonts w:ascii="Tahoma" w:hAnsi="Tahoma" w:cs="Tahoma"/>
          <w:color w:val="auto"/>
          <w:sz w:val="20"/>
          <w:szCs w:val="20"/>
          <w:lang w:bidi="ar-SA"/>
        </w:rPr>
        <w:br/>
      </w:r>
      <w:r w:rsidRPr="00AA29AF">
        <w:rPr>
          <w:rFonts w:ascii="Tahoma" w:hAnsi="Tahoma" w:cs="Tahoma"/>
          <w:b/>
          <w:bCs/>
          <w:color w:val="auto"/>
          <w:sz w:val="20"/>
          <w:szCs w:val="20"/>
          <w:lang w:bidi="ar-SA"/>
        </w:rPr>
        <w:t>Subject:</w:t>
      </w:r>
      <w:r w:rsidRPr="00AA29AF">
        <w:rPr>
          <w:rFonts w:ascii="Tahoma" w:hAnsi="Tahoma" w:cs="Tahoma"/>
          <w:color w:val="auto"/>
          <w:sz w:val="20"/>
          <w:szCs w:val="20"/>
          <w:lang w:bidi="ar-SA"/>
        </w:rPr>
        <w:t xml:space="preserve"> RE: objednávka 239-2020 RE: cenová nabídka Domov Háje K Milíčovu Praha</w:t>
      </w:r>
    </w:p>
    <w:p w:rsidR="00AA29AF" w:rsidRPr="00AA29AF" w:rsidRDefault="00AA29AF" w:rsidP="00AA29AF">
      <w:pPr>
        <w:widowControl/>
        <w:rPr>
          <w:rFonts w:ascii="Calibri" w:eastAsiaTheme="minorHAnsi" w:hAnsi="Calibri"/>
          <w:color w:val="auto"/>
          <w:sz w:val="22"/>
          <w:szCs w:val="22"/>
          <w:lang w:bidi="ar-SA"/>
        </w:rPr>
      </w:pPr>
    </w:p>
    <w:p w:rsidR="00AA29AF" w:rsidRPr="00AA29AF" w:rsidRDefault="00AA29AF" w:rsidP="00AA29AF">
      <w:pPr>
        <w:widowControl/>
        <w:rPr>
          <w:rFonts w:ascii="Calibri" w:eastAsiaTheme="minorHAnsi" w:hAnsi="Calibri"/>
          <w:color w:val="1F497D"/>
          <w:sz w:val="22"/>
          <w:szCs w:val="22"/>
          <w:lang w:bidi="ar-SA"/>
        </w:rPr>
      </w:pPr>
    </w:p>
    <w:p w:rsidR="00AA29AF" w:rsidRPr="00AA29AF" w:rsidRDefault="00AA29AF" w:rsidP="00AA29AF">
      <w:pPr>
        <w:widowControl/>
        <w:rPr>
          <w:rFonts w:ascii="Calibri" w:eastAsiaTheme="minorHAnsi" w:hAnsi="Calibri"/>
          <w:color w:val="1F497D"/>
          <w:sz w:val="22"/>
          <w:szCs w:val="22"/>
          <w:lang w:bidi="ar-SA"/>
        </w:rPr>
      </w:pPr>
    </w:p>
    <w:p w:rsidR="00AA29AF" w:rsidRPr="00AA29AF" w:rsidRDefault="00AA29AF" w:rsidP="00AA29AF">
      <w:pPr>
        <w:widowControl/>
        <w:rPr>
          <w:rFonts w:ascii="Calibri" w:eastAsiaTheme="minorHAnsi" w:hAnsi="Calibri"/>
          <w:color w:val="1F497D"/>
          <w:sz w:val="22"/>
          <w:szCs w:val="22"/>
          <w:lang w:bidi="ar-SA"/>
        </w:rPr>
      </w:pPr>
      <w:r w:rsidRPr="00AA29AF">
        <w:rPr>
          <w:rFonts w:ascii="Calibri" w:eastAsiaTheme="minorHAnsi" w:hAnsi="Calibri"/>
          <w:color w:val="1F497D"/>
          <w:sz w:val="22"/>
          <w:szCs w:val="22"/>
          <w:lang w:bidi="ar-SA"/>
        </w:rPr>
        <w:t xml:space="preserve">Děkujeme za Vaši objednávku a potvrzujeme, že byla přijata do evidence. </w:t>
      </w:r>
    </w:p>
    <w:p w:rsidR="00AA29AF" w:rsidRPr="00AA29AF" w:rsidRDefault="00AA29AF" w:rsidP="00AA29AF">
      <w:pPr>
        <w:widowControl/>
        <w:rPr>
          <w:rFonts w:ascii="Calibri" w:eastAsiaTheme="minorHAnsi" w:hAnsi="Calibri"/>
          <w:color w:val="1F497D"/>
          <w:sz w:val="22"/>
          <w:szCs w:val="22"/>
          <w:lang w:bidi="ar-SA"/>
        </w:rPr>
      </w:pPr>
    </w:p>
    <w:p w:rsidR="00AA29AF" w:rsidRPr="00AA29AF" w:rsidRDefault="00AA29AF" w:rsidP="00AA29AF">
      <w:pPr>
        <w:widowControl/>
        <w:rPr>
          <w:rFonts w:ascii="Calibri" w:eastAsiaTheme="minorHAnsi" w:hAnsi="Calibri"/>
          <w:color w:val="1F497D"/>
          <w:sz w:val="22"/>
          <w:szCs w:val="22"/>
          <w:lang w:bidi="ar-SA"/>
        </w:rPr>
      </w:pPr>
      <w:r w:rsidRPr="00AA29AF">
        <w:rPr>
          <w:rFonts w:ascii="Calibri" w:eastAsiaTheme="minorHAnsi" w:hAnsi="Calibri"/>
          <w:color w:val="1F497D"/>
          <w:sz w:val="22"/>
          <w:szCs w:val="22"/>
          <w:lang w:bidi="ar-SA"/>
        </w:rPr>
        <w:t>BONNO GASTRO SERVIS s.r.o.</w:t>
      </w:r>
    </w:p>
    <w:p w:rsidR="00AA29AF" w:rsidRPr="00AA29AF" w:rsidRDefault="00AA29AF" w:rsidP="00AA29AF">
      <w:pPr>
        <w:widowControl/>
        <w:rPr>
          <w:rFonts w:ascii="Calibri" w:eastAsiaTheme="minorHAnsi" w:hAnsi="Calibri"/>
          <w:color w:val="1F497D"/>
          <w:sz w:val="22"/>
          <w:szCs w:val="22"/>
          <w:lang w:bidi="ar-SA"/>
        </w:rPr>
      </w:pPr>
      <w:r w:rsidRPr="00AA29AF">
        <w:rPr>
          <w:rFonts w:ascii="Calibri" w:eastAsiaTheme="minorHAnsi" w:hAnsi="Calibri"/>
          <w:color w:val="1F497D"/>
          <w:sz w:val="22"/>
          <w:szCs w:val="22"/>
          <w:lang w:bidi="ar-SA"/>
        </w:rPr>
        <w:t>Husova 523</w:t>
      </w:r>
    </w:p>
    <w:p w:rsidR="00AA29AF" w:rsidRPr="00AA29AF" w:rsidRDefault="00AA29AF" w:rsidP="00AA29AF">
      <w:pPr>
        <w:widowControl/>
        <w:rPr>
          <w:rFonts w:ascii="Calibri" w:eastAsiaTheme="minorHAnsi" w:hAnsi="Calibri"/>
          <w:color w:val="1F497D"/>
          <w:sz w:val="22"/>
          <w:szCs w:val="22"/>
          <w:lang w:bidi="ar-SA"/>
        </w:rPr>
      </w:pPr>
      <w:r w:rsidRPr="00AA29AF">
        <w:rPr>
          <w:rFonts w:ascii="Calibri" w:eastAsiaTheme="minorHAnsi" w:hAnsi="Calibri"/>
          <w:color w:val="1F497D"/>
          <w:sz w:val="22"/>
          <w:szCs w:val="22"/>
          <w:lang w:bidi="ar-SA"/>
        </w:rPr>
        <w:t>370 21 České Budějovice</w:t>
      </w: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p w:rsidR="00AA29AF" w:rsidRDefault="00AA29AF">
      <w:pPr>
        <w:pStyle w:val="Style16"/>
        <w:shd w:val="clear" w:color="auto" w:fill="auto"/>
        <w:spacing w:before="0" w:after="0"/>
      </w:pPr>
    </w:p>
    <w:sectPr w:rsidR="00AA29AF">
      <w:type w:val="continuous"/>
      <w:pgSz w:w="11909" w:h="16838"/>
      <w:pgMar w:top="3542" w:right="2219" w:bottom="211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C1" w:rsidRDefault="004E54C1">
      <w:r>
        <w:separator/>
      </w:r>
    </w:p>
  </w:endnote>
  <w:endnote w:type="continuationSeparator" w:id="0">
    <w:p w:rsidR="004E54C1" w:rsidRDefault="004E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C1" w:rsidRDefault="004E54C1"/>
  </w:footnote>
  <w:footnote w:type="continuationSeparator" w:id="0">
    <w:p w:rsidR="004E54C1" w:rsidRDefault="004E54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17"/>
    <w:rsid w:val="004E54C1"/>
    <w:rsid w:val="00AA29AF"/>
    <w:rsid w:val="00D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Exact">
    <w:name w:val="Char Style 9 Exact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14"/>
      <w:szCs w:val="14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9">
    <w:name w:val="Char Style 19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3D396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4Exact">
    <w:name w:val="Char Style 3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5">
    <w:name w:val="Char Style 35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6">
    <w:name w:val="Char Style 36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7">
    <w:name w:val="Char Style 37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38">
    <w:name w:val="Char Style 3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1D52A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54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100" w:line="192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Style7">
    <w:name w:val="Style 7"/>
    <w:basedOn w:val="Normln"/>
    <w:link w:val="CharStyle36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80" w:after="18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212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90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206" w:lineRule="exact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after="1080"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33">
    <w:name w:val="Style 33"/>
    <w:basedOn w:val="Normln"/>
    <w:link w:val="CharStyle35"/>
    <w:pPr>
      <w:shd w:val="clear" w:color="auto" w:fill="FFFFFF"/>
      <w:spacing w:after="1200" w:line="134" w:lineRule="exac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AA2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9A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A2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9A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Exact">
    <w:name w:val="Char Style 9 Exact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14"/>
      <w:szCs w:val="14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CharStyle13">
    <w:name w:val="Char Style 13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9">
    <w:name w:val="Char Style 19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3D396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4Exact">
    <w:name w:val="Char Style 3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5">
    <w:name w:val="Char Style 35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6">
    <w:name w:val="Char Style 36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7">
    <w:name w:val="Char Style 37"/>
    <w:basedOn w:val="Char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38">
    <w:name w:val="Char Style 3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1D52A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54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100" w:line="192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Style7">
    <w:name w:val="Style 7"/>
    <w:basedOn w:val="Normln"/>
    <w:link w:val="CharStyle36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80" w:after="18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212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90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206" w:lineRule="exact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after="1080"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33">
    <w:name w:val="Style 33"/>
    <w:basedOn w:val="Normln"/>
    <w:link w:val="CharStyle35"/>
    <w:pPr>
      <w:shd w:val="clear" w:color="auto" w:fill="FFFFFF"/>
      <w:spacing w:after="1200" w:line="134" w:lineRule="exac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AA2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9A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A2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9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2020-09-17T13:38:00Z</dcterms:created>
  <dcterms:modified xsi:type="dcterms:W3CDTF">2020-09-17T13:38:00Z</dcterms:modified>
</cp:coreProperties>
</file>