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44EBF" w14:textId="3F299611" w:rsidR="00EE2BE0" w:rsidRPr="00964DFE" w:rsidRDefault="007A1CDE" w:rsidP="00B65A66">
      <w:pPr>
        <w:pStyle w:val="Odstavecseseznamem"/>
        <w:spacing w:line="276" w:lineRule="auto"/>
        <w:ind w:left="0"/>
        <w:contextualSpacing w:val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Příkazní smlouva č. PS 2020/00776/OTSMI</w:t>
      </w:r>
    </w:p>
    <w:p w14:paraId="32DDF990" w14:textId="77777777" w:rsidR="00EE2BE0" w:rsidRPr="0099557F" w:rsidRDefault="00EE2BE0" w:rsidP="00B65A66">
      <w:pPr>
        <w:pStyle w:val="Odstavecseseznamem"/>
        <w:pBdr>
          <w:bottom w:val="single" w:sz="4" w:space="1" w:color="auto"/>
        </w:pBdr>
        <w:spacing w:line="276" w:lineRule="auto"/>
        <w:ind w:left="-284" w:right="-286"/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dle ust.</w:t>
      </w:r>
      <w:r w:rsidRPr="0099557F">
        <w:rPr>
          <w:rFonts w:asciiTheme="minorHAnsi" w:hAnsiTheme="minorHAnsi"/>
          <w:i/>
          <w:sz w:val="22"/>
          <w:szCs w:val="22"/>
        </w:rPr>
        <w:t xml:space="preserve"> § 2430 násl. Zákona č. 89/2012 Sb., občanského zákoníku, ve znění pozdějších předpisů </w:t>
      </w:r>
      <w:r>
        <w:rPr>
          <w:rFonts w:asciiTheme="minorHAnsi" w:hAnsiTheme="minorHAnsi"/>
          <w:i/>
          <w:sz w:val="22"/>
          <w:szCs w:val="22"/>
        </w:rPr>
        <w:t>(dále jen „OZ“)</w:t>
      </w:r>
    </w:p>
    <w:p w14:paraId="08BBCCAD" w14:textId="77777777" w:rsidR="002D6066" w:rsidRDefault="002D6066" w:rsidP="002D6066">
      <w:pPr>
        <w:tabs>
          <w:tab w:val="left" w:pos="551"/>
        </w:tabs>
        <w:spacing w:line="276" w:lineRule="auto"/>
        <w:ind w:hanging="10"/>
        <w:rPr>
          <w:rFonts w:ascii="Calibri" w:hAnsi="Calibri"/>
          <w:b/>
          <w:sz w:val="22"/>
          <w:szCs w:val="22"/>
          <w:lang w:eastAsia="zh-CN"/>
        </w:rPr>
      </w:pPr>
    </w:p>
    <w:p w14:paraId="27A7C7A4" w14:textId="77777777" w:rsidR="005B0537" w:rsidRDefault="005B0537" w:rsidP="00C13251">
      <w:pPr>
        <w:tabs>
          <w:tab w:val="left" w:pos="551"/>
        </w:tabs>
        <w:spacing w:line="276" w:lineRule="auto"/>
        <w:ind w:hanging="10"/>
        <w:rPr>
          <w:rFonts w:ascii="Calibri" w:hAnsi="Calibri"/>
          <w:b/>
          <w:sz w:val="22"/>
          <w:szCs w:val="22"/>
          <w:lang w:eastAsia="zh-CN"/>
        </w:rPr>
      </w:pPr>
    </w:p>
    <w:p w14:paraId="6AA29A4B" w14:textId="77777777" w:rsidR="00522B75" w:rsidRPr="00C13251" w:rsidRDefault="00B65A66" w:rsidP="00C13251">
      <w:pPr>
        <w:tabs>
          <w:tab w:val="left" w:pos="551"/>
        </w:tabs>
        <w:spacing w:line="276" w:lineRule="auto"/>
        <w:ind w:hanging="10"/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</w:pPr>
      <w:r w:rsidRPr="00C13251">
        <w:rPr>
          <w:rFonts w:ascii="Calibri" w:hAnsi="Calibri"/>
          <w:b/>
          <w:sz w:val="22"/>
          <w:szCs w:val="22"/>
          <w:lang w:eastAsia="zh-CN"/>
        </w:rPr>
        <w:t xml:space="preserve">Příkazce: </w:t>
      </w:r>
      <w:r w:rsidRPr="00C13251">
        <w:rPr>
          <w:rFonts w:ascii="Calibri" w:hAnsi="Calibri"/>
          <w:b/>
          <w:sz w:val="22"/>
          <w:szCs w:val="22"/>
          <w:lang w:eastAsia="zh-CN"/>
        </w:rPr>
        <w:tab/>
      </w:r>
      <w:r w:rsidR="00DF2491">
        <w:rPr>
          <w:rFonts w:asciiTheme="minorHAnsi" w:eastAsia="SimSun" w:hAnsiTheme="minorHAnsi" w:cstheme="minorHAnsi"/>
          <w:b/>
          <w:kern w:val="3"/>
          <w:sz w:val="22"/>
          <w:szCs w:val="22"/>
          <w:lang w:eastAsia="zh-CN" w:bidi="hi-IN"/>
        </w:rPr>
        <w:t>Městská část Praha 3</w:t>
      </w:r>
    </w:p>
    <w:p w14:paraId="7B062687" w14:textId="77777777" w:rsidR="00522B75" w:rsidRPr="00C13251" w:rsidRDefault="00522B75" w:rsidP="00C13251">
      <w:pPr>
        <w:widowControl w:val="0"/>
        <w:tabs>
          <w:tab w:val="left" w:pos="551"/>
        </w:tabs>
        <w:suppressAutoHyphens/>
        <w:autoSpaceDN w:val="0"/>
        <w:spacing w:line="276" w:lineRule="auto"/>
        <w:ind w:hanging="10"/>
        <w:textAlignment w:val="baseline"/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</w:pPr>
      <w:r w:rsidRPr="00C13251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ab/>
      </w:r>
      <w:r w:rsidR="00C13251" w:rsidRPr="00B65A66">
        <w:rPr>
          <w:rFonts w:ascii="Calibri" w:hAnsi="Calibri"/>
          <w:bCs/>
          <w:iCs/>
          <w:sz w:val="22"/>
          <w:szCs w:val="22"/>
          <w:lang w:eastAsia="zh-CN"/>
        </w:rPr>
        <w:t>IČ / DIČ</w:t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:</w:t>
      </w:r>
      <w:r w:rsid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="00DF249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00063517</w:t>
      </w:r>
      <w:r w:rsidR="00C13251"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/ CZ</w:t>
      </w:r>
      <w:r w:rsidR="00DF249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00063517</w:t>
      </w:r>
    </w:p>
    <w:p w14:paraId="36010FD7" w14:textId="77777777" w:rsidR="00522B75" w:rsidRPr="00C13251" w:rsidRDefault="00522B75" w:rsidP="00C13251">
      <w:pPr>
        <w:widowControl w:val="0"/>
        <w:tabs>
          <w:tab w:val="left" w:pos="551"/>
        </w:tabs>
        <w:suppressAutoHyphens/>
        <w:autoSpaceDN w:val="0"/>
        <w:spacing w:line="276" w:lineRule="auto"/>
        <w:ind w:hanging="10"/>
        <w:textAlignment w:val="baseline"/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</w:pP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se sídlem: </w:t>
      </w:r>
      <w:r w:rsidRPr="00C1325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DF2491">
        <w:rPr>
          <w:rFonts w:asciiTheme="minorHAnsi" w:hAnsiTheme="minorHAnsi" w:cstheme="minorHAnsi"/>
          <w:sz w:val="22"/>
          <w:szCs w:val="22"/>
        </w:rPr>
        <w:t>Havlíčkovo nám. 700/9, 130 00 Praha 3</w:t>
      </w:r>
    </w:p>
    <w:p w14:paraId="61C97C40" w14:textId="77777777" w:rsidR="00522B75" w:rsidRDefault="00522B75" w:rsidP="00C13251">
      <w:pPr>
        <w:widowControl w:val="0"/>
        <w:tabs>
          <w:tab w:val="left" w:pos="551"/>
        </w:tabs>
        <w:suppressAutoHyphens/>
        <w:autoSpaceDN w:val="0"/>
        <w:spacing w:line="276" w:lineRule="auto"/>
        <w:ind w:hanging="10"/>
        <w:textAlignment w:val="baseline"/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</w:pP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="00903EAA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zastoupen</w:t>
      </w:r>
      <w:r w:rsidR="00F17E86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a</w:t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 xml:space="preserve">: </w:t>
      </w:r>
      <w:r w:rsidRPr="00C1325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="00DF249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Jiří</w:t>
      </w:r>
      <w:r w:rsidR="00903EAA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m</w:t>
      </w:r>
      <w:r w:rsidR="00DF249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 xml:space="preserve"> Ptáč</w:t>
      </w:r>
      <w:r w:rsidR="00903EAA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kem</w:t>
      </w:r>
      <w:r w:rsidR="00DF2491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, starost</w:t>
      </w:r>
      <w:r w:rsidR="00903EAA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ou</w:t>
      </w:r>
    </w:p>
    <w:p w14:paraId="09B09897" w14:textId="2C15FD56" w:rsidR="0028394E" w:rsidRPr="0028394E" w:rsidRDefault="0028394E" w:rsidP="0028394E">
      <w:pPr>
        <w:widowControl w:val="0"/>
        <w:tabs>
          <w:tab w:val="left" w:pos="551"/>
        </w:tabs>
        <w:suppressAutoHyphens/>
        <w:autoSpaceDN w:val="0"/>
        <w:spacing w:line="276" w:lineRule="auto"/>
        <w:ind w:hanging="10"/>
        <w:textAlignment w:val="baseline"/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  <w:t>č</w:t>
      </w:r>
      <w:r w:rsidR="007A1CDE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íslo účtu: xxxxxxxxxxxxxxxxxxxxxxxxxxxxxxxxxxx</w:t>
      </w:r>
    </w:p>
    <w:p w14:paraId="56DA9D90" w14:textId="77777777" w:rsidR="00B65A66" w:rsidRPr="00F40CB3" w:rsidRDefault="00903EAA" w:rsidP="005B0537">
      <w:pPr>
        <w:widowControl w:val="0"/>
        <w:tabs>
          <w:tab w:val="left" w:pos="551"/>
        </w:tabs>
        <w:suppressAutoHyphens/>
        <w:autoSpaceDN w:val="0"/>
        <w:spacing w:line="276" w:lineRule="auto"/>
        <w:ind w:hanging="10"/>
        <w:textAlignment w:val="baseline"/>
        <w:rPr>
          <w:rFonts w:ascii="Calibri" w:hAnsi="Calibri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  <w:r w:rsidR="00B65A66" w:rsidRPr="00C13251">
        <w:rPr>
          <w:rFonts w:asciiTheme="minorHAnsi" w:hAnsiTheme="minorHAnsi" w:cstheme="minorHAnsi"/>
          <w:sz w:val="22"/>
          <w:szCs w:val="22"/>
          <w:lang w:eastAsia="zh-CN"/>
        </w:rPr>
        <w:t xml:space="preserve">(dále jen </w:t>
      </w:r>
      <w:r w:rsidR="00B65A66" w:rsidRPr="00C13251">
        <w:rPr>
          <w:rFonts w:asciiTheme="minorHAnsi" w:hAnsiTheme="minorHAnsi" w:cstheme="minorHAnsi"/>
          <w:b/>
          <w:sz w:val="22"/>
          <w:szCs w:val="22"/>
          <w:lang w:eastAsia="zh-CN"/>
        </w:rPr>
        <w:t>„příkazce</w:t>
      </w:r>
      <w:r w:rsidR="00B65A66" w:rsidRPr="00F40CB3">
        <w:rPr>
          <w:rFonts w:ascii="Calibri" w:hAnsi="Calibri"/>
          <w:b/>
          <w:sz w:val="22"/>
          <w:szCs w:val="22"/>
          <w:lang w:eastAsia="zh-CN"/>
        </w:rPr>
        <w:t>“</w:t>
      </w:r>
      <w:r w:rsidR="00B65A66" w:rsidRPr="00F40CB3">
        <w:rPr>
          <w:rFonts w:ascii="Calibri" w:hAnsi="Calibri"/>
          <w:sz w:val="22"/>
          <w:szCs w:val="22"/>
          <w:lang w:eastAsia="zh-CN"/>
        </w:rPr>
        <w:t>)</w:t>
      </w:r>
    </w:p>
    <w:p w14:paraId="1BDB8CCF" w14:textId="77777777" w:rsidR="005B0537" w:rsidRDefault="005B0537" w:rsidP="00C13251">
      <w:pPr>
        <w:suppressAutoHyphens/>
        <w:spacing w:line="276" w:lineRule="auto"/>
        <w:rPr>
          <w:rFonts w:ascii="Calibri" w:hAnsi="Calibri" w:cs="Calibri"/>
          <w:sz w:val="22"/>
          <w:szCs w:val="22"/>
          <w:lang w:eastAsia="zh-CN"/>
        </w:rPr>
      </w:pPr>
    </w:p>
    <w:p w14:paraId="50B59F77" w14:textId="77777777" w:rsidR="00B65A66" w:rsidRPr="00B65A66" w:rsidRDefault="00B65A66" w:rsidP="00C13251">
      <w:pPr>
        <w:suppressAutoHyphens/>
        <w:spacing w:line="276" w:lineRule="auto"/>
        <w:rPr>
          <w:rFonts w:ascii="Calibri" w:hAnsi="Calibri" w:cs="Calibri"/>
          <w:sz w:val="22"/>
          <w:szCs w:val="22"/>
          <w:lang w:eastAsia="zh-CN"/>
        </w:rPr>
      </w:pPr>
      <w:r w:rsidRPr="00B65A66">
        <w:rPr>
          <w:rFonts w:ascii="Calibri" w:hAnsi="Calibri" w:cs="Calibri"/>
          <w:sz w:val="22"/>
          <w:szCs w:val="22"/>
          <w:lang w:eastAsia="zh-CN"/>
        </w:rPr>
        <w:t>a</w:t>
      </w:r>
    </w:p>
    <w:p w14:paraId="62B36FE5" w14:textId="77777777" w:rsidR="005B0537" w:rsidRDefault="005B0537" w:rsidP="00C13251">
      <w:pPr>
        <w:suppressAutoHyphens/>
        <w:spacing w:before="60" w:line="276" w:lineRule="auto"/>
        <w:ind w:right="-284"/>
        <w:rPr>
          <w:rFonts w:ascii="Calibri" w:hAnsi="Calibri"/>
          <w:b/>
          <w:sz w:val="22"/>
          <w:szCs w:val="22"/>
          <w:lang w:eastAsia="zh-CN"/>
        </w:rPr>
      </w:pPr>
    </w:p>
    <w:p w14:paraId="18D891F7" w14:textId="77777777" w:rsidR="00B65A66" w:rsidRPr="00B65A66" w:rsidRDefault="00B65A66" w:rsidP="00C13251">
      <w:pPr>
        <w:suppressAutoHyphens/>
        <w:spacing w:before="60" w:line="276" w:lineRule="auto"/>
        <w:ind w:right="-284"/>
        <w:rPr>
          <w:rFonts w:ascii="Calibri" w:hAnsi="Calibri"/>
          <w:b/>
          <w:sz w:val="22"/>
          <w:szCs w:val="22"/>
          <w:lang w:eastAsia="zh-CN"/>
        </w:rPr>
      </w:pPr>
      <w:r w:rsidRPr="00B65A66">
        <w:rPr>
          <w:rFonts w:ascii="Calibri" w:hAnsi="Calibri"/>
          <w:b/>
          <w:sz w:val="22"/>
          <w:szCs w:val="22"/>
          <w:lang w:eastAsia="zh-CN"/>
        </w:rPr>
        <w:t xml:space="preserve">Příkazník:  </w:t>
      </w:r>
      <w:r w:rsidRPr="00B65A66">
        <w:rPr>
          <w:rFonts w:ascii="Calibri" w:hAnsi="Calibri"/>
          <w:b/>
          <w:sz w:val="22"/>
          <w:szCs w:val="22"/>
          <w:lang w:eastAsia="zh-CN"/>
        </w:rPr>
        <w:tab/>
      </w:r>
      <w:r w:rsidR="00DF2491">
        <w:rPr>
          <w:rFonts w:ascii="Calibri" w:hAnsi="Calibri"/>
          <w:b/>
          <w:sz w:val="22"/>
          <w:szCs w:val="22"/>
          <w:lang w:eastAsia="zh-CN"/>
        </w:rPr>
        <w:t>TMI Building s.r.o.</w:t>
      </w:r>
    </w:p>
    <w:p w14:paraId="4764682D" w14:textId="77777777" w:rsidR="00B65A66" w:rsidRPr="00B65A66" w:rsidRDefault="00B65A66" w:rsidP="00C13251">
      <w:pPr>
        <w:tabs>
          <w:tab w:val="left" w:pos="1418"/>
          <w:tab w:val="left" w:pos="2835"/>
        </w:tabs>
        <w:suppressAutoHyphens/>
        <w:autoSpaceDE w:val="0"/>
        <w:spacing w:line="276" w:lineRule="auto"/>
        <w:ind w:hanging="10"/>
        <w:rPr>
          <w:rFonts w:ascii="Calibri" w:hAnsi="Calibri"/>
          <w:bCs/>
          <w:iCs/>
          <w:sz w:val="22"/>
          <w:szCs w:val="22"/>
          <w:lang w:eastAsia="zh-CN"/>
        </w:rPr>
      </w:pP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  <w:t xml:space="preserve">IČ / DIČ: </w:t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</w:r>
      <w:r w:rsidR="00DF2491">
        <w:rPr>
          <w:rFonts w:ascii="Calibri" w:hAnsi="Calibri"/>
          <w:bCs/>
          <w:iCs/>
          <w:sz w:val="22"/>
          <w:szCs w:val="22"/>
          <w:lang w:eastAsia="zh-CN"/>
        </w:rPr>
        <w:t>05733171</w:t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 xml:space="preserve"> / CZ</w:t>
      </w:r>
      <w:r w:rsidR="00DF2491">
        <w:rPr>
          <w:rFonts w:ascii="Calibri" w:hAnsi="Calibri"/>
          <w:bCs/>
          <w:iCs/>
          <w:sz w:val="22"/>
          <w:szCs w:val="22"/>
          <w:lang w:eastAsia="zh-CN"/>
        </w:rPr>
        <w:t>05733171</w:t>
      </w:r>
    </w:p>
    <w:p w14:paraId="71FD7012" w14:textId="77777777" w:rsidR="00B65A66" w:rsidRPr="00B65A66" w:rsidRDefault="00B65A66" w:rsidP="00522B75">
      <w:pPr>
        <w:tabs>
          <w:tab w:val="left" w:pos="1418"/>
          <w:tab w:val="left" w:pos="2835"/>
        </w:tabs>
        <w:suppressAutoHyphens/>
        <w:autoSpaceDE w:val="0"/>
        <w:spacing w:line="276" w:lineRule="auto"/>
        <w:ind w:hanging="10"/>
        <w:rPr>
          <w:rFonts w:ascii="Calibri" w:hAnsi="Calibri"/>
          <w:bCs/>
          <w:iCs/>
          <w:sz w:val="22"/>
          <w:szCs w:val="22"/>
          <w:lang w:eastAsia="zh-CN"/>
        </w:rPr>
      </w:pP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  <w:t xml:space="preserve">Sídlo: </w:t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</w:r>
      <w:r w:rsidR="00DF2491">
        <w:rPr>
          <w:rFonts w:ascii="Calibri" w:hAnsi="Calibri"/>
          <w:bCs/>
          <w:iCs/>
          <w:sz w:val="22"/>
          <w:szCs w:val="22"/>
          <w:lang w:eastAsia="zh-CN"/>
        </w:rPr>
        <w:t>Kakosova 1189/8, 155 00 Praha 5 - Řeporyje</w:t>
      </w:r>
    </w:p>
    <w:p w14:paraId="22C147B2" w14:textId="77777777" w:rsidR="00B65A66" w:rsidRPr="00B65A66" w:rsidRDefault="00B65A66" w:rsidP="00B65A66">
      <w:pPr>
        <w:tabs>
          <w:tab w:val="left" w:pos="1418"/>
          <w:tab w:val="left" w:pos="2835"/>
        </w:tabs>
        <w:suppressAutoHyphens/>
        <w:autoSpaceDE w:val="0"/>
        <w:spacing w:line="276" w:lineRule="auto"/>
        <w:ind w:hanging="10"/>
        <w:rPr>
          <w:rFonts w:ascii="Calibri" w:hAnsi="Calibri"/>
          <w:sz w:val="22"/>
          <w:szCs w:val="22"/>
          <w:lang w:eastAsia="zh-CN"/>
        </w:rPr>
      </w:pP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  <w:t xml:space="preserve">zapsaný: </w:t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ab/>
        <w:t xml:space="preserve">v OR u </w:t>
      </w:r>
      <w:r w:rsidR="00DF2491">
        <w:rPr>
          <w:rFonts w:ascii="Calibri" w:hAnsi="Calibri"/>
          <w:bCs/>
          <w:iCs/>
          <w:sz w:val="22"/>
          <w:szCs w:val="22"/>
          <w:lang w:eastAsia="zh-CN"/>
        </w:rPr>
        <w:t>Městského</w:t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 xml:space="preserve"> soudu v </w:t>
      </w:r>
      <w:r w:rsidR="00DF2491">
        <w:rPr>
          <w:rFonts w:ascii="Calibri" w:hAnsi="Calibri"/>
          <w:bCs/>
          <w:iCs/>
          <w:sz w:val="22"/>
          <w:szCs w:val="22"/>
          <w:lang w:eastAsia="zh-CN"/>
        </w:rPr>
        <w:t>Praze</w:t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 xml:space="preserve">, oddíl </w:t>
      </w:r>
      <w:r w:rsidR="00DF2491">
        <w:rPr>
          <w:rFonts w:ascii="Calibri" w:hAnsi="Calibri"/>
          <w:bCs/>
          <w:iCs/>
          <w:sz w:val="22"/>
          <w:szCs w:val="22"/>
          <w:lang w:eastAsia="zh-CN"/>
        </w:rPr>
        <w:t>C</w:t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 xml:space="preserve">, vložka </w:t>
      </w:r>
      <w:r w:rsidR="00DF2491">
        <w:rPr>
          <w:rFonts w:ascii="Calibri" w:hAnsi="Calibri"/>
          <w:bCs/>
          <w:iCs/>
          <w:sz w:val="22"/>
          <w:szCs w:val="22"/>
          <w:lang w:eastAsia="zh-CN"/>
        </w:rPr>
        <w:t>269177</w:t>
      </w:r>
      <w:r w:rsidRPr="00B65A66">
        <w:rPr>
          <w:rFonts w:ascii="Calibri" w:hAnsi="Calibri"/>
          <w:bCs/>
          <w:iCs/>
          <w:sz w:val="22"/>
          <w:szCs w:val="22"/>
          <w:lang w:eastAsia="zh-CN"/>
        </w:rPr>
        <w:t>.</w:t>
      </w:r>
    </w:p>
    <w:p w14:paraId="6BE83388" w14:textId="77777777" w:rsidR="00B65A66" w:rsidRPr="00B65A66" w:rsidRDefault="00B65A66" w:rsidP="00B65A66">
      <w:pPr>
        <w:tabs>
          <w:tab w:val="left" w:pos="1418"/>
          <w:tab w:val="left" w:pos="2835"/>
        </w:tabs>
        <w:suppressAutoHyphens/>
        <w:spacing w:line="276" w:lineRule="auto"/>
        <w:ind w:hanging="10"/>
        <w:rPr>
          <w:rFonts w:ascii="Calibri" w:hAnsi="Calibri"/>
          <w:bCs/>
          <w:sz w:val="22"/>
          <w:szCs w:val="22"/>
          <w:lang w:eastAsia="zh-CN"/>
        </w:rPr>
      </w:pPr>
      <w:r w:rsidRPr="00B65A66">
        <w:rPr>
          <w:rFonts w:ascii="Calibri" w:hAnsi="Calibri"/>
          <w:sz w:val="22"/>
          <w:szCs w:val="22"/>
          <w:lang w:eastAsia="zh-CN"/>
        </w:rPr>
        <w:tab/>
      </w:r>
      <w:r w:rsidRPr="00B65A66">
        <w:rPr>
          <w:rFonts w:ascii="Calibri" w:hAnsi="Calibri"/>
          <w:sz w:val="22"/>
          <w:szCs w:val="22"/>
          <w:lang w:eastAsia="zh-CN"/>
        </w:rPr>
        <w:tab/>
        <w:t>zastoupen</w:t>
      </w:r>
      <w:r w:rsidR="00F17E86">
        <w:rPr>
          <w:rFonts w:ascii="Calibri" w:hAnsi="Calibri"/>
          <w:sz w:val="22"/>
          <w:szCs w:val="22"/>
          <w:lang w:eastAsia="zh-CN"/>
        </w:rPr>
        <w:t>a</w:t>
      </w:r>
      <w:r w:rsidRPr="00B65A66">
        <w:rPr>
          <w:rFonts w:ascii="Calibri" w:hAnsi="Calibri"/>
          <w:sz w:val="22"/>
          <w:szCs w:val="22"/>
          <w:lang w:eastAsia="zh-CN"/>
        </w:rPr>
        <w:t>:</w:t>
      </w:r>
      <w:r w:rsidRPr="00B65A66">
        <w:rPr>
          <w:rFonts w:ascii="Calibri" w:hAnsi="Calibri"/>
          <w:sz w:val="22"/>
          <w:szCs w:val="22"/>
          <w:lang w:eastAsia="zh-CN"/>
        </w:rPr>
        <w:tab/>
      </w:r>
      <w:r w:rsidR="00DF2491">
        <w:rPr>
          <w:rFonts w:ascii="Calibri" w:hAnsi="Calibri"/>
          <w:sz w:val="22"/>
          <w:szCs w:val="22"/>
          <w:lang w:eastAsia="zh-CN"/>
        </w:rPr>
        <w:t xml:space="preserve">Ing. Tomášem Krejčím, jednatelem </w:t>
      </w:r>
    </w:p>
    <w:p w14:paraId="460DC744" w14:textId="26712EA8" w:rsidR="00B65A66" w:rsidRPr="00B65A66" w:rsidRDefault="007E4B2B" w:rsidP="007E4B2B">
      <w:pPr>
        <w:tabs>
          <w:tab w:val="left" w:pos="2835"/>
        </w:tabs>
        <w:suppressAutoHyphens/>
        <w:spacing w:line="276" w:lineRule="auto"/>
        <w:ind w:left="2552"/>
        <w:jc w:val="both"/>
        <w:rPr>
          <w:rFonts w:ascii="Calibri" w:hAnsi="Calibri"/>
          <w:sz w:val="22"/>
          <w:szCs w:val="22"/>
          <w:lang w:eastAsia="zh-CN"/>
        </w:rPr>
      </w:pPr>
      <w:r>
        <w:rPr>
          <w:rFonts w:ascii="Calibri" w:hAnsi="Calibri"/>
          <w:bCs/>
          <w:sz w:val="22"/>
          <w:szCs w:val="22"/>
          <w:lang w:eastAsia="zh-CN"/>
        </w:rPr>
        <w:t xml:space="preserve">     xxxxxxxxxxxxxxxxxxxxxxxxxxxxxxxxxxxxxxxx</w:t>
      </w:r>
    </w:p>
    <w:p w14:paraId="19A2540C" w14:textId="0ED95E22" w:rsidR="0028394E" w:rsidRDefault="0028394E" w:rsidP="00B65A66">
      <w:pPr>
        <w:suppressAutoHyphens/>
        <w:spacing w:line="276" w:lineRule="auto"/>
        <w:ind w:left="1418"/>
        <w:rPr>
          <w:rFonts w:ascii="Calibri" w:hAnsi="Calibri"/>
          <w:sz w:val="22"/>
          <w:szCs w:val="22"/>
          <w:lang w:eastAsia="zh-CN"/>
        </w:rPr>
      </w:pPr>
      <w:r w:rsidRPr="0028394E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>číslo účtu:</w:t>
      </w:r>
      <w:r w:rsidR="007E4B2B"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 xml:space="preserve">         xxxxxxxxxxxxxxxxxxxxxxxxxxxxxxxxxxxxxxxx</w:t>
      </w:r>
      <w:r>
        <w:rPr>
          <w:rFonts w:asciiTheme="minorHAnsi" w:eastAsia="SimSun" w:hAnsiTheme="minorHAnsi" w:cstheme="minorHAnsi"/>
          <w:bCs/>
          <w:kern w:val="3"/>
          <w:sz w:val="22"/>
          <w:szCs w:val="22"/>
          <w:lang w:eastAsia="zh-CN" w:bidi="hi-IN"/>
        </w:rPr>
        <w:tab/>
      </w:r>
    </w:p>
    <w:p w14:paraId="037F09C2" w14:textId="77777777" w:rsidR="00B65A66" w:rsidRPr="00B65A66" w:rsidRDefault="00B65A66" w:rsidP="00B65A66">
      <w:pPr>
        <w:suppressAutoHyphens/>
        <w:spacing w:line="276" w:lineRule="auto"/>
        <w:ind w:left="1418"/>
        <w:rPr>
          <w:rFonts w:ascii="Calibri" w:hAnsi="Calibri" w:cs="Calibri"/>
          <w:sz w:val="22"/>
          <w:szCs w:val="22"/>
          <w:lang w:eastAsia="zh-CN"/>
        </w:rPr>
      </w:pPr>
      <w:r w:rsidRPr="00B65A66">
        <w:rPr>
          <w:rFonts w:ascii="Calibri" w:hAnsi="Calibri"/>
          <w:sz w:val="22"/>
          <w:szCs w:val="22"/>
          <w:lang w:eastAsia="zh-CN"/>
        </w:rPr>
        <w:t xml:space="preserve">(dále jen </w:t>
      </w:r>
      <w:r w:rsidRPr="00B65A66">
        <w:rPr>
          <w:rFonts w:ascii="Calibri" w:hAnsi="Calibri"/>
          <w:b/>
          <w:sz w:val="22"/>
          <w:szCs w:val="22"/>
          <w:lang w:eastAsia="zh-CN"/>
        </w:rPr>
        <w:t>„příkazník“</w:t>
      </w:r>
      <w:r w:rsidRPr="00B65A66">
        <w:rPr>
          <w:rFonts w:ascii="Calibri" w:hAnsi="Calibri"/>
          <w:sz w:val="22"/>
          <w:szCs w:val="22"/>
          <w:lang w:eastAsia="zh-CN"/>
        </w:rPr>
        <w:t>).</w:t>
      </w:r>
    </w:p>
    <w:p w14:paraId="3BA61033" w14:textId="77777777" w:rsidR="00B65A66" w:rsidRPr="00B65A66" w:rsidRDefault="00B65A66" w:rsidP="00B65A66">
      <w:pPr>
        <w:suppressAutoHyphens/>
        <w:spacing w:after="60" w:line="276" w:lineRule="auto"/>
        <w:ind w:left="709" w:firstLine="709"/>
        <w:rPr>
          <w:rFonts w:ascii="Calibri" w:hAnsi="Calibri"/>
          <w:sz w:val="22"/>
          <w:szCs w:val="22"/>
          <w:lang w:eastAsia="zh-CN"/>
        </w:rPr>
      </w:pPr>
      <w:r w:rsidRPr="00B65A66">
        <w:rPr>
          <w:rFonts w:ascii="Calibri" w:hAnsi="Calibri"/>
          <w:sz w:val="22"/>
          <w:szCs w:val="22"/>
          <w:lang w:eastAsia="zh-CN"/>
        </w:rPr>
        <w:t>(společně také jako „</w:t>
      </w:r>
      <w:r w:rsidRPr="00B65A66">
        <w:rPr>
          <w:rFonts w:ascii="Calibri" w:hAnsi="Calibri"/>
          <w:b/>
          <w:sz w:val="22"/>
          <w:szCs w:val="22"/>
          <w:lang w:eastAsia="zh-CN"/>
        </w:rPr>
        <w:t>smluvní strany</w:t>
      </w:r>
      <w:r w:rsidRPr="00B65A66">
        <w:rPr>
          <w:rFonts w:ascii="Calibri" w:hAnsi="Calibri"/>
          <w:sz w:val="22"/>
          <w:szCs w:val="22"/>
          <w:lang w:eastAsia="zh-CN"/>
        </w:rPr>
        <w:t>“)</w:t>
      </w:r>
    </w:p>
    <w:p w14:paraId="6CC83B42" w14:textId="77777777" w:rsidR="00B65A66" w:rsidRPr="00B65A66" w:rsidRDefault="00B65A66" w:rsidP="00B65A66">
      <w:pPr>
        <w:suppressAutoHyphens/>
        <w:spacing w:before="60" w:after="60" w:line="276" w:lineRule="auto"/>
        <w:jc w:val="center"/>
        <w:rPr>
          <w:rFonts w:ascii="Calibri" w:hAnsi="Calibri"/>
          <w:iCs/>
          <w:kern w:val="32"/>
          <w:sz w:val="22"/>
          <w:szCs w:val="22"/>
          <w:lang w:eastAsia="en-US"/>
        </w:rPr>
      </w:pPr>
      <w:r w:rsidRPr="00B65A66">
        <w:rPr>
          <w:rFonts w:ascii="Calibri" w:hAnsi="Calibri"/>
          <w:iCs/>
          <w:sz w:val="22"/>
          <w:szCs w:val="22"/>
          <w:lang w:eastAsia="zh-CN"/>
        </w:rPr>
        <w:t xml:space="preserve">uzavírají níže uvedeného dne, měsíce a roku </w:t>
      </w:r>
      <w:r w:rsidRPr="00B65A66">
        <w:rPr>
          <w:rFonts w:ascii="Calibri" w:hAnsi="Calibri"/>
          <w:iCs/>
          <w:kern w:val="32"/>
          <w:sz w:val="22"/>
          <w:szCs w:val="22"/>
          <w:lang w:eastAsia="en-US"/>
        </w:rPr>
        <w:t>tuto</w:t>
      </w:r>
    </w:p>
    <w:p w14:paraId="58963ECC" w14:textId="77777777" w:rsidR="00B65A66" w:rsidRPr="00B65A66" w:rsidRDefault="00B65A66" w:rsidP="00B65A66">
      <w:pPr>
        <w:keepNext/>
        <w:tabs>
          <w:tab w:val="left" w:pos="0"/>
        </w:tabs>
        <w:spacing w:line="276" w:lineRule="auto"/>
        <w:jc w:val="center"/>
        <w:outlineLvl w:val="0"/>
        <w:rPr>
          <w:rFonts w:ascii="Calibri" w:hAnsi="Calibri"/>
          <w:b/>
          <w:iCs/>
          <w:kern w:val="32"/>
          <w:sz w:val="28"/>
          <w:szCs w:val="28"/>
          <w:lang w:eastAsia="en-US"/>
        </w:rPr>
      </w:pPr>
      <w:r w:rsidRPr="00B65A66">
        <w:rPr>
          <w:rFonts w:ascii="Calibri" w:hAnsi="Calibri"/>
          <w:b/>
          <w:iCs/>
          <w:kern w:val="32"/>
          <w:sz w:val="28"/>
          <w:szCs w:val="28"/>
          <w:lang w:eastAsia="en-US"/>
        </w:rPr>
        <w:t>Příkazní smlouvu</w:t>
      </w:r>
    </w:p>
    <w:p w14:paraId="16F400A3" w14:textId="77777777" w:rsidR="00B65A66" w:rsidRPr="00B65A66" w:rsidRDefault="00B65A66" w:rsidP="00B65A66">
      <w:pPr>
        <w:keepNext/>
        <w:tabs>
          <w:tab w:val="left" w:pos="0"/>
        </w:tabs>
        <w:spacing w:line="276" w:lineRule="auto"/>
        <w:jc w:val="center"/>
        <w:outlineLvl w:val="0"/>
        <w:rPr>
          <w:rFonts w:ascii="Calibri" w:hAnsi="Calibri"/>
          <w:iCs/>
          <w:kern w:val="32"/>
          <w:sz w:val="22"/>
          <w:szCs w:val="22"/>
          <w:lang w:eastAsia="en-US"/>
        </w:rPr>
      </w:pPr>
      <w:r w:rsidRPr="00B65A66">
        <w:rPr>
          <w:rFonts w:ascii="Calibri" w:hAnsi="Calibri"/>
          <w:iCs/>
          <w:kern w:val="32"/>
          <w:sz w:val="22"/>
          <w:szCs w:val="22"/>
          <w:lang w:eastAsia="en-US"/>
        </w:rPr>
        <w:t>(dále jen „</w:t>
      </w:r>
      <w:r w:rsidRPr="00B65A66">
        <w:rPr>
          <w:rFonts w:ascii="Calibri" w:hAnsi="Calibri"/>
          <w:b/>
          <w:iCs/>
          <w:kern w:val="32"/>
          <w:sz w:val="22"/>
          <w:szCs w:val="22"/>
          <w:lang w:eastAsia="en-US"/>
        </w:rPr>
        <w:t>Smlouva</w:t>
      </w:r>
      <w:r w:rsidRPr="00B65A66">
        <w:rPr>
          <w:rFonts w:ascii="Calibri" w:hAnsi="Calibri"/>
          <w:iCs/>
          <w:kern w:val="32"/>
          <w:sz w:val="22"/>
          <w:szCs w:val="22"/>
          <w:lang w:eastAsia="en-US"/>
        </w:rPr>
        <w:t>“)</w:t>
      </w:r>
    </w:p>
    <w:p w14:paraId="29C92F9A" w14:textId="77777777" w:rsidR="00EE2BE0" w:rsidRPr="0099557F" w:rsidRDefault="00EE2BE0" w:rsidP="00B65A66">
      <w:pPr>
        <w:pStyle w:val="Odstavecseseznamem"/>
        <w:spacing w:before="120"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 w:rsidRPr="0099557F">
        <w:rPr>
          <w:rFonts w:asciiTheme="minorHAnsi" w:hAnsiTheme="minorHAnsi"/>
          <w:b/>
          <w:sz w:val="22"/>
          <w:szCs w:val="22"/>
        </w:rPr>
        <w:t>Článek I.</w:t>
      </w:r>
    </w:p>
    <w:p w14:paraId="2633FE3D" w14:textId="77777777" w:rsidR="00EE2BE0" w:rsidRPr="0099557F" w:rsidRDefault="007930D2" w:rsidP="00B65A66">
      <w:pPr>
        <w:pStyle w:val="Odstavecseseznamem"/>
        <w:spacing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Předmět S</w:t>
      </w:r>
      <w:r w:rsidR="00EE2BE0" w:rsidRPr="0099557F">
        <w:rPr>
          <w:rFonts w:asciiTheme="minorHAnsi" w:hAnsiTheme="minorHAnsi"/>
          <w:b/>
          <w:sz w:val="22"/>
          <w:szCs w:val="22"/>
        </w:rPr>
        <w:t>mlouvy</w:t>
      </w:r>
    </w:p>
    <w:p w14:paraId="33AD3517" w14:textId="77777777" w:rsidR="00EE2BE0" w:rsidRPr="00EE1E65" w:rsidRDefault="00EE2BE0" w:rsidP="00B65A66">
      <w:pPr>
        <w:pStyle w:val="Odstavecseseznamem"/>
        <w:numPr>
          <w:ilvl w:val="1"/>
          <w:numId w:val="17"/>
        </w:numPr>
        <w:spacing w:line="276" w:lineRule="auto"/>
        <w:ind w:left="0" w:hanging="431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EE1E65">
        <w:rPr>
          <w:rFonts w:asciiTheme="minorHAnsi" w:hAnsiTheme="minorHAnsi"/>
          <w:spacing w:val="-2"/>
          <w:sz w:val="22"/>
          <w:szCs w:val="22"/>
        </w:rPr>
        <w:t xml:space="preserve">Na základě této </w:t>
      </w:r>
      <w:r w:rsidR="008C3C87" w:rsidRPr="00EE1E65">
        <w:rPr>
          <w:rFonts w:asciiTheme="minorHAnsi" w:hAnsiTheme="minorHAnsi"/>
          <w:spacing w:val="-2"/>
          <w:sz w:val="22"/>
          <w:szCs w:val="22"/>
        </w:rPr>
        <w:t>S</w:t>
      </w:r>
      <w:r w:rsidRPr="00EE1E65">
        <w:rPr>
          <w:rFonts w:asciiTheme="minorHAnsi" w:hAnsiTheme="minorHAnsi"/>
          <w:spacing w:val="-2"/>
          <w:sz w:val="22"/>
          <w:szCs w:val="22"/>
        </w:rPr>
        <w:t>mlouvy se příkazník zavazuje na účet příkazce a jeho jménem zajistit výkon technického dozoru stavebníka (dále jen „</w:t>
      </w:r>
      <w:r w:rsidRPr="00EE1E65">
        <w:rPr>
          <w:rFonts w:asciiTheme="minorHAnsi" w:hAnsiTheme="minorHAnsi"/>
          <w:b/>
          <w:spacing w:val="-2"/>
          <w:sz w:val="22"/>
          <w:szCs w:val="22"/>
        </w:rPr>
        <w:t>TDS</w:t>
      </w:r>
      <w:r w:rsidRPr="00EE1E65">
        <w:rPr>
          <w:rFonts w:asciiTheme="minorHAnsi" w:hAnsiTheme="minorHAnsi"/>
          <w:spacing w:val="-2"/>
          <w:sz w:val="22"/>
          <w:szCs w:val="22"/>
        </w:rPr>
        <w:t>“) a souvisejících úkonů a činností při realizaci níže uvedené investiční akce (stavby) a příkazce se za tuto činnost zavazuje zaplatit příkazníkovi sjednanou odměnu dle čl. III</w:t>
      </w:r>
      <w:r w:rsidR="008C3C87" w:rsidRPr="00EE1E65">
        <w:rPr>
          <w:rFonts w:asciiTheme="minorHAnsi" w:hAnsiTheme="minorHAnsi"/>
          <w:spacing w:val="-2"/>
          <w:sz w:val="22"/>
          <w:szCs w:val="22"/>
        </w:rPr>
        <w:t>. této S</w:t>
      </w:r>
      <w:r w:rsidRPr="00EE1E65">
        <w:rPr>
          <w:rFonts w:asciiTheme="minorHAnsi" w:hAnsiTheme="minorHAnsi"/>
          <w:spacing w:val="-2"/>
          <w:sz w:val="22"/>
          <w:szCs w:val="22"/>
        </w:rPr>
        <w:t xml:space="preserve">mlouvy. </w:t>
      </w:r>
    </w:p>
    <w:p w14:paraId="16DA7F69" w14:textId="23A2FA57" w:rsidR="00EE2BE0" w:rsidRPr="005220E3" w:rsidRDefault="00EE2BE0" w:rsidP="00B65A66">
      <w:pPr>
        <w:pStyle w:val="Odstavecseseznamem"/>
        <w:numPr>
          <w:ilvl w:val="1"/>
          <w:numId w:val="17"/>
        </w:numPr>
        <w:spacing w:line="276" w:lineRule="auto"/>
        <w:ind w:left="0" w:hanging="431"/>
        <w:jc w:val="both"/>
        <w:rPr>
          <w:rFonts w:asciiTheme="minorHAnsi" w:hAnsiTheme="minorHAnsi"/>
          <w:b/>
          <w:sz w:val="22"/>
          <w:szCs w:val="22"/>
        </w:rPr>
      </w:pPr>
      <w:r w:rsidRPr="0099557F">
        <w:rPr>
          <w:rFonts w:asciiTheme="minorHAnsi" w:hAnsiTheme="minorHAnsi"/>
          <w:sz w:val="22"/>
          <w:szCs w:val="22"/>
        </w:rPr>
        <w:t>Příkazník</w:t>
      </w:r>
      <w:r>
        <w:rPr>
          <w:rFonts w:asciiTheme="minorHAnsi" w:hAnsiTheme="minorHAnsi"/>
          <w:sz w:val="22"/>
          <w:szCs w:val="22"/>
        </w:rPr>
        <w:t>, v rámci své obchodní činnosti</w:t>
      </w:r>
      <w:r w:rsidRPr="0099557F">
        <w:rPr>
          <w:rFonts w:asciiTheme="minorHAnsi" w:hAnsiTheme="minorHAnsi"/>
          <w:sz w:val="22"/>
          <w:szCs w:val="22"/>
        </w:rPr>
        <w:t xml:space="preserve"> provede a zajistí </w:t>
      </w:r>
      <w:r w:rsidR="00DD4FFA">
        <w:rPr>
          <w:rFonts w:asciiTheme="minorHAnsi" w:hAnsiTheme="minorHAnsi"/>
          <w:sz w:val="22"/>
          <w:szCs w:val="22"/>
        </w:rPr>
        <w:t>výkon TDS</w:t>
      </w:r>
      <w:r w:rsidRPr="007D5EB7">
        <w:rPr>
          <w:rFonts w:asciiTheme="minorHAnsi" w:hAnsiTheme="minorHAnsi"/>
          <w:sz w:val="22"/>
          <w:szCs w:val="22"/>
        </w:rPr>
        <w:t xml:space="preserve"> </w:t>
      </w:r>
      <w:r w:rsidRPr="0099557F">
        <w:rPr>
          <w:rFonts w:asciiTheme="minorHAnsi" w:hAnsiTheme="minorHAnsi"/>
          <w:sz w:val="22"/>
          <w:szCs w:val="22"/>
        </w:rPr>
        <w:t>v rozsahu činností nutných k</w:t>
      </w:r>
      <w:r>
        <w:rPr>
          <w:rFonts w:asciiTheme="minorHAnsi" w:hAnsiTheme="minorHAnsi"/>
          <w:sz w:val="22"/>
          <w:szCs w:val="22"/>
        </w:rPr>
        <w:t> </w:t>
      </w:r>
      <w:r w:rsidRPr="0099557F">
        <w:rPr>
          <w:rFonts w:asciiTheme="minorHAnsi" w:hAnsiTheme="minorHAnsi"/>
          <w:sz w:val="22"/>
          <w:szCs w:val="22"/>
        </w:rPr>
        <w:t>provedení</w:t>
      </w:r>
      <w:r>
        <w:rPr>
          <w:rFonts w:asciiTheme="minorHAnsi" w:hAnsiTheme="minorHAnsi"/>
          <w:sz w:val="22"/>
          <w:szCs w:val="22"/>
        </w:rPr>
        <w:t xml:space="preserve"> </w:t>
      </w:r>
      <w:r w:rsidR="00DD4FFA">
        <w:rPr>
          <w:rFonts w:asciiTheme="minorHAnsi" w:hAnsiTheme="minorHAnsi"/>
          <w:sz w:val="22"/>
          <w:szCs w:val="22"/>
        </w:rPr>
        <w:t>této činnosti v rámci investiční akce (stavby</w:t>
      </w:r>
      <w:r w:rsidR="00F3609A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: </w:t>
      </w:r>
    </w:p>
    <w:p w14:paraId="5756A0A1" w14:textId="77777777" w:rsidR="005220E3" w:rsidRPr="007D5EB7" w:rsidRDefault="005220E3" w:rsidP="005220E3">
      <w:pPr>
        <w:pStyle w:val="Odstavecseseznamem"/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315D3740" w14:textId="77777777" w:rsidR="00F40CB3" w:rsidRPr="00BE21AA" w:rsidRDefault="00494377" w:rsidP="00BE21AA">
      <w:pPr>
        <w:pStyle w:val="Default"/>
        <w:jc w:val="center"/>
      </w:pPr>
      <w:bookmarkStart w:id="0" w:name="OLE_LINK1"/>
      <w:r w:rsidRPr="00BE21AA">
        <w:rPr>
          <w:rFonts w:asciiTheme="minorHAnsi" w:hAnsiTheme="minorHAnsi" w:cstheme="minorHAnsi"/>
          <w:b/>
          <w:sz w:val="22"/>
          <w:szCs w:val="22"/>
        </w:rPr>
        <w:t>„</w:t>
      </w:r>
      <w:bookmarkEnd w:id="0"/>
      <w:r w:rsidR="00903EAA">
        <w:rPr>
          <w:rFonts w:ascii="Calibri" w:hAnsi="Calibri" w:cs="Calibri"/>
          <w:b/>
          <w:sz w:val="22"/>
          <w:szCs w:val="22"/>
        </w:rPr>
        <w:t>Poliklinika Vinohradská, Praha 3 – rekonstrukce 1. a 2. NP včetně zateplení fasády a střechy objektu Vinohradská 176/1513</w:t>
      </w:r>
      <w:r w:rsidR="00385FD3" w:rsidRPr="00BE21AA">
        <w:rPr>
          <w:rFonts w:ascii="Calibri" w:hAnsi="Calibri"/>
          <w:b/>
          <w:sz w:val="22"/>
          <w:szCs w:val="22"/>
        </w:rPr>
        <w:t>“</w:t>
      </w:r>
    </w:p>
    <w:p w14:paraId="601D6844" w14:textId="77777777" w:rsidR="004F06D9" w:rsidRDefault="00EE2BE0" w:rsidP="00B65A66">
      <w:pPr>
        <w:pStyle w:val="Odstavecseseznamem"/>
        <w:spacing w:line="276" w:lineRule="auto"/>
        <w:ind w:left="142"/>
        <w:jc w:val="center"/>
        <w:rPr>
          <w:rFonts w:asciiTheme="minorHAnsi" w:hAnsiTheme="minorHAnsi"/>
          <w:sz w:val="22"/>
          <w:szCs w:val="22"/>
        </w:rPr>
      </w:pPr>
      <w:r w:rsidRPr="00277E62">
        <w:rPr>
          <w:rFonts w:asciiTheme="minorHAnsi" w:hAnsiTheme="minorHAnsi"/>
          <w:sz w:val="22"/>
          <w:szCs w:val="22"/>
        </w:rPr>
        <w:t xml:space="preserve">(dále jen </w:t>
      </w:r>
      <w:r>
        <w:rPr>
          <w:rFonts w:asciiTheme="minorHAnsi" w:hAnsiTheme="minorHAnsi"/>
          <w:b/>
          <w:sz w:val="22"/>
          <w:szCs w:val="22"/>
        </w:rPr>
        <w:t>„</w:t>
      </w:r>
      <w:r w:rsidR="00DD4FFA">
        <w:rPr>
          <w:rFonts w:asciiTheme="minorHAnsi" w:hAnsiTheme="minorHAnsi"/>
          <w:b/>
          <w:sz w:val="22"/>
          <w:szCs w:val="22"/>
        </w:rPr>
        <w:t>stavba</w:t>
      </w:r>
      <w:r>
        <w:rPr>
          <w:rFonts w:asciiTheme="minorHAnsi" w:hAnsiTheme="minorHAnsi"/>
          <w:b/>
          <w:sz w:val="22"/>
          <w:szCs w:val="22"/>
        </w:rPr>
        <w:t>“</w:t>
      </w:r>
      <w:r w:rsidRPr="00277E62">
        <w:rPr>
          <w:rFonts w:asciiTheme="minorHAnsi" w:hAnsiTheme="minorHAnsi"/>
          <w:sz w:val="22"/>
          <w:szCs w:val="22"/>
        </w:rPr>
        <w:t>)</w:t>
      </w:r>
    </w:p>
    <w:p w14:paraId="6335E69F" w14:textId="77777777" w:rsidR="00F3609A" w:rsidRDefault="00F3609A" w:rsidP="00B65A66">
      <w:pPr>
        <w:pStyle w:val="Odstavecseseznamem"/>
        <w:spacing w:line="276" w:lineRule="auto"/>
        <w:ind w:left="142"/>
        <w:jc w:val="center"/>
        <w:rPr>
          <w:rFonts w:asciiTheme="minorHAnsi" w:hAnsiTheme="minorHAnsi"/>
          <w:sz w:val="22"/>
          <w:szCs w:val="22"/>
        </w:rPr>
      </w:pPr>
    </w:p>
    <w:p w14:paraId="25DD4D83" w14:textId="77777777" w:rsidR="005220E3" w:rsidRPr="004F06D9" w:rsidRDefault="00F3609A" w:rsidP="009D51DE">
      <w:pPr>
        <w:pStyle w:val="Odstavecseseznamem"/>
        <w:spacing w:line="276" w:lineRule="auto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to po celou dobu výstavby stavby, bez ohledu na předpokládaný termín realizace uvedený níže.</w:t>
      </w:r>
    </w:p>
    <w:p w14:paraId="35F355B6" w14:textId="77777777" w:rsidR="005220E3" w:rsidRPr="005220E3" w:rsidRDefault="009E6869" w:rsidP="005220E3">
      <w:pPr>
        <w:pStyle w:val="Odstavecseseznamem"/>
        <w:numPr>
          <w:ilvl w:val="1"/>
          <w:numId w:val="17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901CBE">
        <w:rPr>
          <w:rFonts w:asciiTheme="minorHAnsi" w:hAnsiTheme="minorHAnsi"/>
          <w:sz w:val="22"/>
          <w:szCs w:val="22"/>
        </w:rPr>
        <w:lastRenderedPageBreak/>
        <w:t xml:space="preserve">Předpokládaný termín </w:t>
      </w:r>
      <w:r w:rsidR="007338C9" w:rsidRPr="00901CBE">
        <w:rPr>
          <w:rFonts w:asciiTheme="minorHAnsi" w:hAnsiTheme="minorHAnsi"/>
          <w:sz w:val="22"/>
          <w:szCs w:val="22"/>
        </w:rPr>
        <w:t xml:space="preserve">realizace </w:t>
      </w:r>
      <w:r w:rsidRPr="00901CBE">
        <w:rPr>
          <w:rFonts w:asciiTheme="minorHAnsi" w:hAnsiTheme="minorHAnsi"/>
          <w:sz w:val="22"/>
          <w:szCs w:val="22"/>
        </w:rPr>
        <w:t xml:space="preserve">shora uvedené </w:t>
      </w:r>
      <w:r w:rsidR="007338C9" w:rsidRPr="00901CBE">
        <w:rPr>
          <w:rFonts w:asciiTheme="minorHAnsi" w:hAnsiTheme="minorHAnsi"/>
          <w:sz w:val="22"/>
          <w:szCs w:val="22"/>
        </w:rPr>
        <w:t xml:space="preserve">stavby: </w:t>
      </w:r>
      <w:r w:rsidR="00903EAA">
        <w:rPr>
          <w:rFonts w:asciiTheme="minorHAnsi" w:hAnsiTheme="minorHAnsi"/>
          <w:sz w:val="22"/>
          <w:szCs w:val="22"/>
        </w:rPr>
        <w:t>7</w:t>
      </w:r>
      <w:r w:rsidR="00522B75" w:rsidRPr="00522B75">
        <w:rPr>
          <w:rFonts w:asciiTheme="minorHAnsi" w:hAnsiTheme="minorHAnsi"/>
          <w:sz w:val="22"/>
          <w:szCs w:val="22"/>
        </w:rPr>
        <w:t xml:space="preserve"> měsíc</w:t>
      </w:r>
      <w:r w:rsidR="005B0537">
        <w:rPr>
          <w:rFonts w:asciiTheme="minorHAnsi" w:hAnsiTheme="minorHAnsi"/>
          <w:sz w:val="22"/>
          <w:szCs w:val="22"/>
        </w:rPr>
        <w:t>ů</w:t>
      </w:r>
      <w:r w:rsidRPr="00522B75">
        <w:rPr>
          <w:rFonts w:asciiTheme="minorHAnsi" w:hAnsiTheme="minorHAnsi"/>
          <w:sz w:val="22"/>
          <w:szCs w:val="22"/>
        </w:rPr>
        <w:t xml:space="preserve"> ode</w:t>
      </w:r>
      <w:r w:rsidRPr="00901CBE">
        <w:rPr>
          <w:rFonts w:asciiTheme="minorHAnsi" w:hAnsiTheme="minorHAnsi"/>
          <w:sz w:val="22"/>
          <w:szCs w:val="22"/>
        </w:rPr>
        <w:t xml:space="preserve"> dne zahájení</w:t>
      </w:r>
      <w:r w:rsidR="00901CBE" w:rsidRPr="00901CBE">
        <w:rPr>
          <w:rFonts w:asciiTheme="minorHAnsi" w:hAnsiTheme="minorHAnsi"/>
          <w:sz w:val="22"/>
          <w:szCs w:val="22"/>
        </w:rPr>
        <w:t>.</w:t>
      </w:r>
      <w:r w:rsidR="00F3609A">
        <w:rPr>
          <w:rFonts w:asciiTheme="minorHAnsi" w:hAnsiTheme="minorHAnsi"/>
          <w:sz w:val="22"/>
          <w:szCs w:val="22"/>
        </w:rPr>
        <w:t xml:space="preserve"> Pro vyloučení pochybností strany uvádějí, že skutečný termín realizace stavby a tedy činnost TDS se může časově lišit od předpokládaného termínu.</w:t>
      </w:r>
    </w:p>
    <w:p w14:paraId="532BE6A8" w14:textId="77777777" w:rsidR="00C13A30" w:rsidRPr="00494377" w:rsidRDefault="00DD4FFA" w:rsidP="009D51DE">
      <w:pPr>
        <w:pStyle w:val="Odstavecseseznamem"/>
        <w:numPr>
          <w:ilvl w:val="1"/>
          <w:numId w:val="17"/>
        </w:numPr>
        <w:spacing w:line="276" w:lineRule="auto"/>
        <w:ind w:left="-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TDS v rámci shora </w:t>
      </w:r>
      <w:r w:rsidRPr="00494377">
        <w:rPr>
          <w:rFonts w:asciiTheme="minorHAnsi" w:hAnsiTheme="minorHAnsi"/>
          <w:sz w:val="22"/>
          <w:szCs w:val="22"/>
        </w:rPr>
        <w:t>uvedené investiční akce</w:t>
      </w:r>
      <w:r w:rsidR="00C13A30" w:rsidRPr="00494377">
        <w:rPr>
          <w:rFonts w:asciiTheme="minorHAnsi" w:hAnsiTheme="minorHAnsi"/>
          <w:sz w:val="22"/>
          <w:szCs w:val="22"/>
        </w:rPr>
        <w:t xml:space="preserve"> bude vykonáván v souladu s</w:t>
      </w:r>
      <w:r w:rsidR="00522B75">
        <w:rPr>
          <w:rFonts w:asciiTheme="minorHAnsi" w:hAnsiTheme="minorHAnsi"/>
          <w:sz w:val="22"/>
          <w:szCs w:val="22"/>
        </w:rPr>
        <w:t> příslušnou projektovou d</w:t>
      </w:r>
      <w:r w:rsidR="00C13A30" w:rsidRPr="00494377">
        <w:rPr>
          <w:rFonts w:asciiTheme="minorHAnsi" w:hAnsiTheme="minorHAnsi"/>
          <w:sz w:val="22"/>
          <w:szCs w:val="22"/>
        </w:rPr>
        <w:t>okumentací:</w:t>
      </w:r>
    </w:p>
    <w:p w14:paraId="563C9611" w14:textId="77777777" w:rsidR="00C13A30" w:rsidRDefault="00522B75" w:rsidP="009D51DE">
      <w:pPr>
        <w:pStyle w:val="Odstavecseseznamem"/>
        <w:tabs>
          <w:tab w:val="left" w:pos="709"/>
        </w:tabs>
        <w:spacing w:line="276" w:lineRule="auto"/>
        <w:ind w:left="-142"/>
        <w:jc w:val="both"/>
        <w:rPr>
          <w:rFonts w:asciiTheme="minorHAnsi" w:hAnsiTheme="minorHAnsi"/>
          <w:sz w:val="22"/>
          <w:szCs w:val="22"/>
        </w:rPr>
      </w:pPr>
      <w:r w:rsidRPr="00277E62">
        <w:rPr>
          <w:rFonts w:asciiTheme="minorHAnsi" w:hAnsiTheme="minorHAnsi"/>
          <w:sz w:val="22"/>
          <w:szCs w:val="22"/>
        </w:rPr>
        <w:t xml:space="preserve"> </w:t>
      </w:r>
      <w:r w:rsidR="00C13A30" w:rsidRPr="00277E62">
        <w:rPr>
          <w:rFonts w:asciiTheme="minorHAnsi" w:hAnsiTheme="minorHAnsi"/>
          <w:sz w:val="22"/>
          <w:szCs w:val="22"/>
        </w:rPr>
        <w:t>(dále jen</w:t>
      </w:r>
      <w:r w:rsidR="00C13A30">
        <w:rPr>
          <w:rFonts w:asciiTheme="minorHAnsi" w:hAnsiTheme="minorHAnsi"/>
          <w:b/>
          <w:sz w:val="22"/>
          <w:szCs w:val="22"/>
        </w:rPr>
        <w:t xml:space="preserve"> „projektová </w:t>
      </w:r>
      <w:r w:rsidR="00377B62">
        <w:rPr>
          <w:rFonts w:asciiTheme="minorHAnsi" w:hAnsiTheme="minorHAnsi"/>
          <w:b/>
          <w:sz w:val="22"/>
          <w:szCs w:val="22"/>
        </w:rPr>
        <w:t>dokumentace</w:t>
      </w:r>
      <w:r w:rsidR="00C13A30">
        <w:rPr>
          <w:rFonts w:asciiTheme="minorHAnsi" w:hAnsiTheme="minorHAnsi"/>
          <w:b/>
          <w:sz w:val="22"/>
          <w:szCs w:val="22"/>
        </w:rPr>
        <w:t>“</w:t>
      </w:r>
      <w:r w:rsidR="00377B62">
        <w:rPr>
          <w:rFonts w:asciiTheme="minorHAnsi" w:hAnsiTheme="minorHAnsi"/>
          <w:sz w:val="22"/>
          <w:szCs w:val="22"/>
        </w:rPr>
        <w:t>)</w:t>
      </w:r>
      <w:r w:rsidR="00F3609A">
        <w:rPr>
          <w:rFonts w:asciiTheme="minorHAnsi" w:hAnsiTheme="minorHAnsi"/>
          <w:sz w:val="22"/>
          <w:szCs w:val="22"/>
        </w:rPr>
        <w:t xml:space="preserve">, kdy investiční akce bude zahrnovat mim jiné </w:t>
      </w:r>
      <w:r w:rsidR="00B67771">
        <w:rPr>
          <w:rFonts w:asciiTheme="minorHAnsi" w:hAnsiTheme="minorHAnsi"/>
          <w:sz w:val="22"/>
          <w:szCs w:val="22"/>
        </w:rPr>
        <w:t xml:space="preserve">tyto </w:t>
      </w:r>
      <w:r w:rsidR="00F3609A">
        <w:rPr>
          <w:rFonts w:asciiTheme="minorHAnsi" w:hAnsiTheme="minorHAnsi"/>
          <w:sz w:val="22"/>
          <w:szCs w:val="22"/>
        </w:rPr>
        <w:t xml:space="preserve">stavební práce: </w:t>
      </w:r>
      <w:r w:rsidR="00F3609A" w:rsidRPr="00F3609A">
        <w:rPr>
          <w:rFonts w:asciiTheme="minorHAnsi" w:hAnsiTheme="minorHAnsi"/>
          <w:sz w:val="22"/>
          <w:szCs w:val="22"/>
        </w:rPr>
        <w:t>modernizace a obnovy opotřebovaných prostor objektu, včetně stavebních oprav v ordinacích lékařů v 1. a 2. NP objektu. Jde zejména o výměnu oken a dveří, opravu stěn, výměnu obkladů a dlažeb, výměnu podlah, opravu rozvodů elektroinstalace, vody, kanalizace a ústředního vytápění. Dále se jedná o výměnu vzduchotechniky ve společných prostorách objektu, zejména v prostorách společných sociálních zařízení. Navrhované opravy v dotčených dočasně vyklizených podlažích budou probíhat za provozu ostatních podlaží polikliniky. Na obvodovém plášti budovy dojde k celkové opravě a zateplení střechy a fasády objektu podle schválených dispozic památkového ústavu.</w:t>
      </w:r>
    </w:p>
    <w:p w14:paraId="6D55FE9D" w14:textId="77777777" w:rsidR="009F6369" w:rsidRDefault="00EB7AA4" w:rsidP="00EB7AA4">
      <w:pPr>
        <w:pStyle w:val="Odstavecseseznamem"/>
        <w:tabs>
          <w:tab w:val="left" w:pos="7848"/>
        </w:tabs>
        <w:spacing w:line="276" w:lineRule="auto"/>
        <w:ind w:left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14:paraId="1715B138" w14:textId="77777777" w:rsidR="002B0B78" w:rsidRPr="00377B62" w:rsidRDefault="002B0B78" w:rsidP="00EB7AA4">
      <w:pPr>
        <w:pStyle w:val="Odstavecseseznamem"/>
        <w:tabs>
          <w:tab w:val="left" w:pos="7848"/>
        </w:tabs>
        <w:spacing w:line="276" w:lineRule="auto"/>
        <w:ind w:left="142"/>
        <w:rPr>
          <w:rFonts w:asciiTheme="minorHAnsi" w:hAnsiTheme="minorHAnsi"/>
          <w:b/>
          <w:sz w:val="22"/>
          <w:szCs w:val="22"/>
        </w:rPr>
      </w:pPr>
    </w:p>
    <w:p w14:paraId="363C5F47" w14:textId="77777777" w:rsidR="00377B62" w:rsidRPr="0099557F" w:rsidRDefault="00377B62" w:rsidP="0095574C">
      <w:pPr>
        <w:pStyle w:val="Odstavecseseznamem"/>
        <w:spacing w:before="120"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 w:rsidRPr="0099557F">
        <w:rPr>
          <w:rFonts w:asciiTheme="minorHAnsi" w:hAnsiTheme="minorHAnsi"/>
          <w:b/>
          <w:sz w:val="22"/>
          <w:szCs w:val="22"/>
        </w:rPr>
        <w:t xml:space="preserve">Článek </w:t>
      </w:r>
      <w:r>
        <w:rPr>
          <w:rFonts w:asciiTheme="minorHAnsi" w:hAnsiTheme="minorHAnsi"/>
          <w:b/>
          <w:sz w:val="22"/>
          <w:szCs w:val="22"/>
        </w:rPr>
        <w:t>I</w:t>
      </w:r>
      <w:r w:rsidRPr="0099557F">
        <w:rPr>
          <w:rFonts w:asciiTheme="minorHAnsi" w:hAnsiTheme="minorHAnsi"/>
          <w:b/>
          <w:sz w:val="22"/>
          <w:szCs w:val="22"/>
        </w:rPr>
        <w:t>I.</w:t>
      </w:r>
    </w:p>
    <w:p w14:paraId="451FE788" w14:textId="77777777" w:rsidR="00377B62" w:rsidRPr="0099557F" w:rsidRDefault="00377B62" w:rsidP="00B65A66">
      <w:pPr>
        <w:pStyle w:val="Odstavecseseznamem"/>
        <w:spacing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Rozsah činností TDS</w:t>
      </w:r>
    </w:p>
    <w:p w14:paraId="740223D8" w14:textId="77777777" w:rsidR="00877D64" w:rsidRPr="00877D64" w:rsidRDefault="00877D64" w:rsidP="00B65A66">
      <w:pPr>
        <w:pStyle w:val="Odstavecseseznamem"/>
        <w:numPr>
          <w:ilvl w:val="1"/>
          <w:numId w:val="19"/>
        </w:numPr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Rozsah činností v rámci výkonu TDS je smluvními stranami sjednán</w:t>
      </w:r>
      <w:r w:rsidR="001B236F">
        <w:rPr>
          <w:rFonts w:asciiTheme="minorHAnsi" w:hAnsiTheme="minorHAnsi"/>
          <w:sz w:val="22"/>
          <w:szCs w:val="22"/>
        </w:rPr>
        <w:t xml:space="preserve"> zejména</w:t>
      </w:r>
      <w:r>
        <w:rPr>
          <w:rFonts w:asciiTheme="minorHAnsi" w:hAnsiTheme="minorHAnsi"/>
          <w:sz w:val="22"/>
          <w:szCs w:val="22"/>
        </w:rPr>
        <w:t xml:space="preserve"> následovně:</w:t>
      </w:r>
    </w:p>
    <w:p w14:paraId="112614B3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autoSpaceDE w:val="0"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seznámení se s podklady, dle kterých se připravuje realizace stavby, tj. především s projektovou dokumentací, smlouvami s účastníky výstavby díla a stavebním povolením</w:t>
      </w:r>
      <w:r w:rsidR="009367AB">
        <w:rPr>
          <w:rFonts w:asciiTheme="minorHAnsi" w:hAnsiTheme="minorHAnsi" w:cs="Palatino Linotype"/>
          <w:sz w:val="22"/>
          <w:szCs w:val="22"/>
        </w:rPr>
        <w:t>;</w:t>
      </w:r>
    </w:p>
    <w:p w14:paraId="7CF4DAFC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odevzdání a převzetí staveniště a zabezpečení zápisů do stavebního deníku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5881EC15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protokolární odevzdání směrového a výškového vytyčení stavby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0B4AC942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účast na kontrolním zaměření terénu zhotovitelem stavby před zahájením prací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4F17A478" w14:textId="77777777" w:rsidR="00877D64" w:rsidRPr="00EE1E65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pacing w:val="-2"/>
          <w:sz w:val="22"/>
          <w:szCs w:val="22"/>
        </w:rPr>
      </w:pPr>
      <w:r w:rsidRPr="00EE1E65">
        <w:rPr>
          <w:rFonts w:asciiTheme="minorHAnsi" w:hAnsiTheme="minorHAnsi" w:cs="Palatino Linotype"/>
          <w:spacing w:val="-2"/>
          <w:sz w:val="22"/>
          <w:szCs w:val="22"/>
        </w:rPr>
        <w:t>dodržení podmínek stavebního povolení a opatření státního stavebního dohledu po dobu realizace výstavby</w:t>
      </w:r>
      <w:r w:rsidR="001B236F" w:rsidRPr="00EE1E65">
        <w:rPr>
          <w:rFonts w:asciiTheme="minorHAnsi" w:hAnsiTheme="minorHAnsi" w:cs="Palatino Linotype"/>
          <w:spacing w:val="-2"/>
          <w:sz w:val="22"/>
          <w:szCs w:val="22"/>
        </w:rPr>
        <w:t>;</w:t>
      </w:r>
    </w:p>
    <w:p w14:paraId="590D71F9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zpracování podkladů a organizace kontrolních dnů stavby, porady a ú</w:t>
      </w:r>
      <w:r>
        <w:rPr>
          <w:rFonts w:asciiTheme="minorHAnsi" w:hAnsiTheme="minorHAnsi" w:cs="Palatino Linotype"/>
          <w:sz w:val="22"/>
          <w:szCs w:val="22"/>
        </w:rPr>
        <w:t xml:space="preserve">čast na jednání orgánů </w:t>
      </w:r>
      <w:r w:rsidRPr="00877D64">
        <w:rPr>
          <w:rFonts w:asciiTheme="minorHAnsi" w:hAnsiTheme="minorHAnsi" w:cs="Palatino Linotype"/>
          <w:sz w:val="22"/>
          <w:szCs w:val="22"/>
        </w:rPr>
        <w:t>stavebníka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73DA4A40" w14:textId="77777777" w:rsidR="00877D64" w:rsidRPr="00EE1E65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right="49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EE1E65">
        <w:rPr>
          <w:rFonts w:asciiTheme="minorHAnsi" w:hAnsiTheme="minorHAnsi" w:cs="Palatino Linotype"/>
          <w:sz w:val="22"/>
          <w:szCs w:val="22"/>
        </w:rPr>
        <w:t>péč</w:t>
      </w:r>
      <w:r w:rsidR="0095574C" w:rsidRPr="00EE1E65">
        <w:rPr>
          <w:rFonts w:asciiTheme="minorHAnsi" w:hAnsiTheme="minorHAnsi" w:cs="Palatino Linotype"/>
          <w:sz w:val="22"/>
          <w:szCs w:val="22"/>
        </w:rPr>
        <w:t>e</w:t>
      </w:r>
      <w:r w:rsidRPr="00EE1E65">
        <w:rPr>
          <w:rFonts w:asciiTheme="minorHAnsi" w:hAnsiTheme="minorHAnsi" w:cs="Palatino Linotype"/>
          <w:sz w:val="22"/>
          <w:szCs w:val="22"/>
        </w:rPr>
        <w:t xml:space="preserve"> o systematické doplňování dokumentace pro provedení stavby a evidence dokumentace dokončených částí stavby</w:t>
      </w:r>
      <w:r w:rsidR="001B236F" w:rsidRPr="00EE1E65">
        <w:rPr>
          <w:rFonts w:asciiTheme="minorHAnsi" w:hAnsiTheme="minorHAnsi" w:cs="Palatino Linotype"/>
          <w:sz w:val="22"/>
          <w:szCs w:val="22"/>
        </w:rPr>
        <w:t>;</w:t>
      </w:r>
    </w:p>
    <w:p w14:paraId="185F6F91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projednání dodatků a změn projektu, které nezvyšují n</w:t>
      </w:r>
      <w:r w:rsidR="001B236F">
        <w:rPr>
          <w:rFonts w:asciiTheme="minorHAnsi" w:hAnsiTheme="minorHAnsi" w:cs="Palatino Linotype"/>
          <w:sz w:val="22"/>
          <w:szCs w:val="22"/>
        </w:rPr>
        <w:t xml:space="preserve">áklady stavebního objektu nebo </w:t>
      </w:r>
      <w:r w:rsidRPr="00877D64">
        <w:rPr>
          <w:rFonts w:asciiTheme="minorHAnsi" w:hAnsiTheme="minorHAnsi" w:cs="Palatino Linotype"/>
          <w:sz w:val="22"/>
          <w:szCs w:val="22"/>
        </w:rPr>
        <w:t>provozního souboru, neprodlužují lhůtu výstavby a nezhoršují parametry stavby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2047B9F6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průběžné informování stavebníka (zástupce stavebníka) o všech závažných okolnostech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7AB5D340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kontrolu věcné a cenové správnosti a úplnosti oceňování po</w:t>
      </w:r>
      <w:r w:rsidR="001B236F">
        <w:rPr>
          <w:rFonts w:asciiTheme="minorHAnsi" w:hAnsiTheme="minorHAnsi" w:cs="Palatino Linotype"/>
          <w:sz w:val="22"/>
          <w:szCs w:val="22"/>
        </w:rPr>
        <w:t xml:space="preserve">dkladů a faktur, jejich soulad </w:t>
      </w:r>
      <w:r w:rsidRPr="00877D64">
        <w:rPr>
          <w:rFonts w:asciiTheme="minorHAnsi" w:hAnsiTheme="minorHAnsi" w:cs="Palatino Linotype"/>
          <w:sz w:val="22"/>
          <w:szCs w:val="22"/>
        </w:rPr>
        <w:t>s podmínkami uvedenými ve smlouvách a jejich předkládání k úhradě stavebníko</w:t>
      </w:r>
      <w:r w:rsidR="001B236F">
        <w:rPr>
          <w:rFonts w:asciiTheme="minorHAnsi" w:hAnsiTheme="minorHAnsi" w:cs="Palatino Linotype"/>
          <w:sz w:val="22"/>
          <w:szCs w:val="22"/>
        </w:rPr>
        <w:t>vi;</w:t>
      </w:r>
    </w:p>
    <w:p w14:paraId="2C7649FE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 xml:space="preserve">kontrolu těch částí dodávek, které budou v dalším </w:t>
      </w:r>
      <w:r w:rsidR="001B236F">
        <w:rPr>
          <w:rFonts w:asciiTheme="minorHAnsi" w:hAnsiTheme="minorHAnsi" w:cs="Palatino Linotype"/>
          <w:sz w:val="22"/>
          <w:szCs w:val="22"/>
        </w:rPr>
        <w:t xml:space="preserve">postupu zakryty nebo se stanou </w:t>
      </w:r>
      <w:r w:rsidRPr="00877D64">
        <w:rPr>
          <w:rFonts w:asciiTheme="minorHAnsi" w:hAnsiTheme="minorHAnsi" w:cs="Palatino Linotype"/>
          <w:sz w:val="22"/>
          <w:szCs w:val="22"/>
        </w:rPr>
        <w:t>nepřístupnými, zapsání výsledk</w:t>
      </w:r>
      <w:r w:rsidR="001B236F">
        <w:rPr>
          <w:rFonts w:asciiTheme="minorHAnsi" w:hAnsiTheme="minorHAnsi" w:cs="Palatino Linotype"/>
          <w:sz w:val="22"/>
          <w:szCs w:val="22"/>
        </w:rPr>
        <w:t>u kontroly do stavebního deníku;</w:t>
      </w:r>
    </w:p>
    <w:p w14:paraId="510165F8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odevzdání připravených prací dalším zhotovitelům stavby na navazující činnosti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3DB1CCFC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spolupráce se zhotovitelem dokumentace a zhotoviteli stavby</w:t>
      </w:r>
      <w:r w:rsidR="001B236F">
        <w:rPr>
          <w:rFonts w:asciiTheme="minorHAnsi" w:hAnsiTheme="minorHAnsi" w:cs="Palatino Linotype"/>
          <w:sz w:val="22"/>
          <w:szCs w:val="22"/>
        </w:rPr>
        <w:t xml:space="preserve"> při provádění nebo navrhování </w:t>
      </w:r>
      <w:r w:rsidRPr="00877D64">
        <w:rPr>
          <w:rFonts w:asciiTheme="minorHAnsi" w:hAnsiTheme="minorHAnsi" w:cs="Palatino Linotype"/>
          <w:sz w:val="22"/>
          <w:szCs w:val="22"/>
        </w:rPr>
        <w:t>opatření k odstranění případných vad dokumentace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6911BCFB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sledování předepsaných zkoušek materiálů, konstrukcí a</w:t>
      </w:r>
      <w:r w:rsidR="001B236F">
        <w:rPr>
          <w:rFonts w:asciiTheme="minorHAnsi" w:hAnsiTheme="minorHAnsi" w:cs="Palatino Linotype"/>
          <w:sz w:val="22"/>
          <w:szCs w:val="22"/>
        </w:rPr>
        <w:t xml:space="preserve"> prací prováděných zhotoviteli </w:t>
      </w:r>
      <w:r w:rsidRPr="00877D64">
        <w:rPr>
          <w:rFonts w:asciiTheme="minorHAnsi" w:hAnsiTheme="minorHAnsi" w:cs="Palatino Linotype"/>
          <w:sz w:val="22"/>
          <w:szCs w:val="22"/>
        </w:rPr>
        <w:t>stavby a jejich výsledků, sledování kvality prováděný</w:t>
      </w:r>
      <w:r w:rsidR="001B236F">
        <w:rPr>
          <w:rFonts w:asciiTheme="minorHAnsi" w:hAnsiTheme="minorHAnsi" w:cs="Palatino Linotype"/>
          <w:sz w:val="22"/>
          <w:szCs w:val="22"/>
        </w:rPr>
        <w:t xml:space="preserve">ch dodávek a prací, vyžadování </w:t>
      </w:r>
      <w:r w:rsidRPr="00877D64">
        <w:rPr>
          <w:rFonts w:asciiTheme="minorHAnsi" w:hAnsiTheme="minorHAnsi" w:cs="Palatino Linotype"/>
          <w:sz w:val="22"/>
          <w:szCs w:val="22"/>
        </w:rPr>
        <w:t>dokladů, které potvrzují kvalitu prováděných prací a dodávek (c</w:t>
      </w:r>
      <w:r w:rsidR="0034390A">
        <w:rPr>
          <w:rFonts w:asciiTheme="minorHAnsi" w:hAnsiTheme="minorHAnsi" w:cs="Palatino Linotype"/>
          <w:sz w:val="22"/>
          <w:szCs w:val="22"/>
        </w:rPr>
        <w:t xml:space="preserve">ertifikáty, atesty, protokoly, </w:t>
      </w:r>
      <w:r w:rsidRPr="00877D64">
        <w:rPr>
          <w:rFonts w:asciiTheme="minorHAnsi" w:hAnsiTheme="minorHAnsi" w:cs="Palatino Linotype"/>
          <w:sz w:val="22"/>
          <w:szCs w:val="22"/>
        </w:rPr>
        <w:t>prohlášení o shodě apod.)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688BD66D" w14:textId="77777777" w:rsidR="00877D64" w:rsidRPr="00EE1E65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pacing w:val="-4"/>
          <w:sz w:val="22"/>
          <w:szCs w:val="22"/>
        </w:rPr>
      </w:pPr>
      <w:r w:rsidRPr="00EE1E65">
        <w:rPr>
          <w:rFonts w:asciiTheme="minorHAnsi" w:hAnsiTheme="minorHAnsi" w:cs="Palatino Linotype"/>
          <w:spacing w:val="-4"/>
          <w:sz w:val="22"/>
          <w:szCs w:val="22"/>
        </w:rPr>
        <w:t>sledování vedení stavebních a montážních deníků v souladu s podmínkami uvedenými v příslušných smlo</w:t>
      </w:r>
      <w:r w:rsidR="001B236F" w:rsidRPr="00EE1E65">
        <w:rPr>
          <w:rFonts w:asciiTheme="minorHAnsi" w:hAnsiTheme="minorHAnsi" w:cs="Palatino Linotype"/>
          <w:spacing w:val="-4"/>
          <w:sz w:val="22"/>
          <w:szCs w:val="22"/>
        </w:rPr>
        <w:t>uvách;</w:t>
      </w:r>
    </w:p>
    <w:p w14:paraId="57AE0D5B" w14:textId="77777777" w:rsidR="00877D64" w:rsidRPr="00877D64" w:rsidRDefault="001B236F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>
        <w:rPr>
          <w:rFonts w:asciiTheme="minorHAnsi" w:hAnsiTheme="minorHAnsi" w:cs="Palatino Linotype"/>
          <w:sz w:val="22"/>
          <w:szCs w:val="22"/>
        </w:rPr>
        <w:lastRenderedPageBreak/>
        <w:t>hlášení archeologických nálezů;</w:t>
      </w:r>
    </w:p>
    <w:p w14:paraId="4B433C44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 xml:space="preserve">spolupráce na opatřeních na odvrácení </w:t>
      </w:r>
      <w:r w:rsidR="001B236F">
        <w:rPr>
          <w:rFonts w:asciiTheme="minorHAnsi" w:hAnsiTheme="minorHAnsi" w:cs="Palatino Linotype"/>
          <w:sz w:val="22"/>
          <w:szCs w:val="22"/>
        </w:rPr>
        <w:t>nebo omezení živelných událostí;</w:t>
      </w:r>
    </w:p>
    <w:p w14:paraId="6D6BDF3B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kontrola postupu prací dle časového plánu stavby a u</w:t>
      </w:r>
      <w:r>
        <w:rPr>
          <w:rFonts w:asciiTheme="minorHAnsi" w:hAnsiTheme="minorHAnsi" w:cs="Palatino Linotype"/>
          <w:sz w:val="22"/>
          <w:szCs w:val="22"/>
        </w:rPr>
        <w:t xml:space="preserve">stanoveními smluv a upozorňuje </w:t>
      </w:r>
      <w:r w:rsidRPr="00877D64">
        <w:rPr>
          <w:rFonts w:asciiTheme="minorHAnsi" w:hAnsiTheme="minorHAnsi" w:cs="Palatino Linotype"/>
          <w:sz w:val="22"/>
          <w:szCs w:val="22"/>
        </w:rPr>
        <w:t>zhotovitele na nedodržení termínu včetně přípravy podk</w:t>
      </w:r>
      <w:r w:rsidR="001B236F">
        <w:rPr>
          <w:rFonts w:asciiTheme="minorHAnsi" w:hAnsiTheme="minorHAnsi" w:cs="Palatino Linotype"/>
          <w:sz w:val="22"/>
          <w:szCs w:val="22"/>
        </w:rPr>
        <w:t>ladů pro uplatnění majetkových sankcí;</w:t>
      </w:r>
    </w:p>
    <w:p w14:paraId="5E5FD52A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kontrola řádného uskladnění materiálů, strojů a konstrukcí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1D819A7B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příprava podkladů p</w:t>
      </w:r>
      <w:r w:rsidR="001B236F">
        <w:rPr>
          <w:rFonts w:asciiTheme="minorHAnsi" w:hAnsiTheme="minorHAnsi" w:cs="Palatino Linotype"/>
          <w:sz w:val="22"/>
          <w:szCs w:val="22"/>
        </w:rPr>
        <w:t>ro závěrečné vyhodnocení stavby;</w:t>
      </w:r>
    </w:p>
    <w:p w14:paraId="10101B95" w14:textId="77777777" w:rsidR="00877D64" w:rsidRPr="00EE1E65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right="-234" w:hanging="142"/>
        <w:contextualSpacing w:val="0"/>
        <w:jc w:val="both"/>
        <w:rPr>
          <w:rFonts w:asciiTheme="minorHAnsi" w:hAnsiTheme="minorHAnsi" w:cs="Palatino Linotype"/>
          <w:spacing w:val="-4"/>
          <w:sz w:val="22"/>
          <w:szCs w:val="22"/>
        </w:rPr>
      </w:pPr>
      <w:r w:rsidRPr="00EE1E65">
        <w:rPr>
          <w:rFonts w:asciiTheme="minorHAnsi" w:hAnsiTheme="minorHAnsi" w:cs="Palatino Linotype"/>
          <w:spacing w:val="-4"/>
          <w:sz w:val="22"/>
          <w:szCs w:val="22"/>
        </w:rPr>
        <w:t xml:space="preserve">příprava podkladů pro odevzdání a převzetí stavby </w:t>
      </w:r>
      <w:r w:rsidR="0034390A" w:rsidRPr="00EE1E65">
        <w:rPr>
          <w:rFonts w:asciiTheme="minorHAnsi" w:hAnsiTheme="minorHAnsi" w:cs="Palatino Linotype"/>
          <w:spacing w:val="-4"/>
          <w:sz w:val="22"/>
          <w:szCs w:val="22"/>
        </w:rPr>
        <w:t>či</w:t>
      </w:r>
      <w:r w:rsidRPr="00EE1E65">
        <w:rPr>
          <w:rFonts w:asciiTheme="minorHAnsi" w:hAnsiTheme="minorHAnsi" w:cs="Palatino Linotype"/>
          <w:spacing w:val="-4"/>
          <w:sz w:val="22"/>
          <w:szCs w:val="22"/>
        </w:rPr>
        <w:t xml:space="preserve"> jej</w:t>
      </w:r>
      <w:r w:rsidR="0034390A" w:rsidRPr="00EE1E65">
        <w:rPr>
          <w:rFonts w:asciiTheme="minorHAnsi" w:hAnsiTheme="minorHAnsi" w:cs="Palatino Linotype"/>
          <w:spacing w:val="-4"/>
          <w:sz w:val="22"/>
          <w:szCs w:val="22"/>
        </w:rPr>
        <w:t>í</w:t>
      </w:r>
      <w:r w:rsidRPr="00EE1E65">
        <w:rPr>
          <w:rFonts w:asciiTheme="minorHAnsi" w:hAnsiTheme="minorHAnsi" w:cs="Palatino Linotype"/>
          <w:spacing w:val="-4"/>
          <w:sz w:val="22"/>
          <w:szCs w:val="22"/>
        </w:rPr>
        <w:t xml:space="preserve">ch částí, účast na přejímkách, účast na </w:t>
      </w:r>
      <w:r w:rsidR="001B236F" w:rsidRPr="00EE1E65">
        <w:rPr>
          <w:rFonts w:asciiTheme="minorHAnsi" w:hAnsiTheme="minorHAnsi" w:cs="Palatino Linotype"/>
          <w:spacing w:val="-4"/>
          <w:sz w:val="22"/>
          <w:szCs w:val="22"/>
        </w:rPr>
        <w:t>kolaudačním řízení;</w:t>
      </w:r>
    </w:p>
    <w:p w14:paraId="54FECDC3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kontrola dokladů, které předloží zhotovitel k odevzdání a převzetí dokončené stavby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4E28993E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kontro</w:t>
      </w:r>
      <w:r w:rsidR="001B236F">
        <w:rPr>
          <w:rFonts w:asciiTheme="minorHAnsi" w:hAnsiTheme="minorHAnsi" w:cs="Palatino Linotype"/>
          <w:sz w:val="22"/>
          <w:szCs w:val="22"/>
        </w:rPr>
        <w:t>la odstraňování vad a nedodělků;</w:t>
      </w:r>
    </w:p>
    <w:p w14:paraId="068BAC7B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kontrola vyklizení</w:t>
      </w:r>
      <w:r w:rsidR="001B236F">
        <w:rPr>
          <w:rFonts w:asciiTheme="minorHAnsi" w:hAnsiTheme="minorHAnsi" w:cs="Palatino Linotype"/>
          <w:sz w:val="22"/>
          <w:szCs w:val="22"/>
        </w:rPr>
        <w:t xml:space="preserve"> staveniště zhotovitelem stavby;</w:t>
      </w:r>
    </w:p>
    <w:p w14:paraId="37648CB4" w14:textId="77777777" w:rsidR="00877D64" w:rsidRPr="00877D64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zabezpečení spolupráce s odpovědnými geodety (vyhl</w:t>
      </w:r>
      <w:r w:rsidR="001B236F">
        <w:rPr>
          <w:rFonts w:asciiTheme="minorHAnsi" w:hAnsiTheme="minorHAnsi" w:cs="Palatino Linotype"/>
          <w:sz w:val="22"/>
          <w:szCs w:val="22"/>
        </w:rPr>
        <w:t>áška</w:t>
      </w:r>
      <w:r w:rsidRPr="00877D64">
        <w:rPr>
          <w:rFonts w:asciiTheme="minorHAnsi" w:hAnsiTheme="minorHAnsi" w:cs="Palatino Linotype"/>
          <w:sz w:val="22"/>
          <w:szCs w:val="22"/>
        </w:rPr>
        <w:t xml:space="preserve"> č. 200/1994 Sb.)</w:t>
      </w:r>
      <w:r w:rsidR="001B236F">
        <w:rPr>
          <w:rFonts w:asciiTheme="minorHAnsi" w:hAnsiTheme="minorHAnsi" w:cs="Palatino Linotype"/>
          <w:sz w:val="22"/>
          <w:szCs w:val="22"/>
        </w:rPr>
        <w:t>;</w:t>
      </w:r>
    </w:p>
    <w:p w14:paraId="27769AB3" w14:textId="77777777" w:rsidR="00EE5DB5" w:rsidRPr="00BF543E" w:rsidRDefault="00877D64" w:rsidP="00EE1E65">
      <w:pPr>
        <w:pStyle w:val="Odstavecseseznamem"/>
        <w:numPr>
          <w:ilvl w:val="0"/>
          <w:numId w:val="36"/>
        </w:numPr>
        <w:tabs>
          <w:tab w:val="left" w:pos="142"/>
        </w:tabs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="Palatino Linotype"/>
          <w:sz w:val="22"/>
          <w:szCs w:val="22"/>
        </w:rPr>
      </w:pPr>
      <w:r w:rsidRPr="00877D64">
        <w:rPr>
          <w:rFonts w:asciiTheme="minorHAnsi" w:hAnsiTheme="minorHAnsi" w:cs="Palatino Linotype"/>
          <w:sz w:val="22"/>
          <w:szCs w:val="22"/>
        </w:rPr>
        <w:t>fotodokumentace průběhu stavby</w:t>
      </w:r>
      <w:r w:rsidR="00BF543E">
        <w:rPr>
          <w:rFonts w:asciiTheme="minorHAnsi" w:hAnsiTheme="minorHAnsi" w:cs="Palatino Linotype"/>
          <w:sz w:val="22"/>
          <w:szCs w:val="22"/>
        </w:rPr>
        <w:t>.</w:t>
      </w:r>
    </w:p>
    <w:p w14:paraId="0C199F8B" w14:textId="77777777" w:rsidR="00EE1E65" w:rsidRDefault="00EE1E65" w:rsidP="00B7561B">
      <w:pPr>
        <w:spacing w:before="120"/>
        <w:jc w:val="center"/>
        <w:rPr>
          <w:rFonts w:asciiTheme="minorHAnsi" w:hAnsiTheme="minorHAnsi"/>
          <w:b/>
          <w:sz w:val="22"/>
          <w:szCs w:val="22"/>
        </w:rPr>
      </w:pPr>
    </w:p>
    <w:p w14:paraId="4E0A5B28" w14:textId="77777777" w:rsidR="00EE1E65" w:rsidRDefault="00EE1E65" w:rsidP="00B7561B">
      <w:pPr>
        <w:spacing w:before="120"/>
        <w:jc w:val="center"/>
        <w:rPr>
          <w:rFonts w:asciiTheme="minorHAnsi" w:hAnsiTheme="minorHAnsi"/>
          <w:b/>
          <w:sz w:val="22"/>
          <w:szCs w:val="22"/>
        </w:rPr>
      </w:pPr>
    </w:p>
    <w:p w14:paraId="7E57E831" w14:textId="77777777" w:rsidR="009827FC" w:rsidRPr="009827FC" w:rsidRDefault="009827FC" w:rsidP="00B7561B">
      <w:pPr>
        <w:spacing w:before="120"/>
        <w:jc w:val="center"/>
        <w:rPr>
          <w:rFonts w:asciiTheme="minorHAnsi" w:hAnsiTheme="minorHAnsi"/>
          <w:b/>
          <w:sz w:val="22"/>
          <w:szCs w:val="22"/>
        </w:rPr>
      </w:pPr>
      <w:r w:rsidRPr="009827FC">
        <w:rPr>
          <w:rFonts w:asciiTheme="minorHAnsi" w:hAnsiTheme="minorHAnsi"/>
          <w:b/>
          <w:sz w:val="22"/>
          <w:szCs w:val="22"/>
        </w:rPr>
        <w:t xml:space="preserve">Článek </w:t>
      </w:r>
      <w:r w:rsidR="000C029F">
        <w:rPr>
          <w:rFonts w:asciiTheme="minorHAnsi" w:hAnsiTheme="minorHAnsi"/>
          <w:b/>
          <w:sz w:val="22"/>
          <w:szCs w:val="22"/>
        </w:rPr>
        <w:t>I</w:t>
      </w:r>
      <w:r w:rsidRPr="009827FC">
        <w:rPr>
          <w:rFonts w:asciiTheme="minorHAnsi" w:hAnsiTheme="minorHAnsi"/>
          <w:b/>
          <w:sz w:val="22"/>
          <w:szCs w:val="22"/>
        </w:rPr>
        <w:t>II.</w:t>
      </w:r>
    </w:p>
    <w:p w14:paraId="0D7397C4" w14:textId="77777777" w:rsidR="00EE5DB5" w:rsidRPr="009827FC" w:rsidRDefault="009827FC" w:rsidP="00B65A66">
      <w:pPr>
        <w:pStyle w:val="Odstavecseseznamem"/>
        <w:spacing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 w:rsidRPr="009827FC">
        <w:rPr>
          <w:rFonts w:asciiTheme="minorHAnsi" w:hAnsiTheme="minorHAnsi"/>
          <w:b/>
          <w:sz w:val="22"/>
          <w:szCs w:val="22"/>
        </w:rPr>
        <w:t>Práva a povinnosti příkazníka</w:t>
      </w:r>
    </w:p>
    <w:p w14:paraId="2691E656" w14:textId="77777777" w:rsidR="00B7561B" w:rsidRPr="00EE1E65" w:rsidRDefault="009827FC" w:rsidP="00B7561B">
      <w:pPr>
        <w:pStyle w:val="Odstavecseseznamem"/>
        <w:numPr>
          <w:ilvl w:val="1"/>
          <w:numId w:val="33"/>
        </w:numPr>
        <w:spacing w:line="276" w:lineRule="auto"/>
        <w:ind w:left="0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EE1E65">
        <w:rPr>
          <w:rFonts w:asciiTheme="minorHAnsi" w:hAnsiTheme="minorHAnsi"/>
          <w:spacing w:val="-2"/>
          <w:sz w:val="22"/>
          <w:szCs w:val="22"/>
        </w:rPr>
        <w:t xml:space="preserve">Příkazník bude vůči třetím osobám vystupovat jako zplnomocněný zástupce příkazce, jednat bude ve jménu a na účet příkazce. </w:t>
      </w:r>
      <w:r w:rsidR="0095574C" w:rsidRPr="00EE1E65">
        <w:rPr>
          <w:rFonts w:asciiTheme="minorHAnsi" w:hAnsiTheme="minorHAnsi"/>
          <w:spacing w:val="-2"/>
          <w:sz w:val="22"/>
          <w:szCs w:val="22"/>
        </w:rPr>
        <w:t>P</w:t>
      </w:r>
      <w:r w:rsidRPr="00EE1E65">
        <w:rPr>
          <w:rFonts w:asciiTheme="minorHAnsi" w:hAnsiTheme="minorHAnsi"/>
          <w:spacing w:val="-2"/>
          <w:sz w:val="22"/>
          <w:szCs w:val="22"/>
        </w:rPr>
        <w:t xml:space="preserve">říkazník </w:t>
      </w:r>
      <w:r w:rsidR="0095574C" w:rsidRPr="00EE1E65">
        <w:rPr>
          <w:rFonts w:asciiTheme="minorHAnsi" w:hAnsiTheme="minorHAnsi"/>
          <w:spacing w:val="-2"/>
          <w:sz w:val="22"/>
          <w:szCs w:val="22"/>
        </w:rPr>
        <w:t xml:space="preserve">však </w:t>
      </w:r>
      <w:r w:rsidRPr="00EE1E65">
        <w:rPr>
          <w:rFonts w:asciiTheme="minorHAnsi" w:hAnsiTheme="minorHAnsi"/>
          <w:spacing w:val="-2"/>
          <w:sz w:val="22"/>
          <w:szCs w:val="22"/>
        </w:rPr>
        <w:t>není oprávněn uzavírat jakékoli smluvní ani finanční závazky jménem příkazce</w:t>
      </w:r>
      <w:r w:rsidR="00C047F3">
        <w:rPr>
          <w:rFonts w:asciiTheme="minorHAnsi" w:hAnsiTheme="minorHAnsi"/>
          <w:spacing w:val="-2"/>
          <w:sz w:val="22"/>
          <w:szCs w:val="22"/>
        </w:rPr>
        <w:t>.</w:t>
      </w:r>
    </w:p>
    <w:p w14:paraId="463E4A8F" w14:textId="77777777" w:rsidR="009827FC" w:rsidRPr="00EE5DB5" w:rsidRDefault="009827FC" w:rsidP="00B65A66">
      <w:pPr>
        <w:pStyle w:val="Odstavecseseznamem"/>
        <w:numPr>
          <w:ilvl w:val="1"/>
          <w:numId w:val="33"/>
        </w:numPr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EE5DB5">
        <w:rPr>
          <w:rFonts w:asciiTheme="minorHAnsi" w:hAnsiTheme="minorHAnsi"/>
          <w:sz w:val="22"/>
          <w:szCs w:val="22"/>
        </w:rPr>
        <w:t xml:space="preserve">Příkazník je oprávněn jménem příkazce zastavit stavbu na přímý pokyn příkazce, státního stavebního dohledu nebo v případě, že hrozí nebezpečí vzniku škody příkazci, </w:t>
      </w:r>
      <w:r w:rsidR="00B7561B">
        <w:rPr>
          <w:rFonts w:asciiTheme="minorHAnsi" w:hAnsiTheme="minorHAnsi"/>
          <w:sz w:val="22"/>
          <w:szCs w:val="22"/>
        </w:rPr>
        <w:t xml:space="preserve">nebo </w:t>
      </w:r>
      <w:r w:rsidRPr="00EE5DB5">
        <w:rPr>
          <w:rFonts w:asciiTheme="minorHAnsi" w:hAnsiTheme="minorHAnsi"/>
          <w:sz w:val="22"/>
          <w:szCs w:val="22"/>
        </w:rPr>
        <w:t>je ohrožena bezpečnost a zdraví pracovníků či třetích osob stavbou dotčených.</w:t>
      </w:r>
    </w:p>
    <w:p w14:paraId="5EBF1734" w14:textId="77777777" w:rsidR="009827FC" w:rsidRPr="000C029F" w:rsidRDefault="009827FC" w:rsidP="00B65A66">
      <w:pPr>
        <w:pStyle w:val="Odstavecseseznamem"/>
        <w:numPr>
          <w:ilvl w:val="1"/>
          <w:numId w:val="33"/>
        </w:numPr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0C029F">
        <w:rPr>
          <w:rFonts w:asciiTheme="minorHAnsi" w:hAnsiTheme="minorHAnsi"/>
          <w:sz w:val="22"/>
          <w:szCs w:val="22"/>
        </w:rPr>
        <w:t xml:space="preserve">Příkazník bude při zabezpečování veškerých činností podle této </w:t>
      </w:r>
      <w:r w:rsidR="000C029F" w:rsidRPr="000C029F">
        <w:rPr>
          <w:rFonts w:asciiTheme="minorHAnsi" w:hAnsiTheme="minorHAnsi"/>
          <w:sz w:val="22"/>
          <w:szCs w:val="22"/>
        </w:rPr>
        <w:t>Smlouvy</w:t>
      </w:r>
      <w:r w:rsidRPr="000C029F">
        <w:rPr>
          <w:rFonts w:asciiTheme="minorHAnsi" w:hAnsiTheme="minorHAnsi"/>
          <w:sz w:val="22"/>
          <w:szCs w:val="22"/>
        </w:rPr>
        <w:t xml:space="preserve"> postupovat s odbornou péčí. Svoji činnost bude příkazník uskutečňovat v souladu se zájmy příkazce a podle jeho pokynů,</w:t>
      </w:r>
      <w:r w:rsidR="000C029F" w:rsidRPr="000C029F">
        <w:rPr>
          <w:rFonts w:asciiTheme="minorHAnsi" w:hAnsiTheme="minorHAnsi"/>
          <w:sz w:val="22"/>
          <w:szCs w:val="22"/>
        </w:rPr>
        <w:t xml:space="preserve"> dále dle příkazcem předané dokumentace (tj. zejména projektové dokumentace stavby, smluvní dokumentace vztahující se ke stavbě apod.),</w:t>
      </w:r>
      <w:r w:rsidRPr="000C029F">
        <w:rPr>
          <w:rFonts w:asciiTheme="minorHAnsi" w:hAnsiTheme="minorHAnsi"/>
          <w:sz w:val="22"/>
          <w:szCs w:val="22"/>
        </w:rPr>
        <w:t xml:space="preserve"> zápisů a dohod oprávněných pracovníků smluvních stran a v souladu s vyjádřeními a rozhodnutími dotčených orgánů státní správy.</w:t>
      </w:r>
    </w:p>
    <w:p w14:paraId="63EA1C20" w14:textId="77777777" w:rsidR="0095574C" w:rsidRPr="00EE5DB5" w:rsidRDefault="0095574C" w:rsidP="00B65A66">
      <w:pPr>
        <w:pStyle w:val="Odstavecseseznamem"/>
        <w:numPr>
          <w:ilvl w:val="1"/>
          <w:numId w:val="33"/>
        </w:numPr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F468B">
        <w:rPr>
          <w:rFonts w:ascii="Calibri" w:hAnsi="Calibri"/>
          <w:sz w:val="22"/>
          <w:szCs w:val="22"/>
        </w:rPr>
        <w:t>V případě, že pokyn příkazce je v rozporu se zákonem či jinými závaznými právními předpisy, příkazník na tuto skutečnost příkazce bez zbytečného odkladu upozorní. Jestliže by i přes takové upozornění příkazce nadále trval na splnění daného</w:t>
      </w:r>
      <w:r>
        <w:rPr>
          <w:rFonts w:ascii="Calibri" w:hAnsi="Calibri"/>
          <w:sz w:val="22"/>
          <w:szCs w:val="22"/>
        </w:rPr>
        <w:t xml:space="preserve"> pokynu, má příkazník právo od S</w:t>
      </w:r>
      <w:r w:rsidRPr="004F468B">
        <w:rPr>
          <w:rFonts w:ascii="Calibri" w:hAnsi="Calibri"/>
          <w:sz w:val="22"/>
          <w:szCs w:val="22"/>
        </w:rPr>
        <w:t>mlouvy odstoupit a nenese odpovědnost za škodu vzniklou v důsledku splnění takového p</w:t>
      </w:r>
      <w:r>
        <w:rPr>
          <w:rFonts w:ascii="Calibri" w:hAnsi="Calibri"/>
          <w:sz w:val="22"/>
          <w:szCs w:val="22"/>
        </w:rPr>
        <w:t>okynu (bez ohledu na to zda od S</w:t>
      </w:r>
      <w:r w:rsidRPr="004F468B">
        <w:rPr>
          <w:rFonts w:ascii="Calibri" w:hAnsi="Calibri"/>
          <w:sz w:val="22"/>
          <w:szCs w:val="22"/>
        </w:rPr>
        <w:t>mlouvy odstoupí či nikoliv). Účinky odstoupení nastávají dnem doručení oznámení o odstoupení příkazci.</w:t>
      </w:r>
    </w:p>
    <w:p w14:paraId="2745E998" w14:textId="77777777" w:rsidR="000C029F" w:rsidRPr="000C029F" w:rsidRDefault="009827FC" w:rsidP="00B65A66">
      <w:pPr>
        <w:pStyle w:val="Odstavecseseznamem"/>
        <w:numPr>
          <w:ilvl w:val="1"/>
          <w:numId w:val="33"/>
        </w:numPr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0C029F">
        <w:rPr>
          <w:rFonts w:asciiTheme="minorHAnsi" w:hAnsiTheme="minorHAnsi"/>
          <w:sz w:val="22"/>
          <w:szCs w:val="22"/>
        </w:rPr>
        <w:t xml:space="preserve">Příkazník zajistí pravidelné informování příkazce o své činnosti na pravidelných poradách nebo jiných schůzkách podle dohody smluvních stran. </w:t>
      </w:r>
      <w:r w:rsidR="000C029F" w:rsidRPr="000C029F">
        <w:rPr>
          <w:rFonts w:asciiTheme="minorHAnsi" w:hAnsiTheme="minorHAnsi"/>
          <w:sz w:val="22"/>
          <w:szCs w:val="22"/>
        </w:rPr>
        <w:t>Příkazník je dále povinen bez zbytečného odkladu oznámit příkazci všechny okolnosti, které zjistil při uskutečňování výkonu TDS, a které mohou mít vliv na změnu pokynů nebo zájmů příkazce. Od pokynů příkazce se smí příkazník odchýlit, jen je-li to naléhavě nezbytné v zájmu příkazce a příkazník nemůže včas obdržet jeho souhlas.</w:t>
      </w:r>
    </w:p>
    <w:p w14:paraId="401F2A42" w14:textId="77777777" w:rsidR="009827FC" w:rsidRPr="000C029F" w:rsidRDefault="009827FC" w:rsidP="00B65A66">
      <w:pPr>
        <w:pStyle w:val="Odstavecseseznamem"/>
        <w:numPr>
          <w:ilvl w:val="1"/>
          <w:numId w:val="33"/>
        </w:numPr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0C029F">
        <w:rPr>
          <w:rFonts w:asciiTheme="minorHAnsi" w:hAnsiTheme="minorHAnsi"/>
          <w:sz w:val="22"/>
          <w:szCs w:val="22"/>
        </w:rPr>
        <w:t>Příkazník je povinen archivovat veškeré doklady, zápisy a jinou dokumentaci, kterou získá v průběhu realizace stavby a předat ji příkazci při ukončení poslední části činnosti TDS.</w:t>
      </w:r>
    </w:p>
    <w:p w14:paraId="06A50F1B" w14:textId="77777777" w:rsidR="000C029F" w:rsidRPr="009827FC" w:rsidRDefault="000C029F" w:rsidP="00B7561B">
      <w:pPr>
        <w:spacing w:before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IV</w:t>
      </w:r>
      <w:r w:rsidRPr="009827FC">
        <w:rPr>
          <w:rFonts w:asciiTheme="minorHAnsi" w:hAnsiTheme="minorHAnsi"/>
          <w:b/>
          <w:sz w:val="22"/>
          <w:szCs w:val="22"/>
        </w:rPr>
        <w:t>.</w:t>
      </w:r>
    </w:p>
    <w:p w14:paraId="05412C38" w14:textId="77777777" w:rsidR="000C029F" w:rsidRPr="009827FC" w:rsidRDefault="000C029F" w:rsidP="00B65A66">
      <w:pPr>
        <w:pStyle w:val="Odstavecseseznamem"/>
        <w:spacing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 w:rsidRPr="009827FC">
        <w:rPr>
          <w:rFonts w:asciiTheme="minorHAnsi" w:hAnsiTheme="minorHAnsi"/>
          <w:b/>
          <w:sz w:val="22"/>
          <w:szCs w:val="22"/>
        </w:rPr>
        <w:t xml:space="preserve">Práva a povinnosti </w:t>
      </w:r>
      <w:r>
        <w:rPr>
          <w:rFonts w:asciiTheme="minorHAnsi" w:hAnsiTheme="minorHAnsi"/>
          <w:b/>
          <w:sz w:val="22"/>
          <w:szCs w:val="22"/>
        </w:rPr>
        <w:t>příkazce</w:t>
      </w:r>
    </w:p>
    <w:p w14:paraId="304A16AB" w14:textId="77777777" w:rsidR="00702DCC" w:rsidRPr="00702DCC" w:rsidRDefault="00702DCC" w:rsidP="00B7561B">
      <w:pPr>
        <w:pStyle w:val="Odstavecseseznamem"/>
        <w:numPr>
          <w:ilvl w:val="1"/>
          <w:numId w:val="34"/>
        </w:numPr>
        <w:spacing w:line="264" w:lineRule="auto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02DCC">
        <w:rPr>
          <w:rFonts w:asciiTheme="minorHAnsi" w:hAnsiTheme="minorHAnsi"/>
          <w:sz w:val="22"/>
          <w:szCs w:val="22"/>
        </w:rPr>
        <w:t xml:space="preserve">Příkazce </w:t>
      </w:r>
      <w:r w:rsidRPr="00702DCC">
        <w:rPr>
          <w:rFonts w:asciiTheme="minorHAnsi" w:hAnsiTheme="minorHAnsi"/>
          <w:bCs/>
          <w:sz w:val="22"/>
          <w:szCs w:val="22"/>
        </w:rPr>
        <w:t xml:space="preserve">se zavazuje předat </w:t>
      </w:r>
      <w:r>
        <w:rPr>
          <w:rFonts w:asciiTheme="minorHAnsi" w:hAnsiTheme="minorHAnsi"/>
          <w:bCs/>
          <w:sz w:val="22"/>
          <w:szCs w:val="22"/>
        </w:rPr>
        <w:t>příkazníkovi</w:t>
      </w:r>
      <w:r w:rsidRPr="00702DCC">
        <w:rPr>
          <w:rFonts w:asciiTheme="minorHAnsi" w:hAnsiTheme="minorHAnsi"/>
          <w:bCs/>
          <w:sz w:val="22"/>
          <w:szCs w:val="22"/>
        </w:rPr>
        <w:t xml:space="preserve"> protokolárně neprodleně po jejich získání, obdržení</w:t>
      </w:r>
      <w:r>
        <w:rPr>
          <w:rFonts w:asciiTheme="minorHAnsi" w:hAnsiTheme="minorHAnsi"/>
          <w:bCs/>
          <w:sz w:val="22"/>
          <w:szCs w:val="22"/>
        </w:rPr>
        <w:t xml:space="preserve">, nejpozději však ke dni zahájení činnosti příkazníka, tj. zahájení výkonu TDS, zejména </w:t>
      </w:r>
      <w:r w:rsidRPr="00702DCC">
        <w:rPr>
          <w:rFonts w:asciiTheme="minorHAnsi" w:hAnsiTheme="minorHAnsi"/>
          <w:bCs/>
          <w:sz w:val="22"/>
          <w:szCs w:val="22"/>
        </w:rPr>
        <w:t>tyto podklady</w:t>
      </w:r>
      <w:r>
        <w:rPr>
          <w:rFonts w:asciiTheme="minorHAnsi" w:hAnsiTheme="minorHAnsi"/>
          <w:bCs/>
          <w:sz w:val="22"/>
          <w:szCs w:val="22"/>
        </w:rPr>
        <w:t>:</w:t>
      </w:r>
    </w:p>
    <w:p w14:paraId="25546C0C" w14:textId="77777777" w:rsidR="00702DCC" w:rsidRPr="00702DCC" w:rsidRDefault="00702DCC" w:rsidP="00B7561B">
      <w:pPr>
        <w:pStyle w:val="Zkladntext21"/>
        <w:numPr>
          <w:ilvl w:val="0"/>
          <w:numId w:val="38"/>
        </w:numPr>
        <w:overflowPunct/>
        <w:spacing w:line="264" w:lineRule="auto"/>
        <w:ind w:left="142" w:hanging="142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příslušnou </w:t>
      </w:r>
      <w:r w:rsidR="002D7468">
        <w:rPr>
          <w:rFonts w:asciiTheme="minorHAnsi" w:hAnsiTheme="minorHAnsi"/>
          <w:sz w:val="22"/>
          <w:szCs w:val="22"/>
        </w:rPr>
        <w:t xml:space="preserve">platnou </w:t>
      </w:r>
      <w:r>
        <w:rPr>
          <w:rFonts w:asciiTheme="minorHAnsi" w:hAnsiTheme="minorHAnsi"/>
          <w:sz w:val="22"/>
          <w:szCs w:val="22"/>
        </w:rPr>
        <w:t>projektovou dokumentaci</w:t>
      </w:r>
      <w:r w:rsidR="002D7468">
        <w:rPr>
          <w:rFonts w:asciiTheme="minorHAnsi" w:hAnsiTheme="minorHAnsi"/>
          <w:sz w:val="22"/>
          <w:szCs w:val="22"/>
        </w:rPr>
        <w:t xml:space="preserve"> stavby</w:t>
      </w:r>
      <w:r>
        <w:rPr>
          <w:rFonts w:asciiTheme="minorHAnsi" w:hAnsiTheme="minorHAnsi"/>
          <w:sz w:val="22"/>
          <w:szCs w:val="22"/>
        </w:rPr>
        <w:t>;</w:t>
      </w:r>
    </w:p>
    <w:p w14:paraId="32C1DE9A" w14:textId="77777777" w:rsidR="00702DCC" w:rsidRPr="00702DCC" w:rsidRDefault="00702DCC" w:rsidP="00B7561B">
      <w:pPr>
        <w:pStyle w:val="Zkladntext21"/>
        <w:numPr>
          <w:ilvl w:val="0"/>
          <w:numId w:val="38"/>
        </w:numPr>
        <w:overflowPunct/>
        <w:spacing w:line="264" w:lineRule="auto"/>
        <w:ind w:left="142" w:hanging="142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příslušnou</w:t>
      </w:r>
      <w:r w:rsidRPr="00702DCC">
        <w:rPr>
          <w:rFonts w:asciiTheme="minorHAnsi" w:hAnsiTheme="minorHAnsi"/>
          <w:sz w:val="22"/>
          <w:szCs w:val="22"/>
        </w:rPr>
        <w:t xml:space="preserve"> smlouvu o dílo </w:t>
      </w:r>
      <w:r>
        <w:rPr>
          <w:rFonts w:asciiTheme="minorHAnsi" w:hAnsiTheme="minorHAnsi"/>
          <w:sz w:val="22"/>
          <w:szCs w:val="22"/>
        </w:rPr>
        <w:t xml:space="preserve">uzavřenou </w:t>
      </w:r>
      <w:r w:rsidRPr="00702DCC">
        <w:rPr>
          <w:rFonts w:asciiTheme="minorHAnsi" w:hAnsiTheme="minorHAnsi"/>
          <w:sz w:val="22"/>
          <w:szCs w:val="22"/>
        </w:rPr>
        <w:t xml:space="preserve">se zhotovitelem stavby včetně oceněného výkazu výměr </w:t>
      </w:r>
      <w:r>
        <w:rPr>
          <w:rFonts w:asciiTheme="minorHAnsi" w:hAnsiTheme="minorHAnsi"/>
          <w:sz w:val="22"/>
          <w:szCs w:val="22"/>
        </w:rPr>
        <w:t xml:space="preserve">vyplývající z uzavřené smlouvy o dílo se zhotovitelem, případně </w:t>
      </w:r>
      <w:r w:rsidRPr="00702DCC">
        <w:rPr>
          <w:rFonts w:asciiTheme="minorHAnsi" w:hAnsiTheme="minorHAnsi"/>
          <w:sz w:val="22"/>
          <w:szCs w:val="22"/>
        </w:rPr>
        <w:t>z nabídky zhotovitele</w:t>
      </w:r>
      <w:r>
        <w:rPr>
          <w:rFonts w:asciiTheme="minorHAnsi" w:hAnsiTheme="minorHAnsi"/>
          <w:sz w:val="22"/>
          <w:szCs w:val="22"/>
        </w:rPr>
        <w:t>;</w:t>
      </w:r>
    </w:p>
    <w:p w14:paraId="52859668" w14:textId="77777777" w:rsidR="00702DCC" w:rsidRPr="00702DCC" w:rsidRDefault="002D7468" w:rsidP="00B7561B">
      <w:pPr>
        <w:pStyle w:val="Zkladntext21"/>
        <w:numPr>
          <w:ilvl w:val="0"/>
          <w:numId w:val="38"/>
        </w:numPr>
        <w:overflowPunct/>
        <w:spacing w:line="264" w:lineRule="auto"/>
        <w:ind w:left="142" w:hanging="142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pravomocné </w:t>
      </w:r>
      <w:r w:rsidR="00702DCC">
        <w:rPr>
          <w:rFonts w:asciiTheme="minorHAnsi" w:hAnsiTheme="minorHAnsi"/>
          <w:sz w:val="22"/>
          <w:szCs w:val="22"/>
        </w:rPr>
        <w:t>s</w:t>
      </w:r>
      <w:r w:rsidR="00702DCC" w:rsidRPr="00702DCC">
        <w:rPr>
          <w:rFonts w:asciiTheme="minorHAnsi" w:hAnsiTheme="minorHAnsi"/>
          <w:sz w:val="22"/>
          <w:szCs w:val="22"/>
        </w:rPr>
        <w:t>tavební povolení (po</w:t>
      </w:r>
      <w:r w:rsidR="00702DCC">
        <w:rPr>
          <w:rFonts w:asciiTheme="minorHAnsi" w:hAnsiTheme="minorHAnsi"/>
          <w:sz w:val="22"/>
          <w:szCs w:val="22"/>
        </w:rPr>
        <w:t>kud je na stavební akci vydáno), případně jakékoli další související rozhodnutí příslušných správních úřadů vztahujících se k realizaci stavby;</w:t>
      </w:r>
    </w:p>
    <w:p w14:paraId="69E7F32A" w14:textId="77777777" w:rsidR="00702DCC" w:rsidRPr="00EE1E65" w:rsidRDefault="00702DCC" w:rsidP="00B7561B">
      <w:pPr>
        <w:pStyle w:val="Zkladntextodsazen3"/>
        <w:numPr>
          <w:ilvl w:val="0"/>
          <w:numId w:val="38"/>
        </w:numPr>
        <w:spacing w:line="264" w:lineRule="auto"/>
        <w:ind w:left="142" w:hanging="142"/>
        <w:rPr>
          <w:rFonts w:asciiTheme="minorHAnsi" w:hAnsiTheme="minorHAnsi"/>
          <w:sz w:val="22"/>
          <w:szCs w:val="22"/>
        </w:rPr>
      </w:pPr>
      <w:r w:rsidRPr="00EE1E65">
        <w:rPr>
          <w:rFonts w:asciiTheme="minorHAnsi" w:hAnsiTheme="minorHAnsi"/>
          <w:sz w:val="22"/>
          <w:szCs w:val="22"/>
        </w:rPr>
        <w:t>dále případné další smlouvy o dílo či jejich dodatky a přílohy, jakož i další podklady, které se budou týkat výkonu činnosti TDS dle této Smlouvy</w:t>
      </w:r>
      <w:r w:rsidR="002D7468" w:rsidRPr="00EE1E65">
        <w:rPr>
          <w:rFonts w:asciiTheme="minorHAnsi" w:hAnsiTheme="minorHAnsi"/>
          <w:sz w:val="22"/>
          <w:szCs w:val="22"/>
        </w:rPr>
        <w:t>, např. registrační listy (u staveb spolufinancovaných z dotačních prostředků)</w:t>
      </w:r>
      <w:r w:rsidRPr="00EE1E65">
        <w:rPr>
          <w:rFonts w:asciiTheme="minorHAnsi" w:hAnsiTheme="minorHAnsi"/>
          <w:sz w:val="22"/>
          <w:szCs w:val="22"/>
        </w:rPr>
        <w:t>.</w:t>
      </w:r>
    </w:p>
    <w:p w14:paraId="026874DE" w14:textId="25FFB336" w:rsidR="00702DCC" w:rsidRPr="00702DCC" w:rsidRDefault="00702DCC" w:rsidP="00B7561B">
      <w:pPr>
        <w:pStyle w:val="Odstavecseseznamem"/>
        <w:numPr>
          <w:ilvl w:val="1"/>
          <w:numId w:val="34"/>
        </w:numPr>
        <w:spacing w:line="264" w:lineRule="auto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702DCC">
        <w:rPr>
          <w:rFonts w:asciiTheme="minorHAnsi" w:hAnsiTheme="minorHAnsi"/>
          <w:sz w:val="22"/>
          <w:szCs w:val="22"/>
        </w:rPr>
        <w:t>Příkazce</w:t>
      </w:r>
      <w:r w:rsidR="00F737ED" w:rsidRPr="00702DCC">
        <w:rPr>
          <w:rFonts w:asciiTheme="minorHAnsi" w:hAnsiTheme="minorHAnsi"/>
          <w:sz w:val="22"/>
          <w:szCs w:val="22"/>
        </w:rPr>
        <w:t xml:space="preserve"> se zavazuje účinně spolupracovat s </w:t>
      </w:r>
      <w:r w:rsidRPr="00702DCC">
        <w:rPr>
          <w:rFonts w:asciiTheme="minorHAnsi" w:hAnsiTheme="minorHAnsi"/>
          <w:sz w:val="22"/>
          <w:szCs w:val="22"/>
        </w:rPr>
        <w:t>příkazníkem</w:t>
      </w:r>
      <w:r w:rsidR="00F737ED" w:rsidRPr="00702DCC">
        <w:rPr>
          <w:rFonts w:asciiTheme="minorHAnsi" w:hAnsiTheme="minorHAnsi"/>
          <w:sz w:val="22"/>
          <w:szCs w:val="22"/>
        </w:rPr>
        <w:t xml:space="preserve"> ve věcech, které vyžadují spoluúčast </w:t>
      </w:r>
      <w:r w:rsidRPr="00702DCC">
        <w:rPr>
          <w:rFonts w:asciiTheme="minorHAnsi" w:hAnsiTheme="minorHAnsi"/>
          <w:sz w:val="22"/>
          <w:szCs w:val="22"/>
        </w:rPr>
        <w:t>příkazce</w:t>
      </w:r>
      <w:r w:rsidR="00F737ED" w:rsidRPr="00702DCC">
        <w:rPr>
          <w:rFonts w:asciiTheme="minorHAnsi" w:hAnsiTheme="minorHAnsi"/>
          <w:sz w:val="22"/>
          <w:szCs w:val="22"/>
        </w:rPr>
        <w:t xml:space="preserve">, zejména se jedná o poskytnutí informací souvisejících s užíváním a provozováním </w:t>
      </w:r>
      <w:r w:rsidRPr="00702DCC">
        <w:rPr>
          <w:rFonts w:asciiTheme="minorHAnsi" w:hAnsiTheme="minorHAnsi"/>
          <w:sz w:val="22"/>
          <w:szCs w:val="22"/>
        </w:rPr>
        <w:t>stavby a účast na důležitých jednáních, kontrolních dnech apod</w:t>
      </w:r>
      <w:r w:rsidR="00F737ED" w:rsidRPr="00702DCC">
        <w:rPr>
          <w:rFonts w:asciiTheme="minorHAnsi" w:hAnsiTheme="minorHAnsi"/>
          <w:sz w:val="22"/>
          <w:szCs w:val="22"/>
        </w:rPr>
        <w:t xml:space="preserve">. </w:t>
      </w:r>
      <w:r w:rsidRPr="00702DCC">
        <w:rPr>
          <w:rFonts w:asciiTheme="minorHAnsi" w:hAnsiTheme="minorHAnsi"/>
          <w:sz w:val="22"/>
          <w:szCs w:val="22"/>
        </w:rPr>
        <w:t>Příkazce</w:t>
      </w:r>
      <w:r w:rsidR="00F737ED" w:rsidRPr="00702DCC">
        <w:rPr>
          <w:rFonts w:asciiTheme="minorHAnsi" w:hAnsiTheme="minorHAnsi"/>
          <w:sz w:val="22"/>
          <w:szCs w:val="22"/>
        </w:rPr>
        <w:t xml:space="preserve"> je povinen vyjádřit se ke všem otázkám týkajícím se předmětu činnosti TDS nejpozději v termínu do 5 kalendářních dní. Pokud tak neučiní, </w:t>
      </w:r>
      <w:r w:rsidR="00B67771">
        <w:rPr>
          <w:rFonts w:asciiTheme="minorHAnsi" w:hAnsiTheme="minorHAnsi"/>
          <w:sz w:val="22"/>
          <w:szCs w:val="22"/>
        </w:rPr>
        <w:t>ne</w:t>
      </w:r>
      <w:r w:rsidR="00F737ED" w:rsidRPr="00702DCC">
        <w:rPr>
          <w:rFonts w:asciiTheme="minorHAnsi" w:hAnsiTheme="minorHAnsi"/>
          <w:sz w:val="22"/>
          <w:szCs w:val="22"/>
        </w:rPr>
        <w:t xml:space="preserve">má se za to, že s předloženým návrhem souhlasí </w:t>
      </w:r>
      <w:r w:rsidR="00B67771">
        <w:rPr>
          <w:rFonts w:asciiTheme="minorHAnsi" w:hAnsiTheme="minorHAnsi"/>
          <w:sz w:val="22"/>
          <w:szCs w:val="22"/>
        </w:rPr>
        <w:t>a další postup příkazníka bude možný až po vyjádření</w:t>
      </w:r>
      <w:r w:rsidR="00F737ED" w:rsidRPr="00702DCC">
        <w:rPr>
          <w:rFonts w:asciiTheme="minorHAnsi" w:hAnsiTheme="minorHAnsi"/>
          <w:sz w:val="22"/>
          <w:szCs w:val="22"/>
        </w:rPr>
        <w:t>.</w:t>
      </w:r>
    </w:p>
    <w:p w14:paraId="7C581D9F" w14:textId="77777777" w:rsidR="00F737ED" w:rsidRPr="00EE1E65" w:rsidRDefault="00F737ED" w:rsidP="00B7561B">
      <w:pPr>
        <w:pStyle w:val="Odstavecseseznamem"/>
        <w:numPr>
          <w:ilvl w:val="1"/>
          <w:numId w:val="34"/>
        </w:numPr>
        <w:spacing w:line="264" w:lineRule="auto"/>
        <w:ind w:left="0"/>
        <w:contextualSpacing w:val="0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EE1E65">
        <w:rPr>
          <w:rFonts w:asciiTheme="minorHAnsi" w:hAnsiTheme="minorHAnsi"/>
          <w:spacing w:val="-2"/>
          <w:sz w:val="22"/>
          <w:szCs w:val="22"/>
        </w:rPr>
        <w:t xml:space="preserve">V rámci svého spolupůsobení se </w:t>
      </w:r>
      <w:r w:rsidR="00702DCC" w:rsidRPr="00EE1E65">
        <w:rPr>
          <w:rFonts w:asciiTheme="minorHAnsi" w:hAnsiTheme="minorHAnsi"/>
          <w:spacing w:val="-2"/>
          <w:sz w:val="22"/>
          <w:szCs w:val="22"/>
        </w:rPr>
        <w:t>příkazce</w:t>
      </w:r>
      <w:r w:rsidRPr="00EE1E65">
        <w:rPr>
          <w:rFonts w:asciiTheme="minorHAnsi" w:hAnsiTheme="minorHAnsi"/>
          <w:spacing w:val="-2"/>
          <w:sz w:val="22"/>
          <w:szCs w:val="22"/>
        </w:rPr>
        <w:t xml:space="preserve"> zavazuje, že v případě potřeby v potřebném rozsahu na vyzvání</w:t>
      </w:r>
      <w:r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 poskytne </w:t>
      </w:r>
      <w:r w:rsidR="00702DCC" w:rsidRPr="00EE1E65">
        <w:rPr>
          <w:rFonts w:asciiTheme="minorHAnsi" w:hAnsiTheme="minorHAnsi" w:cs="Palatino Linotype"/>
          <w:spacing w:val="-2"/>
          <w:sz w:val="22"/>
          <w:szCs w:val="22"/>
        </w:rPr>
        <w:t>příkazníkovi</w:t>
      </w:r>
      <w:r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 spolupráci při posuzování podkladů, doplňujících údajů, upřesnění, vyjádření a stanovisek, v průběhu plnění předmětu </w:t>
      </w:r>
      <w:r w:rsidR="00702DCC" w:rsidRPr="00EE1E65">
        <w:rPr>
          <w:rFonts w:asciiTheme="minorHAnsi" w:hAnsiTheme="minorHAnsi" w:cs="Palatino Linotype"/>
          <w:spacing w:val="-2"/>
          <w:sz w:val="22"/>
          <w:szCs w:val="22"/>
        </w:rPr>
        <w:t>této S</w:t>
      </w:r>
      <w:r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mlouvy. Toto spolupůsobení poskytne </w:t>
      </w:r>
      <w:r w:rsidR="00702DCC" w:rsidRPr="00EE1E65">
        <w:rPr>
          <w:rFonts w:asciiTheme="minorHAnsi" w:hAnsiTheme="minorHAnsi" w:cs="Palatino Linotype"/>
          <w:spacing w:val="-2"/>
          <w:sz w:val="22"/>
          <w:szCs w:val="22"/>
        </w:rPr>
        <w:t>příkazce příkazníkovi</w:t>
      </w:r>
      <w:r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 </w:t>
      </w:r>
      <w:r w:rsidR="00B67771">
        <w:rPr>
          <w:rFonts w:asciiTheme="minorHAnsi" w:hAnsiTheme="minorHAnsi" w:cs="Palatino Linotype"/>
          <w:spacing w:val="-2"/>
          <w:sz w:val="22"/>
          <w:szCs w:val="22"/>
        </w:rPr>
        <w:t xml:space="preserve">zpravidla </w:t>
      </w:r>
      <w:r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do 5 kalendářních dnů od jeho vyžádání. </w:t>
      </w:r>
      <w:r w:rsidR="00B7561B" w:rsidRPr="00EE1E65">
        <w:rPr>
          <w:rFonts w:asciiTheme="minorHAnsi" w:hAnsiTheme="minorHAnsi" w:cs="Palatino Linotype"/>
          <w:spacing w:val="-2"/>
          <w:sz w:val="22"/>
          <w:szCs w:val="22"/>
        </w:rPr>
        <w:t>Odlišnou</w:t>
      </w:r>
      <w:r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 lhůtu sjednají strany v případě, že se bude jednat o spolupůsobení, které nemůže </w:t>
      </w:r>
      <w:r w:rsidR="00702DCC" w:rsidRPr="00EE1E65">
        <w:rPr>
          <w:rFonts w:asciiTheme="minorHAnsi" w:hAnsiTheme="minorHAnsi" w:cs="Palatino Linotype"/>
          <w:spacing w:val="-2"/>
          <w:sz w:val="22"/>
          <w:szCs w:val="22"/>
        </w:rPr>
        <w:t>příkazník</w:t>
      </w:r>
      <w:r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 zajistit vlastními silami nebo u spolupůsobení, které nesnese odkladu.</w:t>
      </w:r>
    </w:p>
    <w:p w14:paraId="5B7546B6" w14:textId="77777777" w:rsidR="0034390A" w:rsidRPr="0099557F" w:rsidRDefault="0034390A" w:rsidP="00B65A66">
      <w:pPr>
        <w:pStyle w:val="Odstavecseseznamem"/>
        <w:spacing w:before="120"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 w:rsidRPr="0099557F">
        <w:rPr>
          <w:rFonts w:asciiTheme="minorHAnsi" w:hAnsiTheme="minorHAnsi"/>
          <w:b/>
          <w:sz w:val="22"/>
          <w:szCs w:val="22"/>
        </w:rPr>
        <w:t xml:space="preserve">Článek </w:t>
      </w:r>
      <w:r>
        <w:rPr>
          <w:rFonts w:asciiTheme="minorHAnsi" w:hAnsiTheme="minorHAnsi"/>
          <w:b/>
          <w:sz w:val="22"/>
          <w:szCs w:val="22"/>
        </w:rPr>
        <w:t>V</w:t>
      </w:r>
      <w:r w:rsidRPr="0099557F">
        <w:rPr>
          <w:rFonts w:asciiTheme="minorHAnsi" w:hAnsiTheme="minorHAnsi"/>
          <w:b/>
          <w:sz w:val="22"/>
          <w:szCs w:val="22"/>
        </w:rPr>
        <w:t>.</w:t>
      </w:r>
    </w:p>
    <w:p w14:paraId="3D269EE4" w14:textId="77777777" w:rsidR="0034390A" w:rsidRPr="00DF030E" w:rsidRDefault="0034390A" w:rsidP="00B65A66">
      <w:pPr>
        <w:pStyle w:val="Odstavecseseznamem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99557F">
        <w:rPr>
          <w:rFonts w:asciiTheme="minorHAnsi" w:hAnsiTheme="minorHAnsi"/>
          <w:b/>
          <w:sz w:val="22"/>
          <w:szCs w:val="22"/>
        </w:rPr>
        <w:t>Odměna a platební podmínky</w:t>
      </w:r>
    </w:p>
    <w:p w14:paraId="0DAA6474" w14:textId="77777777" w:rsidR="0034390A" w:rsidRPr="00901CBE" w:rsidRDefault="0034390A" w:rsidP="00B65A66">
      <w:pPr>
        <w:pStyle w:val="Odstavecseseznamem"/>
        <w:numPr>
          <w:ilvl w:val="1"/>
          <w:numId w:val="3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DF030E">
        <w:rPr>
          <w:rFonts w:asciiTheme="minorHAnsi" w:hAnsiTheme="minorHAnsi"/>
          <w:sz w:val="22"/>
          <w:szCs w:val="22"/>
        </w:rPr>
        <w:t xml:space="preserve">Smluvní strany se dohodly na </w:t>
      </w:r>
      <w:r w:rsidRPr="00901CBE">
        <w:rPr>
          <w:rFonts w:asciiTheme="minorHAnsi" w:hAnsiTheme="minorHAnsi"/>
          <w:sz w:val="22"/>
          <w:szCs w:val="22"/>
        </w:rPr>
        <w:t xml:space="preserve">odměně příkazníka za výkon činnosti dle </w:t>
      </w:r>
      <w:r w:rsidR="00D71114" w:rsidRPr="00901CBE">
        <w:rPr>
          <w:rFonts w:asciiTheme="minorHAnsi" w:hAnsiTheme="minorHAnsi"/>
          <w:sz w:val="22"/>
          <w:szCs w:val="22"/>
        </w:rPr>
        <w:t>č</w:t>
      </w:r>
      <w:r w:rsidRPr="00901CBE">
        <w:rPr>
          <w:rFonts w:asciiTheme="minorHAnsi" w:hAnsiTheme="minorHAnsi"/>
          <w:sz w:val="22"/>
          <w:szCs w:val="22"/>
        </w:rPr>
        <w:t xml:space="preserve">l. II. </w:t>
      </w:r>
      <w:r w:rsidR="007930D2" w:rsidRPr="00901CBE">
        <w:rPr>
          <w:rFonts w:asciiTheme="minorHAnsi" w:hAnsiTheme="minorHAnsi"/>
          <w:sz w:val="22"/>
          <w:szCs w:val="22"/>
        </w:rPr>
        <w:t>této S</w:t>
      </w:r>
      <w:r w:rsidRPr="00901CBE">
        <w:rPr>
          <w:rFonts w:asciiTheme="minorHAnsi" w:hAnsiTheme="minorHAnsi"/>
          <w:sz w:val="22"/>
          <w:szCs w:val="22"/>
        </w:rPr>
        <w:t>mlouvy ve výši:</w:t>
      </w:r>
    </w:p>
    <w:p w14:paraId="5CDC5E87" w14:textId="77777777" w:rsidR="005220E3" w:rsidRPr="00287821" w:rsidRDefault="00903EAA" w:rsidP="00287821">
      <w:pPr>
        <w:spacing w:line="276" w:lineRule="auto"/>
        <w:ind w:left="3540" w:firstLine="708"/>
        <w:rPr>
          <w:rFonts w:asciiTheme="minorHAnsi" w:hAnsiTheme="minorHAnsi"/>
          <w:b/>
          <w:sz w:val="22"/>
          <w:szCs w:val="22"/>
        </w:rPr>
      </w:pPr>
      <w:r w:rsidRPr="00287821">
        <w:rPr>
          <w:rFonts w:asciiTheme="minorHAnsi" w:hAnsiTheme="minorHAnsi"/>
          <w:b/>
          <w:sz w:val="22"/>
          <w:szCs w:val="22"/>
        </w:rPr>
        <w:t>885</w:t>
      </w:r>
      <w:r w:rsidR="003C3AE0" w:rsidRPr="00287821">
        <w:rPr>
          <w:rFonts w:asciiTheme="minorHAnsi" w:hAnsiTheme="minorHAnsi"/>
          <w:b/>
          <w:sz w:val="22"/>
          <w:szCs w:val="22"/>
        </w:rPr>
        <w:t>.000,- Kč bez DPH</w:t>
      </w:r>
      <w:r w:rsidR="005220E3" w:rsidRPr="00287821">
        <w:rPr>
          <w:rFonts w:asciiTheme="minorHAnsi" w:hAnsiTheme="minorHAnsi"/>
          <w:b/>
          <w:sz w:val="22"/>
          <w:szCs w:val="22"/>
        </w:rPr>
        <w:t xml:space="preserve"> </w:t>
      </w:r>
    </w:p>
    <w:p w14:paraId="0D233737" w14:textId="77777777" w:rsidR="00287821" w:rsidRDefault="00287821" w:rsidP="00287821">
      <w:pPr>
        <w:pStyle w:val="Odstavecseseznamem"/>
        <w:spacing w:line="276" w:lineRule="auto"/>
        <w:ind w:left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185.850,- Kč DPH</w:t>
      </w:r>
    </w:p>
    <w:p w14:paraId="1B09E81D" w14:textId="77777777" w:rsidR="00287821" w:rsidRDefault="00287821" w:rsidP="00287821">
      <w:pPr>
        <w:pStyle w:val="Odstavecseseznamem"/>
        <w:spacing w:line="276" w:lineRule="auto"/>
        <w:ind w:left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           1.070.850,- Kč s DPH</w:t>
      </w:r>
    </w:p>
    <w:p w14:paraId="661A5DAD" w14:textId="77777777" w:rsidR="0034390A" w:rsidRPr="003C3AE0" w:rsidRDefault="0034390A" w:rsidP="005220E3">
      <w:pPr>
        <w:pStyle w:val="Odstavecseseznamem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86C6F">
        <w:rPr>
          <w:rFonts w:asciiTheme="minorHAnsi" w:hAnsiTheme="minorHAnsi"/>
          <w:sz w:val="22"/>
          <w:szCs w:val="22"/>
        </w:rPr>
        <w:t>K část</w:t>
      </w:r>
      <w:r>
        <w:rPr>
          <w:rFonts w:asciiTheme="minorHAnsi" w:hAnsiTheme="minorHAnsi"/>
          <w:sz w:val="22"/>
          <w:szCs w:val="22"/>
        </w:rPr>
        <w:t>ce odměny dle tohoto článku se příkazce zavazuje ve prospěch p</w:t>
      </w:r>
      <w:r w:rsidRPr="00186C6F">
        <w:rPr>
          <w:rFonts w:asciiTheme="minorHAnsi" w:hAnsiTheme="minorHAnsi"/>
          <w:sz w:val="22"/>
          <w:szCs w:val="22"/>
        </w:rPr>
        <w:t xml:space="preserve">říkazníka zaplatit příslušnou částku </w:t>
      </w:r>
      <w:r w:rsidRPr="003C3AE0">
        <w:rPr>
          <w:rFonts w:asciiTheme="minorHAnsi" w:hAnsiTheme="minorHAnsi"/>
          <w:sz w:val="22"/>
          <w:szCs w:val="22"/>
        </w:rPr>
        <w:t>odpovídající aktuální procentuální sazbě DPH dle platných a účinných právních předpisů.</w:t>
      </w:r>
    </w:p>
    <w:p w14:paraId="1C889815" w14:textId="77777777" w:rsidR="0034390A" w:rsidRPr="003C3AE0" w:rsidRDefault="00D71114" w:rsidP="00B65A66">
      <w:pPr>
        <w:pStyle w:val="Odstavecseseznamem"/>
        <w:numPr>
          <w:ilvl w:val="1"/>
          <w:numId w:val="39"/>
        </w:numPr>
        <w:spacing w:line="276" w:lineRule="auto"/>
        <w:ind w:left="0" w:hanging="431"/>
        <w:jc w:val="both"/>
        <w:rPr>
          <w:rFonts w:asciiTheme="minorHAnsi" w:hAnsiTheme="minorHAnsi"/>
          <w:sz w:val="22"/>
          <w:szCs w:val="22"/>
        </w:rPr>
      </w:pPr>
      <w:r w:rsidRPr="003C3AE0">
        <w:rPr>
          <w:rFonts w:asciiTheme="minorHAnsi" w:hAnsiTheme="minorHAnsi"/>
          <w:sz w:val="22"/>
          <w:szCs w:val="22"/>
        </w:rPr>
        <w:t>Příkazník vystaví daňový doklad (dále jen „</w:t>
      </w:r>
      <w:r w:rsidRPr="003C3AE0">
        <w:rPr>
          <w:rFonts w:asciiTheme="minorHAnsi" w:hAnsiTheme="minorHAnsi"/>
          <w:b/>
          <w:sz w:val="22"/>
          <w:szCs w:val="22"/>
        </w:rPr>
        <w:t>faktura</w:t>
      </w:r>
      <w:r w:rsidRPr="003C3AE0">
        <w:rPr>
          <w:rFonts w:asciiTheme="minorHAnsi" w:hAnsiTheme="minorHAnsi"/>
          <w:sz w:val="22"/>
          <w:szCs w:val="22"/>
        </w:rPr>
        <w:t xml:space="preserve">“) </w:t>
      </w:r>
      <w:r w:rsidR="00903EAA">
        <w:rPr>
          <w:rFonts w:asciiTheme="minorHAnsi" w:hAnsiTheme="minorHAnsi"/>
          <w:sz w:val="22"/>
          <w:szCs w:val="22"/>
        </w:rPr>
        <w:t xml:space="preserve">s měsíční periodou, vždy k poslednímu pracovnímu dni v měsíci </w:t>
      </w:r>
      <w:r w:rsidR="003C3AE0" w:rsidRPr="003C3AE0">
        <w:rPr>
          <w:rFonts w:asciiTheme="minorHAnsi" w:hAnsiTheme="minorHAnsi"/>
          <w:sz w:val="22"/>
          <w:szCs w:val="22"/>
        </w:rPr>
        <w:t>a po splnění předmětu činnosti TDS v rozsahu dle Čl. II. této Smlouvy</w:t>
      </w:r>
      <w:r w:rsidRPr="003C3AE0">
        <w:rPr>
          <w:rFonts w:asciiTheme="minorHAnsi" w:hAnsiTheme="minorHAnsi"/>
          <w:sz w:val="22"/>
          <w:szCs w:val="22"/>
        </w:rPr>
        <w:t xml:space="preserve">. </w:t>
      </w:r>
      <w:r w:rsidR="00287821">
        <w:rPr>
          <w:rFonts w:asciiTheme="minorHAnsi" w:hAnsiTheme="minorHAnsi"/>
          <w:sz w:val="22"/>
          <w:szCs w:val="22"/>
        </w:rPr>
        <w:t xml:space="preserve">Strany se dohodly na měsíční fakturaci výkonu TDS na základě dílčích faktur v návaznosti na postup realizace díla. Úhrada bude provedena do výše 90% z nabídkové ceny, zbývajících 10% bude uhrazeno po odstranění vad a nedodělků vyplývajících z konečného předání a převzetí díla. </w:t>
      </w:r>
      <w:r w:rsidR="0034390A" w:rsidRPr="003C3AE0">
        <w:rPr>
          <w:rFonts w:asciiTheme="minorHAnsi" w:hAnsiTheme="minorHAnsi"/>
          <w:sz w:val="22"/>
          <w:szCs w:val="22"/>
        </w:rPr>
        <w:t>Příkaz</w:t>
      </w:r>
      <w:r w:rsidR="003C3AE0" w:rsidRPr="003C3AE0">
        <w:rPr>
          <w:rFonts w:asciiTheme="minorHAnsi" w:hAnsiTheme="minorHAnsi"/>
          <w:sz w:val="22"/>
          <w:szCs w:val="22"/>
        </w:rPr>
        <w:t>ce se zavazuje uhradit vystavenou fakturu</w:t>
      </w:r>
      <w:r w:rsidR="0034390A" w:rsidRPr="003C3AE0">
        <w:rPr>
          <w:rFonts w:asciiTheme="minorHAnsi" w:hAnsiTheme="minorHAnsi"/>
          <w:sz w:val="22"/>
          <w:szCs w:val="22"/>
        </w:rPr>
        <w:t xml:space="preserve"> bezhotovostní platbou na účet </w:t>
      </w:r>
      <w:r w:rsidR="009D33CF" w:rsidRPr="003C3AE0">
        <w:rPr>
          <w:rFonts w:asciiTheme="minorHAnsi" w:hAnsiTheme="minorHAnsi"/>
          <w:sz w:val="22"/>
          <w:szCs w:val="22"/>
        </w:rPr>
        <w:t xml:space="preserve">příkazníka specifikovaný </w:t>
      </w:r>
      <w:r w:rsidR="00F315BF" w:rsidRPr="003C3AE0">
        <w:rPr>
          <w:rFonts w:asciiTheme="minorHAnsi" w:hAnsiTheme="minorHAnsi"/>
          <w:sz w:val="22"/>
          <w:szCs w:val="22"/>
        </w:rPr>
        <w:t>ve vystavené faktuře</w:t>
      </w:r>
      <w:r w:rsidR="0034390A" w:rsidRPr="003C3AE0">
        <w:rPr>
          <w:rFonts w:asciiTheme="minorHAnsi" w:hAnsiTheme="minorHAnsi"/>
          <w:sz w:val="22"/>
          <w:szCs w:val="22"/>
        </w:rPr>
        <w:t xml:space="preserve">, a to ve lhůtě splatnosti </w:t>
      </w:r>
      <w:r w:rsidR="0034390A" w:rsidRPr="003C3AE0">
        <w:rPr>
          <w:rFonts w:asciiTheme="minorHAnsi" w:hAnsiTheme="minorHAnsi"/>
          <w:b/>
          <w:sz w:val="22"/>
          <w:szCs w:val="22"/>
        </w:rPr>
        <w:t>14 dní</w:t>
      </w:r>
      <w:r w:rsidR="0034390A" w:rsidRPr="003C3AE0">
        <w:rPr>
          <w:rFonts w:asciiTheme="minorHAnsi" w:hAnsiTheme="minorHAnsi"/>
          <w:sz w:val="22"/>
          <w:szCs w:val="22"/>
        </w:rPr>
        <w:t xml:space="preserve"> od doručení příslušného faktury příkaz</w:t>
      </w:r>
      <w:r w:rsidR="003C3AE0">
        <w:rPr>
          <w:rFonts w:asciiTheme="minorHAnsi" w:hAnsiTheme="minorHAnsi"/>
          <w:sz w:val="22"/>
          <w:szCs w:val="22"/>
        </w:rPr>
        <w:t>ci</w:t>
      </w:r>
      <w:r w:rsidR="0034390A" w:rsidRPr="003C3AE0">
        <w:rPr>
          <w:rFonts w:asciiTheme="minorHAnsi" w:hAnsiTheme="minorHAnsi"/>
          <w:sz w:val="22"/>
          <w:szCs w:val="22"/>
        </w:rPr>
        <w:t>.</w:t>
      </w:r>
    </w:p>
    <w:p w14:paraId="3F3F1620" w14:textId="77777777" w:rsidR="0034390A" w:rsidRPr="00EE1E65" w:rsidRDefault="0034390A" w:rsidP="00B65A66">
      <w:pPr>
        <w:pStyle w:val="Odstavecseseznamem"/>
        <w:numPr>
          <w:ilvl w:val="1"/>
          <w:numId w:val="39"/>
        </w:numPr>
        <w:spacing w:line="276" w:lineRule="auto"/>
        <w:ind w:left="0" w:hanging="431"/>
        <w:jc w:val="both"/>
        <w:rPr>
          <w:rFonts w:asciiTheme="minorHAnsi" w:hAnsiTheme="minorHAnsi"/>
          <w:spacing w:val="-2"/>
          <w:sz w:val="22"/>
          <w:szCs w:val="22"/>
        </w:rPr>
      </w:pPr>
      <w:r w:rsidRPr="003C3AE0">
        <w:rPr>
          <w:rFonts w:asciiTheme="minorHAnsi" w:hAnsiTheme="minorHAnsi"/>
          <w:spacing w:val="-2"/>
          <w:sz w:val="22"/>
          <w:szCs w:val="22"/>
        </w:rPr>
        <w:t>Termínem úhrady řádně vystavené faktury se</w:t>
      </w:r>
      <w:r w:rsidRPr="00EE1E65">
        <w:rPr>
          <w:rFonts w:asciiTheme="minorHAnsi" w:hAnsiTheme="minorHAnsi"/>
          <w:spacing w:val="-2"/>
          <w:sz w:val="22"/>
          <w:szCs w:val="22"/>
        </w:rPr>
        <w:t xml:space="preserve"> rozumí den, kdy jsou finanční prostředky na úhradu faktury připsány na účet příkazníka. V případě prodlení příkazce se zaplacením odměny dle tohoto článku, je příkazce povinen uhradit příkazníkovi smluvní pokutu ve výši 0,05% z dlužné částky za každý i započatý den prodlení.</w:t>
      </w:r>
    </w:p>
    <w:p w14:paraId="7240A1D0" w14:textId="77777777" w:rsidR="004D5219" w:rsidRPr="00EE1E65" w:rsidRDefault="009D33CF" w:rsidP="00B65A66">
      <w:pPr>
        <w:pStyle w:val="Odstavecseseznamem"/>
        <w:numPr>
          <w:ilvl w:val="1"/>
          <w:numId w:val="39"/>
        </w:numPr>
        <w:spacing w:line="276" w:lineRule="auto"/>
        <w:ind w:left="0" w:hanging="426"/>
        <w:jc w:val="both"/>
        <w:rPr>
          <w:rFonts w:asciiTheme="minorHAnsi" w:hAnsiTheme="minorHAnsi"/>
          <w:spacing w:val="-2"/>
          <w:sz w:val="22"/>
          <w:szCs w:val="22"/>
        </w:rPr>
      </w:pPr>
      <w:r w:rsidRPr="00EE1E65">
        <w:rPr>
          <w:rFonts w:asciiTheme="minorHAnsi" w:hAnsiTheme="minorHAnsi"/>
          <w:spacing w:val="-2"/>
          <w:sz w:val="22"/>
          <w:szCs w:val="22"/>
        </w:rPr>
        <w:t xml:space="preserve">Nad rámec odměny dle tohoto článku je příkazce případně povinen uhradit příkazníkovi </w:t>
      </w:r>
      <w:r w:rsidR="00153323">
        <w:rPr>
          <w:rFonts w:asciiTheme="minorHAnsi" w:hAnsiTheme="minorHAnsi"/>
          <w:spacing w:val="-2"/>
          <w:sz w:val="22"/>
          <w:szCs w:val="22"/>
        </w:rPr>
        <w:t xml:space="preserve">předem schválené/odsouhlasené </w:t>
      </w:r>
      <w:r w:rsidRPr="00EE1E65">
        <w:rPr>
          <w:rFonts w:asciiTheme="minorHAnsi" w:hAnsiTheme="minorHAnsi"/>
          <w:spacing w:val="-2"/>
          <w:sz w:val="22"/>
          <w:szCs w:val="22"/>
        </w:rPr>
        <w:t>přímé náklady, které příkazník nutně nebo účelně vynaloží v souvis</w:t>
      </w:r>
      <w:r w:rsidR="007930D2" w:rsidRPr="00EE1E65">
        <w:rPr>
          <w:rFonts w:asciiTheme="minorHAnsi" w:hAnsiTheme="minorHAnsi"/>
          <w:spacing w:val="-2"/>
          <w:sz w:val="22"/>
          <w:szCs w:val="22"/>
        </w:rPr>
        <w:t>losti s plněním závazků z této S</w:t>
      </w:r>
      <w:r w:rsidRPr="00EE1E65">
        <w:rPr>
          <w:rFonts w:asciiTheme="minorHAnsi" w:hAnsiTheme="minorHAnsi"/>
          <w:spacing w:val="-2"/>
          <w:sz w:val="22"/>
          <w:szCs w:val="22"/>
        </w:rPr>
        <w:t>mlouvy, zejména</w:t>
      </w:r>
      <w:r w:rsidR="004D5219"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 např. správní poplatky, kolky, úhrady za právní pomoc, </w:t>
      </w:r>
      <w:r w:rsidRPr="00EE1E65">
        <w:rPr>
          <w:rFonts w:asciiTheme="minorHAnsi" w:hAnsiTheme="minorHAnsi" w:cs="Palatino Linotype"/>
          <w:spacing w:val="-2"/>
          <w:sz w:val="22"/>
          <w:szCs w:val="22"/>
        </w:rPr>
        <w:t>příkazcem</w:t>
      </w:r>
      <w:r w:rsidR="004D5219"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 vyžádané studie, zajištění jakýchkoliv stupňů projektové dokumentace, dodatečně požadované zkoušky, technické posudky, propočty, rozpočty, cenové posudky, odborné a znalecké posudky, zpracování technických zpráv, provozních řádů, geodetických prací a činností neuvedených v </w:t>
      </w:r>
      <w:r w:rsidR="00D71114" w:rsidRPr="00EE1E65">
        <w:rPr>
          <w:rFonts w:asciiTheme="minorHAnsi" w:hAnsiTheme="minorHAnsi" w:cs="Palatino Linotype"/>
          <w:spacing w:val="-2"/>
          <w:sz w:val="22"/>
          <w:szCs w:val="22"/>
        </w:rPr>
        <w:t>č</w:t>
      </w:r>
      <w:r w:rsidR="004D5219" w:rsidRPr="00EE1E65">
        <w:rPr>
          <w:rFonts w:asciiTheme="minorHAnsi" w:hAnsiTheme="minorHAnsi" w:cs="Palatino Linotype"/>
          <w:spacing w:val="-2"/>
          <w:sz w:val="22"/>
          <w:szCs w:val="22"/>
        </w:rPr>
        <w:t>l. II. této Smlouvy.</w:t>
      </w:r>
      <w:r w:rsidR="007F2237" w:rsidRPr="00EE1E65">
        <w:rPr>
          <w:rFonts w:asciiTheme="minorHAnsi" w:hAnsiTheme="minorHAnsi" w:cs="Palatino Linotype"/>
          <w:spacing w:val="-2"/>
          <w:sz w:val="22"/>
          <w:szCs w:val="22"/>
        </w:rPr>
        <w:t xml:space="preserve"> </w:t>
      </w:r>
      <w:r w:rsidR="00D71114" w:rsidRPr="00EE1E65">
        <w:rPr>
          <w:rFonts w:asciiTheme="minorHAnsi" w:hAnsiTheme="minorHAnsi"/>
          <w:spacing w:val="-2"/>
          <w:sz w:val="22"/>
          <w:szCs w:val="22"/>
        </w:rPr>
        <w:t>O vzniku účelně vynaložených nákladů či poplatků dle tohoto odstavce se zavazuje příkazník informovat příkazce v dostatečném časovém předstihu před jejich vynaložením.</w:t>
      </w:r>
    </w:p>
    <w:p w14:paraId="348CA0C0" w14:textId="77777777" w:rsidR="009D33CF" w:rsidRPr="00EE1E65" w:rsidRDefault="009D33CF" w:rsidP="00B65A66">
      <w:pPr>
        <w:pStyle w:val="Odstavecseseznamem"/>
        <w:numPr>
          <w:ilvl w:val="1"/>
          <w:numId w:val="39"/>
        </w:numPr>
        <w:spacing w:line="276" w:lineRule="auto"/>
        <w:ind w:left="0" w:hanging="426"/>
        <w:jc w:val="both"/>
        <w:rPr>
          <w:rFonts w:asciiTheme="minorHAnsi" w:hAnsiTheme="minorHAnsi"/>
          <w:spacing w:val="-2"/>
          <w:sz w:val="22"/>
          <w:szCs w:val="22"/>
        </w:rPr>
      </w:pPr>
      <w:r w:rsidRPr="00EE1E65">
        <w:rPr>
          <w:rFonts w:asciiTheme="minorHAnsi" w:hAnsiTheme="minorHAnsi"/>
          <w:spacing w:val="-2"/>
          <w:sz w:val="22"/>
          <w:szCs w:val="22"/>
        </w:rPr>
        <w:t xml:space="preserve">V případě potřeby výkonu činnosti TDS nad rámec smluvené odměny dle </w:t>
      </w:r>
      <w:r w:rsidR="00B70B1F" w:rsidRPr="00EE1E65">
        <w:rPr>
          <w:rFonts w:asciiTheme="minorHAnsi" w:hAnsiTheme="minorHAnsi"/>
          <w:spacing w:val="-2"/>
          <w:sz w:val="22"/>
          <w:szCs w:val="22"/>
        </w:rPr>
        <w:t xml:space="preserve">odst. </w:t>
      </w:r>
      <w:r w:rsidR="0006155C" w:rsidRPr="00EE1E65">
        <w:rPr>
          <w:rFonts w:asciiTheme="minorHAnsi" w:hAnsiTheme="minorHAnsi"/>
          <w:spacing w:val="-2"/>
          <w:sz w:val="22"/>
          <w:szCs w:val="22"/>
        </w:rPr>
        <w:t>5</w:t>
      </w:r>
      <w:r w:rsidR="00FD116C">
        <w:rPr>
          <w:rFonts w:asciiTheme="minorHAnsi" w:hAnsiTheme="minorHAnsi"/>
          <w:spacing w:val="-2"/>
          <w:sz w:val="22"/>
          <w:szCs w:val="22"/>
        </w:rPr>
        <w:t>.1</w:t>
      </w:r>
      <w:r w:rsidR="00B70B1F" w:rsidRPr="00EE1E65">
        <w:rPr>
          <w:rFonts w:asciiTheme="minorHAnsi" w:hAnsiTheme="minorHAnsi"/>
          <w:spacing w:val="-2"/>
          <w:sz w:val="22"/>
          <w:szCs w:val="22"/>
        </w:rPr>
        <w:t xml:space="preserve"> tohoto článku</w:t>
      </w:r>
      <w:r w:rsidRPr="00EE1E65">
        <w:rPr>
          <w:rFonts w:asciiTheme="minorHAnsi" w:hAnsiTheme="minorHAnsi"/>
          <w:spacing w:val="-2"/>
          <w:sz w:val="22"/>
          <w:szCs w:val="22"/>
        </w:rPr>
        <w:t xml:space="preserve">, především při překročení očekávané lhůty realizace stavby, náleží příkazníkovi za výkon jeho činnosti, nad rámec smluvené odměny, poměrná část odměny </w:t>
      </w:r>
      <w:r w:rsidR="00B70B1F" w:rsidRPr="00EE1E65">
        <w:rPr>
          <w:rFonts w:asciiTheme="minorHAnsi" w:hAnsiTheme="minorHAnsi"/>
          <w:spacing w:val="-2"/>
          <w:sz w:val="22"/>
          <w:szCs w:val="22"/>
        </w:rPr>
        <w:t xml:space="preserve">dle odst. </w:t>
      </w:r>
      <w:r w:rsidR="0006155C" w:rsidRPr="00EE1E65">
        <w:rPr>
          <w:rFonts w:asciiTheme="minorHAnsi" w:hAnsiTheme="minorHAnsi"/>
          <w:spacing w:val="-2"/>
          <w:sz w:val="22"/>
          <w:szCs w:val="22"/>
        </w:rPr>
        <w:t>5</w:t>
      </w:r>
      <w:r w:rsidR="00FD116C">
        <w:rPr>
          <w:rFonts w:asciiTheme="minorHAnsi" w:hAnsiTheme="minorHAnsi"/>
          <w:spacing w:val="-2"/>
          <w:sz w:val="22"/>
          <w:szCs w:val="22"/>
        </w:rPr>
        <w:t>.1</w:t>
      </w:r>
      <w:r w:rsidR="00B70B1F" w:rsidRPr="00EE1E65">
        <w:rPr>
          <w:rFonts w:asciiTheme="minorHAnsi" w:hAnsiTheme="minorHAnsi"/>
          <w:spacing w:val="-2"/>
          <w:sz w:val="22"/>
          <w:szCs w:val="22"/>
        </w:rPr>
        <w:t xml:space="preserve"> tohoto článku</w:t>
      </w:r>
      <w:r w:rsidRPr="00EE1E65">
        <w:rPr>
          <w:rFonts w:asciiTheme="minorHAnsi" w:hAnsiTheme="minorHAnsi"/>
          <w:spacing w:val="-2"/>
          <w:sz w:val="22"/>
          <w:szCs w:val="22"/>
        </w:rPr>
        <w:t>, počítaná za každý započatý měsíc.</w:t>
      </w:r>
    </w:p>
    <w:p w14:paraId="11FFA6B7" w14:textId="77777777" w:rsidR="00B65A66" w:rsidRDefault="0034390A" w:rsidP="00B65A66">
      <w:pPr>
        <w:pStyle w:val="Odstavecseseznamem"/>
        <w:numPr>
          <w:ilvl w:val="1"/>
          <w:numId w:val="3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4D5219">
        <w:rPr>
          <w:rFonts w:asciiTheme="minorHAnsi" w:hAnsiTheme="minorHAnsi"/>
          <w:sz w:val="22"/>
          <w:szCs w:val="22"/>
        </w:rPr>
        <w:t xml:space="preserve">Příkazce připouští překročení sjednané odměny příkazníka uvedené v odst. </w:t>
      </w:r>
      <w:r w:rsidR="0006155C">
        <w:rPr>
          <w:rFonts w:asciiTheme="minorHAnsi" w:hAnsiTheme="minorHAnsi"/>
          <w:sz w:val="22"/>
          <w:szCs w:val="22"/>
        </w:rPr>
        <w:t>5</w:t>
      </w:r>
      <w:r w:rsidR="00FD116C">
        <w:rPr>
          <w:rFonts w:asciiTheme="minorHAnsi" w:hAnsiTheme="minorHAnsi"/>
          <w:sz w:val="22"/>
          <w:szCs w:val="22"/>
        </w:rPr>
        <w:t>.1</w:t>
      </w:r>
      <w:r w:rsidRPr="004D5219">
        <w:rPr>
          <w:rFonts w:asciiTheme="minorHAnsi" w:hAnsiTheme="minorHAnsi"/>
          <w:sz w:val="22"/>
          <w:szCs w:val="22"/>
        </w:rPr>
        <w:t xml:space="preserve"> tohoto článku za </w:t>
      </w:r>
      <w:r w:rsidR="009D33CF">
        <w:rPr>
          <w:rFonts w:asciiTheme="minorHAnsi" w:hAnsiTheme="minorHAnsi"/>
          <w:sz w:val="22"/>
          <w:szCs w:val="22"/>
        </w:rPr>
        <w:t>činnosti</w:t>
      </w:r>
      <w:r w:rsidRPr="004D5219">
        <w:rPr>
          <w:rFonts w:asciiTheme="minorHAnsi" w:hAnsiTheme="minorHAnsi"/>
          <w:sz w:val="22"/>
          <w:szCs w:val="22"/>
        </w:rPr>
        <w:t>, které ne</w:t>
      </w:r>
      <w:r w:rsidR="007930D2">
        <w:rPr>
          <w:rFonts w:asciiTheme="minorHAnsi" w:hAnsiTheme="minorHAnsi"/>
          <w:sz w:val="22"/>
          <w:szCs w:val="22"/>
        </w:rPr>
        <w:t>jsou předmětem této S</w:t>
      </w:r>
      <w:r w:rsidRPr="004D5219">
        <w:rPr>
          <w:rFonts w:asciiTheme="minorHAnsi" w:hAnsiTheme="minorHAnsi"/>
          <w:sz w:val="22"/>
          <w:szCs w:val="22"/>
        </w:rPr>
        <w:t xml:space="preserve">mlouvy, </w:t>
      </w:r>
      <w:r w:rsidR="009D33CF">
        <w:rPr>
          <w:rFonts w:asciiTheme="minorHAnsi" w:hAnsiTheme="minorHAnsi"/>
          <w:sz w:val="22"/>
          <w:szCs w:val="22"/>
        </w:rPr>
        <w:t>pokud po podpisu této S</w:t>
      </w:r>
      <w:r w:rsidRPr="004D5219">
        <w:rPr>
          <w:rFonts w:asciiTheme="minorHAnsi" w:hAnsiTheme="minorHAnsi"/>
          <w:sz w:val="22"/>
          <w:szCs w:val="22"/>
        </w:rPr>
        <w:t xml:space="preserve">mlouvy bylo příkazcem provedení takových </w:t>
      </w:r>
      <w:r w:rsidR="009D33CF">
        <w:rPr>
          <w:rFonts w:asciiTheme="minorHAnsi" w:hAnsiTheme="minorHAnsi"/>
          <w:sz w:val="22"/>
          <w:szCs w:val="22"/>
        </w:rPr>
        <w:t>činností</w:t>
      </w:r>
      <w:r w:rsidRPr="004D5219">
        <w:rPr>
          <w:rFonts w:asciiTheme="minorHAnsi" w:hAnsiTheme="minorHAnsi"/>
          <w:sz w:val="22"/>
          <w:szCs w:val="22"/>
        </w:rPr>
        <w:t xml:space="preserve"> vyžádáno a ze strany příkazníka byly tyto </w:t>
      </w:r>
      <w:r w:rsidR="009D33CF">
        <w:rPr>
          <w:rFonts w:asciiTheme="minorHAnsi" w:hAnsiTheme="minorHAnsi"/>
          <w:sz w:val="22"/>
          <w:szCs w:val="22"/>
        </w:rPr>
        <w:t>činnosti</w:t>
      </w:r>
      <w:r w:rsidRPr="004D5219">
        <w:rPr>
          <w:rFonts w:asciiTheme="minorHAnsi" w:hAnsiTheme="minorHAnsi"/>
          <w:sz w:val="22"/>
          <w:szCs w:val="22"/>
        </w:rPr>
        <w:t xml:space="preserve"> poskytnuty. V případě, že budou ze strany příkazníka poskytnuty </w:t>
      </w:r>
      <w:r w:rsidR="009D33CF">
        <w:rPr>
          <w:rFonts w:asciiTheme="minorHAnsi" w:hAnsiTheme="minorHAnsi"/>
          <w:sz w:val="22"/>
          <w:szCs w:val="22"/>
        </w:rPr>
        <w:t>činnosti</w:t>
      </w:r>
      <w:r w:rsidRPr="004D5219">
        <w:rPr>
          <w:rFonts w:asciiTheme="minorHAnsi" w:hAnsiTheme="minorHAnsi"/>
          <w:sz w:val="22"/>
          <w:szCs w:val="22"/>
        </w:rPr>
        <w:t xml:space="preserve"> dl</w:t>
      </w:r>
      <w:r w:rsidR="009D33CF">
        <w:rPr>
          <w:rFonts w:asciiTheme="minorHAnsi" w:hAnsiTheme="minorHAnsi"/>
          <w:sz w:val="22"/>
          <w:szCs w:val="22"/>
        </w:rPr>
        <w:t>e tohoto odstavce, zavazuje se příkazce uhradit p</w:t>
      </w:r>
      <w:r w:rsidRPr="004D5219">
        <w:rPr>
          <w:rFonts w:asciiTheme="minorHAnsi" w:hAnsiTheme="minorHAnsi"/>
          <w:sz w:val="22"/>
          <w:szCs w:val="22"/>
        </w:rPr>
        <w:t xml:space="preserve">říkazníkovi odměnu za tyto </w:t>
      </w:r>
      <w:r w:rsidR="009D33CF">
        <w:rPr>
          <w:rFonts w:asciiTheme="minorHAnsi" w:hAnsiTheme="minorHAnsi"/>
          <w:sz w:val="22"/>
          <w:szCs w:val="22"/>
        </w:rPr>
        <w:t>činnosti</w:t>
      </w:r>
      <w:r w:rsidRPr="004D5219">
        <w:rPr>
          <w:rFonts w:asciiTheme="minorHAnsi" w:hAnsiTheme="minorHAnsi"/>
          <w:sz w:val="22"/>
          <w:szCs w:val="22"/>
        </w:rPr>
        <w:t xml:space="preserve">, a to na základě příkazníkem </w:t>
      </w:r>
      <w:r w:rsidRPr="0006155C">
        <w:rPr>
          <w:rFonts w:asciiTheme="minorHAnsi" w:hAnsiTheme="minorHAnsi"/>
          <w:sz w:val="22"/>
          <w:szCs w:val="22"/>
        </w:rPr>
        <w:t>vyhotoveného</w:t>
      </w:r>
      <w:r w:rsidR="007F2237" w:rsidRPr="0006155C">
        <w:rPr>
          <w:rFonts w:asciiTheme="minorHAnsi" w:hAnsiTheme="minorHAnsi"/>
          <w:sz w:val="22"/>
          <w:szCs w:val="22"/>
        </w:rPr>
        <w:t xml:space="preserve"> a příkazcem odsouhlaseného</w:t>
      </w:r>
      <w:r w:rsidRPr="0006155C">
        <w:rPr>
          <w:rFonts w:asciiTheme="minorHAnsi" w:hAnsiTheme="minorHAnsi"/>
          <w:sz w:val="22"/>
          <w:szCs w:val="22"/>
        </w:rPr>
        <w:t xml:space="preserve"> výkazu</w:t>
      </w:r>
      <w:r w:rsidRPr="004D5219">
        <w:rPr>
          <w:rFonts w:asciiTheme="minorHAnsi" w:hAnsiTheme="minorHAnsi"/>
          <w:sz w:val="22"/>
          <w:szCs w:val="22"/>
        </w:rPr>
        <w:t xml:space="preserve"> poskytnutých </w:t>
      </w:r>
      <w:r w:rsidR="009D33CF">
        <w:rPr>
          <w:rFonts w:asciiTheme="minorHAnsi" w:hAnsiTheme="minorHAnsi"/>
          <w:sz w:val="22"/>
          <w:szCs w:val="22"/>
        </w:rPr>
        <w:t>činností</w:t>
      </w:r>
      <w:r w:rsidRPr="004D5219">
        <w:rPr>
          <w:rFonts w:asciiTheme="minorHAnsi" w:hAnsiTheme="minorHAnsi"/>
          <w:sz w:val="22"/>
          <w:szCs w:val="22"/>
        </w:rPr>
        <w:t xml:space="preserve"> na rámec předmětu této </w:t>
      </w:r>
      <w:r w:rsidR="009D33CF">
        <w:rPr>
          <w:rFonts w:asciiTheme="minorHAnsi" w:hAnsiTheme="minorHAnsi"/>
          <w:sz w:val="22"/>
          <w:szCs w:val="22"/>
        </w:rPr>
        <w:t>S</w:t>
      </w:r>
      <w:r w:rsidRPr="004D5219">
        <w:rPr>
          <w:rFonts w:asciiTheme="minorHAnsi" w:hAnsiTheme="minorHAnsi"/>
          <w:sz w:val="22"/>
          <w:szCs w:val="22"/>
        </w:rPr>
        <w:t>mlouvy.</w:t>
      </w:r>
      <w:r w:rsidR="009D33CF">
        <w:rPr>
          <w:rFonts w:asciiTheme="minorHAnsi" w:hAnsiTheme="minorHAnsi"/>
          <w:sz w:val="22"/>
          <w:szCs w:val="22"/>
        </w:rPr>
        <w:t xml:space="preserve"> </w:t>
      </w:r>
      <w:r w:rsidR="009D33CF" w:rsidRPr="009D33CF">
        <w:rPr>
          <w:rFonts w:asciiTheme="minorHAnsi" w:hAnsiTheme="minorHAnsi"/>
          <w:sz w:val="22"/>
          <w:szCs w:val="22"/>
        </w:rPr>
        <w:t>Případné vícepráce</w:t>
      </w:r>
      <w:r w:rsidR="009D33CF">
        <w:rPr>
          <w:rFonts w:asciiTheme="minorHAnsi" w:hAnsiTheme="minorHAnsi"/>
          <w:sz w:val="22"/>
          <w:szCs w:val="22"/>
        </w:rPr>
        <w:t xml:space="preserve"> a činnosti dle tohoto odstavce</w:t>
      </w:r>
      <w:r w:rsidR="009D33CF" w:rsidRPr="009D33CF">
        <w:rPr>
          <w:rFonts w:asciiTheme="minorHAnsi" w:hAnsiTheme="minorHAnsi"/>
          <w:sz w:val="22"/>
          <w:szCs w:val="22"/>
        </w:rPr>
        <w:t xml:space="preserve"> budou </w:t>
      </w:r>
      <w:r w:rsidR="0006155C">
        <w:rPr>
          <w:rFonts w:asciiTheme="minorHAnsi" w:hAnsiTheme="minorHAnsi"/>
          <w:sz w:val="22"/>
          <w:szCs w:val="22"/>
        </w:rPr>
        <w:t xml:space="preserve">oceněny dohodou smluvních stran nebo </w:t>
      </w:r>
      <w:r w:rsidR="009D33CF" w:rsidRPr="009D33CF">
        <w:rPr>
          <w:rFonts w:asciiTheme="minorHAnsi" w:hAnsiTheme="minorHAnsi"/>
          <w:sz w:val="22"/>
          <w:szCs w:val="22"/>
        </w:rPr>
        <w:t xml:space="preserve">na základě </w:t>
      </w:r>
      <w:r w:rsidR="009D33CF">
        <w:rPr>
          <w:rFonts w:asciiTheme="minorHAnsi" w:hAnsiTheme="minorHAnsi"/>
          <w:sz w:val="22"/>
          <w:szCs w:val="22"/>
        </w:rPr>
        <w:t xml:space="preserve">aktuálního </w:t>
      </w:r>
      <w:r w:rsidR="009D33CF" w:rsidRPr="009D33CF">
        <w:rPr>
          <w:rFonts w:asciiTheme="minorHAnsi" w:hAnsiTheme="minorHAnsi"/>
          <w:sz w:val="22"/>
          <w:szCs w:val="22"/>
        </w:rPr>
        <w:t>sazebníku UNIKA.</w:t>
      </w:r>
    </w:p>
    <w:p w14:paraId="17AB8077" w14:textId="77777777" w:rsidR="00B65A66" w:rsidRPr="005D1921" w:rsidRDefault="00B65A66" w:rsidP="00D71114">
      <w:pPr>
        <w:pStyle w:val="Odstavecseseznamem"/>
        <w:spacing w:before="120"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 w:rsidRPr="005D1921">
        <w:rPr>
          <w:rFonts w:asciiTheme="minorHAnsi" w:hAnsiTheme="minorHAnsi"/>
          <w:b/>
          <w:sz w:val="22"/>
          <w:szCs w:val="22"/>
        </w:rPr>
        <w:t xml:space="preserve">Čl. </w:t>
      </w:r>
      <w:r>
        <w:rPr>
          <w:rFonts w:asciiTheme="minorHAnsi" w:hAnsiTheme="minorHAnsi"/>
          <w:b/>
          <w:sz w:val="22"/>
          <w:szCs w:val="22"/>
        </w:rPr>
        <w:t>VI</w:t>
      </w:r>
      <w:r w:rsidRPr="005D1921">
        <w:rPr>
          <w:rFonts w:asciiTheme="minorHAnsi" w:hAnsiTheme="minorHAnsi"/>
          <w:b/>
          <w:sz w:val="22"/>
          <w:szCs w:val="22"/>
        </w:rPr>
        <w:t>.</w:t>
      </w:r>
    </w:p>
    <w:p w14:paraId="296C21BC" w14:textId="77777777" w:rsidR="00B65A66" w:rsidRPr="005D1921" w:rsidRDefault="00B65A66" w:rsidP="00B65A66">
      <w:pPr>
        <w:pStyle w:val="Odstavecseseznamem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5D1921">
        <w:rPr>
          <w:rFonts w:asciiTheme="minorHAnsi" w:hAnsiTheme="minorHAnsi"/>
          <w:b/>
          <w:sz w:val="22"/>
          <w:szCs w:val="22"/>
        </w:rPr>
        <w:t>Doba a místo plnění</w:t>
      </w:r>
    </w:p>
    <w:p w14:paraId="3456EE3B" w14:textId="77777777" w:rsidR="00B65A66" w:rsidRDefault="00B65A66" w:rsidP="00B65A66">
      <w:pPr>
        <w:pStyle w:val="Odstavecseseznamem"/>
        <w:numPr>
          <w:ilvl w:val="1"/>
          <w:numId w:val="23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5D1921">
        <w:rPr>
          <w:rFonts w:asciiTheme="minorHAnsi" w:hAnsiTheme="minorHAnsi"/>
          <w:sz w:val="22"/>
          <w:szCs w:val="22"/>
        </w:rPr>
        <w:t>Tato Smlouva je uzavírána na dobu určitou,</w:t>
      </w:r>
      <w:r>
        <w:rPr>
          <w:rFonts w:asciiTheme="minorHAnsi" w:hAnsiTheme="minorHAnsi"/>
          <w:sz w:val="22"/>
          <w:szCs w:val="22"/>
        </w:rPr>
        <w:t xml:space="preserve"> kdy příkazník</w:t>
      </w:r>
      <w:r w:rsidRPr="008C3C87">
        <w:rPr>
          <w:rFonts w:asciiTheme="minorHAnsi" w:hAnsiTheme="minorHAnsi"/>
          <w:sz w:val="22"/>
          <w:szCs w:val="22"/>
        </w:rPr>
        <w:t xml:space="preserve"> zahájí svou činnosti ke dni předání staveniště zhotoviteli, příp. dříve na základě písemné výzvy </w:t>
      </w:r>
      <w:r>
        <w:rPr>
          <w:rFonts w:asciiTheme="minorHAnsi" w:hAnsiTheme="minorHAnsi"/>
          <w:sz w:val="22"/>
          <w:szCs w:val="22"/>
        </w:rPr>
        <w:t>příkazce,</w:t>
      </w:r>
      <w:r w:rsidRPr="008C3C87">
        <w:rPr>
          <w:rFonts w:asciiTheme="minorHAnsi" w:hAnsiTheme="minorHAnsi"/>
          <w:sz w:val="22"/>
          <w:szCs w:val="22"/>
        </w:rPr>
        <w:t xml:space="preserve"> a svou činnost ukončí po splnění předmětu činnosti </w:t>
      </w:r>
      <w:r>
        <w:rPr>
          <w:rFonts w:asciiTheme="minorHAnsi" w:hAnsiTheme="minorHAnsi"/>
          <w:sz w:val="22"/>
          <w:szCs w:val="22"/>
        </w:rPr>
        <w:t xml:space="preserve">TDS v rozsahu </w:t>
      </w:r>
      <w:r w:rsidRPr="008C3C87">
        <w:rPr>
          <w:rFonts w:asciiTheme="minorHAnsi" w:hAnsiTheme="minorHAnsi"/>
          <w:sz w:val="22"/>
          <w:szCs w:val="22"/>
        </w:rPr>
        <w:t xml:space="preserve">dle Čl. </w:t>
      </w:r>
      <w:r>
        <w:rPr>
          <w:rFonts w:asciiTheme="minorHAnsi" w:hAnsiTheme="minorHAnsi"/>
          <w:sz w:val="22"/>
          <w:szCs w:val="22"/>
        </w:rPr>
        <w:t>I</w:t>
      </w:r>
      <w:r w:rsidRPr="008C3C87">
        <w:rPr>
          <w:rFonts w:asciiTheme="minorHAnsi" w:hAnsiTheme="minorHAnsi"/>
          <w:sz w:val="22"/>
          <w:szCs w:val="22"/>
        </w:rPr>
        <w:t xml:space="preserve">I. </w:t>
      </w:r>
      <w:r>
        <w:rPr>
          <w:rFonts w:asciiTheme="minorHAnsi" w:hAnsiTheme="minorHAnsi"/>
          <w:sz w:val="22"/>
          <w:szCs w:val="22"/>
        </w:rPr>
        <w:t>této Smlou</w:t>
      </w:r>
      <w:r w:rsidRPr="008C3C87">
        <w:rPr>
          <w:rFonts w:asciiTheme="minorHAnsi" w:hAnsiTheme="minorHAnsi"/>
          <w:sz w:val="22"/>
          <w:szCs w:val="22"/>
        </w:rPr>
        <w:t>vy. Předpokládaná lhůta výkonu činnosti TDS nepřekročí více jak 1</w:t>
      </w:r>
      <w:r>
        <w:rPr>
          <w:rFonts w:asciiTheme="minorHAnsi" w:hAnsiTheme="minorHAnsi"/>
          <w:sz w:val="22"/>
          <w:szCs w:val="22"/>
        </w:rPr>
        <w:t xml:space="preserve"> měsíc od doby kolaudace stavby či jiného obdobného povolení k užívání stavby.</w:t>
      </w:r>
    </w:p>
    <w:p w14:paraId="05FE2B79" w14:textId="77777777" w:rsidR="00783370" w:rsidRDefault="00B65A66" w:rsidP="00B65A66">
      <w:pPr>
        <w:pStyle w:val="Odstavecseseznamem"/>
        <w:numPr>
          <w:ilvl w:val="1"/>
          <w:numId w:val="23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66831">
        <w:rPr>
          <w:rFonts w:asciiTheme="minorHAnsi" w:hAnsiTheme="minorHAnsi"/>
          <w:sz w:val="22"/>
          <w:szCs w:val="22"/>
        </w:rPr>
        <w:t xml:space="preserve">Příkazník bude poskytovat plnění dle této Smlouvy v místě stavby a na vyžádání příkazce či po dohodě s ním i na jiných místech. Četnost výkonu TDS v místě stavby je na uvážení příkazníka, přičemž se příkazník zavazuje naplnit rozsah činností výkonu TDS dle </w:t>
      </w:r>
      <w:r w:rsidR="00D71114">
        <w:rPr>
          <w:rFonts w:asciiTheme="minorHAnsi" w:hAnsiTheme="minorHAnsi"/>
          <w:sz w:val="22"/>
          <w:szCs w:val="22"/>
        </w:rPr>
        <w:t>č</w:t>
      </w:r>
      <w:r w:rsidRPr="00666831">
        <w:rPr>
          <w:rFonts w:asciiTheme="minorHAnsi" w:hAnsiTheme="minorHAnsi"/>
          <w:sz w:val="22"/>
          <w:szCs w:val="22"/>
        </w:rPr>
        <w:t>l. II. této Smlouvy.</w:t>
      </w:r>
      <w:r w:rsidRPr="00666831">
        <w:rPr>
          <w:rFonts w:asciiTheme="minorHAnsi" w:hAnsiTheme="minorHAnsi"/>
          <w:b/>
          <w:sz w:val="22"/>
          <w:szCs w:val="22"/>
        </w:rPr>
        <w:t xml:space="preserve"> </w:t>
      </w:r>
      <w:r w:rsidRPr="00666831">
        <w:rPr>
          <w:rFonts w:asciiTheme="minorHAnsi" w:hAnsiTheme="minorHAnsi"/>
          <w:sz w:val="22"/>
          <w:szCs w:val="22"/>
        </w:rPr>
        <w:t xml:space="preserve">Příkazník se zároveň se zavazuje, že bude přítomen v místě stavby minimálně </w:t>
      </w:r>
      <w:r w:rsidR="009F6369">
        <w:rPr>
          <w:rFonts w:asciiTheme="minorHAnsi" w:hAnsiTheme="minorHAnsi"/>
          <w:sz w:val="22"/>
          <w:szCs w:val="22"/>
        </w:rPr>
        <w:t>2</w:t>
      </w:r>
      <w:r w:rsidR="00901CBE">
        <w:rPr>
          <w:rFonts w:asciiTheme="minorHAnsi" w:hAnsiTheme="minorHAnsi"/>
          <w:sz w:val="22"/>
          <w:szCs w:val="22"/>
        </w:rPr>
        <w:t xml:space="preserve"> x týdně</w:t>
      </w:r>
      <w:r w:rsidR="00153323">
        <w:rPr>
          <w:rFonts w:asciiTheme="minorHAnsi" w:hAnsiTheme="minorHAnsi"/>
          <w:sz w:val="22"/>
          <w:szCs w:val="22"/>
        </w:rPr>
        <w:t>, pokaždé po dobu alespoň 8 hodin</w:t>
      </w:r>
      <w:r w:rsidR="00522B75">
        <w:rPr>
          <w:rFonts w:asciiTheme="minorHAnsi" w:hAnsiTheme="minorHAnsi"/>
          <w:sz w:val="22"/>
          <w:szCs w:val="22"/>
        </w:rPr>
        <w:t>, nebo na vyžádání Příkazce</w:t>
      </w:r>
      <w:r w:rsidR="00901CB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2D672DD" w14:textId="77777777" w:rsidR="00B65A66" w:rsidRPr="00666831" w:rsidRDefault="00B65A66" w:rsidP="00B65A66">
      <w:pPr>
        <w:pStyle w:val="Odstavecseseznamem"/>
        <w:numPr>
          <w:ilvl w:val="1"/>
          <w:numId w:val="23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66831">
        <w:rPr>
          <w:rFonts w:asciiTheme="minorHAnsi" w:hAnsiTheme="minorHAnsi"/>
          <w:bCs/>
          <w:sz w:val="22"/>
          <w:szCs w:val="22"/>
        </w:rPr>
        <w:t>V případě požadavku příkazce na jiné místo plnění</w:t>
      </w:r>
      <w:r w:rsidR="00783370" w:rsidRPr="00783370">
        <w:rPr>
          <w:rFonts w:asciiTheme="minorHAnsi" w:hAnsiTheme="minorHAnsi"/>
          <w:bCs/>
          <w:sz w:val="22"/>
          <w:szCs w:val="22"/>
        </w:rPr>
        <w:t xml:space="preserve"> </w:t>
      </w:r>
      <w:r w:rsidR="00783370">
        <w:rPr>
          <w:rFonts w:asciiTheme="minorHAnsi" w:hAnsiTheme="minorHAnsi"/>
          <w:bCs/>
          <w:sz w:val="22"/>
          <w:szCs w:val="22"/>
        </w:rPr>
        <w:t>výkonu činností TDS než místo stavby</w:t>
      </w:r>
      <w:r w:rsidRPr="00666831">
        <w:rPr>
          <w:rFonts w:asciiTheme="minorHAnsi" w:hAnsiTheme="minorHAnsi"/>
          <w:bCs/>
          <w:sz w:val="22"/>
          <w:szCs w:val="22"/>
        </w:rPr>
        <w:t>, je příkazník oprávněn účtovat příkazci případné účelně vynaložené náklady na cestovné</w:t>
      </w:r>
      <w:r w:rsidR="00153323">
        <w:rPr>
          <w:rFonts w:asciiTheme="minorHAnsi" w:hAnsiTheme="minorHAnsi"/>
          <w:bCs/>
          <w:sz w:val="22"/>
          <w:szCs w:val="22"/>
        </w:rPr>
        <w:t>, pokud bude místo výkonu plnění činnosti mimo území Hlavního města Prahy</w:t>
      </w:r>
      <w:r w:rsidRPr="00666831">
        <w:rPr>
          <w:rFonts w:asciiTheme="minorHAnsi" w:hAnsiTheme="minorHAnsi"/>
          <w:bCs/>
          <w:sz w:val="22"/>
          <w:szCs w:val="22"/>
        </w:rPr>
        <w:t>. D</w:t>
      </w:r>
      <w:r w:rsidRPr="00666831">
        <w:rPr>
          <w:rFonts w:asciiTheme="minorHAnsi" w:hAnsiTheme="minorHAnsi"/>
          <w:sz w:val="22"/>
          <w:szCs w:val="22"/>
        </w:rPr>
        <w:t>le potřeby</w:t>
      </w:r>
      <w:r>
        <w:rPr>
          <w:rFonts w:asciiTheme="minorHAnsi" w:hAnsiTheme="minorHAnsi"/>
          <w:sz w:val="22"/>
          <w:szCs w:val="22"/>
        </w:rPr>
        <w:t xml:space="preserve"> bude činnost dle této S</w:t>
      </w:r>
      <w:r w:rsidRPr="00666831">
        <w:rPr>
          <w:rFonts w:asciiTheme="minorHAnsi" w:hAnsiTheme="minorHAnsi"/>
          <w:sz w:val="22"/>
          <w:szCs w:val="22"/>
        </w:rPr>
        <w:t>mlouvy příkazníkem poskytována i pr</w:t>
      </w:r>
      <w:r w:rsidR="00D71114">
        <w:rPr>
          <w:rFonts w:asciiTheme="minorHAnsi" w:hAnsiTheme="minorHAnsi"/>
          <w:sz w:val="22"/>
          <w:szCs w:val="22"/>
        </w:rPr>
        <w:t>ostřednictvím telefonu, e-mailu apod.</w:t>
      </w:r>
    </w:p>
    <w:p w14:paraId="78013AB5" w14:textId="77777777" w:rsidR="008A6100" w:rsidRPr="0099557F" w:rsidRDefault="008A6100" w:rsidP="00D71114">
      <w:pPr>
        <w:pStyle w:val="Odstavecseseznamem"/>
        <w:spacing w:before="120"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 w:rsidRPr="0099557F">
        <w:rPr>
          <w:rFonts w:asciiTheme="minorHAnsi" w:hAnsiTheme="minorHAnsi"/>
          <w:b/>
          <w:sz w:val="22"/>
          <w:szCs w:val="22"/>
        </w:rPr>
        <w:t xml:space="preserve">Článek </w:t>
      </w:r>
      <w:r>
        <w:rPr>
          <w:rFonts w:asciiTheme="minorHAnsi" w:hAnsiTheme="minorHAnsi"/>
          <w:b/>
          <w:sz w:val="22"/>
          <w:szCs w:val="22"/>
        </w:rPr>
        <w:t>V</w:t>
      </w:r>
      <w:r w:rsidR="007E32A9">
        <w:rPr>
          <w:rFonts w:asciiTheme="minorHAnsi" w:hAnsiTheme="minorHAnsi"/>
          <w:b/>
          <w:sz w:val="22"/>
          <w:szCs w:val="22"/>
        </w:rPr>
        <w:t>II</w:t>
      </w:r>
      <w:r w:rsidRPr="0099557F">
        <w:rPr>
          <w:rFonts w:asciiTheme="minorHAnsi" w:hAnsiTheme="minorHAnsi"/>
          <w:b/>
          <w:sz w:val="22"/>
          <w:szCs w:val="22"/>
        </w:rPr>
        <w:t>.</w:t>
      </w:r>
    </w:p>
    <w:p w14:paraId="62363B53" w14:textId="77777777" w:rsidR="008A6100" w:rsidRPr="00DF030E" w:rsidRDefault="008A6100" w:rsidP="00B65A66">
      <w:pPr>
        <w:pStyle w:val="Odstavecseseznamem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8A6100">
        <w:rPr>
          <w:rFonts w:asciiTheme="minorHAnsi" w:hAnsiTheme="minorHAnsi"/>
          <w:b/>
          <w:sz w:val="22"/>
          <w:szCs w:val="22"/>
        </w:rPr>
        <w:t>Pověření pracovníci a rozsah jejich pověření</w:t>
      </w:r>
    </w:p>
    <w:p w14:paraId="558EBC96" w14:textId="77777777" w:rsidR="008A6100" w:rsidRPr="007E32A9" w:rsidRDefault="008A6100" w:rsidP="00B65A66">
      <w:pPr>
        <w:pStyle w:val="Odstavecseseznamem"/>
        <w:numPr>
          <w:ilvl w:val="1"/>
          <w:numId w:val="43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7E32A9">
        <w:rPr>
          <w:rFonts w:asciiTheme="minorHAnsi" w:hAnsiTheme="minorHAnsi" w:cs="Palatino Linotype"/>
          <w:sz w:val="22"/>
          <w:szCs w:val="22"/>
        </w:rPr>
        <w:t xml:space="preserve">Pověření pracovníci </w:t>
      </w:r>
      <w:r w:rsidR="007E32A9" w:rsidRPr="007E32A9">
        <w:rPr>
          <w:rFonts w:asciiTheme="minorHAnsi" w:hAnsiTheme="minorHAnsi" w:cs="Palatino Linotype"/>
          <w:sz w:val="22"/>
          <w:szCs w:val="22"/>
        </w:rPr>
        <w:t>příkazce</w:t>
      </w:r>
      <w:r w:rsidRPr="007E32A9">
        <w:rPr>
          <w:rFonts w:asciiTheme="minorHAnsi" w:hAnsiTheme="minorHAnsi" w:cs="Palatino Linotype"/>
          <w:sz w:val="22"/>
          <w:szCs w:val="22"/>
        </w:rPr>
        <w:t>:</w:t>
      </w:r>
    </w:p>
    <w:p w14:paraId="5FE5B3BC" w14:textId="77777777" w:rsidR="008A6100" w:rsidRPr="007E32A9" w:rsidRDefault="008A6100" w:rsidP="00B65A66">
      <w:pPr>
        <w:tabs>
          <w:tab w:val="left" w:pos="551"/>
          <w:tab w:val="left" w:pos="592"/>
        </w:tabs>
        <w:spacing w:line="276" w:lineRule="auto"/>
        <w:rPr>
          <w:rFonts w:asciiTheme="minorHAnsi" w:hAnsiTheme="minorHAnsi" w:cs="Palatino Linotype"/>
          <w:b/>
          <w:sz w:val="22"/>
          <w:szCs w:val="22"/>
        </w:rPr>
      </w:pPr>
      <w:r w:rsidRPr="007E32A9">
        <w:rPr>
          <w:rFonts w:asciiTheme="minorHAnsi" w:hAnsiTheme="minorHAnsi" w:cs="Palatino Linotype"/>
          <w:b/>
          <w:sz w:val="22"/>
          <w:szCs w:val="22"/>
        </w:rPr>
        <w:t>-  pověřen k jednání ve věcech smluvních:</w:t>
      </w:r>
      <w:r w:rsidRPr="007E32A9">
        <w:rPr>
          <w:rFonts w:asciiTheme="minorHAnsi" w:hAnsiTheme="minorHAnsi" w:cs="Palatino Linotype"/>
          <w:b/>
          <w:sz w:val="22"/>
          <w:szCs w:val="22"/>
        </w:rPr>
        <w:tab/>
      </w:r>
      <w:r w:rsidR="005B0537">
        <w:rPr>
          <w:rFonts w:asciiTheme="minorHAnsi" w:hAnsiTheme="minorHAnsi" w:cs="Palatino Linotype"/>
          <w:b/>
          <w:sz w:val="22"/>
          <w:szCs w:val="22"/>
        </w:rPr>
        <w:t xml:space="preserve">RNDr. Jan Materna, Ph.D., </w:t>
      </w:r>
      <w:r w:rsidR="0028394E">
        <w:rPr>
          <w:rFonts w:asciiTheme="minorHAnsi" w:hAnsiTheme="minorHAnsi" w:cs="Palatino Linotype"/>
          <w:b/>
          <w:sz w:val="22"/>
          <w:szCs w:val="22"/>
        </w:rPr>
        <w:t xml:space="preserve">pověřený člen </w:t>
      </w:r>
      <w:r w:rsidR="005B0537">
        <w:rPr>
          <w:rFonts w:asciiTheme="minorHAnsi" w:hAnsiTheme="minorHAnsi" w:cs="Palatino Linotype"/>
          <w:b/>
          <w:sz w:val="22"/>
          <w:szCs w:val="22"/>
        </w:rPr>
        <w:t>rad</w:t>
      </w:r>
      <w:r w:rsidR="0028394E">
        <w:rPr>
          <w:rFonts w:asciiTheme="minorHAnsi" w:hAnsiTheme="minorHAnsi" w:cs="Palatino Linotype"/>
          <w:b/>
          <w:sz w:val="22"/>
          <w:szCs w:val="22"/>
        </w:rPr>
        <w:t>y</w:t>
      </w:r>
      <w:r w:rsidR="005B0537">
        <w:rPr>
          <w:rFonts w:asciiTheme="minorHAnsi" w:hAnsiTheme="minorHAnsi" w:cs="Palatino Linotype"/>
          <w:b/>
          <w:sz w:val="22"/>
          <w:szCs w:val="22"/>
        </w:rPr>
        <w:t xml:space="preserve"> MČ</w:t>
      </w:r>
    </w:p>
    <w:p w14:paraId="0A2D2D0F" w14:textId="77777777" w:rsidR="008A6100" w:rsidRPr="007E32A9" w:rsidRDefault="008A6100" w:rsidP="00B65A66">
      <w:pPr>
        <w:tabs>
          <w:tab w:val="left" w:pos="551"/>
          <w:tab w:val="left" w:pos="592"/>
        </w:tabs>
        <w:spacing w:line="276" w:lineRule="auto"/>
        <w:rPr>
          <w:rFonts w:asciiTheme="minorHAnsi" w:hAnsiTheme="minorHAnsi" w:cs="Palatino Linotype"/>
          <w:b/>
          <w:sz w:val="22"/>
          <w:szCs w:val="22"/>
        </w:rPr>
      </w:pPr>
      <w:r w:rsidRPr="007E32A9">
        <w:rPr>
          <w:rFonts w:asciiTheme="minorHAnsi" w:hAnsiTheme="minorHAnsi" w:cs="Palatino Linotype"/>
          <w:b/>
          <w:sz w:val="22"/>
          <w:szCs w:val="22"/>
        </w:rPr>
        <w:t>-  pověřen k jednání ve věcech technických:</w:t>
      </w:r>
      <w:r w:rsidRPr="007E32A9">
        <w:rPr>
          <w:rFonts w:asciiTheme="minorHAnsi" w:hAnsiTheme="minorHAnsi" w:cs="Palatino Linotype"/>
          <w:b/>
          <w:sz w:val="22"/>
          <w:szCs w:val="22"/>
        </w:rPr>
        <w:tab/>
      </w:r>
      <w:r w:rsidR="005B0537">
        <w:rPr>
          <w:rFonts w:asciiTheme="minorHAnsi" w:hAnsiTheme="minorHAnsi" w:cs="Palatino Linotype"/>
          <w:b/>
          <w:sz w:val="22"/>
          <w:szCs w:val="22"/>
        </w:rPr>
        <w:t>Ing</w:t>
      </w:r>
      <w:r w:rsidR="00903EAA">
        <w:rPr>
          <w:rFonts w:asciiTheme="minorHAnsi" w:hAnsiTheme="minorHAnsi" w:cs="Palatino Linotype"/>
          <w:b/>
          <w:color w:val="000000" w:themeColor="text1"/>
          <w:sz w:val="22"/>
          <w:szCs w:val="22"/>
        </w:rPr>
        <w:t>. Michael Šrámek</w:t>
      </w:r>
      <w:r w:rsidR="0028394E">
        <w:rPr>
          <w:rFonts w:asciiTheme="minorHAnsi" w:hAnsiTheme="minorHAnsi" w:cs="Palatino Linotype"/>
          <w:b/>
          <w:color w:val="000000" w:themeColor="text1"/>
          <w:sz w:val="22"/>
          <w:szCs w:val="22"/>
        </w:rPr>
        <w:t>, vedoucí OTSMI</w:t>
      </w:r>
    </w:p>
    <w:p w14:paraId="0226524C" w14:textId="77777777" w:rsidR="008A6100" w:rsidRPr="007E32A9" w:rsidRDefault="008A6100" w:rsidP="00B65A66">
      <w:pPr>
        <w:pStyle w:val="Odstavecseseznamem"/>
        <w:numPr>
          <w:ilvl w:val="1"/>
          <w:numId w:val="43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7E32A9">
        <w:rPr>
          <w:rFonts w:asciiTheme="minorHAnsi" w:hAnsiTheme="minorHAnsi" w:cs="Palatino Linotype"/>
          <w:sz w:val="22"/>
          <w:szCs w:val="22"/>
        </w:rPr>
        <w:t xml:space="preserve">Pověření pracovníci </w:t>
      </w:r>
      <w:r w:rsidR="007E32A9" w:rsidRPr="007E32A9">
        <w:rPr>
          <w:rFonts w:asciiTheme="minorHAnsi" w:hAnsiTheme="minorHAnsi" w:cs="Palatino Linotype"/>
          <w:sz w:val="22"/>
          <w:szCs w:val="22"/>
        </w:rPr>
        <w:t>příkazníka</w:t>
      </w:r>
      <w:r w:rsidRPr="007E32A9">
        <w:rPr>
          <w:rFonts w:asciiTheme="minorHAnsi" w:hAnsiTheme="minorHAnsi" w:cs="Palatino Linotype"/>
          <w:sz w:val="22"/>
          <w:szCs w:val="22"/>
        </w:rPr>
        <w:t>:</w:t>
      </w:r>
    </w:p>
    <w:p w14:paraId="132FE9C8" w14:textId="77777777" w:rsidR="00903EAA" w:rsidRPr="00903EAA" w:rsidRDefault="00903EAA" w:rsidP="00903EAA">
      <w:pPr>
        <w:tabs>
          <w:tab w:val="left" w:pos="551"/>
          <w:tab w:val="left" w:pos="592"/>
        </w:tabs>
        <w:spacing w:line="276" w:lineRule="auto"/>
        <w:rPr>
          <w:rFonts w:asciiTheme="minorHAnsi" w:hAnsiTheme="minorHAnsi" w:cs="Palatino Linotype"/>
          <w:b/>
          <w:sz w:val="22"/>
          <w:szCs w:val="22"/>
        </w:rPr>
      </w:pPr>
      <w:r w:rsidRPr="00903EAA">
        <w:rPr>
          <w:rFonts w:asciiTheme="minorHAnsi" w:hAnsiTheme="minorHAnsi" w:cs="Palatino Linotype"/>
          <w:b/>
          <w:sz w:val="22"/>
          <w:szCs w:val="22"/>
        </w:rPr>
        <w:t>-  pověřen k jednání ve věcech smluvních:</w:t>
      </w:r>
      <w:r w:rsidRPr="00903EAA">
        <w:rPr>
          <w:rFonts w:asciiTheme="minorHAnsi" w:hAnsiTheme="minorHAnsi" w:cs="Palatino Linotype"/>
          <w:b/>
          <w:sz w:val="22"/>
          <w:szCs w:val="22"/>
        </w:rPr>
        <w:tab/>
        <w:t>Ing. Tomáš Krejčí, jednatel</w:t>
      </w:r>
    </w:p>
    <w:p w14:paraId="30284BAA" w14:textId="77777777" w:rsidR="00903EAA" w:rsidRPr="00903EAA" w:rsidRDefault="00903EAA" w:rsidP="00903EAA">
      <w:pPr>
        <w:tabs>
          <w:tab w:val="left" w:pos="551"/>
          <w:tab w:val="left" w:pos="592"/>
        </w:tabs>
        <w:spacing w:line="276" w:lineRule="auto"/>
        <w:rPr>
          <w:rFonts w:asciiTheme="minorHAnsi" w:hAnsiTheme="minorHAnsi" w:cs="Palatino Linotype"/>
          <w:b/>
          <w:sz w:val="22"/>
          <w:szCs w:val="22"/>
        </w:rPr>
      </w:pPr>
      <w:r w:rsidRPr="00903EAA">
        <w:rPr>
          <w:rFonts w:asciiTheme="minorHAnsi" w:hAnsiTheme="minorHAnsi" w:cs="Palatino Linotype"/>
          <w:b/>
          <w:sz w:val="22"/>
          <w:szCs w:val="22"/>
        </w:rPr>
        <w:t>-  pověřen k jednání ve věcech technických:</w:t>
      </w:r>
      <w:r w:rsidRPr="00903EAA">
        <w:rPr>
          <w:rFonts w:asciiTheme="minorHAnsi" w:hAnsiTheme="minorHAnsi" w:cs="Palatino Linotype"/>
          <w:b/>
          <w:sz w:val="22"/>
          <w:szCs w:val="22"/>
        </w:rPr>
        <w:tab/>
      </w:r>
      <w:r w:rsidRPr="00903EAA">
        <w:rPr>
          <w:rFonts w:asciiTheme="minorHAnsi" w:hAnsiTheme="minorHAnsi" w:cs="Palatino Linotype"/>
          <w:b/>
          <w:color w:val="000000" w:themeColor="text1"/>
          <w:sz w:val="22"/>
          <w:szCs w:val="22"/>
        </w:rPr>
        <w:t>Ing. Michaela Bajerová</w:t>
      </w:r>
    </w:p>
    <w:p w14:paraId="14EB9778" w14:textId="77777777" w:rsidR="007E32A9" w:rsidRPr="007E32A9" w:rsidRDefault="008A6100" w:rsidP="00B65A66">
      <w:pPr>
        <w:pStyle w:val="Odstavecseseznamem"/>
        <w:numPr>
          <w:ilvl w:val="1"/>
          <w:numId w:val="43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7E32A9">
        <w:rPr>
          <w:rFonts w:asciiTheme="minorHAnsi" w:hAnsiTheme="minorHAnsi" w:cs="Palatino Linotype"/>
          <w:sz w:val="22"/>
          <w:szCs w:val="22"/>
        </w:rPr>
        <w:t xml:space="preserve">Případné změny v pověření svých pracovníků mohou obě strany </w:t>
      </w:r>
      <w:r w:rsidR="007E32A9">
        <w:rPr>
          <w:rFonts w:asciiTheme="minorHAnsi" w:hAnsiTheme="minorHAnsi" w:cs="Palatino Linotype"/>
          <w:sz w:val="22"/>
          <w:szCs w:val="22"/>
        </w:rPr>
        <w:t>této</w:t>
      </w:r>
      <w:r w:rsidRPr="007E32A9">
        <w:rPr>
          <w:rFonts w:asciiTheme="minorHAnsi" w:hAnsiTheme="minorHAnsi" w:cs="Palatino Linotype"/>
          <w:sz w:val="22"/>
          <w:szCs w:val="22"/>
        </w:rPr>
        <w:t xml:space="preserve"> Smlouvy činit jednostranně bez souhlasu strany druhé. Tyto změny si však neprodleně obě smluvní strany vzájemně písemně oznámí.</w:t>
      </w:r>
    </w:p>
    <w:p w14:paraId="2D1EA0D9" w14:textId="77777777" w:rsidR="00BE073B" w:rsidRPr="00944D9A" w:rsidRDefault="00BE073B" w:rsidP="00D71114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44D9A">
        <w:rPr>
          <w:rFonts w:asciiTheme="minorHAnsi" w:hAnsiTheme="minorHAnsi"/>
          <w:b/>
          <w:sz w:val="22"/>
          <w:szCs w:val="22"/>
        </w:rPr>
        <w:t>Čl</w:t>
      </w:r>
      <w:r>
        <w:rPr>
          <w:rFonts w:asciiTheme="minorHAnsi" w:hAnsiTheme="minorHAnsi"/>
          <w:b/>
          <w:sz w:val="22"/>
          <w:szCs w:val="22"/>
        </w:rPr>
        <w:t>ánek V</w:t>
      </w:r>
      <w:r w:rsidR="000A22DF">
        <w:rPr>
          <w:rFonts w:asciiTheme="minorHAnsi" w:hAnsiTheme="minorHAnsi"/>
          <w:b/>
          <w:sz w:val="22"/>
          <w:szCs w:val="22"/>
        </w:rPr>
        <w:t>II</w:t>
      </w:r>
      <w:r>
        <w:rPr>
          <w:rFonts w:asciiTheme="minorHAnsi" w:hAnsiTheme="minorHAnsi"/>
          <w:b/>
          <w:sz w:val="22"/>
          <w:szCs w:val="22"/>
        </w:rPr>
        <w:t>I</w:t>
      </w:r>
      <w:r w:rsidRPr="00944D9A">
        <w:rPr>
          <w:rFonts w:asciiTheme="minorHAnsi" w:hAnsiTheme="minorHAnsi"/>
          <w:b/>
          <w:sz w:val="22"/>
          <w:szCs w:val="22"/>
        </w:rPr>
        <w:t>.</w:t>
      </w:r>
    </w:p>
    <w:p w14:paraId="0B0D7EE6" w14:textId="6F005519" w:rsidR="00BE073B" w:rsidRPr="00F779D4" w:rsidRDefault="00BE073B" w:rsidP="00B65A66">
      <w:pPr>
        <w:pStyle w:val="Odstavecseseznamem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944D9A">
        <w:rPr>
          <w:rFonts w:asciiTheme="minorHAnsi" w:hAnsiTheme="minorHAnsi"/>
          <w:b/>
          <w:sz w:val="22"/>
          <w:szCs w:val="22"/>
        </w:rPr>
        <w:t>Ostatní ujednání</w:t>
      </w:r>
      <w:r w:rsidR="00F92D35">
        <w:rPr>
          <w:rFonts w:asciiTheme="minorHAnsi" w:hAnsiTheme="minorHAnsi"/>
          <w:b/>
          <w:sz w:val="22"/>
          <w:szCs w:val="22"/>
        </w:rPr>
        <w:t>, náhrada škody, odpovědnost za vady, záruka</w:t>
      </w:r>
    </w:p>
    <w:p w14:paraId="1FC9FDC5" w14:textId="77777777" w:rsidR="00BE073B" w:rsidRDefault="00BE073B" w:rsidP="00B65A66">
      <w:pPr>
        <w:pStyle w:val="Odstavecseseznamem"/>
        <w:numPr>
          <w:ilvl w:val="1"/>
          <w:numId w:val="29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Bude-li to nezbytné p</w:t>
      </w:r>
      <w:r w:rsidRPr="0099557F">
        <w:rPr>
          <w:rFonts w:asciiTheme="minorHAnsi" w:hAnsiTheme="minorHAnsi" w:cs="Calibri"/>
          <w:sz w:val="22"/>
          <w:szCs w:val="22"/>
        </w:rPr>
        <w:t xml:space="preserve">ro dosažení účelu této </w:t>
      </w:r>
      <w:r w:rsidR="000A22DF">
        <w:rPr>
          <w:rFonts w:asciiTheme="minorHAnsi" w:hAnsiTheme="minorHAnsi" w:cs="Calibri"/>
          <w:sz w:val="22"/>
          <w:szCs w:val="22"/>
        </w:rPr>
        <w:t>S</w:t>
      </w:r>
      <w:r w:rsidRPr="0099557F">
        <w:rPr>
          <w:rFonts w:asciiTheme="minorHAnsi" w:hAnsiTheme="minorHAnsi" w:cs="Calibri"/>
          <w:sz w:val="22"/>
          <w:szCs w:val="22"/>
        </w:rPr>
        <w:t>mlouvy</w:t>
      </w:r>
      <w:r>
        <w:rPr>
          <w:rFonts w:asciiTheme="minorHAnsi" w:hAnsiTheme="minorHAnsi" w:cs="Calibri"/>
          <w:sz w:val="22"/>
          <w:szCs w:val="22"/>
        </w:rPr>
        <w:t>,</w:t>
      </w:r>
      <w:r w:rsidRPr="0099557F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zavazuje se</w:t>
      </w:r>
      <w:r w:rsidRPr="0099557F">
        <w:rPr>
          <w:rFonts w:asciiTheme="minorHAnsi" w:hAnsiTheme="minorHAnsi" w:cs="Calibri"/>
          <w:sz w:val="22"/>
          <w:szCs w:val="22"/>
        </w:rPr>
        <w:t xml:space="preserve"> příkazce</w:t>
      </w:r>
      <w:r>
        <w:rPr>
          <w:rFonts w:asciiTheme="minorHAnsi" w:hAnsiTheme="minorHAnsi" w:cs="Calibri"/>
          <w:sz w:val="22"/>
          <w:szCs w:val="22"/>
        </w:rPr>
        <w:t xml:space="preserve"> udělit</w:t>
      </w:r>
      <w:r w:rsidRPr="0099557F">
        <w:rPr>
          <w:rFonts w:asciiTheme="minorHAnsi" w:hAnsiTheme="minorHAnsi" w:cs="Calibri"/>
          <w:sz w:val="22"/>
          <w:szCs w:val="22"/>
        </w:rPr>
        <w:t xml:space="preserve"> příkazníkov</w:t>
      </w:r>
      <w:r>
        <w:rPr>
          <w:rFonts w:asciiTheme="minorHAnsi" w:hAnsiTheme="minorHAnsi" w:cs="Calibri"/>
          <w:sz w:val="22"/>
          <w:szCs w:val="22"/>
        </w:rPr>
        <w:t>i</w:t>
      </w:r>
      <w:r w:rsidRPr="0099557F">
        <w:rPr>
          <w:rFonts w:asciiTheme="minorHAnsi" w:hAnsiTheme="minorHAnsi" w:cs="Calibri"/>
          <w:sz w:val="22"/>
          <w:szCs w:val="22"/>
        </w:rPr>
        <w:t xml:space="preserve"> plnou moc. Příkazce vystaví plnou moc neprodleně po jejím vyžádání příkazníkem.</w:t>
      </w:r>
    </w:p>
    <w:p w14:paraId="23193B98" w14:textId="77777777" w:rsidR="00BE073B" w:rsidRDefault="00D71114" w:rsidP="00B65A66">
      <w:pPr>
        <w:pStyle w:val="Odstavecseseznamem"/>
        <w:numPr>
          <w:ilvl w:val="1"/>
          <w:numId w:val="2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9F593F">
        <w:rPr>
          <w:rFonts w:ascii="Calibri" w:hAnsi="Calibri" w:cs="Calibri"/>
          <w:sz w:val="22"/>
          <w:szCs w:val="22"/>
        </w:rPr>
        <w:t xml:space="preserve">Smluvní strany jsou povinny poskytovat </w:t>
      </w:r>
      <w:r>
        <w:rPr>
          <w:rFonts w:ascii="Calibri" w:hAnsi="Calibri" w:cs="Calibri"/>
          <w:sz w:val="22"/>
          <w:szCs w:val="22"/>
        </w:rPr>
        <w:t xml:space="preserve">si </w:t>
      </w:r>
      <w:r w:rsidRPr="009F593F">
        <w:rPr>
          <w:rFonts w:ascii="Calibri" w:hAnsi="Calibri" w:cs="Calibri"/>
          <w:sz w:val="22"/>
          <w:szCs w:val="22"/>
        </w:rPr>
        <w:t>bez zbytečného odkladu veškerou nezbytnou součinnost potřebnou pro dosažení účelu této Smlouvy, zejména se vzájemně informovat o veškerých zjištěních, oznámeních</w:t>
      </w:r>
      <w:r>
        <w:rPr>
          <w:rFonts w:ascii="Calibri" w:hAnsi="Calibri" w:cs="Calibri"/>
          <w:sz w:val="22"/>
          <w:szCs w:val="22"/>
        </w:rPr>
        <w:t>, př</w:t>
      </w:r>
      <w:r w:rsidRPr="009F593F">
        <w:rPr>
          <w:rFonts w:ascii="Calibri" w:hAnsi="Calibri" w:cs="Calibri"/>
          <w:sz w:val="22"/>
          <w:szCs w:val="22"/>
        </w:rPr>
        <w:t xml:space="preserve">ípadných překážkách </w:t>
      </w:r>
      <w:r>
        <w:rPr>
          <w:rFonts w:ascii="Calibri" w:hAnsi="Calibri" w:cs="Calibri"/>
          <w:sz w:val="22"/>
          <w:szCs w:val="22"/>
        </w:rPr>
        <w:t>a jiných</w:t>
      </w:r>
      <w:r w:rsidRPr="009F593F">
        <w:rPr>
          <w:rFonts w:ascii="Calibri" w:hAnsi="Calibri" w:cs="Calibri"/>
          <w:sz w:val="22"/>
          <w:szCs w:val="22"/>
        </w:rPr>
        <w:t xml:space="preserve"> okolnostech, které mají </w:t>
      </w:r>
      <w:r>
        <w:rPr>
          <w:rFonts w:ascii="Calibri" w:hAnsi="Calibri" w:cs="Calibri"/>
          <w:sz w:val="22"/>
          <w:szCs w:val="22"/>
        </w:rPr>
        <w:t>či</w:t>
      </w:r>
      <w:r w:rsidRPr="009F593F">
        <w:rPr>
          <w:rFonts w:ascii="Calibri" w:hAnsi="Calibri" w:cs="Calibri"/>
          <w:sz w:val="22"/>
          <w:szCs w:val="22"/>
        </w:rPr>
        <w:t xml:space="preserve"> by mohly mít vliv na činnost příkazníka a dosažení účelu této Smlouvy.</w:t>
      </w:r>
    </w:p>
    <w:p w14:paraId="2335546C" w14:textId="400F1AF9" w:rsidR="00F92D35" w:rsidRDefault="00BE073B" w:rsidP="00F92D35">
      <w:pPr>
        <w:pStyle w:val="Odstavecseseznamem"/>
        <w:numPr>
          <w:ilvl w:val="1"/>
          <w:numId w:val="2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944D9A">
        <w:rPr>
          <w:rFonts w:asciiTheme="minorHAnsi" w:hAnsiTheme="minorHAnsi"/>
          <w:sz w:val="22"/>
          <w:szCs w:val="22"/>
        </w:rPr>
        <w:t xml:space="preserve">Příkazník </w:t>
      </w:r>
      <w:r w:rsidR="00F92D35">
        <w:rPr>
          <w:rFonts w:asciiTheme="minorHAnsi" w:hAnsiTheme="minorHAnsi"/>
          <w:sz w:val="22"/>
          <w:szCs w:val="22"/>
        </w:rPr>
        <w:t>není</w:t>
      </w:r>
      <w:r w:rsidRPr="00944D9A">
        <w:rPr>
          <w:rFonts w:asciiTheme="minorHAnsi" w:hAnsiTheme="minorHAnsi"/>
          <w:sz w:val="22"/>
          <w:szCs w:val="22"/>
        </w:rPr>
        <w:t xml:space="preserve"> oprávněn</w:t>
      </w:r>
      <w:r w:rsidR="000A22DF">
        <w:rPr>
          <w:rFonts w:asciiTheme="minorHAnsi" w:hAnsiTheme="minorHAnsi"/>
          <w:sz w:val="22"/>
          <w:szCs w:val="22"/>
        </w:rPr>
        <w:t xml:space="preserve"> pověřit plněním předmětu této S</w:t>
      </w:r>
      <w:r w:rsidRPr="00944D9A">
        <w:rPr>
          <w:rFonts w:asciiTheme="minorHAnsi" w:hAnsiTheme="minorHAnsi"/>
          <w:sz w:val="22"/>
          <w:szCs w:val="22"/>
        </w:rPr>
        <w:t>mlouvy či jeho části jinou osobu.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1DAFA55" w14:textId="77777777" w:rsidR="00F92D35" w:rsidRDefault="00F92D35" w:rsidP="00F92D35">
      <w:pPr>
        <w:pStyle w:val="Odstavecseseznamem"/>
        <w:numPr>
          <w:ilvl w:val="1"/>
          <w:numId w:val="2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F92D35">
        <w:rPr>
          <w:rFonts w:asciiTheme="minorHAnsi" w:hAnsiTheme="minorHAnsi"/>
          <w:sz w:val="22"/>
          <w:szCs w:val="22"/>
        </w:rPr>
        <w:t>Příkazník odpovídá p</w:t>
      </w:r>
      <w:r w:rsidRPr="00EF3B37">
        <w:rPr>
          <w:rFonts w:asciiTheme="minorHAnsi" w:hAnsiTheme="minorHAnsi"/>
          <w:sz w:val="22"/>
          <w:szCs w:val="22"/>
        </w:rPr>
        <w:t>říkazci</w:t>
      </w:r>
      <w:r w:rsidRPr="00F92D35">
        <w:rPr>
          <w:rFonts w:asciiTheme="minorHAnsi" w:hAnsiTheme="minorHAnsi"/>
          <w:sz w:val="22"/>
          <w:szCs w:val="22"/>
        </w:rPr>
        <w:t xml:space="preserve"> za škodu, kterou způsobí porušením povinností vyplývajících z této smlouvy, právních předpisů, neodborným postupem/činností, či jiným svým zaviněním.</w:t>
      </w:r>
    </w:p>
    <w:p w14:paraId="22ED6B93" w14:textId="77777777" w:rsidR="00EF3B37" w:rsidRDefault="00F92D35" w:rsidP="00EF3B37">
      <w:pPr>
        <w:pStyle w:val="Odstavecseseznamem"/>
        <w:numPr>
          <w:ilvl w:val="1"/>
          <w:numId w:val="2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9D51DE">
        <w:rPr>
          <w:rFonts w:asciiTheme="minorHAnsi" w:hAnsiTheme="minorHAnsi"/>
          <w:sz w:val="22"/>
          <w:szCs w:val="22"/>
        </w:rPr>
        <w:t xml:space="preserve">V souladu s ustanovením § 2630 odst. 1 písm. c) </w:t>
      </w:r>
      <w:r>
        <w:rPr>
          <w:rFonts w:asciiTheme="minorHAnsi" w:hAnsiTheme="minorHAnsi"/>
          <w:sz w:val="22"/>
          <w:szCs w:val="22"/>
        </w:rPr>
        <w:t>zákona č. 89/2012 Sb.</w:t>
      </w:r>
      <w:r w:rsidR="00EF3B37">
        <w:rPr>
          <w:rFonts w:asciiTheme="minorHAnsi" w:hAnsiTheme="minorHAnsi"/>
          <w:sz w:val="22"/>
          <w:szCs w:val="22"/>
        </w:rPr>
        <w:t>, Občanského zákoníku</w:t>
      </w:r>
      <w:r w:rsidRPr="009D51DE">
        <w:rPr>
          <w:rFonts w:asciiTheme="minorHAnsi" w:hAnsiTheme="minorHAnsi"/>
          <w:sz w:val="22"/>
          <w:szCs w:val="22"/>
        </w:rPr>
        <w:t xml:space="preserve"> odpovídá příkazník za vady Stavby společně a nerozdílně se zhotovitelem Stavby, ledaže prokáže, že vadu Stavby nezpůsobilo selhání jeho dozoru.</w:t>
      </w:r>
      <w:r w:rsidR="00EF3B37">
        <w:rPr>
          <w:rFonts w:asciiTheme="minorHAnsi" w:hAnsiTheme="minorHAnsi"/>
          <w:sz w:val="22"/>
          <w:szCs w:val="22"/>
        </w:rPr>
        <w:t xml:space="preserve"> </w:t>
      </w:r>
    </w:p>
    <w:p w14:paraId="659A0A29" w14:textId="77777777" w:rsidR="00EF3B37" w:rsidRDefault="00EF3B37" w:rsidP="00EF3B37">
      <w:pPr>
        <w:pStyle w:val="Odstavecseseznamem"/>
        <w:numPr>
          <w:ilvl w:val="1"/>
          <w:numId w:val="2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EF3B37">
        <w:rPr>
          <w:rFonts w:asciiTheme="minorHAnsi" w:hAnsiTheme="minorHAnsi"/>
          <w:sz w:val="22"/>
          <w:szCs w:val="22"/>
        </w:rPr>
        <w:t>Příkazník</w:t>
      </w:r>
      <w:r w:rsidRPr="009D51DE">
        <w:rPr>
          <w:rFonts w:asciiTheme="minorHAnsi" w:hAnsiTheme="minorHAnsi"/>
          <w:sz w:val="22"/>
          <w:szCs w:val="22"/>
        </w:rPr>
        <w:t xml:space="preserve"> odpovídá, že bude výkon činnosti TDS a výkon činnosti technika BOZP provádět v</w:t>
      </w:r>
      <w:r w:rsidRPr="00EF3B37">
        <w:rPr>
          <w:rFonts w:asciiTheme="minorHAnsi" w:hAnsiTheme="minorHAnsi"/>
          <w:sz w:val="22"/>
          <w:szCs w:val="22"/>
        </w:rPr>
        <w:t> </w:t>
      </w:r>
      <w:r w:rsidRPr="009D51DE">
        <w:rPr>
          <w:rFonts w:asciiTheme="minorHAnsi" w:hAnsiTheme="minorHAnsi"/>
          <w:sz w:val="22"/>
          <w:szCs w:val="22"/>
        </w:rPr>
        <w:t>souladu</w:t>
      </w:r>
      <w:r w:rsidRPr="00EF3B37">
        <w:rPr>
          <w:rFonts w:asciiTheme="minorHAnsi" w:hAnsiTheme="minorHAnsi"/>
          <w:sz w:val="22"/>
          <w:szCs w:val="22"/>
        </w:rPr>
        <w:t xml:space="preserve"> s touto Smlouvou, obecně závaznými předpisy, stavovskými předpisy, vztahují-li se na činnost příkazníka a pokyny příkazce, a že veškerá díla, která v rámci výkonu činnosti TDS dle této Smlouvy vytvoří, budou v souladu s touto Smlouvou, obecně závaznými předpisy, stavovskými předpisy, vztahují-li se na činnost příkazníka, a pokyny</w:t>
      </w:r>
      <w:r>
        <w:rPr>
          <w:rFonts w:asciiTheme="minorHAnsi" w:hAnsiTheme="minorHAnsi"/>
          <w:sz w:val="22"/>
          <w:szCs w:val="22"/>
        </w:rPr>
        <w:t xml:space="preserve"> příkazce</w:t>
      </w:r>
      <w:r w:rsidRPr="00EF3B37">
        <w:rPr>
          <w:rFonts w:asciiTheme="minorHAnsi" w:hAnsiTheme="minorHAnsi"/>
          <w:sz w:val="22"/>
          <w:szCs w:val="22"/>
        </w:rPr>
        <w:t>.</w:t>
      </w:r>
    </w:p>
    <w:p w14:paraId="2CF4368F" w14:textId="77777777" w:rsidR="00EF3B37" w:rsidRDefault="00EF3B37" w:rsidP="00B948CE">
      <w:pPr>
        <w:pStyle w:val="Odstavecseseznamem"/>
        <w:numPr>
          <w:ilvl w:val="1"/>
          <w:numId w:val="2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9D51DE">
        <w:rPr>
          <w:rFonts w:asciiTheme="minorHAnsi" w:hAnsiTheme="minorHAnsi"/>
          <w:sz w:val="22"/>
          <w:szCs w:val="22"/>
        </w:rPr>
        <w:t>Na odpovědnost za vady dle Smlouvy se obdobně aplikuje právní úprava odpovědnosti za</w:t>
      </w:r>
      <w:r w:rsidRPr="00EF3B37">
        <w:rPr>
          <w:rFonts w:asciiTheme="minorHAnsi" w:hAnsiTheme="minorHAnsi"/>
          <w:sz w:val="22"/>
          <w:szCs w:val="22"/>
        </w:rPr>
        <w:t xml:space="preserve"> vady a odpovědnost za záruku obsažená v právní úpravě smlouvy o dílo v občanském zákoníku, ledaže tato Smlouva stanoví jinak, nebo to vylučuje povaha daného ustanovení.</w:t>
      </w:r>
    </w:p>
    <w:p w14:paraId="482B52A8" w14:textId="603D7A43" w:rsidR="00EF3B37" w:rsidRPr="009D51DE" w:rsidRDefault="00EF3B37" w:rsidP="009D51DE">
      <w:pPr>
        <w:pStyle w:val="Odstavecseseznamem"/>
        <w:numPr>
          <w:ilvl w:val="1"/>
          <w:numId w:val="29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EF3B37">
        <w:rPr>
          <w:rFonts w:asciiTheme="minorHAnsi" w:hAnsiTheme="minorHAnsi"/>
          <w:sz w:val="22"/>
          <w:szCs w:val="22"/>
        </w:rPr>
        <w:t xml:space="preserve">Smluvní strany sjednávají záruční lhůtu. Záruční lhůta počíná běžet dnem, kdy je konkrétní činnost TDS v rámci výkonu činnosti TDS poskytnuta příkazci a skončí </w:t>
      </w:r>
      <w:r w:rsidRPr="009D51DE">
        <w:rPr>
          <w:rFonts w:asciiTheme="minorHAnsi" w:hAnsiTheme="minorHAnsi"/>
          <w:sz w:val="22"/>
          <w:szCs w:val="22"/>
        </w:rPr>
        <w:t>uplynutím pěti (5) let od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3B37">
        <w:rPr>
          <w:rFonts w:asciiTheme="minorHAnsi" w:hAnsiTheme="minorHAnsi"/>
          <w:sz w:val="22"/>
          <w:szCs w:val="22"/>
        </w:rPr>
        <w:t>okamžiku kolaudace tavby</w:t>
      </w:r>
      <w:r>
        <w:rPr>
          <w:rFonts w:asciiTheme="minorHAnsi" w:hAnsiTheme="minorHAnsi"/>
          <w:sz w:val="22"/>
          <w:szCs w:val="22"/>
        </w:rPr>
        <w:t>.</w:t>
      </w:r>
      <w:r w:rsidRPr="00EF3B37">
        <w:rPr>
          <w:rFonts w:asciiTheme="minorHAnsi" w:hAnsiTheme="minorHAnsi"/>
          <w:sz w:val="22"/>
          <w:szCs w:val="22"/>
        </w:rPr>
        <w:cr/>
      </w:r>
    </w:p>
    <w:p w14:paraId="73B27339" w14:textId="77777777" w:rsidR="0028394E" w:rsidRDefault="0028394E" w:rsidP="0028394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FFB52F6" w14:textId="77777777" w:rsidR="0028394E" w:rsidRDefault="0028394E" w:rsidP="0028394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7AA6796" w14:textId="77777777" w:rsidR="0028394E" w:rsidRDefault="0028394E" w:rsidP="0028394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F548C28" w14:textId="77777777" w:rsidR="0028394E" w:rsidRDefault="0028394E" w:rsidP="0028394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991A9E1" w14:textId="77777777" w:rsidR="0028394E" w:rsidRPr="0028394E" w:rsidRDefault="0028394E" w:rsidP="0028394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42F044A" w14:textId="77777777" w:rsidR="00666831" w:rsidRPr="00944D9A" w:rsidRDefault="00666831" w:rsidP="00D71114">
      <w:pPr>
        <w:pStyle w:val="Odstavecseseznamem"/>
        <w:spacing w:before="120"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Článek </w:t>
      </w:r>
      <w:r w:rsidR="000A22DF">
        <w:rPr>
          <w:rFonts w:asciiTheme="minorHAnsi" w:hAnsiTheme="minorHAnsi"/>
          <w:b/>
          <w:sz w:val="22"/>
          <w:szCs w:val="22"/>
        </w:rPr>
        <w:t>IX</w:t>
      </w:r>
      <w:r w:rsidRPr="00944D9A">
        <w:rPr>
          <w:rFonts w:asciiTheme="minorHAnsi" w:hAnsiTheme="minorHAnsi"/>
          <w:b/>
          <w:sz w:val="22"/>
          <w:szCs w:val="22"/>
        </w:rPr>
        <w:t>.</w:t>
      </w:r>
    </w:p>
    <w:p w14:paraId="5AC465C5" w14:textId="77777777" w:rsidR="00666831" w:rsidRPr="00944D9A" w:rsidRDefault="00666831" w:rsidP="00B65A66">
      <w:pPr>
        <w:pStyle w:val="Odstavecseseznamem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944D9A">
        <w:rPr>
          <w:rFonts w:asciiTheme="minorHAnsi" w:hAnsiTheme="minorHAnsi"/>
          <w:b/>
          <w:sz w:val="22"/>
          <w:szCs w:val="22"/>
        </w:rPr>
        <w:t>Ukončení Smlouvy</w:t>
      </w:r>
    </w:p>
    <w:p w14:paraId="3B811D12" w14:textId="77777777" w:rsidR="00666831" w:rsidRDefault="00B7561B" w:rsidP="00B65A66">
      <w:pPr>
        <w:pStyle w:val="Odstavecseseznamem"/>
        <w:numPr>
          <w:ilvl w:val="1"/>
          <w:numId w:val="25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17280">
        <w:rPr>
          <w:rFonts w:asciiTheme="minorHAnsi" w:hAnsiTheme="minorHAnsi"/>
          <w:spacing w:val="-2"/>
          <w:sz w:val="22"/>
          <w:szCs w:val="22"/>
        </w:rPr>
        <w:t>Tuto Smlouvu lze ukončit odstoupením ze zákonných důvodů, důvodů uvedených v této Smlouvě či z důvodů podstatného porušení povinností druhé smluvní strany. Odstoupení od Smlouvy musí být učiněno písemně a doručeno druhé smluvní straně, když účinky odstoupení nastávají dnem doručení odstoupení.</w:t>
      </w:r>
    </w:p>
    <w:p w14:paraId="63450198" w14:textId="77777777" w:rsidR="00666831" w:rsidRPr="006A6D14" w:rsidRDefault="00666831" w:rsidP="00B65A66">
      <w:pPr>
        <w:pStyle w:val="Odstavecseseznamem"/>
        <w:numPr>
          <w:ilvl w:val="1"/>
          <w:numId w:val="25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A6D14">
        <w:rPr>
          <w:rFonts w:asciiTheme="minorHAnsi" w:hAnsiTheme="minorHAnsi"/>
          <w:sz w:val="22"/>
          <w:szCs w:val="22"/>
        </w:rPr>
        <w:t xml:space="preserve">Za podstatné porušení smluvních povinností na straně </w:t>
      </w:r>
      <w:r>
        <w:rPr>
          <w:rFonts w:asciiTheme="minorHAnsi" w:hAnsiTheme="minorHAnsi"/>
          <w:sz w:val="22"/>
          <w:szCs w:val="22"/>
        </w:rPr>
        <w:t>příkazce</w:t>
      </w:r>
      <w:r w:rsidRPr="006A6D14">
        <w:rPr>
          <w:rFonts w:asciiTheme="minorHAnsi" w:hAnsiTheme="minorHAnsi"/>
          <w:sz w:val="22"/>
          <w:szCs w:val="22"/>
        </w:rPr>
        <w:t xml:space="preserve"> se považuje prodlení </w:t>
      </w:r>
      <w:r>
        <w:rPr>
          <w:rFonts w:asciiTheme="minorHAnsi" w:hAnsiTheme="minorHAnsi"/>
          <w:sz w:val="22"/>
          <w:szCs w:val="22"/>
        </w:rPr>
        <w:t>příkazce</w:t>
      </w:r>
      <w:r w:rsidRPr="006A6D14">
        <w:rPr>
          <w:rFonts w:asciiTheme="minorHAnsi" w:hAnsiTheme="minorHAnsi"/>
          <w:sz w:val="22"/>
          <w:szCs w:val="22"/>
        </w:rPr>
        <w:t xml:space="preserve"> s úhradou vystavené faktury po dobu delší než 30 dnů, dále porušení povinnosti </w:t>
      </w:r>
      <w:r>
        <w:rPr>
          <w:rFonts w:asciiTheme="minorHAnsi" w:hAnsiTheme="minorHAnsi"/>
          <w:sz w:val="22"/>
          <w:szCs w:val="22"/>
        </w:rPr>
        <w:t>příkazce</w:t>
      </w:r>
      <w:r w:rsidRPr="006A6D14">
        <w:rPr>
          <w:rFonts w:asciiTheme="minorHAnsi" w:hAnsiTheme="minorHAnsi"/>
          <w:sz w:val="22"/>
          <w:szCs w:val="22"/>
        </w:rPr>
        <w:t xml:space="preserve"> dle článku </w:t>
      </w:r>
      <w:r w:rsidR="000A22DF">
        <w:rPr>
          <w:rFonts w:asciiTheme="minorHAnsi" w:hAnsiTheme="minorHAnsi"/>
          <w:sz w:val="22"/>
          <w:szCs w:val="22"/>
        </w:rPr>
        <w:t>IV</w:t>
      </w:r>
      <w:r>
        <w:rPr>
          <w:rFonts w:asciiTheme="minorHAnsi" w:hAnsiTheme="minorHAnsi"/>
          <w:sz w:val="22"/>
          <w:szCs w:val="22"/>
        </w:rPr>
        <w:t>. této Smlouvy</w:t>
      </w:r>
      <w:r w:rsidRPr="006A6D1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 to v případě</w:t>
      </w:r>
      <w:r w:rsidRPr="006A6D14">
        <w:rPr>
          <w:rFonts w:asciiTheme="minorHAnsi" w:hAnsiTheme="minorHAnsi"/>
          <w:sz w:val="22"/>
          <w:szCs w:val="22"/>
        </w:rPr>
        <w:t xml:space="preserve"> nebude</w:t>
      </w:r>
      <w:r>
        <w:rPr>
          <w:rFonts w:asciiTheme="minorHAnsi" w:hAnsiTheme="minorHAnsi"/>
          <w:sz w:val="22"/>
          <w:szCs w:val="22"/>
        </w:rPr>
        <w:t>-</w:t>
      </w:r>
      <w:r w:rsidRPr="006A6D14">
        <w:rPr>
          <w:rFonts w:asciiTheme="minorHAnsi" w:hAnsiTheme="minorHAnsi"/>
          <w:sz w:val="22"/>
          <w:szCs w:val="22"/>
        </w:rPr>
        <w:t xml:space="preserve">li taková povinnost </w:t>
      </w:r>
      <w:r>
        <w:rPr>
          <w:rFonts w:asciiTheme="minorHAnsi" w:hAnsiTheme="minorHAnsi"/>
          <w:sz w:val="22"/>
          <w:szCs w:val="22"/>
        </w:rPr>
        <w:t xml:space="preserve">příkazce </w:t>
      </w:r>
      <w:r w:rsidRPr="006A6D14">
        <w:rPr>
          <w:rFonts w:asciiTheme="minorHAnsi" w:hAnsiTheme="minorHAnsi"/>
          <w:sz w:val="22"/>
          <w:szCs w:val="22"/>
        </w:rPr>
        <w:t xml:space="preserve">splněna </w:t>
      </w:r>
      <w:r>
        <w:rPr>
          <w:rFonts w:asciiTheme="minorHAnsi" w:hAnsiTheme="minorHAnsi"/>
          <w:sz w:val="22"/>
          <w:szCs w:val="22"/>
        </w:rPr>
        <w:t xml:space="preserve">či napravena </w:t>
      </w:r>
      <w:r w:rsidRPr="006A6D14">
        <w:rPr>
          <w:rFonts w:asciiTheme="minorHAnsi" w:hAnsiTheme="minorHAnsi"/>
          <w:sz w:val="22"/>
          <w:szCs w:val="22"/>
        </w:rPr>
        <w:t xml:space="preserve">ani v přiměřené lhůtě poté, co byl k jejímu splnění </w:t>
      </w:r>
      <w:r>
        <w:rPr>
          <w:rFonts w:asciiTheme="minorHAnsi" w:hAnsiTheme="minorHAnsi"/>
          <w:sz w:val="22"/>
          <w:szCs w:val="22"/>
        </w:rPr>
        <w:t>příkazce</w:t>
      </w:r>
      <w:r w:rsidRPr="006A6D14">
        <w:rPr>
          <w:rFonts w:asciiTheme="minorHAnsi" w:hAnsiTheme="minorHAnsi"/>
          <w:sz w:val="22"/>
          <w:szCs w:val="22"/>
        </w:rPr>
        <w:t xml:space="preserve"> písemně vyzván</w:t>
      </w:r>
      <w:r w:rsidRPr="000A22DF">
        <w:rPr>
          <w:rFonts w:asciiTheme="minorHAnsi" w:hAnsiTheme="minorHAnsi"/>
          <w:sz w:val="22"/>
          <w:szCs w:val="22"/>
        </w:rPr>
        <w:t>.</w:t>
      </w:r>
    </w:p>
    <w:p w14:paraId="695B1E0D" w14:textId="77777777" w:rsidR="00666831" w:rsidRDefault="00666831" w:rsidP="00B65A66">
      <w:pPr>
        <w:pStyle w:val="Odstavecseseznamem"/>
        <w:numPr>
          <w:ilvl w:val="1"/>
          <w:numId w:val="25"/>
        </w:numPr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D7124F">
        <w:rPr>
          <w:rFonts w:asciiTheme="minorHAnsi" w:hAnsiTheme="minorHAnsi"/>
          <w:sz w:val="22"/>
          <w:szCs w:val="22"/>
        </w:rPr>
        <w:t xml:space="preserve">Za podstatné porušení smluvních povinností na straně </w:t>
      </w:r>
      <w:r>
        <w:rPr>
          <w:rFonts w:asciiTheme="minorHAnsi" w:hAnsiTheme="minorHAnsi"/>
          <w:sz w:val="22"/>
          <w:szCs w:val="22"/>
        </w:rPr>
        <w:t>příkazníka</w:t>
      </w:r>
      <w:r w:rsidRPr="00D7124F">
        <w:rPr>
          <w:rFonts w:asciiTheme="minorHAnsi" w:hAnsiTheme="minorHAnsi"/>
          <w:sz w:val="22"/>
          <w:szCs w:val="22"/>
        </w:rPr>
        <w:t xml:space="preserve"> se považuje prodlení </w:t>
      </w:r>
      <w:r>
        <w:rPr>
          <w:rFonts w:asciiTheme="minorHAnsi" w:hAnsiTheme="minorHAnsi"/>
          <w:sz w:val="22"/>
          <w:szCs w:val="22"/>
        </w:rPr>
        <w:t>příkazníka</w:t>
      </w:r>
      <w:r w:rsidRPr="00D7124F">
        <w:rPr>
          <w:rFonts w:asciiTheme="minorHAnsi" w:hAnsiTheme="minorHAnsi"/>
          <w:sz w:val="22"/>
          <w:szCs w:val="22"/>
        </w:rPr>
        <w:t xml:space="preserve"> s dokončením jednotlivých činností </w:t>
      </w:r>
      <w:r w:rsidR="00D71114">
        <w:rPr>
          <w:rFonts w:asciiTheme="minorHAnsi" w:hAnsiTheme="minorHAnsi"/>
          <w:sz w:val="22"/>
          <w:szCs w:val="22"/>
        </w:rPr>
        <w:t xml:space="preserve">vyplývajících pro něj z čl. II. této Smlouvy </w:t>
      </w:r>
      <w:r w:rsidRPr="00D7124F">
        <w:rPr>
          <w:rFonts w:asciiTheme="minorHAnsi" w:hAnsiTheme="minorHAnsi"/>
          <w:sz w:val="22"/>
          <w:szCs w:val="22"/>
        </w:rPr>
        <w:t xml:space="preserve">ve stanoveném termínu po dobu delší než 30 dnů, jakož i porušení jiné povinnosti </w:t>
      </w:r>
      <w:r>
        <w:rPr>
          <w:rFonts w:asciiTheme="minorHAnsi" w:hAnsiTheme="minorHAnsi"/>
          <w:sz w:val="22"/>
          <w:szCs w:val="22"/>
        </w:rPr>
        <w:t>příkazníka</w:t>
      </w:r>
      <w:r w:rsidRPr="00D7124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nebude-li</w:t>
      </w:r>
      <w:r w:rsidRPr="00D7124F">
        <w:rPr>
          <w:rFonts w:asciiTheme="minorHAnsi" w:hAnsiTheme="minorHAnsi"/>
          <w:sz w:val="22"/>
          <w:szCs w:val="22"/>
        </w:rPr>
        <w:t xml:space="preserve"> taková povinnost splněna ani v přiměřené lhůtě poté, co byl k jejímu splnění </w:t>
      </w:r>
      <w:r>
        <w:rPr>
          <w:rFonts w:asciiTheme="minorHAnsi" w:hAnsiTheme="minorHAnsi"/>
          <w:sz w:val="22"/>
          <w:szCs w:val="22"/>
        </w:rPr>
        <w:t>příkazník</w:t>
      </w:r>
      <w:r w:rsidRPr="00D7124F">
        <w:rPr>
          <w:rFonts w:asciiTheme="minorHAnsi" w:hAnsiTheme="minorHAnsi"/>
          <w:sz w:val="22"/>
          <w:szCs w:val="22"/>
        </w:rPr>
        <w:t xml:space="preserve"> písemně vyzván.</w:t>
      </w:r>
    </w:p>
    <w:p w14:paraId="037AB8F8" w14:textId="77777777" w:rsidR="00666831" w:rsidRPr="00B7561B" w:rsidRDefault="00666831" w:rsidP="00B7561B">
      <w:pPr>
        <w:pStyle w:val="Odstavecseseznamem"/>
        <w:numPr>
          <w:ilvl w:val="1"/>
          <w:numId w:val="25"/>
        </w:numPr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944D9A">
        <w:rPr>
          <w:rFonts w:asciiTheme="minorHAnsi" w:hAnsiTheme="minorHAnsi"/>
          <w:sz w:val="22"/>
          <w:szCs w:val="22"/>
        </w:rPr>
        <w:t xml:space="preserve">Tuto Smlouvu lze ukončit po vzájemné písemné dohodě </w:t>
      </w:r>
      <w:r>
        <w:rPr>
          <w:rFonts w:asciiTheme="minorHAnsi" w:hAnsiTheme="minorHAnsi"/>
          <w:sz w:val="22"/>
          <w:szCs w:val="22"/>
        </w:rPr>
        <w:t>s</w:t>
      </w:r>
      <w:r w:rsidRPr="00944D9A">
        <w:rPr>
          <w:rFonts w:asciiTheme="minorHAnsi" w:hAnsiTheme="minorHAnsi"/>
          <w:sz w:val="22"/>
          <w:szCs w:val="22"/>
        </w:rPr>
        <w:t xml:space="preserve">mluvních stran a to ke dni, který bude v takové dohodě o ukončení této </w:t>
      </w:r>
      <w:r w:rsidR="007930D2">
        <w:rPr>
          <w:rFonts w:asciiTheme="minorHAnsi" w:hAnsiTheme="minorHAnsi"/>
          <w:sz w:val="22"/>
          <w:szCs w:val="22"/>
        </w:rPr>
        <w:t>S</w:t>
      </w:r>
      <w:r w:rsidR="00B7561B">
        <w:rPr>
          <w:rFonts w:asciiTheme="minorHAnsi" w:hAnsiTheme="minorHAnsi"/>
          <w:sz w:val="22"/>
          <w:szCs w:val="22"/>
        </w:rPr>
        <w:t>mlouvy souhlasně smluven.</w:t>
      </w:r>
    </w:p>
    <w:p w14:paraId="1616B07A" w14:textId="77777777" w:rsidR="00666831" w:rsidRDefault="00B7561B" w:rsidP="00B65A66">
      <w:pPr>
        <w:pStyle w:val="Odstavecseseznamem"/>
        <w:numPr>
          <w:ilvl w:val="1"/>
          <w:numId w:val="25"/>
        </w:numPr>
        <w:spacing w:line="276" w:lineRule="auto"/>
        <w:ind w:left="0" w:hanging="425"/>
        <w:jc w:val="both"/>
        <w:rPr>
          <w:rFonts w:asciiTheme="minorHAnsi" w:hAnsiTheme="minorHAnsi"/>
          <w:sz w:val="22"/>
          <w:szCs w:val="22"/>
        </w:rPr>
      </w:pPr>
      <w:r w:rsidRPr="00CA241A">
        <w:rPr>
          <w:rFonts w:asciiTheme="minorHAnsi" w:hAnsiTheme="minorHAnsi"/>
          <w:sz w:val="22"/>
          <w:szCs w:val="22"/>
        </w:rPr>
        <w:t>Dojde-li k ukončení smlo</w:t>
      </w:r>
      <w:r>
        <w:rPr>
          <w:rFonts w:asciiTheme="minorHAnsi" w:hAnsiTheme="minorHAnsi"/>
          <w:sz w:val="22"/>
          <w:szCs w:val="22"/>
        </w:rPr>
        <w:t>uvy dohodou či odstoupením, je p</w:t>
      </w:r>
      <w:r w:rsidRPr="00CA241A">
        <w:rPr>
          <w:rFonts w:asciiTheme="minorHAnsi" w:hAnsiTheme="minorHAnsi"/>
          <w:sz w:val="22"/>
          <w:szCs w:val="22"/>
        </w:rPr>
        <w:t xml:space="preserve">říkazce povinen uhradit </w:t>
      </w:r>
      <w:r>
        <w:rPr>
          <w:rFonts w:asciiTheme="minorHAnsi" w:hAnsiTheme="minorHAnsi"/>
          <w:sz w:val="22"/>
          <w:szCs w:val="22"/>
        </w:rPr>
        <w:t>p</w:t>
      </w:r>
      <w:r w:rsidRPr="00CA241A">
        <w:rPr>
          <w:rFonts w:asciiTheme="minorHAnsi" w:hAnsiTheme="minorHAnsi"/>
          <w:sz w:val="22"/>
          <w:szCs w:val="22"/>
        </w:rPr>
        <w:t xml:space="preserve">říkazníkovi poměrnou část odměny a dále mu uhradit náklady vynaložené ke dni ukončení této </w:t>
      </w:r>
      <w:r>
        <w:rPr>
          <w:rFonts w:asciiTheme="minorHAnsi" w:hAnsiTheme="minorHAnsi"/>
          <w:sz w:val="22"/>
          <w:szCs w:val="22"/>
        </w:rPr>
        <w:t>S</w:t>
      </w:r>
      <w:r w:rsidRPr="00CA241A">
        <w:rPr>
          <w:rFonts w:asciiTheme="minorHAnsi" w:hAnsiTheme="minorHAnsi"/>
          <w:sz w:val="22"/>
          <w:szCs w:val="22"/>
        </w:rPr>
        <w:t>mlouvy.</w:t>
      </w:r>
    </w:p>
    <w:p w14:paraId="7F7CFC80" w14:textId="77777777" w:rsidR="00666831" w:rsidRPr="0099557F" w:rsidRDefault="00666831" w:rsidP="00D71114">
      <w:pPr>
        <w:pStyle w:val="Odstavecseseznamem"/>
        <w:spacing w:before="120" w:line="276" w:lineRule="auto"/>
        <w:ind w:left="0"/>
        <w:contextualSpacing w:val="0"/>
        <w:jc w:val="center"/>
        <w:rPr>
          <w:rFonts w:asciiTheme="minorHAnsi" w:hAnsiTheme="minorHAnsi"/>
          <w:b/>
          <w:sz w:val="22"/>
          <w:szCs w:val="22"/>
        </w:rPr>
      </w:pPr>
      <w:r w:rsidRPr="0099557F">
        <w:rPr>
          <w:rFonts w:asciiTheme="minorHAnsi" w:hAnsiTheme="minorHAnsi"/>
          <w:b/>
          <w:sz w:val="22"/>
          <w:szCs w:val="22"/>
        </w:rPr>
        <w:t xml:space="preserve">Článek </w:t>
      </w:r>
      <w:r w:rsidR="000A22DF">
        <w:rPr>
          <w:rFonts w:asciiTheme="minorHAnsi" w:hAnsiTheme="minorHAnsi"/>
          <w:b/>
          <w:sz w:val="22"/>
          <w:szCs w:val="22"/>
        </w:rPr>
        <w:t>X</w:t>
      </w:r>
      <w:r w:rsidRPr="0099557F">
        <w:rPr>
          <w:rFonts w:asciiTheme="minorHAnsi" w:hAnsiTheme="minorHAnsi"/>
          <w:b/>
          <w:sz w:val="22"/>
          <w:szCs w:val="22"/>
        </w:rPr>
        <w:t>.</w:t>
      </w:r>
    </w:p>
    <w:p w14:paraId="78EFC5F0" w14:textId="77777777" w:rsidR="00666831" w:rsidRPr="00944D9A" w:rsidRDefault="00666831" w:rsidP="00B65A66">
      <w:pPr>
        <w:pStyle w:val="Odstavecseseznamem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99557F">
        <w:rPr>
          <w:rFonts w:asciiTheme="minorHAnsi" w:hAnsiTheme="minorHAnsi"/>
          <w:b/>
          <w:sz w:val="22"/>
          <w:szCs w:val="22"/>
        </w:rPr>
        <w:t>Závěrečná ustanovení</w:t>
      </w:r>
    </w:p>
    <w:p w14:paraId="218989BE" w14:textId="77777777" w:rsidR="00666831" w:rsidRPr="00084D09" w:rsidRDefault="00B7561B" w:rsidP="00B65A66">
      <w:pPr>
        <w:pStyle w:val="Odstavecseseznamem"/>
        <w:numPr>
          <w:ilvl w:val="1"/>
          <w:numId w:val="27"/>
        </w:numPr>
        <w:tabs>
          <w:tab w:val="left" w:pos="0"/>
        </w:tabs>
        <w:spacing w:line="276" w:lineRule="auto"/>
        <w:ind w:left="0" w:hanging="573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</w:t>
      </w:r>
      <w:r w:rsidRPr="00E05A3C">
        <w:rPr>
          <w:rFonts w:ascii="Calibri" w:hAnsi="Calibri" w:cs="Calibri"/>
          <w:sz w:val="22"/>
          <w:szCs w:val="22"/>
        </w:rPr>
        <w:t xml:space="preserve">mlouva je sepsána ve </w:t>
      </w:r>
      <w:r w:rsidR="0028394E">
        <w:rPr>
          <w:rFonts w:ascii="Calibri" w:hAnsi="Calibri" w:cs="Calibri"/>
          <w:sz w:val="22"/>
          <w:szCs w:val="22"/>
        </w:rPr>
        <w:t xml:space="preserve">čtyřech </w:t>
      </w:r>
      <w:r w:rsidRPr="00E05A3C">
        <w:rPr>
          <w:rFonts w:ascii="Calibri" w:hAnsi="Calibri" w:cs="Calibri"/>
          <w:sz w:val="22"/>
          <w:szCs w:val="22"/>
        </w:rPr>
        <w:t xml:space="preserve">vyhotoveních, z nichž po podpisu obdrží každý účastník smlouvy po </w:t>
      </w:r>
      <w:r w:rsidR="0028394E">
        <w:rPr>
          <w:rFonts w:ascii="Calibri" w:hAnsi="Calibri" w:cs="Calibri"/>
          <w:sz w:val="22"/>
          <w:szCs w:val="22"/>
        </w:rPr>
        <w:t>dvou</w:t>
      </w:r>
      <w:r w:rsidRPr="00E05A3C">
        <w:rPr>
          <w:rFonts w:ascii="Calibri" w:hAnsi="Calibri" w:cs="Calibri"/>
          <w:sz w:val="22"/>
          <w:szCs w:val="22"/>
        </w:rPr>
        <w:t xml:space="preserve"> vyhotovení</w:t>
      </w:r>
      <w:r w:rsidR="0028394E">
        <w:rPr>
          <w:rFonts w:ascii="Calibri" w:hAnsi="Calibri" w:cs="Calibri"/>
          <w:sz w:val="22"/>
          <w:szCs w:val="22"/>
        </w:rPr>
        <w:t>ch</w:t>
      </w:r>
      <w:r w:rsidRPr="00E05A3C">
        <w:rPr>
          <w:rFonts w:ascii="Calibri" w:hAnsi="Calibri" w:cs="Calibri"/>
          <w:sz w:val="22"/>
          <w:szCs w:val="22"/>
        </w:rPr>
        <w:t>. Tuto smlouvu lze měnit či doplňovat pouze formou písemného dodatku podepsaného oběma smluvními stranami.</w:t>
      </w:r>
    </w:p>
    <w:p w14:paraId="3475F3C0" w14:textId="77777777" w:rsidR="0028394E" w:rsidRPr="0028394E" w:rsidRDefault="00FD116C" w:rsidP="00B65A66">
      <w:pPr>
        <w:pStyle w:val="Odstavecseseznamem"/>
        <w:numPr>
          <w:ilvl w:val="1"/>
          <w:numId w:val="27"/>
        </w:numPr>
        <w:tabs>
          <w:tab w:val="left" w:pos="0"/>
        </w:tabs>
        <w:spacing w:line="276" w:lineRule="auto"/>
        <w:ind w:left="0" w:hanging="573"/>
        <w:jc w:val="both"/>
        <w:rPr>
          <w:rFonts w:asciiTheme="minorHAnsi" w:hAnsiTheme="minorHAnsi" w:cs="Calibri"/>
          <w:sz w:val="22"/>
          <w:szCs w:val="22"/>
        </w:rPr>
      </w:pPr>
      <w:r w:rsidRPr="00E05A3C">
        <w:rPr>
          <w:rFonts w:ascii="Calibri" w:hAnsi="Calibri" w:cs="Calibri"/>
          <w:sz w:val="22"/>
          <w:szCs w:val="22"/>
        </w:rPr>
        <w:t xml:space="preserve">Smluvní strany shodně prohlašují, že jim nejsou známy žádné okolnosti, které by bránily uzavření této </w:t>
      </w:r>
      <w:r>
        <w:rPr>
          <w:rFonts w:ascii="Calibri" w:hAnsi="Calibri" w:cs="Calibri"/>
          <w:sz w:val="22"/>
          <w:szCs w:val="22"/>
        </w:rPr>
        <w:t>S</w:t>
      </w:r>
      <w:r w:rsidRPr="00E05A3C">
        <w:rPr>
          <w:rFonts w:ascii="Calibri" w:hAnsi="Calibri" w:cs="Calibri"/>
          <w:sz w:val="22"/>
          <w:szCs w:val="22"/>
        </w:rPr>
        <w:t>mlouvy, že si tuto smlouvu před jejím podpisem přečetly a jejímu obsahu p</w:t>
      </w:r>
      <w:r>
        <w:rPr>
          <w:rFonts w:ascii="Calibri" w:hAnsi="Calibri" w:cs="Calibri"/>
          <w:sz w:val="22"/>
          <w:szCs w:val="22"/>
        </w:rPr>
        <w:t>orozuměly. Dále prohlašují, že S</w:t>
      </w:r>
      <w:r w:rsidRPr="00E05A3C">
        <w:rPr>
          <w:rFonts w:ascii="Calibri" w:hAnsi="Calibri" w:cs="Calibri"/>
          <w:sz w:val="22"/>
          <w:szCs w:val="22"/>
        </w:rPr>
        <w:t xml:space="preserve">mlouva byla uzavřena po vzájemném projednání podle jejich pravé a svobodné vůle, vážně a srozumitelně, nikoliv v tísni a za nápadně nevýhodných podmínek. </w:t>
      </w:r>
      <w:r>
        <w:rPr>
          <w:rFonts w:ascii="Calibri" w:hAnsi="Calibri" w:cs="Calibri"/>
          <w:sz w:val="22"/>
          <w:szCs w:val="22"/>
        </w:rPr>
        <w:t>Fy</w:t>
      </w:r>
      <w:r w:rsidRPr="00E05A3C">
        <w:rPr>
          <w:rFonts w:ascii="Calibri" w:hAnsi="Calibri" w:cs="Calibri"/>
          <w:sz w:val="22"/>
          <w:szCs w:val="22"/>
        </w:rPr>
        <w:t xml:space="preserve">zické osoby, které tuto </w:t>
      </w:r>
      <w:r>
        <w:rPr>
          <w:rFonts w:ascii="Calibri" w:hAnsi="Calibri" w:cs="Calibri"/>
          <w:sz w:val="22"/>
          <w:szCs w:val="22"/>
        </w:rPr>
        <w:t>S</w:t>
      </w:r>
      <w:r w:rsidRPr="00E05A3C">
        <w:rPr>
          <w:rFonts w:ascii="Calibri" w:hAnsi="Calibri" w:cs="Calibri"/>
          <w:sz w:val="22"/>
          <w:szCs w:val="22"/>
        </w:rPr>
        <w:t>mlouvu uzavírají za jednotlivé smluvní strany, tímto prohlašují, že jsou plně oprávně</w:t>
      </w:r>
      <w:r>
        <w:rPr>
          <w:rFonts w:ascii="Calibri" w:hAnsi="Calibri" w:cs="Calibri"/>
          <w:sz w:val="22"/>
          <w:szCs w:val="22"/>
        </w:rPr>
        <w:t>ny k platnému uzavření Smlouvy a n</w:t>
      </w:r>
      <w:r w:rsidRPr="00E05A3C">
        <w:rPr>
          <w:rFonts w:ascii="Calibri" w:hAnsi="Calibri" w:cs="Calibri"/>
          <w:sz w:val="22"/>
          <w:szCs w:val="22"/>
        </w:rPr>
        <w:t>a důkaz tohoto ji opatřují svými vlastnoručními podpisy.</w:t>
      </w:r>
    </w:p>
    <w:p w14:paraId="2C14C94B" w14:textId="77777777" w:rsidR="0028394E" w:rsidRPr="00D104BB" w:rsidRDefault="00D104BB" w:rsidP="0028394E">
      <w:pPr>
        <w:pStyle w:val="Odstavecseseznamem"/>
        <w:numPr>
          <w:ilvl w:val="1"/>
          <w:numId w:val="27"/>
        </w:numPr>
        <w:tabs>
          <w:tab w:val="left" w:pos="0"/>
        </w:tabs>
        <w:spacing w:line="276" w:lineRule="auto"/>
        <w:ind w:left="0" w:hanging="573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Příkazník</w:t>
      </w:r>
      <w:r w:rsidR="0028394E" w:rsidRPr="0028394E">
        <w:rPr>
          <w:rFonts w:asciiTheme="minorHAnsi" w:hAnsiTheme="minorHAnsi" w:cstheme="minorHAnsi"/>
          <w:sz w:val="22"/>
        </w:rPr>
        <w:t xml:space="preserve"> výslovně souhlasí s tím, aby tato smlouva včetně všech jejích dodatků byla vedena v evidenci smluv, vedené Městskou částí Praha 3, která bude přístupná podle zákona č. 106/1999 Sb., o svobodném přístupu k informacím, ve znění pozdějších předpisů, a která obsahuje údaje o smluvních stranách, předmětu smlouvy, číselné označení této smlouvy a datum jejího podpisu, či aby byl celý její obsah ze strany </w:t>
      </w:r>
      <w:r>
        <w:rPr>
          <w:rFonts w:asciiTheme="minorHAnsi" w:hAnsiTheme="minorHAnsi" w:cstheme="minorHAnsi"/>
          <w:sz w:val="22"/>
        </w:rPr>
        <w:t>příkazce</w:t>
      </w:r>
      <w:r w:rsidR="0028394E" w:rsidRPr="0028394E">
        <w:rPr>
          <w:rFonts w:asciiTheme="minorHAnsi" w:hAnsiTheme="minorHAnsi" w:cstheme="minorHAnsi"/>
          <w:sz w:val="22"/>
        </w:rPr>
        <w:t xml:space="preserve"> zveřejněn, zejména v Registru smluv na portálu veřejné správy. Smluvní strany prohlašují, že veškeré informace uvedené v této smlouvě nepovažují za obchodní tajemství ve smyslu § 504 zákona č. 89/2012 Sb., občanského zákoníku, ve znění pozdějších předpisů, a udělují svolení k jejich užití a zveřejnění bez stanovení jakýchkoliv dalších podmínek.</w:t>
      </w:r>
    </w:p>
    <w:p w14:paraId="347B1318" w14:textId="77777777" w:rsidR="00D104BB" w:rsidRPr="00D104BB" w:rsidRDefault="00D104BB" w:rsidP="00D104BB">
      <w:pPr>
        <w:pStyle w:val="Odstavecseseznamem"/>
        <w:numPr>
          <w:ilvl w:val="1"/>
          <w:numId w:val="27"/>
        </w:numPr>
        <w:tabs>
          <w:tab w:val="left" w:pos="0"/>
        </w:tabs>
        <w:spacing w:line="276" w:lineRule="auto"/>
        <w:ind w:left="0" w:hanging="573"/>
        <w:jc w:val="both"/>
        <w:rPr>
          <w:rFonts w:asciiTheme="minorHAnsi" w:hAnsiTheme="minorHAnsi" w:cstheme="minorHAnsi"/>
          <w:sz w:val="20"/>
          <w:szCs w:val="22"/>
        </w:rPr>
      </w:pPr>
      <w:r w:rsidRPr="00D104BB">
        <w:rPr>
          <w:rFonts w:asciiTheme="minorHAnsi" w:hAnsiTheme="minorHAnsi" w:cstheme="minorHAnsi"/>
          <w:sz w:val="22"/>
        </w:rPr>
        <w:t xml:space="preserve">Příkazník se zavazuje spolupůsobit při výkonu finanční kontroly, zejména poskytnout kontrolním orgánům na vyžádání příslušné doklady a informace o </w:t>
      </w:r>
      <w:r>
        <w:rPr>
          <w:rFonts w:asciiTheme="minorHAnsi" w:hAnsiTheme="minorHAnsi" w:cstheme="minorHAnsi"/>
          <w:sz w:val="22"/>
        </w:rPr>
        <w:t>činnosti</w:t>
      </w:r>
      <w:r w:rsidRPr="00D104BB">
        <w:rPr>
          <w:rFonts w:asciiTheme="minorHAnsi" w:hAnsiTheme="minorHAnsi" w:cstheme="minorHAnsi"/>
          <w:sz w:val="22"/>
        </w:rPr>
        <w:t xml:space="preserve"> pověřeným osobám zařazeným do Magistrátu hl. m. Prahy, MF, Evropské Komise, Evropského účetního dvora, NKÚ a dalších orgánů státní správy.</w:t>
      </w:r>
    </w:p>
    <w:p w14:paraId="7098592E" w14:textId="77777777" w:rsidR="00D104BB" w:rsidRPr="00D104BB" w:rsidRDefault="00D104BB" w:rsidP="00D104BB">
      <w:pPr>
        <w:pStyle w:val="Odstavecseseznamem"/>
        <w:numPr>
          <w:ilvl w:val="1"/>
          <w:numId w:val="27"/>
        </w:numPr>
        <w:tabs>
          <w:tab w:val="left" w:pos="0"/>
        </w:tabs>
        <w:spacing w:line="276" w:lineRule="auto"/>
        <w:ind w:left="0" w:hanging="573"/>
        <w:jc w:val="both"/>
        <w:rPr>
          <w:rFonts w:asciiTheme="minorHAnsi" w:hAnsiTheme="minorHAnsi" w:cstheme="minorHAnsi"/>
          <w:sz w:val="18"/>
          <w:szCs w:val="22"/>
        </w:rPr>
      </w:pPr>
      <w:r w:rsidRPr="00D104BB">
        <w:rPr>
          <w:rFonts w:asciiTheme="minorHAnsi" w:hAnsiTheme="minorHAnsi" w:cstheme="minorHAnsi"/>
          <w:sz w:val="22"/>
        </w:rPr>
        <w:t>Příkazník je povinen po dobu deseti let od provedení díla uchovávat originál této smlouvy, včetně jejích případných dodatků, veškeré originály účetních a dalších dokumentů souvisejících s výkonem této smlouvy a poskytovat kontrolním orgánům požadované informace a dokumentaci. Doklady musí být uchovány způsobem uvedeným v zákoně č. 563/1991 Sb., o účetnictví, ve znění pozdějších předpisů a souvisejícími prováděcími právními předpisy.</w:t>
      </w:r>
    </w:p>
    <w:p w14:paraId="1FA23545" w14:textId="77777777" w:rsidR="0028394E" w:rsidRPr="00D104BB" w:rsidRDefault="00D104BB" w:rsidP="00D104BB">
      <w:pPr>
        <w:pStyle w:val="Odstavecseseznamem"/>
        <w:numPr>
          <w:ilvl w:val="1"/>
          <w:numId w:val="27"/>
        </w:numPr>
        <w:tabs>
          <w:tab w:val="left" w:pos="0"/>
        </w:tabs>
        <w:spacing w:line="276" w:lineRule="auto"/>
        <w:ind w:left="0" w:hanging="573"/>
        <w:jc w:val="both"/>
        <w:rPr>
          <w:rFonts w:asciiTheme="minorHAnsi" w:hAnsiTheme="minorHAnsi" w:cstheme="minorHAnsi"/>
          <w:sz w:val="18"/>
          <w:szCs w:val="22"/>
        </w:rPr>
      </w:pPr>
      <w:r w:rsidRPr="00D104BB">
        <w:rPr>
          <w:rFonts w:asciiTheme="minorHAnsi" w:hAnsiTheme="minorHAnsi" w:cstheme="minorHAnsi"/>
          <w:sz w:val="22"/>
        </w:rPr>
        <w:t>Příkazník bere na vědomí a výslovně souhlasí s tím, že jakákoliv platba uskutečněná na základě nebo v souvislosti s touto smlouvou, tj. vč. popisu stran transakce, částky, variabilního a jiného symbolu, zprávy pro příjemce, data uskutečnění může proběhnout na transparentním účtu příkazce uvedeném v záhlaví této smlouvy, tedy může být zveřejněna prostřednictvím internetu.</w:t>
      </w:r>
    </w:p>
    <w:p w14:paraId="2CE25FC6" w14:textId="77777777" w:rsidR="00901CBE" w:rsidRDefault="00901CBE" w:rsidP="00901CBE">
      <w:pPr>
        <w:tabs>
          <w:tab w:val="left" w:pos="0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3810241" w14:textId="77777777" w:rsidR="00901CBE" w:rsidRDefault="00901CBE" w:rsidP="00901CBE">
      <w:pPr>
        <w:tabs>
          <w:tab w:val="left" w:pos="0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7402A7E" w14:textId="77777777" w:rsidR="00901CBE" w:rsidRPr="00901CBE" w:rsidRDefault="00901CBE" w:rsidP="00901CBE">
      <w:pPr>
        <w:tabs>
          <w:tab w:val="left" w:pos="0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3AAE410" w14:textId="5A728005" w:rsidR="00666831" w:rsidRPr="006A6D14" w:rsidRDefault="00D71114" w:rsidP="00B65A66">
      <w:pPr>
        <w:spacing w:before="60"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</w:t>
      </w:r>
      <w:r w:rsidR="003C3AE0">
        <w:rPr>
          <w:rFonts w:asciiTheme="minorHAnsi" w:hAnsiTheme="minorHAnsi" w:cs="Calibri"/>
        </w:rPr>
        <w:t> Praze,</w:t>
      </w:r>
      <w:r>
        <w:rPr>
          <w:rFonts w:asciiTheme="minorHAnsi" w:hAnsiTheme="minorHAnsi" w:cs="Calibri"/>
        </w:rPr>
        <w:t xml:space="preserve"> dne</w:t>
      </w:r>
      <w:r w:rsidR="00522B75">
        <w:rPr>
          <w:rFonts w:asciiTheme="minorHAnsi" w:hAnsiTheme="minorHAnsi" w:cs="Calibri"/>
        </w:rPr>
        <w:t xml:space="preserve"> </w:t>
      </w:r>
      <w:r w:rsidR="00666831" w:rsidRPr="006A6D14">
        <w:rPr>
          <w:rFonts w:asciiTheme="minorHAnsi" w:hAnsiTheme="minorHAnsi" w:cs="Calibri"/>
        </w:rPr>
        <w:tab/>
      </w:r>
      <w:r w:rsidR="00666831" w:rsidRPr="006A6D14">
        <w:rPr>
          <w:rFonts w:asciiTheme="minorHAnsi" w:hAnsiTheme="minorHAnsi" w:cs="Calibri"/>
        </w:rPr>
        <w:tab/>
      </w:r>
      <w:r w:rsidR="003C3AE0">
        <w:rPr>
          <w:rFonts w:asciiTheme="minorHAnsi" w:hAnsiTheme="minorHAnsi" w:cs="Calibri"/>
        </w:rPr>
        <w:tab/>
      </w:r>
      <w:r w:rsidR="003C3AE0">
        <w:rPr>
          <w:rFonts w:asciiTheme="minorHAnsi" w:hAnsiTheme="minorHAnsi" w:cs="Calibri"/>
        </w:rPr>
        <w:tab/>
      </w:r>
      <w:r w:rsidR="00C12912">
        <w:rPr>
          <w:rFonts w:asciiTheme="minorHAnsi" w:hAnsiTheme="minorHAnsi" w:cs="Calibri"/>
        </w:rPr>
        <w:tab/>
      </w:r>
      <w:r w:rsidR="002E5667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V</w:t>
      </w:r>
      <w:r w:rsidR="00901CBE">
        <w:rPr>
          <w:rFonts w:asciiTheme="minorHAnsi" w:hAnsiTheme="minorHAnsi" w:cs="Calibri"/>
        </w:rPr>
        <w:t> </w:t>
      </w:r>
      <w:r w:rsidR="00903EAA">
        <w:rPr>
          <w:rFonts w:asciiTheme="minorHAnsi" w:hAnsiTheme="minorHAnsi" w:cs="Calibri"/>
        </w:rPr>
        <w:t>Praze</w:t>
      </w:r>
      <w:r w:rsidR="00901CBE">
        <w:rPr>
          <w:rFonts w:asciiTheme="minorHAnsi" w:hAnsiTheme="minorHAnsi" w:cs="Calibri"/>
        </w:rPr>
        <w:t xml:space="preserve">, </w:t>
      </w:r>
      <w:r w:rsidR="00903EAA">
        <w:rPr>
          <w:rFonts w:asciiTheme="minorHAnsi" w:hAnsiTheme="minorHAnsi" w:cs="Calibri"/>
        </w:rPr>
        <w:t xml:space="preserve">dne </w:t>
      </w:r>
      <w:bookmarkStart w:id="1" w:name="_GoBack"/>
      <w:bookmarkEnd w:id="1"/>
    </w:p>
    <w:p w14:paraId="0DFC0DCF" w14:textId="77777777" w:rsidR="002D7468" w:rsidRDefault="002D7468" w:rsidP="00B65A66">
      <w:pPr>
        <w:spacing w:line="276" w:lineRule="auto"/>
        <w:jc w:val="both"/>
        <w:rPr>
          <w:rFonts w:asciiTheme="minorHAnsi" w:hAnsiTheme="minorHAnsi" w:cs="Calibri"/>
        </w:rPr>
      </w:pPr>
    </w:p>
    <w:p w14:paraId="19AA896E" w14:textId="77777777" w:rsidR="00901CBE" w:rsidRDefault="00901CBE" w:rsidP="00B65A66">
      <w:pPr>
        <w:spacing w:line="276" w:lineRule="auto"/>
        <w:jc w:val="both"/>
        <w:rPr>
          <w:rFonts w:asciiTheme="minorHAnsi" w:hAnsiTheme="minorHAnsi" w:cs="Calibri"/>
        </w:rPr>
      </w:pPr>
    </w:p>
    <w:p w14:paraId="3E670286" w14:textId="77777777" w:rsidR="00901CBE" w:rsidRDefault="00901CBE" w:rsidP="00B65A66">
      <w:pPr>
        <w:spacing w:line="276" w:lineRule="auto"/>
        <w:jc w:val="both"/>
        <w:rPr>
          <w:rFonts w:asciiTheme="minorHAnsi" w:hAnsiTheme="minorHAnsi" w:cs="Calibri"/>
        </w:rPr>
      </w:pPr>
    </w:p>
    <w:p w14:paraId="10D8A60D" w14:textId="77777777" w:rsidR="00522B75" w:rsidRDefault="00522B75" w:rsidP="00B65A66">
      <w:pPr>
        <w:spacing w:line="276" w:lineRule="auto"/>
        <w:jc w:val="both"/>
        <w:rPr>
          <w:rFonts w:asciiTheme="minorHAnsi" w:hAnsiTheme="minorHAnsi" w:cs="Calibri"/>
        </w:rPr>
      </w:pPr>
    </w:p>
    <w:p w14:paraId="6266EC41" w14:textId="77777777" w:rsidR="00522B75" w:rsidRDefault="00522B75" w:rsidP="00B65A66">
      <w:pPr>
        <w:spacing w:line="276" w:lineRule="auto"/>
        <w:jc w:val="both"/>
        <w:rPr>
          <w:rFonts w:asciiTheme="minorHAnsi" w:hAnsiTheme="minorHAnsi" w:cs="Calibri"/>
        </w:rPr>
      </w:pPr>
    </w:p>
    <w:p w14:paraId="218267E9" w14:textId="77777777" w:rsidR="00901CBE" w:rsidRDefault="00901CBE" w:rsidP="00B65A66">
      <w:pPr>
        <w:spacing w:line="276" w:lineRule="auto"/>
        <w:jc w:val="both"/>
        <w:rPr>
          <w:rFonts w:asciiTheme="minorHAnsi" w:hAnsiTheme="minorHAns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B7AA4" w14:paraId="615BAEE6" w14:textId="77777777" w:rsidTr="002E5667">
        <w:tc>
          <w:tcPr>
            <w:tcW w:w="4839" w:type="dxa"/>
          </w:tcPr>
          <w:p w14:paraId="22D91782" w14:textId="77777777" w:rsidR="00EB7AA4" w:rsidRPr="00EB7AA4" w:rsidRDefault="00EB7AA4" w:rsidP="00EB7AA4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 w:rsidRPr="00EB7AA4">
              <w:rPr>
                <w:rFonts w:asciiTheme="minorHAnsi" w:hAnsiTheme="minorHAnsi" w:cs="Calibri"/>
              </w:rPr>
              <w:t>……………………………………</w:t>
            </w:r>
          </w:p>
          <w:p w14:paraId="7D67A319" w14:textId="77777777" w:rsidR="00EB7AA4" w:rsidRPr="00EB7AA4" w:rsidRDefault="0028394E" w:rsidP="00EB7AA4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RNDr. Jan Materna, Ph.D.</w:t>
            </w:r>
          </w:p>
          <w:p w14:paraId="0BE90439" w14:textId="77777777" w:rsidR="00EB7AA4" w:rsidRPr="00EB7AA4" w:rsidRDefault="0028394E" w:rsidP="00EB7AA4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pověřený člen rady</w:t>
            </w:r>
          </w:p>
          <w:p w14:paraId="0553C837" w14:textId="77777777" w:rsidR="00EB7AA4" w:rsidRDefault="00EB7AA4" w:rsidP="00EB7AA4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Městské části Praha 3</w:t>
            </w:r>
          </w:p>
        </w:tc>
        <w:tc>
          <w:tcPr>
            <w:tcW w:w="4839" w:type="dxa"/>
          </w:tcPr>
          <w:p w14:paraId="7A34A0B9" w14:textId="77777777" w:rsidR="00EB7AA4" w:rsidRPr="00EB7AA4" w:rsidRDefault="00EB7AA4" w:rsidP="00EB7AA4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 w:rsidRPr="00EB7AA4">
              <w:rPr>
                <w:rFonts w:asciiTheme="minorHAnsi" w:hAnsiTheme="minorHAnsi" w:cs="Calibri"/>
              </w:rPr>
              <w:t>……………………………………</w:t>
            </w:r>
          </w:p>
          <w:p w14:paraId="5006C2A1" w14:textId="77777777" w:rsidR="00EB7AA4" w:rsidRPr="00EB7AA4" w:rsidRDefault="00EB7AA4" w:rsidP="00EB7AA4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EB7AA4">
              <w:rPr>
                <w:rFonts w:asciiTheme="minorHAnsi" w:hAnsiTheme="minorHAnsi" w:cs="Calibri"/>
                <w:b/>
                <w:bCs/>
              </w:rPr>
              <w:t>Ing. Tomáš Krejčí</w:t>
            </w:r>
          </w:p>
          <w:p w14:paraId="2E658A35" w14:textId="77777777" w:rsidR="00EB7AA4" w:rsidRPr="00EB7AA4" w:rsidRDefault="00EB7AA4" w:rsidP="00EB7AA4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 w:rsidRPr="00EB7AA4">
              <w:rPr>
                <w:rFonts w:asciiTheme="minorHAnsi" w:hAnsiTheme="minorHAnsi" w:cs="Calibri"/>
              </w:rPr>
              <w:t>jednatel společnosti</w:t>
            </w:r>
          </w:p>
          <w:p w14:paraId="0873E66E" w14:textId="77777777" w:rsidR="00EB7AA4" w:rsidRPr="00EB7AA4" w:rsidRDefault="00EB7AA4" w:rsidP="00EB7AA4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EB7AA4">
              <w:rPr>
                <w:rFonts w:asciiTheme="minorHAnsi" w:hAnsiTheme="minorHAnsi" w:cs="Calibri"/>
              </w:rPr>
              <w:t>TMI Building s.r.o.</w:t>
            </w:r>
          </w:p>
        </w:tc>
      </w:tr>
    </w:tbl>
    <w:p w14:paraId="15519C74" w14:textId="77777777" w:rsidR="00901CBE" w:rsidRDefault="00901CBE" w:rsidP="00B65A66">
      <w:pPr>
        <w:spacing w:line="276" w:lineRule="auto"/>
        <w:jc w:val="both"/>
        <w:rPr>
          <w:rFonts w:asciiTheme="minorHAnsi" w:hAnsiTheme="minorHAnsi" w:cs="Calibri"/>
        </w:rPr>
      </w:pPr>
    </w:p>
    <w:p w14:paraId="76EBBB05" w14:textId="77777777" w:rsidR="0028394E" w:rsidRDefault="0028394E" w:rsidP="00B65A66">
      <w:pPr>
        <w:spacing w:line="276" w:lineRule="auto"/>
        <w:jc w:val="both"/>
        <w:rPr>
          <w:rFonts w:asciiTheme="minorHAnsi" w:hAnsiTheme="minorHAnsi" w:cs="Calibri"/>
        </w:rPr>
      </w:pPr>
    </w:p>
    <w:p w14:paraId="4C72A773" w14:textId="77777777" w:rsidR="0028394E" w:rsidRDefault="0028394E" w:rsidP="00B65A66">
      <w:pPr>
        <w:spacing w:line="276" w:lineRule="auto"/>
        <w:jc w:val="both"/>
        <w:rPr>
          <w:rFonts w:asciiTheme="minorHAnsi" w:hAnsiTheme="minorHAnsi" w:cs="Calibri"/>
        </w:rPr>
      </w:pPr>
    </w:p>
    <w:p w14:paraId="658ED1B3" w14:textId="6E3D6BB8" w:rsidR="0028394E" w:rsidRPr="0028394E" w:rsidRDefault="0028394E" w:rsidP="0028394E">
      <w:pPr>
        <w:tabs>
          <w:tab w:val="left" w:pos="5103"/>
        </w:tabs>
        <w:jc w:val="both"/>
        <w:rPr>
          <w:rFonts w:asciiTheme="minorHAnsi" w:hAnsiTheme="minorHAnsi" w:cstheme="minorHAnsi"/>
          <w:sz w:val="22"/>
          <w:szCs w:val="20"/>
        </w:rPr>
      </w:pPr>
      <w:r w:rsidRPr="0028394E">
        <w:rPr>
          <w:rFonts w:asciiTheme="minorHAnsi" w:hAnsiTheme="minorHAnsi" w:cstheme="minorHAnsi"/>
          <w:sz w:val="22"/>
          <w:szCs w:val="20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 </w:t>
      </w:r>
      <w:r w:rsidR="009D51DE">
        <w:rPr>
          <w:rFonts w:asciiTheme="minorHAnsi" w:hAnsiTheme="minorHAnsi" w:cstheme="minorHAnsi"/>
          <w:sz w:val="22"/>
          <w:szCs w:val="20"/>
        </w:rPr>
        <w:t xml:space="preserve">12. 8. 2020 </w:t>
      </w:r>
      <w:r w:rsidRPr="0028394E">
        <w:rPr>
          <w:rFonts w:asciiTheme="minorHAnsi" w:hAnsiTheme="minorHAnsi" w:cstheme="minorHAnsi"/>
          <w:sz w:val="22"/>
          <w:szCs w:val="20"/>
        </w:rPr>
        <w:t>č</w:t>
      </w:r>
      <w:r w:rsidR="009D51DE">
        <w:rPr>
          <w:rFonts w:asciiTheme="minorHAnsi" w:hAnsiTheme="minorHAnsi" w:cstheme="minorHAnsi"/>
          <w:sz w:val="22"/>
          <w:szCs w:val="20"/>
        </w:rPr>
        <w:t>. 544.</w:t>
      </w:r>
      <w:r w:rsidRPr="0028394E">
        <w:rPr>
          <w:rFonts w:asciiTheme="minorHAnsi" w:hAnsiTheme="minorHAnsi" w:cstheme="minorHAnsi"/>
          <w:sz w:val="22"/>
          <w:szCs w:val="20"/>
        </w:rPr>
        <w:t>  </w:t>
      </w:r>
    </w:p>
    <w:p w14:paraId="330FA196" w14:textId="77777777" w:rsidR="0028394E" w:rsidRDefault="0028394E" w:rsidP="00B65A66">
      <w:pPr>
        <w:spacing w:line="276" w:lineRule="auto"/>
        <w:jc w:val="both"/>
        <w:rPr>
          <w:rFonts w:asciiTheme="minorHAnsi" w:hAnsiTheme="minorHAnsi" w:cs="Calibri"/>
        </w:rPr>
      </w:pPr>
    </w:p>
    <w:sectPr w:rsidR="0028394E" w:rsidSect="00EE1E65">
      <w:headerReference w:type="default" r:id="rId8"/>
      <w:footerReference w:type="even" r:id="rId9"/>
      <w:footerReference w:type="default" r:id="rId10"/>
      <w:pgSz w:w="12240" w:h="15840"/>
      <w:pgMar w:top="1559" w:right="1134" w:bottom="1559" w:left="1418" w:header="709" w:footer="318" w:gutter="0"/>
      <w:cols w:space="708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05EC8" w16cex:dateUtc="2020-07-20T1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858595" w16cid:durableId="22C05E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1E671" w14:textId="77777777" w:rsidR="005F2F86" w:rsidRDefault="005F2F86">
      <w:r>
        <w:separator/>
      </w:r>
    </w:p>
  </w:endnote>
  <w:endnote w:type="continuationSeparator" w:id="0">
    <w:p w14:paraId="66A78411" w14:textId="77777777" w:rsidR="005F2F86" w:rsidRDefault="005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475C" w14:textId="77777777" w:rsidR="0028394E" w:rsidRDefault="002839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328B41" w14:textId="77777777" w:rsidR="0028394E" w:rsidRDefault="0028394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969FC" w14:textId="77777777" w:rsidR="0028394E" w:rsidRPr="004F06D9" w:rsidRDefault="0028394E" w:rsidP="004F06D9">
    <w:pPr>
      <w:tabs>
        <w:tab w:val="center" w:pos="4536"/>
        <w:tab w:val="right" w:pos="9072"/>
      </w:tabs>
      <w:rPr>
        <w:rFonts w:ascii="Calibri" w:eastAsia="Calibri" w:hAnsi="Calibri"/>
        <w:sz w:val="10"/>
        <w:szCs w:val="10"/>
        <w:lang w:eastAsia="en-US"/>
      </w:rPr>
    </w:pPr>
  </w:p>
  <w:sdt>
    <w:sdtPr>
      <w:rPr>
        <w:rFonts w:ascii="Calibri" w:eastAsia="Calibri" w:hAnsi="Calibri"/>
        <w:sz w:val="20"/>
        <w:szCs w:val="20"/>
        <w:lang w:eastAsia="en-US"/>
      </w:rPr>
      <w:id w:val="-167556542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sz w:val="20"/>
            <w:szCs w:val="20"/>
            <w:lang w:eastAsia="en-US"/>
          </w:rPr>
          <w:id w:val="-468672758"/>
          <w:docPartObj>
            <w:docPartGallery w:val="Page Numbers (Top of Page)"/>
            <w:docPartUnique/>
          </w:docPartObj>
        </w:sdtPr>
        <w:sdtEndPr/>
        <w:sdtContent>
          <w:p w14:paraId="0273AD09" w14:textId="4C967D50" w:rsidR="0028394E" w:rsidRPr="004F06D9" w:rsidRDefault="0028394E" w:rsidP="004F06D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F06D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Stránka </w:t>
            </w:r>
            <w:r w:rsidRPr="004F06D9">
              <w:rPr>
                <w:rFonts w:ascii="Calibri" w:eastAsia="Calibri" w:hAnsi="Calibri"/>
                <w:b/>
                <w:lang w:eastAsia="en-US"/>
              </w:rPr>
              <w:fldChar w:fldCharType="begin"/>
            </w:r>
            <w:r w:rsidRPr="004F06D9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instrText>PAGE</w:instrText>
            </w:r>
            <w:r w:rsidRPr="004F06D9">
              <w:rPr>
                <w:rFonts w:ascii="Calibri" w:eastAsia="Calibri" w:hAnsi="Calibri"/>
                <w:b/>
                <w:lang w:eastAsia="en-US"/>
              </w:rPr>
              <w:fldChar w:fldCharType="separate"/>
            </w:r>
            <w:r w:rsidR="007E4B2B">
              <w:rPr>
                <w:rFonts w:ascii="Calibri" w:eastAsia="Calibri" w:hAnsi="Calibri"/>
                <w:b/>
                <w:noProof/>
                <w:sz w:val="20"/>
                <w:szCs w:val="20"/>
                <w:lang w:eastAsia="en-US"/>
              </w:rPr>
              <w:t>2</w:t>
            </w:r>
            <w:r w:rsidRPr="004F06D9">
              <w:rPr>
                <w:rFonts w:ascii="Calibri" w:eastAsia="Calibri" w:hAnsi="Calibri"/>
                <w:b/>
                <w:lang w:eastAsia="en-US"/>
              </w:rPr>
              <w:fldChar w:fldCharType="end"/>
            </w:r>
            <w:r w:rsidRPr="004F06D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z </w:t>
            </w:r>
            <w:r w:rsidRPr="004F06D9">
              <w:rPr>
                <w:rFonts w:ascii="Calibri" w:eastAsia="Calibri" w:hAnsi="Calibri"/>
                <w:b/>
                <w:lang w:eastAsia="en-US"/>
              </w:rPr>
              <w:fldChar w:fldCharType="begin"/>
            </w:r>
            <w:r w:rsidRPr="004F06D9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instrText>NUMPAGES</w:instrText>
            </w:r>
            <w:r w:rsidRPr="004F06D9">
              <w:rPr>
                <w:rFonts w:ascii="Calibri" w:eastAsia="Calibri" w:hAnsi="Calibri"/>
                <w:b/>
                <w:lang w:eastAsia="en-US"/>
              </w:rPr>
              <w:fldChar w:fldCharType="separate"/>
            </w:r>
            <w:r w:rsidR="007E4B2B">
              <w:rPr>
                <w:rFonts w:ascii="Calibri" w:eastAsia="Calibri" w:hAnsi="Calibri"/>
                <w:b/>
                <w:noProof/>
                <w:sz w:val="20"/>
                <w:szCs w:val="20"/>
                <w:lang w:eastAsia="en-US"/>
              </w:rPr>
              <w:t>8</w:t>
            </w:r>
            <w:r w:rsidRPr="004F06D9">
              <w:rPr>
                <w:rFonts w:ascii="Calibri" w:eastAsia="Calibri" w:hAnsi="Calibri"/>
                <w:b/>
                <w:lang w:eastAsia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4EEE0" w14:textId="77777777" w:rsidR="005F2F86" w:rsidRDefault="005F2F86">
      <w:r>
        <w:separator/>
      </w:r>
    </w:p>
  </w:footnote>
  <w:footnote w:type="continuationSeparator" w:id="0">
    <w:p w14:paraId="0957367D" w14:textId="77777777" w:rsidR="005F2F86" w:rsidRDefault="005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6F4EF" w14:textId="77777777" w:rsidR="0028394E" w:rsidRPr="00EE0FEB" w:rsidRDefault="0028394E" w:rsidP="004F7770">
    <w:pPr>
      <w:pStyle w:val="Zhlav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F12CC1" wp14:editId="1C4E8ACF">
          <wp:simplePos x="0" y="0"/>
          <wp:positionH relativeFrom="column">
            <wp:posOffset>-702310</wp:posOffset>
          </wp:positionH>
          <wp:positionV relativeFrom="paragraph">
            <wp:posOffset>-328295</wp:posOffset>
          </wp:positionV>
          <wp:extent cx="861060" cy="861060"/>
          <wp:effectExtent l="0" t="0" r="0" b="0"/>
          <wp:wrapTight wrapText="bothSides">
            <wp:wrapPolygon edited="0">
              <wp:start x="0" y="0"/>
              <wp:lineTo x="0" y="21027"/>
              <wp:lineTo x="21027" y="21027"/>
              <wp:lineTo x="21027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8" w:hanging="58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24" w:hanging="1800"/>
      </w:pPr>
    </w:lvl>
  </w:abstractNum>
  <w:abstractNum w:abstractNumId="1" w15:restartNumberingAfterBreak="0">
    <w:nsid w:val="01AF4320"/>
    <w:multiLevelType w:val="hybridMultilevel"/>
    <w:tmpl w:val="BA90A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7DD"/>
    <w:multiLevelType w:val="multilevel"/>
    <w:tmpl w:val="642A1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3B48B8"/>
    <w:multiLevelType w:val="multilevel"/>
    <w:tmpl w:val="13564802"/>
    <w:styleLink w:val="Styl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541B08"/>
    <w:multiLevelType w:val="multilevel"/>
    <w:tmpl w:val="1B22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AB6DB4"/>
    <w:multiLevelType w:val="hybridMultilevel"/>
    <w:tmpl w:val="57AA8BA8"/>
    <w:lvl w:ilvl="0" w:tplc="A32A15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B6F1A"/>
    <w:multiLevelType w:val="multilevel"/>
    <w:tmpl w:val="B7DE7518"/>
    <w:styleLink w:val="WW8Num2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DB331C0"/>
    <w:multiLevelType w:val="multilevel"/>
    <w:tmpl w:val="E4FAEC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246527"/>
    <w:multiLevelType w:val="hybridMultilevel"/>
    <w:tmpl w:val="9EE89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6645D"/>
    <w:multiLevelType w:val="hybridMultilevel"/>
    <w:tmpl w:val="576AD60C"/>
    <w:lvl w:ilvl="0" w:tplc="49E0961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0159B"/>
    <w:multiLevelType w:val="hybridMultilevel"/>
    <w:tmpl w:val="653E9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F6E49"/>
    <w:multiLevelType w:val="multilevel"/>
    <w:tmpl w:val="2D884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1F6C0F"/>
    <w:multiLevelType w:val="hybridMultilevel"/>
    <w:tmpl w:val="576AD60C"/>
    <w:lvl w:ilvl="0" w:tplc="49E0961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45612"/>
    <w:multiLevelType w:val="multilevel"/>
    <w:tmpl w:val="F4AC2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2776A4"/>
    <w:multiLevelType w:val="multilevel"/>
    <w:tmpl w:val="717AE9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1D3520"/>
    <w:multiLevelType w:val="hybridMultilevel"/>
    <w:tmpl w:val="576AD60C"/>
    <w:lvl w:ilvl="0" w:tplc="49E0961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7568D"/>
    <w:multiLevelType w:val="hybridMultilevel"/>
    <w:tmpl w:val="5582AC0C"/>
    <w:lvl w:ilvl="0" w:tplc="6180CE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75BF7"/>
    <w:multiLevelType w:val="multilevel"/>
    <w:tmpl w:val="D180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C7148B"/>
    <w:multiLevelType w:val="hybridMultilevel"/>
    <w:tmpl w:val="B5CAA28C"/>
    <w:lvl w:ilvl="0" w:tplc="974A5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75C41"/>
    <w:multiLevelType w:val="hybridMultilevel"/>
    <w:tmpl w:val="D4929E8A"/>
    <w:lvl w:ilvl="0" w:tplc="4626A7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76AE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4A571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37E25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23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8C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C4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E8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200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723D8"/>
    <w:multiLevelType w:val="hybridMultilevel"/>
    <w:tmpl w:val="FF480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F35B5"/>
    <w:multiLevelType w:val="hybridMultilevel"/>
    <w:tmpl w:val="7AA0D0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649AF"/>
    <w:multiLevelType w:val="hybridMultilevel"/>
    <w:tmpl w:val="576AD60C"/>
    <w:lvl w:ilvl="0" w:tplc="49E0961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ED0E75"/>
    <w:multiLevelType w:val="multilevel"/>
    <w:tmpl w:val="13564802"/>
    <w:numStyleLink w:val="Styl6"/>
  </w:abstractNum>
  <w:abstractNum w:abstractNumId="24" w15:restartNumberingAfterBreak="0">
    <w:nsid w:val="4D725252"/>
    <w:multiLevelType w:val="multilevel"/>
    <w:tmpl w:val="766ECF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085CDE"/>
    <w:multiLevelType w:val="multilevel"/>
    <w:tmpl w:val="C8D292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CE4A26"/>
    <w:multiLevelType w:val="hybridMultilevel"/>
    <w:tmpl w:val="0BC01B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FC0F8A"/>
    <w:multiLevelType w:val="hybridMultilevel"/>
    <w:tmpl w:val="34342BA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124113E"/>
    <w:multiLevelType w:val="hybridMultilevel"/>
    <w:tmpl w:val="22AC80CA"/>
    <w:lvl w:ilvl="0" w:tplc="040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79490A"/>
    <w:multiLevelType w:val="hybridMultilevel"/>
    <w:tmpl w:val="6E2C077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930249"/>
    <w:multiLevelType w:val="hybridMultilevel"/>
    <w:tmpl w:val="D4F41CF2"/>
    <w:lvl w:ilvl="0" w:tplc="974A5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B02F4"/>
    <w:multiLevelType w:val="multilevel"/>
    <w:tmpl w:val="5F965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9F6D55"/>
    <w:multiLevelType w:val="multilevel"/>
    <w:tmpl w:val="13564802"/>
    <w:styleLink w:val="Styl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A008B9"/>
    <w:multiLevelType w:val="hybridMultilevel"/>
    <w:tmpl w:val="CFD82EFC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 w15:restartNumberingAfterBreak="0">
    <w:nsid w:val="5AD014B5"/>
    <w:multiLevelType w:val="multilevel"/>
    <w:tmpl w:val="13564802"/>
    <w:styleLink w:val="Styl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F942A5"/>
    <w:multiLevelType w:val="multilevel"/>
    <w:tmpl w:val="CBD2AD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DF7B65"/>
    <w:multiLevelType w:val="multilevel"/>
    <w:tmpl w:val="13564802"/>
    <w:styleLink w:val="Styl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0835CF7"/>
    <w:multiLevelType w:val="multilevel"/>
    <w:tmpl w:val="7D709C6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C6B1983"/>
    <w:multiLevelType w:val="multilevel"/>
    <w:tmpl w:val="13564802"/>
    <w:styleLink w:val="Styl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04D0BB6"/>
    <w:multiLevelType w:val="multilevel"/>
    <w:tmpl w:val="E62240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0A07762"/>
    <w:multiLevelType w:val="hybridMultilevel"/>
    <w:tmpl w:val="988A5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C4C0A"/>
    <w:multiLevelType w:val="multilevel"/>
    <w:tmpl w:val="F4AC2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71411E8"/>
    <w:multiLevelType w:val="multilevel"/>
    <w:tmpl w:val="2422B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B25E99"/>
    <w:multiLevelType w:val="hybridMultilevel"/>
    <w:tmpl w:val="CEAA016E"/>
    <w:lvl w:ilvl="0" w:tplc="B52C0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8"/>
  </w:num>
  <w:num w:numId="4">
    <w:abstractNumId w:val="17"/>
  </w:num>
  <w:num w:numId="5">
    <w:abstractNumId w:val="26"/>
  </w:num>
  <w:num w:numId="6">
    <w:abstractNumId w:val="8"/>
  </w:num>
  <w:num w:numId="7">
    <w:abstractNumId w:val="10"/>
  </w:num>
  <w:num w:numId="8">
    <w:abstractNumId w:val="16"/>
  </w:num>
  <w:num w:numId="9">
    <w:abstractNumId w:val="21"/>
  </w:num>
  <w:num w:numId="10">
    <w:abstractNumId w:val="40"/>
  </w:num>
  <w:num w:numId="11">
    <w:abstractNumId w:val="1"/>
  </w:num>
  <w:num w:numId="12">
    <w:abstractNumId w:val="27"/>
  </w:num>
  <w:num w:numId="13">
    <w:abstractNumId w:val="29"/>
  </w:num>
  <w:num w:numId="14">
    <w:abstractNumId w:val="6"/>
  </w:num>
  <w:num w:numId="15">
    <w:abstractNumId w:val="20"/>
  </w:num>
  <w:num w:numId="16">
    <w:abstractNumId w:val="6"/>
    <w:lvlOverride w:ilvl="0">
      <w:lvl w:ilvl="0">
        <w:numFmt w:val="bullet"/>
        <w:lvlText w:val=""/>
        <w:lvlJc w:val="left"/>
        <w:rPr>
          <w:rFonts w:ascii="Wingdings" w:hAnsi="Wingdings" w:cs="Wingdings"/>
        </w:rPr>
      </w:lvl>
    </w:lvlOverride>
  </w:num>
  <w:num w:numId="17">
    <w:abstractNumId w:val="31"/>
  </w:num>
  <w:num w:numId="18">
    <w:abstractNumId w:val="5"/>
  </w:num>
  <w:num w:numId="19">
    <w:abstractNumId w:val="11"/>
  </w:num>
  <w:num w:numId="20">
    <w:abstractNumId w:val="0"/>
  </w:num>
  <w:num w:numId="21">
    <w:abstractNumId w:val="41"/>
  </w:num>
  <w:num w:numId="22">
    <w:abstractNumId w:val="43"/>
  </w:num>
  <w:num w:numId="23">
    <w:abstractNumId w:val="14"/>
  </w:num>
  <w:num w:numId="24">
    <w:abstractNumId w:val="32"/>
  </w:num>
  <w:num w:numId="25">
    <w:abstractNumId w:val="7"/>
  </w:num>
  <w:num w:numId="26">
    <w:abstractNumId w:val="36"/>
  </w:num>
  <w:num w:numId="27">
    <w:abstractNumId w:val="39"/>
  </w:num>
  <w:num w:numId="28">
    <w:abstractNumId w:val="3"/>
  </w:num>
  <w:num w:numId="29">
    <w:abstractNumId w:val="25"/>
  </w:num>
  <w:num w:numId="30">
    <w:abstractNumId w:val="23"/>
  </w:num>
  <w:num w:numId="31">
    <w:abstractNumId w:val="34"/>
  </w:num>
  <w:num w:numId="32">
    <w:abstractNumId w:val="12"/>
  </w:num>
  <w:num w:numId="33">
    <w:abstractNumId w:val="42"/>
  </w:num>
  <w:num w:numId="34">
    <w:abstractNumId w:val="13"/>
  </w:num>
  <w:num w:numId="35">
    <w:abstractNumId w:val="9"/>
  </w:num>
  <w:num w:numId="36">
    <w:abstractNumId w:val="37"/>
  </w:num>
  <w:num w:numId="37">
    <w:abstractNumId w:val="18"/>
  </w:num>
  <w:num w:numId="38">
    <w:abstractNumId w:val="30"/>
  </w:num>
  <w:num w:numId="39">
    <w:abstractNumId w:val="35"/>
  </w:num>
  <w:num w:numId="40">
    <w:abstractNumId w:val="38"/>
  </w:num>
  <w:num w:numId="41">
    <w:abstractNumId w:val="15"/>
  </w:num>
  <w:num w:numId="42">
    <w:abstractNumId w:val="22"/>
  </w:num>
  <w:num w:numId="43">
    <w:abstractNumId w:val="24"/>
  </w:num>
  <w:num w:numId="44">
    <w:abstractNumId w:val="4"/>
  </w:num>
  <w:num w:numId="4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EE"/>
    <w:rsid w:val="00001035"/>
    <w:rsid w:val="00023448"/>
    <w:rsid w:val="00031850"/>
    <w:rsid w:val="00035FCF"/>
    <w:rsid w:val="00052239"/>
    <w:rsid w:val="000522A6"/>
    <w:rsid w:val="000525DF"/>
    <w:rsid w:val="0006155C"/>
    <w:rsid w:val="00066BBF"/>
    <w:rsid w:val="00066BDD"/>
    <w:rsid w:val="00067582"/>
    <w:rsid w:val="000708F5"/>
    <w:rsid w:val="00095D7E"/>
    <w:rsid w:val="000A0725"/>
    <w:rsid w:val="000A0BE3"/>
    <w:rsid w:val="000A135E"/>
    <w:rsid w:val="000A1EC9"/>
    <w:rsid w:val="000A22DF"/>
    <w:rsid w:val="000A7F5B"/>
    <w:rsid w:val="000B058B"/>
    <w:rsid w:val="000C029F"/>
    <w:rsid w:val="000C248D"/>
    <w:rsid w:val="000D1ECE"/>
    <w:rsid w:val="000D582F"/>
    <w:rsid w:val="000E17E3"/>
    <w:rsid w:val="00103C38"/>
    <w:rsid w:val="00104A18"/>
    <w:rsid w:val="001064A3"/>
    <w:rsid w:val="00120F06"/>
    <w:rsid w:val="00121C07"/>
    <w:rsid w:val="00130718"/>
    <w:rsid w:val="001400A0"/>
    <w:rsid w:val="001409A4"/>
    <w:rsid w:val="00146163"/>
    <w:rsid w:val="00153323"/>
    <w:rsid w:val="00164381"/>
    <w:rsid w:val="001672E6"/>
    <w:rsid w:val="001701DE"/>
    <w:rsid w:val="001709E7"/>
    <w:rsid w:val="00175C83"/>
    <w:rsid w:val="001772BD"/>
    <w:rsid w:val="001B236F"/>
    <w:rsid w:val="001B2EA6"/>
    <w:rsid w:val="001B2F08"/>
    <w:rsid w:val="001B3A0E"/>
    <w:rsid w:val="001B5DA0"/>
    <w:rsid w:val="001B6CD5"/>
    <w:rsid w:val="001C410A"/>
    <w:rsid w:val="001D65CA"/>
    <w:rsid w:val="001D7793"/>
    <w:rsid w:val="001F28B0"/>
    <w:rsid w:val="001F4960"/>
    <w:rsid w:val="001F7BCF"/>
    <w:rsid w:val="00204E32"/>
    <w:rsid w:val="00220D3C"/>
    <w:rsid w:val="0023241E"/>
    <w:rsid w:val="00237925"/>
    <w:rsid w:val="00241B61"/>
    <w:rsid w:val="002476A9"/>
    <w:rsid w:val="00254FD7"/>
    <w:rsid w:val="00263FB1"/>
    <w:rsid w:val="0028007B"/>
    <w:rsid w:val="00282207"/>
    <w:rsid w:val="0028394E"/>
    <w:rsid w:val="00287821"/>
    <w:rsid w:val="00295E6E"/>
    <w:rsid w:val="002A2DE4"/>
    <w:rsid w:val="002A41BE"/>
    <w:rsid w:val="002A6FBB"/>
    <w:rsid w:val="002B0B78"/>
    <w:rsid w:val="002B16A6"/>
    <w:rsid w:val="002B181D"/>
    <w:rsid w:val="002B7505"/>
    <w:rsid w:val="002B7698"/>
    <w:rsid w:val="002C6CF9"/>
    <w:rsid w:val="002C7BB2"/>
    <w:rsid w:val="002D167A"/>
    <w:rsid w:val="002D1AF9"/>
    <w:rsid w:val="002D6066"/>
    <w:rsid w:val="002D7468"/>
    <w:rsid w:val="002E0E6B"/>
    <w:rsid w:val="002E5667"/>
    <w:rsid w:val="002E6F1C"/>
    <w:rsid w:val="00310B1F"/>
    <w:rsid w:val="00315373"/>
    <w:rsid w:val="00325A97"/>
    <w:rsid w:val="00326F30"/>
    <w:rsid w:val="00333CAD"/>
    <w:rsid w:val="0034390A"/>
    <w:rsid w:val="00347537"/>
    <w:rsid w:val="00347D02"/>
    <w:rsid w:val="00350EC1"/>
    <w:rsid w:val="0036550B"/>
    <w:rsid w:val="003753A2"/>
    <w:rsid w:val="003760AF"/>
    <w:rsid w:val="00377B62"/>
    <w:rsid w:val="00385246"/>
    <w:rsid w:val="00385FD3"/>
    <w:rsid w:val="003949B4"/>
    <w:rsid w:val="00395275"/>
    <w:rsid w:val="003955F9"/>
    <w:rsid w:val="003A3202"/>
    <w:rsid w:val="003A6663"/>
    <w:rsid w:val="003B6F36"/>
    <w:rsid w:val="003C3AE0"/>
    <w:rsid w:val="003C6259"/>
    <w:rsid w:val="003E731C"/>
    <w:rsid w:val="003F569B"/>
    <w:rsid w:val="003F78DF"/>
    <w:rsid w:val="00403907"/>
    <w:rsid w:val="00414085"/>
    <w:rsid w:val="00416848"/>
    <w:rsid w:val="00416FA0"/>
    <w:rsid w:val="0042186B"/>
    <w:rsid w:val="004229A0"/>
    <w:rsid w:val="004270C0"/>
    <w:rsid w:val="0043313C"/>
    <w:rsid w:val="00447623"/>
    <w:rsid w:val="004650CB"/>
    <w:rsid w:val="00473E49"/>
    <w:rsid w:val="0048482E"/>
    <w:rsid w:val="00484A20"/>
    <w:rsid w:val="00492A3B"/>
    <w:rsid w:val="00494377"/>
    <w:rsid w:val="004A5254"/>
    <w:rsid w:val="004A5D8C"/>
    <w:rsid w:val="004B2E92"/>
    <w:rsid w:val="004B31C0"/>
    <w:rsid w:val="004B3686"/>
    <w:rsid w:val="004B49B3"/>
    <w:rsid w:val="004C060E"/>
    <w:rsid w:val="004C0644"/>
    <w:rsid w:val="004C2E04"/>
    <w:rsid w:val="004D5219"/>
    <w:rsid w:val="004D60D1"/>
    <w:rsid w:val="004F06D9"/>
    <w:rsid w:val="004F7770"/>
    <w:rsid w:val="00501B75"/>
    <w:rsid w:val="00506E7B"/>
    <w:rsid w:val="0052153F"/>
    <w:rsid w:val="005220E3"/>
    <w:rsid w:val="00522B75"/>
    <w:rsid w:val="00523A42"/>
    <w:rsid w:val="0053467F"/>
    <w:rsid w:val="00536345"/>
    <w:rsid w:val="00542591"/>
    <w:rsid w:val="0056269A"/>
    <w:rsid w:val="00565F8D"/>
    <w:rsid w:val="00567F18"/>
    <w:rsid w:val="005742B8"/>
    <w:rsid w:val="00576664"/>
    <w:rsid w:val="00583326"/>
    <w:rsid w:val="005837ED"/>
    <w:rsid w:val="00587034"/>
    <w:rsid w:val="005A02D4"/>
    <w:rsid w:val="005A5889"/>
    <w:rsid w:val="005B0537"/>
    <w:rsid w:val="005B40BF"/>
    <w:rsid w:val="005C46DF"/>
    <w:rsid w:val="005D0B02"/>
    <w:rsid w:val="005D3C40"/>
    <w:rsid w:val="005D5810"/>
    <w:rsid w:val="005E1B8F"/>
    <w:rsid w:val="005F1227"/>
    <w:rsid w:val="005F2624"/>
    <w:rsid w:val="005F2F86"/>
    <w:rsid w:val="005F7862"/>
    <w:rsid w:val="0060023D"/>
    <w:rsid w:val="00600415"/>
    <w:rsid w:val="006006F1"/>
    <w:rsid w:val="00600921"/>
    <w:rsid w:val="00610D4A"/>
    <w:rsid w:val="006253AD"/>
    <w:rsid w:val="00630206"/>
    <w:rsid w:val="0063231A"/>
    <w:rsid w:val="00654C62"/>
    <w:rsid w:val="006603F8"/>
    <w:rsid w:val="00664315"/>
    <w:rsid w:val="00666831"/>
    <w:rsid w:val="0069194B"/>
    <w:rsid w:val="00691CA8"/>
    <w:rsid w:val="006B37AA"/>
    <w:rsid w:val="006B40F5"/>
    <w:rsid w:val="006C4013"/>
    <w:rsid w:val="006C4839"/>
    <w:rsid w:val="006C6504"/>
    <w:rsid w:val="006D3273"/>
    <w:rsid w:val="006D4FE0"/>
    <w:rsid w:val="006D69A8"/>
    <w:rsid w:val="006E6685"/>
    <w:rsid w:val="006E6951"/>
    <w:rsid w:val="006F20F2"/>
    <w:rsid w:val="006F45D1"/>
    <w:rsid w:val="00702DCC"/>
    <w:rsid w:val="007078A6"/>
    <w:rsid w:val="0071665B"/>
    <w:rsid w:val="00720AD0"/>
    <w:rsid w:val="00721F14"/>
    <w:rsid w:val="0072239B"/>
    <w:rsid w:val="0072316D"/>
    <w:rsid w:val="00724B43"/>
    <w:rsid w:val="007338C9"/>
    <w:rsid w:val="00737693"/>
    <w:rsid w:val="0074076D"/>
    <w:rsid w:val="007414A1"/>
    <w:rsid w:val="007641D9"/>
    <w:rsid w:val="0077398F"/>
    <w:rsid w:val="0078323B"/>
    <w:rsid w:val="00783370"/>
    <w:rsid w:val="00787BBB"/>
    <w:rsid w:val="007930D2"/>
    <w:rsid w:val="007A1CDE"/>
    <w:rsid w:val="007B691E"/>
    <w:rsid w:val="007C5A57"/>
    <w:rsid w:val="007D4CDE"/>
    <w:rsid w:val="007D574C"/>
    <w:rsid w:val="007D66E3"/>
    <w:rsid w:val="007E32A9"/>
    <w:rsid w:val="007E4B2B"/>
    <w:rsid w:val="007F2237"/>
    <w:rsid w:val="00806679"/>
    <w:rsid w:val="00822E11"/>
    <w:rsid w:val="008247AA"/>
    <w:rsid w:val="00825694"/>
    <w:rsid w:val="00827807"/>
    <w:rsid w:val="00831116"/>
    <w:rsid w:val="00837084"/>
    <w:rsid w:val="00837EFB"/>
    <w:rsid w:val="0084051E"/>
    <w:rsid w:val="0085140F"/>
    <w:rsid w:val="00864627"/>
    <w:rsid w:val="0086572E"/>
    <w:rsid w:val="00866CC9"/>
    <w:rsid w:val="00870226"/>
    <w:rsid w:val="008726DB"/>
    <w:rsid w:val="00877D64"/>
    <w:rsid w:val="008940E4"/>
    <w:rsid w:val="0089423D"/>
    <w:rsid w:val="008A0E63"/>
    <w:rsid w:val="008A6100"/>
    <w:rsid w:val="008A66F5"/>
    <w:rsid w:val="008B46F0"/>
    <w:rsid w:val="008C2BC1"/>
    <w:rsid w:val="008C3C87"/>
    <w:rsid w:val="008C52C4"/>
    <w:rsid w:val="008C75B2"/>
    <w:rsid w:val="008C7F8E"/>
    <w:rsid w:val="008D0DE5"/>
    <w:rsid w:val="008D142B"/>
    <w:rsid w:val="008D1D5D"/>
    <w:rsid w:val="008D4C58"/>
    <w:rsid w:val="008E15F9"/>
    <w:rsid w:val="008E4E48"/>
    <w:rsid w:val="008F700C"/>
    <w:rsid w:val="00901CBE"/>
    <w:rsid w:val="00903EAA"/>
    <w:rsid w:val="00910C69"/>
    <w:rsid w:val="00916565"/>
    <w:rsid w:val="0093435D"/>
    <w:rsid w:val="0093600B"/>
    <w:rsid w:val="009367AB"/>
    <w:rsid w:val="00943D6D"/>
    <w:rsid w:val="0094556E"/>
    <w:rsid w:val="00950102"/>
    <w:rsid w:val="0095132A"/>
    <w:rsid w:val="0095574C"/>
    <w:rsid w:val="009567EF"/>
    <w:rsid w:val="00963E53"/>
    <w:rsid w:val="009821B8"/>
    <w:rsid w:val="00982674"/>
    <w:rsid w:val="009827FC"/>
    <w:rsid w:val="009836E9"/>
    <w:rsid w:val="00983C36"/>
    <w:rsid w:val="009856EB"/>
    <w:rsid w:val="009858F0"/>
    <w:rsid w:val="00996014"/>
    <w:rsid w:val="009A1DEF"/>
    <w:rsid w:val="009B050F"/>
    <w:rsid w:val="009B0F85"/>
    <w:rsid w:val="009C5E9C"/>
    <w:rsid w:val="009D33CF"/>
    <w:rsid w:val="009D51DE"/>
    <w:rsid w:val="009D7E7B"/>
    <w:rsid w:val="009E0333"/>
    <w:rsid w:val="009E0A72"/>
    <w:rsid w:val="009E6869"/>
    <w:rsid w:val="009E77E9"/>
    <w:rsid w:val="009F6369"/>
    <w:rsid w:val="00A068EE"/>
    <w:rsid w:val="00A47724"/>
    <w:rsid w:val="00A514D0"/>
    <w:rsid w:val="00A57322"/>
    <w:rsid w:val="00A57B72"/>
    <w:rsid w:val="00A625A8"/>
    <w:rsid w:val="00A62A3B"/>
    <w:rsid w:val="00A65031"/>
    <w:rsid w:val="00A67227"/>
    <w:rsid w:val="00A7349D"/>
    <w:rsid w:val="00A805C6"/>
    <w:rsid w:val="00A828E7"/>
    <w:rsid w:val="00A87FB4"/>
    <w:rsid w:val="00A91BA2"/>
    <w:rsid w:val="00AA4DB4"/>
    <w:rsid w:val="00AB4EBC"/>
    <w:rsid w:val="00AB6C1B"/>
    <w:rsid w:val="00AC0FE1"/>
    <w:rsid w:val="00AC21E8"/>
    <w:rsid w:val="00AD05A4"/>
    <w:rsid w:val="00AD7767"/>
    <w:rsid w:val="00AD78AB"/>
    <w:rsid w:val="00B01097"/>
    <w:rsid w:val="00B031FF"/>
    <w:rsid w:val="00B1564B"/>
    <w:rsid w:val="00B22972"/>
    <w:rsid w:val="00B37FE9"/>
    <w:rsid w:val="00B40FFE"/>
    <w:rsid w:val="00B41A4A"/>
    <w:rsid w:val="00B47518"/>
    <w:rsid w:val="00B51ED4"/>
    <w:rsid w:val="00B57A62"/>
    <w:rsid w:val="00B65A66"/>
    <w:rsid w:val="00B67771"/>
    <w:rsid w:val="00B70B1F"/>
    <w:rsid w:val="00B7561B"/>
    <w:rsid w:val="00B83192"/>
    <w:rsid w:val="00B84CB2"/>
    <w:rsid w:val="00B94D4A"/>
    <w:rsid w:val="00B97F47"/>
    <w:rsid w:val="00BA0DFD"/>
    <w:rsid w:val="00BA740F"/>
    <w:rsid w:val="00BC355D"/>
    <w:rsid w:val="00BC48DF"/>
    <w:rsid w:val="00BE073B"/>
    <w:rsid w:val="00BE1CB5"/>
    <w:rsid w:val="00BE21AA"/>
    <w:rsid w:val="00BF1735"/>
    <w:rsid w:val="00BF3FE1"/>
    <w:rsid w:val="00BF543E"/>
    <w:rsid w:val="00C020B7"/>
    <w:rsid w:val="00C047F3"/>
    <w:rsid w:val="00C10552"/>
    <w:rsid w:val="00C10DCE"/>
    <w:rsid w:val="00C12912"/>
    <w:rsid w:val="00C13251"/>
    <w:rsid w:val="00C13A30"/>
    <w:rsid w:val="00C13D39"/>
    <w:rsid w:val="00C228A2"/>
    <w:rsid w:val="00C25079"/>
    <w:rsid w:val="00C25CC4"/>
    <w:rsid w:val="00C375B7"/>
    <w:rsid w:val="00C41966"/>
    <w:rsid w:val="00C43DDF"/>
    <w:rsid w:val="00C46C15"/>
    <w:rsid w:val="00C47F5E"/>
    <w:rsid w:val="00C56E95"/>
    <w:rsid w:val="00C60D83"/>
    <w:rsid w:val="00C61477"/>
    <w:rsid w:val="00C61685"/>
    <w:rsid w:val="00C668EA"/>
    <w:rsid w:val="00C72668"/>
    <w:rsid w:val="00C73F9E"/>
    <w:rsid w:val="00C75088"/>
    <w:rsid w:val="00C81930"/>
    <w:rsid w:val="00C83143"/>
    <w:rsid w:val="00C83351"/>
    <w:rsid w:val="00CA0ED3"/>
    <w:rsid w:val="00CA6F76"/>
    <w:rsid w:val="00CB47EA"/>
    <w:rsid w:val="00CB691E"/>
    <w:rsid w:val="00CC1E8E"/>
    <w:rsid w:val="00CD1F77"/>
    <w:rsid w:val="00CD3AB7"/>
    <w:rsid w:val="00CE6179"/>
    <w:rsid w:val="00CF3204"/>
    <w:rsid w:val="00CF6465"/>
    <w:rsid w:val="00D01324"/>
    <w:rsid w:val="00D035AF"/>
    <w:rsid w:val="00D104BB"/>
    <w:rsid w:val="00D112D7"/>
    <w:rsid w:val="00D11CFB"/>
    <w:rsid w:val="00D17FE8"/>
    <w:rsid w:val="00D276D4"/>
    <w:rsid w:val="00D35C03"/>
    <w:rsid w:val="00D40FC4"/>
    <w:rsid w:val="00D42D07"/>
    <w:rsid w:val="00D44272"/>
    <w:rsid w:val="00D64C80"/>
    <w:rsid w:val="00D71114"/>
    <w:rsid w:val="00D7142D"/>
    <w:rsid w:val="00D72D79"/>
    <w:rsid w:val="00D878B5"/>
    <w:rsid w:val="00DC6FE0"/>
    <w:rsid w:val="00DD3868"/>
    <w:rsid w:val="00DD4FFA"/>
    <w:rsid w:val="00DD7FF3"/>
    <w:rsid w:val="00DE17C6"/>
    <w:rsid w:val="00DE6A22"/>
    <w:rsid w:val="00DF2491"/>
    <w:rsid w:val="00DF4517"/>
    <w:rsid w:val="00E02A3E"/>
    <w:rsid w:val="00E043C6"/>
    <w:rsid w:val="00E07D91"/>
    <w:rsid w:val="00E24355"/>
    <w:rsid w:val="00E30C51"/>
    <w:rsid w:val="00E35517"/>
    <w:rsid w:val="00E36FDE"/>
    <w:rsid w:val="00E3716E"/>
    <w:rsid w:val="00E60E25"/>
    <w:rsid w:val="00E65E0E"/>
    <w:rsid w:val="00E67BCF"/>
    <w:rsid w:val="00E72D74"/>
    <w:rsid w:val="00E7416F"/>
    <w:rsid w:val="00E76FF6"/>
    <w:rsid w:val="00E81AB3"/>
    <w:rsid w:val="00E85A19"/>
    <w:rsid w:val="00E92C90"/>
    <w:rsid w:val="00E95328"/>
    <w:rsid w:val="00EA0B01"/>
    <w:rsid w:val="00EA3C60"/>
    <w:rsid w:val="00EB1F44"/>
    <w:rsid w:val="00EB62F0"/>
    <w:rsid w:val="00EB7AA4"/>
    <w:rsid w:val="00EC0CCF"/>
    <w:rsid w:val="00EC10C7"/>
    <w:rsid w:val="00EC4187"/>
    <w:rsid w:val="00EC516F"/>
    <w:rsid w:val="00ED4248"/>
    <w:rsid w:val="00ED627E"/>
    <w:rsid w:val="00ED6AE7"/>
    <w:rsid w:val="00EE0FEB"/>
    <w:rsid w:val="00EE1E65"/>
    <w:rsid w:val="00EE22CA"/>
    <w:rsid w:val="00EE2BE0"/>
    <w:rsid w:val="00EE3C35"/>
    <w:rsid w:val="00EE5DB5"/>
    <w:rsid w:val="00EF3B37"/>
    <w:rsid w:val="00F01B41"/>
    <w:rsid w:val="00F04D3D"/>
    <w:rsid w:val="00F17E86"/>
    <w:rsid w:val="00F24DE1"/>
    <w:rsid w:val="00F315BF"/>
    <w:rsid w:val="00F34B67"/>
    <w:rsid w:val="00F3609A"/>
    <w:rsid w:val="00F40CB3"/>
    <w:rsid w:val="00F423D9"/>
    <w:rsid w:val="00F4592B"/>
    <w:rsid w:val="00F546C3"/>
    <w:rsid w:val="00F719F0"/>
    <w:rsid w:val="00F737ED"/>
    <w:rsid w:val="00F84C13"/>
    <w:rsid w:val="00F8536E"/>
    <w:rsid w:val="00F92D35"/>
    <w:rsid w:val="00F96F71"/>
    <w:rsid w:val="00FA1E28"/>
    <w:rsid w:val="00FA3D57"/>
    <w:rsid w:val="00FA434D"/>
    <w:rsid w:val="00FB0D0D"/>
    <w:rsid w:val="00FB2434"/>
    <w:rsid w:val="00FC5E95"/>
    <w:rsid w:val="00FD116C"/>
    <w:rsid w:val="00FD30C2"/>
    <w:rsid w:val="00FD7B2E"/>
    <w:rsid w:val="00FE1058"/>
    <w:rsid w:val="00FE29D1"/>
    <w:rsid w:val="00F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77A0EE"/>
  <w15:docId w15:val="{145F04EC-773C-4D95-A165-BA6DD7ED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BCF"/>
    <w:rPr>
      <w:sz w:val="24"/>
      <w:szCs w:val="24"/>
    </w:rPr>
  </w:style>
  <w:style w:type="paragraph" w:styleId="Nadpis1">
    <w:name w:val="heading 1"/>
    <w:basedOn w:val="Normln"/>
    <w:next w:val="Normln"/>
    <w:qFormat/>
    <w:rsid w:val="00E67BCF"/>
    <w:pPr>
      <w:keepNext/>
      <w:autoSpaceDE w:val="0"/>
      <w:autoSpaceDN w:val="0"/>
      <w:adjustRightInd w:val="0"/>
      <w:jc w:val="center"/>
      <w:outlineLvl w:val="0"/>
    </w:pPr>
    <w:rPr>
      <w:b/>
      <w:bCs/>
      <w:szCs w:val="23"/>
    </w:rPr>
  </w:style>
  <w:style w:type="paragraph" w:styleId="Nadpis2">
    <w:name w:val="heading 2"/>
    <w:basedOn w:val="Normln"/>
    <w:next w:val="Normln"/>
    <w:qFormat/>
    <w:rsid w:val="00E67BCF"/>
    <w:pPr>
      <w:keepNext/>
      <w:autoSpaceDE w:val="0"/>
      <w:autoSpaceDN w:val="0"/>
      <w:adjustRightInd w:val="0"/>
      <w:jc w:val="right"/>
      <w:outlineLvl w:val="1"/>
    </w:pPr>
    <w:rPr>
      <w:b/>
      <w:bCs/>
      <w:sz w:val="20"/>
      <w:szCs w:val="23"/>
    </w:rPr>
  </w:style>
  <w:style w:type="paragraph" w:styleId="Nadpis3">
    <w:name w:val="heading 3"/>
    <w:basedOn w:val="Normln"/>
    <w:next w:val="Normln"/>
    <w:link w:val="Nadpis3Char"/>
    <w:qFormat/>
    <w:rsid w:val="00E67BCF"/>
    <w:pPr>
      <w:keepNext/>
      <w:jc w:val="center"/>
      <w:outlineLvl w:val="2"/>
    </w:pPr>
    <w:rPr>
      <w:rFonts w:ascii="Garamond" w:hAnsi="Garamond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67BCF"/>
    <w:pPr>
      <w:autoSpaceDE w:val="0"/>
      <w:autoSpaceDN w:val="0"/>
      <w:adjustRightInd w:val="0"/>
      <w:jc w:val="center"/>
    </w:pPr>
    <w:rPr>
      <w:sz w:val="28"/>
      <w:szCs w:val="23"/>
    </w:rPr>
  </w:style>
  <w:style w:type="paragraph" w:customStyle="1" w:styleId="Import5">
    <w:name w:val="Import 5"/>
    <w:rsid w:val="00E67BC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2">
    <w:name w:val="Import 2"/>
    <w:rsid w:val="00E67BCF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E67BCF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styleId="Zhlav">
    <w:name w:val="header"/>
    <w:basedOn w:val="Normln"/>
    <w:link w:val="ZhlavChar"/>
    <w:uiPriority w:val="99"/>
    <w:rsid w:val="00E67B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7BC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67BCF"/>
  </w:style>
  <w:style w:type="paragraph" w:styleId="Zkladntextodsazen">
    <w:name w:val="Body Text Indent"/>
    <w:basedOn w:val="Normln"/>
    <w:rsid w:val="00E67BCF"/>
    <w:pPr>
      <w:autoSpaceDE w:val="0"/>
      <w:autoSpaceDN w:val="0"/>
      <w:adjustRightInd w:val="0"/>
      <w:ind w:left="720"/>
      <w:jc w:val="both"/>
    </w:pPr>
  </w:style>
  <w:style w:type="paragraph" w:styleId="Zkladntextodsazen2">
    <w:name w:val="Body Text Indent 2"/>
    <w:basedOn w:val="Normln"/>
    <w:rsid w:val="00E67BCF"/>
    <w:pPr>
      <w:autoSpaceDE w:val="0"/>
      <w:autoSpaceDN w:val="0"/>
      <w:adjustRightInd w:val="0"/>
      <w:ind w:left="720" w:hanging="360"/>
      <w:jc w:val="both"/>
    </w:pPr>
  </w:style>
  <w:style w:type="character" w:styleId="Hypertextovodkaz">
    <w:name w:val="Hyperlink"/>
    <w:uiPriority w:val="99"/>
    <w:rsid w:val="00E67BCF"/>
    <w:rPr>
      <w:color w:val="0000FF"/>
      <w:u w:val="single"/>
    </w:rPr>
  </w:style>
  <w:style w:type="paragraph" w:customStyle="1" w:styleId="Zkladntext21">
    <w:name w:val="Základní text 21"/>
    <w:basedOn w:val="Normln"/>
    <w:rsid w:val="00E67BCF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E67BCF"/>
    <w:pPr>
      <w:autoSpaceDE w:val="0"/>
      <w:autoSpaceDN w:val="0"/>
      <w:adjustRightInd w:val="0"/>
      <w:ind w:left="705" w:hanging="705"/>
      <w:jc w:val="both"/>
    </w:pPr>
  </w:style>
  <w:style w:type="paragraph" w:customStyle="1" w:styleId="ZkladntextIMP">
    <w:name w:val="Základní text_IMP"/>
    <w:basedOn w:val="Normln"/>
    <w:rsid w:val="00E67BCF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NormlnIMP">
    <w:name w:val="Normální_IMP"/>
    <w:basedOn w:val="Normln"/>
    <w:rsid w:val="00E67BC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41A4A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A57B7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B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B72"/>
    <w:rPr>
      <w:rFonts w:ascii="Tahoma" w:hAnsi="Tahoma" w:cs="Tahoma"/>
      <w:sz w:val="16"/>
      <w:szCs w:val="16"/>
    </w:rPr>
  </w:style>
  <w:style w:type="character" w:styleId="Siln">
    <w:name w:val="Strong"/>
    <w:qFormat/>
    <w:rsid w:val="009E0A72"/>
    <w:rPr>
      <w:b/>
      <w:bCs/>
    </w:rPr>
  </w:style>
  <w:style w:type="paragraph" w:styleId="Prosttext">
    <w:name w:val="Plain Text"/>
    <w:basedOn w:val="Normln"/>
    <w:link w:val="ProsttextChar"/>
    <w:rsid w:val="004F7770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7770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F786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F7862"/>
    <w:pPr>
      <w:spacing w:line="220" w:lineRule="atLeast"/>
      <w:jc w:val="center"/>
    </w:pPr>
    <w:rPr>
      <w:b/>
      <w:color w:val="000000"/>
      <w:sz w:val="32"/>
      <w:szCs w:val="20"/>
    </w:rPr>
  </w:style>
  <w:style w:type="character" w:customStyle="1" w:styleId="PodnadpisChar">
    <w:name w:val="Podnadpis Char"/>
    <w:link w:val="Podnadpis"/>
    <w:rsid w:val="005F7862"/>
    <w:rPr>
      <w:b/>
      <w:color w:val="000000"/>
      <w:sz w:val="32"/>
    </w:rPr>
  </w:style>
  <w:style w:type="character" w:customStyle="1" w:styleId="Nadpis3Char">
    <w:name w:val="Nadpis 3 Char"/>
    <w:link w:val="Nadpis3"/>
    <w:rsid w:val="005F7862"/>
    <w:rPr>
      <w:rFonts w:ascii="Garamond" w:hAnsi="Garamond"/>
      <w:b/>
      <w:sz w:val="24"/>
    </w:rPr>
  </w:style>
  <w:style w:type="numbering" w:customStyle="1" w:styleId="WW8Num2">
    <w:name w:val="WW8Num2"/>
    <w:basedOn w:val="Bezseznamu"/>
    <w:rsid w:val="001F4960"/>
    <w:pPr>
      <w:numPr>
        <w:numId w:val="14"/>
      </w:numPr>
    </w:pPr>
  </w:style>
  <w:style w:type="numbering" w:customStyle="1" w:styleId="Styl4">
    <w:name w:val="Styl4"/>
    <w:uiPriority w:val="99"/>
    <w:rsid w:val="001B236F"/>
    <w:pPr>
      <w:numPr>
        <w:numId w:val="24"/>
      </w:numPr>
    </w:pPr>
  </w:style>
  <w:style w:type="numbering" w:customStyle="1" w:styleId="Styl7">
    <w:name w:val="Styl7"/>
    <w:uiPriority w:val="99"/>
    <w:rsid w:val="00666831"/>
    <w:pPr>
      <w:numPr>
        <w:numId w:val="26"/>
      </w:numPr>
    </w:pPr>
  </w:style>
  <w:style w:type="numbering" w:customStyle="1" w:styleId="Styl8">
    <w:name w:val="Styl8"/>
    <w:uiPriority w:val="99"/>
    <w:rsid w:val="00666831"/>
    <w:pPr>
      <w:numPr>
        <w:numId w:val="28"/>
      </w:numPr>
    </w:pPr>
  </w:style>
  <w:style w:type="numbering" w:customStyle="1" w:styleId="Styl6">
    <w:name w:val="Styl6"/>
    <w:uiPriority w:val="99"/>
    <w:rsid w:val="00BE073B"/>
    <w:pPr>
      <w:numPr>
        <w:numId w:val="31"/>
      </w:numPr>
    </w:pPr>
  </w:style>
  <w:style w:type="numbering" w:customStyle="1" w:styleId="Styl5">
    <w:name w:val="Styl5"/>
    <w:uiPriority w:val="99"/>
    <w:rsid w:val="0034390A"/>
    <w:pPr>
      <w:numPr>
        <w:numId w:val="40"/>
      </w:numPr>
    </w:pPr>
  </w:style>
  <w:style w:type="numbering" w:customStyle="1" w:styleId="WW8Num21">
    <w:name w:val="WW8Num21"/>
    <w:basedOn w:val="Bezseznamu"/>
    <w:rsid w:val="00B65A66"/>
  </w:style>
  <w:style w:type="paragraph" w:customStyle="1" w:styleId="Default">
    <w:name w:val="Default"/>
    <w:rsid w:val="00BE21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249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B7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533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33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33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3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25F35-1C9F-4CD7-81C1-534BA9E5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3042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52</vt:lpstr>
    </vt:vector>
  </TitlesOfParts>
  <Company>MSp</Company>
  <LinksUpToDate>false</LinksUpToDate>
  <CharactersWithSpaces>21002</CharactersWithSpaces>
  <SharedDoc>false</SharedDoc>
  <HLinks>
    <vt:vector size="30" baseType="variant">
      <vt:variant>
        <vt:i4>6029366</vt:i4>
      </vt:variant>
      <vt:variant>
        <vt:i4>9</vt:i4>
      </vt:variant>
      <vt:variant>
        <vt:i4>0</vt:i4>
      </vt:variant>
      <vt:variant>
        <vt:i4>5</vt:i4>
      </vt:variant>
      <vt:variant>
        <vt:lpwstr>mailto:richard.rak@profesionalove.cz</vt:lpwstr>
      </vt:variant>
      <vt:variant>
        <vt:lpwstr/>
      </vt:variant>
      <vt:variant>
        <vt:i4>4063307</vt:i4>
      </vt:variant>
      <vt:variant>
        <vt:i4>6</vt:i4>
      </vt:variant>
      <vt:variant>
        <vt:i4>0</vt:i4>
      </vt:variant>
      <vt:variant>
        <vt:i4>5</vt:i4>
      </vt:variant>
      <vt:variant>
        <vt:lpwstr>mailto:jan.jaros@profesionalove.cz</vt:lpwstr>
      </vt:variant>
      <vt:variant>
        <vt:lpwstr/>
      </vt:variant>
      <vt:variant>
        <vt:i4>4653119</vt:i4>
      </vt:variant>
      <vt:variant>
        <vt:i4>3</vt:i4>
      </vt:variant>
      <vt:variant>
        <vt:i4>0</vt:i4>
      </vt:variant>
      <vt:variant>
        <vt:i4>5</vt:i4>
      </vt:variant>
      <vt:variant>
        <vt:lpwstr>mailto:alena.zahradnikova@profesionalove.cz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mailto:richard.rak@profesionalove.cz</vt:lpwstr>
      </vt:variant>
      <vt:variant>
        <vt:lpwstr/>
      </vt:variant>
      <vt:variant>
        <vt:i4>1572944</vt:i4>
      </vt:variant>
      <vt:variant>
        <vt:i4>2</vt:i4>
      </vt:variant>
      <vt:variant>
        <vt:i4>0</vt:i4>
      </vt:variant>
      <vt:variant>
        <vt:i4>5</vt:i4>
      </vt:variant>
      <vt:variant>
        <vt:lpwstr>http://www.profesionalove.cz/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</dc:title>
  <dc:creator>Mottl Martin Mgr.</dc:creator>
  <cp:lastModifiedBy>Pokorná Terezie Ing.  (ÚMČ Praha 3)</cp:lastModifiedBy>
  <cp:revision>2</cp:revision>
  <cp:lastPrinted>2013-03-07T07:34:00Z</cp:lastPrinted>
  <dcterms:created xsi:type="dcterms:W3CDTF">2020-09-17T12:44:00Z</dcterms:created>
  <dcterms:modified xsi:type="dcterms:W3CDTF">2020-09-17T12:44:00Z</dcterms:modified>
</cp:coreProperties>
</file>