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6F92E" w14:textId="77777777" w:rsidR="00BF7AFD" w:rsidRPr="00D4079A" w:rsidRDefault="00BF7AFD" w:rsidP="00BF7AFD">
      <w:pPr>
        <w:pStyle w:val="RLlneksmlouvy"/>
        <w:spacing w:before="120"/>
        <w:ind w:left="709" w:hanging="709"/>
        <w:jc w:val="center"/>
        <w:rPr>
          <w:rFonts w:asciiTheme="minorHAnsi" w:hAnsiTheme="minorHAnsi"/>
          <w:caps/>
          <w:szCs w:val="22"/>
        </w:rPr>
      </w:pPr>
      <w:bookmarkStart w:id="0" w:name="_Toc43364078"/>
      <w:bookmarkStart w:id="1" w:name="_GoBack"/>
      <w:bookmarkEnd w:id="1"/>
      <w:r w:rsidRPr="00D4079A">
        <w:rPr>
          <w:rFonts w:asciiTheme="minorHAnsi" w:hAnsiTheme="minorHAnsi"/>
          <w:caps/>
          <w:szCs w:val="22"/>
        </w:rPr>
        <w:t>PŘÍLOHA Č. 1</w:t>
      </w:r>
      <w:r>
        <w:rPr>
          <w:rFonts w:asciiTheme="minorHAnsi" w:hAnsiTheme="minorHAnsi"/>
          <w:caps/>
          <w:szCs w:val="22"/>
        </w:rPr>
        <w:t xml:space="preserve"> – Specifikace katalogových listů</w:t>
      </w:r>
      <w:bookmarkEnd w:id="0"/>
    </w:p>
    <w:p w14:paraId="782247DA" w14:textId="77777777" w:rsidR="00BF7AFD" w:rsidRDefault="00BF7AFD" w:rsidP="00BF7AFD">
      <w:pPr>
        <w:rPr>
          <w:rFonts w:asciiTheme="minorHAnsi" w:hAnsiTheme="minorHAnsi" w:cs="Times New Roman"/>
          <w:b/>
          <w:caps/>
          <w:lang w:eastAsia="en-US"/>
        </w:rPr>
      </w:pPr>
    </w:p>
    <w:p w14:paraId="562B76D9" w14:textId="77777777" w:rsidR="00BF7AFD" w:rsidRPr="00F329DF" w:rsidRDefault="00BF7AFD" w:rsidP="00BF7AFD">
      <w:pPr>
        <w:jc w:val="right"/>
      </w:pPr>
      <w:r w:rsidRPr="00F329DF">
        <w:rPr>
          <w:noProof/>
        </w:rPr>
        <w:drawing>
          <wp:inline distT="0" distB="0" distL="0" distR="0" wp14:anchorId="4BD188C2" wp14:editId="40785358">
            <wp:extent cx="3095625" cy="147637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3095625" cy="1476375"/>
                    </a:xfrm>
                    <a:prstGeom prst="rect">
                      <a:avLst/>
                    </a:prstGeom>
                  </pic:spPr>
                </pic:pic>
              </a:graphicData>
            </a:graphic>
          </wp:inline>
        </w:drawing>
      </w:r>
    </w:p>
    <w:p w14:paraId="5C7B3806" w14:textId="77777777" w:rsidR="00BF7AFD" w:rsidRPr="00F329DF" w:rsidRDefault="00BF7AFD" w:rsidP="00BF7AFD"/>
    <w:p w14:paraId="7E212C2C" w14:textId="77777777" w:rsidR="00BF7AFD" w:rsidRPr="00F329DF" w:rsidRDefault="00BF7AFD" w:rsidP="00BF7AFD"/>
    <w:p w14:paraId="59A886B3" w14:textId="77777777" w:rsidR="00BF7AFD" w:rsidRPr="00F329DF" w:rsidRDefault="00BF7AFD" w:rsidP="00BF7AFD"/>
    <w:p w14:paraId="31445E77" w14:textId="77777777" w:rsidR="00BF7AFD" w:rsidRPr="00F329DF" w:rsidRDefault="00BF7AFD" w:rsidP="00BF7AFD"/>
    <w:p w14:paraId="26E8C21D" w14:textId="77777777" w:rsidR="00BF7AFD" w:rsidRPr="00F329DF" w:rsidRDefault="00BF7AFD" w:rsidP="00BF7AFD"/>
    <w:p w14:paraId="4A6BA5EE" w14:textId="77777777" w:rsidR="00BF7AFD" w:rsidRPr="00F329DF" w:rsidRDefault="00BF7AFD" w:rsidP="00BF7AFD">
      <w:pPr>
        <w:jc w:val="center"/>
        <w:rPr>
          <w:b/>
          <w:color w:val="385623" w:themeColor="accent6" w:themeShade="80"/>
          <w:sz w:val="40"/>
        </w:rPr>
      </w:pPr>
      <w:r w:rsidRPr="00F329DF">
        <w:rPr>
          <w:b/>
          <w:color w:val="385623" w:themeColor="accent6" w:themeShade="80"/>
          <w:sz w:val="40"/>
        </w:rPr>
        <w:t>Specifikace katalogových listů</w:t>
      </w:r>
    </w:p>
    <w:p w14:paraId="1EC97BAC" w14:textId="77777777" w:rsidR="00BF7AFD" w:rsidRPr="00F329DF" w:rsidRDefault="00BF7AFD" w:rsidP="00BF7AFD">
      <w:pPr>
        <w:jc w:val="center"/>
        <w:rPr>
          <w:b/>
          <w:color w:val="385623" w:themeColor="accent6" w:themeShade="80"/>
          <w:spacing w:val="10"/>
          <w:sz w:val="48"/>
        </w:rPr>
      </w:pPr>
    </w:p>
    <w:p w14:paraId="329A31A7" w14:textId="77777777" w:rsidR="00BF7AFD" w:rsidRPr="00F329DF" w:rsidRDefault="00BF7AFD" w:rsidP="00BF7AFD">
      <w:pPr>
        <w:rPr>
          <w:color w:val="385623" w:themeColor="accent6" w:themeShade="80"/>
        </w:rPr>
      </w:pPr>
    </w:p>
    <w:p w14:paraId="606FA809" w14:textId="77777777" w:rsidR="00BF7AFD" w:rsidRPr="00F329DF" w:rsidRDefault="00BF7AFD" w:rsidP="00BF7AFD">
      <w:pPr>
        <w:rPr>
          <w:color w:val="385623" w:themeColor="accent6" w:themeShade="80"/>
        </w:rPr>
      </w:pPr>
    </w:p>
    <w:p w14:paraId="368E4F57" w14:textId="77777777" w:rsidR="00BF7AFD" w:rsidRPr="00F329DF" w:rsidRDefault="00BF7AFD" w:rsidP="00BF7AFD">
      <w:pPr>
        <w:rPr>
          <w:color w:val="385623" w:themeColor="accent6" w:themeShade="80"/>
        </w:rPr>
      </w:pPr>
    </w:p>
    <w:p w14:paraId="0C868FEE" w14:textId="77777777" w:rsidR="00BF7AFD" w:rsidRPr="00F329DF" w:rsidRDefault="00BF7AFD" w:rsidP="00BF7AFD">
      <w:pPr>
        <w:rPr>
          <w:color w:val="385623" w:themeColor="accent6" w:themeShade="80"/>
        </w:rPr>
      </w:pPr>
    </w:p>
    <w:p w14:paraId="214C5057" w14:textId="77777777" w:rsidR="00BF7AFD" w:rsidRPr="00F329DF" w:rsidRDefault="00BF7AFD" w:rsidP="00BF7AFD">
      <w:pPr>
        <w:jc w:val="center"/>
        <w:rPr>
          <w:color w:val="385623" w:themeColor="accent6" w:themeShade="80"/>
        </w:rPr>
      </w:pPr>
      <w:r>
        <w:rPr>
          <w:b/>
          <w:color w:val="385623" w:themeColor="accent6" w:themeShade="80"/>
          <w:sz w:val="40"/>
        </w:rPr>
        <w:t>Podpora PIM systému</w:t>
      </w:r>
    </w:p>
    <w:p w14:paraId="07B2D9E6" w14:textId="77777777" w:rsidR="00BF7AFD" w:rsidRPr="00F329DF" w:rsidRDefault="00BF7AFD" w:rsidP="00BF7AFD"/>
    <w:p w14:paraId="735DFA2F" w14:textId="77777777" w:rsidR="00BF7AFD" w:rsidRPr="00F329DF" w:rsidRDefault="00BF7AFD" w:rsidP="00BF7AFD"/>
    <w:p w14:paraId="7753CEAA" w14:textId="77777777" w:rsidR="00BF7AFD" w:rsidRPr="00F329DF" w:rsidRDefault="00BF7AFD" w:rsidP="00BF7AFD">
      <w:pPr>
        <w:rPr>
          <w:highlight w:val="yellow"/>
        </w:rPr>
      </w:pPr>
      <w:r w:rsidRPr="00F329DF">
        <w:rPr>
          <w:highlight w:val="yellow"/>
        </w:rPr>
        <w:br w:type="page"/>
      </w:r>
    </w:p>
    <w:sdt>
      <w:sdtPr>
        <w:id w:val="946267302"/>
        <w:docPartObj>
          <w:docPartGallery w:val="Table of Contents"/>
          <w:docPartUnique/>
        </w:docPartObj>
      </w:sdtPr>
      <w:sdtEndPr>
        <w:rPr>
          <w:b/>
          <w:bCs/>
        </w:rPr>
      </w:sdtEndPr>
      <w:sdtContent>
        <w:p w14:paraId="652C37AE" w14:textId="77777777" w:rsidR="00BF7AFD" w:rsidRPr="00F329DF" w:rsidRDefault="00BF7AFD" w:rsidP="00BF7AFD">
          <w:pPr>
            <w:rPr>
              <w:b/>
              <w:caps/>
              <w:sz w:val="44"/>
            </w:rPr>
          </w:pPr>
          <w:r w:rsidRPr="00F329DF">
            <w:rPr>
              <w:b/>
              <w:caps/>
              <w:sz w:val="44"/>
            </w:rPr>
            <w:t>Obsah</w:t>
          </w:r>
        </w:p>
        <w:p w14:paraId="18E3426E" w14:textId="5E899BED" w:rsidR="00BF7AFD" w:rsidRDefault="00BF7AFD">
          <w:pPr>
            <w:pStyle w:val="Obsah1"/>
            <w:tabs>
              <w:tab w:val="right" w:leader="dot" w:pos="9062"/>
            </w:tabs>
            <w:rPr>
              <w:rFonts w:eastAsiaTheme="minorEastAsia"/>
              <w:noProof/>
              <w:lang w:eastAsia="cs-CZ"/>
            </w:rPr>
          </w:pPr>
          <w:r w:rsidRPr="00F329DF">
            <w:fldChar w:fldCharType="begin"/>
          </w:r>
          <w:r w:rsidRPr="00F329DF">
            <w:instrText xml:space="preserve"> TOC \o "1-3" \h \z \u </w:instrText>
          </w:r>
          <w:r w:rsidRPr="00F329DF">
            <w:fldChar w:fldCharType="separate"/>
          </w:r>
          <w:hyperlink w:anchor="_Toc43364078" w:history="1">
            <w:r w:rsidRPr="00C54FEA">
              <w:rPr>
                <w:rStyle w:val="Hypertextovodkaz"/>
                <w:caps/>
                <w:noProof/>
              </w:rPr>
              <w:t>PŘÍLOHA Č. 1 – Specifikace katalogových listů</w:t>
            </w:r>
            <w:r>
              <w:rPr>
                <w:noProof/>
                <w:webHidden/>
              </w:rPr>
              <w:tab/>
            </w:r>
            <w:r>
              <w:rPr>
                <w:noProof/>
                <w:webHidden/>
              </w:rPr>
              <w:fldChar w:fldCharType="begin"/>
            </w:r>
            <w:r>
              <w:rPr>
                <w:noProof/>
                <w:webHidden/>
              </w:rPr>
              <w:instrText xml:space="preserve"> PAGEREF _Toc43364078 \h </w:instrText>
            </w:r>
            <w:r>
              <w:rPr>
                <w:noProof/>
                <w:webHidden/>
              </w:rPr>
            </w:r>
            <w:r>
              <w:rPr>
                <w:noProof/>
                <w:webHidden/>
              </w:rPr>
              <w:fldChar w:fldCharType="separate"/>
            </w:r>
            <w:r>
              <w:rPr>
                <w:noProof/>
                <w:webHidden/>
              </w:rPr>
              <w:t>1</w:t>
            </w:r>
            <w:r>
              <w:rPr>
                <w:noProof/>
                <w:webHidden/>
              </w:rPr>
              <w:fldChar w:fldCharType="end"/>
            </w:r>
          </w:hyperlink>
        </w:p>
        <w:p w14:paraId="61783161" w14:textId="176D4C73" w:rsidR="00BF7AFD" w:rsidRDefault="00BD52D0">
          <w:pPr>
            <w:pStyle w:val="Obsah1"/>
            <w:tabs>
              <w:tab w:val="left" w:pos="440"/>
              <w:tab w:val="right" w:leader="dot" w:pos="9062"/>
            </w:tabs>
            <w:rPr>
              <w:rFonts w:eastAsiaTheme="minorEastAsia"/>
              <w:noProof/>
              <w:lang w:eastAsia="cs-CZ"/>
            </w:rPr>
          </w:pPr>
          <w:hyperlink w:anchor="_Toc43364079" w:history="1">
            <w:r w:rsidR="00BF7AFD" w:rsidRPr="00C54FEA">
              <w:rPr>
                <w:rStyle w:val="Hypertextovodkaz"/>
                <w:noProof/>
              </w:rPr>
              <w:t>1.</w:t>
            </w:r>
            <w:r w:rsidR="00BF7AFD">
              <w:rPr>
                <w:rFonts w:eastAsiaTheme="minorEastAsia"/>
                <w:noProof/>
                <w:lang w:eastAsia="cs-CZ"/>
              </w:rPr>
              <w:tab/>
            </w:r>
            <w:r w:rsidR="00BF7AFD" w:rsidRPr="00C54FEA">
              <w:rPr>
                <w:rStyle w:val="Hypertextovodkaz"/>
                <w:noProof/>
              </w:rPr>
              <w:t>Přehled základních pojmů</w:t>
            </w:r>
            <w:r w:rsidR="00BF7AFD">
              <w:rPr>
                <w:noProof/>
                <w:webHidden/>
              </w:rPr>
              <w:tab/>
            </w:r>
            <w:r w:rsidR="00BF7AFD">
              <w:rPr>
                <w:noProof/>
                <w:webHidden/>
              </w:rPr>
              <w:fldChar w:fldCharType="begin"/>
            </w:r>
            <w:r w:rsidR="00BF7AFD">
              <w:rPr>
                <w:noProof/>
                <w:webHidden/>
              </w:rPr>
              <w:instrText xml:space="preserve"> PAGEREF _Toc43364079 \h </w:instrText>
            </w:r>
            <w:r w:rsidR="00BF7AFD">
              <w:rPr>
                <w:noProof/>
                <w:webHidden/>
              </w:rPr>
            </w:r>
            <w:r w:rsidR="00BF7AFD">
              <w:rPr>
                <w:noProof/>
                <w:webHidden/>
              </w:rPr>
              <w:fldChar w:fldCharType="separate"/>
            </w:r>
            <w:r w:rsidR="00BF7AFD">
              <w:rPr>
                <w:noProof/>
                <w:webHidden/>
              </w:rPr>
              <w:t>3</w:t>
            </w:r>
            <w:r w:rsidR="00BF7AFD">
              <w:rPr>
                <w:noProof/>
                <w:webHidden/>
              </w:rPr>
              <w:fldChar w:fldCharType="end"/>
            </w:r>
          </w:hyperlink>
        </w:p>
        <w:p w14:paraId="5B0B31A6" w14:textId="336C31FB" w:rsidR="00BF7AFD" w:rsidRDefault="00BD52D0">
          <w:pPr>
            <w:pStyle w:val="Obsah1"/>
            <w:tabs>
              <w:tab w:val="left" w:pos="440"/>
              <w:tab w:val="right" w:leader="dot" w:pos="9062"/>
            </w:tabs>
            <w:rPr>
              <w:rFonts w:eastAsiaTheme="minorEastAsia"/>
              <w:noProof/>
              <w:lang w:eastAsia="cs-CZ"/>
            </w:rPr>
          </w:pPr>
          <w:hyperlink w:anchor="_Toc43364080" w:history="1">
            <w:r w:rsidR="00BF7AFD" w:rsidRPr="00C54FEA">
              <w:rPr>
                <w:rStyle w:val="Hypertextovodkaz"/>
                <w:noProof/>
              </w:rPr>
              <w:t>2.</w:t>
            </w:r>
            <w:r w:rsidR="00BF7AFD">
              <w:rPr>
                <w:rFonts w:eastAsiaTheme="minorEastAsia"/>
                <w:noProof/>
                <w:lang w:eastAsia="cs-CZ"/>
              </w:rPr>
              <w:tab/>
            </w:r>
            <w:r w:rsidR="00BF7AFD" w:rsidRPr="00C54FEA">
              <w:rPr>
                <w:rStyle w:val="Hypertextovodkaz"/>
                <w:noProof/>
              </w:rPr>
              <w:t>Podmínky poskytování služeb Systému</w:t>
            </w:r>
            <w:r w:rsidR="00BF7AFD">
              <w:rPr>
                <w:noProof/>
                <w:webHidden/>
              </w:rPr>
              <w:tab/>
            </w:r>
            <w:r w:rsidR="00BF7AFD">
              <w:rPr>
                <w:noProof/>
                <w:webHidden/>
              </w:rPr>
              <w:fldChar w:fldCharType="begin"/>
            </w:r>
            <w:r w:rsidR="00BF7AFD">
              <w:rPr>
                <w:noProof/>
                <w:webHidden/>
              </w:rPr>
              <w:instrText xml:space="preserve"> PAGEREF _Toc43364080 \h </w:instrText>
            </w:r>
            <w:r w:rsidR="00BF7AFD">
              <w:rPr>
                <w:noProof/>
                <w:webHidden/>
              </w:rPr>
            </w:r>
            <w:r w:rsidR="00BF7AFD">
              <w:rPr>
                <w:noProof/>
                <w:webHidden/>
              </w:rPr>
              <w:fldChar w:fldCharType="separate"/>
            </w:r>
            <w:r w:rsidR="00BF7AFD">
              <w:rPr>
                <w:noProof/>
                <w:webHidden/>
              </w:rPr>
              <w:t>4</w:t>
            </w:r>
            <w:r w:rsidR="00BF7AFD">
              <w:rPr>
                <w:noProof/>
                <w:webHidden/>
              </w:rPr>
              <w:fldChar w:fldCharType="end"/>
            </w:r>
          </w:hyperlink>
        </w:p>
        <w:p w14:paraId="577C9E38" w14:textId="3574B658" w:rsidR="00BF7AFD" w:rsidRDefault="00BD52D0">
          <w:pPr>
            <w:pStyle w:val="Obsah2"/>
            <w:tabs>
              <w:tab w:val="left" w:pos="880"/>
              <w:tab w:val="right" w:leader="dot" w:pos="9062"/>
            </w:tabs>
            <w:rPr>
              <w:rFonts w:asciiTheme="minorHAnsi" w:eastAsiaTheme="minorEastAsia" w:hAnsiTheme="minorHAnsi" w:cstheme="minorBidi"/>
              <w:noProof/>
            </w:rPr>
          </w:pPr>
          <w:hyperlink w:anchor="_Toc43364081" w:history="1">
            <w:r w:rsidR="00BF7AFD" w:rsidRPr="00C54FEA">
              <w:rPr>
                <w:rStyle w:val="Hypertextovodkaz"/>
                <w:noProof/>
              </w:rPr>
              <w:t>2.1.</w:t>
            </w:r>
            <w:r w:rsidR="00BF7AFD">
              <w:rPr>
                <w:rFonts w:asciiTheme="minorHAnsi" w:eastAsiaTheme="minorEastAsia" w:hAnsiTheme="minorHAnsi" w:cstheme="minorBidi"/>
                <w:noProof/>
              </w:rPr>
              <w:tab/>
            </w:r>
            <w:r w:rsidR="00BF7AFD" w:rsidRPr="00C54FEA">
              <w:rPr>
                <w:rStyle w:val="Hypertextovodkaz"/>
                <w:noProof/>
              </w:rPr>
              <w:t>Předmět katalogových listů</w:t>
            </w:r>
            <w:r w:rsidR="00BF7AFD">
              <w:rPr>
                <w:noProof/>
                <w:webHidden/>
              </w:rPr>
              <w:tab/>
            </w:r>
            <w:r w:rsidR="00BF7AFD">
              <w:rPr>
                <w:noProof/>
                <w:webHidden/>
              </w:rPr>
              <w:fldChar w:fldCharType="begin"/>
            </w:r>
            <w:r w:rsidR="00BF7AFD">
              <w:rPr>
                <w:noProof/>
                <w:webHidden/>
              </w:rPr>
              <w:instrText xml:space="preserve"> PAGEREF _Toc43364081 \h </w:instrText>
            </w:r>
            <w:r w:rsidR="00BF7AFD">
              <w:rPr>
                <w:noProof/>
                <w:webHidden/>
              </w:rPr>
            </w:r>
            <w:r w:rsidR="00BF7AFD">
              <w:rPr>
                <w:noProof/>
                <w:webHidden/>
              </w:rPr>
              <w:fldChar w:fldCharType="separate"/>
            </w:r>
            <w:r w:rsidR="00BF7AFD">
              <w:rPr>
                <w:noProof/>
                <w:webHidden/>
              </w:rPr>
              <w:t>4</w:t>
            </w:r>
            <w:r w:rsidR="00BF7AFD">
              <w:rPr>
                <w:noProof/>
                <w:webHidden/>
              </w:rPr>
              <w:fldChar w:fldCharType="end"/>
            </w:r>
          </w:hyperlink>
        </w:p>
        <w:p w14:paraId="62CEC047" w14:textId="736263BB" w:rsidR="00BF7AFD" w:rsidRDefault="00BD52D0">
          <w:pPr>
            <w:pStyle w:val="Obsah2"/>
            <w:tabs>
              <w:tab w:val="left" w:pos="880"/>
              <w:tab w:val="right" w:leader="dot" w:pos="9062"/>
            </w:tabs>
            <w:rPr>
              <w:rFonts w:asciiTheme="minorHAnsi" w:eastAsiaTheme="minorEastAsia" w:hAnsiTheme="minorHAnsi" w:cstheme="minorBidi"/>
              <w:noProof/>
            </w:rPr>
          </w:pPr>
          <w:hyperlink w:anchor="_Toc43364082" w:history="1">
            <w:r w:rsidR="00BF7AFD" w:rsidRPr="00C54FEA">
              <w:rPr>
                <w:rStyle w:val="Hypertextovodkaz"/>
                <w:noProof/>
              </w:rPr>
              <w:t>2.2.</w:t>
            </w:r>
            <w:r w:rsidR="00BF7AFD">
              <w:rPr>
                <w:rFonts w:asciiTheme="minorHAnsi" w:eastAsiaTheme="minorEastAsia" w:hAnsiTheme="minorHAnsi" w:cstheme="minorBidi"/>
                <w:noProof/>
              </w:rPr>
              <w:tab/>
            </w:r>
            <w:r w:rsidR="00BF7AFD" w:rsidRPr="00C54FEA">
              <w:rPr>
                <w:rStyle w:val="Hypertextovodkaz"/>
                <w:noProof/>
              </w:rPr>
              <w:t>Obecné podmínky</w:t>
            </w:r>
            <w:r w:rsidR="00BF7AFD">
              <w:rPr>
                <w:noProof/>
                <w:webHidden/>
              </w:rPr>
              <w:tab/>
            </w:r>
            <w:r w:rsidR="00BF7AFD">
              <w:rPr>
                <w:noProof/>
                <w:webHidden/>
              </w:rPr>
              <w:fldChar w:fldCharType="begin"/>
            </w:r>
            <w:r w:rsidR="00BF7AFD">
              <w:rPr>
                <w:noProof/>
                <w:webHidden/>
              </w:rPr>
              <w:instrText xml:space="preserve"> PAGEREF _Toc43364082 \h </w:instrText>
            </w:r>
            <w:r w:rsidR="00BF7AFD">
              <w:rPr>
                <w:noProof/>
                <w:webHidden/>
              </w:rPr>
            </w:r>
            <w:r w:rsidR="00BF7AFD">
              <w:rPr>
                <w:noProof/>
                <w:webHidden/>
              </w:rPr>
              <w:fldChar w:fldCharType="separate"/>
            </w:r>
            <w:r w:rsidR="00BF7AFD">
              <w:rPr>
                <w:noProof/>
                <w:webHidden/>
              </w:rPr>
              <w:t>5</w:t>
            </w:r>
            <w:r w:rsidR="00BF7AFD">
              <w:rPr>
                <w:noProof/>
                <w:webHidden/>
              </w:rPr>
              <w:fldChar w:fldCharType="end"/>
            </w:r>
          </w:hyperlink>
        </w:p>
        <w:p w14:paraId="30B36040" w14:textId="4179E64E" w:rsidR="00BF7AFD" w:rsidRDefault="00BD52D0">
          <w:pPr>
            <w:pStyle w:val="Obsah2"/>
            <w:tabs>
              <w:tab w:val="left" w:pos="880"/>
              <w:tab w:val="right" w:leader="dot" w:pos="9062"/>
            </w:tabs>
            <w:rPr>
              <w:rFonts w:asciiTheme="minorHAnsi" w:eastAsiaTheme="minorEastAsia" w:hAnsiTheme="minorHAnsi" w:cstheme="minorBidi"/>
              <w:noProof/>
            </w:rPr>
          </w:pPr>
          <w:hyperlink w:anchor="_Toc43364083" w:history="1">
            <w:r w:rsidR="00BF7AFD" w:rsidRPr="00C54FEA">
              <w:rPr>
                <w:rStyle w:val="Hypertextovodkaz"/>
                <w:noProof/>
              </w:rPr>
              <w:t>2.3.</w:t>
            </w:r>
            <w:r w:rsidR="00BF7AFD">
              <w:rPr>
                <w:rFonts w:asciiTheme="minorHAnsi" w:eastAsiaTheme="minorEastAsia" w:hAnsiTheme="minorHAnsi" w:cstheme="minorBidi"/>
                <w:noProof/>
              </w:rPr>
              <w:tab/>
            </w:r>
            <w:r w:rsidR="00BF7AFD" w:rsidRPr="00C54FEA">
              <w:rPr>
                <w:rStyle w:val="Hypertextovodkaz"/>
                <w:noProof/>
              </w:rPr>
              <w:t>Dokumentace</w:t>
            </w:r>
            <w:r w:rsidR="00BF7AFD">
              <w:rPr>
                <w:noProof/>
                <w:webHidden/>
              </w:rPr>
              <w:tab/>
            </w:r>
            <w:r w:rsidR="00BF7AFD">
              <w:rPr>
                <w:noProof/>
                <w:webHidden/>
              </w:rPr>
              <w:fldChar w:fldCharType="begin"/>
            </w:r>
            <w:r w:rsidR="00BF7AFD">
              <w:rPr>
                <w:noProof/>
                <w:webHidden/>
              </w:rPr>
              <w:instrText xml:space="preserve"> PAGEREF _Toc43364083 \h </w:instrText>
            </w:r>
            <w:r w:rsidR="00BF7AFD">
              <w:rPr>
                <w:noProof/>
                <w:webHidden/>
              </w:rPr>
            </w:r>
            <w:r w:rsidR="00BF7AFD">
              <w:rPr>
                <w:noProof/>
                <w:webHidden/>
              </w:rPr>
              <w:fldChar w:fldCharType="separate"/>
            </w:r>
            <w:r w:rsidR="00BF7AFD">
              <w:rPr>
                <w:noProof/>
                <w:webHidden/>
              </w:rPr>
              <w:t>6</w:t>
            </w:r>
            <w:r w:rsidR="00BF7AFD">
              <w:rPr>
                <w:noProof/>
                <w:webHidden/>
              </w:rPr>
              <w:fldChar w:fldCharType="end"/>
            </w:r>
          </w:hyperlink>
        </w:p>
        <w:p w14:paraId="6C8045C6" w14:textId="66AD25F1" w:rsidR="00BF7AFD" w:rsidRDefault="00BD52D0">
          <w:pPr>
            <w:pStyle w:val="Obsah3"/>
            <w:tabs>
              <w:tab w:val="left" w:pos="1320"/>
              <w:tab w:val="right" w:leader="dot" w:pos="9062"/>
            </w:tabs>
            <w:rPr>
              <w:rFonts w:eastAsiaTheme="minorEastAsia"/>
              <w:noProof/>
              <w:lang w:eastAsia="cs-CZ"/>
            </w:rPr>
          </w:pPr>
          <w:hyperlink w:anchor="_Toc43364084" w:history="1">
            <w:r w:rsidR="00BF7AFD" w:rsidRPr="00C54FEA">
              <w:rPr>
                <w:rStyle w:val="Hypertextovodkaz"/>
                <w:noProof/>
              </w:rPr>
              <w:t>2.3.1.</w:t>
            </w:r>
            <w:r w:rsidR="00BF7AFD">
              <w:rPr>
                <w:rFonts w:eastAsiaTheme="minorEastAsia"/>
                <w:noProof/>
                <w:lang w:eastAsia="cs-CZ"/>
              </w:rPr>
              <w:tab/>
            </w:r>
            <w:r w:rsidR="00BF7AFD" w:rsidRPr="00C54FEA">
              <w:rPr>
                <w:rStyle w:val="Hypertextovodkaz"/>
                <w:noProof/>
              </w:rPr>
              <w:t>Provozní deník</w:t>
            </w:r>
            <w:r w:rsidR="00BF7AFD">
              <w:rPr>
                <w:noProof/>
                <w:webHidden/>
              </w:rPr>
              <w:tab/>
            </w:r>
            <w:r w:rsidR="00BF7AFD">
              <w:rPr>
                <w:noProof/>
                <w:webHidden/>
              </w:rPr>
              <w:fldChar w:fldCharType="begin"/>
            </w:r>
            <w:r w:rsidR="00BF7AFD">
              <w:rPr>
                <w:noProof/>
                <w:webHidden/>
              </w:rPr>
              <w:instrText xml:space="preserve"> PAGEREF _Toc43364084 \h </w:instrText>
            </w:r>
            <w:r w:rsidR="00BF7AFD">
              <w:rPr>
                <w:noProof/>
                <w:webHidden/>
              </w:rPr>
            </w:r>
            <w:r w:rsidR="00BF7AFD">
              <w:rPr>
                <w:noProof/>
                <w:webHidden/>
              </w:rPr>
              <w:fldChar w:fldCharType="separate"/>
            </w:r>
            <w:r w:rsidR="00BF7AFD">
              <w:rPr>
                <w:noProof/>
                <w:webHidden/>
              </w:rPr>
              <w:t>7</w:t>
            </w:r>
            <w:r w:rsidR="00BF7AFD">
              <w:rPr>
                <w:noProof/>
                <w:webHidden/>
              </w:rPr>
              <w:fldChar w:fldCharType="end"/>
            </w:r>
          </w:hyperlink>
        </w:p>
        <w:p w14:paraId="1001A48F" w14:textId="43C131C9" w:rsidR="00BF7AFD" w:rsidRDefault="00BD52D0">
          <w:pPr>
            <w:pStyle w:val="Obsah2"/>
            <w:tabs>
              <w:tab w:val="left" w:pos="880"/>
              <w:tab w:val="right" w:leader="dot" w:pos="9062"/>
            </w:tabs>
            <w:rPr>
              <w:rFonts w:asciiTheme="minorHAnsi" w:eastAsiaTheme="minorEastAsia" w:hAnsiTheme="minorHAnsi" w:cstheme="minorBidi"/>
              <w:noProof/>
            </w:rPr>
          </w:pPr>
          <w:hyperlink w:anchor="_Toc43364085" w:history="1">
            <w:r w:rsidR="00BF7AFD" w:rsidRPr="00C54FEA">
              <w:rPr>
                <w:rStyle w:val="Hypertextovodkaz"/>
                <w:noProof/>
              </w:rPr>
              <w:t>2.4.</w:t>
            </w:r>
            <w:r w:rsidR="00BF7AFD">
              <w:rPr>
                <w:rFonts w:asciiTheme="minorHAnsi" w:eastAsiaTheme="minorEastAsia" w:hAnsiTheme="minorHAnsi" w:cstheme="minorBidi"/>
                <w:noProof/>
              </w:rPr>
              <w:tab/>
            </w:r>
            <w:r w:rsidR="00BF7AFD" w:rsidRPr="00C54FEA">
              <w:rPr>
                <w:rStyle w:val="Hypertextovodkaz"/>
                <w:noProof/>
              </w:rPr>
              <w:t>Změny v Systému provedené Objednatelem</w:t>
            </w:r>
            <w:r w:rsidR="00BF7AFD">
              <w:rPr>
                <w:noProof/>
                <w:webHidden/>
              </w:rPr>
              <w:tab/>
            </w:r>
            <w:r w:rsidR="00BF7AFD">
              <w:rPr>
                <w:noProof/>
                <w:webHidden/>
              </w:rPr>
              <w:fldChar w:fldCharType="begin"/>
            </w:r>
            <w:r w:rsidR="00BF7AFD">
              <w:rPr>
                <w:noProof/>
                <w:webHidden/>
              </w:rPr>
              <w:instrText xml:space="preserve"> PAGEREF _Toc43364085 \h </w:instrText>
            </w:r>
            <w:r w:rsidR="00BF7AFD">
              <w:rPr>
                <w:noProof/>
                <w:webHidden/>
              </w:rPr>
            </w:r>
            <w:r w:rsidR="00BF7AFD">
              <w:rPr>
                <w:noProof/>
                <w:webHidden/>
              </w:rPr>
              <w:fldChar w:fldCharType="separate"/>
            </w:r>
            <w:r w:rsidR="00BF7AFD">
              <w:rPr>
                <w:noProof/>
                <w:webHidden/>
              </w:rPr>
              <w:t>7</w:t>
            </w:r>
            <w:r w:rsidR="00BF7AFD">
              <w:rPr>
                <w:noProof/>
                <w:webHidden/>
              </w:rPr>
              <w:fldChar w:fldCharType="end"/>
            </w:r>
          </w:hyperlink>
        </w:p>
        <w:p w14:paraId="2A12BD85" w14:textId="28B1EE20" w:rsidR="00BF7AFD" w:rsidRDefault="00BD52D0">
          <w:pPr>
            <w:pStyle w:val="Obsah1"/>
            <w:tabs>
              <w:tab w:val="left" w:pos="440"/>
              <w:tab w:val="right" w:leader="dot" w:pos="9062"/>
            </w:tabs>
            <w:rPr>
              <w:rFonts w:eastAsiaTheme="minorEastAsia"/>
              <w:noProof/>
              <w:lang w:eastAsia="cs-CZ"/>
            </w:rPr>
          </w:pPr>
          <w:hyperlink w:anchor="_Toc43364086" w:history="1">
            <w:r w:rsidR="00BF7AFD" w:rsidRPr="00C54FEA">
              <w:rPr>
                <w:rStyle w:val="Hypertextovodkaz"/>
                <w:noProof/>
              </w:rPr>
              <w:t>3.</w:t>
            </w:r>
            <w:r w:rsidR="00BF7AFD">
              <w:rPr>
                <w:rFonts w:eastAsiaTheme="minorEastAsia"/>
                <w:noProof/>
                <w:lang w:eastAsia="cs-CZ"/>
              </w:rPr>
              <w:tab/>
            </w:r>
            <w:r w:rsidR="00BF7AFD" w:rsidRPr="00C54FEA">
              <w:rPr>
                <w:rStyle w:val="Hypertextovodkaz"/>
                <w:noProof/>
              </w:rPr>
              <w:t>Sleva z ceny a smluvní pokuty</w:t>
            </w:r>
            <w:r w:rsidR="00BF7AFD">
              <w:rPr>
                <w:noProof/>
                <w:webHidden/>
              </w:rPr>
              <w:tab/>
            </w:r>
            <w:r w:rsidR="00BF7AFD">
              <w:rPr>
                <w:noProof/>
                <w:webHidden/>
              </w:rPr>
              <w:fldChar w:fldCharType="begin"/>
            </w:r>
            <w:r w:rsidR="00BF7AFD">
              <w:rPr>
                <w:noProof/>
                <w:webHidden/>
              </w:rPr>
              <w:instrText xml:space="preserve"> PAGEREF _Toc43364086 \h </w:instrText>
            </w:r>
            <w:r w:rsidR="00BF7AFD">
              <w:rPr>
                <w:noProof/>
                <w:webHidden/>
              </w:rPr>
            </w:r>
            <w:r w:rsidR="00BF7AFD">
              <w:rPr>
                <w:noProof/>
                <w:webHidden/>
              </w:rPr>
              <w:fldChar w:fldCharType="separate"/>
            </w:r>
            <w:r w:rsidR="00BF7AFD">
              <w:rPr>
                <w:noProof/>
                <w:webHidden/>
              </w:rPr>
              <w:t>8</w:t>
            </w:r>
            <w:r w:rsidR="00BF7AFD">
              <w:rPr>
                <w:noProof/>
                <w:webHidden/>
              </w:rPr>
              <w:fldChar w:fldCharType="end"/>
            </w:r>
          </w:hyperlink>
        </w:p>
        <w:p w14:paraId="2BFD5A4E" w14:textId="74FC4525" w:rsidR="00BF7AFD" w:rsidRDefault="00BD52D0">
          <w:pPr>
            <w:pStyle w:val="Obsah2"/>
            <w:tabs>
              <w:tab w:val="left" w:pos="880"/>
              <w:tab w:val="right" w:leader="dot" w:pos="9062"/>
            </w:tabs>
            <w:rPr>
              <w:rFonts w:asciiTheme="minorHAnsi" w:eastAsiaTheme="minorEastAsia" w:hAnsiTheme="minorHAnsi" w:cstheme="minorBidi"/>
              <w:noProof/>
            </w:rPr>
          </w:pPr>
          <w:hyperlink w:anchor="_Toc43364087" w:history="1">
            <w:r w:rsidR="00BF7AFD" w:rsidRPr="00C54FEA">
              <w:rPr>
                <w:rStyle w:val="Hypertextovodkaz"/>
                <w:noProof/>
              </w:rPr>
              <w:t>3.1.</w:t>
            </w:r>
            <w:r w:rsidR="00BF7AFD">
              <w:rPr>
                <w:rFonts w:asciiTheme="minorHAnsi" w:eastAsiaTheme="minorEastAsia" w:hAnsiTheme="minorHAnsi" w:cstheme="minorBidi"/>
                <w:noProof/>
              </w:rPr>
              <w:tab/>
            </w:r>
            <w:r w:rsidR="00BF7AFD" w:rsidRPr="00C54FEA">
              <w:rPr>
                <w:rStyle w:val="Hypertextovodkaz"/>
                <w:noProof/>
              </w:rPr>
              <w:t>Uplatnění slevy z ceny služeb a možnost odstoupení od Smlouvy</w:t>
            </w:r>
            <w:r w:rsidR="00BF7AFD">
              <w:rPr>
                <w:noProof/>
                <w:webHidden/>
              </w:rPr>
              <w:tab/>
            </w:r>
            <w:r w:rsidR="00BF7AFD">
              <w:rPr>
                <w:noProof/>
                <w:webHidden/>
              </w:rPr>
              <w:fldChar w:fldCharType="begin"/>
            </w:r>
            <w:r w:rsidR="00BF7AFD">
              <w:rPr>
                <w:noProof/>
                <w:webHidden/>
              </w:rPr>
              <w:instrText xml:space="preserve"> PAGEREF _Toc43364087 \h </w:instrText>
            </w:r>
            <w:r w:rsidR="00BF7AFD">
              <w:rPr>
                <w:noProof/>
                <w:webHidden/>
              </w:rPr>
            </w:r>
            <w:r w:rsidR="00BF7AFD">
              <w:rPr>
                <w:noProof/>
                <w:webHidden/>
              </w:rPr>
              <w:fldChar w:fldCharType="separate"/>
            </w:r>
            <w:r w:rsidR="00BF7AFD">
              <w:rPr>
                <w:noProof/>
                <w:webHidden/>
              </w:rPr>
              <w:t>8</w:t>
            </w:r>
            <w:r w:rsidR="00BF7AFD">
              <w:rPr>
                <w:noProof/>
                <w:webHidden/>
              </w:rPr>
              <w:fldChar w:fldCharType="end"/>
            </w:r>
          </w:hyperlink>
        </w:p>
        <w:p w14:paraId="317E24A6" w14:textId="0CF0E8D9" w:rsidR="00BF7AFD" w:rsidRDefault="00BD52D0">
          <w:pPr>
            <w:pStyle w:val="Obsah1"/>
            <w:tabs>
              <w:tab w:val="left" w:pos="440"/>
              <w:tab w:val="right" w:leader="dot" w:pos="9062"/>
            </w:tabs>
            <w:rPr>
              <w:rFonts w:eastAsiaTheme="minorEastAsia"/>
              <w:noProof/>
              <w:lang w:eastAsia="cs-CZ"/>
            </w:rPr>
          </w:pPr>
          <w:hyperlink w:anchor="_Toc43364088" w:history="1">
            <w:r w:rsidR="00BF7AFD" w:rsidRPr="00C54FEA">
              <w:rPr>
                <w:rStyle w:val="Hypertextovodkaz"/>
                <w:rFonts w:eastAsia="Times New Roman"/>
                <w:noProof/>
                <w:lang w:eastAsia="cs-CZ"/>
              </w:rPr>
              <w:t>4.</w:t>
            </w:r>
            <w:r w:rsidR="00BF7AFD">
              <w:rPr>
                <w:rFonts w:eastAsiaTheme="minorEastAsia"/>
                <w:noProof/>
                <w:lang w:eastAsia="cs-CZ"/>
              </w:rPr>
              <w:tab/>
            </w:r>
            <w:r w:rsidR="00BF7AFD" w:rsidRPr="00C54FEA">
              <w:rPr>
                <w:rStyle w:val="Hypertextovodkaz"/>
                <w:rFonts w:eastAsia="Times New Roman"/>
                <w:noProof/>
                <w:lang w:eastAsia="cs-CZ"/>
              </w:rPr>
              <w:t>Vyhodnocování kvality poskytovaných služeb</w:t>
            </w:r>
            <w:r w:rsidR="00BF7AFD">
              <w:rPr>
                <w:noProof/>
                <w:webHidden/>
              </w:rPr>
              <w:tab/>
            </w:r>
            <w:r w:rsidR="00BF7AFD">
              <w:rPr>
                <w:noProof/>
                <w:webHidden/>
              </w:rPr>
              <w:fldChar w:fldCharType="begin"/>
            </w:r>
            <w:r w:rsidR="00BF7AFD">
              <w:rPr>
                <w:noProof/>
                <w:webHidden/>
              </w:rPr>
              <w:instrText xml:space="preserve"> PAGEREF _Toc43364088 \h </w:instrText>
            </w:r>
            <w:r w:rsidR="00BF7AFD">
              <w:rPr>
                <w:noProof/>
                <w:webHidden/>
              </w:rPr>
            </w:r>
            <w:r w:rsidR="00BF7AFD">
              <w:rPr>
                <w:noProof/>
                <w:webHidden/>
              </w:rPr>
              <w:fldChar w:fldCharType="separate"/>
            </w:r>
            <w:r w:rsidR="00BF7AFD">
              <w:rPr>
                <w:noProof/>
                <w:webHidden/>
              </w:rPr>
              <w:t>8</w:t>
            </w:r>
            <w:r w:rsidR="00BF7AFD">
              <w:rPr>
                <w:noProof/>
                <w:webHidden/>
              </w:rPr>
              <w:fldChar w:fldCharType="end"/>
            </w:r>
          </w:hyperlink>
        </w:p>
        <w:p w14:paraId="4F50C4A1" w14:textId="0D08D3F6" w:rsidR="00BF7AFD" w:rsidRDefault="00BD52D0">
          <w:pPr>
            <w:pStyle w:val="Obsah2"/>
            <w:tabs>
              <w:tab w:val="left" w:pos="880"/>
              <w:tab w:val="right" w:leader="dot" w:pos="9062"/>
            </w:tabs>
            <w:rPr>
              <w:rFonts w:asciiTheme="minorHAnsi" w:eastAsiaTheme="minorEastAsia" w:hAnsiTheme="minorHAnsi" w:cstheme="minorBidi"/>
              <w:noProof/>
            </w:rPr>
          </w:pPr>
          <w:hyperlink w:anchor="_Toc43364089" w:history="1">
            <w:r w:rsidR="00BF7AFD" w:rsidRPr="00C54FEA">
              <w:rPr>
                <w:rStyle w:val="Hypertextovodkaz"/>
                <w:rFonts w:cs="Arial"/>
                <w:noProof/>
              </w:rPr>
              <w:t>4.1.</w:t>
            </w:r>
            <w:r w:rsidR="00BF7AFD">
              <w:rPr>
                <w:rFonts w:asciiTheme="minorHAnsi" w:eastAsiaTheme="minorEastAsia" w:hAnsiTheme="minorHAnsi" w:cstheme="minorBidi"/>
                <w:noProof/>
              </w:rPr>
              <w:tab/>
            </w:r>
            <w:r w:rsidR="00BF7AFD" w:rsidRPr="00C54FEA">
              <w:rPr>
                <w:rStyle w:val="Hypertextovodkaz"/>
                <w:noProof/>
              </w:rPr>
              <w:t>Měření Služeb</w:t>
            </w:r>
            <w:r w:rsidR="00BF7AFD">
              <w:rPr>
                <w:noProof/>
                <w:webHidden/>
              </w:rPr>
              <w:tab/>
            </w:r>
            <w:r w:rsidR="00BF7AFD">
              <w:rPr>
                <w:noProof/>
                <w:webHidden/>
              </w:rPr>
              <w:fldChar w:fldCharType="begin"/>
            </w:r>
            <w:r w:rsidR="00BF7AFD">
              <w:rPr>
                <w:noProof/>
                <w:webHidden/>
              </w:rPr>
              <w:instrText xml:space="preserve"> PAGEREF _Toc43364089 \h </w:instrText>
            </w:r>
            <w:r w:rsidR="00BF7AFD">
              <w:rPr>
                <w:noProof/>
                <w:webHidden/>
              </w:rPr>
            </w:r>
            <w:r w:rsidR="00BF7AFD">
              <w:rPr>
                <w:noProof/>
                <w:webHidden/>
              </w:rPr>
              <w:fldChar w:fldCharType="separate"/>
            </w:r>
            <w:r w:rsidR="00BF7AFD">
              <w:rPr>
                <w:noProof/>
                <w:webHidden/>
              </w:rPr>
              <w:t>8</w:t>
            </w:r>
            <w:r w:rsidR="00BF7AFD">
              <w:rPr>
                <w:noProof/>
                <w:webHidden/>
              </w:rPr>
              <w:fldChar w:fldCharType="end"/>
            </w:r>
          </w:hyperlink>
        </w:p>
        <w:p w14:paraId="68942389" w14:textId="1B86BE56" w:rsidR="00BF7AFD" w:rsidRDefault="00BD52D0">
          <w:pPr>
            <w:pStyle w:val="Obsah2"/>
            <w:tabs>
              <w:tab w:val="left" w:pos="880"/>
              <w:tab w:val="right" w:leader="dot" w:pos="9062"/>
            </w:tabs>
            <w:rPr>
              <w:rFonts w:asciiTheme="minorHAnsi" w:eastAsiaTheme="minorEastAsia" w:hAnsiTheme="minorHAnsi" w:cstheme="minorBidi"/>
              <w:noProof/>
            </w:rPr>
          </w:pPr>
          <w:hyperlink w:anchor="_Toc43364090" w:history="1">
            <w:r w:rsidR="00BF7AFD" w:rsidRPr="00C54FEA">
              <w:rPr>
                <w:rStyle w:val="Hypertextovodkaz"/>
                <w:rFonts w:cs="Arial"/>
                <w:noProof/>
              </w:rPr>
              <w:t>4.2.</w:t>
            </w:r>
            <w:r w:rsidR="00BF7AFD">
              <w:rPr>
                <w:rFonts w:asciiTheme="minorHAnsi" w:eastAsiaTheme="minorEastAsia" w:hAnsiTheme="minorHAnsi" w:cstheme="minorBidi"/>
                <w:noProof/>
              </w:rPr>
              <w:tab/>
            </w:r>
            <w:r w:rsidR="00BF7AFD" w:rsidRPr="00C54FEA">
              <w:rPr>
                <w:rStyle w:val="Hypertextovodkaz"/>
                <w:noProof/>
              </w:rPr>
              <w:t>Kategorie provozních stavů</w:t>
            </w:r>
            <w:r w:rsidR="00BF7AFD">
              <w:rPr>
                <w:noProof/>
                <w:webHidden/>
              </w:rPr>
              <w:tab/>
            </w:r>
            <w:r w:rsidR="00BF7AFD">
              <w:rPr>
                <w:noProof/>
                <w:webHidden/>
              </w:rPr>
              <w:fldChar w:fldCharType="begin"/>
            </w:r>
            <w:r w:rsidR="00BF7AFD">
              <w:rPr>
                <w:noProof/>
                <w:webHidden/>
              </w:rPr>
              <w:instrText xml:space="preserve"> PAGEREF _Toc43364090 \h </w:instrText>
            </w:r>
            <w:r w:rsidR="00BF7AFD">
              <w:rPr>
                <w:noProof/>
                <w:webHidden/>
              </w:rPr>
            </w:r>
            <w:r w:rsidR="00BF7AFD">
              <w:rPr>
                <w:noProof/>
                <w:webHidden/>
              </w:rPr>
              <w:fldChar w:fldCharType="separate"/>
            </w:r>
            <w:r w:rsidR="00BF7AFD">
              <w:rPr>
                <w:noProof/>
                <w:webHidden/>
              </w:rPr>
              <w:t>9</w:t>
            </w:r>
            <w:r w:rsidR="00BF7AFD">
              <w:rPr>
                <w:noProof/>
                <w:webHidden/>
              </w:rPr>
              <w:fldChar w:fldCharType="end"/>
            </w:r>
          </w:hyperlink>
        </w:p>
        <w:p w14:paraId="162430D0" w14:textId="1374AB20" w:rsidR="00BF7AFD" w:rsidRDefault="00BD52D0">
          <w:pPr>
            <w:pStyle w:val="Obsah2"/>
            <w:tabs>
              <w:tab w:val="left" w:pos="880"/>
              <w:tab w:val="right" w:leader="dot" w:pos="9062"/>
            </w:tabs>
            <w:rPr>
              <w:rFonts w:asciiTheme="minorHAnsi" w:eastAsiaTheme="minorEastAsia" w:hAnsiTheme="minorHAnsi" w:cstheme="minorBidi"/>
              <w:noProof/>
            </w:rPr>
          </w:pPr>
          <w:hyperlink w:anchor="_Toc43364091" w:history="1">
            <w:r w:rsidR="00BF7AFD" w:rsidRPr="00C54FEA">
              <w:rPr>
                <w:rStyle w:val="Hypertextovodkaz"/>
                <w:noProof/>
              </w:rPr>
              <w:t>4.3.</w:t>
            </w:r>
            <w:r w:rsidR="00BF7AFD">
              <w:rPr>
                <w:rFonts w:asciiTheme="minorHAnsi" w:eastAsiaTheme="minorEastAsia" w:hAnsiTheme="minorHAnsi" w:cstheme="minorBidi"/>
                <w:noProof/>
              </w:rPr>
              <w:tab/>
            </w:r>
            <w:r w:rsidR="00BF7AFD" w:rsidRPr="00C54FEA">
              <w:rPr>
                <w:rStyle w:val="Hypertextovodkaz"/>
                <w:noProof/>
              </w:rPr>
              <w:t>Stanovení priorit incidentů a požadavků a jejich SLA</w:t>
            </w:r>
            <w:r w:rsidR="00BF7AFD">
              <w:rPr>
                <w:noProof/>
                <w:webHidden/>
              </w:rPr>
              <w:tab/>
            </w:r>
            <w:r w:rsidR="00BF7AFD">
              <w:rPr>
                <w:noProof/>
                <w:webHidden/>
              </w:rPr>
              <w:fldChar w:fldCharType="begin"/>
            </w:r>
            <w:r w:rsidR="00BF7AFD">
              <w:rPr>
                <w:noProof/>
                <w:webHidden/>
              </w:rPr>
              <w:instrText xml:space="preserve"> PAGEREF _Toc43364091 \h </w:instrText>
            </w:r>
            <w:r w:rsidR="00BF7AFD">
              <w:rPr>
                <w:noProof/>
                <w:webHidden/>
              </w:rPr>
            </w:r>
            <w:r w:rsidR="00BF7AFD">
              <w:rPr>
                <w:noProof/>
                <w:webHidden/>
              </w:rPr>
              <w:fldChar w:fldCharType="separate"/>
            </w:r>
            <w:r w:rsidR="00BF7AFD">
              <w:rPr>
                <w:noProof/>
                <w:webHidden/>
              </w:rPr>
              <w:t>9</w:t>
            </w:r>
            <w:r w:rsidR="00BF7AFD">
              <w:rPr>
                <w:noProof/>
                <w:webHidden/>
              </w:rPr>
              <w:fldChar w:fldCharType="end"/>
            </w:r>
          </w:hyperlink>
        </w:p>
        <w:p w14:paraId="05716093" w14:textId="654B7F21" w:rsidR="00BF7AFD" w:rsidRDefault="00BD52D0">
          <w:pPr>
            <w:pStyle w:val="Obsah3"/>
            <w:tabs>
              <w:tab w:val="left" w:pos="1320"/>
              <w:tab w:val="right" w:leader="dot" w:pos="9062"/>
            </w:tabs>
            <w:rPr>
              <w:rFonts w:eastAsiaTheme="minorEastAsia"/>
              <w:noProof/>
              <w:lang w:eastAsia="cs-CZ"/>
            </w:rPr>
          </w:pPr>
          <w:hyperlink w:anchor="_Toc43364092" w:history="1">
            <w:r w:rsidR="00BF7AFD" w:rsidRPr="00C54FEA">
              <w:rPr>
                <w:rStyle w:val="Hypertextovodkaz"/>
                <w:rFonts w:eastAsia="Times New Roman"/>
                <w:noProof/>
              </w:rPr>
              <w:t>4.3.1.</w:t>
            </w:r>
            <w:r w:rsidR="00BF7AFD">
              <w:rPr>
                <w:rFonts w:eastAsiaTheme="minorEastAsia"/>
                <w:noProof/>
                <w:lang w:eastAsia="cs-CZ"/>
              </w:rPr>
              <w:tab/>
            </w:r>
            <w:r w:rsidR="00BF7AFD" w:rsidRPr="00C54FEA">
              <w:rPr>
                <w:rStyle w:val="Hypertextovodkaz"/>
                <w:rFonts w:eastAsia="Times New Roman"/>
                <w:noProof/>
              </w:rPr>
              <w:t>Priority pro produkčního prostředí</w:t>
            </w:r>
            <w:r w:rsidR="00BF7AFD">
              <w:rPr>
                <w:noProof/>
                <w:webHidden/>
              </w:rPr>
              <w:tab/>
            </w:r>
            <w:r w:rsidR="00BF7AFD">
              <w:rPr>
                <w:noProof/>
                <w:webHidden/>
              </w:rPr>
              <w:fldChar w:fldCharType="begin"/>
            </w:r>
            <w:r w:rsidR="00BF7AFD">
              <w:rPr>
                <w:noProof/>
                <w:webHidden/>
              </w:rPr>
              <w:instrText xml:space="preserve"> PAGEREF _Toc43364092 \h </w:instrText>
            </w:r>
            <w:r w:rsidR="00BF7AFD">
              <w:rPr>
                <w:noProof/>
                <w:webHidden/>
              </w:rPr>
            </w:r>
            <w:r w:rsidR="00BF7AFD">
              <w:rPr>
                <w:noProof/>
                <w:webHidden/>
              </w:rPr>
              <w:fldChar w:fldCharType="separate"/>
            </w:r>
            <w:r w:rsidR="00BF7AFD">
              <w:rPr>
                <w:noProof/>
                <w:webHidden/>
              </w:rPr>
              <w:t>9</w:t>
            </w:r>
            <w:r w:rsidR="00BF7AFD">
              <w:rPr>
                <w:noProof/>
                <w:webHidden/>
              </w:rPr>
              <w:fldChar w:fldCharType="end"/>
            </w:r>
          </w:hyperlink>
        </w:p>
        <w:p w14:paraId="6992A60A" w14:textId="6FD2EC81" w:rsidR="00BF7AFD" w:rsidRDefault="00BD52D0">
          <w:pPr>
            <w:pStyle w:val="Obsah3"/>
            <w:tabs>
              <w:tab w:val="left" w:pos="1320"/>
              <w:tab w:val="right" w:leader="dot" w:pos="9062"/>
            </w:tabs>
            <w:rPr>
              <w:rFonts w:eastAsiaTheme="minorEastAsia"/>
              <w:noProof/>
              <w:lang w:eastAsia="cs-CZ"/>
            </w:rPr>
          </w:pPr>
          <w:hyperlink w:anchor="_Toc43364093" w:history="1">
            <w:r w:rsidR="00BF7AFD" w:rsidRPr="00C54FEA">
              <w:rPr>
                <w:rStyle w:val="Hypertextovodkaz"/>
                <w:rFonts w:eastAsia="Times New Roman"/>
                <w:noProof/>
              </w:rPr>
              <w:t>4.3.2.</w:t>
            </w:r>
            <w:r w:rsidR="00BF7AFD">
              <w:rPr>
                <w:rFonts w:eastAsiaTheme="minorEastAsia"/>
                <w:noProof/>
                <w:lang w:eastAsia="cs-CZ"/>
              </w:rPr>
              <w:tab/>
            </w:r>
            <w:r w:rsidR="00BF7AFD" w:rsidRPr="00C54FEA">
              <w:rPr>
                <w:rStyle w:val="Hypertextovodkaz"/>
                <w:rFonts w:eastAsia="Times New Roman"/>
                <w:noProof/>
              </w:rPr>
              <w:t>Priority pro testovací prostředí</w:t>
            </w:r>
            <w:r w:rsidR="00BF7AFD">
              <w:rPr>
                <w:noProof/>
                <w:webHidden/>
              </w:rPr>
              <w:tab/>
            </w:r>
            <w:r w:rsidR="00BF7AFD">
              <w:rPr>
                <w:noProof/>
                <w:webHidden/>
              </w:rPr>
              <w:fldChar w:fldCharType="begin"/>
            </w:r>
            <w:r w:rsidR="00BF7AFD">
              <w:rPr>
                <w:noProof/>
                <w:webHidden/>
              </w:rPr>
              <w:instrText xml:space="preserve"> PAGEREF _Toc43364093 \h </w:instrText>
            </w:r>
            <w:r w:rsidR="00BF7AFD">
              <w:rPr>
                <w:noProof/>
                <w:webHidden/>
              </w:rPr>
            </w:r>
            <w:r w:rsidR="00BF7AFD">
              <w:rPr>
                <w:noProof/>
                <w:webHidden/>
              </w:rPr>
              <w:fldChar w:fldCharType="separate"/>
            </w:r>
            <w:r w:rsidR="00BF7AFD">
              <w:rPr>
                <w:noProof/>
                <w:webHidden/>
              </w:rPr>
              <w:t>10</w:t>
            </w:r>
            <w:r w:rsidR="00BF7AFD">
              <w:rPr>
                <w:noProof/>
                <w:webHidden/>
              </w:rPr>
              <w:fldChar w:fldCharType="end"/>
            </w:r>
          </w:hyperlink>
        </w:p>
        <w:p w14:paraId="39F8C824" w14:textId="6E45481D" w:rsidR="00BF7AFD" w:rsidRDefault="00BD52D0">
          <w:pPr>
            <w:pStyle w:val="Obsah1"/>
            <w:tabs>
              <w:tab w:val="left" w:pos="440"/>
              <w:tab w:val="right" w:leader="dot" w:pos="9062"/>
            </w:tabs>
            <w:rPr>
              <w:rFonts w:eastAsiaTheme="minorEastAsia"/>
              <w:noProof/>
              <w:lang w:eastAsia="cs-CZ"/>
            </w:rPr>
          </w:pPr>
          <w:hyperlink w:anchor="_Toc43364094" w:history="1">
            <w:r w:rsidR="00BF7AFD" w:rsidRPr="00C54FEA">
              <w:rPr>
                <w:rStyle w:val="Hypertextovodkaz"/>
                <w:noProof/>
              </w:rPr>
              <w:t>5.</w:t>
            </w:r>
            <w:r w:rsidR="00BF7AFD">
              <w:rPr>
                <w:rFonts w:eastAsiaTheme="minorEastAsia"/>
                <w:noProof/>
                <w:lang w:eastAsia="cs-CZ"/>
              </w:rPr>
              <w:tab/>
            </w:r>
            <w:r w:rsidR="00BF7AFD" w:rsidRPr="00C54FEA">
              <w:rPr>
                <w:rStyle w:val="Hypertextovodkaz"/>
                <w:noProof/>
              </w:rPr>
              <w:t>Seznam katalogových listů</w:t>
            </w:r>
            <w:r w:rsidR="00BF7AFD">
              <w:rPr>
                <w:noProof/>
                <w:webHidden/>
              </w:rPr>
              <w:tab/>
            </w:r>
            <w:r w:rsidR="00BF7AFD">
              <w:rPr>
                <w:noProof/>
                <w:webHidden/>
              </w:rPr>
              <w:fldChar w:fldCharType="begin"/>
            </w:r>
            <w:r w:rsidR="00BF7AFD">
              <w:rPr>
                <w:noProof/>
                <w:webHidden/>
              </w:rPr>
              <w:instrText xml:space="preserve"> PAGEREF _Toc43364094 \h </w:instrText>
            </w:r>
            <w:r w:rsidR="00BF7AFD">
              <w:rPr>
                <w:noProof/>
                <w:webHidden/>
              </w:rPr>
            </w:r>
            <w:r w:rsidR="00BF7AFD">
              <w:rPr>
                <w:noProof/>
                <w:webHidden/>
              </w:rPr>
              <w:fldChar w:fldCharType="separate"/>
            </w:r>
            <w:r w:rsidR="00BF7AFD">
              <w:rPr>
                <w:noProof/>
                <w:webHidden/>
              </w:rPr>
              <w:t>11</w:t>
            </w:r>
            <w:r w:rsidR="00BF7AFD">
              <w:rPr>
                <w:noProof/>
                <w:webHidden/>
              </w:rPr>
              <w:fldChar w:fldCharType="end"/>
            </w:r>
          </w:hyperlink>
        </w:p>
        <w:p w14:paraId="1822E63F" w14:textId="4249871E" w:rsidR="00BF7AFD" w:rsidRDefault="00BD52D0">
          <w:pPr>
            <w:pStyle w:val="Obsah2"/>
            <w:tabs>
              <w:tab w:val="left" w:pos="880"/>
              <w:tab w:val="right" w:leader="dot" w:pos="9062"/>
            </w:tabs>
            <w:rPr>
              <w:rFonts w:asciiTheme="minorHAnsi" w:eastAsiaTheme="minorEastAsia" w:hAnsiTheme="minorHAnsi" w:cstheme="minorBidi"/>
              <w:noProof/>
            </w:rPr>
          </w:pPr>
          <w:hyperlink w:anchor="_Toc43364095" w:history="1">
            <w:r w:rsidR="00BF7AFD" w:rsidRPr="00C54FEA">
              <w:rPr>
                <w:rStyle w:val="Hypertextovodkaz"/>
                <w:noProof/>
              </w:rPr>
              <w:t>5.1.</w:t>
            </w:r>
            <w:r w:rsidR="00BF7AFD">
              <w:rPr>
                <w:rFonts w:asciiTheme="minorHAnsi" w:eastAsiaTheme="minorEastAsia" w:hAnsiTheme="minorHAnsi" w:cstheme="minorBidi"/>
                <w:noProof/>
              </w:rPr>
              <w:tab/>
            </w:r>
            <w:r w:rsidR="00BF7AFD" w:rsidRPr="00C54FEA">
              <w:rPr>
                <w:rStyle w:val="Hypertextovodkaz"/>
                <w:noProof/>
              </w:rPr>
              <w:t>PIM01 Odezva produkčního prostředí</w:t>
            </w:r>
            <w:r w:rsidR="00BF7AFD">
              <w:rPr>
                <w:noProof/>
                <w:webHidden/>
              </w:rPr>
              <w:tab/>
            </w:r>
            <w:r w:rsidR="00BF7AFD">
              <w:rPr>
                <w:noProof/>
                <w:webHidden/>
              </w:rPr>
              <w:fldChar w:fldCharType="begin"/>
            </w:r>
            <w:r w:rsidR="00BF7AFD">
              <w:rPr>
                <w:noProof/>
                <w:webHidden/>
              </w:rPr>
              <w:instrText xml:space="preserve"> PAGEREF _Toc43364095 \h </w:instrText>
            </w:r>
            <w:r w:rsidR="00BF7AFD">
              <w:rPr>
                <w:noProof/>
                <w:webHidden/>
              </w:rPr>
            </w:r>
            <w:r w:rsidR="00BF7AFD">
              <w:rPr>
                <w:noProof/>
                <w:webHidden/>
              </w:rPr>
              <w:fldChar w:fldCharType="separate"/>
            </w:r>
            <w:r w:rsidR="00BF7AFD">
              <w:rPr>
                <w:noProof/>
                <w:webHidden/>
              </w:rPr>
              <w:t>11</w:t>
            </w:r>
            <w:r w:rsidR="00BF7AFD">
              <w:rPr>
                <w:noProof/>
                <w:webHidden/>
              </w:rPr>
              <w:fldChar w:fldCharType="end"/>
            </w:r>
          </w:hyperlink>
        </w:p>
        <w:p w14:paraId="0DE7B836" w14:textId="5C90608E" w:rsidR="00BF7AFD" w:rsidRDefault="00BD52D0">
          <w:pPr>
            <w:pStyle w:val="Obsah2"/>
            <w:tabs>
              <w:tab w:val="left" w:pos="880"/>
              <w:tab w:val="right" w:leader="dot" w:pos="9062"/>
            </w:tabs>
            <w:rPr>
              <w:rFonts w:asciiTheme="minorHAnsi" w:eastAsiaTheme="minorEastAsia" w:hAnsiTheme="minorHAnsi" w:cstheme="minorBidi"/>
              <w:noProof/>
            </w:rPr>
          </w:pPr>
          <w:hyperlink w:anchor="_Toc43364096" w:history="1">
            <w:r w:rsidR="00BF7AFD" w:rsidRPr="00C54FEA">
              <w:rPr>
                <w:rStyle w:val="Hypertextovodkaz"/>
                <w:noProof/>
              </w:rPr>
              <w:t>5.2.</w:t>
            </w:r>
            <w:r w:rsidR="00BF7AFD">
              <w:rPr>
                <w:rFonts w:asciiTheme="minorHAnsi" w:eastAsiaTheme="minorEastAsia" w:hAnsiTheme="minorHAnsi" w:cstheme="minorBidi"/>
                <w:noProof/>
              </w:rPr>
              <w:tab/>
            </w:r>
            <w:r w:rsidR="00BF7AFD" w:rsidRPr="00C54FEA">
              <w:rPr>
                <w:rStyle w:val="Hypertextovodkaz"/>
                <w:noProof/>
              </w:rPr>
              <w:t>PIM02 Správa PIM systému</w:t>
            </w:r>
            <w:r w:rsidR="00BF7AFD">
              <w:rPr>
                <w:noProof/>
                <w:webHidden/>
              </w:rPr>
              <w:tab/>
            </w:r>
            <w:r w:rsidR="00BF7AFD">
              <w:rPr>
                <w:noProof/>
                <w:webHidden/>
              </w:rPr>
              <w:fldChar w:fldCharType="begin"/>
            </w:r>
            <w:r w:rsidR="00BF7AFD">
              <w:rPr>
                <w:noProof/>
                <w:webHidden/>
              </w:rPr>
              <w:instrText xml:space="preserve"> PAGEREF _Toc43364096 \h </w:instrText>
            </w:r>
            <w:r w:rsidR="00BF7AFD">
              <w:rPr>
                <w:noProof/>
                <w:webHidden/>
              </w:rPr>
            </w:r>
            <w:r w:rsidR="00BF7AFD">
              <w:rPr>
                <w:noProof/>
                <w:webHidden/>
              </w:rPr>
              <w:fldChar w:fldCharType="separate"/>
            </w:r>
            <w:r w:rsidR="00BF7AFD">
              <w:rPr>
                <w:noProof/>
                <w:webHidden/>
              </w:rPr>
              <w:t>13</w:t>
            </w:r>
            <w:r w:rsidR="00BF7AFD">
              <w:rPr>
                <w:noProof/>
                <w:webHidden/>
              </w:rPr>
              <w:fldChar w:fldCharType="end"/>
            </w:r>
          </w:hyperlink>
        </w:p>
        <w:p w14:paraId="0D92A15F" w14:textId="3F4CE010" w:rsidR="00BF7AFD" w:rsidRDefault="00BD52D0">
          <w:pPr>
            <w:pStyle w:val="Obsah2"/>
            <w:tabs>
              <w:tab w:val="left" w:pos="880"/>
              <w:tab w:val="right" w:leader="dot" w:pos="9062"/>
            </w:tabs>
            <w:rPr>
              <w:rFonts w:asciiTheme="minorHAnsi" w:eastAsiaTheme="minorEastAsia" w:hAnsiTheme="minorHAnsi" w:cstheme="minorBidi"/>
              <w:noProof/>
            </w:rPr>
          </w:pPr>
          <w:hyperlink w:anchor="_Toc43364097" w:history="1">
            <w:r w:rsidR="00BF7AFD" w:rsidRPr="00C54FEA">
              <w:rPr>
                <w:rStyle w:val="Hypertextovodkaz"/>
                <w:noProof/>
              </w:rPr>
              <w:t>5.3.</w:t>
            </w:r>
            <w:r w:rsidR="00BF7AFD">
              <w:rPr>
                <w:rFonts w:asciiTheme="minorHAnsi" w:eastAsiaTheme="minorEastAsia" w:hAnsiTheme="minorHAnsi" w:cstheme="minorBidi"/>
                <w:noProof/>
              </w:rPr>
              <w:tab/>
            </w:r>
            <w:r w:rsidR="00BF7AFD" w:rsidRPr="00C54FEA">
              <w:rPr>
                <w:rStyle w:val="Hypertextovodkaz"/>
                <w:noProof/>
              </w:rPr>
              <w:t>PIM03 Reparametrizace a optimalizace</w:t>
            </w:r>
            <w:r w:rsidR="00BF7AFD">
              <w:rPr>
                <w:noProof/>
                <w:webHidden/>
              </w:rPr>
              <w:tab/>
            </w:r>
            <w:r w:rsidR="00BF7AFD">
              <w:rPr>
                <w:noProof/>
                <w:webHidden/>
              </w:rPr>
              <w:fldChar w:fldCharType="begin"/>
            </w:r>
            <w:r w:rsidR="00BF7AFD">
              <w:rPr>
                <w:noProof/>
                <w:webHidden/>
              </w:rPr>
              <w:instrText xml:space="preserve"> PAGEREF _Toc43364097 \h </w:instrText>
            </w:r>
            <w:r w:rsidR="00BF7AFD">
              <w:rPr>
                <w:noProof/>
                <w:webHidden/>
              </w:rPr>
            </w:r>
            <w:r w:rsidR="00BF7AFD">
              <w:rPr>
                <w:noProof/>
                <w:webHidden/>
              </w:rPr>
              <w:fldChar w:fldCharType="separate"/>
            </w:r>
            <w:r w:rsidR="00BF7AFD">
              <w:rPr>
                <w:noProof/>
                <w:webHidden/>
              </w:rPr>
              <w:t>14</w:t>
            </w:r>
            <w:r w:rsidR="00BF7AFD">
              <w:rPr>
                <w:noProof/>
                <w:webHidden/>
              </w:rPr>
              <w:fldChar w:fldCharType="end"/>
            </w:r>
          </w:hyperlink>
        </w:p>
        <w:p w14:paraId="4D45845D" w14:textId="3344A4D5" w:rsidR="00BF7AFD" w:rsidRDefault="00BD52D0">
          <w:pPr>
            <w:pStyle w:val="Obsah2"/>
            <w:tabs>
              <w:tab w:val="left" w:pos="880"/>
              <w:tab w:val="right" w:leader="dot" w:pos="9062"/>
            </w:tabs>
            <w:rPr>
              <w:rFonts w:asciiTheme="minorHAnsi" w:eastAsiaTheme="minorEastAsia" w:hAnsiTheme="minorHAnsi" w:cstheme="minorBidi"/>
              <w:noProof/>
            </w:rPr>
          </w:pPr>
          <w:hyperlink w:anchor="_Toc43364098" w:history="1">
            <w:r w:rsidR="00BF7AFD" w:rsidRPr="00C54FEA">
              <w:rPr>
                <w:rStyle w:val="Hypertextovodkaz"/>
                <w:noProof/>
              </w:rPr>
              <w:t>5.4.</w:t>
            </w:r>
            <w:r w:rsidR="00BF7AFD">
              <w:rPr>
                <w:rFonts w:asciiTheme="minorHAnsi" w:eastAsiaTheme="minorEastAsia" w:hAnsiTheme="minorHAnsi" w:cstheme="minorBidi"/>
                <w:noProof/>
              </w:rPr>
              <w:tab/>
            </w:r>
            <w:r w:rsidR="00BF7AFD" w:rsidRPr="00C54FEA">
              <w:rPr>
                <w:rStyle w:val="Hypertextovodkaz"/>
                <w:noProof/>
              </w:rPr>
              <w:t>PIM04 Odezva testovacího prostředí</w:t>
            </w:r>
            <w:r w:rsidR="00BF7AFD">
              <w:rPr>
                <w:noProof/>
                <w:webHidden/>
              </w:rPr>
              <w:tab/>
            </w:r>
            <w:r w:rsidR="00BF7AFD">
              <w:rPr>
                <w:noProof/>
                <w:webHidden/>
              </w:rPr>
              <w:fldChar w:fldCharType="begin"/>
            </w:r>
            <w:r w:rsidR="00BF7AFD">
              <w:rPr>
                <w:noProof/>
                <w:webHidden/>
              </w:rPr>
              <w:instrText xml:space="preserve"> PAGEREF _Toc43364098 \h </w:instrText>
            </w:r>
            <w:r w:rsidR="00BF7AFD">
              <w:rPr>
                <w:noProof/>
                <w:webHidden/>
              </w:rPr>
            </w:r>
            <w:r w:rsidR="00BF7AFD">
              <w:rPr>
                <w:noProof/>
                <w:webHidden/>
              </w:rPr>
              <w:fldChar w:fldCharType="separate"/>
            </w:r>
            <w:r w:rsidR="00BF7AFD">
              <w:rPr>
                <w:noProof/>
                <w:webHidden/>
              </w:rPr>
              <w:t>15</w:t>
            </w:r>
            <w:r w:rsidR="00BF7AFD">
              <w:rPr>
                <w:noProof/>
                <w:webHidden/>
              </w:rPr>
              <w:fldChar w:fldCharType="end"/>
            </w:r>
          </w:hyperlink>
        </w:p>
        <w:p w14:paraId="55F4BA8D" w14:textId="1C8AEE43" w:rsidR="00BF7AFD" w:rsidRPr="00F329DF" w:rsidRDefault="00BF7AFD" w:rsidP="00BF7AFD">
          <w:r w:rsidRPr="00F329DF">
            <w:rPr>
              <w:b/>
              <w:bCs/>
            </w:rPr>
            <w:fldChar w:fldCharType="end"/>
          </w:r>
        </w:p>
      </w:sdtContent>
    </w:sdt>
    <w:p w14:paraId="28A5A2DE" w14:textId="77777777" w:rsidR="00BF7AFD" w:rsidRPr="00F329DF" w:rsidRDefault="00BF7AFD" w:rsidP="00BF7AFD"/>
    <w:p w14:paraId="7565F93C" w14:textId="77777777" w:rsidR="00BF7AFD" w:rsidRPr="00F329DF" w:rsidRDefault="00BF7AFD" w:rsidP="00BF7AFD">
      <w:r w:rsidRPr="00F329DF">
        <w:br w:type="page"/>
      </w:r>
    </w:p>
    <w:p w14:paraId="641763C9" w14:textId="77777777" w:rsidR="00BF7AFD" w:rsidRPr="00F329DF" w:rsidRDefault="00BF7AFD" w:rsidP="00BF7AFD">
      <w:pPr>
        <w:pStyle w:val="Nadpis1"/>
        <w:numPr>
          <w:ilvl w:val="0"/>
          <w:numId w:val="11"/>
        </w:numPr>
        <w:spacing w:before="240" w:line="259" w:lineRule="auto"/>
        <w:jc w:val="both"/>
      </w:pPr>
      <w:bookmarkStart w:id="2" w:name="_Toc401751259"/>
      <w:bookmarkStart w:id="3" w:name="_Ref401302012"/>
      <w:bookmarkStart w:id="4" w:name="_Ref477359501"/>
      <w:bookmarkStart w:id="5" w:name="_Toc43364079"/>
      <w:r w:rsidRPr="00F329DF">
        <w:lastRenderedPageBreak/>
        <w:t>Přehled základních pojmů</w:t>
      </w:r>
      <w:bookmarkEnd w:id="2"/>
      <w:bookmarkEnd w:id="3"/>
      <w:bookmarkEnd w:id="4"/>
      <w:bookmarkEnd w:id="5"/>
    </w:p>
    <w:tbl>
      <w:tblPr>
        <w:tblStyle w:val="Svtltabulkasmkou1zvraznn51"/>
        <w:tblW w:w="0" w:type="auto"/>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Look w:val="0420" w:firstRow="1" w:lastRow="0" w:firstColumn="0" w:lastColumn="0" w:noHBand="0" w:noVBand="1"/>
      </w:tblPr>
      <w:tblGrid>
        <w:gridCol w:w="2263"/>
        <w:gridCol w:w="6797"/>
      </w:tblGrid>
      <w:tr w:rsidR="00BF7AFD" w:rsidRPr="00F329DF" w14:paraId="47F6E197" w14:textId="77777777" w:rsidTr="001C516A">
        <w:trPr>
          <w:cnfStyle w:val="100000000000" w:firstRow="1" w:lastRow="0" w:firstColumn="0" w:lastColumn="0" w:oddVBand="0" w:evenVBand="0" w:oddHBand="0" w:evenHBand="0" w:firstRowFirstColumn="0" w:firstRowLastColumn="0" w:lastRowFirstColumn="0" w:lastRowLastColumn="0"/>
        </w:trPr>
        <w:tc>
          <w:tcPr>
            <w:tcW w:w="2263" w:type="dxa"/>
            <w:tcBorders>
              <w:top w:val="single" w:sz="4" w:space="0" w:color="C5E0B3" w:themeColor="accent6" w:themeTint="66"/>
              <w:left w:val="single" w:sz="4" w:space="0" w:color="C5E0B3" w:themeColor="accent6" w:themeTint="66"/>
              <w:bottom w:val="single" w:sz="12" w:space="0" w:color="C5E0B3" w:themeColor="accent6" w:themeTint="66"/>
              <w:right w:val="single" w:sz="4" w:space="0" w:color="C5E0B3" w:themeColor="accent6" w:themeTint="66"/>
            </w:tcBorders>
            <w:hideMark/>
          </w:tcPr>
          <w:p w14:paraId="705C12EC" w14:textId="77777777" w:rsidR="00BF7AFD" w:rsidRPr="00F329DF" w:rsidRDefault="00BF7AFD" w:rsidP="001C516A">
            <w:r w:rsidRPr="00F329DF">
              <w:t>Termín</w:t>
            </w:r>
          </w:p>
        </w:tc>
        <w:tc>
          <w:tcPr>
            <w:tcW w:w="6797" w:type="dxa"/>
            <w:tcBorders>
              <w:top w:val="single" w:sz="4" w:space="0" w:color="C5E0B3" w:themeColor="accent6" w:themeTint="66"/>
              <w:left w:val="single" w:sz="4" w:space="0" w:color="C5E0B3" w:themeColor="accent6" w:themeTint="66"/>
              <w:bottom w:val="single" w:sz="12" w:space="0" w:color="C5E0B3" w:themeColor="accent6" w:themeTint="66"/>
              <w:right w:val="single" w:sz="4" w:space="0" w:color="C5E0B3" w:themeColor="accent6" w:themeTint="66"/>
            </w:tcBorders>
            <w:hideMark/>
          </w:tcPr>
          <w:p w14:paraId="174EE012" w14:textId="77777777" w:rsidR="00BF7AFD" w:rsidRPr="00F329DF" w:rsidRDefault="00BF7AFD" w:rsidP="001C516A">
            <w:r w:rsidRPr="00F329DF">
              <w:t>Význam</w:t>
            </w:r>
          </w:p>
        </w:tc>
      </w:tr>
      <w:tr w:rsidR="00BF7AFD" w:rsidRPr="00F329DF" w14:paraId="2BB1844C" w14:textId="77777777" w:rsidTr="001C516A">
        <w:tc>
          <w:tcPr>
            <w:tcW w:w="2263" w:type="dxa"/>
            <w:tcBorders>
              <w:top w:val="single" w:sz="12" w:space="0" w:color="C5E0B3" w:themeColor="accent6" w:themeTint="66"/>
            </w:tcBorders>
          </w:tcPr>
          <w:p w14:paraId="65392988" w14:textId="77777777" w:rsidR="00BF7AFD" w:rsidRPr="00F329DF" w:rsidRDefault="00BF7AFD" w:rsidP="001C516A">
            <w:r w:rsidRPr="00F329DF">
              <w:t>Celková měsíční cena</w:t>
            </w:r>
          </w:p>
        </w:tc>
        <w:tc>
          <w:tcPr>
            <w:tcW w:w="6797" w:type="dxa"/>
            <w:tcBorders>
              <w:top w:val="single" w:sz="12" w:space="0" w:color="C5E0B3" w:themeColor="accent6" w:themeTint="66"/>
            </w:tcBorders>
          </w:tcPr>
          <w:p w14:paraId="5CFB31C7" w14:textId="77777777" w:rsidR="00BF7AFD" w:rsidRPr="00F329DF" w:rsidRDefault="00BF7AFD" w:rsidP="001C516A">
            <w:r w:rsidRPr="00F329DF">
              <w:t>Součet paušálních měsíčních cen za katalogové listy, u kterých je placena paušální měsíční cena</w:t>
            </w:r>
          </w:p>
        </w:tc>
      </w:tr>
      <w:tr w:rsidR="00BF7AFD" w:rsidRPr="00F329DF" w14:paraId="31B7D77A" w14:textId="77777777" w:rsidTr="001C516A">
        <w:tc>
          <w:tcPr>
            <w:tcW w:w="2263" w:type="dxa"/>
          </w:tcPr>
          <w:p w14:paraId="542D2BC1" w14:textId="77777777" w:rsidR="00BF7AFD" w:rsidRPr="00F329DF" w:rsidRDefault="00BF7AFD" w:rsidP="001C516A">
            <w:r w:rsidRPr="00F329DF">
              <w:t>Člověkoden</w:t>
            </w:r>
          </w:p>
        </w:tc>
        <w:tc>
          <w:tcPr>
            <w:tcW w:w="6797" w:type="dxa"/>
          </w:tcPr>
          <w:p w14:paraId="63F46447" w14:textId="77777777" w:rsidR="00BF7AFD" w:rsidRPr="00F329DF" w:rsidRDefault="00BF7AFD" w:rsidP="001C516A">
            <w:r w:rsidRPr="00F329DF">
              <w:rPr>
                <w:rFonts w:eastAsia="Calibri"/>
                <w:lang w:eastAsia="ar-SA"/>
              </w:rPr>
              <w:t>Představuje 8 hodin práce jednoho pracovníka</w:t>
            </w:r>
          </w:p>
        </w:tc>
      </w:tr>
      <w:tr w:rsidR="00BF7AFD" w:rsidRPr="00F329DF" w14:paraId="4C5153A8" w14:textId="77777777" w:rsidTr="001C516A">
        <w:tc>
          <w:tcPr>
            <w:tcW w:w="2263" w:type="dxa"/>
          </w:tcPr>
          <w:p w14:paraId="74D23B6F" w14:textId="77777777" w:rsidR="00BF7AFD" w:rsidRPr="00F329DF" w:rsidRDefault="00BF7AFD" w:rsidP="001C516A">
            <w:r w:rsidRPr="00F329DF">
              <w:t>Helpdesk</w:t>
            </w:r>
          </w:p>
        </w:tc>
        <w:tc>
          <w:tcPr>
            <w:tcW w:w="6797" w:type="dxa"/>
          </w:tcPr>
          <w:p w14:paraId="403F028B" w14:textId="77777777" w:rsidR="00BF7AFD" w:rsidRPr="00F329DF" w:rsidRDefault="00BF7AFD" w:rsidP="001C516A">
            <w:r w:rsidRPr="00F329DF">
              <w:rPr>
                <w:rStyle w:val="st"/>
              </w:rPr>
              <w:t xml:space="preserve">Specializované </w:t>
            </w:r>
            <w:r w:rsidRPr="00F329DF">
              <w:rPr>
                <w:rStyle w:val="Zdraznn"/>
              </w:rPr>
              <w:t xml:space="preserve">oddělení </w:t>
            </w:r>
            <w:r w:rsidRPr="00F329DF">
              <w:rPr>
                <w:rStyle w:val="st"/>
              </w:rPr>
              <w:t>zajišťující komplexně uživatelskou podporu</w:t>
            </w:r>
          </w:p>
        </w:tc>
      </w:tr>
      <w:tr w:rsidR="00BF7AFD" w:rsidRPr="00F329DF" w14:paraId="65E2FD50" w14:textId="77777777" w:rsidTr="001C516A">
        <w:tc>
          <w:tcPr>
            <w:tcW w:w="2263" w:type="dxa"/>
          </w:tcPr>
          <w:p w14:paraId="6703209B" w14:textId="77777777" w:rsidR="00BF7AFD" w:rsidRPr="00F329DF" w:rsidRDefault="00BF7AFD" w:rsidP="001C516A">
            <w:r>
              <w:t>PIM</w:t>
            </w:r>
          </w:p>
        </w:tc>
        <w:tc>
          <w:tcPr>
            <w:tcW w:w="6797" w:type="dxa"/>
          </w:tcPr>
          <w:p w14:paraId="7E06CC92" w14:textId="77777777" w:rsidR="00BF7AFD" w:rsidRPr="00F329DF" w:rsidRDefault="00BF7AFD" w:rsidP="001C516A">
            <w:r w:rsidRPr="00F329DF">
              <w:t>Identity Management – správa uživatelských účtů</w:t>
            </w:r>
          </w:p>
        </w:tc>
      </w:tr>
      <w:tr w:rsidR="00BF7AFD" w:rsidRPr="00F329DF" w14:paraId="4EDAEE03" w14:textId="77777777" w:rsidTr="001C516A">
        <w:tc>
          <w:tcPr>
            <w:tcW w:w="2263" w:type="dxa"/>
          </w:tcPr>
          <w:p w14:paraId="501CE511" w14:textId="77777777" w:rsidR="00BF7AFD" w:rsidRPr="00F329DF" w:rsidRDefault="00BF7AFD" w:rsidP="001C516A">
            <w:r w:rsidRPr="00F329DF">
              <w:t>ITSM</w:t>
            </w:r>
          </w:p>
        </w:tc>
        <w:tc>
          <w:tcPr>
            <w:tcW w:w="6797" w:type="dxa"/>
          </w:tcPr>
          <w:p w14:paraId="7F8C9271" w14:textId="77777777" w:rsidR="00BF7AFD" w:rsidRPr="00F329DF" w:rsidRDefault="00BF7AFD" w:rsidP="001C516A">
            <w:r w:rsidRPr="00F329DF">
              <w:t>IT service management – řízení úrovně poskytovaných Služeb především, nikoliv však výhradně, v rozsahu doporučeném ITIL</w:t>
            </w:r>
          </w:p>
        </w:tc>
      </w:tr>
      <w:tr w:rsidR="00BF7AFD" w:rsidRPr="00F329DF" w14:paraId="6F514D58" w14:textId="77777777" w:rsidTr="001C516A">
        <w:tc>
          <w:tcPr>
            <w:tcW w:w="2263" w:type="dxa"/>
          </w:tcPr>
          <w:p w14:paraId="3FE9D7C2" w14:textId="77777777" w:rsidR="00BF7AFD" w:rsidRPr="00F329DF" w:rsidRDefault="00BF7AFD" w:rsidP="001C516A">
            <w:r w:rsidRPr="00F329DF">
              <w:t>KL</w:t>
            </w:r>
          </w:p>
        </w:tc>
        <w:tc>
          <w:tcPr>
            <w:tcW w:w="6797" w:type="dxa"/>
          </w:tcPr>
          <w:p w14:paraId="0907122F" w14:textId="77777777" w:rsidR="00BF7AFD" w:rsidRPr="00F329DF" w:rsidRDefault="00BF7AFD" w:rsidP="001C516A">
            <w:r w:rsidRPr="00F329DF">
              <w:t>katalogový list</w:t>
            </w:r>
          </w:p>
        </w:tc>
      </w:tr>
      <w:tr w:rsidR="00BF7AFD" w:rsidRPr="00F329DF" w14:paraId="3EC29B13" w14:textId="77777777" w:rsidTr="001C516A">
        <w:tc>
          <w:tcPr>
            <w:tcW w:w="2263" w:type="dxa"/>
          </w:tcPr>
          <w:p w14:paraId="1D11129F" w14:textId="77777777" w:rsidR="00BF7AFD" w:rsidRPr="00F329DF" w:rsidRDefault="00BF7AFD" w:rsidP="001C516A">
            <w:r w:rsidRPr="00F329DF">
              <w:t>KPI</w:t>
            </w:r>
          </w:p>
        </w:tc>
        <w:tc>
          <w:tcPr>
            <w:tcW w:w="6797" w:type="dxa"/>
          </w:tcPr>
          <w:p w14:paraId="330415BC" w14:textId="77777777" w:rsidR="00BF7AFD" w:rsidRPr="00F329DF" w:rsidRDefault="00BF7AFD" w:rsidP="001C516A">
            <w:r w:rsidRPr="00F329DF">
              <w:t>výkonnostní parametr, hodnotící parametr Služby</w:t>
            </w:r>
          </w:p>
        </w:tc>
      </w:tr>
      <w:tr w:rsidR="00BF7AFD" w:rsidRPr="00F329DF" w14:paraId="756866A3" w14:textId="77777777" w:rsidTr="001C516A">
        <w:tc>
          <w:tcPr>
            <w:tcW w:w="2263" w:type="dxa"/>
          </w:tcPr>
          <w:p w14:paraId="4AC3F035" w14:textId="77777777" w:rsidR="00BF7AFD" w:rsidRPr="00F329DF" w:rsidRDefault="00BF7AFD" w:rsidP="001C516A">
            <w:r w:rsidRPr="00F329DF">
              <w:t>Maintenance</w:t>
            </w:r>
          </w:p>
        </w:tc>
        <w:tc>
          <w:tcPr>
            <w:tcW w:w="6797" w:type="dxa"/>
          </w:tcPr>
          <w:p w14:paraId="59E305F5" w14:textId="77777777" w:rsidR="00BF7AFD" w:rsidRPr="00F329DF" w:rsidRDefault="00BF7AFD" w:rsidP="001C516A">
            <w:r w:rsidRPr="00F329DF">
              <w:t>Služby a aktivity, poskytované výrobcem Systému nebo jeho komponent, potřebné pro udržení Systému v provozuschopném stavu v souladu s dohodnutými parametry a zajišťující kompatibilitu Systému s komponentami ICT Objednatele.</w:t>
            </w:r>
          </w:p>
        </w:tc>
      </w:tr>
      <w:tr w:rsidR="00BF7AFD" w:rsidRPr="00F329DF" w14:paraId="45C9B18A" w14:textId="77777777" w:rsidTr="001C516A">
        <w:tc>
          <w:tcPr>
            <w:tcW w:w="2263" w:type="dxa"/>
          </w:tcPr>
          <w:p w14:paraId="413664DD" w14:textId="77777777" w:rsidR="00BF7AFD" w:rsidRPr="00F329DF" w:rsidRDefault="00BF7AFD" w:rsidP="001C516A">
            <w:r w:rsidRPr="00F329DF">
              <w:t>MZe</w:t>
            </w:r>
          </w:p>
        </w:tc>
        <w:tc>
          <w:tcPr>
            <w:tcW w:w="6797" w:type="dxa"/>
          </w:tcPr>
          <w:p w14:paraId="5EC8509E" w14:textId="77777777" w:rsidR="00BF7AFD" w:rsidRPr="00F329DF" w:rsidRDefault="00BF7AFD" w:rsidP="001C516A">
            <w:r w:rsidRPr="00F329DF">
              <w:t xml:space="preserve">Česká republika - Ministerstvo zemědělství </w:t>
            </w:r>
          </w:p>
        </w:tc>
      </w:tr>
      <w:tr w:rsidR="00BF7AFD" w:rsidRPr="00F329DF" w14:paraId="3A2DCEF7" w14:textId="77777777" w:rsidTr="001C516A">
        <w:tc>
          <w:tcPr>
            <w:tcW w:w="2263" w:type="dxa"/>
          </w:tcPr>
          <w:p w14:paraId="65ACC370" w14:textId="77777777" w:rsidR="00BF7AFD" w:rsidRPr="00F329DF" w:rsidRDefault="00BF7AFD" w:rsidP="001C516A">
            <w:r w:rsidRPr="00F329DF">
              <w:t>Objednatel, Zadavatel</w:t>
            </w:r>
          </w:p>
        </w:tc>
        <w:tc>
          <w:tcPr>
            <w:tcW w:w="6797" w:type="dxa"/>
          </w:tcPr>
          <w:p w14:paraId="2FD28464" w14:textId="77777777" w:rsidR="00BF7AFD" w:rsidRPr="00F329DF" w:rsidRDefault="00BF7AFD" w:rsidP="001C516A">
            <w:r w:rsidRPr="00F329DF">
              <w:t>osoba, která je jako Objednatel definovaná v záhlaví Smlouvy</w:t>
            </w:r>
          </w:p>
        </w:tc>
      </w:tr>
      <w:tr w:rsidR="00BF7AFD" w:rsidRPr="00F329DF" w14:paraId="3788D36B" w14:textId="77777777" w:rsidTr="001C516A">
        <w:tc>
          <w:tcPr>
            <w:tcW w:w="2263" w:type="dxa"/>
          </w:tcPr>
          <w:p w14:paraId="0A699D05" w14:textId="77777777" w:rsidR="00BF7AFD" w:rsidRPr="00F329DF" w:rsidRDefault="00BF7AFD" w:rsidP="001C516A">
            <w:r w:rsidRPr="00F329DF">
              <w:t>Obnovení služby (fix time)</w:t>
            </w:r>
          </w:p>
        </w:tc>
        <w:tc>
          <w:tcPr>
            <w:tcW w:w="6797" w:type="dxa"/>
          </w:tcPr>
          <w:p w14:paraId="10B980A4" w14:textId="77777777" w:rsidR="00BF7AFD" w:rsidRPr="00F329DF" w:rsidRDefault="00BF7AFD" w:rsidP="001C516A">
            <w:r w:rsidRPr="00F329DF">
              <w:t xml:space="preserve">Je časová lhůta, ve které je </w:t>
            </w:r>
            <w:r>
              <w:t>Dodavatel</w:t>
            </w:r>
            <w:r w:rsidRPr="00F329DF">
              <w:t xml:space="preserve"> povinen obnovit parametry Služby, resp. Systému, na sjednanou úroveň s tím, že doba obnovení parametrů Služby, resp. Systému, je počítána od vzniku původního požadavku bez ohledu na změnu priority požadavku</w:t>
            </w:r>
          </w:p>
        </w:tc>
      </w:tr>
      <w:tr w:rsidR="00BF7AFD" w:rsidRPr="00F329DF" w14:paraId="2015C055" w14:textId="77777777" w:rsidTr="001C516A">
        <w:tc>
          <w:tcPr>
            <w:tcW w:w="2263" w:type="dxa"/>
          </w:tcPr>
          <w:p w14:paraId="1723806C" w14:textId="77777777" w:rsidR="00BF7AFD" w:rsidRPr="00F329DF" w:rsidRDefault="00BF7AFD" w:rsidP="001C516A">
            <w:r w:rsidRPr="00F329DF">
              <w:t>Odezva (response time)</w:t>
            </w:r>
          </w:p>
        </w:tc>
        <w:tc>
          <w:tcPr>
            <w:tcW w:w="6797" w:type="dxa"/>
          </w:tcPr>
          <w:p w14:paraId="48026CD3" w14:textId="77777777" w:rsidR="00BF7AFD" w:rsidRPr="00F329DF" w:rsidRDefault="00BF7AFD" w:rsidP="001C516A">
            <w:r w:rsidRPr="00F329DF">
              <w:t xml:space="preserve">Je časová lhůta, ve které je </w:t>
            </w:r>
            <w:r>
              <w:t>Dodavatel</w:t>
            </w:r>
            <w:r w:rsidRPr="00F329DF">
              <w:t xml:space="preserve"> povinen odpovědět na požadavek předaný prostřednictvím Service Desku Objednatele, a to buď odmítnutím, nebo přijetím požadavku</w:t>
            </w:r>
          </w:p>
        </w:tc>
      </w:tr>
      <w:tr w:rsidR="00BF7AFD" w:rsidRPr="00F329DF" w14:paraId="208FB22D" w14:textId="77777777" w:rsidTr="001C516A">
        <w:tc>
          <w:tcPr>
            <w:tcW w:w="2263" w:type="dxa"/>
          </w:tcPr>
          <w:p w14:paraId="7D804302" w14:textId="77777777" w:rsidR="00BF7AFD" w:rsidRPr="00F329DF" w:rsidRDefault="00BF7AFD" w:rsidP="001C516A">
            <w:r w:rsidRPr="00F329DF">
              <w:t>Pracovní den</w:t>
            </w:r>
          </w:p>
        </w:tc>
        <w:tc>
          <w:tcPr>
            <w:tcW w:w="6797" w:type="dxa"/>
          </w:tcPr>
          <w:p w14:paraId="3C97A487" w14:textId="77777777" w:rsidR="00BF7AFD" w:rsidRPr="00F329DF" w:rsidRDefault="00BF7AFD" w:rsidP="001C516A">
            <w:r w:rsidRPr="00F329DF">
              <w:t>každý den mimo sobot, neděl a státních svátků a ostatních svátků dle zákona č. 245/2000 Sb., o státních svátcích, o významných dnech a o dnech pracovního klidu, ve znění pozdějších právních předpisů</w:t>
            </w:r>
          </w:p>
        </w:tc>
      </w:tr>
      <w:tr w:rsidR="00BF7AFD" w:rsidRPr="00F329DF" w14:paraId="3F85AEA1" w14:textId="77777777" w:rsidTr="001C516A">
        <w:tc>
          <w:tcPr>
            <w:tcW w:w="2263" w:type="dxa"/>
          </w:tcPr>
          <w:p w14:paraId="43B327BD" w14:textId="77777777" w:rsidR="00BF7AFD" w:rsidRPr="00F329DF" w:rsidRDefault="00BF7AFD" w:rsidP="001C516A">
            <w:r w:rsidRPr="00F329DF">
              <w:t>Pracovní doba nebo Kalendář</w:t>
            </w:r>
          </w:p>
        </w:tc>
        <w:tc>
          <w:tcPr>
            <w:tcW w:w="6797" w:type="dxa"/>
          </w:tcPr>
          <w:p w14:paraId="4B084AC3" w14:textId="77777777" w:rsidR="00BF7AFD" w:rsidRPr="00F329DF" w:rsidRDefault="00BF7AFD" w:rsidP="001C516A">
            <w:pPr>
              <w:pStyle w:val="Bezmezer"/>
            </w:pPr>
            <w:r w:rsidRPr="00F329DF">
              <w:t>doba, kdy je Služba poskytována – od-do, které dny v týdnu, počet minut pro potřeby výpočtu dostupnosti:</w:t>
            </w:r>
          </w:p>
          <w:p w14:paraId="1828F129" w14:textId="77777777" w:rsidR="00BF7AFD" w:rsidRPr="00F329DF" w:rsidRDefault="00BF7AFD" w:rsidP="001C516A">
            <w:pPr>
              <w:pStyle w:val="Bezmezer"/>
            </w:pPr>
            <w:r w:rsidRPr="00F329DF">
              <w:t>10x5 – Pracovní dny od 8:00 do 18:00 hodin</w:t>
            </w:r>
          </w:p>
          <w:p w14:paraId="75B86EF5" w14:textId="77777777" w:rsidR="00BF7AFD" w:rsidRPr="00F329DF" w:rsidRDefault="00BF7AFD" w:rsidP="001C516A">
            <w:r w:rsidRPr="00F329DF">
              <w:t>24x7 – nepřetržitě</w:t>
            </w:r>
          </w:p>
        </w:tc>
      </w:tr>
      <w:tr w:rsidR="00BF7AFD" w:rsidRPr="00F329DF" w14:paraId="5D00CD45" w14:textId="77777777" w:rsidTr="001C516A">
        <w:tc>
          <w:tcPr>
            <w:tcW w:w="2263" w:type="dxa"/>
          </w:tcPr>
          <w:p w14:paraId="0689399F" w14:textId="77777777" w:rsidR="00BF7AFD" w:rsidRPr="00F329DF" w:rsidRDefault="00BF7AFD" w:rsidP="001C516A">
            <w:r w:rsidRPr="00F329DF">
              <w:t>Provozní deník</w:t>
            </w:r>
          </w:p>
        </w:tc>
        <w:tc>
          <w:tcPr>
            <w:tcW w:w="6797" w:type="dxa"/>
          </w:tcPr>
          <w:p w14:paraId="59744826" w14:textId="77777777" w:rsidR="00BF7AFD" w:rsidRPr="00F329DF" w:rsidRDefault="00BF7AFD" w:rsidP="001C516A">
            <w:r w:rsidRPr="00F329DF">
              <w:t>dokumentace obsahující náležitosti uvedené v kapitole 2.2.1 této přílohy č. 2 Smlouvy</w:t>
            </w:r>
          </w:p>
        </w:tc>
      </w:tr>
      <w:tr w:rsidR="00BF7AFD" w:rsidRPr="00F329DF" w14:paraId="687BCB2B" w14:textId="77777777" w:rsidTr="001C516A">
        <w:tc>
          <w:tcPr>
            <w:tcW w:w="2263" w:type="dxa"/>
          </w:tcPr>
          <w:p w14:paraId="02CFA663" w14:textId="77777777" w:rsidR="00BF7AFD" w:rsidRPr="00F329DF" w:rsidRDefault="00BF7AFD" w:rsidP="001C516A">
            <w:r w:rsidRPr="00F329DF">
              <w:lastRenderedPageBreak/>
              <w:t>Rozhraní Systému</w:t>
            </w:r>
          </w:p>
        </w:tc>
        <w:tc>
          <w:tcPr>
            <w:tcW w:w="6797" w:type="dxa"/>
          </w:tcPr>
          <w:p w14:paraId="732EE107" w14:textId="77777777" w:rsidR="00BF7AFD" w:rsidRPr="00F329DF" w:rsidRDefault="00BF7AFD" w:rsidP="001C516A">
            <w:r w:rsidRPr="00F329DF">
              <w:t xml:space="preserve">integrační a komunikační rozhraní Systému prezentované vnějším rozhraním hraničního (posledního) aktivního síťového prvku pod správou </w:t>
            </w:r>
            <w:r>
              <w:t>Dodavatel</w:t>
            </w:r>
            <w:r w:rsidRPr="00F329DF">
              <w:t xml:space="preserve">e, tvořícího rozhraní mezi sítí </w:t>
            </w:r>
            <w:r>
              <w:t>Dodavatel</w:t>
            </w:r>
            <w:r w:rsidRPr="00F329DF">
              <w:t>e a vnější komunikační infrastrukturou</w:t>
            </w:r>
          </w:p>
        </w:tc>
      </w:tr>
      <w:tr w:rsidR="00BF7AFD" w:rsidRPr="00F329DF" w14:paraId="3E03BE82" w14:textId="77777777" w:rsidTr="001C516A">
        <w:tc>
          <w:tcPr>
            <w:tcW w:w="2263" w:type="dxa"/>
          </w:tcPr>
          <w:p w14:paraId="702E2AAD" w14:textId="77777777" w:rsidR="00BF7AFD" w:rsidRPr="00F329DF" w:rsidRDefault="00BF7AFD" w:rsidP="001C516A">
            <w:r w:rsidRPr="00F329DF">
              <w:t>Service Desk (SD)</w:t>
            </w:r>
          </w:p>
        </w:tc>
        <w:tc>
          <w:tcPr>
            <w:tcW w:w="6797" w:type="dxa"/>
          </w:tcPr>
          <w:p w14:paraId="36282AEE" w14:textId="77777777" w:rsidR="00BF7AFD" w:rsidRPr="00F329DF" w:rsidRDefault="00BF7AFD" w:rsidP="001C516A">
            <w:r w:rsidRPr="00F329DF">
              <w:t>Nástroj pro podporu řízení služeb</w:t>
            </w:r>
          </w:p>
        </w:tc>
      </w:tr>
      <w:tr w:rsidR="00BF7AFD" w:rsidRPr="00F329DF" w14:paraId="35A2AE04" w14:textId="77777777" w:rsidTr="001C516A">
        <w:tc>
          <w:tcPr>
            <w:tcW w:w="2263" w:type="dxa"/>
          </w:tcPr>
          <w:p w14:paraId="30B05718" w14:textId="77777777" w:rsidR="00BF7AFD" w:rsidRPr="00F329DF" w:rsidRDefault="00BF7AFD" w:rsidP="001C516A">
            <w:r w:rsidRPr="00F329DF">
              <w:t>Servisní okno</w:t>
            </w:r>
          </w:p>
        </w:tc>
        <w:tc>
          <w:tcPr>
            <w:tcW w:w="6797" w:type="dxa"/>
          </w:tcPr>
          <w:p w14:paraId="780A13B3" w14:textId="77777777" w:rsidR="00BF7AFD" w:rsidRPr="00F329DF" w:rsidRDefault="00BF7AFD" w:rsidP="001C516A">
            <w:r w:rsidRPr="00F329DF">
              <w:t>časový interval definovaný Objednatelem a zakotvený v dokumentaci MZe</w:t>
            </w:r>
          </w:p>
        </w:tc>
      </w:tr>
      <w:tr w:rsidR="00BF7AFD" w:rsidRPr="00F329DF" w14:paraId="2CE2E5B4" w14:textId="77777777" w:rsidTr="001C516A">
        <w:tc>
          <w:tcPr>
            <w:tcW w:w="2263" w:type="dxa"/>
          </w:tcPr>
          <w:p w14:paraId="3CFAB030" w14:textId="77777777" w:rsidR="00BF7AFD" w:rsidRPr="00F329DF" w:rsidRDefault="00BF7AFD" w:rsidP="001C516A">
            <w:r w:rsidRPr="00F329DF">
              <w:t>SLA</w:t>
            </w:r>
          </w:p>
        </w:tc>
        <w:tc>
          <w:tcPr>
            <w:tcW w:w="6797" w:type="dxa"/>
          </w:tcPr>
          <w:p w14:paraId="7845E804" w14:textId="77777777" w:rsidR="00BF7AFD" w:rsidRPr="00F329DF" w:rsidRDefault="00BF7AFD" w:rsidP="001C516A">
            <w:r w:rsidRPr="00F329DF">
              <w:t>sjednaná úroveň poskytované Služby</w:t>
            </w:r>
          </w:p>
        </w:tc>
      </w:tr>
      <w:tr w:rsidR="00BF7AFD" w:rsidRPr="00F329DF" w14:paraId="74BE38B8" w14:textId="77777777" w:rsidTr="001C516A">
        <w:tc>
          <w:tcPr>
            <w:tcW w:w="2263" w:type="dxa"/>
          </w:tcPr>
          <w:p w14:paraId="1792F4CC" w14:textId="77777777" w:rsidR="00BF7AFD" w:rsidRPr="00F329DF" w:rsidRDefault="00BF7AFD" w:rsidP="001C516A">
            <w:r w:rsidRPr="00F329DF">
              <w:t>Služba</w:t>
            </w:r>
          </w:p>
        </w:tc>
        <w:tc>
          <w:tcPr>
            <w:tcW w:w="6797" w:type="dxa"/>
          </w:tcPr>
          <w:p w14:paraId="7BC5F7BE" w14:textId="77777777" w:rsidR="00BF7AFD" w:rsidRPr="00F329DF" w:rsidRDefault="00BF7AFD" w:rsidP="001C516A">
            <w:r w:rsidRPr="00F329DF">
              <w:t>služba Podpory definovaná v jednotlivých KL</w:t>
            </w:r>
            <w:r>
              <w:t xml:space="preserve"> (PIM 01, PIM 03, PIM 05)</w:t>
            </w:r>
          </w:p>
        </w:tc>
      </w:tr>
      <w:tr w:rsidR="00BF7AFD" w:rsidRPr="00F329DF" w14:paraId="2EABA6A9" w14:textId="77777777" w:rsidTr="001C516A">
        <w:tc>
          <w:tcPr>
            <w:tcW w:w="2263" w:type="dxa"/>
          </w:tcPr>
          <w:p w14:paraId="4092DF0F" w14:textId="77777777" w:rsidR="00BF7AFD" w:rsidRPr="00F329DF" w:rsidRDefault="00BF7AFD" w:rsidP="001C516A">
            <w:r w:rsidRPr="00F329DF">
              <w:t>Smlouva</w:t>
            </w:r>
          </w:p>
        </w:tc>
        <w:tc>
          <w:tcPr>
            <w:tcW w:w="6797" w:type="dxa"/>
          </w:tcPr>
          <w:p w14:paraId="5D8411CC" w14:textId="77777777" w:rsidR="00BF7AFD" w:rsidRPr="00F329DF" w:rsidRDefault="00BF7AFD" w:rsidP="001C516A">
            <w:r w:rsidRPr="00F329DF">
              <w:t>Smlouva o poskytnutí řešení „</w:t>
            </w:r>
            <w:r>
              <w:t>Implementace PIM systému</w:t>
            </w:r>
            <w:r w:rsidRPr="00F329DF">
              <w:t xml:space="preserve">“ uzavřená mezi Objednatelem a </w:t>
            </w:r>
            <w:r>
              <w:t>Dodavatel</w:t>
            </w:r>
            <w:r w:rsidRPr="00F329DF">
              <w:t>em</w:t>
            </w:r>
          </w:p>
        </w:tc>
      </w:tr>
      <w:tr w:rsidR="00BF7AFD" w:rsidRPr="00F329DF" w14:paraId="1EDB6574" w14:textId="77777777" w:rsidTr="001C516A">
        <w:tc>
          <w:tcPr>
            <w:tcW w:w="2263" w:type="dxa"/>
          </w:tcPr>
          <w:p w14:paraId="0A257C49" w14:textId="77777777" w:rsidR="00BF7AFD" w:rsidRPr="00F329DF" w:rsidRDefault="00BF7AFD" w:rsidP="001C516A">
            <w:r w:rsidRPr="00F329DF">
              <w:t>SW</w:t>
            </w:r>
          </w:p>
        </w:tc>
        <w:tc>
          <w:tcPr>
            <w:tcW w:w="6797" w:type="dxa"/>
          </w:tcPr>
          <w:p w14:paraId="5B1DBCA8" w14:textId="77777777" w:rsidR="00BF7AFD" w:rsidRPr="00F329DF" w:rsidRDefault="00BF7AFD" w:rsidP="001C516A">
            <w:r w:rsidRPr="00F329DF">
              <w:t>software, aplikace – program, programové vybavení nebo jeho komponenta</w:t>
            </w:r>
          </w:p>
        </w:tc>
      </w:tr>
      <w:tr w:rsidR="00BF7AFD" w:rsidRPr="00F329DF" w14:paraId="3CEEC43E" w14:textId="77777777" w:rsidTr="001C516A">
        <w:tc>
          <w:tcPr>
            <w:tcW w:w="2263" w:type="dxa"/>
          </w:tcPr>
          <w:p w14:paraId="61CFE69C" w14:textId="77777777" w:rsidR="00BF7AFD" w:rsidRPr="00F329DF" w:rsidRDefault="00BF7AFD" w:rsidP="001C516A">
            <w:r w:rsidRPr="00F329DF">
              <w:t>Standardní SW (SSW)</w:t>
            </w:r>
          </w:p>
        </w:tc>
        <w:tc>
          <w:tcPr>
            <w:tcW w:w="6797" w:type="dxa"/>
          </w:tcPr>
          <w:p w14:paraId="7FCED5D8" w14:textId="77777777" w:rsidR="00BF7AFD" w:rsidRPr="00F329DF" w:rsidRDefault="00BF7AFD" w:rsidP="001C516A">
            <w:r w:rsidRPr="00F329DF">
              <w:t xml:space="preserve">softwarové vybavení třetích stran dodané v rámci Smlouvy, na základě kterého byl zhotoven Systém, které nebylo vyvinuto </w:t>
            </w:r>
            <w:r>
              <w:t>Dodavatel</w:t>
            </w:r>
            <w:r w:rsidRPr="00F329DF">
              <w:t>em a není aplikační SW komponentou Systému vyvinutou v rámci Smlouvy</w:t>
            </w:r>
          </w:p>
        </w:tc>
      </w:tr>
      <w:tr w:rsidR="00BF7AFD" w:rsidRPr="00F329DF" w14:paraId="60887654" w14:textId="77777777" w:rsidTr="001C516A">
        <w:tc>
          <w:tcPr>
            <w:tcW w:w="2263" w:type="dxa"/>
          </w:tcPr>
          <w:p w14:paraId="2EEB5345" w14:textId="77777777" w:rsidR="00BF7AFD" w:rsidRPr="00F329DF" w:rsidRDefault="00BF7AFD" w:rsidP="001C516A">
            <w:r w:rsidRPr="00F329DF">
              <w:t>Systém</w:t>
            </w:r>
          </w:p>
        </w:tc>
        <w:tc>
          <w:tcPr>
            <w:tcW w:w="6797" w:type="dxa"/>
          </w:tcPr>
          <w:p w14:paraId="14E64241" w14:textId="77777777" w:rsidR="00BF7AFD" w:rsidRPr="00F329DF" w:rsidRDefault="00BF7AFD" w:rsidP="001C516A">
            <w:r>
              <w:t>PIM systém</w:t>
            </w:r>
          </w:p>
        </w:tc>
      </w:tr>
      <w:tr w:rsidR="00BF7AFD" w:rsidRPr="00F329DF" w14:paraId="132D498B" w14:textId="77777777" w:rsidTr="001C516A">
        <w:tc>
          <w:tcPr>
            <w:tcW w:w="2263" w:type="dxa"/>
          </w:tcPr>
          <w:p w14:paraId="6E304FA0" w14:textId="77777777" w:rsidR="00BF7AFD" w:rsidRPr="00F329DF" w:rsidRDefault="00BF7AFD" w:rsidP="001C516A">
            <w:r>
              <w:t>Dodavatel</w:t>
            </w:r>
          </w:p>
        </w:tc>
        <w:tc>
          <w:tcPr>
            <w:tcW w:w="6797" w:type="dxa"/>
          </w:tcPr>
          <w:p w14:paraId="4E6BA888" w14:textId="77777777" w:rsidR="00BF7AFD" w:rsidRPr="00F329DF" w:rsidRDefault="00BF7AFD" w:rsidP="001C516A">
            <w:r w:rsidRPr="00F329DF">
              <w:t xml:space="preserve">osoba, která je jako </w:t>
            </w:r>
            <w:r>
              <w:t>Dodavatel</w:t>
            </w:r>
            <w:r w:rsidRPr="00F329DF">
              <w:t xml:space="preserve"> definovaná v záhlaví Smlouvy</w:t>
            </w:r>
          </w:p>
        </w:tc>
      </w:tr>
    </w:tbl>
    <w:p w14:paraId="4B6B0EB2" w14:textId="77777777" w:rsidR="00BF7AFD" w:rsidRPr="00F329DF" w:rsidRDefault="00BF7AFD" w:rsidP="00BF7AFD">
      <w:pPr>
        <w:keepLines/>
      </w:pPr>
    </w:p>
    <w:p w14:paraId="651F9B27" w14:textId="77777777" w:rsidR="00BF7AFD" w:rsidRDefault="00BF7AFD" w:rsidP="00BF7AFD">
      <w:pPr>
        <w:pStyle w:val="Nadpis1"/>
        <w:numPr>
          <w:ilvl w:val="0"/>
          <w:numId w:val="11"/>
        </w:numPr>
        <w:spacing w:before="240" w:line="259" w:lineRule="auto"/>
        <w:jc w:val="both"/>
      </w:pPr>
      <w:bookmarkStart w:id="6" w:name="_Toc43364080"/>
      <w:r w:rsidRPr="00F329DF">
        <w:t>Podmínky poskytování služeb Systému</w:t>
      </w:r>
      <w:bookmarkEnd w:id="6"/>
    </w:p>
    <w:p w14:paraId="089014DE" w14:textId="77777777" w:rsidR="00BF7AFD" w:rsidRDefault="00BF7AFD" w:rsidP="00BF7AFD">
      <w:pPr>
        <w:pStyle w:val="Nadpis2"/>
        <w:numPr>
          <w:ilvl w:val="1"/>
          <w:numId w:val="11"/>
        </w:numPr>
        <w:tabs>
          <w:tab w:val="left" w:pos="851"/>
        </w:tabs>
        <w:spacing w:before="40" w:after="240" w:line="259" w:lineRule="auto"/>
        <w:jc w:val="both"/>
      </w:pPr>
      <w:bookmarkStart w:id="7" w:name="_Toc43364081"/>
      <w:r>
        <w:t>Předmět katalogových listů</w:t>
      </w:r>
      <w:bookmarkEnd w:id="7"/>
    </w:p>
    <w:p w14:paraId="1A7D3921" w14:textId="77777777" w:rsidR="00BF7AFD" w:rsidRDefault="00BF7AFD" w:rsidP="00BF7AFD">
      <w:r>
        <w:t>Předmětem těchto katalogových listů je specifikace služeb poskytovaných ve vztahu k systému PIM, architektura řešení a počty serverů jsou v příloze stručný obecný popis řešení PIM.</w:t>
      </w:r>
    </w:p>
    <w:p w14:paraId="51056E78" w14:textId="77777777" w:rsidR="00BF7AFD" w:rsidRPr="00A00C70" w:rsidRDefault="00BF7AFD" w:rsidP="00BF7AFD">
      <w:pPr>
        <w:rPr>
          <w:lang w:val="en-US"/>
        </w:rPr>
      </w:pPr>
    </w:p>
    <w:p w14:paraId="586BD65F" w14:textId="77777777" w:rsidR="00BF7AFD" w:rsidRPr="00F329DF" w:rsidRDefault="00BF7AFD" w:rsidP="00BF7AFD">
      <w:pPr>
        <w:pStyle w:val="Nadpis2"/>
        <w:numPr>
          <w:ilvl w:val="1"/>
          <w:numId w:val="11"/>
        </w:numPr>
        <w:tabs>
          <w:tab w:val="left" w:pos="851"/>
        </w:tabs>
        <w:spacing w:before="40" w:after="240" w:line="259" w:lineRule="auto"/>
        <w:jc w:val="both"/>
      </w:pPr>
      <w:bookmarkStart w:id="8" w:name="_Toc38360650"/>
      <w:bookmarkStart w:id="9" w:name="_Toc38360742"/>
      <w:bookmarkStart w:id="10" w:name="_Toc43301122"/>
      <w:bookmarkStart w:id="11" w:name="_Toc43301178"/>
      <w:bookmarkStart w:id="12" w:name="_Toc38360651"/>
      <w:bookmarkStart w:id="13" w:name="_Toc38360743"/>
      <w:bookmarkStart w:id="14" w:name="_Toc43301123"/>
      <w:bookmarkStart w:id="15" w:name="_Toc43301179"/>
      <w:bookmarkStart w:id="16" w:name="_Toc38360652"/>
      <w:bookmarkStart w:id="17" w:name="_Toc38360744"/>
      <w:bookmarkStart w:id="18" w:name="_Toc43301124"/>
      <w:bookmarkStart w:id="19" w:name="_Toc43301180"/>
      <w:bookmarkStart w:id="20" w:name="_Toc38360653"/>
      <w:bookmarkStart w:id="21" w:name="_Toc38360745"/>
      <w:bookmarkStart w:id="22" w:name="_Toc43301125"/>
      <w:bookmarkStart w:id="23" w:name="_Toc43301181"/>
      <w:bookmarkStart w:id="24" w:name="_Toc38360654"/>
      <w:bookmarkStart w:id="25" w:name="_Toc38360746"/>
      <w:bookmarkStart w:id="26" w:name="_Toc43301126"/>
      <w:bookmarkStart w:id="27" w:name="_Toc43301182"/>
      <w:bookmarkStart w:id="28" w:name="_Toc38360655"/>
      <w:bookmarkStart w:id="29" w:name="_Toc38360747"/>
      <w:bookmarkStart w:id="30" w:name="_Toc43301127"/>
      <w:bookmarkStart w:id="31" w:name="_Toc43301183"/>
      <w:bookmarkStart w:id="32" w:name="_Toc4336408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F329DF">
        <w:lastRenderedPageBreak/>
        <w:t>Obecné podmínky</w:t>
      </w:r>
      <w:bookmarkEnd w:id="32"/>
    </w:p>
    <w:p w14:paraId="3C0BE01D" w14:textId="77777777" w:rsidR="00BF7AFD" w:rsidRPr="00F329DF" w:rsidRDefault="00BF7AFD" w:rsidP="00BF7AFD">
      <w:pPr>
        <w:keepNext/>
        <w:keepLines/>
      </w:pPr>
      <w:r>
        <w:t>Dodavatel</w:t>
      </w:r>
      <w:r w:rsidRPr="00F329DF">
        <w:t xml:space="preserve"> je povinen bezplatně poskytnout součinnost pro MZe související s odbornými, zákonnými a jinými kontrolami a audity, které mohou být uplatňovány vůči MZe v souvislosti s dodávkou služeb a Systémem jako takovým.</w:t>
      </w:r>
    </w:p>
    <w:p w14:paraId="2EA19E10" w14:textId="77777777" w:rsidR="00BF7AFD" w:rsidRPr="00F329DF" w:rsidRDefault="00BF7AFD" w:rsidP="00BF7AFD">
      <w:pPr>
        <w:keepNext/>
        <w:keepLines/>
      </w:pPr>
      <w:r w:rsidRPr="00F329DF">
        <w:t xml:space="preserve">Veškeré výkazy, podklady a dokumenty musí být ve formě, umožňující přezkoumatelnost a auditovatelnost ze strany kontrolních organizací, kterými se rozumí veškeré subjekty oprávněné provádět kontrolu jakkoliv plnění </w:t>
      </w:r>
      <w:r>
        <w:t xml:space="preserve">týkajících se </w:t>
      </w:r>
      <w:r w:rsidRPr="00F329DF">
        <w:t xml:space="preserve">této Smlouvy na základě právního předpisu. Pokud je dokument, výkaz nebo jiný podklad, související s tímto dokumentem zpochybněn kontrolní organizací, je </w:t>
      </w:r>
      <w:r>
        <w:t>Dodavatel</w:t>
      </w:r>
      <w:r w:rsidRPr="00F329DF">
        <w:t xml:space="preserve"> povinen poskytnout podklady, které budou kontrolním orgánem akceptovány. V případě, že </w:t>
      </w:r>
      <w:r>
        <w:t>Dodavatel</w:t>
      </w:r>
      <w:r w:rsidRPr="00F329DF">
        <w:t xml:space="preserve"> nebude schopen tyto podklady dodat a/nebo tyto nebudou kontrolním orgánem akceptovány a pokud absence těchto dokumentů bude důvodem k udělení sankce vůči MZe, </w:t>
      </w:r>
      <w:r>
        <w:t>Dodavatel</w:t>
      </w:r>
      <w:r w:rsidRPr="00F329DF">
        <w:t xml:space="preserve"> poskytne náhradu ve výši sankce, uplatněné vůči MZe, a to i po uplynutí účinnosti této Smlouvy, pokud se sankce bude týkat období trvání Smlouvy.</w:t>
      </w:r>
    </w:p>
    <w:p w14:paraId="0939AA60" w14:textId="77777777" w:rsidR="00BF7AFD" w:rsidRPr="00F329DF" w:rsidRDefault="00BF7AFD" w:rsidP="00BF7AFD">
      <w:pPr>
        <w:keepNext/>
        <w:keepLines/>
      </w:pPr>
      <w:r w:rsidRPr="00F329DF">
        <w:t xml:space="preserve">Všechny úpravy, funkcionality, programové kódy, konfigurace apod., které </w:t>
      </w:r>
      <w:r>
        <w:t>Dodavatel</w:t>
      </w:r>
      <w:r w:rsidRPr="00F329DF">
        <w:t xml:space="preserve"> neoznačí jako standardní software a/nebo které vznikly v průběhu platnosti Smlouvy, jsou považovány za vlastnost Systému, kterou může Objednatel kdykoliv na základě vlastního uvážení využít v jiných informačních systémech a libovolně upravovat bez jakýchkoliv licenčních závazků vůči </w:t>
      </w:r>
      <w:r>
        <w:t>Dodavatel</w:t>
      </w:r>
      <w:r w:rsidRPr="00F329DF">
        <w:t xml:space="preserve">i nebo třetím stranám. Tím nejsou dotčena práva Objednatele ani povinnosti </w:t>
      </w:r>
      <w:r>
        <w:t>Dodavatel</w:t>
      </w:r>
      <w:r w:rsidRPr="00F329DF">
        <w:t>e dle Smlouvy.</w:t>
      </w:r>
    </w:p>
    <w:p w14:paraId="0449E132" w14:textId="77777777" w:rsidR="00BF7AFD" w:rsidRPr="00F329DF" w:rsidRDefault="00BF7AFD" w:rsidP="00BF7AFD">
      <w:pPr>
        <w:keepLines/>
      </w:pPr>
      <w:r w:rsidRPr="00F329DF">
        <w:t xml:space="preserve">Pokud je zjištěno podávání nepravdivých dat a výkazů </w:t>
      </w:r>
      <w:r>
        <w:t>Dodavatel</w:t>
      </w:r>
      <w:r w:rsidRPr="00F329DF">
        <w:t>em, je celé měřicí období, ve kterém bylo toto zjištěno, považováno za nesplněné ve všech parametrech, u kterých bylo toto pochybení zjištěno. Vyplývající slevy jsou aplikovány na každý parametr zvlášť v maximálním rozsahu stanoveném touto Smlouvou.</w:t>
      </w:r>
    </w:p>
    <w:p w14:paraId="2150F71C" w14:textId="77777777" w:rsidR="00BF7AFD" w:rsidRPr="00F329DF" w:rsidRDefault="00BF7AFD" w:rsidP="00BF7AFD">
      <w:pPr>
        <w:keepLines/>
      </w:pPr>
      <w:r>
        <w:t>Dodavatel</w:t>
      </w:r>
      <w:r w:rsidRPr="00F329DF">
        <w:t xml:space="preserve"> je povinen se řídit zákonnými, technickými a jinými požadavky, pravidly a doporučeními, souvisejícími se zajišťovanými službami, spravovanou nebo využívanou infrastrukturou a využívanými nebo poskytovanými službami, které nejsou předmětem tohoto dokumentu.</w:t>
      </w:r>
    </w:p>
    <w:p w14:paraId="3A24ACA3" w14:textId="77777777" w:rsidR="00BF7AFD" w:rsidRDefault="00BF7AFD" w:rsidP="00BF7AFD">
      <w:pPr>
        <w:keepLines/>
      </w:pPr>
      <w:r w:rsidRPr="00F329DF">
        <w:t>Ústní jednání v souvislosti s předmětem dodávky / plnění definovaným Smlouvou nemá povahu jakéhokoliv závazku.</w:t>
      </w:r>
    </w:p>
    <w:p w14:paraId="2BFFBD49" w14:textId="77777777" w:rsidR="00BF7AFD" w:rsidRPr="00A24F84" w:rsidRDefault="00BF7AFD" w:rsidP="00BF7AFD">
      <w:pPr>
        <w:keepLines/>
        <w:rPr>
          <w:lang w:val="en-US"/>
        </w:rPr>
      </w:pPr>
      <w:r>
        <w:t>Pokud není explicitně zmíněno jinak, veškeré ujednání se vztahují pouze na produkční prostředí PIM systému.</w:t>
      </w:r>
    </w:p>
    <w:p w14:paraId="0D0D6BB8" w14:textId="77777777" w:rsidR="00BF7AFD" w:rsidRDefault="00BF7AFD" w:rsidP="00BF7AFD"/>
    <w:p w14:paraId="56EA2F49" w14:textId="77777777" w:rsidR="00BF7AFD" w:rsidRPr="00F329DF" w:rsidRDefault="00BF7AFD" w:rsidP="00BF7AFD">
      <w:pPr>
        <w:pStyle w:val="Nadpis2"/>
        <w:numPr>
          <w:ilvl w:val="1"/>
          <w:numId w:val="11"/>
        </w:numPr>
        <w:tabs>
          <w:tab w:val="left" w:pos="851"/>
        </w:tabs>
        <w:spacing w:before="40" w:after="240" w:line="259" w:lineRule="auto"/>
        <w:jc w:val="both"/>
      </w:pPr>
      <w:bookmarkStart w:id="33" w:name="_Toc43364083"/>
      <w:r w:rsidRPr="00F329DF">
        <w:lastRenderedPageBreak/>
        <w:t>Dokumentace</w:t>
      </w:r>
      <w:bookmarkEnd w:id="33"/>
    </w:p>
    <w:p w14:paraId="7124DB42" w14:textId="79AADDAA" w:rsidR="00BF7AFD" w:rsidRPr="00A24F84" w:rsidRDefault="00BF7AFD" w:rsidP="00BF7AFD">
      <w:pPr>
        <w:keepNext/>
        <w:keepLines/>
        <w:rPr>
          <w:lang w:val="en-US"/>
        </w:rPr>
      </w:pPr>
      <w:r w:rsidRPr="00F329DF">
        <w:t xml:space="preserve">Veškerá infrastruktura, která je předmětem dodávky Služeb, bude dokumentována. </w:t>
      </w:r>
      <w:r>
        <w:t>Dodavatel</w:t>
      </w:r>
      <w:r w:rsidRPr="00F329DF">
        <w:t xml:space="preserve"> zajistí aktualizaci při každé změně, provedené </w:t>
      </w:r>
      <w:r>
        <w:t>Dodavatel</w:t>
      </w:r>
      <w:r w:rsidRPr="00F329DF">
        <w:t xml:space="preserve">em. Pokud dokumentace neexistuje, </w:t>
      </w:r>
      <w:r>
        <w:t>Dodavatel</w:t>
      </w:r>
      <w:r w:rsidRPr="00F329DF">
        <w:t xml:space="preserve"> ji v potřebném rozsahu vytvoří</w:t>
      </w:r>
      <w:r w:rsidR="001C516A">
        <w:t xml:space="preserve"> </w:t>
      </w:r>
      <w:bookmarkStart w:id="34" w:name="_Hlk48572899"/>
      <w:r w:rsidR="001C516A" w:rsidRPr="00BD68E8">
        <w:t>v rámci služeb dle KL PIM03</w:t>
      </w:r>
      <w:bookmarkEnd w:id="34"/>
      <w:r w:rsidRPr="00F329DF">
        <w:t>. Dokumenty dokumentace mají v úvodní sekci seznam změn, ve kterém jsou stručně shrnuty změny provedené od předchozího vydání dokumentace. Dokumentace zahrnuje zejména, nikoliv však výhradně následující položky:</w:t>
      </w:r>
    </w:p>
    <w:p w14:paraId="2DFC67B7" w14:textId="77777777" w:rsidR="00BF7AFD" w:rsidRPr="00F329DF" w:rsidRDefault="00BF7AFD" w:rsidP="00BF7AFD">
      <w:pPr>
        <w:pStyle w:val="Odstavecseseznamem"/>
        <w:keepNext/>
        <w:keepLines/>
        <w:numPr>
          <w:ilvl w:val="0"/>
          <w:numId w:val="10"/>
        </w:numPr>
        <w:spacing w:before="0" w:after="200"/>
        <w:contextualSpacing/>
      </w:pPr>
      <w:r w:rsidRPr="00F329DF">
        <w:t xml:space="preserve">hlavní komponenty </w:t>
      </w:r>
      <w:r>
        <w:t>PIM</w:t>
      </w:r>
      <w:r w:rsidRPr="00F329DF">
        <w:t xml:space="preserve"> systému na úrovni celků, na které lze aplikovat změnu ve smyslu doporučení ITIL;</w:t>
      </w:r>
    </w:p>
    <w:p w14:paraId="4723B152" w14:textId="77777777" w:rsidR="00BF7AFD" w:rsidRPr="00F329DF" w:rsidRDefault="00BF7AFD" w:rsidP="00BF7AFD">
      <w:pPr>
        <w:pStyle w:val="Odstavecseseznamem"/>
        <w:keepNext/>
        <w:keepLines/>
        <w:numPr>
          <w:ilvl w:val="0"/>
          <w:numId w:val="10"/>
        </w:numPr>
        <w:spacing w:before="0" w:after="200"/>
        <w:contextualSpacing/>
      </w:pPr>
      <w:r w:rsidRPr="00F329DF">
        <w:t>veškeré licence včetně volně šiřitelných a neplacených licencí;</w:t>
      </w:r>
    </w:p>
    <w:p w14:paraId="3F566876" w14:textId="77777777" w:rsidR="00BF7AFD" w:rsidRPr="00F329DF" w:rsidRDefault="00BF7AFD" w:rsidP="00BF7AFD">
      <w:pPr>
        <w:pStyle w:val="Odstavecseseznamem"/>
        <w:keepNext/>
        <w:keepLines/>
        <w:numPr>
          <w:ilvl w:val="0"/>
          <w:numId w:val="10"/>
        </w:numPr>
        <w:spacing w:before="0" w:after="200"/>
        <w:contextualSpacing/>
      </w:pPr>
      <w:r w:rsidRPr="00F329DF">
        <w:t xml:space="preserve">vazby mezi komponentami </w:t>
      </w:r>
      <w:r>
        <w:t>PIM</w:t>
      </w:r>
      <w:r w:rsidRPr="00F329DF">
        <w:t xml:space="preserve"> systému na úrovni fyzické, logické, datové, dodávky služeb;</w:t>
      </w:r>
    </w:p>
    <w:p w14:paraId="70F25041" w14:textId="77777777" w:rsidR="00BF7AFD" w:rsidRPr="00F329DF" w:rsidRDefault="00BF7AFD" w:rsidP="00BF7AFD">
      <w:pPr>
        <w:pStyle w:val="Odstavecseseznamem"/>
        <w:keepNext/>
        <w:keepLines/>
        <w:numPr>
          <w:ilvl w:val="0"/>
          <w:numId w:val="10"/>
        </w:numPr>
        <w:spacing w:before="0" w:after="200"/>
        <w:contextualSpacing/>
      </w:pPr>
      <w:r w:rsidRPr="00F329DF">
        <w:t>uživatelskou dokumentaci;</w:t>
      </w:r>
    </w:p>
    <w:p w14:paraId="1AFDC234" w14:textId="77777777" w:rsidR="00BF7AFD" w:rsidRPr="00F329DF" w:rsidRDefault="00BF7AFD" w:rsidP="00BF7AFD">
      <w:pPr>
        <w:pStyle w:val="Odstavecseseznamem"/>
        <w:keepNext/>
        <w:keepLines/>
        <w:numPr>
          <w:ilvl w:val="0"/>
          <w:numId w:val="10"/>
        </w:numPr>
        <w:spacing w:before="0" w:after="200"/>
        <w:contextualSpacing/>
      </w:pPr>
      <w:r w:rsidRPr="00F329DF">
        <w:t>bezpečnostní dokumentaci;</w:t>
      </w:r>
    </w:p>
    <w:p w14:paraId="141010A5" w14:textId="77777777" w:rsidR="00BF7AFD" w:rsidRPr="00F329DF" w:rsidRDefault="00BF7AFD" w:rsidP="00BF7AFD">
      <w:pPr>
        <w:pStyle w:val="Odstavecseseznamem"/>
        <w:keepNext/>
        <w:keepLines/>
        <w:numPr>
          <w:ilvl w:val="0"/>
          <w:numId w:val="10"/>
        </w:numPr>
        <w:spacing w:before="0" w:after="200"/>
        <w:contextualSpacing/>
      </w:pPr>
      <w:r w:rsidRPr="00F329DF">
        <w:t>administrátorskou dokumentaci;</w:t>
      </w:r>
    </w:p>
    <w:p w14:paraId="475B55EB" w14:textId="77777777" w:rsidR="00BF7AFD" w:rsidRPr="00F329DF" w:rsidRDefault="00BF7AFD" w:rsidP="00BF7AFD">
      <w:pPr>
        <w:pStyle w:val="Odstavecseseznamem"/>
        <w:keepNext/>
        <w:keepLines/>
        <w:numPr>
          <w:ilvl w:val="0"/>
          <w:numId w:val="10"/>
        </w:numPr>
        <w:spacing w:before="0" w:after="200"/>
        <w:contextualSpacing/>
      </w:pPr>
      <w:r w:rsidRPr="00F329DF">
        <w:t>zálohovací plány a postupy;</w:t>
      </w:r>
    </w:p>
    <w:p w14:paraId="15FBF942" w14:textId="77777777" w:rsidR="00BF7AFD" w:rsidRPr="00F329DF" w:rsidRDefault="00BF7AFD" w:rsidP="00BF7AFD">
      <w:pPr>
        <w:pStyle w:val="Odstavecseseznamem"/>
        <w:keepNext/>
        <w:keepLines/>
        <w:numPr>
          <w:ilvl w:val="0"/>
          <w:numId w:val="10"/>
        </w:numPr>
        <w:spacing w:before="0" w:after="200"/>
        <w:contextualSpacing/>
      </w:pPr>
      <w:r w:rsidRPr="00F329DF">
        <w:t xml:space="preserve">opatření a dokumentace k zajištění kontinuity provozu (vč. plánů obnovy </w:t>
      </w:r>
      <w:r>
        <w:t>PIM</w:t>
      </w:r>
      <w:r w:rsidRPr="00F329DF">
        <w:t xml:space="preserve"> systému);</w:t>
      </w:r>
    </w:p>
    <w:p w14:paraId="7E960721" w14:textId="77777777" w:rsidR="00BF7AFD" w:rsidRPr="00F329DF" w:rsidRDefault="00BF7AFD" w:rsidP="00BF7AFD">
      <w:pPr>
        <w:pStyle w:val="Odstavecseseznamem"/>
        <w:keepNext/>
        <w:keepLines/>
        <w:numPr>
          <w:ilvl w:val="0"/>
          <w:numId w:val="10"/>
        </w:numPr>
        <w:spacing w:before="0" w:after="200"/>
        <w:contextualSpacing/>
      </w:pPr>
      <w:r w:rsidRPr="00F329DF">
        <w:t>postupy pro obnovení dat včetně konfigurací do původního provozního stavu;</w:t>
      </w:r>
    </w:p>
    <w:p w14:paraId="5C9C78FE" w14:textId="77777777" w:rsidR="00BF7AFD" w:rsidRPr="00F329DF" w:rsidRDefault="00BF7AFD" w:rsidP="00BF7AFD">
      <w:pPr>
        <w:pStyle w:val="Odstavecseseznamem"/>
        <w:keepNext/>
        <w:keepLines/>
        <w:numPr>
          <w:ilvl w:val="0"/>
          <w:numId w:val="10"/>
        </w:numPr>
        <w:spacing w:before="0" w:after="200"/>
        <w:contextualSpacing/>
      </w:pPr>
      <w:r w:rsidRPr="00F329DF">
        <w:t>konfigurace aplikací a případně jejich komponent;</w:t>
      </w:r>
    </w:p>
    <w:p w14:paraId="79DA99C9" w14:textId="77777777" w:rsidR="00BF7AFD" w:rsidRPr="00F329DF" w:rsidRDefault="00BF7AFD" w:rsidP="00BF7AFD">
      <w:pPr>
        <w:pStyle w:val="Odstavecseseznamem"/>
        <w:keepLines/>
        <w:numPr>
          <w:ilvl w:val="0"/>
          <w:numId w:val="10"/>
        </w:numPr>
        <w:spacing w:before="0" w:after="200"/>
        <w:contextualSpacing/>
      </w:pPr>
      <w:r w:rsidRPr="00F329DF">
        <w:t>seznamy použitých softwarových komponent a standardního SW včetně jejich verzí;</w:t>
      </w:r>
    </w:p>
    <w:p w14:paraId="524ABB57" w14:textId="77777777" w:rsidR="00BF7AFD" w:rsidRPr="00F329DF" w:rsidRDefault="00BF7AFD" w:rsidP="00BF7AFD">
      <w:pPr>
        <w:pStyle w:val="Odstavecseseznamem"/>
        <w:keepLines/>
        <w:numPr>
          <w:ilvl w:val="0"/>
          <w:numId w:val="10"/>
        </w:numPr>
        <w:spacing w:before="0" w:after="200"/>
        <w:contextualSpacing/>
      </w:pPr>
      <w:r w:rsidRPr="00F329DF">
        <w:t>všechny programové kódy, vzniklé jako předmět dodávky, kromě Standardního SW;</w:t>
      </w:r>
    </w:p>
    <w:p w14:paraId="1801D43F" w14:textId="77777777" w:rsidR="00BF7AFD" w:rsidRPr="00F329DF" w:rsidRDefault="00BF7AFD" w:rsidP="00BF7AFD">
      <w:pPr>
        <w:pStyle w:val="Odstavecseseznamem"/>
        <w:keepLines/>
        <w:numPr>
          <w:ilvl w:val="0"/>
          <w:numId w:val="10"/>
        </w:numPr>
        <w:spacing w:before="0" w:after="200"/>
        <w:contextualSpacing/>
      </w:pPr>
      <w:r w:rsidRPr="00F329DF">
        <w:t>všechny programové kódy, vzniklé nebo změněné v průběhu platnosti Smlouvy;</w:t>
      </w:r>
    </w:p>
    <w:p w14:paraId="19382DFC" w14:textId="77777777" w:rsidR="00BF7AFD" w:rsidRPr="00F329DF" w:rsidRDefault="00BF7AFD" w:rsidP="00BF7AFD">
      <w:pPr>
        <w:pStyle w:val="Odstavecseseznamem"/>
        <w:keepLines/>
        <w:numPr>
          <w:ilvl w:val="0"/>
          <w:numId w:val="10"/>
        </w:numPr>
        <w:spacing w:before="0" w:after="200"/>
        <w:contextualSpacing/>
      </w:pPr>
      <w:r w:rsidRPr="00F329DF">
        <w:t>konfigurace a artefakty, nezbytné pro sestavení programových komponent z programových kódů;</w:t>
      </w:r>
    </w:p>
    <w:p w14:paraId="1B48DFC3" w14:textId="77777777" w:rsidR="00BF7AFD" w:rsidRPr="00F329DF" w:rsidRDefault="00BF7AFD" w:rsidP="00BF7AFD">
      <w:pPr>
        <w:pStyle w:val="Odstavecseseznamem"/>
        <w:keepLines/>
        <w:numPr>
          <w:ilvl w:val="0"/>
          <w:numId w:val="10"/>
        </w:numPr>
        <w:spacing w:before="0" w:after="200"/>
        <w:contextualSpacing/>
      </w:pPr>
      <w:r w:rsidRPr="00F329DF">
        <w:t>Provozní deník;</w:t>
      </w:r>
    </w:p>
    <w:p w14:paraId="55BCECB1" w14:textId="77777777" w:rsidR="00BF7AFD" w:rsidRDefault="00BF7AFD" w:rsidP="00BF7AFD"/>
    <w:p w14:paraId="4BD12CA0" w14:textId="77777777" w:rsidR="00BF7AFD" w:rsidRPr="00F329DF" w:rsidRDefault="00BF7AFD" w:rsidP="00BF7AFD">
      <w:pPr>
        <w:pStyle w:val="Nadpis3"/>
        <w:numPr>
          <w:ilvl w:val="2"/>
          <w:numId w:val="11"/>
        </w:numPr>
        <w:spacing w:after="120" w:line="259" w:lineRule="auto"/>
        <w:jc w:val="both"/>
      </w:pPr>
      <w:bookmarkStart w:id="35" w:name="_Toc43364084"/>
      <w:r w:rsidRPr="00F329DF">
        <w:lastRenderedPageBreak/>
        <w:t>Provozní deník</w:t>
      </w:r>
      <w:bookmarkEnd w:id="35"/>
    </w:p>
    <w:p w14:paraId="32A9C64D" w14:textId="77777777" w:rsidR="00BF7AFD" w:rsidRPr="00F329DF" w:rsidRDefault="00BF7AFD" w:rsidP="00BF7AFD">
      <w:pPr>
        <w:keepNext/>
        <w:keepLines/>
      </w:pPr>
      <w:r>
        <w:t>Dodavatel</w:t>
      </w:r>
      <w:r w:rsidRPr="00F329DF">
        <w:t xml:space="preserve"> je povinen při poskytování Služeb dle této Smlouvy vést Provozní deník. Provozní deník bude veden jeden pro celý Systém. </w:t>
      </w:r>
    </w:p>
    <w:p w14:paraId="36293916" w14:textId="77777777" w:rsidR="00BF7AFD" w:rsidRPr="00F329DF" w:rsidRDefault="00BF7AFD" w:rsidP="00BF7AFD">
      <w:pPr>
        <w:keepNext/>
        <w:keepLines/>
      </w:pPr>
      <w:r>
        <w:t>Dodavatel</w:t>
      </w:r>
      <w:r w:rsidRPr="00F329DF">
        <w:t xml:space="preserve"> je povinen do Provozního deníku prostřednictvím záznamu zaznamenat minimálně následující události a to nejdéle do 4 hodin od provedení změny:</w:t>
      </w:r>
    </w:p>
    <w:p w14:paraId="667FD4E9" w14:textId="77777777" w:rsidR="00BF7AFD" w:rsidRPr="00F329DF" w:rsidRDefault="00BF7AFD" w:rsidP="00BF7AFD">
      <w:pPr>
        <w:pStyle w:val="Odstavecseseznamem"/>
        <w:keepNext/>
        <w:keepLines/>
        <w:numPr>
          <w:ilvl w:val="0"/>
          <w:numId w:val="12"/>
        </w:numPr>
        <w:spacing w:before="0" w:after="200"/>
        <w:contextualSpacing/>
      </w:pPr>
      <w:r w:rsidRPr="00F329DF">
        <w:t>Provedení úkonů předepsaných v KL včetně identifikace příslušného KL;</w:t>
      </w:r>
    </w:p>
    <w:p w14:paraId="5117D944" w14:textId="77777777" w:rsidR="00BF7AFD" w:rsidRPr="00F329DF" w:rsidRDefault="00BF7AFD" w:rsidP="00BF7AFD">
      <w:pPr>
        <w:pStyle w:val="Odstavecseseznamem"/>
        <w:keepNext/>
        <w:keepLines/>
        <w:numPr>
          <w:ilvl w:val="0"/>
          <w:numId w:val="12"/>
        </w:numPr>
        <w:spacing w:before="0" w:after="200"/>
        <w:contextualSpacing/>
      </w:pPr>
      <w:r w:rsidRPr="00F329DF">
        <w:t>Havarijní stavy, opravy, výměny komponent;</w:t>
      </w:r>
    </w:p>
    <w:p w14:paraId="1AF6F1C1" w14:textId="77777777" w:rsidR="00BF7AFD" w:rsidRPr="00F329DF" w:rsidRDefault="00BF7AFD" w:rsidP="00BF7AFD">
      <w:pPr>
        <w:pStyle w:val="Odstavecseseznamem"/>
        <w:keepNext/>
        <w:keepLines/>
        <w:numPr>
          <w:ilvl w:val="0"/>
          <w:numId w:val="12"/>
        </w:numPr>
        <w:spacing w:before="0" w:after="200"/>
        <w:contextualSpacing/>
      </w:pPr>
      <w:r w:rsidRPr="00F329DF">
        <w:t>Anomálie a nestandardní stavy systémů, které mají dopad na plnění SLA</w:t>
      </w:r>
      <w:r>
        <w:t xml:space="preserve"> (viz kapitola 4)</w:t>
      </w:r>
      <w:r w:rsidRPr="00F329DF">
        <w:t>;</w:t>
      </w:r>
    </w:p>
    <w:p w14:paraId="0EA529BF" w14:textId="77777777" w:rsidR="00BF7AFD" w:rsidRPr="00F329DF" w:rsidRDefault="00BF7AFD" w:rsidP="00BF7AFD">
      <w:pPr>
        <w:pStyle w:val="Odstavecseseznamem"/>
        <w:keepNext/>
        <w:keepLines/>
        <w:numPr>
          <w:ilvl w:val="0"/>
          <w:numId w:val="12"/>
        </w:numPr>
        <w:spacing w:before="0" w:after="200"/>
        <w:contextualSpacing/>
      </w:pPr>
      <w:r w:rsidRPr="00F329DF">
        <w:t>Zprovoznění nového nebo dočasně odstaveného systému a/nebo odstavení systému;</w:t>
      </w:r>
    </w:p>
    <w:p w14:paraId="713F3370" w14:textId="77777777" w:rsidR="00BF7AFD" w:rsidRPr="00F329DF" w:rsidRDefault="00BF7AFD" w:rsidP="00BF7AFD">
      <w:pPr>
        <w:pStyle w:val="Odstavecseseznamem"/>
        <w:keepNext/>
        <w:keepLines/>
        <w:numPr>
          <w:ilvl w:val="0"/>
          <w:numId w:val="12"/>
        </w:numPr>
        <w:spacing w:before="0" w:after="200"/>
        <w:contextualSpacing/>
      </w:pPr>
      <w:r w:rsidRPr="00F329DF">
        <w:t>Spuštění, vypnutí a restart systému;</w:t>
      </w:r>
    </w:p>
    <w:p w14:paraId="20A55297" w14:textId="77777777" w:rsidR="00BF7AFD" w:rsidRPr="00F329DF" w:rsidRDefault="00BF7AFD" w:rsidP="00BF7AFD">
      <w:pPr>
        <w:pStyle w:val="Odstavecseseznamem"/>
        <w:keepNext/>
        <w:keepLines/>
        <w:numPr>
          <w:ilvl w:val="0"/>
          <w:numId w:val="12"/>
        </w:numPr>
        <w:spacing w:before="0" w:after="200"/>
        <w:contextualSpacing/>
      </w:pPr>
      <w:r w:rsidRPr="00F329DF">
        <w:t>Obnovení ze zálohy.</w:t>
      </w:r>
    </w:p>
    <w:p w14:paraId="015E2AEC" w14:textId="77777777" w:rsidR="00BF7AFD" w:rsidRPr="00F329DF" w:rsidRDefault="00BF7AFD" w:rsidP="00BF7AFD">
      <w:pPr>
        <w:keepNext/>
      </w:pPr>
      <w:r w:rsidRPr="00F329DF">
        <w:t>Každý záznam bude obsahovat minimálně následující informace:</w:t>
      </w:r>
    </w:p>
    <w:p w14:paraId="14A15ED4" w14:textId="77777777" w:rsidR="00BF7AFD" w:rsidRPr="00F329DF" w:rsidRDefault="00BF7AFD" w:rsidP="00BF7AFD">
      <w:pPr>
        <w:pStyle w:val="Odstavecseseznamem"/>
        <w:keepNext/>
        <w:numPr>
          <w:ilvl w:val="0"/>
          <w:numId w:val="13"/>
        </w:numPr>
        <w:spacing w:before="0" w:after="200"/>
        <w:contextualSpacing/>
      </w:pPr>
      <w:r w:rsidRPr="00F329DF">
        <w:t>Datum a čas pořízení záznamu;</w:t>
      </w:r>
    </w:p>
    <w:p w14:paraId="0DBF9C40" w14:textId="77777777" w:rsidR="00BF7AFD" w:rsidRPr="00F329DF" w:rsidRDefault="00BF7AFD" w:rsidP="00BF7AFD">
      <w:pPr>
        <w:pStyle w:val="Odstavecseseznamem"/>
        <w:keepNext/>
        <w:numPr>
          <w:ilvl w:val="0"/>
          <w:numId w:val="13"/>
        </w:numPr>
        <w:spacing w:before="0" w:after="200"/>
        <w:contextualSpacing/>
      </w:pPr>
      <w:r w:rsidRPr="00F329DF">
        <w:t>Identifikace osoby pořizující záznam;</w:t>
      </w:r>
    </w:p>
    <w:p w14:paraId="0AD9E8D5" w14:textId="77777777" w:rsidR="00BF7AFD" w:rsidRPr="00F329DF" w:rsidRDefault="00BF7AFD" w:rsidP="00BF7AFD">
      <w:pPr>
        <w:pStyle w:val="Odstavecseseznamem"/>
        <w:keepNext/>
        <w:numPr>
          <w:ilvl w:val="0"/>
          <w:numId w:val="13"/>
        </w:numPr>
        <w:spacing w:before="0" w:after="200"/>
        <w:contextualSpacing/>
      </w:pPr>
      <w:r w:rsidRPr="00F329DF">
        <w:t>V případě událostí trvajících více než 1 hodinu také čas začátku a konce události;</w:t>
      </w:r>
    </w:p>
    <w:p w14:paraId="64C5D73B" w14:textId="77777777" w:rsidR="00BF7AFD" w:rsidRPr="00F329DF" w:rsidRDefault="00BF7AFD" w:rsidP="00BF7AFD">
      <w:pPr>
        <w:pStyle w:val="Odstavecseseznamem"/>
        <w:numPr>
          <w:ilvl w:val="0"/>
          <w:numId w:val="13"/>
        </w:numPr>
        <w:spacing w:before="0" w:after="200"/>
        <w:contextualSpacing/>
      </w:pPr>
      <w:r w:rsidRPr="00F329DF">
        <w:t xml:space="preserve">Popis události.   </w:t>
      </w:r>
    </w:p>
    <w:p w14:paraId="14DEDC33" w14:textId="77777777" w:rsidR="00BF7AFD" w:rsidRPr="00F329DF" w:rsidRDefault="00BF7AFD" w:rsidP="00BF7AFD">
      <w:pPr>
        <w:pStyle w:val="Odstavecseseznamem"/>
        <w:numPr>
          <w:ilvl w:val="0"/>
          <w:numId w:val="13"/>
        </w:numPr>
        <w:spacing w:before="0" w:after="200"/>
        <w:contextualSpacing/>
      </w:pPr>
      <w:r w:rsidRPr="00F329DF">
        <w:t>Provedené úkony k události s uvedenými časy provedení</w:t>
      </w:r>
    </w:p>
    <w:p w14:paraId="44B23F95" w14:textId="77777777" w:rsidR="00BF7AFD" w:rsidRPr="00F329DF" w:rsidRDefault="00BF7AFD" w:rsidP="00BF7AFD">
      <w:pPr>
        <w:pStyle w:val="Odstavecseseznamem"/>
        <w:numPr>
          <w:ilvl w:val="0"/>
          <w:numId w:val="13"/>
        </w:numPr>
        <w:spacing w:before="0" w:after="200"/>
        <w:contextualSpacing/>
      </w:pPr>
      <w:r w:rsidRPr="00F329DF">
        <w:t>Zdůvodnění, na základě jakého požadavku byla činnost vykonána (např. ID záznamu v Service Desku Objednatele, číslo Smlouvy a příslušný KL).</w:t>
      </w:r>
    </w:p>
    <w:p w14:paraId="053E13AB" w14:textId="77777777" w:rsidR="00BF7AFD" w:rsidRPr="00F329DF" w:rsidRDefault="00BF7AFD" w:rsidP="00BF7AFD">
      <w:r w:rsidRPr="00F329DF">
        <w:t>Pro vyloučení pochybností se uvádí, že Provozní deník není systémovou dokumentací. Při realizaci změny se do Provozního deníku zapisuje, že byla provedena změna a její stručný popis. Popis změny, resp. nově vzniklý stav a konfigurace systému jsou detailně popisovány v systémové dokumentaci. Pro vyloučení pochybností se uvádí, že změnou se myslí jakákoliv změna ve smyslu „Change management“ podle ITIL.</w:t>
      </w:r>
    </w:p>
    <w:p w14:paraId="3985471C" w14:textId="77777777" w:rsidR="00BF7AFD" w:rsidRPr="00F329DF" w:rsidRDefault="00BF7AFD" w:rsidP="00BF7AFD">
      <w:r w:rsidRPr="00F329DF">
        <w:t xml:space="preserve">Způsob vedení Provozního deníku není předepsán. </w:t>
      </w:r>
      <w:r>
        <w:t>Dodavatel</w:t>
      </w:r>
      <w:r w:rsidRPr="00F329DF">
        <w:t xml:space="preserve"> je oprávněn vést Provozní deník v elektronické podobě, avšak tak, aby byl pro Objednatele a jeho pracovníky kdykoliv přístupný a bylo možno z něj provádět kopie, přehledy a exporty dat.</w:t>
      </w:r>
    </w:p>
    <w:p w14:paraId="4905DBA8" w14:textId="77777777" w:rsidR="00BF7AFD" w:rsidRPr="00F329DF" w:rsidRDefault="00BF7AFD" w:rsidP="00BF7AFD">
      <w:r w:rsidRPr="00F329DF">
        <w:t>Objednatel připouští vedení jednotného Provozního deníku pro všechny KL. V takovém případě každý záznam obsahuje také identifikaci KL, ke kterému se vztahuje.</w:t>
      </w:r>
    </w:p>
    <w:p w14:paraId="00C897BF" w14:textId="77777777" w:rsidR="00BF7AFD" w:rsidRPr="00F329DF" w:rsidRDefault="00BF7AFD" w:rsidP="00BF7AFD">
      <w:pPr>
        <w:pStyle w:val="Nadpis2"/>
        <w:numPr>
          <w:ilvl w:val="1"/>
          <w:numId w:val="11"/>
        </w:numPr>
        <w:tabs>
          <w:tab w:val="left" w:pos="851"/>
        </w:tabs>
        <w:spacing w:before="40" w:after="240" w:line="259" w:lineRule="auto"/>
        <w:jc w:val="both"/>
      </w:pPr>
      <w:bookmarkStart w:id="36" w:name="_Ref423605545"/>
      <w:bookmarkStart w:id="37" w:name="_Ref423605559"/>
      <w:bookmarkStart w:id="38" w:name="_Toc43364085"/>
      <w:r w:rsidRPr="00F329DF">
        <w:t>Změny v Systému provedené Objednatelem</w:t>
      </w:r>
      <w:bookmarkEnd w:id="36"/>
      <w:bookmarkEnd w:id="37"/>
      <w:bookmarkEnd w:id="38"/>
    </w:p>
    <w:p w14:paraId="2A723A74" w14:textId="77777777" w:rsidR="00BF7AFD" w:rsidRPr="00F329DF" w:rsidRDefault="00BF7AFD" w:rsidP="00BF7AFD">
      <w:r w:rsidRPr="00F329DF">
        <w:t xml:space="preserve">Objednatel je oprávněn provádět změny (administrovat) v Systému pomocí standardního rozhraní Systému (např. přidávat/odebírat uživatele, přidávat/odebírat notifikace, zálohovat Systém, apod.) do míry, na kterou je Systém </w:t>
      </w:r>
      <w:r>
        <w:t>Dodavatel</w:t>
      </w:r>
      <w:r w:rsidRPr="00F329DF">
        <w:t xml:space="preserve">em naddimenzován na základě informací uvedených v Technické specifikaci. Tyto změny nijak neovlivní povinnosti </w:t>
      </w:r>
      <w:r>
        <w:t>Dodavatel</w:t>
      </w:r>
      <w:r w:rsidRPr="00F329DF">
        <w:t>e dané katalogovými listy.</w:t>
      </w:r>
    </w:p>
    <w:p w14:paraId="7B39333A" w14:textId="77777777" w:rsidR="00BF7AFD" w:rsidRDefault="00BF7AFD" w:rsidP="00BF7AFD">
      <w:r w:rsidRPr="00F329DF">
        <w:t xml:space="preserve">V případě jiných změn (např. úprava konfigurace konektoru na řízený systém) realizovaných za účinnosti Smlouvy je Objednatel povinen nechat si takovouto změnu schválit </w:t>
      </w:r>
      <w:r>
        <w:t>Dodavatel</w:t>
      </w:r>
      <w:r w:rsidRPr="00F329DF">
        <w:t xml:space="preserve">em, který tak vyhodnotí dopady na funkčnost Systému. V případě neakceptace změny </w:t>
      </w:r>
      <w:r>
        <w:t>Dodavatel</w:t>
      </w:r>
      <w:r w:rsidRPr="00F329DF">
        <w:t xml:space="preserve">em, musí </w:t>
      </w:r>
      <w:r>
        <w:lastRenderedPageBreak/>
        <w:t>Dodavatel</w:t>
      </w:r>
      <w:r w:rsidRPr="00F329DF">
        <w:t xml:space="preserve"> navrhnout jiné řešení, které bude mít na Systém stejný účinek. Provedení změn Objednavatelem podle postupu schváleného Zadavatelem nezbavuje </w:t>
      </w:r>
      <w:r>
        <w:t>Dodavatel</w:t>
      </w:r>
      <w:r w:rsidRPr="00F329DF">
        <w:t>e povinností ze zajištění parametrů služeb definovaných v KL.</w:t>
      </w:r>
    </w:p>
    <w:p w14:paraId="5C6F4186" w14:textId="77777777" w:rsidR="00BF7AFD" w:rsidRDefault="00BF7AFD" w:rsidP="00BF7AFD"/>
    <w:p w14:paraId="3331A73E" w14:textId="77777777" w:rsidR="00BF7AFD" w:rsidRPr="00F329DF" w:rsidRDefault="00BF7AFD" w:rsidP="00BF7AFD">
      <w:pPr>
        <w:pStyle w:val="Nadpis1"/>
        <w:numPr>
          <w:ilvl w:val="0"/>
          <w:numId w:val="11"/>
        </w:numPr>
        <w:spacing w:before="240" w:line="259" w:lineRule="auto"/>
        <w:jc w:val="both"/>
      </w:pPr>
      <w:bookmarkStart w:id="39" w:name="_Ref401302002"/>
      <w:bookmarkStart w:id="40" w:name="_Ref401302018"/>
      <w:bookmarkStart w:id="41" w:name="_Ref401302022"/>
      <w:bookmarkStart w:id="42" w:name="_Toc43364086"/>
      <w:r w:rsidRPr="00F329DF">
        <w:t>Sleva z</w:t>
      </w:r>
      <w:r>
        <w:t> </w:t>
      </w:r>
      <w:r w:rsidRPr="00F329DF">
        <w:t>ceny</w:t>
      </w:r>
      <w:bookmarkEnd w:id="39"/>
      <w:bookmarkEnd w:id="40"/>
      <w:bookmarkEnd w:id="41"/>
      <w:r>
        <w:t xml:space="preserve"> a smluvní pokuty</w:t>
      </w:r>
      <w:bookmarkEnd w:id="42"/>
    </w:p>
    <w:p w14:paraId="12E9CF24" w14:textId="77777777" w:rsidR="00BF7AFD" w:rsidRPr="00F329DF" w:rsidRDefault="00BF7AFD" w:rsidP="00BF7AFD">
      <w:r w:rsidRPr="00F329DF">
        <w:t xml:space="preserve">Slevy z ceny za nedodržení celkové dostupnosti a za nedodržení Obnovy služby vzniklé v souvislosti se stejným incidentem lze kumulovat. </w:t>
      </w:r>
    </w:p>
    <w:p w14:paraId="2EBC54D9" w14:textId="77777777" w:rsidR="00BF7AFD" w:rsidRPr="00F329DF" w:rsidRDefault="00BF7AFD" w:rsidP="00BF7AFD">
      <w:pPr>
        <w:rPr>
          <w:rFonts w:cstheme="minorHAnsi"/>
        </w:rPr>
      </w:pPr>
      <w:r>
        <w:rPr>
          <w:rFonts w:cstheme="minorHAnsi"/>
        </w:rPr>
        <w:t>Dodavatel</w:t>
      </w:r>
      <w:r w:rsidRPr="00F329DF">
        <w:rPr>
          <w:rFonts w:cstheme="minorHAnsi"/>
        </w:rPr>
        <w:t xml:space="preserve"> není v prodlení s plněním povinnosti, na jejíž porušení se sleva z ceny </w:t>
      </w:r>
      <w:r>
        <w:rPr>
          <w:rFonts w:cstheme="minorHAnsi"/>
        </w:rPr>
        <w:t xml:space="preserve">nebo smluvní pokuta </w:t>
      </w:r>
      <w:r w:rsidRPr="00F329DF">
        <w:rPr>
          <w:rFonts w:cstheme="minorHAnsi"/>
        </w:rPr>
        <w:t xml:space="preserve">vztahuje, a to po dobu, pro kterou prokáže, že za porušení povinnosti </w:t>
      </w:r>
      <w:r>
        <w:rPr>
          <w:rFonts w:cstheme="minorHAnsi"/>
        </w:rPr>
        <w:t>Dodavatel</w:t>
      </w:r>
      <w:r w:rsidRPr="00F329DF">
        <w:rPr>
          <w:rFonts w:cstheme="minorHAnsi"/>
        </w:rPr>
        <w:t xml:space="preserve"> neodpovídá (např. prokázána příčina ležící mimo Systém).</w:t>
      </w:r>
    </w:p>
    <w:p w14:paraId="0A0FC83A" w14:textId="77777777" w:rsidR="00BF7AFD" w:rsidRPr="00F329DF" w:rsidRDefault="00BF7AFD" w:rsidP="00BF7AFD">
      <w:pPr>
        <w:keepLines/>
      </w:pPr>
      <w:r w:rsidRPr="00F329DF">
        <w:t xml:space="preserve">Uplatnění slevy </w:t>
      </w:r>
      <w:r>
        <w:t xml:space="preserve">nebo smluvní pokuty </w:t>
      </w:r>
      <w:r w:rsidRPr="00F329DF">
        <w:t xml:space="preserve">nemá vliv na povinnost poskytování Služeb ve sjednaných úrovních. Nárok na slevu z ceny Služeb </w:t>
      </w:r>
      <w:r>
        <w:t xml:space="preserve">nebo smluvní pokutu </w:t>
      </w:r>
      <w:r w:rsidRPr="00F329DF">
        <w:t xml:space="preserve">se nedotýká závazku </w:t>
      </w:r>
      <w:r>
        <w:t>Dodavatel</w:t>
      </w:r>
      <w:r w:rsidRPr="00F329DF">
        <w:t>e splnit povinnost, se kterou je v prodlení (pokud je to vzhledem k povaze předmětné Služby objektivně možné).</w:t>
      </w:r>
    </w:p>
    <w:p w14:paraId="1A80FFD0" w14:textId="77777777" w:rsidR="00BF7AFD" w:rsidRPr="00123AC3" w:rsidRDefault="00BF7AFD" w:rsidP="00BF7AFD">
      <w:r>
        <w:t>Objednatel má právo v případě porušení parametrů definovaných katalogovými listy na slevy z ceny nebo na smluvní pokuty ve výši stanovené v jednotlivých katalogových listech.</w:t>
      </w:r>
    </w:p>
    <w:p w14:paraId="61E27E84" w14:textId="77777777" w:rsidR="00BF7AFD" w:rsidRPr="00F329DF" w:rsidRDefault="00BF7AFD" w:rsidP="00BF7AFD">
      <w:pPr>
        <w:pStyle w:val="Nadpis2"/>
        <w:numPr>
          <w:ilvl w:val="1"/>
          <w:numId w:val="11"/>
        </w:numPr>
        <w:tabs>
          <w:tab w:val="left" w:pos="851"/>
        </w:tabs>
        <w:spacing w:before="40" w:after="240" w:line="259" w:lineRule="auto"/>
        <w:jc w:val="both"/>
      </w:pPr>
      <w:bookmarkStart w:id="43" w:name="_Toc43364087"/>
      <w:r w:rsidRPr="00F329DF">
        <w:t>Uplatnění slevy z ceny služeb a možnost odstoupení od Smlouvy</w:t>
      </w:r>
      <w:bookmarkEnd w:id="43"/>
    </w:p>
    <w:p w14:paraId="491C7162" w14:textId="77777777" w:rsidR="00BF7AFD" w:rsidRPr="00F329DF" w:rsidRDefault="00BF7AFD" w:rsidP="00BF7AFD">
      <w:r w:rsidRPr="00F329DF">
        <w:t>Součet všech poskytnutých slev z ceny Služeb v daném měsíci se odečte od Celkové měsíční ceny všech poskytnutých Služeb za daný měsíc. Objednatel má za daný měsíc nárok na zaplacení ceny za poskytnuté Služby pouze ve výši takto vypočteného rozdílu.</w:t>
      </w:r>
    </w:p>
    <w:p w14:paraId="633697DD" w14:textId="77777777" w:rsidR="00BF7AFD" w:rsidRPr="00F329DF" w:rsidRDefault="00BF7AFD" w:rsidP="00BF7AFD">
      <w:r w:rsidRPr="00F329DF">
        <w:t>V případě, že součet všech poskytnutých slev z ceny poskytnutých Služeb v daném měsíci je vyšší než Celková měsíční cena poskytnutých Služeb za daný měsíc, bude neuplatněný nárok na slevu z ceny Služeb uplatněn v dalším měsíci.</w:t>
      </w:r>
    </w:p>
    <w:p w14:paraId="406CDC44" w14:textId="77777777" w:rsidR="00BF7AFD" w:rsidRPr="00F329DF" w:rsidRDefault="00BF7AFD" w:rsidP="00BF7AFD">
      <w:r w:rsidRPr="00F329DF">
        <w:t xml:space="preserve">V případě, že výše neuplatněné slevy z ceny Služeb převýší součet cen Služeb za následující měsíce až do konce trvání Smlouvy, je Objednatel oprávněn od Smlouvy odstoupit. Objednatel je současně oprávněn před odstoupením od Smlouvy vyúčtovat </w:t>
      </w:r>
      <w:r>
        <w:t>Dodavatel</w:t>
      </w:r>
      <w:r w:rsidRPr="00F329DF">
        <w:t>i částku odpovídající výši neuplatněné slevy z ceny Služeb jako smluvní pokutu.</w:t>
      </w:r>
    </w:p>
    <w:p w14:paraId="2B4AF485" w14:textId="77777777" w:rsidR="00BF7AFD" w:rsidRPr="00F329DF" w:rsidRDefault="00BF7AFD" w:rsidP="00BF7AFD">
      <w:pPr>
        <w:keepLines/>
      </w:pPr>
      <w:r w:rsidRPr="00F329DF">
        <w:t xml:space="preserve">Odstoupení od smlouvy nemá vliv na výši uplatněné slevy ani smluvní pokutu. </w:t>
      </w:r>
    </w:p>
    <w:p w14:paraId="759367A8" w14:textId="77777777" w:rsidR="00BF7AFD" w:rsidRDefault="00BF7AFD" w:rsidP="00BF7AFD"/>
    <w:p w14:paraId="32FC93F7" w14:textId="77777777" w:rsidR="00BF7AFD" w:rsidRPr="00F329DF" w:rsidRDefault="00BF7AFD" w:rsidP="00BF7AFD">
      <w:pPr>
        <w:pStyle w:val="Nadpis1"/>
        <w:numPr>
          <w:ilvl w:val="0"/>
          <w:numId w:val="11"/>
        </w:numPr>
        <w:spacing w:before="240" w:line="259" w:lineRule="auto"/>
        <w:jc w:val="both"/>
        <w:rPr>
          <w:rFonts w:eastAsia="Times New Roman"/>
          <w:lang w:eastAsia="cs-CZ"/>
        </w:rPr>
      </w:pPr>
      <w:bookmarkStart w:id="44" w:name="_Toc43364088"/>
      <w:r w:rsidRPr="00F329DF">
        <w:rPr>
          <w:rFonts w:eastAsia="Times New Roman"/>
          <w:lang w:eastAsia="cs-CZ"/>
        </w:rPr>
        <w:t>Vyhodnocování kvality poskytovaných služeb</w:t>
      </w:r>
      <w:bookmarkEnd w:id="44"/>
    </w:p>
    <w:p w14:paraId="1EC52EFE" w14:textId="77777777" w:rsidR="00BF7AFD" w:rsidRPr="00F329DF" w:rsidRDefault="00BF7AFD" w:rsidP="00BF7AFD">
      <w:pPr>
        <w:pStyle w:val="Nadpis2"/>
        <w:numPr>
          <w:ilvl w:val="1"/>
          <w:numId w:val="11"/>
        </w:numPr>
        <w:tabs>
          <w:tab w:val="left" w:pos="851"/>
        </w:tabs>
        <w:spacing w:before="40" w:after="240" w:line="259" w:lineRule="auto"/>
        <w:jc w:val="both"/>
        <w:rPr>
          <w:rFonts w:cs="Arial"/>
        </w:rPr>
      </w:pPr>
      <w:bookmarkStart w:id="45" w:name="_Toc43364089"/>
      <w:r w:rsidRPr="00F329DF">
        <w:t>Měření Služeb</w:t>
      </w:r>
      <w:bookmarkEnd w:id="45"/>
    </w:p>
    <w:p w14:paraId="0DA88BF6" w14:textId="77777777" w:rsidR="00BF7AFD" w:rsidRPr="00F329DF" w:rsidRDefault="00BF7AFD" w:rsidP="00BF7AFD">
      <w:r w:rsidRPr="00F329DF">
        <w:t xml:space="preserve">Objednatel bude provádět dostupnými prostředky kontrolu provádění činností dle katalogového listu. Pokud Objednatel identifikuje, že dotčená činnost nebyla vykonána nebo byla vykonána v rozporu s požadavky vyplývajícími ze Smlouvy, zaznamená tuto skutečnost do Service Desku Objednatele prostřednictvím přidělení incidentu </w:t>
      </w:r>
      <w:r>
        <w:t>Dodavatel</w:t>
      </w:r>
      <w:r w:rsidRPr="00F329DF">
        <w:t>i.</w:t>
      </w:r>
    </w:p>
    <w:p w14:paraId="160E0D00" w14:textId="77777777" w:rsidR="00BF7AFD" w:rsidRPr="00F329DF" w:rsidRDefault="00BF7AFD" w:rsidP="00BF7AFD">
      <w:pPr>
        <w:pStyle w:val="Nadpis2"/>
        <w:numPr>
          <w:ilvl w:val="1"/>
          <w:numId w:val="11"/>
        </w:numPr>
        <w:tabs>
          <w:tab w:val="left" w:pos="851"/>
        </w:tabs>
        <w:spacing w:before="40" w:after="240" w:line="259" w:lineRule="auto"/>
        <w:jc w:val="both"/>
        <w:rPr>
          <w:rFonts w:cs="Arial"/>
        </w:rPr>
      </w:pPr>
      <w:bookmarkStart w:id="46" w:name="_Toc43364090"/>
      <w:r w:rsidRPr="00F329DF">
        <w:lastRenderedPageBreak/>
        <w:t>Kategorie provozních stavů</w:t>
      </w:r>
      <w:bookmarkEnd w:id="46"/>
    </w:p>
    <w:p w14:paraId="3415680E" w14:textId="77777777" w:rsidR="00BF7AFD" w:rsidRPr="00F329DF" w:rsidRDefault="00BF7AFD" w:rsidP="00BF7AFD">
      <w:r w:rsidRPr="00F329DF">
        <w:t>Jsou definované následující kategorie provozních stavů:</w:t>
      </w:r>
    </w:p>
    <w:p w14:paraId="3445BDA0" w14:textId="77777777" w:rsidR="00BF7AFD" w:rsidRPr="00F329DF" w:rsidRDefault="00BF7AFD" w:rsidP="00BF7AFD">
      <w:pPr>
        <w:pStyle w:val="Bezmezer"/>
        <w:keepNext/>
        <w:rPr>
          <w:b/>
        </w:rPr>
      </w:pPr>
      <w:r w:rsidRPr="00F329DF">
        <w:rPr>
          <w:b/>
        </w:rPr>
        <w:t>Standardní provoz</w:t>
      </w:r>
    </w:p>
    <w:p w14:paraId="7288631C" w14:textId="77777777" w:rsidR="00BF7AFD" w:rsidRPr="00F329DF" w:rsidRDefault="00BF7AFD" w:rsidP="00BF7AFD">
      <w:r w:rsidRPr="00F329DF">
        <w:t xml:space="preserve">Provoz na </w:t>
      </w:r>
      <w:r>
        <w:t>produkčním</w:t>
      </w:r>
      <w:r w:rsidRPr="00F329DF">
        <w:t xml:space="preserve"> nebo testovacím prostředí je bez omezení, Systém je plně funkční. </w:t>
      </w:r>
    </w:p>
    <w:p w14:paraId="754F2E04" w14:textId="77777777" w:rsidR="00BF7AFD" w:rsidRPr="00F329DF" w:rsidRDefault="00BF7AFD" w:rsidP="00BF7AFD">
      <w:pPr>
        <w:pStyle w:val="Bezmezer"/>
        <w:rPr>
          <w:b/>
        </w:rPr>
      </w:pPr>
      <w:r w:rsidRPr="00F329DF">
        <w:rPr>
          <w:b/>
        </w:rPr>
        <w:t>Servisní okno</w:t>
      </w:r>
    </w:p>
    <w:p w14:paraId="79A5519A" w14:textId="77777777" w:rsidR="00BF7AFD" w:rsidRPr="00F329DF" w:rsidRDefault="00BF7AFD" w:rsidP="00BF7AFD">
      <w:r w:rsidRPr="00F329DF">
        <w:t xml:space="preserve">Objednatelem předem definovaný a oznámený časový interval na </w:t>
      </w:r>
      <w:r>
        <w:t xml:space="preserve">produkčním </w:t>
      </w:r>
      <w:r w:rsidRPr="00F329DF">
        <w:t xml:space="preserve">nebo testovacím prostředí, ve kterém může dojít ke snížení nebo omezení funkčnosti Systému nebo některé z jeho částí. Po jeho dobu Objednatel neuplatňuje slevy z ceny. O vyhlášení Servisního okna rozhoduje MZe. </w:t>
      </w:r>
    </w:p>
    <w:p w14:paraId="56386E6A" w14:textId="77777777" w:rsidR="00BF7AFD" w:rsidRPr="00F329DF" w:rsidRDefault="00BF7AFD" w:rsidP="00BF7AFD">
      <w:pPr>
        <w:pStyle w:val="Nadpis2"/>
        <w:numPr>
          <w:ilvl w:val="1"/>
          <w:numId w:val="11"/>
        </w:numPr>
        <w:tabs>
          <w:tab w:val="left" w:pos="851"/>
        </w:tabs>
        <w:spacing w:before="40" w:after="240" w:line="259" w:lineRule="auto"/>
        <w:jc w:val="both"/>
      </w:pPr>
      <w:bookmarkStart w:id="47" w:name="_Toc409012507"/>
      <w:bookmarkStart w:id="48" w:name="_Toc409012508"/>
      <w:bookmarkStart w:id="49" w:name="_Toc43364091"/>
      <w:bookmarkEnd w:id="47"/>
      <w:bookmarkEnd w:id="48"/>
      <w:r w:rsidRPr="00F329DF">
        <w:t>Stanovení priorit incidentů a požadavků a jejich SLA</w:t>
      </w:r>
      <w:bookmarkEnd w:id="49"/>
    </w:p>
    <w:p w14:paraId="4DF0C0E2" w14:textId="77777777" w:rsidR="00BF7AFD" w:rsidRDefault="00BF7AFD" w:rsidP="00BF7AFD">
      <w:r w:rsidRPr="00F329DF">
        <w:t>Priority incidentů a požadavků stanovuje Objednatel.</w:t>
      </w:r>
    </w:p>
    <w:p w14:paraId="282478EB" w14:textId="77777777" w:rsidR="00BF7AFD" w:rsidRPr="00F329DF" w:rsidRDefault="00BF7AFD" w:rsidP="00BF7AFD">
      <w:pPr>
        <w:pStyle w:val="Nadpis3"/>
        <w:numPr>
          <w:ilvl w:val="2"/>
          <w:numId w:val="11"/>
        </w:numPr>
        <w:spacing w:after="120" w:line="259" w:lineRule="auto"/>
        <w:jc w:val="both"/>
        <w:rPr>
          <w:rFonts w:eastAsia="Times New Roman"/>
        </w:rPr>
      </w:pPr>
      <w:bookmarkStart w:id="50" w:name="_Toc43301138"/>
      <w:bookmarkStart w:id="51" w:name="_Toc43301194"/>
      <w:bookmarkStart w:id="52" w:name="_Toc43301139"/>
      <w:bookmarkStart w:id="53" w:name="_Toc43301195"/>
      <w:bookmarkStart w:id="54" w:name="_Toc43301140"/>
      <w:bookmarkStart w:id="55" w:name="_Toc43301196"/>
      <w:bookmarkStart w:id="56" w:name="_Toc43301141"/>
      <w:bookmarkStart w:id="57" w:name="_Toc43301197"/>
      <w:bookmarkStart w:id="58" w:name="_Toc43301142"/>
      <w:bookmarkStart w:id="59" w:name="_Toc43301198"/>
      <w:bookmarkStart w:id="60" w:name="_Toc43301143"/>
      <w:bookmarkStart w:id="61" w:name="_Toc43301199"/>
      <w:bookmarkStart w:id="62" w:name="_Toc43301144"/>
      <w:bookmarkStart w:id="63" w:name="_Toc43301200"/>
      <w:bookmarkStart w:id="64" w:name="_Toc43301145"/>
      <w:bookmarkStart w:id="65" w:name="_Toc43301201"/>
      <w:bookmarkStart w:id="66" w:name="_Toc43301146"/>
      <w:bookmarkStart w:id="67" w:name="_Toc43301202"/>
      <w:bookmarkStart w:id="68" w:name="_Ref401304058"/>
      <w:bookmarkStart w:id="69" w:name="_Ref401304063"/>
      <w:bookmarkStart w:id="70" w:name="_Toc43364092"/>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F329DF">
        <w:rPr>
          <w:rFonts w:eastAsia="Times New Roman"/>
        </w:rPr>
        <w:t xml:space="preserve">Priority pro </w:t>
      </w:r>
      <w:r>
        <w:rPr>
          <w:rFonts w:eastAsia="Times New Roman"/>
        </w:rPr>
        <w:t>produkčního</w:t>
      </w:r>
      <w:r w:rsidRPr="00F329DF">
        <w:rPr>
          <w:rFonts w:eastAsia="Times New Roman"/>
        </w:rPr>
        <w:t xml:space="preserve"> prostředí</w:t>
      </w:r>
      <w:bookmarkEnd w:id="68"/>
      <w:bookmarkEnd w:id="69"/>
      <w:bookmarkEnd w:id="70"/>
    </w:p>
    <w:p w14:paraId="1A3F888B" w14:textId="77777777" w:rsidR="00BF7AFD" w:rsidRPr="00F329DF" w:rsidRDefault="00BF7AFD" w:rsidP="00BF7AFD">
      <w:r>
        <w:t>Není</w:t>
      </w:r>
      <w:r w:rsidRPr="00F329DF">
        <w:t xml:space="preserve">-li </w:t>
      </w:r>
      <w:r w:rsidRPr="0072202C">
        <w:t>definováno v příslušných KL</w:t>
      </w:r>
      <w:r>
        <w:t xml:space="preserve"> explicitně jinak</w:t>
      </w:r>
      <w:r w:rsidRPr="0072202C">
        <w:t xml:space="preserve">, platí priority uvedené níže. </w:t>
      </w:r>
    </w:p>
    <w:tbl>
      <w:tblPr>
        <w:tblW w:w="9102" w:type="dxa"/>
        <w:jc w:val="center"/>
        <w:tblLayout w:type="fixed"/>
        <w:tblCellMar>
          <w:left w:w="70" w:type="dxa"/>
          <w:right w:w="70" w:type="dxa"/>
        </w:tblCellMar>
        <w:tblLook w:val="0000" w:firstRow="0" w:lastRow="0" w:firstColumn="0" w:lastColumn="0" w:noHBand="0" w:noVBand="0"/>
      </w:tblPr>
      <w:tblGrid>
        <w:gridCol w:w="988"/>
        <w:gridCol w:w="5811"/>
        <w:gridCol w:w="2303"/>
      </w:tblGrid>
      <w:tr w:rsidR="00BF7AFD" w:rsidRPr="00F329DF" w14:paraId="333360E7" w14:textId="77777777" w:rsidTr="001C516A">
        <w:trPr>
          <w:tblHeader/>
          <w:jc w:val="center"/>
        </w:trPr>
        <w:tc>
          <w:tcPr>
            <w:tcW w:w="988" w:type="dxa"/>
            <w:tcBorders>
              <w:top w:val="single" w:sz="4" w:space="0" w:color="000000"/>
              <w:left w:val="single" w:sz="4" w:space="0" w:color="000000"/>
              <w:bottom w:val="single" w:sz="4" w:space="0" w:color="000000"/>
            </w:tcBorders>
            <w:shd w:val="clear" w:color="auto" w:fill="00B050"/>
            <w:vAlign w:val="center"/>
          </w:tcPr>
          <w:p w14:paraId="126606AE" w14:textId="77777777" w:rsidR="00BF7AFD" w:rsidRPr="00F329DF" w:rsidRDefault="00BF7AFD" w:rsidP="001C516A">
            <w:pPr>
              <w:keepNext/>
              <w:keepLines/>
              <w:spacing w:after="0" w:line="240" w:lineRule="auto"/>
              <w:textAlignment w:val="center"/>
              <w:rPr>
                <w:b/>
                <w:i/>
                <w:sz w:val="20"/>
                <w:szCs w:val="20"/>
              </w:rPr>
            </w:pPr>
            <w:r w:rsidRPr="00F329DF">
              <w:rPr>
                <w:b/>
                <w:i/>
                <w:sz w:val="20"/>
                <w:szCs w:val="20"/>
              </w:rPr>
              <w:t xml:space="preserve">Priorita </w:t>
            </w:r>
          </w:p>
        </w:tc>
        <w:tc>
          <w:tcPr>
            <w:tcW w:w="5811"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6F1AEDF1" w14:textId="77777777" w:rsidR="00BF7AFD" w:rsidRPr="00F329DF" w:rsidRDefault="00BF7AFD" w:rsidP="001C516A">
            <w:pPr>
              <w:keepNext/>
              <w:keepLines/>
              <w:spacing w:after="0" w:line="240" w:lineRule="auto"/>
              <w:textAlignment w:val="center"/>
              <w:rPr>
                <w:b/>
                <w:i/>
                <w:sz w:val="20"/>
                <w:szCs w:val="20"/>
              </w:rPr>
            </w:pPr>
            <w:r w:rsidRPr="00F329DF">
              <w:rPr>
                <w:b/>
                <w:i/>
                <w:sz w:val="20"/>
                <w:szCs w:val="20"/>
              </w:rPr>
              <w:t>Definice priority požadavku</w:t>
            </w:r>
          </w:p>
        </w:tc>
        <w:tc>
          <w:tcPr>
            <w:tcW w:w="230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7727213F" w14:textId="77777777" w:rsidR="00BF7AFD" w:rsidRPr="00F329DF" w:rsidRDefault="00BF7AFD" w:rsidP="001C516A">
            <w:pPr>
              <w:keepNext/>
              <w:keepLines/>
              <w:spacing w:after="0" w:line="240" w:lineRule="auto"/>
              <w:textAlignment w:val="center"/>
              <w:rPr>
                <w:b/>
                <w:i/>
                <w:sz w:val="20"/>
                <w:szCs w:val="20"/>
              </w:rPr>
            </w:pPr>
            <w:r w:rsidRPr="00F329DF">
              <w:rPr>
                <w:b/>
                <w:i/>
                <w:sz w:val="20"/>
                <w:szCs w:val="20"/>
              </w:rPr>
              <w:t xml:space="preserve">Parametry řešení požadavku </w:t>
            </w:r>
            <w:r>
              <w:rPr>
                <w:b/>
                <w:i/>
                <w:sz w:val="20"/>
                <w:szCs w:val="20"/>
              </w:rPr>
              <w:t xml:space="preserve"> (hodiny se počítají dle kalendáře služby)</w:t>
            </w:r>
          </w:p>
        </w:tc>
      </w:tr>
      <w:tr w:rsidR="00BF7AFD" w:rsidRPr="00F329DF" w14:paraId="06EF2C22" w14:textId="77777777" w:rsidTr="001C516A">
        <w:trPr>
          <w:tblHeader/>
          <w:jc w:val="center"/>
        </w:trPr>
        <w:tc>
          <w:tcPr>
            <w:tcW w:w="988" w:type="dxa"/>
            <w:tcBorders>
              <w:top w:val="single" w:sz="4" w:space="0" w:color="000000"/>
              <w:left w:val="single" w:sz="4" w:space="0" w:color="000000"/>
              <w:bottom w:val="single" w:sz="4" w:space="0" w:color="000000"/>
            </w:tcBorders>
            <w:vAlign w:val="center"/>
          </w:tcPr>
          <w:p w14:paraId="551950DD" w14:textId="77777777" w:rsidR="00BF7AFD" w:rsidRPr="00F329DF" w:rsidRDefault="00BF7AFD" w:rsidP="001C516A">
            <w:pPr>
              <w:pStyle w:val="Bezmezer"/>
              <w:keepNext/>
              <w:keepLines/>
            </w:pPr>
            <w:r w:rsidRPr="00F329DF">
              <w:t>Priorita 1</w:t>
            </w:r>
          </w:p>
          <w:p w14:paraId="47400B0C" w14:textId="77777777" w:rsidR="00BF7AFD" w:rsidRPr="00F329DF" w:rsidRDefault="00BF7AFD" w:rsidP="001C516A">
            <w:pPr>
              <w:pStyle w:val="Bezmezer"/>
              <w:keepNext/>
              <w:keepLines/>
            </w:pPr>
            <w:r w:rsidRPr="00F329DF">
              <w:t xml:space="preserve">Kritická </w:t>
            </w:r>
          </w:p>
        </w:tc>
        <w:tc>
          <w:tcPr>
            <w:tcW w:w="5811" w:type="dxa"/>
            <w:tcBorders>
              <w:top w:val="single" w:sz="4" w:space="0" w:color="000000"/>
              <w:left w:val="single" w:sz="4" w:space="0" w:color="000000"/>
              <w:bottom w:val="single" w:sz="4" w:space="0" w:color="000000"/>
              <w:right w:val="single" w:sz="4" w:space="0" w:color="000000"/>
            </w:tcBorders>
          </w:tcPr>
          <w:p w14:paraId="7EF4A040" w14:textId="77777777" w:rsidR="00BF7AFD" w:rsidRPr="0072202C" w:rsidRDefault="00BF7AFD" w:rsidP="001C516A">
            <w:pPr>
              <w:pStyle w:val="Bezmezer"/>
              <w:keepNext/>
              <w:keepLines/>
              <w:rPr>
                <w:color w:val="000000"/>
              </w:rPr>
            </w:pPr>
            <w:r w:rsidRPr="0072202C">
              <w:t xml:space="preserve">Některé nebo všechny části </w:t>
            </w:r>
            <w:r>
              <w:t>PIM</w:t>
            </w:r>
            <w:r w:rsidRPr="0072202C">
              <w:t xml:space="preserve"> systému selhaly a jsou zcela nefunkční nebo je jejich funkčnost omezena tak, že je kritickým způsobem ovlivněna činnost </w:t>
            </w:r>
            <w:r>
              <w:t>PIM</w:t>
            </w:r>
            <w:r w:rsidRPr="0072202C">
              <w:t xml:space="preserve"> systému.</w:t>
            </w:r>
          </w:p>
        </w:tc>
        <w:tc>
          <w:tcPr>
            <w:tcW w:w="2303" w:type="dxa"/>
            <w:tcBorders>
              <w:top w:val="single" w:sz="4" w:space="0" w:color="000000"/>
              <w:left w:val="single" w:sz="4" w:space="0" w:color="000000"/>
              <w:bottom w:val="single" w:sz="4" w:space="0" w:color="000000"/>
              <w:right w:val="single" w:sz="4" w:space="0" w:color="000000"/>
            </w:tcBorders>
          </w:tcPr>
          <w:p w14:paraId="09B4AFBD" w14:textId="77777777" w:rsidR="00BF7AFD" w:rsidRPr="0072202C" w:rsidRDefault="00BF7AFD" w:rsidP="001C516A">
            <w:pPr>
              <w:pStyle w:val="Bezmezer"/>
              <w:keepNext/>
              <w:keepLines/>
            </w:pPr>
            <w:r w:rsidRPr="0072202C">
              <w:t xml:space="preserve">Odezva: </w:t>
            </w:r>
            <w:r>
              <w:t>1 hodina</w:t>
            </w:r>
          </w:p>
          <w:p w14:paraId="73C69C21" w14:textId="77777777" w:rsidR="00BF7AFD" w:rsidRPr="0072202C" w:rsidRDefault="00BF7AFD" w:rsidP="001C516A">
            <w:pPr>
              <w:pStyle w:val="Bezmezer"/>
              <w:keepNext/>
              <w:keepLines/>
            </w:pPr>
            <w:r w:rsidRPr="0072202C">
              <w:t xml:space="preserve">Obnovení služby: </w:t>
            </w:r>
            <w:r>
              <w:t>4 hodiny</w:t>
            </w:r>
          </w:p>
          <w:p w14:paraId="2560A037" w14:textId="77777777" w:rsidR="00BF7AFD" w:rsidRPr="0072202C" w:rsidRDefault="00BF7AFD" w:rsidP="001C516A">
            <w:pPr>
              <w:pStyle w:val="Bezmezer"/>
              <w:keepNext/>
              <w:keepLines/>
            </w:pPr>
          </w:p>
        </w:tc>
      </w:tr>
      <w:tr w:rsidR="00BF7AFD" w:rsidRPr="00F329DF" w14:paraId="0B3C2FA2" w14:textId="77777777" w:rsidTr="001C516A">
        <w:trPr>
          <w:tblHeader/>
          <w:jc w:val="center"/>
        </w:trPr>
        <w:tc>
          <w:tcPr>
            <w:tcW w:w="988" w:type="dxa"/>
            <w:tcBorders>
              <w:top w:val="single" w:sz="4" w:space="0" w:color="000000"/>
              <w:left w:val="single" w:sz="4" w:space="0" w:color="000000"/>
              <w:bottom w:val="single" w:sz="4" w:space="0" w:color="000000"/>
            </w:tcBorders>
            <w:vAlign w:val="center"/>
          </w:tcPr>
          <w:p w14:paraId="207CD923" w14:textId="77777777" w:rsidR="00BF7AFD" w:rsidRPr="00F329DF" w:rsidRDefault="00BF7AFD" w:rsidP="001C516A">
            <w:pPr>
              <w:pStyle w:val="Bezmezer"/>
              <w:keepNext/>
              <w:keepLines/>
            </w:pPr>
            <w:r w:rsidRPr="00F329DF">
              <w:t>Priorita 2</w:t>
            </w:r>
          </w:p>
          <w:p w14:paraId="70A2E3CF" w14:textId="77777777" w:rsidR="00BF7AFD" w:rsidRPr="00F329DF" w:rsidRDefault="00BF7AFD" w:rsidP="001C516A">
            <w:pPr>
              <w:pStyle w:val="Bezmezer"/>
              <w:keepNext/>
              <w:keepLines/>
            </w:pPr>
            <w:r w:rsidRPr="00F329DF">
              <w:t>Vysoká</w:t>
            </w:r>
          </w:p>
        </w:tc>
        <w:tc>
          <w:tcPr>
            <w:tcW w:w="5811" w:type="dxa"/>
            <w:tcBorders>
              <w:top w:val="single" w:sz="4" w:space="0" w:color="000000"/>
              <w:left w:val="single" w:sz="4" w:space="0" w:color="000000"/>
              <w:bottom w:val="single" w:sz="4" w:space="0" w:color="000000"/>
              <w:right w:val="single" w:sz="4" w:space="0" w:color="000000"/>
            </w:tcBorders>
          </w:tcPr>
          <w:p w14:paraId="340A8312" w14:textId="77777777" w:rsidR="00BF7AFD" w:rsidRPr="0072202C" w:rsidRDefault="00BF7AFD" w:rsidP="001C516A">
            <w:pPr>
              <w:pStyle w:val="Bezmezer"/>
              <w:keepNext/>
              <w:keepLines/>
            </w:pPr>
            <w:r>
              <w:t>PIM</w:t>
            </w:r>
            <w:r w:rsidRPr="0072202C">
              <w:t xml:space="preserve"> systém je funkční pouze částečně, </w:t>
            </w:r>
            <w:r>
              <w:t>PIM</w:t>
            </w:r>
            <w:r w:rsidRPr="0072202C">
              <w:t xml:space="preserve"> systém je ovlivněn selháním nebo omezením některé z komponent nebo funkcí podporujících důležité činnosti </w:t>
            </w:r>
            <w:r>
              <w:t>PIM</w:t>
            </w:r>
            <w:r w:rsidRPr="0072202C">
              <w:t xml:space="preserve"> systému.</w:t>
            </w:r>
          </w:p>
        </w:tc>
        <w:tc>
          <w:tcPr>
            <w:tcW w:w="2303" w:type="dxa"/>
            <w:tcBorders>
              <w:top w:val="single" w:sz="4" w:space="0" w:color="000000"/>
              <w:left w:val="single" w:sz="4" w:space="0" w:color="000000"/>
              <w:bottom w:val="single" w:sz="4" w:space="0" w:color="000000"/>
              <w:right w:val="single" w:sz="4" w:space="0" w:color="000000"/>
            </w:tcBorders>
          </w:tcPr>
          <w:p w14:paraId="12532195" w14:textId="77777777" w:rsidR="00BF7AFD" w:rsidRPr="0072202C" w:rsidRDefault="00BF7AFD" w:rsidP="001C516A">
            <w:pPr>
              <w:pStyle w:val="Bezmezer"/>
              <w:keepNext/>
              <w:keepLines/>
            </w:pPr>
            <w:r w:rsidRPr="0072202C">
              <w:t xml:space="preserve">Odezva: </w:t>
            </w:r>
            <w:r>
              <w:t>2 hodiny</w:t>
            </w:r>
          </w:p>
          <w:p w14:paraId="1A3C1504" w14:textId="77777777" w:rsidR="00BF7AFD" w:rsidRPr="0072202C" w:rsidRDefault="00BF7AFD" w:rsidP="001C516A">
            <w:pPr>
              <w:pStyle w:val="Bezmezer"/>
              <w:keepNext/>
              <w:keepLines/>
            </w:pPr>
            <w:r w:rsidRPr="0072202C">
              <w:t>Obnovení služby:</w:t>
            </w:r>
            <w:r>
              <w:t xml:space="preserve"> 10 hodin</w:t>
            </w:r>
          </w:p>
          <w:p w14:paraId="0DFF03A9" w14:textId="77777777" w:rsidR="00BF7AFD" w:rsidRPr="0072202C" w:rsidRDefault="00BF7AFD" w:rsidP="001C516A">
            <w:pPr>
              <w:pStyle w:val="Bezmezer"/>
              <w:keepNext/>
              <w:keepLines/>
            </w:pPr>
          </w:p>
        </w:tc>
      </w:tr>
      <w:tr w:rsidR="00BF7AFD" w:rsidRPr="00F329DF" w14:paraId="299573C2" w14:textId="77777777" w:rsidTr="001C516A">
        <w:trPr>
          <w:tblHeader/>
          <w:jc w:val="center"/>
        </w:trPr>
        <w:tc>
          <w:tcPr>
            <w:tcW w:w="988" w:type="dxa"/>
            <w:tcBorders>
              <w:top w:val="single" w:sz="4" w:space="0" w:color="000000"/>
              <w:left w:val="single" w:sz="4" w:space="0" w:color="000000"/>
              <w:bottom w:val="single" w:sz="4" w:space="0" w:color="000000"/>
            </w:tcBorders>
            <w:vAlign w:val="center"/>
          </w:tcPr>
          <w:p w14:paraId="1EFC0709" w14:textId="77777777" w:rsidR="00BF7AFD" w:rsidRPr="00F329DF" w:rsidRDefault="00BF7AFD" w:rsidP="001C516A">
            <w:pPr>
              <w:pStyle w:val="Bezmezer"/>
              <w:keepNext/>
              <w:keepLines/>
            </w:pPr>
            <w:r w:rsidRPr="00F329DF">
              <w:t>Priorita 3</w:t>
            </w:r>
          </w:p>
          <w:p w14:paraId="45A6AC0D" w14:textId="77777777" w:rsidR="00BF7AFD" w:rsidRPr="00F329DF" w:rsidRDefault="00BF7AFD" w:rsidP="001C516A">
            <w:pPr>
              <w:pStyle w:val="Bezmezer"/>
              <w:keepNext/>
              <w:keepLines/>
            </w:pPr>
            <w:r w:rsidRPr="00F329DF">
              <w:t>Střední</w:t>
            </w:r>
          </w:p>
        </w:tc>
        <w:tc>
          <w:tcPr>
            <w:tcW w:w="5811" w:type="dxa"/>
            <w:tcBorders>
              <w:top w:val="single" w:sz="4" w:space="0" w:color="000000"/>
              <w:left w:val="single" w:sz="4" w:space="0" w:color="000000"/>
              <w:bottom w:val="single" w:sz="4" w:space="0" w:color="000000"/>
              <w:right w:val="single" w:sz="4" w:space="0" w:color="000000"/>
            </w:tcBorders>
          </w:tcPr>
          <w:p w14:paraId="26234903" w14:textId="77777777" w:rsidR="00BF7AFD" w:rsidRPr="0072202C" w:rsidRDefault="00BF7AFD" w:rsidP="001C516A">
            <w:pPr>
              <w:pStyle w:val="Bezmezer"/>
              <w:keepNext/>
              <w:keepLines/>
            </w:pPr>
            <w:r>
              <w:t>PIM</w:t>
            </w:r>
            <w:r w:rsidRPr="0072202C">
              <w:t xml:space="preserve"> systém je funkční, závada nemá vliv na činnost </w:t>
            </w:r>
            <w:r>
              <w:t>PIM</w:t>
            </w:r>
            <w:r w:rsidRPr="0072202C">
              <w:t xml:space="preserve"> systému. Vyskytují se nedostatky nepodstatné povahy, které způsobují například nekomfortnost obsluhy nebo zvyšující pracnost činností než v běžném provozu.</w:t>
            </w:r>
          </w:p>
          <w:p w14:paraId="32B4CD36" w14:textId="77777777" w:rsidR="00BF7AFD" w:rsidRPr="0072202C" w:rsidRDefault="00BF7AFD" w:rsidP="001C516A">
            <w:pPr>
              <w:pStyle w:val="Bezmezer"/>
              <w:keepNext/>
              <w:keepLines/>
            </w:pPr>
          </w:p>
        </w:tc>
        <w:tc>
          <w:tcPr>
            <w:tcW w:w="2303" w:type="dxa"/>
            <w:tcBorders>
              <w:top w:val="single" w:sz="4" w:space="0" w:color="000000"/>
              <w:left w:val="single" w:sz="4" w:space="0" w:color="000000"/>
              <w:bottom w:val="single" w:sz="4" w:space="0" w:color="000000"/>
              <w:right w:val="single" w:sz="4" w:space="0" w:color="000000"/>
            </w:tcBorders>
          </w:tcPr>
          <w:p w14:paraId="5D315147" w14:textId="77777777" w:rsidR="00BF7AFD" w:rsidRPr="0072202C" w:rsidRDefault="00BF7AFD" w:rsidP="001C516A">
            <w:pPr>
              <w:pStyle w:val="Bezmezer"/>
              <w:keepNext/>
              <w:keepLines/>
            </w:pPr>
            <w:r w:rsidRPr="0072202C">
              <w:t xml:space="preserve">Odezva: </w:t>
            </w:r>
            <w:r>
              <w:t>12 hodin</w:t>
            </w:r>
          </w:p>
          <w:p w14:paraId="480807A1" w14:textId="77777777" w:rsidR="00BF7AFD" w:rsidRPr="0072202C" w:rsidRDefault="00BF7AFD" w:rsidP="001C516A">
            <w:pPr>
              <w:pStyle w:val="Bezmezer"/>
              <w:keepNext/>
              <w:keepLines/>
            </w:pPr>
            <w:r w:rsidRPr="0072202C">
              <w:t xml:space="preserve">Obnovení služby: </w:t>
            </w:r>
            <w:r>
              <w:t>24 hodin</w:t>
            </w:r>
          </w:p>
          <w:p w14:paraId="77198879" w14:textId="77777777" w:rsidR="00BF7AFD" w:rsidRPr="0072202C" w:rsidRDefault="00BF7AFD" w:rsidP="001C516A">
            <w:pPr>
              <w:pStyle w:val="Bezmezer"/>
              <w:keepNext/>
              <w:keepLines/>
            </w:pPr>
          </w:p>
        </w:tc>
      </w:tr>
      <w:tr w:rsidR="00BF7AFD" w:rsidRPr="00F329DF" w14:paraId="549AEBDB" w14:textId="77777777" w:rsidTr="001C516A">
        <w:trPr>
          <w:tblHeader/>
          <w:jc w:val="center"/>
        </w:trPr>
        <w:tc>
          <w:tcPr>
            <w:tcW w:w="988" w:type="dxa"/>
            <w:tcBorders>
              <w:top w:val="single" w:sz="4" w:space="0" w:color="000000"/>
              <w:left w:val="single" w:sz="4" w:space="0" w:color="000000"/>
              <w:bottom w:val="single" w:sz="4" w:space="0" w:color="000000"/>
            </w:tcBorders>
            <w:vAlign w:val="center"/>
          </w:tcPr>
          <w:p w14:paraId="65869F3C" w14:textId="77777777" w:rsidR="00BF7AFD" w:rsidRPr="00F329DF" w:rsidRDefault="00BF7AFD" w:rsidP="001C516A">
            <w:pPr>
              <w:pStyle w:val="Bezmezer"/>
              <w:keepNext/>
              <w:keepLines/>
            </w:pPr>
            <w:r w:rsidRPr="00F329DF">
              <w:t>Priorita 4</w:t>
            </w:r>
          </w:p>
          <w:p w14:paraId="78979EC1" w14:textId="77777777" w:rsidR="00BF7AFD" w:rsidRPr="00F329DF" w:rsidRDefault="00BF7AFD" w:rsidP="001C516A">
            <w:pPr>
              <w:pStyle w:val="Bezmezer"/>
              <w:keepNext/>
              <w:keepLines/>
            </w:pPr>
            <w:r w:rsidRPr="00F329DF">
              <w:t>Nízká</w:t>
            </w:r>
          </w:p>
        </w:tc>
        <w:tc>
          <w:tcPr>
            <w:tcW w:w="5811" w:type="dxa"/>
            <w:tcBorders>
              <w:top w:val="single" w:sz="4" w:space="0" w:color="000000"/>
              <w:left w:val="single" w:sz="4" w:space="0" w:color="000000"/>
              <w:bottom w:val="single" w:sz="4" w:space="0" w:color="000000"/>
              <w:right w:val="single" w:sz="4" w:space="0" w:color="000000"/>
            </w:tcBorders>
          </w:tcPr>
          <w:p w14:paraId="6BB249C5" w14:textId="77777777" w:rsidR="00BF7AFD" w:rsidRPr="0072202C" w:rsidRDefault="00BF7AFD" w:rsidP="001C516A">
            <w:pPr>
              <w:pStyle w:val="Bezmezer"/>
              <w:keepNext/>
              <w:keepLines/>
            </w:pPr>
            <w:r w:rsidRPr="0072202C">
              <w:t xml:space="preserve">Bezpečnostní hrozba, která má dopad na </w:t>
            </w:r>
            <w:r>
              <w:t>PIM</w:t>
            </w:r>
            <w:r w:rsidRPr="0072202C">
              <w:t xml:space="preserve"> systém</w:t>
            </w:r>
          </w:p>
        </w:tc>
        <w:tc>
          <w:tcPr>
            <w:tcW w:w="2303" w:type="dxa"/>
            <w:tcBorders>
              <w:top w:val="single" w:sz="4" w:space="0" w:color="000000"/>
              <w:left w:val="single" w:sz="4" w:space="0" w:color="000000"/>
              <w:bottom w:val="single" w:sz="4" w:space="0" w:color="000000"/>
              <w:right w:val="single" w:sz="4" w:space="0" w:color="000000"/>
            </w:tcBorders>
          </w:tcPr>
          <w:p w14:paraId="31C50DEB" w14:textId="77777777" w:rsidR="00BF7AFD" w:rsidRPr="0072202C" w:rsidRDefault="00BF7AFD" w:rsidP="001C516A">
            <w:pPr>
              <w:pStyle w:val="Bezmezer"/>
              <w:keepNext/>
              <w:keepLines/>
            </w:pPr>
            <w:r w:rsidRPr="0072202C">
              <w:t xml:space="preserve">Odezva: </w:t>
            </w:r>
            <w:r>
              <w:t>24 hodin</w:t>
            </w:r>
          </w:p>
          <w:p w14:paraId="6FB3B3E1" w14:textId="77777777" w:rsidR="00BF7AFD" w:rsidRPr="0072202C" w:rsidRDefault="00BF7AFD" w:rsidP="001C516A">
            <w:pPr>
              <w:pStyle w:val="Bezmezer"/>
              <w:keepNext/>
              <w:keepLines/>
            </w:pPr>
            <w:r w:rsidRPr="0072202C">
              <w:t xml:space="preserve">Obnovení služby: </w:t>
            </w:r>
            <w:r>
              <w:t>72 hodin</w:t>
            </w:r>
          </w:p>
          <w:p w14:paraId="5C08B1D4" w14:textId="77777777" w:rsidR="00BF7AFD" w:rsidRPr="0072202C" w:rsidRDefault="00BF7AFD" w:rsidP="001C516A">
            <w:pPr>
              <w:pStyle w:val="Bezmezer"/>
              <w:keepNext/>
              <w:keepLines/>
            </w:pPr>
          </w:p>
        </w:tc>
      </w:tr>
      <w:tr w:rsidR="00BF7AFD" w:rsidRPr="00F329DF" w14:paraId="4A0F2704" w14:textId="77777777" w:rsidTr="001C516A">
        <w:trPr>
          <w:tblHeader/>
          <w:jc w:val="center"/>
        </w:trPr>
        <w:tc>
          <w:tcPr>
            <w:tcW w:w="988" w:type="dxa"/>
            <w:tcBorders>
              <w:top w:val="single" w:sz="4" w:space="0" w:color="000000"/>
              <w:left w:val="single" w:sz="4" w:space="0" w:color="000000"/>
              <w:bottom w:val="single" w:sz="4" w:space="0" w:color="000000"/>
            </w:tcBorders>
            <w:vAlign w:val="center"/>
          </w:tcPr>
          <w:p w14:paraId="5657023B" w14:textId="77777777" w:rsidR="00BF7AFD" w:rsidRPr="00F329DF" w:rsidRDefault="00BF7AFD" w:rsidP="001C516A">
            <w:pPr>
              <w:pStyle w:val="Bezmezer"/>
              <w:keepNext/>
              <w:keepLines/>
            </w:pPr>
            <w:r w:rsidRPr="00F329DF">
              <w:t>Priorita 5</w:t>
            </w:r>
          </w:p>
          <w:p w14:paraId="62FD6AD2" w14:textId="77777777" w:rsidR="00BF7AFD" w:rsidRPr="00F329DF" w:rsidRDefault="00BF7AFD" w:rsidP="001C516A">
            <w:pPr>
              <w:pStyle w:val="Bezmezer"/>
              <w:keepNext/>
              <w:keepLines/>
            </w:pPr>
            <w:r w:rsidRPr="00F329DF">
              <w:t>Ostatní</w:t>
            </w:r>
          </w:p>
        </w:tc>
        <w:tc>
          <w:tcPr>
            <w:tcW w:w="5811" w:type="dxa"/>
            <w:tcBorders>
              <w:top w:val="single" w:sz="4" w:space="0" w:color="000000"/>
              <w:left w:val="single" w:sz="4" w:space="0" w:color="000000"/>
              <w:bottom w:val="single" w:sz="4" w:space="0" w:color="000000"/>
              <w:right w:val="single" w:sz="4" w:space="0" w:color="000000"/>
            </w:tcBorders>
          </w:tcPr>
          <w:p w14:paraId="2EF7EEE1" w14:textId="77777777" w:rsidR="00BF7AFD" w:rsidRPr="0072202C" w:rsidRDefault="00BF7AFD" w:rsidP="001C516A">
            <w:pPr>
              <w:pStyle w:val="Bezmezer"/>
              <w:keepNext/>
              <w:keepLines/>
            </w:pPr>
            <w:r w:rsidRPr="0072202C">
              <w:t>Požadavkem je žádost o podání informace (dotaz, vysvětlení) nebo existence aktualizace či záplaty Systému.</w:t>
            </w:r>
          </w:p>
          <w:p w14:paraId="7893F97D" w14:textId="77777777" w:rsidR="00BF7AFD" w:rsidRPr="0072202C" w:rsidRDefault="00BF7AFD" w:rsidP="001C516A">
            <w:pPr>
              <w:pStyle w:val="Bezmezer"/>
              <w:keepNext/>
              <w:keepLines/>
            </w:pPr>
            <w:r w:rsidRPr="0072202C">
              <w:t xml:space="preserve">Priorita požadavku zároveň zahrnuje situace, kdy některé funkce prokazatelně selhaly, ale nejsou v daný moment využívány nebo nemají žádný vliv na řádný chod Systému, za předpokladu, že řešení požadavku závisí na součinnosti třetí strany mimo vliv </w:t>
            </w:r>
            <w:r>
              <w:t>Dodavatel</w:t>
            </w:r>
            <w:r w:rsidRPr="0072202C">
              <w:t>e.</w:t>
            </w:r>
          </w:p>
          <w:p w14:paraId="5FD722C0" w14:textId="77777777" w:rsidR="00BF7AFD" w:rsidRPr="0072202C" w:rsidRDefault="00BF7AFD" w:rsidP="001C516A">
            <w:pPr>
              <w:pStyle w:val="Bezmezer"/>
              <w:keepNext/>
              <w:keepLines/>
            </w:pPr>
          </w:p>
        </w:tc>
        <w:tc>
          <w:tcPr>
            <w:tcW w:w="2303" w:type="dxa"/>
            <w:tcBorders>
              <w:top w:val="single" w:sz="4" w:space="0" w:color="000000"/>
              <w:left w:val="single" w:sz="4" w:space="0" w:color="000000"/>
              <w:bottom w:val="single" w:sz="4" w:space="0" w:color="000000"/>
              <w:right w:val="single" w:sz="4" w:space="0" w:color="000000"/>
            </w:tcBorders>
          </w:tcPr>
          <w:p w14:paraId="5B5D00C8" w14:textId="77777777" w:rsidR="00BF7AFD" w:rsidRPr="0072202C" w:rsidRDefault="00BF7AFD" w:rsidP="001C516A">
            <w:pPr>
              <w:pStyle w:val="Bezmezer"/>
              <w:keepNext/>
              <w:keepLines/>
            </w:pPr>
            <w:r w:rsidRPr="0072202C">
              <w:t xml:space="preserve">Odezva: </w:t>
            </w:r>
            <w:r>
              <w:t>3 dny</w:t>
            </w:r>
          </w:p>
          <w:p w14:paraId="19F3DB1D" w14:textId="77777777" w:rsidR="00BF7AFD" w:rsidRPr="0072202C" w:rsidRDefault="00BF7AFD" w:rsidP="001C516A">
            <w:pPr>
              <w:pStyle w:val="Bezmezer"/>
              <w:keepNext/>
              <w:keepLines/>
            </w:pPr>
            <w:r w:rsidRPr="0072202C">
              <w:t xml:space="preserve">Obnovení služby: </w:t>
            </w:r>
            <w:r>
              <w:t>15 dnů</w:t>
            </w:r>
          </w:p>
          <w:p w14:paraId="3B29B4F0" w14:textId="77777777" w:rsidR="00BF7AFD" w:rsidRPr="0072202C" w:rsidRDefault="00BF7AFD" w:rsidP="001C516A">
            <w:pPr>
              <w:pStyle w:val="Bezmezer"/>
              <w:keepNext/>
              <w:keepLines/>
            </w:pPr>
          </w:p>
        </w:tc>
      </w:tr>
    </w:tbl>
    <w:p w14:paraId="42589766" w14:textId="77777777" w:rsidR="00BF7AFD" w:rsidRPr="00F329DF" w:rsidRDefault="00BF7AFD" w:rsidP="00BF7AFD"/>
    <w:p w14:paraId="5BB500D1" w14:textId="77777777" w:rsidR="00BF7AFD" w:rsidRPr="00FA2C30" w:rsidRDefault="00BF7AFD" w:rsidP="00BF7AFD">
      <w:pPr>
        <w:pStyle w:val="Nadpis3"/>
        <w:numPr>
          <w:ilvl w:val="2"/>
          <w:numId w:val="11"/>
        </w:numPr>
        <w:spacing w:after="120" w:line="259" w:lineRule="auto"/>
        <w:jc w:val="both"/>
        <w:rPr>
          <w:rFonts w:eastAsia="Times New Roman"/>
        </w:rPr>
      </w:pPr>
      <w:bookmarkStart w:id="71" w:name="_Ref477359488"/>
      <w:bookmarkStart w:id="72" w:name="_Toc43364093"/>
      <w:r w:rsidRPr="00FA2C30">
        <w:rPr>
          <w:rFonts w:eastAsia="Times New Roman"/>
        </w:rPr>
        <w:lastRenderedPageBreak/>
        <w:t xml:space="preserve">Priority pro </w:t>
      </w:r>
      <w:r>
        <w:rPr>
          <w:rFonts w:eastAsia="Times New Roman"/>
        </w:rPr>
        <w:t>testovací</w:t>
      </w:r>
      <w:r w:rsidRPr="00FA2C30">
        <w:rPr>
          <w:rFonts w:eastAsia="Times New Roman"/>
        </w:rPr>
        <w:t xml:space="preserve"> prostředí</w:t>
      </w:r>
      <w:bookmarkEnd w:id="71"/>
      <w:bookmarkEnd w:id="72"/>
    </w:p>
    <w:p w14:paraId="49ED26D2" w14:textId="77777777" w:rsidR="00BF7AFD" w:rsidRPr="00F329DF" w:rsidRDefault="00BF7AFD" w:rsidP="00BF7AFD">
      <w:r w:rsidRPr="00F329DF">
        <w:t xml:space="preserve">Je-li tak </w:t>
      </w:r>
      <w:r w:rsidRPr="0072202C">
        <w:t xml:space="preserve">definováno v příslušných KL, platí priority uvedené níže. </w:t>
      </w:r>
    </w:p>
    <w:tbl>
      <w:tblPr>
        <w:tblW w:w="9102" w:type="dxa"/>
        <w:jc w:val="center"/>
        <w:tblLayout w:type="fixed"/>
        <w:tblCellMar>
          <w:left w:w="70" w:type="dxa"/>
          <w:right w:w="70" w:type="dxa"/>
        </w:tblCellMar>
        <w:tblLook w:val="0000" w:firstRow="0" w:lastRow="0" w:firstColumn="0" w:lastColumn="0" w:noHBand="0" w:noVBand="0"/>
      </w:tblPr>
      <w:tblGrid>
        <w:gridCol w:w="988"/>
        <w:gridCol w:w="5811"/>
        <w:gridCol w:w="2303"/>
      </w:tblGrid>
      <w:tr w:rsidR="00BF7AFD" w:rsidRPr="00F329DF" w14:paraId="6C995F5B" w14:textId="77777777" w:rsidTr="001C516A">
        <w:trPr>
          <w:tblHeader/>
          <w:jc w:val="center"/>
        </w:trPr>
        <w:tc>
          <w:tcPr>
            <w:tcW w:w="988" w:type="dxa"/>
            <w:tcBorders>
              <w:top w:val="single" w:sz="4" w:space="0" w:color="000000"/>
              <w:left w:val="single" w:sz="4" w:space="0" w:color="000000"/>
              <w:bottom w:val="single" w:sz="4" w:space="0" w:color="000000"/>
            </w:tcBorders>
            <w:shd w:val="clear" w:color="auto" w:fill="00B050"/>
            <w:vAlign w:val="center"/>
          </w:tcPr>
          <w:p w14:paraId="29F7186A" w14:textId="77777777" w:rsidR="00BF7AFD" w:rsidRPr="00F329DF" w:rsidRDefault="00BF7AFD" w:rsidP="001C516A">
            <w:pPr>
              <w:keepNext/>
              <w:keepLines/>
              <w:spacing w:after="0" w:line="240" w:lineRule="auto"/>
              <w:textAlignment w:val="center"/>
              <w:rPr>
                <w:b/>
                <w:i/>
                <w:sz w:val="20"/>
                <w:szCs w:val="20"/>
              </w:rPr>
            </w:pPr>
            <w:r w:rsidRPr="00F329DF">
              <w:rPr>
                <w:b/>
                <w:i/>
                <w:sz w:val="20"/>
                <w:szCs w:val="20"/>
              </w:rPr>
              <w:t xml:space="preserve">Priorita </w:t>
            </w:r>
          </w:p>
        </w:tc>
        <w:tc>
          <w:tcPr>
            <w:tcW w:w="5811"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77050FC" w14:textId="77777777" w:rsidR="00BF7AFD" w:rsidRPr="00F329DF" w:rsidRDefault="00BF7AFD" w:rsidP="001C516A">
            <w:pPr>
              <w:keepNext/>
              <w:keepLines/>
              <w:spacing w:after="0" w:line="240" w:lineRule="auto"/>
              <w:textAlignment w:val="center"/>
              <w:rPr>
                <w:b/>
                <w:i/>
                <w:sz w:val="20"/>
                <w:szCs w:val="20"/>
              </w:rPr>
            </w:pPr>
            <w:r w:rsidRPr="00F329DF">
              <w:rPr>
                <w:b/>
                <w:i/>
                <w:sz w:val="20"/>
                <w:szCs w:val="20"/>
              </w:rPr>
              <w:t>Definice priority požadavku</w:t>
            </w:r>
            <w:r>
              <w:rPr>
                <w:b/>
                <w:i/>
                <w:sz w:val="20"/>
                <w:szCs w:val="20"/>
              </w:rPr>
              <w:t xml:space="preserve"> pro testovací prostředí</w:t>
            </w:r>
          </w:p>
        </w:tc>
        <w:tc>
          <w:tcPr>
            <w:tcW w:w="230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7ADF890B" w14:textId="77777777" w:rsidR="00BF7AFD" w:rsidRPr="00F329DF" w:rsidRDefault="00BF7AFD" w:rsidP="001C516A">
            <w:pPr>
              <w:keepNext/>
              <w:keepLines/>
              <w:spacing w:after="0" w:line="240" w:lineRule="auto"/>
              <w:textAlignment w:val="center"/>
              <w:rPr>
                <w:b/>
                <w:i/>
                <w:sz w:val="20"/>
                <w:szCs w:val="20"/>
              </w:rPr>
            </w:pPr>
            <w:r w:rsidRPr="00F329DF">
              <w:rPr>
                <w:b/>
                <w:i/>
                <w:sz w:val="20"/>
                <w:szCs w:val="20"/>
              </w:rPr>
              <w:t xml:space="preserve">Parametry řešení požadavku </w:t>
            </w:r>
            <w:r>
              <w:rPr>
                <w:b/>
                <w:i/>
                <w:sz w:val="20"/>
                <w:szCs w:val="20"/>
              </w:rPr>
              <w:t xml:space="preserve"> (hodiny se počítají dle kalendáře služby)</w:t>
            </w:r>
          </w:p>
        </w:tc>
      </w:tr>
      <w:tr w:rsidR="00452770" w:rsidRPr="00F329DF" w14:paraId="3D2F68B1" w14:textId="77777777" w:rsidTr="001C516A">
        <w:trPr>
          <w:tblHeader/>
          <w:jc w:val="center"/>
        </w:trPr>
        <w:tc>
          <w:tcPr>
            <w:tcW w:w="988" w:type="dxa"/>
            <w:tcBorders>
              <w:top w:val="single" w:sz="4" w:space="0" w:color="000000"/>
              <w:left w:val="single" w:sz="4" w:space="0" w:color="000000"/>
              <w:bottom w:val="single" w:sz="4" w:space="0" w:color="000000"/>
            </w:tcBorders>
            <w:vAlign w:val="center"/>
          </w:tcPr>
          <w:p w14:paraId="3447E6F0" w14:textId="77777777" w:rsidR="00452770" w:rsidRPr="00F329DF" w:rsidRDefault="00452770" w:rsidP="00452770">
            <w:pPr>
              <w:pStyle w:val="Bezmezer"/>
              <w:keepNext/>
              <w:keepLines/>
            </w:pPr>
            <w:r w:rsidRPr="00F329DF">
              <w:t>Priorita 1</w:t>
            </w:r>
          </w:p>
          <w:p w14:paraId="4908E423" w14:textId="4573506A" w:rsidR="00452770" w:rsidRPr="00F329DF" w:rsidRDefault="00452770" w:rsidP="00452770">
            <w:pPr>
              <w:pStyle w:val="Bezmezer"/>
              <w:keepNext/>
              <w:keepLines/>
            </w:pPr>
            <w:r w:rsidRPr="00F329DF">
              <w:t xml:space="preserve">Kritická </w:t>
            </w:r>
          </w:p>
        </w:tc>
        <w:tc>
          <w:tcPr>
            <w:tcW w:w="5811" w:type="dxa"/>
            <w:tcBorders>
              <w:top w:val="single" w:sz="4" w:space="0" w:color="000000"/>
              <w:left w:val="single" w:sz="4" w:space="0" w:color="000000"/>
              <w:bottom w:val="single" w:sz="4" w:space="0" w:color="000000"/>
              <w:right w:val="single" w:sz="4" w:space="0" w:color="000000"/>
            </w:tcBorders>
          </w:tcPr>
          <w:p w14:paraId="7524F551" w14:textId="77777777" w:rsidR="00452770" w:rsidRPr="0072202C" w:rsidRDefault="00452770" w:rsidP="00452770">
            <w:pPr>
              <w:pStyle w:val="Bezmezer"/>
              <w:keepNext/>
              <w:keepLines/>
              <w:rPr>
                <w:color w:val="000000"/>
              </w:rPr>
            </w:pPr>
            <w:r w:rsidRPr="0072202C">
              <w:t xml:space="preserve">Některé nebo všechny části </w:t>
            </w:r>
            <w:r>
              <w:t>PIM</w:t>
            </w:r>
            <w:r w:rsidRPr="0072202C">
              <w:t xml:space="preserve"> systému selhaly a jsou zcela nefunkční nebo je jejich funkčnost omezena tak, že je kritickým způsobem ovlivněna činnost </w:t>
            </w:r>
            <w:r>
              <w:t>PIM</w:t>
            </w:r>
            <w:r w:rsidRPr="0072202C">
              <w:t xml:space="preserve"> systému.</w:t>
            </w:r>
          </w:p>
        </w:tc>
        <w:tc>
          <w:tcPr>
            <w:tcW w:w="2303" w:type="dxa"/>
            <w:tcBorders>
              <w:top w:val="single" w:sz="4" w:space="0" w:color="000000"/>
              <w:left w:val="single" w:sz="4" w:space="0" w:color="000000"/>
              <w:bottom w:val="single" w:sz="4" w:space="0" w:color="000000"/>
              <w:right w:val="single" w:sz="4" w:space="0" w:color="000000"/>
            </w:tcBorders>
          </w:tcPr>
          <w:p w14:paraId="25E42621" w14:textId="77777777" w:rsidR="00452770" w:rsidRPr="0072202C" w:rsidRDefault="00452770" w:rsidP="00452770">
            <w:pPr>
              <w:pStyle w:val="Bezmezer"/>
              <w:keepNext/>
              <w:keepLines/>
            </w:pPr>
            <w:r w:rsidRPr="0072202C">
              <w:t xml:space="preserve">Odezva: </w:t>
            </w:r>
            <w:r>
              <w:t>24 hodin</w:t>
            </w:r>
          </w:p>
          <w:p w14:paraId="3C9783A6" w14:textId="77777777" w:rsidR="00452770" w:rsidRPr="0072202C" w:rsidRDefault="00452770" w:rsidP="00452770">
            <w:pPr>
              <w:pStyle w:val="Bezmezer"/>
              <w:keepNext/>
              <w:keepLines/>
            </w:pPr>
            <w:r w:rsidRPr="0072202C">
              <w:t xml:space="preserve">Obnovení služby: </w:t>
            </w:r>
            <w:r>
              <w:t>120 hodin</w:t>
            </w:r>
          </w:p>
          <w:p w14:paraId="1BA251F8" w14:textId="77777777" w:rsidR="00452770" w:rsidRPr="0072202C" w:rsidRDefault="00452770" w:rsidP="00452770">
            <w:pPr>
              <w:pStyle w:val="Bezmezer"/>
              <w:keepNext/>
              <w:keepLines/>
            </w:pPr>
          </w:p>
        </w:tc>
      </w:tr>
      <w:tr w:rsidR="00452770" w:rsidRPr="00F329DF" w14:paraId="7550EEC3" w14:textId="77777777" w:rsidTr="001C516A">
        <w:trPr>
          <w:tblHeader/>
          <w:jc w:val="center"/>
        </w:trPr>
        <w:tc>
          <w:tcPr>
            <w:tcW w:w="988" w:type="dxa"/>
            <w:tcBorders>
              <w:top w:val="single" w:sz="4" w:space="0" w:color="000000"/>
              <w:left w:val="single" w:sz="4" w:space="0" w:color="000000"/>
              <w:bottom w:val="single" w:sz="4" w:space="0" w:color="000000"/>
            </w:tcBorders>
            <w:vAlign w:val="center"/>
          </w:tcPr>
          <w:p w14:paraId="1428ABB2" w14:textId="77777777" w:rsidR="00452770" w:rsidRPr="00F329DF" w:rsidRDefault="00452770" w:rsidP="00452770">
            <w:pPr>
              <w:pStyle w:val="Bezmezer"/>
              <w:keepNext/>
              <w:keepLines/>
            </w:pPr>
            <w:r w:rsidRPr="00F329DF">
              <w:t>Priorita 2</w:t>
            </w:r>
          </w:p>
          <w:p w14:paraId="71842B8D" w14:textId="774F7758" w:rsidR="00452770" w:rsidRPr="00F329DF" w:rsidRDefault="00452770" w:rsidP="00452770">
            <w:pPr>
              <w:pStyle w:val="Bezmezer"/>
              <w:keepNext/>
              <w:keepLines/>
            </w:pPr>
            <w:r w:rsidRPr="00F329DF">
              <w:t>Vysoká</w:t>
            </w:r>
          </w:p>
        </w:tc>
        <w:tc>
          <w:tcPr>
            <w:tcW w:w="5811" w:type="dxa"/>
            <w:tcBorders>
              <w:top w:val="single" w:sz="4" w:space="0" w:color="000000"/>
              <w:left w:val="single" w:sz="4" w:space="0" w:color="000000"/>
              <w:bottom w:val="single" w:sz="4" w:space="0" w:color="000000"/>
              <w:right w:val="single" w:sz="4" w:space="0" w:color="000000"/>
            </w:tcBorders>
          </w:tcPr>
          <w:p w14:paraId="7687B1F6" w14:textId="77777777" w:rsidR="00452770" w:rsidRPr="0072202C" w:rsidRDefault="00452770" w:rsidP="00452770">
            <w:pPr>
              <w:pStyle w:val="Bezmezer"/>
              <w:keepNext/>
              <w:keepLines/>
            </w:pPr>
            <w:r>
              <w:t>PIM</w:t>
            </w:r>
            <w:r w:rsidRPr="0072202C">
              <w:t xml:space="preserve"> systém je funkční pouze částečně, </w:t>
            </w:r>
            <w:r>
              <w:t>PIM</w:t>
            </w:r>
            <w:r w:rsidRPr="0072202C">
              <w:t xml:space="preserve"> systém je ovlivněn selháním nebo omezením některé z komponent nebo funkcí podporujících důležité činnosti </w:t>
            </w:r>
            <w:r>
              <w:t>PIM</w:t>
            </w:r>
            <w:r w:rsidRPr="0072202C">
              <w:t xml:space="preserve"> systému.</w:t>
            </w:r>
          </w:p>
        </w:tc>
        <w:tc>
          <w:tcPr>
            <w:tcW w:w="2303" w:type="dxa"/>
            <w:tcBorders>
              <w:top w:val="single" w:sz="4" w:space="0" w:color="000000"/>
              <w:left w:val="single" w:sz="4" w:space="0" w:color="000000"/>
              <w:bottom w:val="single" w:sz="4" w:space="0" w:color="000000"/>
              <w:right w:val="single" w:sz="4" w:space="0" w:color="000000"/>
            </w:tcBorders>
          </w:tcPr>
          <w:p w14:paraId="4EC32061" w14:textId="77777777" w:rsidR="00452770" w:rsidRPr="0072202C" w:rsidRDefault="00452770" w:rsidP="00452770">
            <w:pPr>
              <w:pStyle w:val="Bezmezer"/>
              <w:keepNext/>
              <w:keepLines/>
            </w:pPr>
            <w:r w:rsidRPr="0072202C">
              <w:t xml:space="preserve">Odezva: </w:t>
            </w:r>
            <w:r>
              <w:t>48 hodin</w:t>
            </w:r>
          </w:p>
          <w:p w14:paraId="2EBE0660" w14:textId="77777777" w:rsidR="00452770" w:rsidRPr="0072202C" w:rsidRDefault="00452770" w:rsidP="00452770">
            <w:pPr>
              <w:pStyle w:val="Bezmezer"/>
              <w:keepNext/>
              <w:keepLines/>
            </w:pPr>
            <w:r w:rsidRPr="0072202C">
              <w:t xml:space="preserve">Obnovení služby: </w:t>
            </w:r>
            <w:r>
              <w:t>240 hodin</w:t>
            </w:r>
          </w:p>
          <w:p w14:paraId="4B07623F" w14:textId="77777777" w:rsidR="00452770" w:rsidRPr="0072202C" w:rsidRDefault="00452770" w:rsidP="00452770">
            <w:pPr>
              <w:pStyle w:val="Bezmezer"/>
              <w:keepNext/>
              <w:keepLines/>
            </w:pPr>
          </w:p>
        </w:tc>
      </w:tr>
      <w:tr w:rsidR="00452770" w:rsidRPr="00F329DF" w14:paraId="4234B62E" w14:textId="77777777" w:rsidTr="001C516A">
        <w:trPr>
          <w:tblHeader/>
          <w:jc w:val="center"/>
        </w:trPr>
        <w:tc>
          <w:tcPr>
            <w:tcW w:w="988" w:type="dxa"/>
            <w:tcBorders>
              <w:top w:val="single" w:sz="4" w:space="0" w:color="000000"/>
              <w:left w:val="single" w:sz="4" w:space="0" w:color="000000"/>
              <w:bottom w:val="single" w:sz="4" w:space="0" w:color="000000"/>
            </w:tcBorders>
            <w:vAlign w:val="center"/>
          </w:tcPr>
          <w:p w14:paraId="775DEFA8" w14:textId="77777777" w:rsidR="00452770" w:rsidRPr="00F329DF" w:rsidRDefault="00452770" w:rsidP="00452770">
            <w:pPr>
              <w:pStyle w:val="Bezmezer"/>
              <w:keepNext/>
              <w:keepLines/>
            </w:pPr>
            <w:r w:rsidRPr="00F329DF">
              <w:t>Priorita 3</w:t>
            </w:r>
          </w:p>
          <w:p w14:paraId="2CD6E243" w14:textId="69C001F4" w:rsidR="00452770" w:rsidRPr="00F329DF" w:rsidRDefault="00452770" w:rsidP="00452770">
            <w:pPr>
              <w:pStyle w:val="Bezmezer"/>
              <w:keepNext/>
              <w:keepLines/>
            </w:pPr>
            <w:r w:rsidRPr="00F329DF">
              <w:t>Střední</w:t>
            </w:r>
          </w:p>
        </w:tc>
        <w:tc>
          <w:tcPr>
            <w:tcW w:w="5811" w:type="dxa"/>
            <w:tcBorders>
              <w:top w:val="single" w:sz="4" w:space="0" w:color="000000"/>
              <w:left w:val="single" w:sz="4" w:space="0" w:color="000000"/>
              <w:bottom w:val="single" w:sz="4" w:space="0" w:color="000000"/>
              <w:right w:val="single" w:sz="4" w:space="0" w:color="000000"/>
            </w:tcBorders>
          </w:tcPr>
          <w:p w14:paraId="4AB2FE67" w14:textId="77777777" w:rsidR="00452770" w:rsidRPr="0072202C" w:rsidRDefault="00452770" w:rsidP="00452770">
            <w:pPr>
              <w:pStyle w:val="Bezmezer"/>
              <w:keepNext/>
              <w:keepLines/>
            </w:pPr>
            <w:r>
              <w:t>PIM</w:t>
            </w:r>
            <w:r w:rsidRPr="0072202C">
              <w:t xml:space="preserve"> systém je funkční, závada nemá vliv na činnost </w:t>
            </w:r>
            <w:r>
              <w:t>PIM</w:t>
            </w:r>
            <w:r w:rsidRPr="0072202C">
              <w:t xml:space="preserve"> systému. Vyskytují se nedostatky nepodstatné povahy, které způsobují například nekomfortnost obsluhy nebo zvyšující pracnost činností než v běžném provozu.</w:t>
            </w:r>
          </w:p>
          <w:p w14:paraId="4FD69BFF" w14:textId="77777777" w:rsidR="00452770" w:rsidRPr="0072202C" w:rsidRDefault="00452770" w:rsidP="00452770">
            <w:pPr>
              <w:pStyle w:val="Bezmezer"/>
              <w:keepNext/>
              <w:keepLines/>
            </w:pPr>
          </w:p>
        </w:tc>
        <w:tc>
          <w:tcPr>
            <w:tcW w:w="2303" w:type="dxa"/>
            <w:tcBorders>
              <w:top w:val="single" w:sz="4" w:space="0" w:color="000000"/>
              <w:left w:val="single" w:sz="4" w:space="0" w:color="000000"/>
              <w:bottom w:val="single" w:sz="4" w:space="0" w:color="000000"/>
              <w:right w:val="single" w:sz="4" w:space="0" w:color="000000"/>
            </w:tcBorders>
          </w:tcPr>
          <w:p w14:paraId="772B52A9" w14:textId="77777777" w:rsidR="00452770" w:rsidRPr="0072202C" w:rsidRDefault="00452770" w:rsidP="00452770">
            <w:pPr>
              <w:pStyle w:val="Bezmezer"/>
              <w:keepNext/>
              <w:keepLines/>
            </w:pPr>
            <w:r w:rsidRPr="0072202C">
              <w:t xml:space="preserve">Odezva: </w:t>
            </w:r>
            <w:r>
              <w:t>48 hodin</w:t>
            </w:r>
          </w:p>
          <w:p w14:paraId="540F131B" w14:textId="77777777" w:rsidR="00452770" w:rsidRPr="0072202C" w:rsidRDefault="00452770" w:rsidP="00452770">
            <w:pPr>
              <w:pStyle w:val="Bezmezer"/>
              <w:keepNext/>
              <w:keepLines/>
            </w:pPr>
            <w:r w:rsidRPr="0072202C">
              <w:t xml:space="preserve">Obnovení služby: </w:t>
            </w:r>
            <w:r>
              <w:t>240 hodin</w:t>
            </w:r>
          </w:p>
          <w:p w14:paraId="615CDA6F" w14:textId="77777777" w:rsidR="00452770" w:rsidRPr="0072202C" w:rsidRDefault="00452770" w:rsidP="00452770">
            <w:pPr>
              <w:pStyle w:val="Bezmezer"/>
              <w:keepNext/>
              <w:keepLines/>
            </w:pPr>
          </w:p>
        </w:tc>
      </w:tr>
      <w:tr w:rsidR="00452770" w:rsidRPr="00F329DF" w14:paraId="3891937F" w14:textId="77777777" w:rsidTr="001C516A">
        <w:trPr>
          <w:tblHeader/>
          <w:jc w:val="center"/>
        </w:trPr>
        <w:tc>
          <w:tcPr>
            <w:tcW w:w="988" w:type="dxa"/>
            <w:tcBorders>
              <w:top w:val="single" w:sz="4" w:space="0" w:color="000000"/>
              <w:left w:val="single" w:sz="4" w:space="0" w:color="000000"/>
              <w:bottom w:val="single" w:sz="4" w:space="0" w:color="000000"/>
            </w:tcBorders>
            <w:vAlign w:val="center"/>
          </w:tcPr>
          <w:p w14:paraId="5EDE4B35" w14:textId="77777777" w:rsidR="00452770" w:rsidRPr="00F329DF" w:rsidRDefault="00452770" w:rsidP="00452770">
            <w:pPr>
              <w:pStyle w:val="Bezmezer"/>
              <w:keepNext/>
              <w:keepLines/>
            </w:pPr>
            <w:r w:rsidRPr="00F329DF">
              <w:t>Priorita 4</w:t>
            </w:r>
          </w:p>
          <w:p w14:paraId="108A9028" w14:textId="10F82538" w:rsidR="00452770" w:rsidRPr="00F329DF" w:rsidRDefault="00452770" w:rsidP="00452770">
            <w:pPr>
              <w:pStyle w:val="Bezmezer"/>
              <w:keepNext/>
              <w:keepLines/>
            </w:pPr>
            <w:r w:rsidRPr="00F329DF">
              <w:t>Nízká</w:t>
            </w:r>
          </w:p>
        </w:tc>
        <w:tc>
          <w:tcPr>
            <w:tcW w:w="5811" w:type="dxa"/>
            <w:tcBorders>
              <w:top w:val="single" w:sz="4" w:space="0" w:color="000000"/>
              <w:left w:val="single" w:sz="4" w:space="0" w:color="000000"/>
              <w:bottom w:val="single" w:sz="4" w:space="0" w:color="000000"/>
              <w:right w:val="single" w:sz="4" w:space="0" w:color="000000"/>
            </w:tcBorders>
          </w:tcPr>
          <w:p w14:paraId="2EC8F81E" w14:textId="77777777" w:rsidR="00452770" w:rsidRPr="0072202C" w:rsidRDefault="00452770" w:rsidP="00452770">
            <w:pPr>
              <w:pStyle w:val="Bezmezer"/>
              <w:keepNext/>
              <w:keepLines/>
            </w:pPr>
            <w:r w:rsidRPr="0072202C">
              <w:t xml:space="preserve">Bezpečnostní hrozba, která má dopad na </w:t>
            </w:r>
            <w:r>
              <w:t>PIM</w:t>
            </w:r>
            <w:r w:rsidRPr="0072202C">
              <w:t xml:space="preserve"> systém</w:t>
            </w:r>
          </w:p>
        </w:tc>
        <w:tc>
          <w:tcPr>
            <w:tcW w:w="2303" w:type="dxa"/>
            <w:tcBorders>
              <w:top w:val="single" w:sz="4" w:space="0" w:color="000000"/>
              <w:left w:val="single" w:sz="4" w:space="0" w:color="000000"/>
              <w:bottom w:val="single" w:sz="4" w:space="0" w:color="000000"/>
              <w:right w:val="single" w:sz="4" w:space="0" w:color="000000"/>
            </w:tcBorders>
          </w:tcPr>
          <w:p w14:paraId="2E39D5D8" w14:textId="0A6A9A46" w:rsidR="00452770" w:rsidRPr="0072202C" w:rsidRDefault="00452770" w:rsidP="00452770">
            <w:pPr>
              <w:pStyle w:val="Bezmezer"/>
              <w:keepNext/>
              <w:keepLines/>
            </w:pPr>
            <w:r w:rsidRPr="0072202C">
              <w:t xml:space="preserve">Odezva: </w:t>
            </w:r>
            <w:r>
              <w:t>60 hodin</w:t>
            </w:r>
          </w:p>
          <w:p w14:paraId="7BCD8C58" w14:textId="01B015D7" w:rsidR="00452770" w:rsidRPr="0072202C" w:rsidRDefault="00452770" w:rsidP="00452770">
            <w:pPr>
              <w:pStyle w:val="Bezmezer"/>
              <w:keepNext/>
              <w:keepLines/>
            </w:pPr>
            <w:r w:rsidRPr="0072202C">
              <w:t xml:space="preserve">Obnovení služby: </w:t>
            </w:r>
            <w:r>
              <w:t>12 dnů</w:t>
            </w:r>
          </w:p>
          <w:p w14:paraId="55F87AF3" w14:textId="77777777" w:rsidR="00452770" w:rsidRPr="0072202C" w:rsidRDefault="00452770" w:rsidP="00452770">
            <w:pPr>
              <w:pStyle w:val="Bezmezer"/>
              <w:keepNext/>
              <w:keepLines/>
            </w:pPr>
          </w:p>
        </w:tc>
      </w:tr>
      <w:tr w:rsidR="00452770" w:rsidRPr="00F329DF" w14:paraId="0F137CB0" w14:textId="77777777" w:rsidTr="001C516A">
        <w:trPr>
          <w:tblHeader/>
          <w:jc w:val="center"/>
        </w:trPr>
        <w:tc>
          <w:tcPr>
            <w:tcW w:w="988" w:type="dxa"/>
            <w:tcBorders>
              <w:top w:val="single" w:sz="4" w:space="0" w:color="000000"/>
              <w:left w:val="single" w:sz="4" w:space="0" w:color="000000"/>
              <w:bottom w:val="single" w:sz="4" w:space="0" w:color="000000"/>
            </w:tcBorders>
            <w:vAlign w:val="center"/>
          </w:tcPr>
          <w:p w14:paraId="3781EE23" w14:textId="77777777" w:rsidR="00452770" w:rsidRPr="00F329DF" w:rsidRDefault="00452770" w:rsidP="00452770">
            <w:pPr>
              <w:pStyle w:val="Bezmezer"/>
              <w:keepNext/>
              <w:keepLines/>
            </w:pPr>
            <w:r w:rsidRPr="00F329DF">
              <w:t>Priorita 5</w:t>
            </w:r>
          </w:p>
          <w:p w14:paraId="3EB91641" w14:textId="0E999779" w:rsidR="00452770" w:rsidRPr="00F329DF" w:rsidRDefault="00452770" w:rsidP="00452770">
            <w:pPr>
              <w:pStyle w:val="Bezmezer"/>
              <w:keepNext/>
              <w:keepLines/>
            </w:pPr>
            <w:r w:rsidRPr="00F329DF">
              <w:t>Ostatní</w:t>
            </w:r>
          </w:p>
        </w:tc>
        <w:tc>
          <w:tcPr>
            <w:tcW w:w="5811" w:type="dxa"/>
            <w:tcBorders>
              <w:top w:val="single" w:sz="4" w:space="0" w:color="000000"/>
              <w:left w:val="single" w:sz="4" w:space="0" w:color="000000"/>
              <w:bottom w:val="single" w:sz="4" w:space="0" w:color="000000"/>
              <w:right w:val="single" w:sz="4" w:space="0" w:color="000000"/>
            </w:tcBorders>
          </w:tcPr>
          <w:p w14:paraId="5D97A316" w14:textId="77777777" w:rsidR="00452770" w:rsidRPr="0072202C" w:rsidRDefault="00452770" w:rsidP="00452770">
            <w:pPr>
              <w:pStyle w:val="Bezmezer"/>
              <w:keepNext/>
              <w:keepLines/>
            </w:pPr>
            <w:r w:rsidRPr="0072202C">
              <w:t>Požadavkem je žádost o podání informace (dotaz, vysvětlení) nebo existence aktualizace či záplaty Systému.</w:t>
            </w:r>
          </w:p>
          <w:p w14:paraId="1D587D47" w14:textId="77777777" w:rsidR="00452770" w:rsidRPr="0072202C" w:rsidRDefault="00452770" w:rsidP="00452770">
            <w:pPr>
              <w:pStyle w:val="Bezmezer"/>
              <w:keepNext/>
              <w:keepLines/>
            </w:pPr>
            <w:r w:rsidRPr="0072202C">
              <w:t xml:space="preserve">Priorita požadavku zároveň zahrnuje situace, kdy některé funkce prokazatelně selhaly, ale nejsou v daný moment využívány nebo nemají žádný vliv na řádný chod Systému, za předpokladu, že řešení požadavku závisí na součinnosti třetí strany mimo vliv </w:t>
            </w:r>
            <w:r>
              <w:t>Dodavatel</w:t>
            </w:r>
            <w:r w:rsidRPr="0072202C">
              <w:t>e.</w:t>
            </w:r>
          </w:p>
          <w:p w14:paraId="66CAD10D" w14:textId="77777777" w:rsidR="00452770" w:rsidRPr="0072202C" w:rsidRDefault="00452770" w:rsidP="00452770">
            <w:pPr>
              <w:pStyle w:val="Bezmezer"/>
              <w:keepNext/>
              <w:keepLines/>
            </w:pPr>
          </w:p>
        </w:tc>
        <w:tc>
          <w:tcPr>
            <w:tcW w:w="2303" w:type="dxa"/>
            <w:tcBorders>
              <w:top w:val="single" w:sz="4" w:space="0" w:color="000000"/>
              <w:left w:val="single" w:sz="4" w:space="0" w:color="000000"/>
              <w:bottom w:val="single" w:sz="4" w:space="0" w:color="000000"/>
              <w:right w:val="single" w:sz="4" w:space="0" w:color="000000"/>
            </w:tcBorders>
          </w:tcPr>
          <w:p w14:paraId="0DC2CBC6" w14:textId="77777777" w:rsidR="00452770" w:rsidRPr="0072202C" w:rsidRDefault="00452770" w:rsidP="00452770">
            <w:pPr>
              <w:pStyle w:val="Bezmezer"/>
              <w:keepNext/>
              <w:keepLines/>
            </w:pPr>
            <w:r w:rsidRPr="0072202C">
              <w:t xml:space="preserve">Odezva: </w:t>
            </w:r>
            <w:r>
              <w:t>3 dny</w:t>
            </w:r>
          </w:p>
          <w:p w14:paraId="05101B90" w14:textId="77777777" w:rsidR="00452770" w:rsidRPr="0072202C" w:rsidRDefault="00452770" w:rsidP="00452770">
            <w:pPr>
              <w:pStyle w:val="Bezmezer"/>
              <w:keepNext/>
              <w:keepLines/>
            </w:pPr>
            <w:r w:rsidRPr="0072202C">
              <w:t xml:space="preserve">Obnovení služby: </w:t>
            </w:r>
            <w:r>
              <w:t>15 dnů</w:t>
            </w:r>
          </w:p>
          <w:p w14:paraId="55FE125E" w14:textId="77777777" w:rsidR="00452770" w:rsidRPr="0072202C" w:rsidRDefault="00452770" w:rsidP="00452770">
            <w:pPr>
              <w:pStyle w:val="Bezmezer"/>
              <w:keepNext/>
              <w:keepLines/>
            </w:pPr>
          </w:p>
        </w:tc>
      </w:tr>
    </w:tbl>
    <w:p w14:paraId="79A32BEC" w14:textId="77777777" w:rsidR="00BF7AFD" w:rsidRDefault="00BF7AFD" w:rsidP="00BF7AFD">
      <w:pPr>
        <w:rPr>
          <w:rFonts w:asciiTheme="majorHAnsi" w:eastAsiaTheme="majorEastAsia" w:hAnsiTheme="majorHAnsi" w:cstheme="majorBidi"/>
          <w:b/>
          <w:bCs/>
          <w:color w:val="2E74B5" w:themeColor="accent1" w:themeShade="BF"/>
          <w:sz w:val="28"/>
          <w:szCs w:val="28"/>
          <w:lang w:eastAsia="en-US"/>
        </w:rPr>
      </w:pPr>
      <w:r>
        <w:br w:type="page"/>
      </w:r>
    </w:p>
    <w:p w14:paraId="03D90196" w14:textId="77777777" w:rsidR="00BF7AFD" w:rsidRPr="00F329DF" w:rsidRDefault="00BF7AFD" w:rsidP="00BF7AFD">
      <w:pPr>
        <w:pStyle w:val="Nadpis1"/>
        <w:numPr>
          <w:ilvl w:val="0"/>
          <w:numId w:val="11"/>
        </w:numPr>
        <w:spacing w:before="240" w:line="259" w:lineRule="auto"/>
        <w:jc w:val="both"/>
      </w:pPr>
      <w:bookmarkStart w:id="73" w:name="_Toc43364094"/>
      <w:r w:rsidRPr="00F329DF">
        <w:lastRenderedPageBreak/>
        <w:t>Seznam katalogových listů</w:t>
      </w:r>
      <w:bookmarkEnd w:id="73"/>
    </w:p>
    <w:p w14:paraId="371E8CEB" w14:textId="77777777" w:rsidR="00BF7AFD" w:rsidRPr="00F329DF" w:rsidRDefault="00BF7AFD" w:rsidP="00BF7AFD">
      <w:pPr>
        <w:pStyle w:val="Nadpis2"/>
        <w:numPr>
          <w:ilvl w:val="1"/>
          <w:numId w:val="11"/>
        </w:numPr>
        <w:tabs>
          <w:tab w:val="left" w:pos="851"/>
        </w:tabs>
        <w:spacing w:before="40" w:after="240" w:line="259" w:lineRule="auto"/>
        <w:jc w:val="both"/>
      </w:pPr>
      <w:bookmarkStart w:id="74" w:name="_Toc43364095"/>
      <w:r>
        <w:t>PIM</w:t>
      </w:r>
      <w:r w:rsidRPr="00F329DF">
        <w:t>01 Odezva</w:t>
      </w:r>
      <w:r>
        <w:t xml:space="preserve"> produkčního prostředí</w:t>
      </w:r>
      <w:bookmarkEnd w:id="74"/>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2"/>
        <w:gridCol w:w="7938"/>
      </w:tblGrid>
      <w:tr w:rsidR="00BF7AFD" w:rsidRPr="00F329DF" w14:paraId="639782BF" w14:textId="77777777" w:rsidTr="001C516A">
        <w:tc>
          <w:tcPr>
            <w:tcW w:w="10060" w:type="dxa"/>
            <w:gridSpan w:val="2"/>
            <w:tcBorders>
              <w:top w:val="single" w:sz="4" w:space="0" w:color="auto"/>
              <w:left w:val="single" w:sz="4" w:space="0" w:color="auto"/>
              <w:bottom w:val="single" w:sz="4" w:space="0" w:color="auto"/>
              <w:right w:val="single" w:sz="4" w:space="0" w:color="auto"/>
            </w:tcBorders>
            <w:shd w:val="clear" w:color="auto" w:fill="00B050"/>
          </w:tcPr>
          <w:p w14:paraId="2A10DA68" w14:textId="77777777" w:rsidR="00BF7AFD" w:rsidRPr="00F329DF" w:rsidRDefault="00BF7AFD" w:rsidP="001C516A">
            <w:pPr>
              <w:keepLines/>
              <w:overflowPunct w:val="0"/>
              <w:autoSpaceDE w:val="0"/>
              <w:autoSpaceDN w:val="0"/>
              <w:adjustRightInd w:val="0"/>
              <w:spacing w:after="0" w:line="240" w:lineRule="auto"/>
              <w:rPr>
                <w:b/>
                <w:i/>
              </w:rPr>
            </w:pPr>
            <w:r w:rsidRPr="00F329DF">
              <w:rPr>
                <w:b/>
                <w:i/>
              </w:rPr>
              <w:br w:type="page"/>
              <w:t>Katalogový list Služby</w:t>
            </w:r>
          </w:p>
        </w:tc>
      </w:tr>
      <w:tr w:rsidR="00BF7AFD" w:rsidRPr="00F329DF" w14:paraId="19A3882B" w14:textId="77777777" w:rsidTr="001C516A">
        <w:tc>
          <w:tcPr>
            <w:tcW w:w="2122" w:type="dxa"/>
          </w:tcPr>
          <w:p w14:paraId="467FD7B7" w14:textId="77777777" w:rsidR="00BF7AFD" w:rsidRPr="00F329DF" w:rsidRDefault="00BF7AFD" w:rsidP="001C516A">
            <w:pPr>
              <w:keepLines/>
              <w:overflowPunct w:val="0"/>
              <w:autoSpaceDE w:val="0"/>
              <w:autoSpaceDN w:val="0"/>
              <w:adjustRightInd w:val="0"/>
              <w:spacing w:after="0" w:line="240" w:lineRule="auto"/>
            </w:pPr>
            <w:r w:rsidRPr="00F329DF">
              <w:t>Identifikace (ID)</w:t>
            </w:r>
          </w:p>
        </w:tc>
        <w:tc>
          <w:tcPr>
            <w:tcW w:w="7938" w:type="dxa"/>
          </w:tcPr>
          <w:p w14:paraId="31836AC3" w14:textId="77777777" w:rsidR="00BF7AFD" w:rsidRPr="00F329DF" w:rsidRDefault="00BF7AFD" w:rsidP="001C516A">
            <w:pPr>
              <w:keepLines/>
              <w:overflowPunct w:val="0"/>
              <w:autoSpaceDE w:val="0"/>
              <w:autoSpaceDN w:val="0"/>
              <w:adjustRightInd w:val="0"/>
              <w:spacing w:after="0" w:line="240" w:lineRule="auto"/>
            </w:pPr>
            <w:r>
              <w:t>PIM</w:t>
            </w:r>
            <w:r w:rsidRPr="00F329DF">
              <w:t>01</w:t>
            </w:r>
          </w:p>
        </w:tc>
      </w:tr>
      <w:tr w:rsidR="00BF7AFD" w:rsidRPr="00F329DF" w14:paraId="2F28C123" w14:textId="77777777" w:rsidTr="001C516A">
        <w:tc>
          <w:tcPr>
            <w:tcW w:w="2122" w:type="dxa"/>
            <w:hideMark/>
          </w:tcPr>
          <w:p w14:paraId="31AB9E7B" w14:textId="77777777" w:rsidR="00BF7AFD" w:rsidRPr="00F329DF" w:rsidRDefault="00BF7AFD" w:rsidP="001C516A">
            <w:pPr>
              <w:keepLines/>
              <w:overflowPunct w:val="0"/>
              <w:autoSpaceDE w:val="0"/>
              <w:autoSpaceDN w:val="0"/>
              <w:adjustRightInd w:val="0"/>
              <w:spacing w:after="0" w:line="240" w:lineRule="auto"/>
            </w:pPr>
            <w:r w:rsidRPr="00F329DF">
              <w:t>Název Služby</w:t>
            </w:r>
          </w:p>
        </w:tc>
        <w:tc>
          <w:tcPr>
            <w:tcW w:w="7938" w:type="dxa"/>
            <w:hideMark/>
          </w:tcPr>
          <w:p w14:paraId="1FEBABC1" w14:textId="77777777" w:rsidR="00BF7AFD" w:rsidRPr="00F329DF" w:rsidRDefault="00BF7AFD" w:rsidP="001C516A">
            <w:pPr>
              <w:keepLines/>
              <w:spacing w:after="0" w:line="240" w:lineRule="auto"/>
              <w:textAlignment w:val="center"/>
            </w:pPr>
            <w:r w:rsidRPr="00F329DF">
              <w:t>Odezva</w:t>
            </w:r>
          </w:p>
        </w:tc>
      </w:tr>
      <w:tr w:rsidR="00BF7AFD" w:rsidRPr="00F329DF" w14:paraId="31769372" w14:textId="77777777" w:rsidTr="001C516A">
        <w:tc>
          <w:tcPr>
            <w:tcW w:w="2122" w:type="dxa"/>
            <w:hideMark/>
          </w:tcPr>
          <w:p w14:paraId="49863421" w14:textId="77777777" w:rsidR="00BF7AFD" w:rsidRPr="00F329DF" w:rsidRDefault="00BF7AFD" w:rsidP="001C516A">
            <w:pPr>
              <w:keepLines/>
              <w:overflowPunct w:val="0"/>
              <w:autoSpaceDE w:val="0"/>
              <w:autoSpaceDN w:val="0"/>
              <w:adjustRightInd w:val="0"/>
              <w:spacing w:after="0" w:line="240" w:lineRule="auto"/>
            </w:pPr>
            <w:r w:rsidRPr="00F329DF">
              <w:t>Popis Služby</w:t>
            </w:r>
          </w:p>
        </w:tc>
        <w:tc>
          <w:tcPr>
            <w:tcW w:w="7938" w:type="dxa"/>
            <w:hideMark/>
          </w:tcPr>
          <w:p w14:paraId="3C8ABCB7" w14:textId="77777777" w:rsidR="00BF7AFD" w:rsidRPr="00F329DF" w:rsidRDefault="00BF7AFD" w:rsidP="001C516A">
            <w:pPr>
              <w:keepLines/>
              <w:overflowPunct w:val="0"/>
              <w:autoSpaceDE w:val="0"/>
              <w:autoSpaceDN w:val="0"/>
              <w:adjustRightInd w:val="0"/>
              <w:spacing w:after="0" w:line="240" w:lineRule="auto"/>
            </w:pPr>
            <w:r w:rsidRPr="00F329DF">
              <w:t xml:space="preserve">Zajištění odezvy služeb, funkcí a dat </w:t>
            </w:r>
            <w:r>
              <w:t>PIM</w:t>
            </w:r>
            <w:r w:rsidRPr="00F329DF">
              <w:t xml:space="preserve"> systému.</w:t>
            </w:r>
          </w:p>
        </w:tc>
      </w:tr>
      <w:tr w:rsidR="00BF7AFD" w:rsidRPr="00F329DF" w14:paraId="71422D9D" w14:textId="77777777" w:rsidTr="001C516A">
        <w:tc>
          <w:tcPr>
            <w:tcW w:w="10060" w:type="dxa"/>
            <w:gridSpan w:val="2"/>
            <w:shd w:val="clear" w:color="auto" w:fill="00B050"/>
            <w:hideMark/>
          </w:tcPr>
          <w:p w14:paraId="2D034386" w14:textId="77777777" w:rsidR="00BF7AFD" w:rsidRPr="00F329DF" w:rsidRDefault="00BF7AFD" w:rsidP="001C516A">
            <w:pPr>
              <w:keepLines/>
              <w:overflowPunct w:val="0"/>
              <w:autoSpaceDE w:val="0"/>
              <w:autoSpaceDN w:val="0"/>
              <w:adjustRightInd w:val="0"/>
              <w:spacing w:after="0" w:line="240" w:lineRule="auto"/>
              <w:rPr>
                <w:b/>
                <w:i/>
              </w:rPr>
            </w:pPr>
            <w:r w:rsidRPr="00F329DF">
              <w:rPr>
                <w:b/>
                <w:i/>
              </w:rPr>
              <w:t>Parametry</w:t>
            </w:r>
          </w:p>
        </w:tc>
      </w:tr>
      <w:tr w:rsidR="00BF7AFD" w:rsidRPr="00F329DF" w14:paraId="3F526E63" w14:textId="77777777" w:rsidTr="001C516A">
        <w:tc>
          <w:tcPr>
            <w:tcW w:w="2122" w:type="dxa"/>
            <w:hideMark/>
          </w:tcPr>
          <w:p w14:paraId="12DCDA3F" w14:textId="77777777" w:rsidR="00BF7AFD" w:rsidRPr="00F329DF" w:rsidRDefault="00BF7AFD" w:rsidP="001C516A">
            <w:pPr>
              <w:keepLines/>
              <w:overflowPunct w:val="0"/>
              <w:autoSpaceDE w:val="0"/>
              <w:autoSpaceDN w:val="0"/>
              <w:adjustRightInd w:val="0"/>
              <w:spacing w:after="0" w:line="240" w:lineRule="auto"/>
            </w:pPr>
            <w:r w:rsidRPr="00F329DF">
              <w:t>Název</w:t>
            </w:r>
          </w:p>
        </w:tc>
        <w:tc>
          <w:tcPr>
            <w:tcW w:w="7938" w:type="dxa"/>
          </w:tcPr>
          <w:p w14:paraId="3DAD6041" w14:textId="77777777" w:rsidR="00BF7AFD" w:rsidRPr="00F329DF" w:rsidRDefault="00BF7AFD" w:rsidP="001C516A">
            <w:pPr>
              <w:keepLines/>
              <w:overflowPunct w:val="0"/>
              <w:autoSpaceDE w:val="0"/>
              <w:autoSpaceDN w:val="0"/>
              <w:adjustRightInd w:val="0"/>
              <w:spacing w:after="0" w:line="240" w:lineRule="auto"/>
              <w:rPr>
                <w:highlight w:val="yellow"/>
              </w:rPr>
            </w:pPr>
            <w:r w:rsidRPr="00F329DF">
              <w:t>KPI01 Odezva</w:t>
            </w:r>
          </w:p>
        </w:tc>
      </w:tr>
      <w:tr w:rsidR="00BF7AFD" w:rsidRPr="00F329DF" w14:paraId="6731B4C0" w14:textId="77777777" w:rsidTr="001C516A">
        <w:tc>
          <w:tcPr>
            <w:tcW w:w="2122" w:type="dxa"/>
            <w:hideMark/>
          </w:tcPr>
          <w:p w14:paraId="58619E76" w14:textId="77777777" w:rsidR="00BF7AFD" w:rsidRPr="00F329DF" w:rsidRDefault="00BF7AFD" w:rsidP="001C516A">
            <w:pPr>
              <w:keepLines/>
              <w:overflowPunct w:val="0"/>
              <w:autoSpaceDE w:val="0"/>
              <w:autoSpaceDN w:val="0"/>
              <w:adjustRightInd w:val="0"/>
              <w:spacing w:after="0" w:line="240" w:lineRule="auto"/>
            </w:pPr>
            <w:r w:rsidRPr="00F329DF">
              <w:t>Definice</w:t>
            </w:r>
          </w:p>
        </w:tc>
        <w:tc>
          <w:tcPr>
            <w:tcW w:w="7938" w:type="dxa"/>
          </w:tcPr>
          <w:p w14:paraId="3408EE2F" w14:textId="77777777" w:rsidR="00BF7AFD" w:rsidRPr="00F329DF" w:rsidRDefault="00BF7AFD" w:rsidP="001C516A">
            <w:pPr>
              <w:overflowPunct w:val="0"/>
              <w:autoSpaceDE w:val="0"/>
              <w:autoSpaceDN w:val="0"/>
              <w:adjustRightInd w:val="0"/>
              <w:spacing w:after="0" w:line="240" w:lineRule="auto"/>
              <w:contextualSpacing/>
            </w:pPr>
            <w:r w:rsidRPr="00F329DF">
              <w:t>Zajištění dostupnosti Služby</w:t>
            </w:r>
          </w:p>
          <w:p w14:paraId="55A64854" w14:textId="77777777" w:rsidR="00BF7AFD" w:rsidRPr="00531280" w:rsidRDefault="00BF7AFD" w:rsidP="001C516A">
            <w:pPr>
              <w:pStyle w:val="Odstavecseseznamem"/>
              <w:numPr>
                <w:ilvl w:val="0"/>
                <w:numId w:val="9"/>
              </w:numPr>
              <w:overflowPunct w:val="0"/>
              <w:autoSpaceDE w:val="0"/>
              <w:autoSpaceDN w:val="0"/>
              <w:adjustRightInd w:val="0"/>
              <w:spacing w:before="0" w:after="0" w:line="240" w:lineRule="auto"/>
              <w:contextualSpacing/>
            </w:pPr>
            <w:r w:rsidRPr="00531280">
              <w:t xml:space="preserve">Obnovení funkcí PIM systému či některé z jeho komponent podle priorit definovaných v </w:t>
            </w:r>
            <w:r w:rsidRPr="00AE7137">
              <w:fldChar w:fldCharType="begin"/>
            </w:r>
            <w:r w:rsidRPr="00531280">
              <w:instrText xml:space="preserve"> REF _Ref401304058 \r \h </w:instrText>
            </w:r>
            <w:r>
              <w:instrText xml:space="preserve"> \* MERGEFORMAT </w:instrText>
            </w:r>
            <w:r w:rsidRPr="00AE7137">
              <w:fldChar w:fldCharType="separate"/>
            </w:r>
            <w:r>
              <w:t>4.3.1</w:t>
            </w:r>
            <w:r w:rsidRPr="00AE7137">
              <w:fldChar w:fldCharType="end"/>
            </w:r>
            <w:r w:rsidRPr="00531280">
              <w:t xml:space="preserve"> </w:t>
            </w:r>
            <w:r w:rsidRPr="00AE7137">
              <w:fldChar w:fldCharType="begin"/>
            </w:r>
            <w:r w:rsidRPr="00531280">
              <w:instrText xml:space="preserve"> REF _Ref401304058 \h </w:instrText>
            </w:r>
            <w:r>
              <w:instrText xml:space="preserve"> \* MERGEFORMAT </w:instrText>
            </w:r>
            <w:r w:rsidRPr="00AE7137">
              <w:fldChar w:fldCharType="separate"/>
            </w:r>
            <w:r w:rsidRPr="00F329DF">
              <w:t xml:space="preserve">Priority pro </w:t>
            </w:r>
            <w:r>
              <w:t>produkčního</w:t>
            </w:r>
            <w:r w:rsidRPr="00F329DF">
              <w:t xml:space="preserve"> prostředí</w:t>
            </w:r>
            <w:r w:rsidRPr="00AE7137">
              <w:fldChar w:fldCharType="end"/>
            </w:r>
            <w:r w:rsidRPr="00531280">
              <w:t>;</w:t>
            </w:r>
          </w:p>
        </w:tc>
      </w:tr>
      <w:tr w:rsidR="00BF7AFD" w:rsidRPr="00F329DF" w14:paraId="2E641FE3" w14:textId="77777777" w:rsidTr="001C516A">
        <w:tc>
          <w:tcPr>
            <w:tcW w:w="10060" w:type="dxa"/>
            <w:gridSpan w:val="2"/>
            <w:shd w:val="clear" w:color="auto" w:fill="00B050"/>
          </w:tcPr>
          <w:p w14:paraId="78F01BB6" w14:textId="77777777" w:rsidR="00BF7AFD" w:rsidRPr="00F329DF" w:rsidRDefault="00BF7AFD" w:rsidP="001C516A">
            <w:pPr>
              <w:keepLines/>
              <w:overflowPunct w:val="0"/>
              <w:autoSpaceDE w:val="0"/>
              <w:autoSpaceDN w:val="0"/>
              <w:adjustRightInd w:val="0"/>
              <w:spacing w:after="0" w:line="240" w:lineRule="auto"/>
              <w:ind w:left="708" w:hanging="708"/>
              <w:rPr>
                <w:highlight w:val="yellow"/>
              </w:rPr>
            </w:pPr>
            <w:r w:rsidRPr="00F329DF">
              <w:rPr>
                <w:b/>
                <w:i/>
              </w:rPr>
              <w:t>Parametry KPI</w:t>
            </w:r>
          </w:p>
        </w:tc>
      </w:tr>
      <w:tr w:rsidR="00BF7AFD" w:rsidRPr="00F329DF" w14:paraId="2A67E2CB" w14:textId="77777777" w:rsidTr="001C516A">
        <w:tc>
          <w:tcPr>
            <w:tcW w:w="2122" w:type="dxa"/>
          </w:tcPr>
          <w:p w14:paraId="52280A3A" w14:textId="77777777" w:rsidR="00BF7AFD" w:rsidRPr="00F329DF" w:rsidRDefault="00BF7AFD" w:rsidP="001C516A">
            <w:pPr>
              <w:keepLines/>
              <w:overflowPunct w:val="0"/>
              <w:autoSpaceDE w:val="0"/>
              <w:autoSpaceDN w:val="0"/>
              <w:adjustRightInd w:val="0"/>
              <w:spacing w:after="0" w:line="240" w:lineRule="auto"/>
            </w:pPr>
            <w:r w:rsidRPr="00F329DF">
              <w:t>Kalendář služby</w:t>
            </w:r>
          </w:p>
        </w:tc>
        <w:tc>
          <w:tcPr>
            <w:tcW w:w="7938" w:type="dxa"/>
          </w:tcPr>
          <w:p w14:paraId="651D26D7" w14:textId="77777777" w:rsidR="00BF7AFD" w:rsidRPr="00F329DF" w:rsidRDefault="00BF7AFD" w:rsidP="001C516A">
            <w:pPr>
              <w:keepLines/>
              <w:overflowPunct w:val="0"/>
              <w:autoSpaceDE w:val="0"/>
              <w:autoSpaceDN w:val="0"/>
              <w:adjustRightInd w:val="0"/>
              <w:spacing w:after="0" w:line="240" w:lineRule="auto"/>
            </w:pPr>
            <w:r>
              <w:t>24x7</w:t>
            </w:r>
          </w:p>
        </w:tc>
      </w:tr>
      <w:tr w:rsidR="00BF7AFD" w:rsidRPr="00F329DF" w14:paraId="3AF3931B" w14:textId="77777777" w:rsidTr="001C516A">
        <w:tc>
          <w:tcPr>
            <w:tcW w:w="2122" w:type="dxa"/>
          </w:tcPr>
          <w:p w14:paraId="6E7453AB" w14:textId="77777777" w:rsidR="00BF7AFD" w:rsidRPr="00F329DF" w:rsidRDefault="00BF7AFD" w:rsidP="001C516A">
            <w:pPr>
              <w:keepLines/>
              <w:overflowPunct w:val="0"/>
              <w:autoSpaceDE w:val="0"/>
              <w:autoSpaceDN w:val="0"/>
              <w:adjustRightInd w:val="0"/>
              <w:spacing w:after="0" w:line="240" w:lineRule="auto"/>
            </w:pPr>
            <w:r w:rsidRPr="00F329DF">
              <w:t>Odezva</w:t>
            </w:r>
          </w:p>
        </w:tc>
        <w:tc>
          <w:tcPr>
            <w:tcW w:w="7938" w:type="dxa"/>
          </w:tcPr>
          <w:p w14:paraId="7FBAC3B9" w14:textId="77777777" w:rsidR="00BF7AFD" w:rsidRPr="00F329DF" w:rsidRDefault="00BF7AFD" w:rsidP="001C516A">
            <w:pPr>
              <w:keepLines/>
              <w:overflowPunct w:val="0"/>
              <w:autoSpaceDE w:val="0"/>
              <w:autoSpaceDN w:val="0"/>
              <w:adjustRightInd w:val="0"/>
              <w:spacing w:after="0" w:line="240" w:lineRule="auto"/>
            </w:pPr>
            <w:r w:rsidRPr="00F329DF">
              <w:t xml:space="preserve">Viz </w:t>
            </w:r>
            <w:r w:rsidRPr="00F329DF">
              <w:fldChar w:fldCharType="begin"/>
            </w:r>
            <w:r w:rsidRPr="00F329DF">
              <w:instrText xml:space="preserve"> REF _Ref401304058 \r \h </w:instrText>
            </w:r>
            <w:r w:rsidRPr="00F329DF">
              <w:fldChar w:fldCharType="separate"/>
            </w:r>
            <w:r>
              <w:t>4.3.1</w:t>
            </w:r>
            <w:r w:rsidRPr="00F329DF">
              <w:fldChar w:fldCharType="end"/>
            </w:r>
            <w:r w:rsidRPr="00F329DF">
              <w:t xml:space="preserve"> </w:t>
            </w:r>
            <w:r w:rsidRPr="00F329DF">
              <w:fldChar w:fldCharType="begin"/>
            </w:r>
            <w:r w:rsidRPr="00F329DF">
              <w:instrText xml:space="preserve"> REF _Ref401304063 \h </w:instrText>
            </w:r>
            <w:r w:rsidRPr="00F329DF">
              <w:fldChar w:fldCharType="separate"/>
            </w:r>
            <w:r w:rsidRPr="00F329DF">
              <w:t xml:space="preserve">Priority pro </w:t>
            </w:r>
            <w:r>
              <w:t>produkčního</w:t>
            </w:r>
            <w:r w:rsidRPr="00F329DF">
              <w:t xml:space="preserve"> prostředí</w:t>
            </w:r>
            <w:r w:rsidRPr="00F329DF">
              <w:fldChar w:fldCharType="end"/>
            </w:r>
          </w:p>
        </w:tc>
      </w:tr>
      <w:tr w:rsidR="00BF7AFD" w:rsidRPr="00F329DF" w14:paraId="1D4DC6D8" w14:textId="77777777" w:rsidTr="001C516A">
        <w:tc>
          <w:tcPr>
            <w:tcW w:w="2122" w:type="dxa"/>
          </w:tcPr>
          <w:p w14:paraId="2D5F593D" w14:textId="77777777" w:rsidR="00BF7AFD" w:rsidRPr="00F329DF" w:rsidRDefault="00BF7AFD" w:rsidP="001C516A">
            <w:pPr>
              <w:keepLines/>
              <w:overflowPunct w:val="0"/>
              <w:autoSpaceDE w:val="0"/>
              <w:autoSpaceDN w:val="0"/>
              <w:adjustRightInd w:val="0"/>
              <w:spacing w:after="0" w:line="240" w:lineRule="auto"/>
            </w:pPr>
            <w:r w:rsidRPr="00F329DF">
              <w:t>Obnovení služby</w:t>
            </w:r>
          </w:p>
        </w:tc>
        <w:tc>
          <w:tcPr>
            <w:tcW w:w="7938" w:type="dxa"/>
          </w:tcPr>
          <w:p w14:paraId="3DEF3840" w14:textId="77777777" w:rsidR="00BF7AFD" w:rsidRPr="00F329DF" w:rsidRDefault="00BF7AFD" w:rsidP="001C516A">
            <w:pPr>
              <w:keepLines/>
              <w:overflowPunct w:val="0"/>
              <w:autoSpaceDE w:val="0"/>
              <w:autoSpaceDN w:val="0"/>
              <w:adjustRightInd w:val="0"/>
              <w:spacing w:after="0" w:line="240" w:lineRule="auto"/>
            </w:pPr>
            <w:r w:rsidRPr="00F329DF">
              <w:t xml:space="preserve">Viz </w:t>
            </w:r>
            <w:r w:rsidRPr="00F329DF">
              <w:fldChar w:fldCharType="begin"/>
            </w:r>
            <w:r w:rsidRPr="00F329DF">
              <w:instrText xml:space="preserve"> REF _Ref401304058 \r \h </w:instrText>
            </w:r>
            <w:r w:rsidRPr="00F329DF">
              <w:fldChar w:fldCharType="separate"/>
            </w:r>
            <w:r>
              <w:t>4.3.1</w:t>
            </w:r>
            <w:r w:rsidRPr="00F329DF">
              <w:fldChar w:fldCharType="end"/>
            </w:r>
            <w:r w:rsidRPr="00F329DF">
              <w:t xml:space="preserve"> </w:t>
            </w:r>
            <w:r w:rsidRPr="00F329DF">
              <w:fldChar w:fldCharType="begin"/>
            </w:r>
            <w:r w:rsidRPr="00F329DF">
              <w:instrText xml:space="preserve"> REF _Ref401304063 \h </w:instrText>
            </w:r>
            <w:r w:rsidRPr="00F329DF">
              <w:fldChar w:fldCharType="separate"/>
            </w:r>
            <w:r w:rsidRPr="00F329DF">
              <w:t xml:space="preserve">Priority pro </w:t>
            </w:r>
            <w:r>
              <w:t>produkčního</w:t>
            </w:r>
            <w:r w:rsidRPr="00F329DF">
              <w:t xml:space="preserve"> prostředí</w:t>
            </w:r>
            <w:r w:rsidRPr="00F329DF">
              <w:fldChar w:fldCharType="end"/>
            </w:r>
          </w:p>
        </w:tc>
      </w:tr>
      <w:tr w:rsidR="00BF7AFD" w:rsidRPr="00F329DF" w14:paraId="17EE3DED" w14:textId="77777777" w:rsidTr="001C516A">
        <w:tc>
          <w:tcPr>
            <w:tcW w:w="2122" w:type="dxa"/>
          </w:tcPr>
          <w:p w14:paraId="4BD20CE8" w14:textId="77777777" w:rsidR="00BF7AFD" w:rsidRPr="00F329DF" w:rsidRDefault="00BF7AFD" w:rsidP="001C516A">
            <w:pPr>
              <w:keepLines/>
              <w:overflowPunct w:val="0"/>
              <w:autoSpaceDE w:val="0"/>
              <w:autoSpaceDN w:val="0"/>
              <w:adjustRightInd w:val="0"/>
              <w:spacing w:after="0" w:line="240" w:lineRule="auto"/>
            </w:pPr>
            <w:r w:rsidRPr="00F329DF">
              <w:t>Definice parametrů</w:t>
            </w:r>
          </w:p>
        </w:tc>
        <w:tc>
          <w:tcPr>
            <w:tcW w:w="7938" w:type="dxa"/>
          </w:tcPr>
          <w:p w14:paraId="54460236" w14:textId="77777777" w:rsidR="00BF7AFD" w:rsidRDefault="00BF7AFD" w:rsidP="001C516A">
            <w:pPr>
              <w:keepLines/>
              <w:spacing w:after="0" w:line="240" w:lineRule="auto"/>
            </w:pPr>
            <w:r w:rsidRPr="00F329DF">
              <w:t>Odezva Systému je definována následovně:</w:t>
            </w:r>
          </w:p>
          <w:p w14:paraId="1CCFBAF8" w14:textId="77777777" w:rsidR="00BF7AFD" w:rsidRPr="00123AC3" w:rsidRDefault="00BF7AFD" w:rsidP="001C516A">
            <w:pPr>
              <w:pStyle w:val="Odstavecseseznamem"/>
              <w:keepLines/>
              <w:numPr>
                <w:ilvl w:val="0"/>
                <w:numId w:val="15"/>
              </w:numPr>
              <w:spacing w:before="0" w:after="0" w:line="240" w:lineRule="auto"/>
              <w:contextualSpacing/>
            </w:pPr>
            <w:r w:rsidRPr="00123AC3">
              <w:t>Je možné se úspěšně přihlásit do všech komponent Systému a na přístupové body.</w:t>
            </w:r>
          </w:p>
          <w:p w14:paraId="68447E67" w14:textId="77777777" w:rsidR="00BF7AFD" w:rsidRPr="00123AC3" w:rsidRDefault="00BF7AFD" w:rsidP="001C516A">
            <w:pPr>
              <w:pStyle w:val="Odstavecseseznamem"/>
              <w:keepLines/>
              <w:numPr>
                <w:ilvl w:val="1"/>
                <w:numId w:val="15"/>
              </w:numPr>
              <w:spacing w:before="0" w:after="0" w:line="240" w:lineRule="auto"/>
              <w:contextualSpacing/>
            </w:pPr>
            <w:r w:rsidRPr="00123AC3">
              <w:t xml:space="preserve">Funkce přihlášení se do Systému se považuje za dostupnou, pokud se uživateli zobrazí kompletní uživatelské rozhraní Systému (dále jen „Odezva </w:t>
            </w:r>
            <w:r>
              <w:t>S</w:t>
            </w:r>
            <w:r w:rsidRPr="00123AC3">
              <w:t>ystému na přihlášení“) do 5 vteřin od potvrzení přihlašovacích údajů, kde tato doba zahrnuje pouze zpoždění zapříčiněné Systémem;</w:t>
            </w:r>
          </w:p>
          <w:p w14:paraId="26B22C1B" w14:textId="77777777" w:rsidR="00BF7AFD" w:rsidRPr="00123AC3" w:rsidRDefault="00BF7AFD" w:rsidP="001C516A">
            <w:pPr>
              <w:pStyle w:val="Odstavecseseznamem"/>
              <w:keepLines/>
              <w:numPr>
                <w:ilvl w:val="1"/>
                <w:numId w:val="15"/>
              </w:numPr>
              <w:spacing w:before="0" w:after="0" w:line="240" w:lineRule="auto"/>
              <w:contextualSpacing/>
            </w:pPr>
            <w:r w:rsidRPr="00123AC3">
              <w:t>Pokud je Odezva Systému na přihlášení v intervalu od 5 do 10 vteřin, kde tato doba zahrnuje pouze zpoždění zapříčiněné Systémem, je tento stav považován jako závada Priority 3;</w:t>
            </w:r>
          </w:p>
          <w:p w14:paraId="1C52D6DC" w14:textId="77777777" w:rsidR="00BF7AFD" w:rsidRPr="00123AC3" w:rsidRDefault="00BF7AFD" w:rsidP="001C516A">
            <w:pPr>
              <w:pStyle w:val="Odstavecseseznamem"/>
              <w:keepLines/>
              <w:numPr>
                <w:ilvl w:val="1"/>
                <w:numId w:val="15"/>
              </w:numPr>
              <w:spacing w:before="0" w:after="0" w:line="240" w:lineRule="auto"/>
              <w:contextualSpacing/>
            </w:pPr>
            <w:r w:rsidRPr="00123AC3">
              <w:t xml:space="preserve">Pokud je Odezva Systému na přihlášení delší než 10 vteřin, kde tato doba zahrnuje pouze zpoždění zapříčiněné Systémem, nebo pokud se není možné do Systému přihlásit, je tento stav považován jako závada Priority 1; </w:t>
            </w:r>
          </w:p>
          <w:p w14:paraId="3109819A" w14:textId="77777777" w:rsidR="00BF7AFD" w:rsidRPr="00123AC3" w:rsidRDefault="00BF7AFD" w:rsidP="001C516A">
            <w:pPr>
              <w:pStyle w:val="Odstavecseseznamem"/>
              <w:keepLines/>
              <w:numPr>
                <w:ilvl w:val="0"/>
                <w:numId w:val="15"/>
              </w:numPr>
              <w:spacing w:before="0" w:after="0" w:line="240" w:lineRule="auto"/>
              <w:contextualSpacing/>
            </w:pPr>
            <w:r w:rsidRPr="00123AC3">
              <w:t>Po přihlášení do Systému jsou uživateli k dispozici všechny jemu přiřazené funkce/zdroje/role/účty/nástroje;</w:t>
            </w:r>
          </w:p>
          <w:p w14:paraId="54BDB5F4" w14:textId="77777777" w:rsidR="00BF7AFD" w:rsidRPr="00123AC3" w:rsidRDefault="00BF7AFD" w:rsidP="001C516A">
            <w:pPr>
              <w:pStyle w:val="Odstavecseseznamem"/>
              <w:keepLines/>
              <w:numPr>
                <w:ilvl w:val="1"/>
                <w:numId w:val="15"/>
              </w:numPr>
              <w:spacing w:before="0" w:after="0" w:line="240" w:lineRule="auto"/>
              <w:contextualSpacing/>
            </w:pPr>
            <w:r w:rsidRPr="00123AC3">
              <w:t>Pokud má uživatel po úspěšném přihlášení k dispozici pouze některé nikoliv všechny jemu přiřazené funkce/zdroje/role/účty/nástroje, jedná se o závadu Priority 2;</w:t>
            </w:r>
          </w:p>
          <w:p w14:paraId="0CFA36A6" w14:textId="77777777" w:rsidR="00BF7AFD" w:rsidRPr="00123AC3" w:rsidRDefault="00BF7AFD" w:rsidP="001C516A">
            <w:pPr>
              <w:pStyle w:val="Odstavecseseznamem"/>
              <w:keepLines/>
              <w:numPr>
                <w:ilvl w:val="1"/>
                <w:numId w:val="15"/>
              </w:numPr>
              <w:spacing w:before="0" w:after="0" w:line="240" w:lineRule="auto"/>
              <w:contextualSpacing/>
            </w:pPr>
            <w:r w:rsidRPr="00123AC3">
              <w:t>Pokud uživatel nemá po úspěšném přihlášení k dispozici žádné jemu přiřazené funkce/zdroje/role/účty, jedná se o závadu Priority 1;</w:t>
            </w:r>
          </w:p>
          <w:p w14:paraId="760F2C15" w14:textId="77777777" w:rsidR="00BF7AFD" w:rsidRPr="00123AC3" w:rsidRDefault="00BF7AFD" w:rsidP="001C516A">
            <w:pPr>
              <w:pStyle w:val="Odstavecseseznamem"/>
              <w:keepLines/>
              <w:numPr>
                <w:ilvl w:val="0"/>
                <w:numId w:val="15"/>
              </w:numPr>
              <w:spacing w:before="0" w:after="0" w:line="240" w:lineRule="auto"/>
              <w:contextualSpacing/>
            </w:pPr>
            <w:r w:rsidRPr="00123AC3">
              <w:t>Funkce „check-out/check-in“ hesel poskytuje funkční heslo k řízenému účtu;</w:t>
            </w:r>
          </w:p>
          <w:p w14:paraId="3F1B2128" w14:textId="77777777" w:rsidR="00BF7AFD" w:rsidRPr="00123AC3" w:rsidRDefault="00BF7AFD" w:rsidP="001C516A">
            <w:pPr>
              <w:pStyle w:val="Odstavecseseznamem"/>
              <w:keepLines/>
              <w:numPr>
                <w:ilvl w:val="1"/>
                <w:numId w:val="15"/>
              </w:numPr>
              <w:spacing w:before="0" w:after="0" w:line="240" w:lineRule="auto"/>
              <w:contextualSpacing/>
            </w:pPr>
            <w:r w:rsidRPr="00123AC3">
              <w:t>Funkce „check-out/check-in“ hesel se považuje za dostupnou, pokud Systém poskytne funkční heslo k řízenému účtu do 5 vteřin od potvrzení operace typu „check-out“ nebo „check-in“ (dále jen „Odezva na „check-out/check-in“), kde tato doba zahrnuje pouze zpoždění zapříčiněné Systémem;</w:t>
            </w:r>
          </w:p>
          <w:p w14:paraId="0ED3DB5E" w14:textId="77777777" w:rsidR="00BF7AFD" w:rsidRPr="00123AC3" w:rsidRDefault="00BF7AFD" w:rsidP="001C516A">
            <w:pPr>
              <w:pStyle w:val="Odstavecseseznamem"/>
              <w:keepLines/>
              <w:numPr>
                <w:ilvl w:val="1"/>
                <w:numId w:val="15"/>
              </w:numPr>
              <w:spacing w:before="0" w:after="0" w:line="240" w:lineRule="auto"/>
              <w:contextualSpacing/>
            </w:pPr>
            <w:r w:rsidRPr="00123AC3">
              <w:t>Pokud je Odezva na check-out/check-in Systému v intervalu od 5 do 10 vteřin, kde tato doba zahrnuje pouze zpoždění zapříčiněné Systémem, je tento stav považován za závadu Priority 3;</w:t>
            </w:r>
          </w:p>
          <w:p w14:paraId="709364D6" w14:textId="77777777" w:rsidR="00BF7AFD" w:rsidRPr="00123AC3" w:rsidRDefault="00BF7AFD" w:rsidP="001C516A">
            <w:pPr>
              <w:pStyle w:val="Odstavecseseznamem"/>
              <w:keepLines/>
              <w:numPr>
                <w:ilvl w:val="1"/>
                <w:numId w:val="15"/>
              </w:numPr>
              <w:spacing w:before="0" w:after="0" w:line="240" w:lineRule="auto"/>
              <w:contextualSpacing/>
            </w:pPr>
            <w:r w:rsidRPr="00123AC3">
              <w:t xml:space="preserve">Pokud je Odezva na check-out/check-in Systému delší než 10 vteřin, kde tato doba zahrnuje pouze zpoždění zapříčiněné Systémem, nebo pokud Systém neposkytuje funkční heslo k řízenému účtu, je tento stav považován </w:t>
            </w:r>
            <w:r>
              <w:t>za</w:t>
            </w:r>
            <w:r w:rsidRPr="00123AC3">
              <w:t xml:space="preserve"> závadu Priority 1;</w:t>
            </w:r>
          </w:p>
          <w:p w14:paraId="61904EB7" w14:textId="77777777" w:rsidR="00BF7AFD" w:rsidRPr="00123AC3" w:rsidRDefault="00BF7AFD" w:rsidP="001C516A">
            <w:pPr>
              <w:pStyle w:val="Odstavecseseznamem"/>
              <w:keepLines/>
              <w:numPr>
                <w:ilvl w:val="0"/>
                <w:numId w:val="15"/>
              </w:numPr>
              <w:spacing w:before="0" w:after="0" w:line="240" w:lineRule="auto"/>
              <w:contextualSpacing/>
            </w:pPr>
            <w:r w:rsidRPr="00123AC3">
              <w:lastRenderedPageBreak/>
              <w:t>Přihlášení prostřednictvím SSO na cílový Systém je funkční pro všechny typy dostupných podporovaných zařízení/rozhraní;</w:t>
            </w:r>
          </w:p>
          <w:p w14:paraId="7828AEC0" w14:textId="77777777" w:rsidR="00BF7AFD" w:rsidRPr="00123AC3" w:rsidRDefault="00BF7AFD" w:rsidP="001C516A">
            <w:pPr>
              <w:pStyle w:val="Odstavecseseznamem"/>
              <w:keepLines/>
              <w:numPr>
                <w:ilvl w:val="1"/>
                <w:numId w:val="15"/>
              </w:numPr>
              <w:spacing w:before="0" w:after="0" w:line="240" w:lineRule="auto"/>
              <w:contextualSpacing/>
            </w:pPr>
            <w:r w:rsidRPr="00123AC3">
              <w:t>Pokud dojde k úspěšnému přihlášení pomocí SSO realizovaného Systémem od okamžiku požadavku na přihlášení do doby o maximálně 3 vteřiny delší, než je doba trvání úspěšného přihlášení realizované mimo Systém, kde tato doba zahrnuje pouze zpoždění zapříčiněné Systémem, je tento stav považován za dostupnost funkce přihlášení pomocí SSO;</w:t>
            </w:r>
          </w:p>
          <w:p w14:paraId="4BC4E7A5" w14:textId="77777777" w:rsidR="00BF7AFD" w:rsidRPr="00123AC3" w:rsidRDefault="00BF7AFD" w:rsidP="001C516A">
            <w:pPr>
              <w:pStyle w:val="Odstavecseseznamem"/>
              <w:keepLines/>
              <w:numPr>
                <w:ilvl w:val="1"/>
                <w:numId w:val="15"/>
              </w:numPr>
              <w:spacing w:before="0" w:after="0" w:line="240" w:lineRule="auto"/>
              <w:contextualSpacing/>
            </w:pPr>
            <w:r w:rsidRPr="00123AC3">
              <w:t>Pokud dojde k úspěšnému přihlášení pomocí SSO realizovaného Systémem od požadavku na přihlášení do doby delší o více než 3 vteřiny, ale zároveň kratší než 10 vteřin, než je doba trvání úspěšného přihlášení realizované mimo Systém, kde tato doba zahrnuje pouze zpoždění zapříčiněné Systémem, je tento stav považován za závadu Priority 3;</w:t>
            </w:r>
          </w:p>
          <w:p w14:paraId="5BF7945C" w14:textId="77777777" w:rsidR="00BF7AFD" w:rsidRPr="00123AC3" w:rsidRDefault="00BF7AFD" w:rsidP="001C516A">
            <w:pPr>
              <w:pStyle w:val="Odstavecseseznamem"/>
              <w:keepLines/>
              <w:numPr>
                <w:ilvl w:val="1"/>
                <w:numId w:val="15"/>
              </w:numPr>
              <w:spacing w:before="0" w:after="0" w:line="240" w:lineRule="auto"/>
              <w:contextualSpacing/>
            </w:pPr>
            <w:r w:rsidRPr="00123AC3">
              <w:t>Pokud dojde k úspěšnému přihlášení pomocí SSO realizovaného Systémem od doby požadavku na přihlášení do doby delší než 10 vteřin, oproti době trvání úspěšného přihlášení realizované mimo Systém, kde tato doba zahrnuje pouze zpoždění zapříčiněné Systémem, je tento stav považován za závadu Priority 1;</w:t>
            </w:r>
          </w:p>
          <w:p w14:paraId="44036B15" w14:textId="77777777" w:rsidR="00BF7AFD" w:rsidRPr="00123AC3" w:rsidRDefault="00BF7AFD" w:rsidP="001C516A">
            <w:pPr>
              <w:pStyle w:val="Odstavecseseznamem"/>
              <w:keepLines/>
              <w:numPr>
                <w:ilvl w:val="1"/>
                <w:numId w:val="15"/>
              </w:numPr>
              <w:spacing w:before="0" w:after="0" w:line="240" w:lineRule="auto"/>
              <w:contextualSpacing/>
            </w:pPr>
            <w:r w:rsidRPr="00123AC3">
              <w:t>Pokud nedojde k úspěšnému přihlášení pomocí SSO, je tento stav považován za závadu Priority 1;</w:t>
            </w:r>
          </w:p>
          <w:p w14:paraId="522FE06A" w14:textId="77777777" w:rsidR="00BF7AFD" w:rsidRPr="00123AC3" w:rsidRDefault="00BF7AFD" w:rsidP="001C516A">
            <w:pPr>
              <w:pStyle w:val="Odstavecseseznamem"/>
              <w:keepLines/>
              <w:numPr>
                <w:ilvl w:val="0"/>
                <w:numId w:val="15"/>
              </w:numPr>
              <w:spacing w:before="0" w:after="0" w:line="240" w:lineRule="auto"/>
              <w:contextualSpacing/>
            </w:pPr>
            <w:r w:rsidRPr="00123AC3">
              <w:t>Systém nemá zaznamenatelný vliv na odezvy činností realizovaných v rámci probíhající uživatelské relace;</w:t>
            </w:r>
          </w:p>
          <w:p w14:paraId="11C12FE8" w14:textId="77777777" w:rsidR="00BF7AFD" w:rsidRPr="00123AC3" w:rsidRDefault="00BF7AFD" w:rsidP="001C516A">
            <w:pPr>
              <w:pStyle w:val="Odstavecseseznamem"/>
              <w:keepLines/>
              <w:numPr>
                <w:ilvl w:val="1"/>
                <w:numId w:val="15"/>
              </w:numPr>
              <w:spacing w:before="0" w:after="0" w:line="240" w:lineRule="auto"/>
              <w:contextualSpacing/>
            </w:pPr>
            <w:r w:rsidRPr="00123AC3">
              <w:t>Pokud je vliv Systému na odezvu činnosti realizované v rámci probíhající uživatelské relace zaznamenatelný (pomalé překreslování oken, zpoždění uživatelských vstupů, apod.), jedná se o závadu Priority 2;</w:t>
            </w:r>
          </w:p>
          <w:p w14:paraId="3B579240" w14:textId="77777777" w:rsidR="00BF7AFD" w:rsidRPr="00123AC3" w:rsidRDefault="00BF7AFD" w:rsidP="001C516A">
            <w:pPr>
              <w:pStyle w:val="Odstavecseseznamem"/>
              <w:keepLines/>
              <w:numPr>
                <w:ilvl w:val="0"/>
                <w:numId w:val="15"/>
              </w:numPr>
              <w:spacing w:before="0" w:after="0" w:line="240" w:lineRule="auto"/>
              <w:contextualSpacing/>
            </w:pPr>
            <w:r w:rsidRPr="00123AC3">
              <w:t>Systém zaznamenává/nahrává uživatelské relace na koncových systémech a zaznamenává/ukládá metadata těchto relací;</w:t>
            </w:r>
          </w:p>
          <w:p w14:paraId="29927938" w14:textId="77777777" w:rsidR="00BF7AFD" w:rsidRPr="00123AC3" w:rsidRDefault="00BF7AFD" w:rsidP="001C516A">
            <w:pPr>
              <w:pStyle w:val="Odstavecseseznamem"/>
              <w:keepLines/>
              <w:numPr>
                <w:ilvl w:val="1"/>
                <w:numId w:val="15"/>
              </w:numPr>
              <w:spacing w:before="0" w:after="0" w:line="240" w:lineRule="auto"/>
              <w:contextualSpacing/>
            </w:pPr>
            <w:r w:rsidRPr="00123AC3">
              <w:t>Funkce zaznamenávání/nahrávání uživatelských relací se považuje za dostupnou, pokud jsou veškeré relace uživatelů kompletně zaznamenány/nahrány, a to od okamžiku přihlášení uživatele na koncový systém, až do jeho odhlášení z koncového systému, a zároveň jsou zaznamenány/nahrány veškeré činnosti, které uživatel během relace provedl;</w:t>
            </w:r>
          </w:p>
          <w:p w14:paraId="73411642" w14:textId="77777777" w:rsidR="00BF7AFD" w:rsidRPr="00123AC3" w:rsidRDefault="00BF7AFD" w:rsidP="001C516A">
            <w:pPr>
              <w:pStyle w:val="Odstavecseseznamem"/>
              <w:keepLines/>
              <w:numPr>
                <w:ilvl w:val="1"/>
                <w:numId w:val="15"/>
              </w:numPr>
              <w:spacing w:before="0" w:after="0" w:line="240" w:lineRule="auto"/>
              <w:contextualSpacing/>
            </w:pPr>
            <w:r w:rsidRPr="00123AC3">
              <w:t>V opačném případě se jedná o závadu Priority 1;</w:t>
            </w:r>
          </w:p>
          <w:p w14:paraId="22FFD5AB" w14:textId="77777777" w:rsidR="00BF7AFD" w:rsidRPr="00123AC3" w:rsidRDefault="00BF7AFD" w:rsidP="001C516A">
            <w:pPr>
              <w:pStyle w:val="Odstavecseseznamem"/>
              <w:keepLines/>
              <w:numPr>
                <w:ilvl w:val="0"/>
                <w:numId w:val="15"/>
              </w:numPr>
              <w:spacing w:before="0" w:after="0" w:line="240" w:lineRule="auto"/>
              <w:contextualSpacing/>
            </w:pPr>
            <w:r w:rsidRPr="00123AC3">
              <w:t>Zaznamenané/nahrané uživatelské relace je možné přehrát;</w:t>
            </w:r>
          </w:p>
          <w:p w14:paraId="4BB4C5FB" w14:textId="77777777" w:rsidR="00BF7AFD" w:rsidRPr="00123AC3" w:rsidRDefault="00BF7AFD" w:rsidP="001C516A">
            <w:pPr>
              <w:pStyle w:val="Odstavecseseznamem"/>
              <w:keepLines/>
              <w:numPr>
                <w:ilvl w:val="1"/>
                <w:numId w:val="15"/>
              </w:numPr>
              <w:spacing w:before="0" w:after="0" w:line="240" w:lineRule="auto"/>
              <w:contextualSpacing/>
            </w:pPr>
            <w:r w:rsidRPr="00123AC3">
              <w:t>Funkce přehrání uživatelské relace se považuje za dostupnou, pokud jsou všechny zaznamenané/nahrané uživatelské relace dostupné pouze na základě přiděleného oprávnění, je možné spustit jejich přehrání, během kterého je možné identifikovat všechny činnosti, které uživatel během relace provedl;</w:t>
            </w:r>
          </w:p>
          <w:p w14:paraId="711C053F" w14:textId="77777777" w:rsidR="00BF7AFD" w:rsidRPr="00123AC3" w:rsidRDefault="00BF7AFD" w:rsidP="001C516A">
            <w:pPr>
              <w:pStyle w:val="Odstavecseseznamem"/>
              <w:keepLines/>
              <w:numPr>
                <w:ilvl w:val="1"/>
                <w:numId w:val="15"/>
              </w:numPr>
              <w:spacing w:before="0" w:after="0" w:line="240" w:lineRule="auto"/>
              <w:contextualSpacing/>
            </w:pPr>
            <w:r w:rsidRPr="00123AC3">
              <w:t>V opačném případě se jedná o závadu Priority 3;</w:t>
            </w:r>
          </w:p>
          <w:p w14:paraId="5B0244A3" w14:textId="77777777" w:rsidR="00BF7AFD" w:rsidRPr="00123AC3" w:rsidRDefault="00BF7AFD" w:rsidP="001C516A">
            <w:pPr>
              <w:pStyle w:val="Odstavecseseznamem"/>
              <w:keepLines/>
              <w:numPr>
                <w:ilvl w:val="0"/>
                <w:numId w:val="15"/>
              </w:numPr>
              <w:spacing w:before="0" w:after="0" w:line="240" w:lineRule="auto"/>
              <w:contextualSpacing/>
            </w:pPr>
            <w:r w:rsidRPr="00123AC3">
              <w:t>Systém audituje jak veškeré operace uživatelů, administrátorů v rámci Systému, tak i interní operace Systému samotného;</w:t>
            </w:r>
          </w:p>
          <w:p w14:paraId="010FF9B6" w14:textId="77777777" w:rsidR="00BF7AFD" w:rsidRPr="00123AC3" w:rsidRDefault="00BF7AFD" w:rsidP="001C516A">
            <w:pPr>
              <w:pStyle w:val="Odstavecseseznamem"/>
              <w:keepLines/>
              <w:numPr>
                <w:ilvl w:val="1"/>
                <w:numId w:val="15"/>
              </w:numPr>
              <w:spacing w:before="0" w:after="0" w:line="240" w:lineRule="auto"/>
              <w:contextualSpacing/>
            </w:pPr>
            <w:r w:rsidRPr="00123AC3">
              <w:t>Funkce auditování operací se považuje za dostupnou, pokud je auditní záznam o operaci v Systému zaznamenán a zároveň dostupný ke kontrole do 5 vteřin po provedení příslušné činnosti, kde tato doba zahrnuje pouze zpoždění zapříčiněné Systémem;</w:t>
            </w:r>
          </w:p>
          <w:p w14:paraId="5CEB5C16" w14:textId="77777777" w:rsidR="00BF7AFD" w:rsidRPr="00123AC3" w:rsidRDefault="00BF7AFD" w:rsidP="001C516A">
            <w:pPr>
              <w:pStyle w:val="Odstavecseseznamem"/>
              <w:keepLines/>
              <w:numPr>
                <w:ilvl w:val="1"/>
                <w:numId w:val="15"/>
              </w:numPr>
              <w:spacing w:before="0" w:after="0" w:line="240" w:lineRule="auto"/>
              <w:contextualSpacing/>
            </w:pPr>
            <w:r w:rsidRPr="00123AC3">
              <w:t>V opačném případě se jedná o závadu Priority 3;</w:t>
            </w:r>
          </w:p>
          <w:p w14:paraId="4C388ED6" w14:textId="77777777" w:rsidR="00BF7AFD" w:rsidRPr="00123AC3" w:rsidRDefault="00BF7AFD" w:rsidP="001C516A">
            <w:pPr>
              <w:pStyle w:val="Odstavecseseznamem"/>
              <w:keepLines/>
              <w:numPr>
                <w:ilvl w:val="0"/>
                <w:numId w:val="15"/>
              </w:numPr>
              <w:spacing w:before="0" w:after="0" w:line="240" w:lineRule="auto"/>
              <w:contextualSpacing/>
            </w:pPr>
            <w:r w:rsidRPr="00123AC3">
              <w:t>Systém generuje reporty;</w:t>
            </w:r>
          </w:p>
          <w:p w14:paraId="30CC7AB0" w14:textId="77777777" w:rsidR="00BF7AFD" w:rsidRDefault="00BF7AFD" w:rsidP="001C516A">
            <w:pPr>
              <w:pStyle w:val="Odstavecseseznamem"/>
              <w:keepLines/>
              <w:numPr>
                <w:ilvl w:val="1"/>
                <w:numId w:val="15"/>
              </w:numPr>
              <w:spacing w:before="0" w:after="0" w:line="240" w:lineRule="auto"/>
              <w:contextualSpacing/>
            </w:pPr>
            <w:r w:rsidRPr="00123AC3">
              <w:lastRenderedPageBreak/>
              <w:t>Funkce generování reportů se považuje za dostupnou, pokud reporty zobrazují kompletní data Systému a výstup reportu je k dispozici za adekvátní dobu s ohledem na složitost reportu;</w:t>
            </w:r>
          </w:p>
          <w:p w14:paraId="2F8B8EB3" w14:textId="77777777" w:rsidR="00BF7AFD" w:rsidRPr="00F329DF" w:rsidRDefault="00BF7AFD" w:rsidP="001C516A">
            <w:pPr>
              <w:pStyle w:val="Odstavecseseznamem"/>
              <w:keepLines/>
              <w:numPr>
                <w:ilvl w:val="1"/>
                <w:numId w:val="15"/>
              </w:numPr>
              <w:spacing w:before="0" w:after="0" w:line="240" w:lineRule="auto"/>
              <w:contextualSpacing/>
            </w:pPr>
            <w:r w:rsidRPr="00123AC3">
              <w:t>V opačném případě se jedná o závadu Priority 3;</w:t>
            </w:r>
          </w:p>
        </w:tc>
      </w:tr>
      <w:tr w:rsidR="00BF7AFD" w:rsidRPr="00F329DF" w14:paraId="1D5F4C8E" w14:textId="77777777" w:rsidTr="001C516A">
        <w:tc>
          <w:tcPr>
            <w:tcW w:w="2122" w:type="dxa"/>
          </w:tcPr>
          <w:p w14:paraId="29CA58DC" w14:textId="77777777" w:rsidR="00BF7AFD" w:rsidRPr="00F329DF" w:rsidRDefault="00BF7AFD" w:rsidP="001C516A">
            <w:pPr>
              <w:keepLines/>
              <w:overflowPunct w:val="0"/>
              <w:autoSpaceDE w:val="0"/>
              <w:autoSpaceDN w:val="0"/>
              <w:adjustRightInd w:val="0"/>
              <w:spacing w:after="0" w:line="240" w:lineRule="auto"/>
            </w:pPr>
            <w:r w:rsidRPr="00F329DF">
              <w:lastRenderedPageBreak/>
              <w:t>Způsob výpočtu a měření</w:t>
            </w:r>
          </w:p>
        </w:tc>
        <w:tc>
          <w:tcPr>
            <w:tcW w:w="7938" w:type="dxa"/>
          </w:tcPr>
          <w:p w14:paraId="52BFA665" w14:textId="77777777" w:rsidR="00BF7AFD" w:rsidRPr="00F329DF" w:rsidRDefault="00BF7AFD" w:rsidP="001C516A">
            <w:pPr>
              <w:keepLines/>
              <w:spacing w:after="0" w:line="240" w:lineRule="auto"/>
            </w:pPr>
            <w:r w:rsidRPr="00F329DF">
              <w:t xml:space="preserve">Jako směrodatné a závazné pro </w:t>
            </w:r>
            <w:r>
              <w:t>Dodavatel</w:t>
            </w:r>
            <w:r w:rsidRPr="00F329DF">
              <w:t xml:space="preserve">e se pro měření uvedených parametrů odezvy Systému berou hodnoty naměřené dohledovým systémem Objednatele. V případné zjištění nedostupnosti, nefunkčnosti či omezení funkce Systému je tento stav zaznamenán do Service Desku Objednatele. Pracovníci Helpdesku Objednatele následně kontaktují kanálem, definovaným Smlouvou (email, telefon, Service Desk Objednatele), technickou podporu </w:t>
            </w:r>
            <w:r>
              <w:t>Dodavatel</w:t>
            </w:r>
            <w:r w:rsidRPr="00F329DF">
              <w:t xml:space="preserve">e a o tomto kontaktování provedou záznam do tiketu v Service Desku Objednatele jako počátek nedostupnosti Služby. </w:t>
            </w:r>
          </w:p>
        </w:tc>
      </w:tr>
      <w:tr w:rsidR="00BF7AFD" w:rsidRPr="00F329DF" w14:paraId="026865BC" w14:textId="77777777" w:rsidTr="001C516A">
        <w:tc>
          <w:tcPr>
            <w:tcW w:w="2122" w:type="dxa"/>
          </w:tcPr>
          <w:p w14:paraId="6C08B195" w14:textId="77777777" w:rsidR="00BF7AFD" w:rsidRPr="00F329DF" w:rsidRDefault="00BF7AFD" w:rsidP="001C516A">
            <w:pPr>
              <w:keepLines/>
              <w:overflowPunct w:val="0"/>
              <w:autoSpaceDE w:val="0"/>
              <w:autoSpaceDN w:val="0"/>
              <w:adjustRightInd w:val="0"/>
              <w:spacing w:after="0" w:line="240" w:lineRule="auto"/>
            </w:pPr>
            <w:r w:rsidRPr="00F329DF">
              <w:t>Měřicí bod</w:t>
            </w:r>
          </w:p>
        </w:tc>
        <w:tc>
          <w:tcPr>
            <w:tcW w:w="7938" w:type="dxa"/>
          </w:tcPr>
          <w:p w14:paraId="2491A4B4" w14:textId="77777777" w:rsidR="00BF7AFD" w:rsidRPr="00F329DF" w:rsidRDefault="00BF7AFD" w:rsidP="001C516A">
            <w:pPr>
              <w:keepLines/>
              <w:overflowPunct w:val="0"/>
              <w:autoSpaceDE w:val="0"/>
              <w:autoSpaceDN w:val="0"/>
              <w:adjustRightInd w:val="0"/>
              <w:spacing w:after="0" w:line="240" w:lineRule="auto"/>
            </w:pPr>
            <w:r w:rsidRPr="00F329DF">
              <w:t>Service Desk Objednatele.</w:t>
            </w:r>
          </w:p>
        </w:tc>
      </w:tr>
      <w:tr w:rsidR="00BF7AFD" w:rsidRPr="00F329DF" w14:paraId="0A882AB4" w14:textId="77777777" w:rsidTr="001C516A">
        <w:tc>
          <w:tcPr>
            <w:tcW w:w="2122" w:type="dxa"/>
          </w:tcPr>
          <w:p w14:paraId="7A1396B0" w14:textId="77777777" w:rsidR="00BF7AFD" w:rsidRPr="00F329DF" w:rsidRDefault="00BF7AFD" w:rsidP="001C516A">
            <w:pPr>
              <w:keepLines/>
              <w:spacing w:after="0" w:line="240" w:lineRule="auto"/>
            </w:pPr>
            <w:r w:rsidRPr="00F329DF">
              <w:t>Způsob dokladování</w:t>
            </w:r>
          </w:p>
        </w:tc>
        <w:tc>
          <w:tcPr>
            <w:tcW w:w="7938" w:type="dxa"/>
          </w:tcPr>
          <w:p w14:paraId="5C88E363" w14:textId="77777777" w:rsidR="00BF7AFD" w:rsidRPr="00F329DF" w:rsidRDefault="00BF7AFD" w:rsidP="001C516A">
            <w:pPr>
              <w:keepLines/>
              <w:spacing w:after="0" w:line="240" w:lineRule="auto"/>
            </w:pPr>
            <w:r w:rsidRPr="00F329DF">
              <w:t>Měsíční report o plnění KPI.</w:t>
            </w:r>
          </w:p>
        </w:tc>
      </w:tr>
      <w:tr w:rsidR="00BF7AFD" w:rsidRPr="00F329DF" w14:paraId="3871382B" w14:textId="77777777" w:rsidTr="001C516A">
        <w:tc>
          <w:tcPr>
            <w:tcW w:w="2122" w:type="dxa"/>
          </w:tcPr>
          <w:p w14:paraId="24DAF7C9" w14:textId="77777777" w:rsidR="00BF7AFD" w:rsidRPr="00F329DF" w:rsidRDefault="00BF7AFD" w:rsidP="001C516A">
            <w:pPr>
              <w:keepLines/>
              <w:overflowPunct w:val="0"/>
              <w:autoSpaceDE w:val="0"/>
              <w:autoSpaceDN w:val="0"/>
              <w:adjustRightInd w:val="0"/>
              <w:spacing w:after="0" w:line="240" w:lineRule="auto"/>
            </w:pPr>
            <w:r w:rsidRPr="00F329DF">
              <w:t>Sleva z ceny</w:t>
            </w:r>
          </w:p>
        </w:tc>
        <w:tc>
          <w:tcPr>
            <w:tcW w:w="7938" w:type="dxa"/>
          </w:tcPr>
          <w:p w14:paraId="7F609CED" w14:textId="77777777" w:rsidR="00BF7AFD" w:rsidRPr="00F329DF" w:rsidRDefault="00BF7AFD" w:rsidP="001C516A">
            <w:pPr>
              <w:keepLines/>
              <w:overflowPunct w:val="0"/>
              <w:autoSpaceDE w:val="0"/>
              <w:autoSpaceDN w:val="0"/>
              <w:adjustRightInd w:val="0"/>
              <w:spacing w:after="0" w:line="240" w:lineRule="auto"/>
            </w:pPr>
            <w:r w:rsidRPr="00123AC3">
              <w:t xml:space="preserve">Jednorázová sleva </w:t>
            </w:r>
            <w:r>
              <w:t>z ceny ve výši 10.000,- Kč</w:t>
            </w:r>
            <w:r w:rsidRPr="00123AC3">
              <w:t xml:space="preserve"> </w:t>
            </w:r>
            <w:r>
              <w:t xml:space="preserve">v případě porušení dohodnuté doby </w:t>
            </w:r>
            <w:r w:rsidRPr="00123AC3">
              <w:t xml:space="preserve">pro Obnovení služby viz tabulka Priorit v kapitole </w:t>
            </w:r>
            <w:r>
              <w:t>v</w:t>
            </w:r>
            <w:r w:rsidRPr="00123AC3">
              <w:t xml:space="preserve">iz </w:t>
            </w:r>
            <w:r w:rsidRPr="00123AC3">
              <w:fldChar w:fldCharType="begin"/>
            </w:r>
            <w:r w:rsidRPr="00123AC3">
              <w:instrText xml:space="preserve"> REF _Ref401304058 \r \h </w:instrText>
            </w:r>
            <w:r w:rsidRPr="00123AC3">
              <w:fldChar w:fldCharType="separate"/>
            </w:r>
            <w:r>
              <w:t>4.3.1</w:t>
            </w:r>
            <w:r w:rsidRPr="00123AC3">
              <w:fldChar w:fldCharType="end"/>
            </w:r>
            <w:r w:rsidRPr="00123AC3">
              <w:t xml:space="preserve"> </w:t>
            </w:r>
            <w:r w:rsidRPr="00123AC3">
              <w:fldChar w:fldCharType="begin"/>
            </w:r>
            <w:r w:rsidRPr="00123AC3">
              <w:instrText xml:space="preserve"> REF _Ref401304063 \h </w:instrText>
            </w:r>
            <w:r w:rsidRPr="00123AC3">
              <w:fldChar w:fldCharType="separate"/>
            </w:r>
            <w:r w:rsidRPr="00F329DF">
              <w:t xml:space="preserve">Priority pro </w:t>
            </w:r>
            <w:r>
              <w:t>produkčního</w:t>
            </w:r>
            <w:r w:rsidRPr="00F329DF">
              <w:t xml:space="preserve"> prostředí</w:t>
            </w:r>
            <w:r w:rsidRPr="00123AC3">
              <w:fldChar w:fldCharType="end"/>
            </w:r>
            <w:r>
              <w:t xml:space="preserve"> </w:t>
            </w:r>
            <w:r w:rsidRPr="00123AC3">
              <w:t>a zároveň</w:t>
            </w:r>
            <w:r>
              <w:t xml:space="preserve"> další sleva z ceny ve výši</w:t>
            </w:r>
            <w:r w:rsidRPr="00123AC3">
              <w:t xml:space="preserve"> 2500 Kč </w:t>
            </w:r>
            <w:r w:rsidRPr="00123AC3" w:rsidDel="005C06F7">
              <w:t xml:space="preserve">za každou započatou </w:t>
            </w:r>
            <w:r w:rsidRPr="00123AC3">
              <w:t xml:space="preserve">hodinu nad dohodnutou dobu pro Obnovení služby viz tabulka Priorit v kapitole </w:t>
            </w:r>
            <w:r w:rsidRPr="00123AC3">
              <w:fldChar w:fldCharType="begin"/>
            </w:r>
            <w:r w:rsidRPr="00123AC3">
              <w:instrText xml:space="preserve"> REF _Ref401304058 \r \h </w:instrText>
            </w:r>
            <w:r w:rsidRPr="00123AC3">
              <w:fldChar w:fldCharType="separate"/>
            </w:r>
            <w:r>
              <w:t>4.3.1</w:t>
            </w:r>
            <w:r w:rsidRPr="00123AC3">
              <w:fldChar w:fldCharType="end"/>
            </w:r>
            <w:r w:rsidRPr="00123AC3">
              <w:t xml:space="preserve"> </w:t>
            </w:r>
            <w:r w:rsidRPr="00123AC3">
              <w:fldChar w:fldCharType="begin"/>
            </w:r>
            <w:r w:rsidRPr="00123AC3">
              <w:instrText xml:space="preserve"> REF _Ref401304058 \h </w:instrText>
            </w:r>
            <w:r w:rsidRPr="00123AC3">
              <w:fldChar w:fldCharType="separate"/>
            </w:r>
            <w:r w:rsidRPr="00F329DF">
              <w:t xml:space="preserve">Priority pro </w:t>
            </w:r>
            <w:r>
              <w:t>produkčního</w:t>
            </w:r>
            <w:r w:rsidRPr="00F329DF">
              <w:t xml:space="preserve"> prostředí</w:t>
            </w:r>
            <w:r w:rsidRPr="00123AC3">
              <w:fldChar w:fldCharType="end"/>
            </w:r>
            <w:r w:rsidRPr="00123AC3">
              <w:t>.</w:t>
            </w:r>
          </w:p>
        </w:tc>
      </w:tr>
      <w:tr w:rsidR="00BF7AFD" w:rsidRPr="00F329DF" w14:paraId="7CB0C0D9" w14:textId="77777777" w:rsidTr="001C516A">
        <w:tc>
          <w:tcPr>
            <w:tcW w:w="10060" w:type="dxa"/>
            <w:gridSpan w:val="2"/>
            <w:shd w:val="clear" w:color="auto" w:fill="00B050"/>
          </w:tcPr>
          <w:p w14:paraId="6A849E10" w14:textId="77777777" w:rsidR="00BF7AFD" w:rsidRPr="00F329DF" w:rsidRDefault="00BF7AFD" w:rsidP="001C516A">
            <w:pPr>
              <w:keepLines/>
              <w:overflowPunct w:val="0"/>
              <w:autoSpaceDE w:val="0"/>
              <w:autoSpaceDN w:val="0"/>
              <w:adjustRightInd w:val="0"/>
              <w:spacing w:after="0" w:line="240" w:lineRule="auto"/>
            </w:pPr>
            <w:r w:rsidRPr="00F329DF">
              <w:rPr>
                <w:rFonts w:cstheme="minorHAnsi"/>
                <w:b/>
                <w:i/>
              </w:rPr>
              <w:t>Doplňující informace</w:t>
            </w:r>
          </w:p>
        </w:tc>
      </w:tr>
      <w:tr w:rsidR="00BF7AFD" w:rsidRPr="00F329DF" w14:paraId="50E88956" w14:textId="77777777" w:rsidTr="001C516A">
        <w:tc>
          <w:tcPr>
            <w:tcW w:w="2122" w:type="dxa"/>
          </w:tcPr>
          <w:p w14:paraId="23E33A66" w14:textId="77777777" w:rsidR="00BF7AFD" w:rsidRPr="00F329DF" w:rsidRDefault="00BF7AFD" w:rsidP="001C516A">
            <w:pPr>
              <w:keepLines/>
              <w:overflowPunct w:val="0"/>
              <w:autoSpaceDE w:val="0"/>
              <w:autoSpaceDN w:val="0"/>
              <w:adjustRightInd w:val="0"/>
              <w:spacing w:after="0" w:line="240" w:lineRule="auto"/>
            </w:pPr>
            <w:r w:rsidRPr="00F329DF">
              <w:rPr>
                <w:rFonts w:cstheme="minorHAnsi"/>
              </w:rPr>
              <w:t>Poznámka</w:t>
            </w:r>
          </w:p>
        </w:tc>
        <w:tc>
          <w:tcPr>
            <w:tcW w:w="7938" w:type="dxa"/>
          </w:tcPr>
          <w:p w14:paraId="5F440E61" w14:textId="77777777" w:rsidR="00BF7AFD" w:rsidRPr="00F329DF" w:rsidRDefault="00BF7AFD" w:rsidP="001C516A">
            <w:pPr>
              <w:keepLines/>
              <w:overflowPunct w:val="0"/>
              <w:autoSpaceDE w:val="0"/>
              <w:autoSpaceDN w:val="0"/>
              <w:adjustRightInd w:val="0"/>
              <w:spacing w:after="0" w:line="240" w:lineRule="auto"/>
            </w:pPr>
            <w:r w:rsidRPr="00F329DF">
              <w:t>-</w:t>
            </w:r>
          </w:p>
        </w:tc>
      </w:tr>
      <w:tr w:rsidR="00BF7AFD" w:rsidRPr="00F329DF" w14:paraId="107B34FF" w14:textId="77777777" w:rsidTr="001C516A">
        <w:tc>
          <w:tcPr>
            <w:tcW w:w="2122" w:type="dxa"/>
          </w:tcPr>
          <w:p w14:paraId="03E989E1" w14:textId="77777777" w:rsidR="00BF7AFD" w:rsidRPr="00F329DF" w:rsidRDefault="00BF7AFD" w:rsidP="001C516A">
            <w:pPr>
              <w:keepLines/>
              <w:overflowPunct w:val="0"/>
              <w:autoSpaceDE w:val="0"/>
              <w:autoSpaceDN w:val="0"/>
              <w:adjustRightInd w:val="0"/>
              <w:spacing w:after="0" w:line="240" w:lineRule="auto"/>
            </w:pPr>
            <w:r w:rsidRPr="00F329DF">
              <w:rPr>
                <w:rFonts w:cstheme="minorHAnsi"/>
              </w:rPr>
              <w:t>Platební podmínky</w:t>
            </w:r>
          </w:p>
        </w:tc>
        <w:tc>
          <w:tcPr>
            <w:tcW w:w="7938" w:type="dxa"/>
          </w:tcPr>
          <w:p w14:paraId="315B23DA" w14:textId="77777777" w:rsidR="00BF7AFD" w:rsidRPr="00F329DF" w:rsidRDefault="00BF7AFD" w:rsidP="001C516A">
            <w:pPr>
              <w:keepLines/>
              <w:overflowPunct w:val="0"/>
              <w:autoSpaceDE w:val="0"/>
              <w:autoSpaceDN w:val="0"/>
              <w:adjustRightInd w:val="0"/>
              <w:spacing w:after="0" w:line="240" w:lineRule="auto"/>
            </w:pPr>
            <w:r w:rsidRPr="00F329DF">
              <w:rPr>
                <w:rFonts w:cstheme="minorHAnsi"/>
              </w:rPr>
              <w:t>Paušální měsíční cena podle Smlouvy.</w:t>
            </w:r>
          </w:p>
        </w:tc>
      </w:tr>
    </w:tbl>
    <w:p w14:paraId="61ACC319" w14:textId="77777777" w:rsidR="00BF7AFD" w:rsidRDefault="00BF7AFD" w:rsidP="00BF7AFD"/>
    <w:p w14:paraId="3BC57338" w14:textId="77777777" w:rsidR="00BF7AFD" w:rsidRDefault="00BF7AFD" w:rsidP="00BF7AFD"/>
    <w:p w14:paraId="20E1FCB8" w14:textId="77777777" w:rsidR="00BF7AFD" w:rsidRDefault="00BF7AFD" w:rsidP="00BF7AFD"/>
    <w:p w14:paraId="18A8DC5D" w14:textId="77777777" w:rsidR="00BF7AFD" w:rsidRDefault="00BF7AFD" w:rsidP="00BF7AFD"/>
    <w:p w14:paraId="211A9422" w14:textId="77777777" w:rsidR="00BF7AFD" w:rsidRDefault="00BF7AFD" w:rsidP="00BF7AFD"/>
    <w:p w14:paraId="13B1A69C" w14:textId="77777777" w:rsidR="00BF7AFD" w:rsidRPr="00F329DF" w:rsidRDefault="00BF7AFD" w:rsidP="00BF7AFD">
      <w:pPr>
        <w:rPr>
          <w:rFonts w:asciiTheme="majorHAnsi" w:eastAsiaTheme="majorEastAsia" w:hAnsiTheme="majorHAnsi" w:cstheme="majorBidi"/>
          <w:color w:val="385623" w:themeColor="accent6" w:themeShade="80"/>
          <w:sz w:val="28"/>
          <w:szCs w:val="26"/>
        </w:rPr>
      </w:pPr>
      <w:bookmarkStart w:id="75" w:name="_Toc401305935"/>
      <w:bookmarkStart w:id="76" w:name="_Toc401306041"/>
      <w:bookmarkStart w:id="77" w:name="_Toc401305936"/>
      <w:bookmarkStart w:id="78" w:name="_Toc401306042"/>
      <w:bookmarkStart w:id="79" w:name="_Toc401305983"/>
      <w:bookmarkStart w:id="80" w:name="_Toc401306089"/>
      <w:bookmarkEnd w:id="75"/>
      <w:bookmarkEnd w:id="76"/>
      <w:bookmarkEnd w:id="77"/>
      <w:bookmarkEnd w:id="78"/>
      <w:bookmarkEnd w:id="79"/>
      <w:bookmarkEnd w:id="80"/>
    </w:p>
    <w:p w14:paraId="21516260" w14:textId="77777777" w:rsidR="00BF7AFD" w:rsidRPr="00F329DF" w:rsidRDefault="00BF7AFD" w:rsidP="00BF7AFD">
      <w:pPr>
        <w:pStyle w:val="Nadpis2"/>
        <w:numPr>
          <w:ilvl w:val="1"/>
          <w:numId w:val="11"/>
        </w:numPr>
        <w:tabs>
          <w:tab w:val="left" w:pos="851"/>
        </w:tabs>
        <w:spacing w:before="40" w:after="240" w:line="259" w:lineRule="auto"/>
        <w:jc w:val="both"/>
      </w:pPr>
      <w:bookmarkStart w:id="81" w:name="_Toc43364096"/>
      <w:r>
        <w:t>PIM</w:t>
      </w:r>
      <w:r w:rsidRPr="00F329DF">
        <w:t>0</w:t>
      </w:r>
      <w:r>
        <w:t>2</w:t>
      </w:r>
      <w:r w:rsidRPr="00F329DF">
        <w:t xml:space="preserve"> Správa </w:t>
      </w:r>
      <w:r>
        <w:t>PIM systému</w:t>
      </w:r>
      <w:bookmarkEnd w:id="81"/>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2"/>
        <w:gridCol w:w="7938"/>
      </w:tblGrid>
      <w:tr w:rsidR="00BF7AFD" w:rsidRPr="00F329DF" w14:paraId="575DE861" w14:textId="77777777" w:rsidTr="001C516A">
        <w:tc>
          <w:tcPr>
            <w:tcW w:w="10060" w:type="dxa"/>
            <w:gridSpan w:val="2"/>
            <w:shd w:val="clear" w:color="auto" w:fill="00B050"/>
          </w:tcPr>
          <w:p w14:paraId="4A37BD17" w14:textId="77777777" w:rsidR="00BF7AFD" w:rsidRPr="00F329DF" w:rsidRDefault="00BF7AFD" w:rsidP="001C516A">
            <w:pPr>
              <w:keepLines/>
              <w:spacing w:after="0" w:line="240" w:lineRule="auto"/>
              <w:textAlignment w:val="center"/>
              <w:rPr>
                <w:b/>
              </w:rPr>
            </w:pPr>
            <w:r w:rsidRPr="00F329DF">
              <w:br w:type="page"/>
            </w:r>
            <w:r w:rsidRPr="00F329DF">
              <w:rPr>
                <w:b/>
                <w:i/>
              </w:rPr>
              <w:t>Katalogový list Služby</w:t>
            </w:r>
          </w:p>
        </w:tc>
      </w:tr>
      <w:tr w:rsidR="00BF7AFD" w:rsidRPr="00F329DF" w14:paraId="2ECE82E8" w14:textId="77777777" w:rsidTr="001C516A">
        <w:tc>
          <w:tcPr>
            <w:tcW w:w="2122" w:type="dxa"/>
          </w:tcPr>
          <w:p w14:paraId="48A8C6F3" w14:textId="77777777" w:rsidR="00BF7AFD" w:rsidRPr="00F329DF" w:rsidRDefault="00BF7AFD" w:rsidP="001C516A">
            <w:pPr>
              <w:keepLines/>
              <w:overflowPunct w:val="0"/>
              <w:autoSpaceDE w:val="0"/>
              <w:autoSpaceDN w:val="0"/>
              <w:adjustRightInd w:val="0"/>
              <w:spacing w:after="0" w:line="240" w:lineRule="auto"/>
            </w:pPr>
            <w:r w:rsidRPr="00F329DF">
              <w:t>Identifikace (ID)</w:t>
            </w:r>
          </w:p>
        </w:tc>
        <w:tc>
          <w:tcPr>
            <w:tcW w:w="7938" w:type="dxa"/>
          </w:tcPr>
          <w:p w14:paraId="0DE53FD5" w14:textId="77777777" w:rsidR="00BF7AFD" w:rsidRPr="00F329DF" w:rsidRDefault="00BF7AFD" w:rsidP="001C516A">
            <w:pPr>
              <w:keepLines/>
              <w:overflowPunct w:val="0"/>
              <w:autoSpaceDE w:val="0"/>
              <w:autoSpaceDN w:val="0"/>
              <w:adjustRightInd w:val="0"/>
              <w:spacing w:after="0" w:line="240" w:lineRule="auto"/>
            </w:pPr>
            <w:r>
              <w:t>PIM</w:t>
            </w:r>
            <w:r w:rsidRPr="00F329DF">
              <w:t>0</w:t>
            </w:r>
            <w:r>
              <w:t>2</w:t>
            </w:r>
          </w:p>
        </w:tc>
      </w:tr>
      <w:tr w:rsidR="00BF7AFD" w:rsidRPr="00F329DF" w14:paraId="0F563FB8" w14:textId="77777777" w:rsidTr="001C516A">
        <w:tc>
          <w:tcPr>
            <w:tcW w:w="2122" w:type="dxa"/>
            <w:hideMark/>
          </w:tcPr>
          <w:p w14:paraId="4380BE6C" w14:textId="77777777" w:rsidR="00BF7AFD" w:rsidRPr="00F329DF" w:rsidRDefault="00BF7AFD" w:rsidP="001C516A">
            <w:pPr>
              <w:keepLines/>
              <w:overflowPunct w:val="0"/>
              <w:autoSpaceDE w:val="0"/>
              <w:autoSpaceDN w:val="0"/>
              <w:adjustRightInd w:val="0"/>
              <w:spacing w:after="0" w:line="240" w:lineRule="auto"/>
            </w:pPr>
            <w:r w:rsidRPr="00F329DF">
              <w:t>Název Služby</w:t>
            </w:r>
          </w:p>
        </w:tc>
        <w:tc>
          <w:tcPr>
            <w:tcW w:w="7938" w:type="dxa"/>
            <w:hideMark/>
          </w:tcPr>
          <w:p w14:paraId="3D15FB4B" w14:textId="77777777" w:rsidR="00BF7AFD" w:rsidRPr="00F329DF" w:rsidRDefault="00BF7AFD" w:rsidP="001C516A">
            <w:pPr>
              <w:keepLines/>
              <w:spacing w:after="0" w:line="240" w:lineRule="auto"/>
              <w:textAlignment w:val="center"/>
            </w:pPr>
            <w:r w:rsidRPr="00F329DF">
              <w:t xml:space="preserve">Správa </w:t>
            </w:r>
            <w:r>
              <w:t>PIM řešení</w:t>
            </w:r>
            <w:r w:rsidRPr="00F329DF">
              <w:t>.</w:t>
            </w:r>
          </w:p>
        </w:tc>
      </w:tr>
      <w:tr w:rsidR="00BF7AFD" w:rsidRPr="00F329DF" w14:paraId="3D6928CC" w14:textId="77777777" w:rsidTr="001C516A">
        <w:tc>
          <w:tcPr>
            <w:tcW w:w="2122" w:type="dxa"/>
            <w:hideMark/>
          </w:tcPr>
          <w:p w14:paraId="7AD736A7" w14:textId="77777777" w:rsidR="00BF7AFD" w:rsidRPr="00F329DF" w:rsidRDefault="00BF7AFD" w:rsidP="001C516A">
            <w:pPr>
              <w:keepLines/>
              <w:overflowPunct w:val="0"/>
              <w:autoSpaceDE w:val="0"/>
              <w:autoSpaceDN w:val="0"/>
              <w:adjustRightInd w:val="0"/>
              <w:spacing w:after="0" w:line="240" w:lineRule="auto"/>
            </w:pPr>
            <w:r w:rsidRPr="00F329DF">
              <w:t>Popis Služby</w:t>
            </w:r>
          </w:p>
        </w:tc>
        <w:tc>
          <w:tcPr>
            <w:tcW w:w="7938" w:type="dxa"/>
            <w:hideMark/>
          </w:tcPr>
          <w:p w14:paraId="2D58A971" w14:textId="77777777" w:rsidR="00BF7AFD" w:rsidRPr="00F329DF" w:rsidRDefault="00BF7AFD" w:rsidP="001C516A">
            <w:pPr>
              <w:keepLines/>
              <w:overflowPunct w:val="0"/>
              <w:autoSpaceDE w:val="0"/>
              <w:autoSpaceDN w:val="0"/>
              <w:adjustRightInd w:val="0"/>
              <w:spacing w:after="0" w:line="240" w:lineRule="auto"/>
            </w:pPr>
            <w:r w:rsidRPr="00F329DF">
              <w:t xml:space="preserve">Zajištění správy všech komponent dodaného </w:t>
            </w:r>
            <w:r>
              <w:t>PIM</w:t>
            </w:r>
            <w:r w:rsidRPr="00F329DF">
              <w:t xml:space="preserve"> </w:t>
            </w:r>
            <w:r>
              <w:t>systému</w:t>
            </w:r>
            <w:r w:rsidRPr="00F329DF">
              <w:t>.</w:t>
            </w:r>
          </w:p>
        </w:tc>
      </w:tr>
      <w:tr w:rsidR="00BF7AFD" w:rsidRPr="00F329DF" w14:paraId="1AB2C854" w14:textId="77777777" w:rsidTr="001C516A">
        <w:tc>
          <w:tcPr>
            <w:tcW w:w="10060" w:type="dxa"/>
            <w:gridSpan w:val="2"/>
            <w:shd w:val="clear" w:color="auto" w:fill="00B050"/>
            <w:hideMark/>
          </w:tcPr>
          <w:p w14:paraId="064EDE4C" w14:textId="77777777" w:rsidR="00BF7AFD" w:rsidRPr="00F329DF" w:rsidRDefault="00BF7AFD" w:rsidP="001C516A">
            <w:pPr>
              <w:keepLines/>
              <w:overflowPunct w:val="0"/>
              <w:autoSpaceDE w:val="0"/>
              <w:autoSpaceDN w:val="0"/>
              <w:adjustRightInd w:val="0"/>
              <w:spacing w:after="0" w:line="240" w:lineRule="auto"/>
              <w:rPr>
                <w:b/>
                <w:i/>
              </w:rPr>
            </w:pPr>
            <w:r w:rsidRPr="00F329DF">
              <w:rPr>
                <w:b/>
                <w:i/>
              </w:rPr>
              <w:t>Parametry</w:t>
            </w:r>
          </w:p>
        </w:tc>
      </w:tr>
      <w:tr w:rsidR="00BF7AFD" w:rsidRPr="00F329DF" w14:paraId="4F3D1B72" w14:textId="77777777" w:rsidTr="001C516A">
        <w:tc>
          <w:tcPr>
            <w:tcW w:w="2122" w:type="dxa"/>
          </w:tcPr>
          <w:p w14:paraId="57BBF344" w14:textId="77777777" w:rsidR="00BF7AFD" w:rsidRPr="00F329DF" w:rsidRDefault="00BF7AFD" w:rsidP="001C516A">
            <w:pPr>
              <w:overflowPunct w:val="0"/>
              <w:autoSpaceDE w:val="0"/>
              <w:autoSpaceDN w:val="0"/>
              <w:adjustRightInd w:val="0"/>
              <w:spacing w:after="0" w:line="240" w:lineRule="auto"/>
            </w:pPr>
            <w:r w:rsidRPr="00F329DF">
              <w:t>Název</w:t>
            </w:r>
          </w:p>
        </w:tc>
        <w:tc>
          <w:tcPr>
            <w:tcW w:w="7938" w:type="dxa"/>
          </w:tcPr>
          <w:p w14:paraId="60704CBF" w14:textId="77777777" w:rsidR="00BF7AFD" w:rsidRPr="00F329DF" w:rsidRDefault="00BF7AFD" w:rsidP="001C516A">
            <w:pPr>
              <w:overflowPunct w:val="0"/>
              <w:autoSpaceDE w:val="0"/>
              <w:autoSpaceDN w:val="0"/>
              <w:adjustRightInd w:val="0"/>
              <w:spacing w:after="0" w:line="240" w:lineRule="auto"/>
            </w:pPr>
            <w:r w:rsidRPr="00F329DF">
              <w:t>KPI0</w:t>
            </w:r>
            <w:r>
              <w:t>2</w:t>
            </w:r>
            <w:r w:rsidRPr="00F329DF">
              <w:t xml:space="preserve"> Správa </w:t>
            </w:r>
            <w:r>
              <w:t>PIM</w:t>
            </w:r>
          </w:p>
        </w:tc>
      </w:tr>
      <w:tr w:rsidR="00BF7AFD" w:rsidRPr="00F329DF" w14:paraId="02CD6D9C" w14:textId="77777777" w:rsidTr="001C516A">
        <w:tc>
          <w:tcPr>
            <w:tcW w:w="2122" w:type="dxa"/>
            <w:hideMark/>
          </w:tcPr>
          <w:p w14:paraId="7652B901" w14:textId="77777777" w:rsidR="00BF7AFD" w:rsidRPr="00F329DF" w:rsidRDefault="00BF7AFD" w:rsidP="001C516A">
            <w:pPr>
              <w:overflowPunct w:val="0"/>
              <w:autoSpaceDE w:val="0"/>
              <w:autoSpaceDN w:val="0"/>
              <w:adjustRightInd w:val="0"/>
              <w:spacing w:after="0" w:line="240" w:lineRule="auto"/>
            </w:pPr>
            <w:r w:rsidRPr="00F329DF">
              <w:t>Definice</w:t>
            </w:r>
          </w:p>
        </w:tc>
        <w:tc>
          <w:tcPr>
            <w:tcW w:w="7938" w:type="dxa"/>
          </w:tcPr>
          <w:p w14:paraId="5E905E56" w14:textId="77777777" w:rsidR="00BF7AFD" w:rsidRPr="00D90E4A" w:rsidRDefault="00BF7AFD" w:rsidP="001C516A">
            <w:pPr>
              <w:pStyle w:val="Bezmezer"/>
            </w:pPr>
            <w:r w:rsidRPr="00F329DF">
              <w:t xml:space="preserve">Správa </w:t>
            </w:r>
            <w:r>
              <w:t xml:space="preserve">PIM </w:t>
            </w:r>
            <w:r w:rsidRPr="00D90E4A">
              <w:t>systému zahrnuje především, nikoliv však výhradně, následující činnosti:</w:t>
            </w:r>
          </w:p>
          <w:p w14:paraId="637FF690" w14:textId="77777777" w:rsidR="00BF7AFD" w:rsidRPr="00531280" w:rsidRDefault="00BF7AFD" w:rsidP="001C516A">
            <w:pPr>
              <w:pStyle w:val="Odstavecseseznamem"/>
              <w:numPr>
                <w:ilvl w:val="0"/>
                <w:numId w:val="9"/>
              </w:numPr>
              <w:overflowPunct w:val="0"/>
              <w:autoSpaceDE w:val="0"/>
              <w:autoSpaceDN w:val="0"/>
              <w:adjustRightInd w:val="0"/>
              <w:spacing w:before="0" w:after="0" w:line="240" w:lineRule="auto"/>
              <w:contextualSpacing/>
            </w:pPr>
            <w:r w:rsidRPr="00531280">
              <w:t>Provoz a správa všech komponent PIM řešení (SW, OS)</w:t>
            </w:r>
          </w:p>
          <w:p w14:paraId="3F22CCAD" w14:textId="77777777" w:rsidR="00BF7AFD" w:rsidRPr="00531280" w:rsidRDefault="00BF7AFD" w:rsidP="001C516A">
            <w:pPr>
              <w:pStyle w:val="Odstavecseseznamem"/>
              <w:numPr>
                <w:ilvl w:val="0"/>
                <w:numId w:val="9"/>
              </w:numPr>
              <w:overflowPunct w:val="0"/>
              <w:autoSpaceDE w:val="0"/>
              <w:autoSpaceDN w:val="0"/>
              <w:adjustRightInd w:val="0"/>
              <w:spacing w:before="0" w:after="0" w:line="240" w:lineRule="auto"/>
              <w:contextualSpacing/>
            </w:pPr>
            <w:r w:rsidRPr="00531280">
              <w:t>Profylaktické činnosti</w:t>
            </w:r>
            <w:r w:rsidRPr="00531280" w:rsidDel="00EE1FE7">
              <w:t xml:space="preserve"> </w:t>
            </w:r>
          </w:p>
          <w:p w14:paraId="3512E4EF" w14:textId="77777777" w:rsidR="00BF7AFD" w:rsidRPr="00531280" w:rsidRDefault="00BF7AFD" w:rsidP="001C516A">
            <w:pPr>
              <w:pStyle w:val="Odstavecseseznamem"/>
              <w:numPr>
                <w:ilvl w:val="0"/>
                <w:numId w:val="9"/>
              </w:numPr>
              <w:overflowPunct w:val="0"/>
              <w:autoSpaceDE w:val="0"/>
              <w:autoSpaceDN w:val="0"/>
              <w:adjustRightInd w:val="0"/>
              <w:spacing w:before="0" w:after="0" w:line="240" w:lineRule="auto"/>
              <w:contextualSpacing/>
            </w:pPr>
            <w:r w:rsidRPr="00531280">
              <w:t>Kontrola výkonnosti PIM systému a návrh preventivních opatření s cílem předejít možným výpadkům, snížení výkonu v infrastruktuře IS MZe</w:t>
            </w:r>
          </w:p>
          <w:p w14:paraId="30E587BB" w14:textId="77777777" w:rsidR="00BF7AFD" w:rsidRPr="00531280" w:rsidRDefault="00BF7AFD" w:rsidP="001C516A">
            <w:pPr>
              <w:pStyle w:val="Odstavecseseznamem"/>
              <w:numPr>
                <w:ilvl w:val="0"/>
                <w:numId w:val="9"/>
              </w:numPr>
              <w:overflowPunct w:val="0"/>
              <w:autoSpaceDE w:val="0"/>
              <w:autoSpaceDN w:val="0"/>
              <w:adjustRightInd w:val="0"/>
              <w:spacing w:before="0" w:after="0" w:line="240" w:lineRule="auto"/>
              <w:contextualSpacing/>
            </w:pPr>
            <w:r w:rsidRPr="00531280">
              <w:t>Identifikace aktualizací relevantních k prostředí Objednatele, ověření jejich dopadů v prostředí Objednatele a jejich aplikace na Systém Objednatele;</w:t>
            </w:r>
          </w:p>
          <w:p w14:paraId="7094E1C7" w14:textId="77777777" w:rsidR="00BF7AFD" w:rsidRPr="00531280" w:rsidRDefault="00BF7AFD" w:rsidP="001C516A">
            <w:pPr>
              <w:pStyle w:val="Odstavecseseznamem"/>
              <w:numPr>
                <w:ilvl w:val="0"/>
                <w:numId w:val="9"/>
              </w:numPr>
              <w:overflowPunct w:val="0"/>
              <w:autoSpaceDE w:val="0"/>
              <w:autoSpaceDN w:val="0"/>
              <w:adjustRightInd w:val="0"/>
              <w:spacing w:before="0" w:after="0" w:line="240" w:lineRule="auto"/>
              <w:contextualSpacing/>
            </w:pPr>
            <w:r w:rsidRPr="00531280">
              <w:t>Aplikace schválených aktualizací na Systém</w:t>
            </w:r>
          </w:p>
          <w:p w14:paraId="1AA68F20" w14:textId="77777777" w:rsidR="00BF7AFD" w:rsidRPr="00F329DF" w:rsidRDefault="00BF7AFD" w:rsidP="001C516A">
            <w:pPr>
              <w:pStyle w:val="Odstavecseseznamem"/>
              <w:numPr>
                <w:ilvl w:val="0"/>
                <w:numId w:val="9"/>
              </w:numPr>
              <w:overflowPunct w:val="0"/>
              <w:autoSpaceDE w:val="0"/>
              <w:autoSpaceDN w:val="0"/>
              <w:adjustRightInd w:val="0"/>
              <w:spacing w:before="0" w:after="0" w:line="240" w:lineRule="auto"/>
              <w:contextualSpacing/>
            </w:pPr>
            <w:r w:rsidRPr="00531280">
              <w:t>Zajištění aktuálnosti dokumentace Systému</w:t>
            </w:r>
          </w:p>
        </w:tc>
      </w:tr>
      <w:tr w:rsidR="00BF7AFD" w:rsidRPr="00F329DF" w14:paraId="014583DB" w14:textId="77777777" w:rsidTr="001C516A">
        <w:tc>
          <w:tcPr>
            <w:tcW w:w="10060" w:type="dxa"/>
            <w:gridSpan w:val="2"/>
            <w:shd w:val="clear" w:color="auto" w:fill="00B050"/>
          </w:tcPr>
          <w:p w14:paraId="1DF2A8E1" w14:textId="77777777" w:rsidR="00BF7AFD" w:rsidRPr="00F329DF" w:rsidRDefault="00BF7AFD" w:rsidP="001C516A">
            <w:pPr>
              <w:keepLines/>
              <w:overflowPunct w:val="0"/>
              <w:autoSpaceDE w:val="0"/>
              <w:autoSpaceDN w:val="0"/>
              <w:adjustRightInd w:val="0"/>
              <w:spacing w:after="0" w:line="240" w:lineRule="auto"/>
              <w:ind w:left="708" w:hanging="708"/>
              <w:rPr>
                <w:highlight w:val="yellow"/>
              </w:rPr>
            </w:pPr>
            <w:r w:rsidRPr="00F329DF">
              <w:rPr>
                <w:b/>
                <w:i/>
              </w:rPr>
              <w:t>Parametry KPI</w:t>
            </w:r>
          </w:p>
        </w:tc>
      </w:tr>
      <w:tr w:rsidR="00BF7AFD" w:rsidRPr="00F329DF" w14:paraId="437F0896" w14:textId="77777777" w:rsidTr="001C516A">
        <w:tc>
          <w:tcPr>
            <w:tcW w:w="2122" w:type="dxa"/>
          </w:tcPr>
          <w:p w14:paraId="62E010F1" w14:textId="77777777" w:rsidR="00BF7AFD" w:rsidRPr="00F329DF" w:rsidRDefault="00BF7AFD" w:rsidP="001C516A">
            <w:pPr>
              <w:keepLines/>
              <w:overflowPunct w:val="0"/>
              <w:autoSpaceDE w:val="0"/>
              <w:autoSpaceDN w:val="0"/>
              <w:adjustRightInd w:val="0"/>
              <w:spacing w:after="0" w:line="240" w:lineRule="auto"/>
            </w:pPr>
            <w:r w:rsidRPr="00F329DF">
              <w:lastRenderedPageBreak/>
              <w:t>Kalendář Služby</w:t>
            </w:r>
          </w:p>
        </w:tc>
        <w:tc>
          <w:tcPr>
            <w:tcW w:w="7938" w:type="dxa"/>
          </w:tcPr>
          <w:p w14:paraId="48F6EA15" w14:textId="77777777" w:rsidR="00BF7AFD" w:rsidRPr="00F329DF" w:rsidRDefault="00BF7AFD" w:rsidP="001C516A">
            <w:pPr>
              <w:keepLines/>
              <w:overflowPunct w:val="0"/>
              <w:autoSpaceDE w:val="0"/>
              <w:autoSpaceDN w:val="0"/>
              <w:adjustRightInd w:val="0"/>
              <w:spacing w:after="0" w:line="240" w:lineRule="auto"/>
            </w:pPr>
            <w:r>
              <w:t>10</w:t>
            </w:r>
            <w:r w:rsidRPr="00F329DF">
              <w:t>x5</w:t>
            </w:r>
            <w:r>
              <w:t xml:space="preserve"> (pracovní dny 8:00 – 18:00)</w:t>
            </w:r>
          </w:p>
        </w:tc>
      </w:tr>
      <w:tr w:rsidR="00BF7AFD" w:rsidRPr="00F329DF" w14:paraId="7007C634" w14:textId="77777777" w:rsidTr="001C516A">
        <w:tc>
          <w:tcPr>
            <w:tcW w:w="2122" w:type="dxa"/>
          </w:tcPr>
          <w:p w14:paraId="7B793DFA" w14:textId="77777777" w:rsidR="00BF7AFD" w:rsidRPr="00F329DF" w:rsidRDefault="00BF7AFD" w:rsidP="001C516A">
            <w:pPr>
              <w:keepLines/>
              <w:overflowPunct w:val="0"/>
              <w:autoSpaceDE w:val="0"/>
              <w:autoSpaceDN w:val="0"/>
              <w:adjustRightInd w:val="0"/>
              <w:spacing w:after="0" w:line="240" w:lineRule="auto"/>
            </w:pPr>
            <w:r w:rsidRPr="00F329DF">
              <w:t>Odezva</w:t>
            </w:r>
          </w:p>
        </w:tc>
        <w:tc>
          <w:tcPr>
            <w:tcW w:w="7938" w:type="dxa"/>
          </w:tcPr>
          <w:p w14:paraId="754B97B4" w14:textId="77777777" w:rsidR="00BF7AFD" w:rsidRPr="00F329DF" w:rsidRDefault="00BF7AFD" w:rsidP="001C516A">
            <w:pPr>
              <w:keepLines/>
              <w:overflowPunct w:val="0"/>
              <w:autoSpaceDE w:val="0"/>
              <w:autoSpaceDN w:val="0"/>
              <w:adjustRightInd w:val="0"/>
              <w:spacing w:after="0" w:line="240" w:lineRule="auto"/>
            </w:pPr>
            <w:r w:rsidRPr="00F329DF">
              <w:t xml:space="preserve">Viz </w:t>
            </w:r>
            <w:r w:rsidRPr="00F329DF">
              <w:fldChar w:fldCharType="begin"/>
            </w:r>
            <w:r w:rsidRPr="00F329DF">
              <w:instrText xml:space="preserve"> REF _Ref401304058 \r \h </w:instrText>
            </w:r>
            <w:r w:rsidRPr="00F329DF">
              <w:fldChar w:fldCharType="separate"/>
            </w:r>
            <w:r>
              <w:t>4.3.1</w:t>
            </w:r>
            <w:r w:rsidRPr="00F329DF">
              <w:fldChar w:fldCharType="end"/>
            </w:r>
            <w:r w:rsidRPr="00F329DF">
              <w:t xml:space="preserve"> </w:t>
            </w:r>
            <w:r w:rsidRPr="00F329DF">
              <w:fldChar w:fldCharType="begin"/>
            </w:r>
            <w:r w:rsidRPr="00F329DF">
              <w:instrText xml:space="preserve"> REF _Ref401304063 \h </w:instrText>
            </w:r>
            <w:r w:rsidRPr="00F329DF">
              <w:fldChar w:fldCharType="separate"/>
            </w:r>
            <w:r w:rsidRPr="00F329DF">
              <w:t xml:space="preserve">Priority pro </w:t>
            </w:r>
            <w:r>
              <w:t>produkčního</w:t>
            </w:r>
            <w:r w:rsidRPr="00F329DF">
              <w:t xml:space="preserve"> prostředí</w:t>
            </w:r>
            <w:r w:rsidRPr="00F329DF">
              <w:fldChar w:fldCharType="end"/>
            </w:r>
            <w:r>
              <w:t xml:space="preserve">, </w:t>
            </w:r>
            <w:r>
              <w:fldChar w:fldCharType="begin"/>
            </w:r>
            <w:r>
              <w:instrText xml:space="preserve"> REF _Ref477359488 \r \h </w:instrText>
            </w:r>
            <w:r>
              <w:fldChar w:fldCharType="separate"/>
            </w:r>
            <w:r>
              <w:t>4.3.2</w:t>
            </w:r>
            <w:r>
              <w:fldChar w:fldCharType="end"/>
            </w:r>
            <w:r>
              <w:t xml:space="preserve">  </w:t>
            </w:r>
            <w:r>
              <w:fldChar w:fldCharType="begin"/>
            </w:r>
            <w:r>
              <w:instrText xml:space="preserve"> REF _Ref477359488 \h </w:instrText>
            </w:r>
            <w:r>
              <w:fldChar w:fldCharType="separate"/>
            </w:r>
            <w:r w:rsidRPr="00FA2C30">
              <w:t xml:space="preserve">Priority pro </w:t>
            </w:r>
            <w:r>
              <w:t>testovací</w:t>
            </w:r>
            <w:r w:rsidRPr="00FA2C30">
              <w:t xml:space="preserve"> prostředí</w:t>
            </w:r>
            <w:r>
              <w:fldChar w:fldCharType="end"/>
            </w:r>
          </w:p>
        </w:tc>
      </w:tr>
      <w:tr w:rsidR="00BF7AFD" w:rsidRPr="00F329DF" w14:paraId="72C04579" w14:textId="77777777" w:rsidTr="001C516A">
        <w:tc>
          <w:tcPr>
            <w:tcW w:w="2122" w:type="dxa"/>
          </w:tcPr>
          <w:p w14:paraId="754BB5CB" w14:textId="77777777" w:rsidR="00BF7AFD" w:rsidRPr="00F329DF" w:rsidRDefault="00BF7AFD" w:rsidP="001C516A">
            <w:pPr>
              <w:keepLines/>
              <w:overflowPunct w:val="0"/>
              <w:autoSpaceDE w:val="0"/>
              <w:autoSpaceDN w:val="0"/>
              <w:adjustRightInd w:val="0"/>
              <w:spacing w:after="0" w:line="240" w:lineRule="auto"/>
            </w:pPr>
            <w:r w:rsidRPr="00F329DF">
              <w:t>Obnovení služby</w:t>
            </w:r>
          </w:p>
        </w:tc>
        <w:tc>
          <w:tcPr>
            <w:tcW w:w="7938" w:type="dxa"/>
          </w:tcPr>
          <w:p w14:paraId="748A2527" w14:textId="77777777" w:rsidR="00BF7AFD" w:rsidRPr="00F329DF" w:rsidRDefault="00BF7AFD" w:rsidP="001C516A">
            <w:pPr>
              <w:keepLines/>
              <w:overflowPunct w:val="0"/>
              <w:autoSpaceDE w:val="0"/>
              <w:autoSpaceDN w:val="0"/>
              <w:adjustRightInd w:val="0"/>
              <w:spacing w:after="0" w:line="240" w:lineRule="auto"/>
            </w:pPr>
            <w:r w:rsidRPr="00F329DF">
              <w:t xml:space="preserve">Viz </w:t>
            </w:r>
            <w:r w:rsidRPr="00F329DF">
              <w:fldChar w:fldCharType="begin"/>
            </w:r>
            <w:r w:rsidRPr="00F329DF">
              <w:instrText xml:space="preserve"> REF _Ref401304058 \r \h </w:instrText>
            </w:r>
            <w:r w:rsidRPr="00F329DF">
              <w:fldChar w:fldCharType="separate"/>
            </w:r>
            <w:r>
              <w:t>4.3.1</w:t>
            </w:r>
            <w:r w:rsidRPr="00F329DF">
              <w:fldChar w:fldCharType="end"/>
            </w:r>
            <w:r w:rsidRPr="00F329DF">
              <w:t xml:space="preserve"> </w:t>
            </w:r>
            <w:r w:rsidRPr="00F329DF">
              <w:fldChar w:fldCharType="begin"/>
            </w:r>
            <w:r w:rsidRPr="00F329DF">
              <w:instrText xml:space="preserve"> REF _Ref401304063 \h </w:instrText>
            </w:r>
            <w:r w:rsidRPr="00F329DF">
              <w:fldChar w:fldCharType="separate"/>
            </w:r>
            <w:r w:rsidRPr="00F329DF">
              <w:t xml:space="preserve">Priority pro </w:t>
            </w:r>
            <w:r>
              <w:t>produkčního</w:t>
            </w:r>
            <w:r w:rsidRPr="00F329DF">
              <w:t xml:space="preserve"> prostředí</w:t>
            </w:r>
            <w:r w:rsidRPr="00F329DF">
              <w:fldChar w:fldCharType="end"/>
            </w:r>
            <w:r>
              <w:t xml:space="preserve">, </w:t>
            </w:r>
            <w:r>
              <w:fldChar w:fldCharType="begin"/>
            </w:r>
            <w:r>
              <w:instrText xml:space="preserve"> REF _Ref477359488 \r \h </w:instrText>
            </w:r>
            <w:r>
              <w:fldChar w:fldCharType="separate"/>
            </w:r>
            <w:r>
              <w:t>4.3.2</w:t>
            </w:r>
            <w:r>
              <w:fldChar w:fldCharType="end"/>
            </w:r>
            <w:r>
              <w:t xml:space="preserve">  </w:t>
            </w:r>
            <w:r>
              <w:fldChar w:fldCharType="begin"/>
            </w:r>
            <w:r>
              <w:instrText xml:space="preserve"> REF _Ref477359488 \h </w:instrText>
            </w:r>
            <w:r>
              <w:fldChar w:fldCharType="separate"/>
            </w:r>
            <w:r w:rsidRPr="00FA2C30">
              <w:t xml:space="preserve">Priority pro </w:t>
            </w:r>
            <w:r>
              <w:t>testovací</w:t>
            </w:r>
            <w:r w:rsidRPr="00FA2C30">
              <w:t xml:space="preserve"> prostředí</w:t>
            </w:r>
            <w:r>
              <w:fldChar w:fldCharType="end"/>
            </w:r>
          </w:p>
        </w:tc>
      </w:tr>
      <w:tr w:rsidR="00BF7AFD" w:rsidRPr="00F329DF" w14:paraId="21FB3678" w14:textId="77777777" w:rsidTr="001C516A">
        <w:trPr>
          <w:trHeight w:val="333"/>
        </w:trPr>
        <w:tc>
          <w:tcPr>
            <w:tcW w:w="2122" w:type="dxa"/>
            <w:hideMark/>
          </w:tcPr>
          <w:p w14:paraId="553619FC" w14:textId="77777777" w:rsidR="00BF7AFD" w:rsidRPr="00F329DF" w:rsidRDefault="00BF7AFD" w:rsidP="001C516A">
            <w:pPr>
              <w:pStyle w:val="Bezmezer"/>
              <w:keepLines/>
            </w:pPr>
            <w:r w:rsidRPr="00F329DF">
              <w:t>Definice parametrů</w:t>
            </w:r>
          </w:p>
        </w:tc>
        <w:tc>
          <w:tcPr>
            <w:tcW w:w="7938" w:type="dxa"/>
            <w:hideMark/>
          </w:tcPr>
          <w:p w14:paraId="178FA919" w14:textId="77777777" w:rsidR="00BF7AFD" w:rsidRPr="00123AC3" w:rsidRDefault="00BF7AFD" w:rsidP="001C516A">
            <w:pPr>
              <w:pStyle w:val="Odstavecseseznamem"/>
              <w:numPr>
                <w:ilvl w:val="0"/>
                <w:numId w:val="9"/>
              </w:numPr>
              <w:overflowPunct w:val="0"/>
              <w:autoSpaceDE w:val="0"/>
              <w:autoSpaceDN w:val="0"/>
              <w:adjustRightInd w:val="0"/>
              <w:spacing w:before="0" w:after="0" w:line="240" w:lineRule="auto"/>
              <w:contextualSpacing/>
            </w:pPr>
            <w:r w:rsidRPr="00123AC3">
              <w:t>Sledování, identifikace, posouzení dopadů, poskytnutí stanoviska k nasazení a aplikace bezpečnostních aktualizací na Systému. Bezpečnostní aktualizace je aktualizace uvolněná výrobcem řešení pro produkční nasazení, která řeší bezpečnostní slabinu či zranitelnost řešení, zde se jedná o požadavek Priority 4;</w:t>
            </w:r>
          </w:p>
          <w:p w14:paraId="7D56E1AB" w14:textId="77777777" w:rsidR="00BF7AFD" w:rsidRPr="00123AC3" w:rsidRDefault="00BF7AFD" w:rsidP="001C516A">
            <w:pPr>
              <w:pStyle w:val="Odstavecseseznamem"/>
              <w:numPr>
                <w:ilvl w:val="0"/>
                <w:numId w:val="9"/>
              </w:numPr>
              <w:overflowPunct w:val="0"/>
              <w:autoSpaceDE w:val="0"/>
              <w:autoSpaceDN w:val="0"/>
              <w:adjustRightInd w:val="0"/>
              <w:spacing w:before="0" w:after="0" w:line="240" w:lineRule="auto"/>
              <w:contextualSpacing/>
            </w:pPr>
            <w:r w:rsidRPr="00123AC3">
              <w:t>Sledování, identifikace, posouzení dopadů, poskytnutí stanoviska k nasazení a aplikace aktualizací či záplat Systému. Zde se jedná o požadavek Priority 5.</w:t>
            </w:r>
          </w:p>
          <w:p w14:paraId="091C692A" w14:textId="77777777" w:rsidR="00BF7AFD" w:rsidRPr="00F329DF" w:rsidRDefault="00BF7AFD" w:rsidP="001C516A">
            <w:pPr>
              <w:pStyle w:val="Odstavecseseznamem"/>
              <w:numPr>
                <w:ilvl w:val="0"/>
                <w:numId w:val="9"/>
              </w:numPr>
              <w:overflowPunct w:val="0"/>
              <w:autoSpaceDE w:val="0"/>
              <w:autoSpaceDN w:val="0"/>
              <w:adjustRightInd w:val="0"/>
              <w:spacing w:before="0" w:after="0" w:line="240" w:lineRule="auto"/>
              <w:contextualSpacing/>
            </w:pPr>
            <w:r w:rsidRPr="00123AC3">
              <w:t xml:space="preserve">Posouzení dopadu nových aplikací požadovaných k instalaci na přístupové servery pro zajištění správy technologií v prostředí MZe dle Priority </w:t>
            </w:r>
            <w:r>
              <w:t>5</w:t>
            </w:r>
            <w:r w:rsidRPr="00123AC3">
              <w:t xml:space="preserve"> (viz </w:t>
            </w:r>
            <w:r w:rsidRPr="00123AC3">
              <w:rPr>
                <w:rFonts w:ascii="Arial" w:hAnsi="Arial"/>
                <w:sz w:val="20"/>
              </w:rPr>
              <w:fldChar w:fldCharType="begin"/>
            </w:r>
            <w:r w:rsidRPr="00123AC3">
              <w:instrText xml:space="preserve"> REF _Ref423605559 \r \h </w:instrText>
            </w:r>
            <w:r w:rsidRPr="00123AC3">
              <w:rPr>
                <w:rFonts w:ascii="Arial" w:hAnsi="Arial"/>
                <w:sz w:val="20"/>
              </w:rPr>
            </w:r>
            <w:r w:rsidRPr="00123AC3">
              <w:rPr>
                <w:rFonts w:ascii="Arial" w:hAnsi="Arial"/>
                <w:sz w:val="20"/>
              </w:rPr>
              <w:fldChar w:fldCharType="separate"/>
            </w:r>
            <w:r>
              <w:t>2.4</w:t>
            </w:r>
            <w:r w:rsidRPr="00123AC3">
              <w:rPr>
                <w:rFonts w:ascii="Arial" w:hAnsi="Arial"/>
                <w:sz w:val="20"/>
              </w:rPr>
              <w:fldChar w:fldCharType="end"/>
            </w:r>
            <w:r w:rsidRPr="00123AC3">
              <w:t xml:space="preserve"> </w:t>
            </w:r>
            <w:r w:rsidRPr="00123AC3">
              <w:rPr>
                <w:rFonts w:ascii="Arial" w:hAnsi="Arial"/>
                <w:sz w:val="20"/>
              </w:rPr>
              <w:fldChar w:fldCharType="begin"/>
            </w:r>
            <w:r w:rsidRPr="00123AC3">
              <w:instrText xml:space="preserve"> REF _Ref423605545 \h </w:instrText>
            </w:r>
            <w:r w:rsidRPr="00123AC3">
              <w:rPr>
                <w:rFonts w:ascii="Arial" w:hAnsi="Arial"/>
                <w:sz w:val="20"/>
              </w:rPr>
            </w:r>
            <w:r w:rsidRPr="00123AC3">
              <w:rPr>
                <w:rFonts w:ascii="Arial" w:hAnsi="Arial"/>
                <w:sz w:val="20"/>
              </w:rPr>
              <w:fldChar w:fldCharType="separate"/>
            </w:r>
            <w:r w:rsidRPr="00F329DF">
              <w:t>Změny v Systému provedené Objednatelem</w:t>
            </w:r>
            <w:r w:rsidRPr="00123AC3">
              <w:rPr>
                <w:rFonts w:ascii="Arial" w:hAnsi="Arial"/>
                <w:sz w:val="20"/>
              </w:rPr>
              <w:fldChar w:fldCharType="end"/>
            </w:r>
            <w:r w:rsidRPr="00123AC3">
              <w:t>)</w:t>
            </w:r>
          </w:p>
        </w:tc>
      </w:tr>
      <w:tr w:rsidR="00BF7AFD" w:rsidRPr="00F329DF" w14:paraId="7AC53066" w14:textId="77777777" w:rsidTr="001C516A">
        <w:tc>
          <w:tcPr>
            <w:tcW w:w="2122" w:type="dxa"/>
          </w:tcPr>
          <w:p w14:paraId="3D6554A3" w14:textId="77777777" w:rsidR="00BF7AFD" w:rsidRPr="00F329DF" w:rsidRDefault="00BF7AFD" w:rsidP="001C516A">
            <w:pPr>
              <w:keepLines/>
              <w:overflowPunct w:val="0"/>
              <w:autoSpaceDE w:val="0"/>
              <w:autoSpaceDN w:val="0"/>
              <w:adjustRightInd w:val="0"/>
              <w:spacing w:after="0" w:line="240" w:lineRule="auto"/>
            </w:pPr>
            <w:r w:rsidRPr="00F329DF">
              <w:t>Způsob výpočtu a měření</w:t>
            </w:r>
          </w:p>
        </w:tc>
        <w:tc>
          <w:tcPr>
            <w:tcW w:w="7938" w:type="dxa"/>
          </w:tcPr>
          <w:p w14:paraId="736CD025" w14:textId="77777777" w:rsidR="00BF7AFD" w:rsidRPr="00123AC3" w:rsidRDefault="00BF7AFD" w:rsidP="001C516A">
            <w:pPr>
              <w:spacing w:after="0" w:line="240" w:lineRule="auto"/>
            </w:pPr>
            <w:r w:rsidRPr="00123AC3">
              <w:t>V případ</w:t>
            </w:r>
            <w:r>
              <w:t>ě</w:t>
            </w:r>
            <w:r w:rsidRPr="00123AC3">
              <w:t xml:space="preserve"> vydání nové aktualizace/opravného balíku/nové verze SW výrobcem založí </w:t>
            </w:r>
            <w:r>
              <w:t>Dodavatel</w:t>
            </w:r>
            <w:r w:rsidRPr="00123AC3">
              <w:t xml:space="preserve"> požadavek do Service Desku Objednatele informující o této skutečnosti. </w:t>
            </w:r>
            <w:r>
              <w:t>Dodavatel</w:t>
            </w:r>
            <w:r w:rsidRPr="00123AC3">
              <w:t xml:space="preserve"> je povinen požadavek založit nejdéle do doby dané jako Odezva pro příslušnou prioritu požadavku, od vydání aktualizace výrobcem (např. zveřejnění na portálu výrobce, informační email výrobce, apod.).  Požadavek může rovněž založit Objednatel, pokud tuto skutečnost zjistí dříve, kdy následně Helpdesk Objednatele informuje o této skutečnosti domluveným kanálem (email, telefon, Sevice Desk </w:t>
            </w:r>
            <w:r>
              <w:t>Dodavatele</w:t>
            </w:r>
            <w:r w:rsidRPr="00123AC3">
              <w:t xml:space="preserve">) technickou podporu </w:t>
            </w:r>
            <w:r>
              <w:t>Dodavatele</w:t>
            </w:r>
            <w:r w:rsidRPr="00123AC3">
              <w:t>.</w:t>
            </w:r>
          </w:p>
          <w:p w14:paraId="307A20F7" w14:textId="77777777" w:rsidR="00BF7AFD" w:rsidRDefault="00BF7AFD" w:rsidP="001C516A">
            <w:pPr>
              <w:keepLines/>
              <w:spacing w:after="0" w:line="240" w:lineRule="auto"/>
            </w:pPr>
            <w:r w:rsidRPr="00123AC3">
              <w:t xml:space="preserve">Do doby pro Obnovení služby dané prioritou požadavku počítané od okamžiku zveřejnění informace výrobcem musí </w:t>
            </w:r>
            <w:r>
              <w:t xml:space="preserve">Dodavatel </w:t>
            </w:r>
            <w:r w:rsidRPr="00123AC3">
              <w:t>poskytnout stanovisko pro vhodnost nasazení v prostředí Objednatele s identifikací možných dopadů, definovat způsob nasazení a provést aplikaci aktualizace či záplaty.</w:t>
            </w:r>
          </w:p>
          <w:p w14:paraId="584F7194" w14:textId="77777777" w:rsidR="00BF7AFD" w:rsidRPr="00F329DF" w:rsidRDefault="00BF7AFD" w:rsidP="001C516A">
            <w:pPr>
              <w:keepLines/>
              <w:spacing w:after="0" w:line="240" w:lineRule="auto"/>
            </w:pPr>
            <w:r>
              <w:t>Činnosti v rámci tohoto KL budou vykonávány na obou prostředích – testovací a produkční, aby tak byla zajištěna konzistence konfigurace obou prostředí. V případě aplikace změn na Systém bude Dodavatelem navržen harmonogram jejich nasazení a testování nejdříve na testovací prostředí a následně na produkční prostředí, pokud nebude s Objednatelem domluveno jinak.</w:t>
            </w:r>
          </w:p>
        </w:tc>
      </w:tr>
      <w:tr w:rsidR="00BF7AFD" w:rsidRPr="00F329DF" w14:paraId="3B7BD5CD" w14:textId="77777777" w:rsidTr="001C516A">
        <w:tc>
          <w:tcPr>
            <w:tcW w:w="2122" w:type="dxa"/>
            <w:hideMark/>
          </w:tcPr>
          <w:p w14:paraId="79DEBFFF" w14:textId="77777777" w:rsidR="00BF7AFD" w:rsidRPr="00F329DF" w:rsidRDefault="00BF7AFD" w:rsidP="001C516A">
            <w:pPr>
              <w:keepLines/>
              <w:overflowPunct w:val="0"/>
              <w:autoSpaceDE w:val="0"/>
              <w:autoSpaceDN w:val="0"/>
              <w:adjustRightInd w:val="0"/>
              <w:spacing w:after="0" w:line="240" w:lineRule="auto"/>
            </w:pPr>
            <w:r w:rsidRPr="00F329DF">
              <w:t>Měřící bod</w:t>
            </w:r>
          </w:p>
        </w:tc>
        <w:tc>
          <w:tcPr>
            <w:tcW w:w="7938" w:type="dxa"/>
            <w:hideMark/>
          </w:tcPr>
          <w:p w14:paraId="71789F15" w14:textId="77777777" w:rsidR="00BF7AFD" w:rsidRPr="00F329DF" w:rsidRDefault="00BF7AFD" w:rsidP="001C516A">
            <w:pPr>
              <w:keepLines/>
              <w:overflowPunct w:val="0"/>
              <w:autoSpaceDE w:val="0"/>
              <w:autoSpaceDN w:val="0"/>
              <w:adjustRightInd w:val="0"/>
              <w:spacing w:after="0" w:line="240" w:lineRule="auto"/>
            </w:pPr>
            <w:r w:rsidRPr="00F329DF">
              <w:t>Service Desk Objednatele, informační kanál výrobce (portál, informační email, apod.)</w:t>
            </w:r>
          </w:p>
        </w:tc>
      </w:tr>
      <w:tr w:rsidR="00BF7AFD" w:rsidRPr="00F329DF" w14:paraId="599D0626" w14:textId="77777777" w:rsidTr="001C516A">
        <w:tc>
          <w:tcPr>
            <w:tcW w:w="2122" w:type="dxa"/>
          </w:tcPr>
          <w:p w14:paraId="18C5E5FA" w14:textId="77777777" w:rsidR="00BF7AFD" w:rsidRPr="00F329DF" w:rsidRDefault="00BF7AFD" w:rsidP="001C516A">
            <w:pPr>
              <w:keepLines/>
              <w:spacing w:after="0" w:line="240" w:lineRule="auto"/>
            </w:pPr>
            <w:r w:rsidRPr="00F329DF">
              <w:t>Způsob dokladování</w:t>
            </w:r>
          </w:p>
        </w:tc>
        <w:tc>
          <w:tcPr>
            <w:tcW w:w="7938" w:type="dxa"/>
          </w:tcPr>
          <w:p w14:paraId="7B146CC0" w14:textId="77777777" w:rsidR="00BF7AFD" w:rsidRPr="00F329DF" w:rsidRDefault="00BF7AFD" w:rsidP="001C516A">
            <w:pPr>
              <w:keepLines/>
              <w:spacing w:after="0" w:line="240" w:lineRule="auto"/>
            </w:pPr>
            <w:r w:rsidRPr="00F329DF">
              <w:t>Měsíční report o plnění KPI.</w:t>
            </w:r>
          </w:p>
        </w:tc>
      </w:tr>
      <w:tr w:rsidR="00BF7AFD" w:rsidRPr="00F329DF" w14:paraId="72D8DAC2" w14:textId="77777777" w:rsidTr="001C516A">
        <w:tc>
          <w:tcPr>
            <w:tcW w:w="2122" w:type="dxa"/>
            <w:hideMark/>
          </w:tcPr>
          <w:p w14:paraId="7801B824" w14:textId="77777777" w:rsidR="00BF7AFD" w:rsidRPr="00F329DF" w:rsidRDefault="00BF7AFD" w:rsidP="001C516A">
            <w:pPr>
              <w:keepLines/>
              <w:overflowPunct w:val="0"/>
              <w:autoSpaceDE w:val="0"/>
              <w:autoSpaceDN w:val="0"/>
              <w:adjustRightInd w:val="0"/>
              <w:spacing w:after="0" w:line="240" w:lineRule="auto"/>
            </w:pPr>
            <w:r w:rsidRPr="00F329DF">
              <w:t>Sleva z</w:t>
            </w:r>
            <w:r>
              <w:t> </w:t>
            </w:r>
            <w:r w:rsidRPr="00F329DF">
              <w:t>ceny</w:t>
            </w:r>
          </w:p>
        </w:tc>
        <w:tc>
          <w:tcPr>
            <w:tcW w:w="7938" w:type="dxa"/>
            <w:hideMark/>
          </w:tcPr>
          <w:p w14:paraId="75024332" w14:textId="77777777" w:rsidR="00BF7AFD" w:rsidRPr="00F329DF" w:rsidRDefault="00BF7AFD" w:rsidP="001C516A">
            <w:pPr>
              <w:keepLines/>
              <w:overflowPunct w:val="0"/>
              <w:autoSpaceDE w:val="0"/>
              <w:autoSpaceDN w:val="0"/>
              <w:adjustRightInd w:val="0"/>
              <w:spacing w:after="0" w:line="240" w:lineRule="auto"/>
            </w:pPr>
            <w:r>
              <w:t>1000 Kč za každou započatou hodinu nad dobu pro Obnovení Služby stanovenou prioritou požadavku.</w:t>
            </w:r>
          </w:p>
        </w:tc>
      </w:tr>
      <w:tr w:rsidR="00BF7AFD" w:rsidRPr="00F329DF" w14:paraId="228D21C1" w14:textId="77777777" w:rsidTr="001C516A">
        <w:tc>
          <w:tcPr>
            <w:tcW w:w="10060" w:type="dxa"/>
            <w:gridSpan w:val="2"/>
            <w:shd w:val="clear" w:color="auto" w:fill="00B050"/>
          </w:tcPr>
          <w:p w14:paraId="044D3F96" w14:textId="77777777" w:rsidR="00BF7AFD" w:rsidRPr="00F329DF" w:rsidRDefault="00BF7AFD" w:rsidP="001C516A">
            <w:pPr>
              <w:keepLines/>
              <w:overflowPunct w:val="0"/>
              <w:autoSpaceDE w:val="0"/>
              <w:autoSpaceDN w:val="0"/>
              <w:adjustRightInd w:val="0"/>
              <w:spacing w:after="0" w:line="240" w:lineRule="auto"/>
            </w:pPr>
            <w:r w:rsidRPr="00F329DF">
              <w:rPr>
                <w:rFonts w:cstheme="minorHAnsi"/>
                <w:b/>
                <w:i/>
              </w:rPr>
              <w:t>Doplňující informace</w:t>
            </w:r>
          </w:p>
        </w:tc>
      </w:tr>
      <w:tr w:rsidR="00BF7AFD" w:rsidRPr="00F329DF" w14:paraId="375E7DDD" w14:textId="77777777" w:rsidTr="001C516A">
        <w:tc>
          <w:tcPr>
            <w:tcW w:w="2122" w:type="dxa"/>
          </w:tcPr>
          <w:p w14:paraId="1B54AECD" w14:textId="77777777" w:rsidR="00BF7AFD" w:rsidRPr="00F329DF" w:rsidRDefault="00BF7AFD" w:rsidP="001C516A">
            <w:pPr>
              <w:keepLines/>
              <w:overflowPunct w:val="0"/>
              <w:autoSpaceDE w:val="0"/>
              <w:autoSpaceDN w:val="0"/>
              <w:adjustRightInd w:val="0"/>
              <w:spacing w:after="0" w:line="240" w:lineRule="auto"/>
            </w:pPr>
            <w:r w:rsidRPr="00F329DF">
              <w:rPr>
                <w:rFonts w:cstheme="minorHAnsi"/>
              </w:rPr>
              <w:t>Poznámka</w:t>
            </w:r>
          </w:p>
        </w:tc>
        <w:tc>
          <w:tcPr>
            <w:tcW w:w="7938" w:type="dxa"/>
          </w:tcPr>
          <w:p w14:paraId="1AC29F1B" w14:textId="77777777" w:rsidR="00BF7AFD" w:rsidRPr="00F329DF" w:rsidRDefault="00BF7AFD" w:rsidP="001C516A">
            <w:pPr>
              <w:keepLines/>
              <w:overflowPunct w:val="0"/>
              <w:autoSpaceDE w:val="0"/>
              <w:autoSpaceDN w:val="0"/>
              <w:adjustRightInd w:val="0"/>
              <w:spacing w:after="0" w:line="240" w:lineRule="auto"/>
            </w:pPr>
            <w:r w:rsidRPr="00F329DF">
              <w:t>-</w:t>
            </w:r>
          </w:p>
        </w:tc>
      </w:tr>
      <w:tr w:rsidR="00BF7AFD" w:rsidRPr="00F329DF" w14:paraId="4C635310" w14:textId="77777777" w:rsidTr="001C516A">
        <w:tc>
          <w:tcPr>
            <w:tcW w:w="2122" w:type="dxa"/>
          </w:tcPr>
          <w:p w14:paraId="3F0F63D2" w14:textId="77777777" w:rsidR="00BF7AFD" w:rsidRPr="00F329DF" w:rsidRDefault="00BF7AFD" w:rsidP="001C516A">
            <w:pPr>
              <w:keepLines/>
              <w:overflowPunct w:val="0"/>
              <w:autoSpaceDE w:val="0"/>
              <w:autoSpaceDN w:val="0"/>
              <w:adjustRightInd w:val="0"/>
              <w:spacing w:after="0" w:line="240" w:lineRule="auto"/>
            </w:pPr>
            <w:r w:rsidRPr="00F329DF">
              <w:rPr>
                <w:rFonts w:cstheme="minorHAnsi"/>
              </w:rPr>
              <w:t>Platební podmínky</w:t>
            </w:r>
          </w:p>
        </w:tc>
        <w:tc>
          <w:tcPr>
            <w:tcW w:w="7938" w:type="dxa"/>
          </w:tcPr>
          <w:p w14:paraId="4C7555A4" w14:textId="77777777" w:rsidR="00BF7AFD" w:rsidRPr="00F329DF" w:rsidRDefault="00BF7AFD" w:rsidP="001C516A">
            <w:pPr>
              <w:keepLines/>
              <w:overflowPunct w:val="0"/>
              <w:autoSpaceDE w:val="0"/>
              <w:autoSpaceDN w:val="0"/>
              <w:adjustRightInd w:val="0"/>
              <w:spacing w:after="0" w:line="240" w:lineRule="auto"/>
            </w:pPr>
            <w:r w:rsidRPr="00F329DF">
              <w:rPr>
                <w:rFonts w:cstheme="minorHAnsi"/>
              </w:rPr>
              <w:t>Paušální měsíční cena podle Smlouvy.</w:t>
            </w:r>
          </w:p>
        </w:tc>
      </w:tr>
    </w:tbl>
    <w:p w14:paraId="19766887" w14:textId="77777777" w:rsidR="00BF7AFD" w:rsidRPr="00F329DF" w:rsidRDefault="00BF7AFD" w:rsidP="00BF7AFD">
      <w:pPr>
        <w:rPr>
          <w:rFonts w:asciiTheme="majorHAnsi" w:eastAsiaTheme="majorEastAsia" w:hAnsiTheme="majorHAnsi" w:cstheme="majorBidi"/>
          <w:color w:val="385623" w:themeColor="accent6" w:themeShade="80"/>
          <w:sz w:val="28"/>
          <w:szCs w:val="26"/>
        </w:rPr>
      </w:pPr>
      <w:bookmarkStart w:id="82" w:name="_Toc401305985"/>
      <w:bookmarkStart w:id="83" w:name="_Toc401306091"/>
      <w:bookmarkStart w:id="84" w:name="_Toc401305986"/>
      <w:bookmarkStart w:id="85" w:name="_Toc401306092"/>
      <w:bookmarkStart w:id="86" w:name="_Toc401305987"/>
      <w:bookmarkStart w:id="87" w:name="_Toc401306093"/>
      <w:bookmarkStart w:id="88" w:name="_Toc401305988"/>
      <w:bookmarkStart w:id="89" w:name="_Toc401306094"/>
      <w:bookmarkStart w:id="90" w:name="_Toc393718809"/>
      <w:bookmarkEnd w:id="82"/>
      <w:bookmarkEnd w:id="83"/>
      <w:bookmarkEnd w:id="84"/>
      <w:bookmarkEnd w:id="85"/>
      <w:bookmarkEnd w:id="86"/>
      <w:bookmarkEnd w:id="87"/>
      <w:bookmarkEnd w:id="88"/>
      <w:bookmarkEnd w:id="89"/>
    </w:p>
    <w:p w14:paraId="6E94C31B" w14:textId="77777777" w:rsidR="00BF7AFD" w:rsidRPr="00F329DF" w:rsidRDefault="00BF7AFD" w:rsidP="00BF7AFD">
      <w:pPr>
        <w:pStyle w:val="Nadpis2"/>
        <w:numPr>
          <w:ilvl w:val="1"/>
          <w:numId w:val="11"/>
        </w:numPr>
        <w:tabs>
          <w:tab w:val="left" w:pos="851"/>
        </w:tabs>
        <w:spacing w:before="40" w:after="240" w:line="259" w:lineRule="auto"/>
        <w:jc w:val="both"/>
      </w:pPr>
      <w:bookmarkStart w:id="91" w:name="_Toc43364097"/>
      <w:r>
        <w:t>PIM</w:t>
      </w:r>
      <w:r w:rsidRPr="00F329DF">
        <w:t>0</w:t>
      </w:r>
      <w:r>
        <w:t>3</w:t>
      </w:r>
      <w:r w:rsidRPr="00F329DF">
        <w:t xml:space="preserve"> Reparametrizace a optimalizace</w:t>
      </w:r>
      <w:bookmarkEnd w:id="90"/>
      <w:bookmarkEnd w:id="91"/>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2"/>
        <w:gridCol w:w="7938"/>
      </w:tblGrid>
      <w:tr w:rsidR="00BF7AFD" w:rsidRPr="00F329DF" w14:paraId="17C88A15" w14:textId="77777777" w:rsidTr="001C516A">
        <w:tc>
          <w:tcPr>
            <w:tcW w:w="10060" w:type="dxa"/>
            <w:gridSpan w:val="2"/>
            <w:shd w:val="clear" w:color="auto" w:fill="00B050"/>
          </w:tcPr>
          <w:p w14:paraId="5C0DC843" w14:textId="77777777" w:rsidR="00BF7AFD" w:rsidRPr="00F329DF" w:rsidRDefault="00BF7AFD" w:rsidP="001C516A">
            <w:pPr>
              <w:keepNext/>
              <w:keepLines/>
              <w:spacing w:after="0" w:line="240" w:lineRule="auto"/>
              <w:textAlignment w:val="center"/>
              <w:rPr>
                <w:b/>
              </w:rPr>
            </w:pPr>
            <w:r w:rsidRPr="00F329DF">
              <w:br w:type="page"/>
            </w:r>
            <w:r w:rsidRPr="00F329DF">
              <w:rPr>
                <w:b/>
                <w:i/>
              </w:rPr>
              <w:t>Katalogový list Služby</w:t>
            </w:r>
          </w:p>
        </w:tc>
      </w:tr>
      <w:tr w:rsidR="00BF7AFD" w:rsidRPr="00F329DF" w14:paraId="502D22D2" w14:textId="77777777" w:rsidTr="001C516A">
        <w:tc>
          <w:tcPr>
            <w:tcW w:w="2122" w:type="dxa"/>
          </w:tcPr>
          <w:p w14:paraId="03661602" w14:textId="77777777" w:rsidR="00BF7AFD" w:rsidRPr="00F329DF" w:rsidRDefault="00BF7AFD" w:rsidP="001C516A">
            <w:pPr>
              <w:keepNext/>
              <w:keepLines/>
              <w:overflowPunct w:val="0"/>
              <w:autoSpaceDE w:val="0"/>
              <w:autoSpaceDN w:val="0"/>
              <w:adjustRightInd w:val="0"/>
              <w:spacing w:after="0" w:line="240" w:lineRule="auto"/>
            </w:pPr>
            <w:r w:rsidRPr="00F329DF">
              <w:t>Identifikace (ID)</w:t>
            </w:r>
          </w:p>
        </w:tc>
        <w:tc>
          <w:tcPr>
            <w:tcW w:w="7938" w:type="dxa"/>
          </w:tcPr>
          <w:p w14:paraId="7E66FE0D" w14:textId="77777777" w:rsidR="00BF7AFD" w:rsidRPr="00F329DF" w:rsidRDefault="00BF7AFD" w:rsidP="001C516A">
            <w:pPr>
              <w:keepNext/>
              <w:keepLines/>
              <w:overflowPunct w:val="0"/>
              <w:autoSpaceDE w:val="0"/>
              <w:autoSpaceDN w:val="0"/>
              <w:adjustRightInd w:val="0"/>
              <w:spacing w:after="0" w:line="240" w:lineRule="auto"/>
            </w:pPr>
            <w:r>
              <w:t>PIM</w:t>
            </w:r>
            <w:r w:rsidRPr="00F329DF">
              <w:t>0</w:t>
            </w:r>
            <w:r>
              <w:t>3</w:t>
            </w:r>
          </w:p>
        </w:tc>
      </w:tr>
      <w:tr w:rsidR="00BF7AFD" w:rsidRPr="00F329DF" w14:paraId="75EF148F" w14:textId="77777777" w:rsidTr="001C516A">
        <w:tc>
          <w:tcPr>
            <w:tcW w:w="2122" w:type="dxa"/>
            <w:hideMark/>
          </w:tcPr>
          <w:p w14:paraId="6E9DB3EB" w14:textId="77777777" w:rsidR="00BF7AFD" w:rsidRPr="00F329DF" w:rsidRDefault="00BF7AFD" w:rsidP="001C516A">
            <w:pPr>
              <w:keepNext/>
              <w:keepLines/>
              <w:overflowPunct w:val="0"/>
              <w:autoSpaceDE w:val="0"/>
              <w:autoSpaceDN w:val="0"/>
              <w:adjustRightInd w:val="0"/>
              <w:spacing w:after="0" w:line="240" w:lineRule="auto"/>
            </w:pPr>
            <w:r w:rsidRPr="00F329DF">
              <w:t>Název Služby</w:t>
            </w:r>
          </w:p>
        </w:tc>
        <w:tc>
          <w:tcPr>
            <w:tcW w:w="7938" w:type="dxa"/>
            <w:hideMark/>
          </w:tcPr>
          <w:p w14:paraId="330C3236" w14:textId="77777777" w:rsidR="00BF7AFD" w:rsidRPr="00F329DF" w:rsidRDefault="00BF7AFD" w:rsidP="001C516A">
            <w:pPr>
              <w:keepNext/>
              <w:keepLines/>
              <w:spacing w:after="0" w:line="240" w:lineRule="auto"/>
              <w:textAlignment w:val="center"/>
            </w:pPr>
            <w:r w:rsidRPr="00F329DF">
              <w:t>Reparametrizace, optimalizace a adaptace Systému pro jeho efektivnější využívání</w:t>
            </w:r>
          </w:p>
        </w:tc>
      </w:tr>
      <w:tr w:rsidR="00BF7AFD" w:rsidRPr="00F329DF" w14:paraId="5F541A0C" w14:textId="77777777" w:rsidTr="001C516A">
        <w:tc>
          <w:tcPr>
            <w:tcW w:w="2122" w:type="dxa"/>
            <w:hideMark/>
          </w:tcPr>
          <w:p w14:paraId="6FF4B512" w14:textId="77777777" w:rsidR="00BF7AFD" w:rsidRPr="00F329DF" w:rsidRDefault="00BF7AFD" w:rsidP="001C516A">
            <w:pPr>
              <w:keepNext/>
              <w:keepLines/>
              <w:overflowPunct w:val="0"/>
              <w:autoSpaceDE w:val="0"/>
              <w:autoSpaceDN w:val="0"/>
              <w:adjustRightInd w:val="0"/>
              <w:spacing w:after="0" w:line="240" w:lineRule="auto"/>
            </w:pPr>
            <w:r w:rsidRPr="00F329DF">
              <w:t>Popis Služby</w:t>
            </w:r>
          </w:p>
        </w:tc>
        <w:tc>
          <w:tcPr>
            <w:tcW w:w="7938" w:type="dxa"/>
            <w:hideMark/>
          </w:tcPr>
          <w:p w14:paraId="19D36EF3" w14:textId="77777777" w:rsidR="00BF7AFD" w:rsidRPr="00F329DF" w:rsidRDefault="00BF7AFD" w:rsidP="001C516A">
            <w:pPr>
              <w:keepNext/>
              <w:keepLines/>
              <w:overflowPunct w:val="0"/>
              <w:autoSpaceDE w:val="0"/>
              <w:autoSpaceDN w:val="0"/>
              <w:adjustRightInd w:val="0"/>
              <w:spacing w:after="0" w:line="240" w:lineRule="auto"/>
            </w:pPr>
            <w:r w:rsidRPr="00F329DF">
              <w:t xml:space="preserve">On-site asistence, optimalizace a provádění úprav Systému za účelem jeho efektivnějšího, bezpečnějšího a komplexnějšího využívání. </w:t>
            </w:r>
            <w:r w:rsidRPr="00F329DF">
              <w:rPr>
                <w:rFonts w:cstheme="minorHAnsi"/>
              </w:rPr>
              <w:t>Službou je zabezpečeno řešení požadavků na Systém, jejichž příčinou není incident (nefunkčnost).</w:t>
            </w:r>
          </w:p>
        </w:tc>
      </w:tr>
      <w:tr w:rsidR="00BF7AFD" w:rsidRPr="00F329DF" w14:paraId="72874B39" w14:textId="77777777" w:rsidTr="001C516A">
        <w:tc>
          <w:tcPr>
            <w:tcW w:w="10060" w:type="dxa"/>
            <w:gridSpan w:val="2"/>
            <w:shd w:val="clear" w:color="auto" w:fill="00B050"/>
            <w:hideMark/>
          </w:tcPr>
          <w:p w14:paraId="387819EC" w14:textId="77777777" w:rsidR="00BF7AFD" w:rsidRPr="00F329DF" w:rsidRDefault="00BF7AFD" w:rsidP="001C516A">
            <w:pPr>
              <w:keepNext/>
              <w:keepLines/>
              <w:overflowPunct w:val="0"/>
              <w:autoSpaceDE w:val="0"/>
              <w:autoSpaceDN w:val="0"/>
              <w:adjustRightInd w:val="0"/>
              <w:spacing w:after="0" w:line="240" w:lineRule="auto"/>
              <w:rPr>
                <w:b/>
                <w:i/>
              </w:rPr>
            </w:pPr>
            <w:r w:rsidRPr="00F329DF">
              <w:rPr>
                <w:b/>
                <w:i/>
              </w:rPr>
              <w:t>Parametry</w:t>
            </w:r>
          </w:p>
        </w:tc>
      </w:tr>
      <w:tr w:rsidR="00BF7AFD" w:rsidRPr="00F329DF" w14:paraId="0C6FEED3" w14:textId="77777777" w:rsidTr="001C516A">
        <w:tc>
          <w:tcPr>
            <w:tcW w:w="2122" w:type="dxa"/>
          </w:tcPr>
          <w:p w14:paraId="4B5DB767" w14:textId="77777777" w:rsidR="00BF7AFD" w:rsidRPr="00F329DF" w:rsidRDefault="00BF7AFD" w:rsidP="001C516A">
            <w:pPr>
              <w:keepLines/>
              <w:overflowPunct w:val="0"/>
              <w:autoSpaceDE w:val="0"/>
              <w:autoSpaceDN w:val="0"/>
              <w:adjustRightInd w:val="0"/>
              <w:spacing w:after="0" w:line="240" w:lineRule="auto"/>
            </w:pPr>
            <w:r w:rsidRPr="00F329DF">
              <w:t>Název</w:t>
            </w:r>
          </w:p>
        </w:tc>
        <w:tc>
          <w:tcPr>
            <w:tcW w:w="7938" w:type="dxa"/>
          </w:tcPr>
          <w:p w14:paraId="6551C142" w14:textId="77777777" w:rsidR="00BF7AFD" w:rsidRPr="00F329DF" w:rsidRDefault="00BF7AFD" w:rsidP="001C516A">
            <w:pPr>
              <w:overflowPunct w:val="0"/>
              <w:autoSpaceDE w:val="0"/>
              <w:autoSpaceDN w:val="0"/>
              <w:adjustRightInd w:val="0"/>
              <w:spacing w:after="0" w:line="240" w:lineRule="auto"/>
            </w:pPr>
            <w:r w:rsidRPr="00F329DF">
              <w:t>KPI0</w:t>
            </w:r>
            <w:r>
              <w:t>3</w:t>
            </w:r>
            <w:r w:rsidRPr="00F329DF">
              <w:t xml:space="preserve"> Reparametrizace</w:t>
            </w:r>
          </w:p>
        </w:tc>
      </w:tr>
      <w:tr w:rsidR="00BF7AFD" w:rsidRPr="00F329DF" w14:paraId="1DA187AA" w14:textId="77777777" w:rsidTr="001C516A">
        <w:tc>
          <w:tcPr>
            <w:tcW w:w="2122" w:type="dxa"/>
            <w:hideMark/>
          </w:tcPr>
          <w:p w14:paraId="3D29D311" w14:textId="77777777" w:rsidR="00BF7AFD" w:rsidRPr="00F329DF" w:rsidRDefault="00BF7AFD" w:rsidP="001C516A">
            <w:pPr>
              <w:keepLines/>
              <w:overflowPunct w:val="0"/>
              <w:autoSpaceDE w:val="0"/>
              <w:autoSpaceDN w:val="0"/>
              <w:adjustRightInd w:val="0"/>
              <w:spacing w:after="0" w:line="240" w:lineRule="auto"/>
            </w:pPr>
            <w:r w:rsidRPr="00F329DF">
              <w:t>Definice</w:t>
            </w:r>
          </w:p>
        </w:tc>
        <w:tc>
          <w:tcPr>
            <w:tcW w:w="7938" w:type="dxa"/>
          </w:tcPr>
          <w:p w14:paraId="089318C8" w14:textId="77777777" w:rsidR="00BF7AFD" w:rsidRPr="00123AC3" w:rsidRDefault="00BF7AFD" w:rsidP="001C516A">
            <w:pPr>
              <w:overflowPunct w:val="0"/>
              <w:autoSpaceDE w:val="0"/>
              <w:autoSpaceDN w:val="0"/>
              <w:adjustRightInd w:val="0"/>
              <w:spacing w:after="0" w:line="240" w:lineRule="auto"/>
            </w:pPr>
            <w:r w:rsidRPr="00123AC3">
              <w:t>V rámci této Služby jsou vykonávány zejména, nikoliv však výhradně, následující činnosti:</w:t>
            </w:r>
          </w:p>
          <w:p w14:paraId="0E2A6FD3" w14:textId="77777777" w:rsidR="00BF7AFD" w:rsidRPr="00123AC3" w:rsidRDefault="00BF7AFD" w:rsidP="001C516A">
            <w:pPr>
              <w:pStyle w:val="Odstavecseseznamem"/>
              <w:numPr>
                <w:ilvl w:val="0"/>
                <w:numId w:val="9"/>
              </w:numPr>
              <w:overflowPunct w:val="0"/>
              <w:autoSpaceDE w:val="0"/>
              <w:autoSpaceDN w:val="0"/>
              <w:adjustRightInd w:val="0"/>
              <w:spacing w:before="0" w:after="0" w:line="240" w:lineRule="auto"/>
              <w:contextualSpacing/>
            </w:pPr>
            <w:r w:rsidRPr="00123AC3">
              <w:lastRenderedPageBreak/>
              <w:t>realizace rekonfigurací a drobných úprav vedoucích k efektivnějšímu, bezpečnějšímu a komplexnějšímu využívání Systému;</w:t>
            </w:r>
          </w:p>
          <w:p w14:paraId="0D10A9DA" w14:textId="77777777" w:rsidR="00BF7AFD" w:rsidRPr="00123AC3" w:rsidRDefault="00BF7AFD" w:rsidP="001C516A">
            <w:pPr>
              <w:pStyle w:val="Odstavecseseznamem"/>
              <w:numPr>
                <w:ilvl w:val="0"/>
                <w:numId w:val="9"/>
              </w:numPr>
              <w:overflowPunct w:val="0"/>
              <w:autoSpaceDE w:val="0"/>
              <w:autoSpaceDN w:val="0"/>
              <w:adjustRightInd w:val="0"/>
              <w:spacing w:before="0" w:after="0" w:line="240" w:lineRule="auto"/>
              <w:contextualSpacing/>
            </w:pPr>
            <w:r w:rsidRPr="00123AC3">
              <w:t>integrace nových koncových zařízení;</w:t>
            </w:r>
          </w:p>
          <w:p w14:paraId="5350CC83" w14:textId="77777777" w:rsidR="00BF7AFD" w:rsidRDefault="00BF7AFD" w:rsidP="001C516A">
            <w:pPr>
              <w:pStyle w:val="Odstavecseseznamem"/>
              <w:numPr>
                <w:ilvl w:val="0"/>
                <w:numId w:val="9"/>
              </w:numPr>
              <w:overflowPunct w:val="0"/>
              <w:autoSpaceDE w:val="0"/>
              <w:autoSpaceDN w:val="0"/>
              <w:adjustRightInd w:val="0"/>
              <w:spacing w:before="0" w:after="0" w:line="240" w:lineRule="auto"/>
              <w:contextualSpacing/>
            </w:pPr>
            <w:r w:rsidRPr="00123AC3">
              <w:t>řádné zadokumentování provedených změn</w:t>
            </w:r>
          </w:p>
          <w:p w14:paraId="5DC29FE5" w14:textId="77777777" w:rsidR="00BF7AFD" w:rsidRPr="00531280" w:rsidRDefault="00BF7AFD" w:rsidP="001C516A">
            <w:pPr>
              <w:pStyle w:val="Odstavecseseznamem"/>
              <w:numPr>
                <w:ilvl w:val="0"/>
                <w:numId w:val="9"/>
              </w:numPr>
              <w:overflowPunct w:val="0"/>
              <w:autoSpaceDE w:val="0"/>
              <w:autoSpaceDN w:val="0"/>
              <w:adjustRightInd w:val="0"/>
              <w:spacing w:before="0" w:after="0" w:line="240" w:lineRule="auto"/>
              <w:contextualSpacing/>
            </w:pPr>
            <w:r w:rsidRPr="00531280">
              <w:t>Posouzení dopadu nových aplikací požadovaných k instalaci na přístupové servery pro zajištění správy technologií v prostředí MZe</w:t>
            </w:r>
          </w:p>
          <w:p w14:paraId="0E7CFA06" w14:textId="77777777" w:rsidR="00BF7AFD" w:rsidRPr="00123AC3" w:rsidRDefault="00BF7AFD" w:rsidP="001C516A">
            <w:pPr>
              <w:overflowPunct w:val="0"/>
              <w:autoSpaceDE w:val="0"/>
              <w:autoSpaceDN w:val="0"/>
              <w:adjustRightInd w:val="0"/>
              <w:spacing w:after="0" w:line="240" w:lineRule="auto"/>
              <w:rPr>
                <w:rFonts w:cstheme="minorHAnsi"/>
              </w:rPr>
            </w:pPr>
          </w:p>
          <w:p w14:paraId="6B9065E2" w14:textId="77777777" w:rsidR="00BF7AFD" w:rsidRPr="00F329DF" w:rsidRDefault="00BF7AFD" w:rsidP="001C516A">
            <w:pPr>
              <w:overflowPunct w:val="0"/>
              <w:autoSpaceDE w:val="0"/>
              <w:autoSpaceDN w:val="0"/>
              <w:adjustRightInd w:val="0"/>
              <w:spacing w:after="0" w:line="240" w:lineRule="auto"/>
              <w:rPr>
                <w:rFonts w:cstheme="minorHAnsi"/>
              </w:rPr>
            </w:pPr>
            <w:r w:rsidRPr="00123AC3">
              <w:rPr>
                <w:rFonts w:cstheme="minorHAnsi"/>
              </w:rPr>
              <w:t>Služba bude poskytována podle požadavků Objednatele.</w:t>
            </w:r>
          </w:p>
        </w:tc>
      </w:tr>
      <w:tr w:rsidR="00BF7AFD" w:rsidRPr="00F329DF" w14:paraId="61A15623" w14:textId="77777777" w:rsidTr="001C516A">
        <w:tc>
          <w:tcPr>
            <w:tcW w:w="10060" w:type="dxa"/>
            <w:gridSpan w:val="2"/>
            <w:shd w:val="clear" w:color="auto" w:fill="00B050"/>
          </w:tcPr>
          <w:p w14:paraId="58DE4246" w14:textId="77777777" w:rsidR="00BF7AFD" w:rsidRPr="00F329DF" w:rsidRDefault="00BF7AFD" w:rsidP="001C516A">
            <w:pPr>
              <w:keepNext/>
              <w:keepLines/>
              <w:overflowPunct w:val="0"/>
              <w:autoSpaceDE w:val="0"/>
              <w:autoSpaceDN w:val="0"/>
              <w:adjustRightInd w:val="0"/>
              <w:spacing w:after="0" w:line="240" w:lineRule="auto"/>
              <w:ind w:left="708" w:hanging="708"/>
              <w:rPr>
                <w:highlight w:val="yellow"/>
              </w:rPr>
            </w:pPr>
            <w:r w:rsidRPr="00F329DF">
              <w:rPr>
                <w:b/>
                <w:i/>
              </w:rPr>
              <w:lastRenderedPageBreak/>
              <w:t>Parametry KPI</w:t>
            </w:r>
          </w:p>
        </w:tc>
      </w:tr>
      <w:tr w:rsidR="00BF7AFD" w:rsidRPr="00F329DF" w14:paraId="54111720" w14:textId="77777777" w:rsidTr="001C516A">
        <w:tc>
          <w:tcPr>
            <w:tcW w:w="2122" w:type="dxa"/>
          </w:tcPr>
          <w:p w14:paraId="05726D56" w14:textId="77777777" w:rsidR="00BF7AFD" w:rsidRPr="00F329DF" w:rsidRDefault="00BF7AFD" w:rsidP="001C516A">
            <w:pPr>
              <w:keepNext/>
              <w:keepLines/>
              <w:overflowPunct w:val="0"/>
              <w:autoSpaceDE w:val="0"/>
              <w:autoSpaceDN w:val="0"/>
              <w:adjustRightInd w:val="0"/>
              <w:spacing w:after="0" w:line="240" w:lineRule="auto"/>
            </w:pPr>
            <w:r w:rsidRPr="00F329DF">
              <w:t>Kalendář Služby</w:t>
            </w:r>
          </w:p>
        </w:tc>
        <w:tc>
          <w:tcPr>
            <w:tcW w:w="7938" w:type="dxa"/>
          </w:tcPr>
          <w:p w14:paraId="11D92FF2" w14:textId="77777777" w:rsidR="00BF7AFD" w:rsidRPr="00F329DF" w:rsidRDefault="00BF7AFD" w:rsidP="001C516A">
            <w:pPr>
              <w:keepNext/>
              <w:keepLines/>
              <w:overflowPunct w:val="0"/>
              <w:autoSpaceDE w:val="0"/>
              <w:autoSpaceDN w:val="0"/>
              <w:adjustRightInd w:val="0"/>
              <w:spacing w:after="0" w:line="240" w:lineRule="auto"/>
            </w:pPr>
            <w:r>
              <w:t>10</w:t>
            </w:r>
            <w:r w:rsidRPr="00F329DF">
              <w:t>x5</w:t>
            </w:r>
            <w:r>
              <w:t xml:space="preserve"> (pracovní dny 8:00 – 18:00)</w:t>
            </w:r>
          </w:p>
        </w:tc>
      </w:tr>
      <w:tr w:rsidR="00BF7AFD" w:rsidRPr="00F329DF" w14:paraId="3CA471AE" w14:textId="77777777" w:rsidTr="001C516A">
        <w:trPr>
          <w:trHeight w:val="333"/>
        </w:trPr>
        <w:tc>
          <w:tcPr>
            <w:tcW w:w="2122" w:type="dxa"/>
            <w:hideMark/>
          </w:tcPr>
          <w:p w14:paraId="2EB11A04" w14:textId="77777777" w:rsidR="00BF7AFD" w:rsidRPr="00F329DF" w:rsidRDefault="00BF7AFD" w:rsidP="001C516A">
            <w:pPr>
              <w:pStyle w:val="Bezmezer"/>
              <w:keepNext/>
              <w:keepLines/>
            </w:pPr>
            <w:r w:rsidRPr="00F329DF">
              <w:t>Definice parametrů</w:t>
            </w:r>
          </w:p>
        </w:tc>
        <w:tc>
          <w:tcPr>
            <w:tcW w:w="7938" w:type="dxa"/>
            <w:hideMark/>
          </w:tcPr>
          <w:p w14:paraId="5B3FDACD" w14:textId="77777777" w:rsidR="00BF7AFD" w:rsidRDefault="00BF7AFD" w:rsidP="001C516A">
            <w:pPr>
              <w:pStyle w:val="Bezmezer"/>
              <w:keepNext/>
              <w:keepLines/>
            </w:pPr>
            <w:r>
              <w:t>Odmítnutí nebo přijetí požadavku s definováním termínu jeho zapracování do 3 Pracovních dní.</w:t>
            </w:r>
          </w:p>
          <w:p w14:paraId="3BB9D206" w14:textId="77777777" w:rsidR="00BF7AFD" w:rsidRDefault="00BF7AFD" w:rsidP="001C516A">
            <w:pPr>
              <w:pStyle w:val="Bezmezer"/>
              <w:keepNext/>
              <w:keepLines/>
            </w:pPr>
            <w:r>
              <w:t>Dodržení stanoveného termínu ukončení realizace požadavku.</w:t>
            </w:r>
          </w:p>
          <w:p w14:paraId="62BB0B11" w14:textId="77777777" w:rsidR="00BF7AFD" w:rsidRPr="00F329DF" w:rsidRDefault="00BF7AFD" w:rsidP="001C516A">
            <w:pPr>
              <w:pStyle w:val="Bezmezer"/>
              <w:keepNext/>
              <w:keepLines/>
            </w:pPr>
            <w:r>
              <w:t>Dodání měsíčního záznamu o poskytnutí Služby (viz níže v tomto KL).</w:t>
            </w:r>
          </w:p>
        </w:tc>
      </w:tr>
      <w:tr w:rsidR="00BF7AFD" w:rsidRPr="00F329DF" w14:paraId="13FB46F3" w14:textId="77777777" w:rsidTr="001C516A">
        <w:tc>
          <w:tcPr>
            <w:tcW w:w="2122" w:type="dxa"/>
            <w:hideMark/>
          </w:tcPr>
          <w:p w14:paraId="0BA9E646" w14:textId="77777777" w:rsidR="00BF7AFD" w:rsidRPr="00F329DF" w:rsidRDefault="00BF7AFD" w:rsidP="001C516A">
            <w:pPr>
              <w:overflowPunct w:val="0"/>
              <w:autoSpaceDE w:val="0"/>
              <w:autoSpaceDN w:val="0"/>
              <w:adjustRightInd w:val="0"/>
              <w:spacing w:after="0" w:line="240" w:lineRule="auto"/>
            </w:pPr>
            <w:r w:rsidRPr="00F329DF">
              <w:t>Měřící bod</w:t>
            </w:r>
          </w:p>
        </w:tc>
        <w:tc>
          <w:tcPr>
            <w:tcW w:w="7938" w:type="dxa"/>
            <w:hideMark/>
          </w:tcPr>
          <w:p w14:paraId="0FF3B88A" w14:textId="77777777" w:rsidR="00BF7AFD" w:rsidRPr="00F329DF" w:rsidRDefault="00BF7AFD" w:rsidP="001C516A">
            <w:pPr>
              <w:overflowPunct w:val="0"/>
              <w:autoSpaceDE w:val="0"/>
              <w:autoSpaceDN w:val="0"/>
              <w:adjustRightInd w:val="0"/>
              <w:spacing w:after="0" w:line="240" w:lineRule="auto"/>
            </w:pPr>
            <w:r w:rsidRPr="00F329DF">
              <w:t>Service Desk MZe.</w:t>
            </w:r>
          </w:p>
        </w:tc>
      </w:tr>
      <w:tr w:rsidR="00BF7AFD" w:rsidRPr="00F329DF" w14:paraId="15BAFFBE" w14:textId="77777777" w:rsidTr="001C516A">
        <w:tc>
          <w:tcPr>
            <w:tcW w:w="2122" w:type="dxa"/>
          </w:tcPr>
          <w:p w14:paraId="29DD9053" w14:textId="77777777" w:rsidR="00BF7AFD" w:rsidRPr="00F329DF" w:rsidRDefault="00BF7AFD" w:rsidP="001C516A">
            <w:pPr>
              <w:overflowPunct w:val="0"/>
              <w:autoSpaceDE w:val="0"/>
              <w:autoSpaceDN w:val="0"/>
              <w:adjustRightInd w:val="0"/>
              <w:spacing w:after="0" w:line="240" w:lineRule="auto"/>
            </w:pPr>
            <w:r w:rsidRPr="00F329DF">
              <w:t>Způsob dokladování</w:t>
            </w:r>
          </w:p>
        </w:tc>
        <w:tc>
          <w:tcPr>
            <w:tcW w:w="7938" w:type="dxa"/>
          </w:tcPr>
          <w:p w14:paraId="33F694E6" w14:textId="77777777" w:rsidR="00BF7AFD" w:rsidRPr="00F329DF" w:rsidRDefault="00BF7AFD" w:rsidP="001C516A">
            <w:pPr>
              <w:overflowPunct w:val="0"/>
              <w:autoSpaceDE w:val="0"/>
              <w:autoSpaceDN w:val="0"/>
              <w:adjustRightInd w:val="0"/>
              <w:spacing w:after="0" w:line="240" w:lineRule="auto"/>
            </w:pPr>
            <w:r w:rsidRPr="00F329DF">
              <w:rPr>
                <w:rFonts w:cstheme="minorHAnsi"/>
              </w:rPr>
              <w:t>Měsíční záznam o poskytnutí Služby s identifikací poskytnutých činností a služeb, rozpadu pracnosti, včetně elektronické verze záznamu ve standardním čitelném formátu. Minimální jednotkou pro dokladování pracnosti je hodina na jednoho člověka.</w:t>
            </w:r>
          </w:p>
        </w:tc>
      </w:tr>
      <w:tr w:rsidR="00BF7AFD" w:rsidRPr="00F329DF" w14:paraId="002BB087" w14:textId="77777777" w:rsidTr="001C516A">
        <w:tc>
          <w:tcPr>
            <w:tcW w:w="2122" w:type="dxa"/>
            <w:hideMark/>
          </w:tcPr>
          <w:p w14:paraId="41F1DABD" w14:textId="77777777" w:rsidR="00BF7AFD" w:rsidRPr="00F329DF" w:rsidRDefault="00BF7AFD" w:rsidP="001C516A">
            <w:pPr>
              <w:keepNext/>
              <w:keepLines/>
              <w:overflowPunct w:val="0"/>
              <w:autoSpaceDE w:val="0"/>
              <w:autoSpaceDN w:val="0"/>
              <w:adjustRightInd w:val="0"/>
              <w:spacing w:after="0" w:line="240" w:lineRule="auto"/>
            </w:pPr>
            <w:r w:rsidRPr="00F329DF">
              <w:t>Sleva z</w:t>
            </w:r>
            <w:r>
              <w:t> </w:t>
            </w:r>
            <w:r w:rsidRPr="00F329DF">
              <w:t>ceny</w:t>
            </w:r>
          </w:p>
        </w:tc>
        <w:tc>
          <w:tcPr>
            <w:tcW w:w="7938" w:type="dxa"/>
            <w:hideMark/>
          </w:tcPr>
          <w:p w14:paraId="76615FC5" w14:textId="77777777" w:rsidR="00BF7AFD" w:rsidRPr="00123AC3" w:rsidRDefault="00BF7AFD" w:rsidP="001C516A">
            <w:pPr>
              <w:keepNext/>
              <w:keepLines/>
              <w:overflowPunct w:val="0"/>
              <w:autoSpaceDE w:val="0"/>
              <w:autoSpaceDN w:val="0"/>
              <w:adjustRightInd w:val="0"/>
              <w:spacing w:after="0" w:line="240" w:lineRule="auto"/>
            </w:pPr>
            <w:r>
              <w:t>V případě p</w:t>
            </w:r>
            <w:r w:rsidRPr="00123AC3">
              <w:t>orušení byť i jednoho parametru KPI0</w:t>
            </w:r>
            <w:r>
              <w:t>3</w:t>
            </w:r>
            <w:r w:rsidRPr="00123AC3">
              <w:t xml:space="preserve"> </w:t>
            </w:r>
            <w:r>
              <w:t>má Objednatel právo</w:t>
            </w:r>
            <w:r w:rsidRPr="00123AC3">
              <w:t xml:space="preserve"> </w:t>
            </w:r>
            <w:r>
              <w:t>na smluvní pokutu ve výši 10.000,- Kč za každé porušení povinnosti</w:t>
            </w:r>
            <w:r w:rsidRPr="00123AC3">
              <w:t>.</w:t>
            </w:r>
          </w:p>
          <w:p w14:paraId="10A403FA" w14:textId="77777777" w:rsidR="00BF7AFD" w:rsidRPr="00123AC3" w:rsidRDefault="00BF7AFD" w:rsidP="001C516A">
            <w:pPr>
              <w:keepNext/>
              <w:keepLines/>
              <w:overflowPunct w:val="0"/>
              <w:autoSpaceDE w:val="0"/>
              <w:autoSpaceDN w:val="0"/>
              <w:adjustRightInd w:val="0"/>
              <w:spacing w:after="0" w:line="240" w:lineRule="auto"/>
            </w:pPr>
            <w:r w:rsidRPr="00123AC3">
              <w:t>Za porušení parametru KPI0</w:t>
            </w:r>
            <w:r>
              <w:t>3</w:t>
            </w:r>
            <w:r w:rsidRPr="00123AC3">
              <w:t xml:space="preserve"> </w:t>
            </w:r>
            <w:r>
              <w:t xml:space="preserve">Dodavatelem </w:t>
            </w:r>
            <w:r w:rsidRPr="00123AC3">
              <w:t>se považuje:</w:t>
            </w:r>
          </w:p>
          <w:p w14:paraId="7F394796" w14:textId="77777777" w:rsidR="00BF7AFD" w:rsidRPr="00F329DF" w:rsidRDefault="00BF7AFD" w:rsidP="001C516A">
            <w:pPr>
              <w:pStyle w:val="Odstavecseseznamem"/>
              <w:keepNext/>
              <w:keepLines/>
              <w:numPr>
                <w:ilvl w:val="0"/>
                <w:numId w:val="17"/>
              </w:numPr>
              <w:overflowPunct w:val="0"/>
              <w:autoSpaceDE w:val="0"/>
              <w:autoSpaceDN w:val="0"/>
              <w:adjustRightInd w:val="0"/>
              <w:spacing w:before="0" w:after="0" w:line="240" w:lineRule="auto"/>
              <w:contextualSpacing/>
            </w:pPr>
            <w:r w:rsidRPr="00F329DF">
              <w:t>nedoručení přijetí nebo odmítnutí požadavku Objednatele do 3 Pracovních dnů;</w:t>
            </w:r>
          </w:p>
          <w:p w14:paraId="537C476B" w14:textId="77777777" w:rsidR="00BF7AFD" w:rsidRPr="00F329DF" w:rsidRDefault="00BF7AFD" w:rsidP="001C516A">
            <w:pPr>
              <w:pStyle w:val="Odstavecseseznamem"/>
              <w:keepNext/>
              <w:keepLines/>
              <w:numPr>
                <w:ilvl w:val="0"/>
                <w:numId w:val="17"/>
              </w:numPr>
              <w:overflowPunct w:val="0"/>
              <w:autoSpaceDE w:val="0"/>
              <w:autoSpaceDN w:val="0"/>
              <w:adjustRightInd w:val="0"/>
              <w:spacing w:before="0" w:after="0" w:line="240" w:lineRule="auto"/>
              <w:contextualSpacing/>
            </w:pPr>
            <w:r w:rsidRPr="00F329DF">
              <w:t>v případě přijetí požadavku Objednatele a termínu jeho zapracování, nedodržení této doby zapracování požadavku včetně řádného zadokumentování provedených změn;</w:t>
            </w:r>
          </w:p>
          <w:p w14:paraId="61CCAC82" w14:textId="77777777" w:rsidR="00BF7AFD" w:rsidRPr="00F329DF" w:rsidRDefault="00BF7AFD" w:rsidP="001C516A">
            <w:pPr>
              <w:pStyle w:val="Odstavecseseznamem"/>
              <w:keepNext/>
              <w:keepLines/>
              <w:numPr>
                <w:ilvl w:val="0"/>
                <w:numId w:val="17"/>
              </w:numPr>
              <w:overflowPunct w:val="0"/>
              <w:autoSpaceDE w:val="0"/>
              <w:autoSpaceDN w:val="0"/>
              <w:adjustRightInd w:val="0"/>
              <w:spacing w:before="0" w:after="0" w:line="240" w:lineRule="auto"/>
              <w:contextualSpacing/>
            </w:pPr>
            <w:r w:rsidRPr="00F329DF">
              <w:t>nedodání měsíčního záznamu o poskytnutí Služby se všemi požadovanými parametry (viz Způsob dokladování)</w:t>
            </w:r>
          </w:p>
          <w:p w14:paraId="0402F2DD" w14:textId="77777777" w:rsidR="00BF7AFD" w:rsidRPr="00F329DF" w:rsidRDefault="00BF7AFD" w:rsidP="001C516A">
            <w:pPr>
              <w:keepNext/>
              <w:keepLines/>
              <w:overflowPunct w:val="0"/>
              <w:autoSpaceDE w:val="0"/>
              <w:autoSpaceDN w:val="0"/>
              <w:adjustRightInd w:val="0"/>
              <w:spacing w:after="0" w:line="240" w:lineRule="auto"/>
            </w:pPr>
          </w:p>
        </w:tc>
      </w:tr>
      <w:tr w:rsidR="00BF7AFD" w:rsidRPr="00F329DF" w14:paraId="0A04E463" w14:textId="77777777" w:rsidTr="001C516A">
        <w:tc>
          <w:tcPr>
            <w:tcW w:w="10060" w:type="dxa"/>
            <w:gridSpan w:val="2"/>
            <w:shd w:val="clear" w:color="auto" w:fill="00B050"/>
          </w:tcPr>
          <w:p w14:paraId="271FCCEA" w14:textId="77777777" w:rsidR="00BF7AFD" w:rsidRPr="00F329DF" w:rsidRDefault="00BF7AFD" w:rsidP="001C516A">
            <w:pPr>
              <w:keepNext/>
              <w:keepLines/>
              <w:overflowPunct w:val="0"/>
              <w:autoSpaceDE w:val="0"/>
              <w:autoSpaceDN w:val="0"/>
              <w:adjustRightInd w:val="0"/>
              <w:spacing w:after="0" w:line="240" w:lineRule="auto"/>
            </w:pPr>
            <w:r w:rsidRPr="00F329DF">
              <w:rPr>
                <w:rFonts w:cstheme="minorHAnsi"/>
                <w:b/>
                <w:i/>
              </w:rPr>
              <w:t>Doplňující informace</w:t>
            </w:r>
          </w:p>
        </w:tc>
      </w:tr>
      <w:tr w:rsidR="00BF7AFD" w:rsidRPr="00F329DF" w14:paraId="0E2A33A7" w14:textId="77777777" w:rsidTr="001C516A">
        <w:tc>
          <w:tcPr>
            <w:tcW w:w="2122" w:type="dxa"/>
            <w:hideMark/>
          </w:tcPr>
          <w:p w14:paraId="78BA4E60" w14:textId="77777777" w:rsidR="00BF7AFD" w:rsidRPr="00F329DF" w:rsidRDefault="00BF7AFD" w:rsidP="001C516A">
            <w:pPr>
              <w:overflowPunct w:val="0"/>
              <w:autoSpaceDE w:val="0"/>
              <w:autoSpaceDN w:val="0"/>
              <w:adjustRightInd w:val="0"/>
              <w:spacing w:after="0" w:line="240" w:lineRule="auto"/>
            </w:pPr>
            <w:r w:rsidRPr="00F329DF">
              <w:t>Objem poskytované Služby</w:t>
            </w:r>
          </w:p>
        </w:tc>
        <w:tc>
          <w:tcPr>
            <w:tcW w:w="7938" w:type="dxa"/>
          </w:tcPr>
          <w:p w14:paraId="1E5DC3B8" w14:textId="1219912F" w:rsidR="00BF7AFD" w:rsidRPr="00F329DF" w:rsidRDefault="00BF7AFD" w:rsidP="001C516A">
            <w:pPr>
              <w:overflowPunct w:val="0"/>
              <w:autoSpaceDE w:val="0"/>
              <w:autoSpaceDN w:val="0"/>
              <w:adjustRightInd w:val="0"/>
              <w:spacing w:after="0" w:line="240" w:lineRule="auto"/>
            </w:pPr>
            <w:r w:rsidRPr="00123AC3">
              <w:t xml:space="preserve">Objem, který je Objednatel oprávněn čerpat, činí </w:t>
            </w:r>
            <w:r w:rsidR="007223BA">
              <w:t>2</w:t>
            </w:r>
            <w:r w:rsidR="00FB65ED">
              <w:t>00</w:t>
            </w:r>
            <w:r w:rsidRPr="00123AC3">
              <w:t xml:space="preserve"> člověko</w:t>
            </w:r>
            <w:r w:rsidR="00FB65ED">
              <w:t>hodin</w:t>
            </w:r>
            <w:r w:rsidRPr="00123AC3">
              <w:t xml:space="preserve"> za období jednoho roku po dobu trvání Podpory definované Smlouvou. Nevyčerpaný objem je převeden do následujícího ročního období. Čerpání bude probíhat podle aktuálních potřeb Objednatele.</w:t>
            </w:r>
          </w:p>
        </w:tc>
      </w:tr>
      <w:tr w:rsidR="00BF7AFD" w:rsidRPr="00F329DF" w14:paraId="5D533AA0" w14:textId="77777777" w:rsidTr="001C516A">
        <w:tc>
          <w:tcPr>
            <w:tcW w:w="2122" w:type="dxa"/>
          </w:tcPr>
          <w:p w14:paraId="040C3DED" w14:textId="77777777" w:rsidR="00BF7AFD" w:rsidRPr="00F329DF" w:rsidRDefault="00BF7AFD" w:rsidP="001C516A">
            <w:pPr>
              <w:keepNext/>
              <w:keepLines/>
              <w:overflowPunct w:val="0"/>
              <w:autoSpaceDE w:val="0"/>
              <w:autoSpaceDN w:val="0"/>
              <w:adjustRightInd w:val="0"/>
              <w:spacing w:after="0" w:line="240" w:lineRule="auto"/>
            </w:pPr>
            <w:r w:rsidRPr="00F329DF">
              <w:rPr>
                <w:rFonts w:cstheme="minorHAnsi"/>
              </w:rPr>
              <w:t>Platební podmínky</w:t>
            </w:r>
          </w:p>
        </w:tc>
        <w:tc>
          <w:tcPr>
            <w:tcW w:w="7938" w:type="dxa"/>
          </w:tcPr>
          <w:p w14:paraId="64B05FAC" w14:textId="77777777" w:rsidR="00BF7AFD" w:rsidRPr="00F329DF" w:rsidRDefault="00BF7AFD" w:rsidP="001C516A">
            <w:pPr>
              <w:keepNext/>
              <w:keepLines/>
              <w:overflowPunct w:val="0"/>
              <w:autoSpaceDE w:val="0"/>
              <w:autoSpaceDN w:val="0"/>
              <w:adjustRightInd w:val="0"/>
              <w:spacing w:after="0" w:line="240" w:lineRule="auto"/>
            </w:pPr>
            <w:r w:rsidRPr="003E6702">
              <w:t>V rámci tohoto katalogového listu budou hrazeny pouze reálně čerpané člověko</w:t>
            </w:r>
            <w:r>
              <w:t xml:space="preserve">hodiny </w:t>
            </w:r>
            <w:r w:rsidRPr="003E6702">
              <w:t xml:space="preserve">podle </w:t>
            </w:r>
            <w:r>
              <w:t>sjednané</w:t>
            </w:r>
            <w:r w:rsidRPr="003E6702">
              <w:t xml:space="preserve"> sazby za člověko</w:t>
            </w:r>
            <w:r>
              <w:t xml:space="preserve">hodinu, a to </w:t>
            </w:r>
            <w:r w:rsidRPr="003E6702">
              <w:t>do maximální</w:t>
            </w:r>
            <w:r>
              <w:t>ho</w:t>
            </w:r>
            <w:r w:rsidRPr="003E6702">
              <w:t xml:space="preserve"> </w:t>
            </w:r>
            <w:r>
              <w:t>objemu definovaného tímto katalogovým listem. Úhrada bude provedena na základě odsouhlasené pracnosti (počet člověkohodin) a záznamu o poskytnutí Služby (</w:t>
            </w:r>
            <w:r w:rsidRPr="00756E64">
              <w:t>Záznam</w:t>
            </w:r>
            <w:r>
              <w:t>u</w:t>
            </w:r>
            <w:r w:rsidRPr="00756E64">
              <w:t xml:space="preserve"> o poskytnutí služeb dle KL Reparametrizace a optimalizace)</w:t>
            </w:r>
            <w:r>
              <w:t xml:space="preserve">. </w:t>
            </w:r>
            <w:r w:rsidRPr="00123AC3">
              <w:rPr>
                <w:rFonts w:cstheme="minorHAnsi"/>
              </w:rPr>
              <w:t>Minimální jednotkou pro dokladování pracnosti je hodina na jednoho člověka.</w:t>
            </w:r>
          </w:p>
        </w:tc>
      </w:tr>
    </w:tbl>
    <w:p w14:paraId="5CFCF09A" w14:textId="77777777" w:rsidR="00BF7AFD" w:rsidRDefault="00BF7AFD" w:rsidP="00BF7AFD"/>
    <w:p w14:paraId="6EA73409" w14:textId="77777777" w:rsidR="00BF7AFD" w:rsidRDefault="00BF7AFD" w:rsidP="00BF7AFD">
      <w:pPr>
        <w:pStyle w:val="Nadpis2"/>
        <w:numPr>
          <w:ilvl w:val="1"/>
          <w:numId w:val="11"/>
        </w:numPr>
        <w:tabs>
          <w:tab w:val="left" w:pos="851"/>
        </w:tabs>
        <w:spacing w:before="40" w:after="240" w:line="259" w:lineRule="auto"/>
        <w:jc w:val="both"/>
      </w:pPr>
      <w:bookmarkStart w:id="92" w:name="_Toc43364098"/>
      <w:r>
        <w:t>PIM04 Odezva testovacího prostředí</w:t>
      </w:r>
      <w:bookmarkEnd w:id="92"/>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2"/>
        <w:gridCol w:w="7938"/>
      </w:tblGrid>
      <w:tr w:rsidR="00BF7AFD" w:rsidRPr="00F329DF" w14:paraId="2DB02E4B" w14:textId="77777777" w:rsidTr="001C516A">
        <w:tc>
          <w:tcPr>
            <w:tcW w:w="10060" w:type="dxa"/>
            <w:gridSpan w:val="2"/>
            <w:tcBorders>
              <w:top w:val="single" w:sz="4" w:space="0" w:color="auto"/>
              <w:left w:val="single" w:sz="4" w:space="0" w:color="auto"/>
              <w:bottom w:val="single" w:sz="4" w:space="0" w:color="auto"/>
              <w:right w:val="single" w:sz="4" w:space="0" w:color="auto"/>
            </w:tcBorders>
            <w:shd w:val="clear" w:color="auto" w:fill="00B050"/>
          </w:tcPr>
          <w:p w14:paraId="1F843349" w14:textId="77777777" w:rsidR="00BF7AFD" w:rsidRPr="00F329DF" w:rsidRDefault="00BF7AFD" w:rsidP="001C516A">
            <w:pPr>
              <w:keepLines/>
              <w:overflowPunct w:val="0"/>
              <w:autoSpaceDE w:val="0"/>
              <w:autoSpaceDN w:val="0"/>
              <w:adjustRightInd w:val="0"/>
              <w:spacing w:after="0" w:line="240" w:lineRule="auto"/>
              <w:rPr>
                <w:b/>
                <w:i/>
              </w:rPr>
            </w:pPr>
            <w:r w:rsidRPr="00F329DF">
              <w:rPr>
                <w:b/>
                <w:i/>
              </w:rPr>
              <w:br w:type="page"/>
              <w:t>Katalogový list Služby</w:t>
            </w:r>
          </w:p>
        </w:tc>
      </w:tr>
      <w:tr w:rsidR="00BF7AFD" w:rsidRPr="00F329DF" w14:paraId="51801380" w14:textId="77777777" w:rsidTr="001C516A">
        <w:tc>
          <w:tcPr>
            <w:tcW w:w="2122" w:type="dxa"/>
          </w:tcPr>
          <w:p w14:paraId="5AECC49E" w14:textId="77777777" w:rsidR="00BF7AFD" w:rsidRPr="00F329DF" w:rsidRDefault="00BF7AFD" w:rsidP="001C516A">
            <w:pPr>
              <w:keepLines/>
              <w:overflowPunct w:val="0"/>
              <w:autoSpaceDE w:val="0"/>
              <w:autoSpaceDN w:val="0"/>
              <w:adjustRightInd w:val="0"/>
              <w:spacing w:after="0" w:line="240" w:lineRule="auto"/>
            </w:pPr>
            <w:r w:rsidRPr="00F329DF">
              <w:t>Identifikace (ID)</w:t>
            </w:r>
          </w:p>
        </w:tc>
        <w:tc>
          <w:tcPr>
            <w:tcW w:w="7938" w:type="dxa"/>
          </w:tcPr>
          <w:p w14:paraId="483FC547" w14:textId="77777777" w:rsidR="00BF7AFD" w:rsidRPr="00F329DF" w:rsidRDefault="00BF7AFD" w:rsidP="001C516A">
            <w:pPr>
              <w:keepLines/>
              <w:overflowPunct w:val="0"/>
              <w:autoSpaceDE w:val="0"/>
              <w:autoSpaceDN w:val="0"/>
              <w:adjustRightInd w:val="0"/>
              <w:spacing w:after="0" w:line="240" w:lineRule="auto"/>
            </w:pPr>
            <w:r>
              <w:t>PIM04</w:t>
            </w:r>
          </w:p>
        </w:tc>
      </w:tr>
      <w:tr w:rsidR="00BF7AFD" w:rsidRPr="00F329DF" w14:paraId="770271F1" w14:textId="77777777" w:rsidTr="001C516A">
        <w:tc>
          <w:tcPr>
            <w:tcW w:w="2122" w:type="dxa"/>
            <w:hideMark/>
          </w:tcPr>
          <w:p w14:paraId="3979061E" w14:textId="77777777" w:rsidR="00BF7AFD" w:rsidRPr="00F329DF" w:rsidRDefault="00BF7AFD" w:rsidP="001C516A">
            <w:pPr>
              <w:keepLines/>
              <w:overflowPunct w:val="0"/>
              <w:autoSpaceDE w:val="0"/>
              <w:autoSpaceDN w:val="0"/>
              <w:adjustRightInd w:val="0"/>
              <w:spacing w:after="0" w:line="240" w:lineRule="auto"/>
            </w:pPr>
            <w:r w:rsidRPr="00F329DF">
              <w:t>Název Služby</w:t>
            </w:r>
          </w:p>
        </w:tc>
        <w:tc>
          <w:tcPr>
            <w:tcW w:w="7938" w:type="dxa"/>
            <w:hideMark/>
          </w:tcPr>
          <w:p w14:paraId="72EC86F6" w14:textId="77777777" w:rsidR="00BF7AFD" w:rsidRPr="00F329DF" w:rsidRDefault="00BF7AFD" w:rsidP="001C516A">
            <w:pPr>
              <w:keepLines/>
              <w:spacing w:after="0" w:line="240" w:lineRule="auto"/>
              <w:textAlignment w:val="center"/>
            </w:pPr>
            <w:r w:rsidRPr="00974CED">
              <w:t>Dostupnost testovacího prostředí</w:t>
            </w:r>
          </w:p>
        </w:tc>
      </w:tr>
      <w:tr w:rsidR="00BF7AFD" w:rsidRPr="00F329DF" w14:paraId="0DF029DF" w14:textId="77777777" w:rsidTr="001C516A">
        <w:tc>
          <w:tcPr>
            <w:tcW w:w="2122" w:type="dxa"/>
            <w:hideMark/>
          </w:tcPr>
          <w:p w14:paraId="33DA1E04" w14:textId="77777777" w:rsidR="00BF7AFD" w:rsidRPr="00F329DF" w:rsidRDefault="00BF7AFD" w:rsidP="001C516A">
            <w:pPr>
              <w:keepLines/>
              <w:overflowPunct w:val="0"/>
              <w:autoSpaceDE w:val="0"/>
              <w:autoSpaceDN w:val="0"/>
              <w:adjustRightInd w:val="0"/>
              <w:spacing w:after="0" w:line="240" w:lineRule="auto"/>
            </w:pPr>
            <w:r w:rsidRPr="00F329DF">
              <w:t>Popis Služby</w:t>
            </w:r>
          </w:p>
        </w:tc>
        <w:tc>
          <w:tcPr>
            <w:tcW w:w="7938" w:type="dxa"/>
            <w:hideMark/>
          </w:tcPr>
          <w:p w14:paraId="51BE55D8" w14:textId="77777777" w:rsidR="00BF7AFD" w:rsidRPr="00F329DF" w:rsidRDefault="00BF7AFD" w:rsidP="001C516A">
            <w:pPr>
              <w:keepLines/>
              <w:overflowPunct w:val="0"/>
              <w:autoSpaceDE w:val="0"/>
              <w:autoSpaceDN w:val="0"/>
              <w:adjustRightInd w:val="0"/>
              <w:spacing w:after="0" w:line="240" w:lineRule="auto"/>
            </w:pPr>
            <w:r w:rsidRPr="00F329DF">
              <w:t xml:space="preserve">Zajištění odezvy služeb, funkcí a dat </w:t>
            </w:r>
            <w:r>
              <w:t>testovacího prostředí PIM</w:t>
            </w:r>
            <w:r w:rsidRPr="00F329DF">
              <w:t xml:space="preserve"> systému.</w:t>
            </w:r>
          </w:p>
        </w:tc>
      </w:tr>
      <w:tr w:rsidR="00BF7AFD" w:rsidRPr="00F329DF" w14:paraId="29C228BD" w14:textId="77777777" w:rsidTr="001C516A">
        <w:tc>
          <w:tcPr>
            <w:tcW w:w="10060" w:type="dxa"/>
            <w:gridSpan w:val="2"/>
            <w:shd w:val="clear" w:color="auto" w:fill="00B050"/>
            <w:hideMark/>
          </w:tcPr>
          <w:p w14:paraId="518300CA" w14:textId="77777777" w:rsidR="00BF7AFD" w:rsidRPr="00F329DF" w:rsidRDefault="00BF7AFD" w:rsidP="001C516A">
            <w:pPr>
              <w:keepLines/>
              <w:overflowPunct w:val="0"/>
              <w:autoSpaceDE w:val="0"/>
              <w:autoSpaceDN w:val="0"/>
              <w:adjustRightInd w:val="0"/>
              <w:spacing w:after="0" w:line="240" w:lineRule="auto"/>
              <w:rPr>
                <w:b/>
                <w:i/>
              </w:rPr>
            </w:pPr>
            <w:r w:rsidRPr="00F329DF">
              <w:rPr>
                <w:b/>
                <w:i/>
              </w:rPr>
              <w:t>Parametry</w:t>
            </w:r>
          </w:p>
        </w:tc>
      </w:tr>
      <w:tr w:rsidR="00BF7AFD" w:rsidRPr="00F329DF" w14:paraId="5A332977" w14:textId="77777777" w:rsidTr="001C516A">
        <w:tc>
          <w:tcPr>
            <w:tcW w:w="2122" w:type="dxa"/>
            <w:hideMark/>
          </w:tcPr>
          <w:p w14:paraId="18A1AEF5" w14:textId="77777777" w:rsidR="00BF7AFD" w:rsidRPr="00F329DF" w:rsidRDefault="00BF7AFD" w:rsidP="001C516A">
            <w:pPr>
              <w:keepLines/>
              <w:overflowPunct w:val="0"/>
              <w:autoSpaceDE w:val="0"/>
              <w:autoSpaceDN w:val="0"/>
              <w:adjustRightInd w:val="0"/>
              <w:spacing w:after="0" w:line="240" w:lineRule="auto"/>
            </w:pPr>
            <w:r w:rsidRPr="00F329DF">
              <w:t>Název</w:t>
            </w:r>
          </w:p>
        </w:tc>
        <w:tc>
          <w:tcPr>
            <w:tcW w:w="7938" w:type="dxa"/>
          </w:tcPr>
          <w:p w14:paraId="0DC1ADBF" w14:textId="77777777" w:rsidR="00BF7AFD" w:rsidRPr="00F329DF" w:rsidRDefault="00BF7AFD" w:rsidP="001C516A">
            <w:pPr>
              <w:keepLines/>
              <w:overflowPunct w:val="0"/>
              <w:autoSpaceDE w:val="0"/>
              <w:autoSpaceDN w:val="0"/>
              <w:adjustRightInd w:val="0"/>
              <w:spacing w:after="0" w:line="240" w:lineRule="auto"/>
              <w:rPr>
                <w:highlight w:val="yellow"/>
              </w:rPr>
            </w:pPr>
            <w:r>
              <w:t>KPI04</w:t>
            </w:r>
            <w:r w:rsidRPr="00F329DF">
              <w:t xml:space="preserve"> </w:t>
            </w:r>
            <w:r>
              <w:t>Dostupnost testovacího prostředí</w:t>
            </w:r>
          </w:p>
        </w:tc>
      </w:tr>
      <w:tr w:rsidR="00BF7AFD" w:rsidRPr="00F329DF" w14:paraId="28C8FD30" w14:textId="77777777" w:rsidTr="001C516A">
        <w:tc>
          <w:tcPr>
            <w:tcW w:w="2122" w:type="dxa"/>
            <w:hideMark/>
          </w:tcPr>
          <w:p w14:paraId="77CA9318" w14:textId="77777777" w:rsidR="00BF7AFD" w:rsidRPr="00F329DF" w:rsidRDefault="00BF7AFD" w:rsidP="001C516A">
            <w:pPr>
              <w:keepLines/>
              <w:overflowPunct w:val="0"/>
              <w:autoSpaceDE w:val="0"/>
              <w:autoSpaceDN w:val="0"/>
              <w:adjustRightInd w:val="0"/>
              <w:spacing w:after="0" w:line="240" w:lineRule="auto"/>
            </w:pPr>
            <w:r w:rsidRPr="00F329DF">
              <w:t>Definice</w:t>
            </w:r>
          </w:p>
        </w:tc>
        <w:tc>
          <w:tcPr>
            <w:tcW w:w="7938" w:type="dxa"/>
          </w:tcPr>
          <w:p w14:paraId="3179E9E5" w14:textId="77777777" w:rsidR="00BF7AFD" w:rsidRPr="00F329DF" w:rsidRDefault="00BF7AFD" w:rsidP="001C516A">
            <w:pPr>
              <w:keepLines/>
              <w:spacing w:after="0" w:line="240" w:lineRule="auto"/>
            </w:pPr>
            <w:r w:rsidRPr="00F329DF">
              <w:t>Zajištění dostupnosti Služby</w:t>
            </w:r>
          </w:p>
          <w:p w14:paraId="2D0EB881" w14:textId="77777777" w:rsidR="00BF7AFD" w:rsidRPr="00F329DF" w:rsidRDefault="00BF7AFD" w:rsidP="001C516A">
            <w:pPr>
              <w:pStyle w:val="Odstavecseseznamem"/>
              <w:keepLines/>
              <w:numPr>
                <w:ilvl w:val="0"/>
                <w:numId w:val="14"/>
              </w:numPr>
              <w:spacing w:before="0" w:after="0" w:line="240" w:lineRule="auto"/>
              <w:contextualSpacing/>
            </w:pPr>
            <w:r w:rsidRPr="00F329DF">
              <w:lastRenderedPageBreak/>
              <w:t xml:space="preserve">Obnovení funkcí </w:t>
            </w:r>
            <w:r>
              <w:t>PIM</w:t>
            </w:r>
            <w:r w:rsidRPr="00F329DF">
              <w:t xml:space="preserve"> systému </w:t>
            </w:r>
            <w:r>
              <w:t xml:space="preserve">v testovacím prostředí </w:t>
            </w:r>
            <w:r w:rsidRPr="00F329DF">
              <w:t>či některé z jeho komponent podle priorit definovaných v</w:t>
            </w:r>
            <w:r>
              <w:t xml:space="preserve"> </w:t>
            </w:r>
            <w:r>
              <w:fldChar w:fldCharType="begin"/>
            </w:r>
            <w:r>
              <w:instrText xml:space="preserve"> REF _Ref477359488 \r \h </w:instrText>
            </w:r>
            <w:r>
              <w:fldChar w:fldCharType="separate"/>
            </w:r>
            <w:r>
              <w:t>4.3.2</w:t>
            </w:r>
            <w:r>
              <w:fldChar w:fldCharType="end"/>
            </w:r>
            <w:r>
              <w:t xml:space="preserve">  </w:t>
            </w:r>
            <w:r>
              <w:fldChar w:fldCharType="begin"/>
            </w:r>
            <w:r>
              <w:instrText xml:space="preserve"> REF _Ref477359488 \h </w:instrText>
            </w:r>
            <w:r>
              <w:fldChar w:fldCharType="separate"/>
            </w:r>
            <w:r w:rsidRPr="00FA2C30">
              <w:t xml:space="preserve">Priority pro </w:t>
            </w:r>
            <w:r>
              <w:t>testovací</w:t>
            </w:r>
            <w:r w:rsidRPr="00FA2C30">
              <w:t xml:space="preserve"> prostředí</w:t>
            </w:r>
            <w:r>
              <w:fldChar w:fldCharType="end"/>
            </w:r>
          </w:p>
        </w:tc>
      </w:tr>
      <w:tr w:rsidR="00BF7AFD" w:rsidRPr="00F329DF" w14:paraId="14FB2C17" w14:textId="77777777" w:rsidTr="001C516A">
        <w:tc>
          <w:tcPr>
            <w:tcW w:w="10060" w:type="dxa"/>
            <w:gridSpan w:val="2"/>
            <w:shd w:val="clear" w:color="auto" w:fill="00B050"/>
          </w:tcPr>
          <w:p w14:paraId="41A5E97D" w14:textId="77777777" w:rsidR="00BF7AFD" w:rsidRPr="00F329DF" w:rsidRDefault="00BF7AFD" w:rsidP="001C516A">
            <w:pPr>
              <w:keepLines/>
              <w:overflowPunct w:val="0"/>
              <w:autoSpaceDE w:val="0"/>
              <w:autoSpaceDN w:val="0"/>
              <w:adjustRightInd w:val="0"/>
              <w:spacing w:after="0" w:line="240" w:lineRule="auto"/>
              <w:ind w:left="708" w:hanging="708"/>
              <w:rPr>
                <w:highlight w:val="yellow"/>
              </w:rPr>
            </w:pPr>
            <w:r w:rsidRPr="00F329DF">
              <w:rPr>
                <w:b/>
                <w:i/>
              </w:rPr>
              <w:lastRenderedPageBreak/>
              <w:t>Parametry KPI</w:t>
            </w:r>
          </w:p>
        </w:tc>
      </w:tr>
      <w:tr w:rsidR="00BF7AFD" w:rsidRPr="00F329DF" w14:paraId="18002888" w14:textId="77777777" w:rsidTr="001C516A">
        <w:tc>
          <w:tcPr>
            <w:tcW w:w="2122" w:type="dxa"/>
          </w:tcPr>
          <w:p w14:paraId="02D7335E" w14:textId="77777777" w:rsidR="00BF7AFD" w:rsidRPr="00F329DF" w:rsidRDefault="00BF7AFD" w:rsidP="001C516A">
            <w:pPr>
              <w:keepLines/>
              <w:overflowPunct w:val="0"/>
              <w:autoSpaceDE w:val="0"/>
              <w:autoSpaceDN w:val="0"/>
              <w:adjustRightInd w:val="0"/>
              <w:spacing w:after="0" w:line="240" w:lineRule="auto"/>
            </w:pPr>
            <w:r w:rsidRPr="00F329DF">
              <w:t>Kalendář služby</w:t>
            </w:r>
          </w:p>
        </w:tc>
        <w:tc>
          <w:tcPr>
            <w:tcW w:w="7938" w:type="dxa"/>
          </w:tcPr>
          <w:p w14:paraId="14DA5BCB" w14:textId="77777777" w:rsidR="00BF7AFD" w:rsidRPr="00F329DF" w:rsidRDefault="00BF7AFD" w:rsidP="001C516A">
            <w:pPr>
              <w:keepLines/>
              <w:overflowPunct w:val="0"/>
              <w:autoSpaceDE w:val="0"/>
              <w:autoSpaceDN w:val="0"/>
              <w:adjustRightInd w:val="0"/>
              <w:spacing w:after="0" w:line="240" w:lineRule="auto"/>
            </w:pPr>
            <w:r w:rsidRPr="00F329DF">
              <w:t>8x5</w:t>
            </w:r>
            <w:r>
              <w:t xml:space="preserve"> (pracovní dny 8:00 – 16:00)</w:t>
            </w:r>
          </w:p>
        </w:tc>
      </w:tr>
      <w:tr w:rsidR="00BF7AFD" w:rsidRPr="00F329DF" w14:paraId="7B0ED7BC" w14:textId="77777777" w:rsidTr="001C516A">
        <w:tc>
          <w:tcPr>
            <w:tcW w:w="2122" w:type="dxa"/>
          </w:tcPr>
          <w:p w14:paraId="591FB336" w14:textId="77777777" w:rsidR="00BF7AFD" w:rsidRPr="00F329DF" w:rsidRDefault="00BF7AFD" w:rsidP="001C516A">
            <w:pPr>
              <w:keepLines/>
              <w:overflowPunct w:val="0"/>
              <w:autoSpaceDE w:val="0"/>
              <w:autoSpaceDN w:val="0"/>
              <w:adjustRightInd w:val="0"/>
              <w:spacing w:after="0" w:line="240" w:lineRule="auto"/>
            </w:pPr>
            <w:r w:rsidRPr="00F329DF">
              <w:t>Odezva</w:t>
            </w:r>
          </w:p>
        </w:tc>
        <w:tc>
          <w:tcPr>
            <w:tcW w:w="7938" w:type="dxa"/>
          </w:tcPr>
          <w:p w14:paraId="302AF53C" w14:textId="77777777" w:rsidR="00BF7AFD" w:rsidRPr="00F329DF" w:rsidRDefault="00BF7AFD" w:rsidP="001C516A">
            <w:pPr>
              <w:keepLines/>
              <w:overflowPunct w:val="0"/>
              <w:autoSpaceDE w:val="0"/>
              <w:autoSpaceDN w:val="0"/>
              <w:adjustRightInd w:val="0"/>
              <w:spacing w:after="0" w:line="240" w:lineRule="auto"/>
            </w:pPr>
            <w:r w:rsidRPr="00F329DF">
              <w:t xml:space="preserve">Viz </w:t>
            </w:r>
            <w:r>
              <w:fldChar w:fldCharType="begin"/>
            </w:r>
            <w:r>
              <w:instrText xml:space="preserve"> REF _Ref477359488 \r \h </w:instrText>
            </w:r>
            <w:r>
              <w:fldChar w:fldCharType="separate"/>
            </w:r>
            <w:r>
              <w:t>4.3.2</w:t>
            </w:r>
            <w:r>
              <w:fldChar w:fldCharType="end"/>
            </w:r>
            <w:r>
              <w:t xml:space="preserve">  </w:t>
            </w:r>
            <w:r>
              <w:fldChar w:fldCharType="begin"/>
            </w:r>
            <w:r>
              <w:instrText xml:space="preserve"> REF _Ref477359488 \h </w:instrText>
            </w:r>
            <w:r>
              <w:fldChar w:fldCharType="separate"/>
            </w:r>
            <w:r w:rsidRPr="00FA2C30">
              <w:t xml:space="preserve">Priority pro </w:t>
            </w:r>
            <w:r>
              <w:t>testovací</w:t>
            </w:r>
            <w:r w:rsidRPr="00FA2C30">
              <w:t xml:space="preserve"> prostředí</w:t>
            </w:r>
            <w:r>
              <w:fldChar w:fldCharType="end"/>
            </w:r>
          </w:p>
        </w:tc>
      </w:tr>
      <w:tr w:rsidR="00BF7AFD" w:rsidRPr="00F329DF" w14:paraId="6181CC17" w14:textId="77777777" w:rsidTr="001C516A">
        <w:tc>
          <w:tcPr>
            <w:tcW w:w="2122" w:type="dxa"/>
          </w:tcPr>
          <w:p w14:paraId="03773871" w14:textId="77777777" w:rsidR="00BF7AFD" w:rsidRPr="00F329DF" w:rsidRDefault="00BF7AFD" w:rsidP="001C516A">
            <w:pPr>
              <w:keepLines/>
              <w:overflowPunct w:val="0"/>
              <w:autoSpaceDE w:val="0"/>
              <w:autoSpaceDN w:val="0"/>
              <w:adjustRightInd w:val="0"/>
              <w:spacing w:after="0" w:line="240" w:lineRule="auto"/>
            </w:pPr>
            <w:r w:rsidRPr="00F329DF">
              <w:t>Obnovení služby</w:t>
            </w:r>
          </w:p>
        </w:tc>
        <w:tc>
          <w:tcPr>
            <w:tcW w:w="7938" w:type="dxa"/>
          </w:tcPr>
          <w:p w14:paraId="0FBD0552" w14:textId="77777777" w:rsidR="00BF7AFD" w:rsidRPr="00F329DF" w:rsidRDefault="00BF7AFD" w:rsidP="001C516A">
            <w:pPr>
              <w:keepLines/>
              <w:overflowPunct w:val="0"/>
              <w:autoSpaceDE w:val="0"/>
              <w:autoSpaceDN w:val="0"/>
              <w:adjustRightInd w:val="0"/>
              <w:spacing w:after="0" w:line="240" w:lineRule="auto"/>
            </w:pPr>
            <w:r w:rsidRPr="00F329DF">
              <w:t xml:space="preserve">Viz </w:t>
            </w:r>
            <w:r>
              <w:fldChar w:fldCharType="begin"/>
            </w:r>
            <w:r>
              <w:instrText xml:space="preserve"> REF _Ref477359488 \r \h </w:instrText>
            </w:r>
            <w:r>
              <w:fldChar w:fldCharType="separate"/>
            </w:r>
            <w:r>
              <w:t>4.3.2</w:t>
            </w:r>
            <w:r>
              <w:fldChar w:fldCharType="end"/>
            </w:r>
            <w:r>
              <w:t xml:space="preserve">  </w:t>
            </w:r>
            <w:r>
              <w:fldChar w:fldCharType="begin"/>
            </w:r>
            <w:r>
              <w:instrText xml:space="preserve"> REF _Ref477359488 \h </w:instrText>
            </w:r>
            <w:r>
              <w:fldChar w:fldCharType="separate"/>
            </w:r>
            <w:r w:rsidRPr="00FA2C30">
              <w:t xml:space="preserve">Priority pro </w:t>
            </w:r>
            <w:r>
              <w:t>testovací</w:t>
            </w:r>
            <w:r w:rsidRPr="00FA2C30">
              <w:t xml:space="preserve"> prostředí</w:t>
            </w:r>
            <w:r>
              <w:fldChar w:fldCharType="end"/>
            </w:r>
          </w:p>
        </w:tc>
      </w:tr>
      <w:tr w:rsidR="00BF7AFD" w:rsidRPr="00F329DF" w14:paraId="1F1E1EC2" w14:textId="77777777" w:rsidTr="001C516A">
        <w:tc>
          <w:tcPr>
            <w:tcW w:w="2122" w:type="dxa"/>
          </w:tcPr>
          <w:p w14:paraId="4B7F7C20" w14:textId="77777777" w:rsidR="00BF7AFD" w:rsidRPr="00F329DF" w:rsidRDefault="00BF7AFD" w:rsidP="001C516A">
            <w:pPr>
              <w:keepLines/>
              <w:overflowPunct w:val="0"/>
              <w:autoSpaceDE w:val="0"/>
              <w:autoSpaceDN w:val="0"/>
              <w:adjustRightInd w:val="0"/>
              <w:spacing w:after="0" w:line="240" w:lineRule="auto"/>
            </w:pPr>
            <w:r w:rsidRPr="00F329DF">
              <w:t>Definice parametrů</w:t>
            </w:r>
          </w:p>
        </w:tc>
        <w:tc>
          <w:tcPr>
            <w:tcW w:w="7938" w:type="dxa"/>
          </w:tcPr>
          <w:p w14:paraId="74C9B56F" w14:textId="77777777" w:rsidR="00BF7AFD" w:rsidRPr="00F329DF" w:rsidRDefault="00BF7AFD" w:rsidP="001C516A">
            <w:pPr>
              <w:keepLines/>
              <w:spacing w:after="0" w:line="240" w:lineRule="auto"/>
            </w:pPr>
            <w:r w:rsidRPr="00F329DF">
              <w:t>Odezva Systému je definována následovně:</w:t>
            </w:r>
          </w:p>
          <w:p w14:paraId="79424D0B" w14:textId="77777777" w:rsidR="00BF7AFD" w:rsidRPr="00F329DF" w:rsidRDefault="00BF7AFD" w:rsidP="001C516A">
            <w:pPr>
              <w:pStyle w:val="Odstavecseseznamem"/>
              <w:keepLines/>
              <w:numPr>
                <w:ilvl w:val="0"/>
                <w:numId w:val="19"/>
              </w:numPr>
              <w:spacing w:before="0" w:after="0" w:line="240" w:lineRule="auto"/>
              <w:contextualSpacing/>
            </w:pPr>
            <w:r w:rsidRPr="00F329DF">
              <w:t>Je možné se úspěšně přihlásit do všech komponent Systému.</w:t>
            </w:r>
          </w:p>
          <w:p w14:paraId="7F92AA95" w14:textId="77777777" w:rsidR="00BF7AFD" w:rsidRPr="00F329DF" w:rsidRDefault="00BF7AFD" w:rsidP="001C516A">
            <w:pPr>
              <w:pStyle w:val="Odstavecseseznamem"/>
              <w:keepLines/>
              <w:numPr>
                <w:ilvl w:val="1"/>
                <w:numId w:val="19"/>
              </w:numPr>
              <w:spacing w:before="0" w:after="0" w:line="240" w:lineRule="auto"/>
              <w:contextualSpacing/>
            </w:pPr>
            <w:r w:rsidRPr="00F329DF">
              <w:t xml:space="preserve">Funkce přihlášení se do Systému se považuje za dostupnou, pokud se uživateli zobrazí kompletní uživatelské rozhraní Systému (dále jen „Odezva systému na přihlášení“) do </w:t>
            </w:r>
            <w:r>
              <w:t>1</w:t>
            </w:r>
            <w:r w:rsidRPr="00F329DF">
              <w:t>5 vteřin od potvrzení přihlašovacích údajů, kde tato doba zahrnuje pouze zpoždění zapříčiněné Systémem;</w:t>
            </w:r>
          </w:p>
          <w:p w14:paraId="38A7259E" w14:textId="77777777" w:rsidR="00BF7AFD" w:rsidRPr="00F329DF" w:rsidRDefault="00BF7AFD" w:rsidP="001C516A">
            <w:pPr>
              <w:pStyle w:val="Odstavecseseznamem"/>
              <w:keepLines/>
              <w:numPr>
                <w:ilvl w:val="1"/>
                <w:numId w:val="19"/>
              </w:numPr>
              <w:spacing w:before="0" w:after="0" w:line="240" w:lineRule="auto"/>
              <w:contextualSpacing/>
            </w:pPr>
            <w:r w:rsidRPr="00F329DF">
              <w:t>Pokud je Odezva Systému na přihlášení delší než 1</w:t>
            </w:r>
            <w:r>
              <w:t>5</w:t>
            </w:r>
            <w:r w:rsidRPr="00F329DF">
              <w:t xml:space="preserve"> vteřin, kde tato doba zahrnuje pouze zpoždění zapříčiněné Systémem, je tento stav považován jako závada Priority </w:t>
            </w:r>
            <w:r>
              <w:t>2</w:t>
            </w:r>
            <w:r w:rsidRPr="00F329DF">
              <w:t>;</w:t>
            </w:r>
          </w:p>
          <w:p w14:paraId="7F5AF23D" w14:textId="77777777" w:rsidR="00BF7AFD" w:rsidRPr="00F329DF" w:rsidRDefault="00BF7AFD" w:rsidP="001C516A">
            <w:pPr>
              <w:pStyle w:val="Odstavecseseznamem"/>
              <w:keepLines/>
              <w:numPr>
                <w:ilvl w:val="1"/>
                <w:numId w:val="19"/>
              </w:numPr>
              <w:spacing w:before="0" w:after="0" w:line="240" w:lineRule="auto"/>
              <w:contextualSpacing/>
            </w:pPr>
            <w:r w:rsidRPr="00F329DF">
              <w:t xml:space="preserve">Pokud se není možné do Systému přihlásit, je tento stav považován jako závada Priority 1; </w:t>
            </w:r>
          </w:p>
          <w:p w14:paraId="5F0C182D" w14:textId="77777777" w:rsidR="00BF7AFD" w:rsidRPr="00F329DF" w:rsidRDefault="00BF7AFD" w:rsidP="001C516A">
            <w:pPr>
              <w:pStyle w:val="Odstavecseseznamem"/>
              <w:keepLines/>
              <w:numPr>
                <w:ilvl w:val="0"/>
                <w:numId w:val="19"/>
              </w:numPr>
              <w:spacing w:before="0" w:after="0" w:line="240" w:lineRule="auto"/>
              <w:contextualSpacing/>
            </w:pPr>
            <w:r w:rsidRPr="00F329DF">
              <w:t>Po přihlášení do Systému jsou uživateli k dispozici všechny jemu přiřazené funkce/role/nástroje;</w:t>
            </w:r>
          </w:p>
          <w:p w14:paraId="6E0866AA" w14:textId="77777777" w:rsidR="00BF7AFD" w:rsidRPr="00F329DF" w:rsidRDefault="00BF7AFD" w:rsidP="001C516A">
            <w:pPr>
              <w:pStyle w:val="Odstavecseseznamem"/>
              <w:keepLines/>
              <w:numPr>
                <w:ilvl w:val="1"/>
                <w:numId w:val="19"/>
              </w:numPr>
              <w:spacing w:before="0" w:after="0" w:line="240" w:lineRule="auto"/>
              <w:contextualSpacing/>
            </w:pPr>
            <w:r w:rsidRPr="00F329DF">
              <w:t>Pokud má uživatel po úspěšném přihlášení k dispozici pouze některé nikoliv všechny jemu přiřazené funkce/role/nástroje, jedná se o závadu Priority 2;</w:t>
            </w:r>
          </w:p>
          <w:p w14:paraId="53576C50" w14:textId="77777777" w:rsidR="00BF7AFD" w:rsidRPr="00F329DF" w:rsidRDefault="00BF7AFD" w:rsidP="001C516A">
            <w:pPr>
              <w:pStyle w:val="Odstavecseseznamem"/>
              <w:keepLines/>
              <w:numPr>
                <w:ilvl w:val="1"/>
                <w:numId w:val="19"/>
              </w:numPr>
              <w:spacing w:before="0" w:after="0" w:line="240" w:lineRule="auto"/>
              <w:contextualSpacing/>
            </w:pPr>
            <w:r w:rsidRPr="00F329DF">
              <w:t>Pokud uživatel nemá po úspěšném přihlášení k dispozici žádné jemu přiřazené funkce/role/nástroje, jedná se o závadu Priority 1;</w:t>
            </w:r>
          </w:p>
          <w:p w14:paraId="5BE309E9" w14:textId="77777777" w:rsidR="00BF7AFD" w:rsidRPr="00123AC3" w:rsidRDefault="00BF7AFD" w:rsidP="001C516A">
            <w:pPr>
              <w:pStyle w:val="Odstavecseseznamem"/>
              <w:keepLines/>
              <w:numPr>
                <w:ilvl w:val="0"/>
                <w:numId w:val="19"/>
              </w:numPr>
              <w:spacing w:before="0" w:after="0" w:line="240" w:lineRule="auto"/>
              <w:contextualSpacing/>
            </w:pPr>
            <w:r w:rsidRPr="00123AC3">
              <w:t>Funkce „check-out/check-in“ hesel poskytuje funkční heslo k řízenému účtu;</w:t>
            </w:r>
          </w:p>
          <w:p w14:paraId="3000091C" w14:textId="77777777" w:rsidR="00BF7AFD" w:rsidRPr="00123AC3" w:rsidRDefault="00BF7AFD" w:rsidP="001C516A">
            <w:pPr>
              <w:pStyle w:val="Odstavecseseznamem"/>
              <w:keepLines/>
              <w:numPr>
                <w:ilvl w:val="1"/>
                <w:numId w:val="19"/>
              </w:numPr>
              <w:spacing w:before="0" w:after="0" w:line="240" w:lineRule="auto"/>
              <w:contextualSpacing/>
            </w:pPr>
            <w:r w:rsidRPr="00123AC3">
              <w:t xml:space="preserve">Funkce „check-out/check-in“ hesel se považuje za dostupnou, pokud Systém poskytne funkční heslo k řízenému účtu do </w:t>
            </w:r>
            <w:r>
              <w:t>1</w:t>
            </w:r>
            <w:r w:rsidRPr="00123AC3">
              <w:t>5 vteřin od potvrzení operace typu „check-out“ nebo „check-in“ (dále jen „Odezva na „check-out/check-in“), kde tato doba zahrnuje pouze zpoždění zapříčiněné Systémem;</w:t>
            </w:r>
          </w:p>
          <w:p w14:paraId="0C6A4C5E" w14:textId="77777777" w:rsidR="00BF7AFD" w:rsidRDefault="00BF7AFD" w:rsidP="001C516A">
            <w:pPr>
              <w:pStyle w:val="Odstavecseseznamem"/>
              <w:keepLines/>
              <w:numPr>
                <w:ilvl w:val="1"/>
                <w:numId w:val="19"/>
              </w:numPr>
              <w:spacing w:before="0" w:after="0" w:line="240" w:lineRule="auto"/>
              <w:contextualSpacing/>
            </w:pPr>
            <w:r w:rsidRPr="00123AC3">
              <w:t>Pokud je Odezva na check-out/check-in Systému delší než 1</w:t>
            </w:r>
            <w:r>
              <w:t>5</w:t>
            </w:r>
            <w:r w:rsidRPr="00123AC3">
              <w:t xml:space="preserve"> vteřin, kde tato doba zahrnuje pouze zpoždění zapříčiněné Systémem</w:t>
            </w:r>
            <w:r>
              <w:t xml:space="preserve">, </w:t>
            </w:r>
            <w:r w:rsidRPr="00123AC3">
              <w:t xml:space="preserve">je tento stav považován </w:t>
            </w:r>
            <w:r>
              <w:t xml:space="preserve">za </w:t>
            </w:r>
            <w:r w:rsidRPr="00123AC3">
              <w:t>závad</w:t>
            </w:r>
            <w:r>
              <w:t>u</w:t>
            </w:r>
            <w:r w:rsidRPr="00123AC3">
              <w:t xml:space="preserve"> Priority </w:t>
            </w:r>
            <w:r>
              <w:t>2</w:t>
            </w:r>
            <w:r w:rsidRPr="00123AC3">
              <w:t>;</w:t>
            </w:r>
          </w:p>
          <w:p w14:paraId="650079C7" w14:textId="77777777" w:rsidR="00BF7AFD" w:rsidRPr="00123AC3" w:rsidRDefault="00BF7AFD" w:rsidP="001C516A">
            <w:pPr>
              <w:pStyle w:val="Odstavecseseznamem"/>
              <w:keepLines/>
              <w:numPr>
                <w:ilvl w:val="1"/>
                <w:numId w:val="19"/>
              </w:numPr>
              <w:spacing w:before="0" w:after="0" w:line="240" w:lineRule="auto"/>
              <w:contextualSpacing/>
            </w:pPr>
            <w:r>
              <w:t>P</w:t>
            </w:r>
            <w:r w:rsidRPr="00123AC3">
              <w:t xml:space="preserve">okud Systém neposkytuje funkční heslo k řízenému účtu, je tento stav považován </w:t>
            </w:r>
            <w:r>
              <w:t xml:space="preserve">za </w:t>
            </w:r>
            <w:r w:rsidRPr="00123AC3">
              <w:t xml:space="preserve"> závad</w:t>
            </w:r>
            <w:r>
              <w:t>u</w:t>
            </w:r>
            <w:r w:rsidRPr="00123AC3">
              <w:t xml:space="preserve"> Priority 1;</w:t>
            </w:r>
          </w:p>
          <w:p w14:paraId="5E4CBA02" w14:textId="77777777" w:rsidR="00BF7AFD" w:rsidRPr="00123AC3" w:rsidRDefault="00BF7AFD" w:rsidP="001C516A">
            <w:pPr>
              <w:pStyle w:val="Odstavecseseznamem"/>
              <w:keepLines/>
              <w:numPr>
                <w:ilvl w:val="0"/>
                <w:numId w:val="19"/>
              </w:numPr>
              <w:spacing w:before="0" w:after="0" w:line="240" w:lineRule="auto"/>
              <w:contextualSpacing/>
            </w:pPr>
            <w:r w:rsidRPr="00123AC3">
              <w:t>Přihlášení prostřednictvím SSO na cílový Systém je funkční pro všechny typy dostupných podporovaných zařízení/rozhraní;</w:t>
            </w:r>
          </w:p>
          <w:p w14:paraId="4088BC16" w14:textId="77777777" w:rsidR="00BF7AFD" w:rsidRPr="00123AC3" w:rsidRDefault="00BF7AFD" w:rsidP="001C516A">
            <w:pPr>
              <w:pStyle w:val="Odstavecseseznamem"/>
              <w:keepLines/>
              <w:numPr>
                <w:ilvl w:val="1"/>
                <w:numId w:val="19"/>
              </w:numPr>
              <w:spacing w:before="0" w:after="0" w:line="240" w:lineRule="auto"/>
              <w:contextualSpacing/>
            </w:pPr>
            <w:r w:rsidRPr="00123AC3">
              <w:t xml:space="preserve">Pokud dojde k úspěšnému přihlášení pomocí SSO realizovaného Systémem od okamžiku požadavku na přihlášení do doby o maximálně </w:t>
            </w:r>
            <w:r>
              <w:t>10</w:t>
            </w:r>
            <w:r w:rsidRPr="00123AC3">
              <w:t xml:space="preserve"> vteřiny delší, než je doba trvání úspěšného přihlášení realizované mimo Systém, kde tato doba zahrnuje pouze zpoždění zapříčiněné Systémem, je tento stav považován za dostupnost funkce přihlášení pomocí SSO;</w:t>
            </w:r>
          </w:p>
          <w:p w14:paraId="58A47E45" w14:textId="77777777" w:rsidR="00BF7AFD" w:rsidRPr="00123AC3" w:rsidRDefault="00BF7AFD" w:rsidP="001C516A">
            <w:pPr>
              <w:pStyle w:val="Odstavecseseznamem"/>
              <w:keepLines/>
              <w:numPr>
                <w:ilvl w:val="1"/>
                <w:numId w:val="19"/>
              </w:numPr>
              <w:spacing w:before="0" w:after="0" w:line="240" w:lineRule="auto"/>
              <w:contextualSpacing/>
            </w:pPr>
            <w:r w:rsidRPr="00123AC3">
              <w:t xml:space="preserve">Pokud dojde k úspěšnému přihlášení pomocí SSO realizovaného Systémem od doby požadavku na přihlášení </w:t>
            </w:r>
            <w:r>
              <w:t xml:space="preserve">za </w:t>
            </w:r>
            <w:r w:rsidRPr="00123AC3">
              <w:t>dob</w:t>
            </w:r>
            <w:r>
              <w:t>u</w:t>
            </w:r>
            <w:r w:rsidRPr="00123AC3">
              <w:t xml:space="preserve"> delší než 10 vteřin, oproti době trvání úspěšného přihlášení realizované mimo Systém, kde tato doba zahrnuje pouze zpoždění zapříčiněné Systémem, je tento stav považován za závadu Priority </w:t>
            </w:r>
            <w:r>
              <w:t>2</w:t>
            </w:r>
            <w:r w:rsidRPr="00123AC3">
              <w:t>;</w:t>
            </w:r>
          </w:p>
          <w:p w14:paraId="398CF495" w14:textId="77777777" w:rsidR="00BF7AFD" w:rsidRPr="00123AC3" w:rsidRDefault="00BF7AFD" w:rsidP="001C516A">
            <w:pPr>
              <w:pStyle w:val="Odstavecseseznamem"/>
              <w:keepLines/>
              <w:numPr>
                <w:ilvl w:val="1"/>
                <w:numId w:val="19"/>
              </w:numPr>
              <w:spacing w:before="0" w:after="0" w:line="240" w:lineRule="auto"/>
              <w:contextualSpacing/>
            </w:pPr>
            <w:r w:rsidRPr="00123AC3">
              <w:t>Pokud nedojde k úspěšnému přihlášení pomocí SSO, je tento stav považován za závadu Priority 1;</w:t>
            </w:r>
          </w:p>
          <w:p w14:paraId="6F8FD7F6" w14:textId="77777777" w:rsidR="00BF7AFD" w:rsidRPr="00123AC3" w:rsidRDefault="00BF7AFD" w:rsidP="001C516A">
            <w:pPr>
              <w:pStyle w:val="Odstavecseseznamem"/>
              <w:keepLines/>
              <w:numPr>
                <w:ilvl w:val="0"/>
                <w:numId w:val="19"/>
              </w:numPr>
              <w:spacing w:before="0" w:after="0" w:line="240" w:lineRule="auto"/>
              <w:contextualSpacing/>
            </w:pPr>
            <w:r w:rsidRPr="00123AC3">
              <w:lastRenderedPageBreak/>
              <w:t>Systém nemá zaznamenatelný vliv na odezvy činností realizovaných v rámci probíhající uživatelské relace;</w:t>
            </w:r>
          </w:p>
          <w:p w14:paraId="7C5CDE6B" w14:textId="77777777" w:rsidR="00BF7AFD" w:rsidRPr="00123AC3" w:rsidRDefault="00BF7AFD" w:rsidP="001C516A">
            <w:pPr>
              <w:pStyle w:val="Odstavecseseznamem"/>
              <w:keepLines/>
              <w:numPr>
                <w:ilvl w:val="1"/>
                <w:numId w:val="19"/>
              </w:numPr>
              <w:spacing w:before="0" w:after="0" w:line="240" w:lineRule="auto"/>
              <w:contextualSpacing/>
            </w:pPr>
            <w:r w:rsidRPr="00123AC3">
              <w:t>Pokud je vliv Systému na odezvu činnosti realizované v rámci probíhající uživatelské relace zaznamenatelný (pomalé překreslování oken, zpoždění uživatelských vstupů, apod.), jedná se o závadu Priority 2;</w:t>
            </w:r>
          </w:p>
          <w:p w14:paraId="11CD9800" w14:textId="77777777" w:rsidR="00BF7AFD" w:rsidRPr="00123AC3" w:rsidRDefault="00BF7AFD" w:rsidP="001C516A">
            <w:pPr>
              <w:pStyle w:val="Odstavecseseznamem"/>
              <w:keepLines/>
              <w:numPr>
                <w:ilvl w:val="0"/>
                <w:numId w:val="19"/>
              </w:numPr>
              <w:spacing w:before="0" w:after="0" w:line="240" w:lineRule="auto"/>
              <w:contextualSpacing/>
            </w:pPr>
            <w:r w:rsidRPr="00123AC3">
              <w:t>Systém zaznamenává/nahrává uživatelské relace na koncových systémech a zaznamenává/ukládá metadata těchto relací;</w:t>
            </w:r>
          </w:p>
          <w:p w14:paraId="174CE57C" w14:textId="77777777" w:rsidR="00BF7AFD" w:rsidRPr="00123AC3" w:rsidRDefault="00BF7AFD" w:rsidP="001C516A">
            <w:pPr>
              <w:pStyle w:val="Odstavecseseznamem"/>
              <w:keepLines/>
              <w:numPr>
                <w:ilvl w:val="1"/>
                <w:numId w:val="19"/>
              </w:numPr>
              <w:spacing w:before="0" w:after="0" w:line="240" w:lineRule="auto"/>
              <w:contextualSpacing/>
            </w:pPr>
            <w:r w:rsidRPr="00123AC3">
              <w:t>Funkce zaznamenávání/nahrávání uživatelských relací se považuje za dostupnou, pokud jsou veškeré relace uživatelů kompletně zaznamenány/nahrány, a to od okamžiku přihlášení uživatele na koncový systém, až do jeho odhlášení z koncového systému, a zároveň jsou zaznamenány/nahrány veškeré činnosti, které uživatel během relace provedl;</w:t>
            </w:r>
          </w:p>
          <w:p w14:paraId="7C0C8356" w14:textId="77777777" w:rsidR="00BF7AFD" w:rsidRPr="00123AC3" w:rsidRDefault="00BF7AFD" w:rsidP="001C516A">
            <w:pPr>
              <w:pStyle w:val="Odstavecseseznamem"/>
              <w:keepLines/>
              <w:numPr>
                <w:ilvl w:val="1"/>
                <w:numId w:val="19"/>
              </w:numPr>
              <w:spacing w:before="0" w:after="0" w:line="240" w:lineRule="auto"/>
              <w:contextualSpacing/>
            </w:pPr>
            <w:r w:rsidRPr="00123AC3">
              <w:t>V opačném případě se jedná o závadu Priority 1;</w:t>
            </w:r>
          </w:p>
          <w:p w14:paraId="07176A6A" w14:textId="77777777" w:rsidR="00BF7AFD" w:rsidRPr="00123AC3" w:rsidRDefault="00BF7AFD" w:rsidP="001C516A">
            <w:pPr>
              <w:pStyle w:val="Odstavecseseznamem"/>
              <w:keepLines/>
              <w:numPr>
                <w:ilvl w:val="0"/>
                <w:numId w:val="19"/>
              </w:numPr>
              <w:spacing w:before="0" w:after="0" w:line="240" w:lineRule="auto"/>
              <w:contextualSpacing/>
            </w:pPr>
            <w:r w:rsidRPr="00123AC3">
              <w:t>Zaznamenané/nahrané uživatelské relace je možné přehrát;</w:t>
            </w:r>
          </w:p>
          <w:p w14:paraId="285A14D7" w14:textId="77777777" w:rsidR="00BF7AFD" w:rsidRPr="00123AC3" w:rsidRDefault="00BF7AFD" w:rsidP="001C516A">
            <w:pPr>
              <w:pStyle w:val="Odstavecseseznamem"/>
              <w:keepLines/>
              <w:numPr>
                <w:ilvl w:val="1"/>
                <w:numId w:val="19"/>
              </w:numPr>
              <w:spacing w:before="0" w:after="0" w:line="240" w:lineRule="auto"/>
              <w:contextualSpacing/>
            </w:pPr>
            <w:r w:rsidRPr="00123AC3">
              <w:t>Funkce přehrání uživatelské relace se považuje za dostupnou, pokud jsou všechny zaznamenané/nahrané uživatelské relace dostupné pouze na základě přiděleného oprávnění, je možné spustit jejich přehrání, během kterého je možné identifikovat všechny činnosti, které uživatel během relace provedl;</w:t>
            </w:r>
          </w:p>
          <w:p w14:paraId="22DE35A7" w14:textId="77777777" w:rsidR="00BF7AFD" w:rsidRPr="00123AC3" w:rsidRDefault="00BF7AFD" w:rsidP="001C516A">
            <w:pPr>
              <w:pStyle w:val="Odstavecseseznamem"/>
              <w:keepLines/>
              <w:numPr>
                <w:ilvl w:val="1"/>
                <w:numId w:val="19"/>
              </w:numPr>
              <w:spacing w:before="0" w:after="0" w:line="240" w:lineRule="auto"/>
              <w:contextualSpacing/>
            </w:pPr>
            <w:r w:rsidRPr="00123AC3">
              <w:t xml:space="preserve">V opačném případě se jedná o závadu Priority </w:t>
            </w:r>
            <w:r>
              <w:t>2</w:t>
            </w:r>
            <w:r w:rsidRPr="00123AC3">
              <w:t>;</w:t>
            </w:r>
          </w:p>
          <w:p w14:paraId="41BD0E53" w14:textId="77777777" w:rsidR="00BF7AFD" w:rsidRPr="00123AC3" w:rsidRDefault="00BF7AFD" w:rsidP="001C516A">
            <w:pPr>
              <w:pStyle w:val="Odstavecseseznamem"/>
              <w:keepLines/>
              <w:numPr>
                <w:ilvl w:val="0"/>
                <w:numId w:val="19"/>
              </w:numPr>
              <w:spacing w:before="0" w:after="0" w:line="240" w:lineRule="auto"/>
              <w:contextualSpacing/>
            </w:pPr>
            <w:r w:rsidRPr="00123AC3">
              <w:t>Systém audituje jak veškeré operace uživatelů, administrátorů v rámci Systému, tak i interní operace Systému samotného;</w:t>
            </w:r>
          </w:p>
          <w:p w14:paraId="0CDB6B02" w14:textId="77777777" w:rsidR="00BF7AFD" w:rsidRPr="00123AC3" w:rsidRDefault="00BF7AFD" w:rsidP="001C516A">
            <w:pPr>
              <w:pStyle w:val="Odstavecseseznamem"/>
              <w:keepLines/>
              <w:numPr>
                <w:ilvl w:val="1"/>
                <w:numId w:val="19"/>
              </w:numPr>
              <w:spacing w:before="0" w:after="0" w:line="240" w:lineRule="auto"/>
              <w:contextualSpacing/>
            </w:pPr>
            <w:r w:rsidRPr="00123AC3">
              <w:t xml:space="preserve">Funkce auditování operací se považuje za dostupnou, pokud je auditní záznam o operaci v Systému zaznamenán a zároveň dostupný ke kontrole do </w:t>
            </w:r>
            <w:r>
              <w:t>10</w:t>
            </w:r>
            <w:r w:rsidRPr="00123AC3">
              <w:t xml:space="preserve"> vteřin po provedení příslušné činnosti, kde tato doba zahrnuje pouze zpoždění zapříčiněné Systémem;</w:t>
            </w:r>
          </w:p>
          <w:p w14:paraId="58A4F1EF" w14:textId="77777777" w:rsidR="00BF7AFD" w:rsidRDefault="00BF7AFD" w:rsidP="001C516A">
            <w:pPr>
              <w:pStyle w:val="Odstavecseseznamem"/>
              <w:keepLines/>
              <w:numPr>
                <w:ilvl w:val="1"/>
                <w:numId w:val="19"/>
              </w:numPr>
              <w:spacing w:before="0" w:after="0" w:line="240" w:lineRule="auto"/>
              <w:contextualSpacing/>
            </w:pPr>
            <w:r w:rsidRPr="00123AC3">
              <w:t xml:space="preserve">V opačném případě se jedná o závadu Priority </w:t>
            </w:r>
            <w:r>
              <w:t>2</w:t>
            </w:r>
            <w:r w:rsidRPr="00123AC3">
              <w:t>;</w:t>
            </w:r>
          </w:p>
          <w:p w14:paraId="4AE23F3B" w14:textId="77777777" w:rsidR="00BF7AFD" w:rsidRPr="00123AC3" w:rsidRDefault="00BF7AFD" w:rsidP="001C516A">
            <w:pPr>
              <w:pStyle w:val="Odstavecseseznamem"/>
              <w:keepLines/>
              <w:numPr>
                <w:ilvl w:val="0"/>
                <w:numId w:val="19"/>
              </w:numPr>
              <w:spacing w:before="0" w:after="0" w:line="240" w:lineRule="auto"/>
              <w:contextualSpacing/>
            </w:pPr>
            <w:r w:rsidRPr="00123AC3">
              <w:t>Systém generuje reporty;</w:t>
            </w:r>
          </w:p>
          <w:p w14:paraId="64A0995E" w14:textId="77777777" w:rsidR="00BF7AFD" w:rsidRPr="00123AC3" w:rsidRDefault="00BF7AFD" w:rsidP="001C516A">
            <w:pPr>
              <w:pStyle w:val="Odstavecseseznamem"/>
              <w:keepLines/>
              <w:numPr>
                <w:ilvl w:val="1"/>
                <w:numId w:val="19"/>
              </w:numPr>
              <w:spacing w:before="0" w:after="0" w:line="240" w:lineRule="auto"/>
              <w:contextualSpacing/>
            </w:pPr>
            <w:r w:rsidRPr="00123AC3">
              <w:t>Funkce generování reportů se považuje za dostupnou, pokud reporty zobrazují kompletní data Systému a výstup reportu je k dispozici za adekvátní dobu s ohledem na složitost reportu;</w:t>
            </w:r>
          </w:p>
          <w:p w14:paraId="2E4EC667" w14:textId="5B255D2C" w:rsidR="00BF7AFD" w:rsidRPr="00F329DF" w:rsidRDefault="00BF7AFD" w:rsidP="00C468AE">
            <w:pPr>
              <w:pStyle w:val="Odstavecseseznamem"/>
              <w:keepLines/>
              <w:numPr>
                <w:ilvl w:val="1"/>
                <w:numId w:val="19"/>
              </w:numPr>
              <w:spacing w:before="0" w:after="0" w:line="240" w:lineRule="auto"/>
              <w:contextualSpacing/>
            </w:pPr>
            <w:r w:rsidRPr="00123AC3">
              <w:t xml:space="preserve">V opačném případě se jedná o závadu Priority </w:t>
            </w:r>
            <w:r>
              <w:t>2</w:t>
            </w:r>
            <w:r w:rsidRPr="00123AC3">
              <w:t>;</w:t>
            </w:r>
          </w:p>
        </w:tc>
      </w:tr>
      <w:tr w:rsidR="00BF7AFD" w:rsidRPr="00F329DF" w14:paraId="2EAAD898" w14:textId="77777777" w:rsidTr="001C516A">
        <w:tc>
          <w:tcPr>
            <w:tcW w:w="2122" w:type="dxa"/>
          </w:tcPr>
          <w:p w14:paraId="618EC953" w14:textId="77777777" w:rsidR="00BF7AFD" w:rsidRPr="00F329DF" w:rsidRDefault="00BF7AFD" w:rsidP="001C516A">
            <w:pPr>
              <w:keepLines/>
              <w:overflowPunct w:val="0"/>
              <w:autoSpaceDE w:val="0"/>
              <w:autoSpaceDN w:val="0"/>
              <w:adjustRightInd w:val="0"/>
              <w:spacing w:after="0" w:line="240" w:lineRule="auto"/>
            </w:pPr>
            <w:r w:rsidRPr="00F329DF">
              <w:lastRenderedPageBreak/>
              <w:t>Způsob výpočtu a měření</w:t>
            </w:r>
          </w:p>
        </w:tc>
        <w:tc>
          <w:tcPr>
            <w:tcW w:w="7938" w:type="dxa"/>
          </w:tcPr>
          <w:p w14:paraId="3DCE4E9E" w14:textId="77777777" w:rsidR="00BF7AFD" w:rsidRPr="00F329DF" w:rsidRDefault="00BF7AFD" w:rsidP="001C516A">
            <w:pPr>
              <w:keepLines/>
              <w:spacing w:after="0" w:line="240" w:lineRule="auto"/>
            </w:pPr>
            <w:r w:rsidRPr="00F329DF">
              <w:t xml:space="preserve">Jako směrodatné a závazné pro </w:t>
            </w:r>
            <w:r>
              <w:t>Dodavatel</w:t>
            </w:r>
            <w:r w:rsidRPr="00F329DF">
              <w:t xml:space="preserve">e se pro měření uvedených parametrů odezvy Systému berou hodnoty naměřené dohledovým systémem Objednatele. V případné zjištění nedostupnosti, nefunkčnosti či omezení funkce Systému je tento stav zaznamenán do Service Desku Objednatele. Pracovníci Helpdesku Objednatele následně kontaktují kanálem, definovaným Smlouvou (email, telefon, Service Desk Objednatele), technickou podporu </w:t>
            </w:r>
            <w:r>
              <w:t>Dodavatel</w:t>
            </w:r>
            <w:r w:rsidRPr="00F329DF">
              <w:t xml:space="preserve">e a o tomto kontaktování provedou záznam do tiketu v Service Desku Objednatele jako počátek nedostupnosti Služby. </w:t>
            </w:r>
          </w:p>
        </w:tc>
      </w:tr>
      <w:tr w:rsidR="00BF7AFD" w:rsidRPr="00F329DF" w14:paraId="2526C94C" w14:textId="77777777" w:rsidTr="001C516A">
        <w:tc>
          <w:tcPr>
            <w:tcW w:w="2122" w:type="dxa"/>
          </w:tcPr>
          <w:p w14:paraId="6B4406D9" w14:textId="77777777" w:rsidR="00BF7AFD" w:rsidRPr="00F329DF" w:rsidRDefault="00BF7AFD" w:rsidP="001C516A">
            <w:pPr>
              <w:keepLines/>
              <w:overflowPunct w:val="0"/>
              <w:autoSpaceDE w:val="0"/>
              <w:autoSpaceDN w:val="0"/>
              <w:adjustRightInd w:val="0"/>
              <w:spacing w:after="0" w:line="240" w:lineRule="auto"/>
            </w:pPr>
            <w:r w:rsidRPr="00F329DF">
              <w:t>Měřicí bod</w:t>
            </w:r>
          </w:p>
        </w:tc>
        <w:tc>
          <w:tcPr>
            <w:tcW w:w="7938" w:type="dxa"/>
          </w:tcPr>
          <w:p w14:paraId="2BC7A58C" w14:textId="77777777" w:rsidR="00BF7AFD" w:rsidRPr="00F329DF" w:rsidRDefault="00BF7AFD" w:rsidP="001C516A">
            <w:pPr>
              <w:keepLines/>
              <w:overflowPunct w:val="0"/>
              <w:autoSpaceDE w:val="0"/>
              <w:autoSpaceDN w:val="0"/>
              <w:adjustRightInd w:val="0"/>
              <w:spacing w:after="0" w:line="240" w:lineRule="auto"/>
            </w:pPr>
            <w:r w:rsidRPr="00F329DF">
              <w:t>Service Desk Objednatele.</w:t>
            </w:r>
          </w:p>
        </w:tc>
      </w:tr>
      <w:tr w:rsidR="00BF7AFD" w:rsidRPr="00F329DF" w14:paraId="4F3AF9D4" w14:textId="77777777" w:rsidTr="001C516A">
        <w:tc>
          <w:tcPr>
            <w:tcW w:w="2122" w:type="dxa"/>
          </w:tcPr>
          <w:p w14:paraId="5C052F7D" w14:textId="77777777" w:rsidR="00BF7AFD" w:rsidRPr="00F329DF" w:rsidRDefault="00BF7AFD" w:rsidP="001C516A">
            <w:pPr>
              <w:keepLines/>
              <w:spacing w:after="0" w:line="240" w:lineRule="auto"/>
            </w:pPr>
            <w:r w:rsidRPr="00F329DF">
              <w:t>Způsob dokladování</w:t>
            </w:r>
          </w:p>
        </w:tc>
        <w:tc>
          <w:tcPr>
            <w:tcW w:w="7938" w:type="dxa"/>
          </w:tcPr>
          <w:p w14:paraId="4DFBC82B" w14:textId="77777777" w:rsidR="00BF7AFD" w:rsidRPr="00F329DF" w:rsidRDefault="00BF7AFD" w:rsidP="001C516A">
            <w:pPr>
              <w:keepLines/>
              <w:spacing w:after="0" w:line="240" w:lineRule="auto"/>
            </w:pPr>
            <w:r w:rsidRPr="00F329DF">
              <w:t>Měsíční report o plnění KPI.</w:t>
            </w:r>
          </w:p>
        </w:tc>
      </w:tr>
      <w:tr w:rsidR="00BF7AFD" w:rsidRPr="00F329DF" w14:paraId="3B20CE24" w14:textId="77777777" w:rsidTr="001C516A">
        <w:tc>
          <w:tcPr>
            <w:tcW w:w="2122" w:type="dxa"/>
          </w:tcPr>
          <w:p w14:paraId="248F1C8C" w14:textId="77777777" w:rsidR="00BF7AFD" w:rsidRPr="00F329DF" w:rsidRDefault="00BF7AFD" w:rsidP="001C516A">
            <w:pPr>
              <w:keepLines/>
              <w:overflowPunct w:val="0"/>
              <w:autoSpaceDE w:val="0"/>
              <w:autoSpaceDN w:val="0"/>
              <w:adjustRightInd w:val="0"/>
              <w:spacing w:after="0" w:line="240" w:lineRule="auto"/>
            </w:pPr>
            <w:r w:rsidRPr="00F329DF">
              <w:t>Sleva z ceny</w:t>
            </w:r>
          </w:p>
        </w:tc>
        <w:tc>
          <w:tcPr>
            <w:tcW w:w="7938" w:type="dxa"/>
          </w:tcPr>
          <w:p w14:paraId="2146FB3B" w14:textId="77777777" w:rsidR="00BF7AFD" w:rsidRPr="00F329DF" w:rsidRDefault="00BF7AFD" w:rsidP="001C516A">
            <w:pPr>
              <w:keepLines/>
              <w:overflowPunct w:val="0"/>
              <w:autoSpaceDE w:val="0"/>
              <w:autoSpaceDN w:val="0"/>
              <w:adjustRightInd w:val="0"/>
              <w:spacing w:after="0" w:line="240" w:lineRule="auto"/>
            </w:pPr>
            <w:r w:rsidRPr="00F329DF">
              <w:t xml:space="preserve">Jednorázová sleva </w:t>
            </w:r>
            <w:r>
              <w:t xml:space="preserve">z ceny ve výši 5.000,- Kč bez DPH v případě porušení dohodnuté doby pro Obnovení služby </w:t>
            </w:r>
            <w:r w:rsidRPr="00123AC3">
              <w:t xml:space="preserve">viz tabulka Priorit v kapitole </w:t>
            </w:r>
            <w:r>
              <w:t>v</w:t>
            </w:r>
            <w:r w:rsidRPr="00123AC3">
              <w:t xml:space="preserve">iz </w:t>
            </w:r>
            <w:r>
              <w:fldChar w:fldCharType="begin"/>
            </w:r>
            <w:r>
              <w:instrText xml:space="preserve"> REF _Ref477359488 \r \h </w:instrText>
            </w:r>
            <w:r>
              <w:fldChar w:fldCharType="separate"/>
            </w:r>
            <w:r>
              <w:t>4.3.2</w:t>
            </w:r>
            <w:r>
              <w:fldChar w:fldCharType="end"/>
            </w:r>
            <w:r>
              <w:t xml:space="preserve">  </w:t>
            </w:r>
            <w:r>
              <w:fldChar w:fldCharType="begin"/>
            </w:r>
            <w:r>
              <w:instrText xml:space="preserve"> REF _Ref477359488 \h </w:instrText>
            </w:r>
            <w:r>
              <w:fldChar w:fldCharType="separate"/>
            </w:r>
            <w:r w:rsidRPr="00FA2C30">
              <w:t xml:space="preserve">Priority pro </w:t>
            </w:r>
            <w:r>
              <w:t>testovací</w:t>
            </w:r>
            <w:r w:rsidRPr="00FA2C30">
              <w:t xml:space="preserve"> prostředí</w:t>
            </w:r>
            <w:r>
              <w:fldChar w:fldCharType="end"/>
            </w:r>
            <w:r w:rsidRPr="00F329DF">
              <w:t xml:space="preserve"> a zároveň </w:t>
            </w:r>
            <w:r>
              <w:t xml:space="preserve">další sleva z ceny ve </w:t>
            </w:r>
            <w:r w:rsidRPr="00710F7C">
              <w:t xml:space="preserve">výši </w:t>
            </w:r>
            <w:r>
              <w:t>500</w:t>
            </w:r>
            <w:r w:rsidRPr="00710F7C">
              <w:t xml:space="preserve"> Kč </w:t>
            </w:r>
            <w:r w:rsidRPr="00710F7C" w:rsidDel="005C06F7">
              <w:t>za</w:t>
            </w:r>
            <w:r w:rsidRPr="00F329DF" w:rsidDel="005C06F7">
              <w:t xml:space="preserve"> každou započatou </w:t>
            </w:r>
            <w:r w:rsidRPr="00F329DF">
              <w:t xml:space="preserve">hodinu nad dohodnutou dobu pro Obnovení služby viz tabulka Priorit v kapitole </w:t>
            </w:r>
            <w:r>
              <w:fldChar w:fldCharType="begin"/>
            </w:r>
            <w:r>
              <w:instrText xml:space="preserve"> REF _Ref477359488 \r \h </w:instrText>
            </w:r>
            <w:r>
              <w:fldChar w:fldCharType="separate"/>
            </w:r>
            <w:r>
              <w:t>4.3.2</w:t>
            </w:r>
            <w:r>
              <w:fldChar w:fldCharType="end"/>
            </w:r>
            <w:r>
              <w:t xml:space="preserve">  </w:t>
            </w:r>
            <w:r>
              <w:fldChar w:fldCharType="begin"/>
            </w:r>
            <w:r>
              <w:instrText xml:space="preserve"> REF _Ref477359488 \h </w:instrText>
            </w:r>
            <w:r>
              <w:fldChar w:fldCharType="separate"/>
            </w:r>
            <w:r w:rsidRPr="00FA2C30">
              <w:t xml:space="preserve">Priority pro </w:t>
            </w:r>
            <w:r>
              <w:t>testovací</w:t>
            </w:r>
            <w:r w:rsidRPr="00FA2C30">
              <w:t xml:space="preserve"> prostředí</w:t>
            </w:r>
            <w:r>
              <w:fldChar w:fldCharType="end"/>
            </w:r>
            <w:r w:rsidRPr="00F329DF">
              <w:t>.</w:t>
            </w:r>
          </w:p>
        </w:tc>
      </w:tr>
      <w:tr w:rsidR="00BF7AFD" w:rsidRPr="00F329DF" w14:paraId="7BE2384A" w14:textId="77777777" w:rsidTr="001C516A">
        <w:tc>
          <w:tcPr>
            <w:tcW w:w="10060" w:type="dxa"/>
            <w:gridSpan w:val="2"/>
            <w:shd w:val="clear" w:color="auto" w:fill="00B050"/>
          </w:tcPr>
          <w:p w14:paraId="74910E65" w14:textId="77777777" w:rsidR="00BF7AFD" w:rsidRPr="00F329DF" w:rsidRDefault="00BF7AFD" w:rsidP="001C516A">
            <w:pPr>
              <w:keepLines/>
              <w:overflowPunct w:val="0"/>
              <w:autoSpaceDE w:val="0"/>
              <w:autoSpaceDN w:val="0"/>
              <w:adjustRightInd w:val="0"/>
              <w:spacing w:after="0" w:line="240" w:lineRule="auto"/>
            </w:pPr>
            <w:r w:rsidRPr="00F329DF">
              <w:rPr>
                <w:rFonts w:cstheme="minorHAnsi"/>
                <w:b/>
                <w:i/>
              </w:rPr>
              <w:t>Doplňující informace</w:t>
            </w:r>
          </w:p>
        </w:tc>
      </w:tr>
      <w:tr w:rsidR="00BF7AFD" w:rsidRPr="00F329DF" w14:paraId="72B10836" w14:textId="77777777" w:rsidTr="001C516A">
        <w:tc>
          <w:tcPr>
            <w:tcW w:w="2122" w:type="dxa"/>
          </w:tcPr>
          <w:p w14:paraId="30967BF9" w14:textId="77777777" w:rsidR="00BF7AFD" w:rsidRPr="00F329DF" w:rsidRDefault="00BF7AFD" w:rsidP="001C516A">
            <w:pPr>
              <w:keepLines/>
              <w:overflowPunct w:val="0"/>
              <w:autoSpaceDE w:val="0"/>
              <w:autoSpaceDN w:val="0"/>
              <w:adjustRightInd w:val="0"/>
              <w:spacing w:after="0" w:line="240" w:lineRule="auto"/>
            </w:pPr>
            <w:r w:rsidRPr="00F329DF">
              <w:rPr>
                <w:rFonts w:cstheme="minorHAnsi"/>
              </w:rPr>
              <w:t>Poznámka</w:t>
            </w:r>
          </w:p>
        </w:tc>
        <w:tc>
          <w:tcPr>
            <w:tcW w:w="7938" w:type="dxa"/>
          </w:tcPr>
          <w:p w14:paraId="181EDA7F" w14:textId="77777777" w:rsidR="00BF7AFD" w:rsidRPr="00F329DF" w:rsidRDefault="00BF7AFD" w:rsidP="001C516A">
            <w:pPr>
              <w:keepLines/>
              <w:overflowPunct w:val="0"/>
              <w:autoSpaceDE w:val="0"/>
              <w:autoSpaceDN w:val="0"/>
              <w:adjustRightInd w:val="0"/>
              <w:spacing w:after="0" w:line="240" w:lineRule="auto"/>
            </w:pPr>
            <w:r w:rsidRPr="00F329DF">
              <w:t>-</w:t>
            </w:r>
          </w:p>
        </w:tc>
      </w:tr>
      <w:tr w:rsidR="00BF7AFD" w:rsidRPr="00F329DF" w14:paraId="14819F86" w14:textId="77777777" w:rsidTr="001C516A">
        <w:tc>
          <w:tcPr>
            <w:tcW w:w="2122" w:type="dxa"/>
          </w:tcPr>
          <w:p w14:paraId="0C94E3CD" w14:textId="77777777" w:rsidR="00BF7AFD" w:rsidRPr="00F329DF" w:rsidRDefault="00BF7AFD" w:rsidP="001C516A">
            <w:pPr>
              <w:keepLines/>
              <w:overflowPunct w:val="0"/>
              <w:autoSpaceDE w:val="0"/>
              <w:autoSpaceDN w:val="0"/>
              <w:adjustRightInd w:val="0"/>
              <w:spacing w:after="0" w:line="240" w:lineRule="auto"/>
            </w:pPr>
            <w:r w:rsidRPr="00F329DF">
              <w:rPr>
                <w:rFonts w:cstheme="minorHAnsi"/>
              </w:rPr>
              <w:t>Platební podmínky</w:t>
            </w:r>
          </w:p>
        </w:tc>
        <w:tc>
          <w:tcPr>
            <w:tcW w:w="7938" w:type="dxa"/>
          </w:tcPr>
          <w:p w14:paraId="46F3DD67" w14:textId="77777777" w:rsidR="00BF7AFD" w:rsidRPr="00F329DF" w:rsidRDefault="00BF7AFD" w:rsidP="001C516A">
            <w:pPr>
              <w:keepLines/>
              <w:overflowPunct w:val="0"/>
              <w:autoSpaceDE w:val="0"/>
              <w:autoSpaceDN w:val="0"/>
              <w:adjustRightInd w:val="0"/>
              <w:spacing w:after="0" w:line="240" w:lineRule="auto"/>
            </w:pPr>
            <w:r w:rsidRPr="00F329DF">
              <w:rPr>
                <w:rFonts w:cstheme="minorHAnsi"/>
              </w:rPr>
              <w:t>Paušální měsíční cena podle Smlouvy.</w:t>
            </w:r>
          </w:p>
        </w:tc>
      </w:tr>
    </w:tbl>
    <w:p w14:paraId="5C3C0B22" w14:textId="77777777" w:rsidR="00324788" w:rsidRDefault="00324788"/>
    <w:sectPr w:rsidR="003247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E69CB"/>
    <w:multiLevelType w:val="multilevel"/>
    <w:tmpl w:val="EF68E842"/>
    <w:lvl w:ilvl="0">
      <w:start w:val="1"/>
      <w:numFmt w:val="upperLetter"/>
      <w:pStyle w:val="Ploha"/>
      <w:lvlText w:val="%1"/>
      <w:lvlJc w:val="left"/>
      <w:pPr>
        <w:tabs>
          <w:tab w:val="num" w:pos="1152"/>
        </w:tabs>
        <w:ind w:left="1152" w:hanging="432"/>
      </w:pPr>
      <w:rPr>
        <w:rFonts w:hint="default"/>
      </w:rPr>
    </w:lvl>
    <w:lvl w:ilvl="1">
      <w:start w:val="1"/>
      <w:numFmt w:val="decimal"/>
      <w:lvlText w:val="%1.%2"/>
      <w:lvlJc w:val="left"/>
      <w:pPr>
        <w:tabs>
          <w:tab w:val="num" w:pos="1296"/>
        </w:tabs>
        <w:ind w:left="129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 w15:restartNumberingAfterBreak="0">
    <w:nsid w:val="06481794"/>
    <w:multiLevelType w:val="hybridMultilevel"/>
    <w:tmpl w:val="84BA5E0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8320E8E"/>
    <w:multiLevelType w:val="hybridMultilevel"/>
    <w:tmpl w:val="2F88CC2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0A7B3098"/>
    <w:multiLevelType w:val="hybridMultilevel"/>
    <w:tmpl w:val="075E1E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BC0FC5"/>
    <w:multiLevelType w:val="multilevel"/>
    <w:tmpl w:val="2620E20A"/>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P4 - %1.%2."/>
      <w:lvlJc w:val="left"/>
      <w:pPr>
        <w:tabs>
          <w:tab w:val="num" w:pos="720"/>
        </w:tabs>
        <w:ind w:left="720" w:hanging="720"/>
      </w:pPr>
      <w:rPr>
        <w:rFonts w:hint="default"/>
      </w:rPr>
    </w:lvl>
    <w:lvl w:ilvl="2">
      <w:start w:val="1"/>
      <w:numFmt w:val="decimal"/>
      <w:pStyle w:val="NumberedHeadingStyleA3"/>
      <w:lvlText w:val="P4 - %1.%2.%3."/>
      <w:lvlJc w:val="left"/>
      <w:pPr>
        <w:tabs>
          <w:tab w:val="num" w:pos="720"/>
        </w:tabs>
        <w:ind w:left="720" w:hanging="720"/>
      </w:pPr>
      <w:rPr>
        <w:rFonts w:hint="default"/>
      </w:rPr>
    </w:lvl>
    <w:lvl w:ilvl="3">
      <w:start w:val="1"/>
      <w:numFmt w:val="decimal"/>
      <w:pStyle w:val="NumberedHeadingStyleA4"/>
      <w:lvlText w:val="P4 - %1.%2.%3.%4."/>
      <w:lvlJc w:val="left"/>
      <w:pPr>
        <w:tabs>
          <w:tab w:val="num" w:pos="1080"/>
        </w:tabs>
        <w:ind w:left="1080" w:hanging="1080"/>
      </w:pPr>
      <w:rPr>
        <w:rFonts w:hint="default"/>
      </w:rPr>
    </w:lvl>
    <w:lvl w:ilvl="4">
      <w:start w:val="1"/>
      <w:numFmt w:val="decimal"/>
      <w:pStyle w:val="NumberedHeadingStyleA5"/>
      <w:lvlText w:val="P4 - %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5" w15:restartNumberingAfterBreak="0">
    <w:nsid w:val="119F3908"/>
    <w:multiLevelType w:val="multilevel"/>
    <w:tmpl w:val="2BD842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13497A68"/>
    <w:multiLevelType w:val="multilevel"/>
    <w:tmpl w:val="89A4FBCA"/>
    <w:lvl w:ilvl="0">
      <w:start w:val="4"/>
      <w:numFmt w:val="decimal"/>
      <w:lvlText w:val="%1"/>
      <w:lvlJc w:val="left"/>
      <w:pPr>
        <w:ind w:left="360" w:hanging="360"/>
      </w:pPr>
      <w:rPr>
        <w:rFonts w:hint="default"/>
        <w:color w:val="B2BC00"/>
      </w:rPr>
    </w:lvl>
    <w:lvl w:ilvl="1">
      <w:start w:val="7"/>
      <w:numFmt w:val="decimal"/>
      <w:lvlText w:val="%1.%2"/>
      <w:lvlJc w:val="left"/>
      <w:pPr>
        <w:ind w:left="360" w:hanging="360"/>
      </w:pPr>
      <w:rPr>
        <w:rFonts w:hint="default"/>
        <w:color w:val="B2BC00"/>
      </w:rPr>
    </w:lvl>
    <w:lvl w:ilvl="2">
      <w:start w:val="1"/>
      <w:numFmt w:val="decimal"/>
      <w:lvlText w:val="%1.%2.%3"/>
      <w:lvlJc w:val="left"/>
      <w:pPr>
        <w:ind w:left="720" w:hanging="720"/>
      </w:pPr>
      <w:rPr>
        <w:rFonts w:hint="default"/>
        <w:color w:val="B2BC00"/>
      </w:rPr>
    </w:lvl>
    <w:lvl w:ilvl="3">
      <w:start w:val="1"/>
      <w:numFmt w:val="decimal"/>
      <w:lvlText w:val="%1.%2.%3.%4"/>
      <w:lvlJc w:val="left"/>
      <w:pPr>
        <w:ind w:left="720" w:hanging="720"/>
      </w:pPr>
      <w:rPr>
        <w:rFonts w:hint="default"/>
        <w:color w:val="B2BC00"/>
      </w:rPr>
    </w:lvl>
    <w:lvl w:ilvl="4">
      <w:start w:val="1"/>
      <w:numFmt w:val="decimal"/>
      <w:lvlText w:val="%1.%2.%3.%4.%5"/>
      <w:lvlJc w:val="left"/>
      <w:pPr>
        <w:ind w:left="1080" w:hanging="1080"/>
      </w:pPr>
      <w:rPr>
        <w:rFonts w:hint="default"/>
        <w:color w:val="B2BC00"/>
      </w:rPr>
    </w:lvl>
    <w:lvl w:ilvl="5">
      <w:start w:val="1"/>
      <w:numFmt w:val="decimal"/>
      <w:lvlText w:val="%1.%2.%3.%4.%5.%6"/>
      <w:lvlJc w:val="left"/>
      <w:pPr>
        <w:ind w:left="1440" w:hanging="1440"/>
      </w:pPr>
      <w:rPr>
        <w:rFonts w:hint="default"/>
        <w:color w:val="B2BC00"/>
      </w:rPr>
    </w:lvl>
    <w:lvl w:ilvl="6">
      <w:start w:val="1"/>
      <w:numFmt w:val="decimal"/>
      <w:lvlText w:val="%1.%2.%3.%4.%5.%6.%7"/>
      <w:lvlJc w:val="left"/>
      <w:pPr>
        <w:ind w:left="1440" w:hanging="1440"/>
      </w:pPr>
      <w:rPr>
        <w:rFonts w:hint="default"/>
        <w:color w:val="B2BC00"/>
      </w:rPr>
    </w:lvl>
    <w:lvl w:ilvl="7">
      <w:start w:val="1"/>
      <w:numFmt w:val="decimal"/>
      <w:lvlText w:val="%1.%2.%3.%4.%5.%6.%7.%8"/>
      <w:lvlJc w:val="left"/>
      <w:pPr>
        <w:ind w:left="1800" w:hanging="1800"/>
      </w:pPr>
      <w:rPr>
        <w:rFonts w:hint="default"/>
        <w:color w:val="B2BC00"/>
      </w:rPr>
    </w:lvl>
    <w:lvl w:ilvl="8">
      <w:start w:val="1"/>
      <w:numFmt w:val="decimal"/>
      <w:lvlText w:val="%1.%2.%3.%4.%5.%6.%7.%8.%9"/>
      <w:lvlJc w:val="left"/>
      <w:pPr>
        <w:ind w:left="1800" w:hanging="1800"/>
      </w:pPr>
      <w:rPr>
        <w:rFonts w:hint="default"/>
        <w:color w:val="B2BC00"/>
      </w:rPr>
    </w:lvl>
  </w:abstractNum>
  <w:abstractNum w:abstractNumId="7" w15:restartNumberingAfterBreak="0">
    <w:nsid w:val="16DD5835"/>
    <w:multiLevelType w:val="multilevel"/>
    <w:tmpl w:val="6F404A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18715DE2"/>
    <w:multiLevelType w:val="multilevel"/>
    <w:tmpl w:val="C8785450"/>
    <w:lvl w:ilvl="0">
      <w:start w:val="1"/>
      <w:numFmt w:val="decimal"/>
      <w:lvlText w:val="%1. "/>
      <w:lvlJc w:val="left"/>
      <w:pPr>
        <w:ind w:left="227" w:hanging="227"/>
      </w:pPr>
      <w:rPr>
        <w:rFonts w:hint="default"/>
        <w:b/>
        <w:i w:val="0"/>
      </w:rPr>
    </w:lvl>
    <w:lvl w:ilvl="1">
      <w:start w:val="1"/>
      <w:numFmt w:val="decimal"/>
      <w:lvlText w:val="%1.%2."/>
      <w:lvlJc w:val="left"/>
      <w:pPr>
        <w:tabs>
          <w:tab w:val="num" w:pos="851"/>
        </w:tabs>
        <w:ind w:left="851" w:hanging="567"/>
      </w:pPr>
      <w:rPr>
        <w:rFonts w:hint="default"/>
        <w:b w:val="0"/>
        <w:i w:val="0"/>
      </w:rPr>
    </w:lvl>
    <w:lvl w:ilvl="2">
      <w:start w:val="1"/>
      <w:numFmt w:val="decimal"/>
      <w:pStyle w:val="RLTextlnkuslovan"/>
      <w:lvlText w:val="%1.%2.%3."/>
      <w:lvlJc w:val="right"/>
      <w:pPr>
        <w:tabs>
          <w:tab w:val="num" w:pos="1531"/>
        </w:tabs>
        <w:ind w:left="1531" w:hanging="170"/>
      </w:pPr>
      <w:rPr>
        <w:rFonts w:hint="default"/>
        <w:b w:val="0"/>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9" w15:restartNumberingAfterBreak="0">
    <w:nsid w:val="1F845462"/>
    <w:multiLevelType w:val="multilevel"/>
    <w:tmpl w:val="DE365F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1FE53EF9"/>
    <w:multiLevelType w:val="multilevel"/>
    <w:tmpl w:val="25A476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23FC23FF"/>
    <w:multiLevelType w:val="multilevel"/>
    <w:tmpl w:val="144AC63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FD537FB"/>
    <w:multiLevelType w:val="multilevel"/>
    <w:tmpl w:val="8CB6B7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2FDE0D1E"/>
    <w:multiLevelType w:val="hybridMultilevel"/>
    <w:tmpl w:val="366654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1E724DC"/>
    <w:multiLevelType w:val="multilevel"/>
    <w:tmpl w:val="990A7A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3387033C"/>
    <w:multiLevelType w:val="multilevel"/>
    <w:tmpl w:val="A7E21C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353020E8"/>
    <w:multiLevelType w:val="hybridMultilevel"/>
    <w:tmpl w:val="9D3A660C"/>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F702A7"/>
    <w:multiLevelType w:val="hybridMultilevel"/>
    <w:tmpl w:val="C60EA2BC"/>
    <w:lvl w:ilvl="0" w:tplc="04050001">
      <w:start w:val="1"/>
      <w:numFmt w:val="bullet"/>
      <w:lvlText w:val=""/>
      <w:lvlJc w:val="left"/>
      <w:pPr>
        <w:ind w:left="574" w:hanging="360"/>
      </w:pPr>
      <w:rPr>
        <w:rFonts w:ascii="Symbol" w:hAnsi="Symbol" w:hint="default"/>
      </w:rPr>
    </w:lvl>
    <w:lvl w:ilvl="1" w:tplc="04050003">
      <w:start w:val="1"/>
      <w:numFmt w:val="bullet"/>
      <w:lvlText w:val="o"/>
      <w:lvlJc w:val="left"/>
      <w:pPr>
        <w:ind w:left="1294" w:hanging="360"/>
      </w:pPr>
      <w:rPr>
        <w:rFonts w:ascii="Courier New" w:hAnsi="Courier New" w:cs="Courier New" w:hint="default"/>
      </w:rPr>
    </w:lvl>
    <w:lvl w:ilvl="2" w:tplc="04050005" w:tentative="1">
      <w:start w:val="1"/>
      <w:numFmt w:val="bullet"/>
      <w:lvlText w:val=""/>
      <w:lvlJc w:val="left"/>
      <w:pPr>
        <w:ind w:left="2014" w:hanging="360"/>
      </w:pPr>
      <w:rPr>
        <w:rFonts w:ascii="Wingdings" w:hAnsi="Wingdings" w:hint="default"/>
      </w:rPr>
    </w:lvl>
    <w:lvl w:ilvl="3" w:tplc="04050001" w:tentative="1">
      <w:start w:val="1"/>
      <w:numFmt w:val="bullet"/>
      <w:lvlText w:val=""/>
      <w:lvlJc w:val="left"/>
      <w:pPr>
        <w:ind w:left="2734" w:hanging="360"/>
      </w:pPr>
      <w:rPr>
        <w:rFonts w:ascii="Symbol" w:hAnsi="Symbol" w:hint="default"/>
      </w:rPr>
    </w:lvl>
    <w:lvl w:ilvl="4" w:tplc="04050003" w:tentative="1">
      <w:start w:val="1"/>
      <w:numFmt w:val="bullet"/>
      <w:lvlText w:val="o"/>
      <w:lvlJc w:val="left"/>
      <w:pPr>
        <w:ind w:left="3454" w:hanging="360"/>
      </w:pPr>
      <w:rPr>
        <w:rFonts w:ascii="Courier New" w:hAnsi="Courier New" w:cs="Courier New" w:hint="default"/>
      </w:rPr>
    </w:lvl>
    <w:lvl w:ilvl="5" w:tplc="04050005" w:tentative="1">
      <w:start w:val="1"/>
      <w:numFmt w:val="bullet"/>
      <w:lvlText w:val=""/>
      <w:lvlJc w:val="left"/>
      <w:pPr>
        <w:ind w:left="4174" w:hanging="360"/>
      </w:pPr>
      <w:rPr>
        <w:rFonts w:ascii="Wingdings" w:hAnsi="Wingdings" w:hint="default"/>
      </w:rPr>
    </w:lvl>
    <w:lvl w:ilvl="6" w:tplc="04050001" w:tentative="1">
      <w:start w:val="1"/>
      <w:numFmt w:val="bullet"/>
      <w:lvlText w:val=""/>
      <w:lvlJc w:val="left"/>
      <w:pPr>
        <w:ind w:left="4894" w:hanging="360"/>
      </w:pPr>
      <w:rPr>
        <w:rFonts w:ascii="Symbol" w:hAnsi="Symbol" w:hint="default"/>
      </w:rPr>
    </w:lvl>
    <w:lvl w:ilvl="7" w:tplc="04050003" w:tentative="1">
      <w:start w:val="1"/>
      <w:numFmt w:val="bullet"/>
      <w:lvlText w:val="o"/>
      <w:lvlJc w:val="left"/>
      <w:pPr>
        <w:ind w:left="5614" w:hanging="360"/>
      </w:pPr>
      <w:rPr>
        <w:rFonts w:ascii="Courier New" w:hAnsi="Courier New" w:cs="Courier New" w:hint="default"/>
      </w:rPr>
    </w:lvl>
    <w:lvl w:ilvl="8" w:tplc="04050005" w:tentative="1">
      <w:start w:val="1"/>
      <w:numFmt w:val="bullet"/>
      <w:lvlText w:val=""/>
      <w:lvlJc w:val="left"/>
      <w:pPr>
        <w:ind w:left="6334" w:hanging="360"/>
      </w:pPr>
      <w:rPr>
        <w:rFonts w:ascii="Wingdings" w:hAnsi="Wingdings" w:hint="default"/>
      </w:rPr>
    </w:lvl>
  </w:abstractNum>
  <w:abstractNum w:abstractNumId="18" w15:restartNumberingAfterBreak="0">
    <w:nsid w:val="361618FC"/>
    <w:multiLevelType w:val="multilevel"/>
    <w:tmpl w:val="C16CD116"/>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color w:val="2E74B5" w:themeColor="accent1" w:themeShade="BF"/>
      </w:rPr>
    </w:lvl>
    <w:lvl w:ilvl="2">
      <w:start w:val="1"/>
      <w:numFmt w:val="decimal"/>
      <w:isLgl/>
      <w:lvlText w:val="%1.%2.%3"/>
      <w:lvlJc w:val="left"/>
      <w:pPr>
        <w:ind w:left="1080" w:hanging="720"/>
      </w:pPr>
      <w:rPr>
        <w:rFonts w:hint="default"/>
        <w:color w:val="2E74B5" w:themeColor="accent1" w:themeShade="BF"/>
      </w:rPr>
    </w:lvl>
    <w:lvl w:ilvl="3">
      <w:start w:val="1"/>
      <w:numFmt w:val="decimal"/>
      <w:isLgl/>
      <w:lvlText w:val="%1.%2.%3.%4"/>
      <w:lvlJc w:val="left"/>
      <w:pPr>
        <w:ind w:left="1080" w:hanging="720"/>
      </w:pPr>
      <w:rPr>
        <w:rFonts w:hint="default"/>
        <w:color w:val="2E74B5" w:themeColor="accent1" w:themeShade="BF"/>
      </w:rPr>
    </w:lvl>
    <w:lvl w:ilvl="4">
      <w:start w:val="1"/>
      <w:numFmt w:val="decimal"/>
      <w:isLgl/>
      <w:lvlText w:val="%1.%2.%3.%4.%5"/>
      <w:lvlJc w:val="left"/>
      <w:pPr>
        <w:ind w:left="1440" w:hanging="1080"/>
      </w:pPr>
      <w:rPr>
        <w:rFonts w:hint="default"/>
        <w:color w:val="2E74B5" w:themeColor="accent1" w:themeShade="BF"/>
      </w:rPr>
    </w:lvl>
    <w:lvl w:ilvl="5">
      <w:start w:val="1"/>
      <w:numFmt w:val="decimal"/>
      <w:isLgl/>
      <w:lvlText w:val="%1.%2.%3.%4.%5.%6"/>
      <w:lvlJc w:val="left"/>
      <w:pPr>
        <w:ind w:left="1440" w:hanging="1080"/>
      </w:pPr>
      <w:rPr>
        <w:rFonts w:hint="default"/>
        <w:color w:val="2E74B5" w:themeColor="accent1" w:themeShade="BF"/>
      </w:rPr>
    </w:lvl>
    <w:lvl w:ilvl="6">
      <w:start w:val="1"/>
      <w:numFmt w:val="decimal"/>
      <w:isLgl/>
      <w:lvlText w:val="%1.%2.%3.%4.%5.%6.%7"/>
      <w:lvlJc w:val="left"/>
      <w:pPr>
        <w:ind w:left="1800" w:hanging="1440"/>
      </w:pPr>
      <w:rPr>
        <w:rFonts w:hint="default"/>
        <w:color w:val="2E74B5" w:themeColor="accent1" w:themeShade="BF"/>
      </w:rPr>
    </w:lvl>
    <w:lvl w:ilvl="7">
      <w:start w:val="1"/>
      <w:numFmt w:val="decimal"/>
      <w:isLgl/>
      <w:lvlText w:val="%1.%2.%3.%4.%5.%6.%7.%8"/>
      <w:lvlJc w:val="left"/>
      <w:pPr>
        <w:ind w:left="1800" w:hanging="1440"/>
      </w:pPr>
      <w:rPr>
        <w:rFonts w:hint="default"/>
        <w:color w:val="2E74B5" w:themeColor="accent1" w:themeShade="BF"/>
      </w:rPr>
    </w:lvl>
    <w:lvl w:ilvl="8">
      <w:start w:val="1"/>
      <w:numFmt w:val="decimal"/>
      <w:isLgl/>
      <w:lvlText w:val="%1.%2.%3.%4.%5.%6.%7.%8.%9"/>
      <w:lvlJc w:val="left"/>
      <w:pPr>
        <w:ind w:left="1800" w:hanging="1440"/>
      </w:pPr>
      <w:rPr>
        <w:rFonts w:hint="default"/>
        <w:color w:val="2E74B5" w:themeColor="accent1" w:themeShade="BF"/>
      </w:rPr>
    </w:lvl>
  </w:abstractNum>
  <w:abstractNum w:abstractNumId="19" w15:restartNumberingAfterBreak="0">
    <w:nsid w:val="362C6FCD"/>
    <w:multiLevelType w:val="multilevel"/>
    <w:tmpl w:val="4CFCE28C"/>
    <w:lvl w:ilvl="0">
      <w:start w:val="1"/>
      <w:numFmt w:val="decimal"/>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lvlText w:val="%1.%2"/>
      <w:lvlJc w:val="left"/>
      <w:pPr>
        <w:tabs>
          <w:tab w:val="num" w:pos="1474"/>
        </w:tabs>
        <w:ind w:left="1474" w:hanging="737"/>
      </w:pPr>
      <w:rPr>
        <w:rFonts w:ascii="Times New Roman" w:hAnsi="Times New Roman" w:cs="Times New Roman" w:hint="default"/>
        <w:sz w:val="22"/>
        <w:szCs w:val="22"/>
      </w:rPr>
    </w:lvl>
    <w:lvl w:ilvl="2">
      <w:start w:val="1"/>
      <w:numFmt w:val="decimal"/>
      <w:lvlText w:val="%1.%2.%3"/>
      <w:lvlJc w:val="left"/>
      <w:pPr>
        <w:tabs>
          <w:tab w:val="num" w:pos="1588"/>
        </w:tabs>
        <w:ind w:left="1588" w:hanging="737"/>
      </w:pPr>
      <w:rPr>
        <w:rFonts w:asciiTheme="minorHAnsi" w:hAnsiTheme="minorHAnsi" w:cs="Times New Roman"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63970FC"/>
    <w:multiLevelType w:val="multilevel"/>
    <w:tmpl w:val="674A21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393E393C"/>
    <w:multiLevelType w:val="multilevel"/>
    <w:tmpl w:val="74823796"/>
    <w:lvl w:ilvl="0">
      <w:start w:val="1"/>
      <w:numFmt w:val="bullet"/>
      <w:pStyle w:val="Seznamsodrkami"/>
      <w:lvlText w:val="●"/>
      <w:lvlJc w:val="left"/>
      <w:pPr>
        <w:tabs>
          <w:tab w:val="num" w:pos="393"/>
        </w:tabs>
        <w:ind w:left="393" w:hanging="397"/>
      </w:pPr>
      <w:rPr>
        <w:rFonts w:ascii="Courier New" w:hAnsi="Courier New" w:cs="Times New Roman" w:hint="default"/>
        <w:color w:val="auto"/>
        <w:position w:val="0"/>
      </w:rPr>
    </w:lvl>
    <w:lvl w:ilvl="1">
      <w:start w:val="1"/>
      <w:numFmt w:val="bullet"/>
      <w:lvlText w:val="○"/>
      <w:lvlJc w:val="left"/>
      <w:pPr>
        <w:tabs>
          <w:tab w:val="num" w:pos="790"/>
        </w:tabs>
        <w:ind w:left="790" w:hanging="397"/>
      </w:pPr>
      <w:rPr>
        <w:rFonts w:ascii="Courier New" w:hAnsi="Courier New" w:cs="Times New Roman" w:hint="default"/>
        <w:sz w:val="20"/>
      </w:rPr>
    </w:lvl>
    <w:lvl w:ilvl="2">
      <w:start w:val="1"/>
      <w:numFmt w:val="bullet"/>
      <w:lvlText w:val="▪"/>
      <w:lvlJc w:val="left"/>
      <w:pPr>
        <w:tabs>
          <w:tab w:val="num" w:pos="1187"/>
        </w:tabs>
        <w:ind w:left="1187" w:hanging="397"/>
      </w:pPr>
      <w:rPr>
        <w:rFonts w:ascii="Courier New" w:hAnsi="Courier New" w:cs="Times New Roman" w:hint="default"/>
        <w:color w:val="auto"/>
      </w:rPr>
    </w:lvl>
    <w:lvl w:ilvl="3">
      <w:start w:val="1"/>
      <w:numFmt w:val="bullet"/>
      <w:lvlText w:val="▫"/>
      <w:lvlJc w:val="left"/>
      <w:pPr>
        <w:tabs>
          <w:tab w:val="num" w:pos="1584"/>
        </w:tabs>
        <w:ind w:left="1584" w:hanging="397"/>
      </w:pPr>
      <w:rPr>
        <w:rFonts w:ascii="Courier New" w:hAnsi="Courier New" w:cs="Times New Roman" w:hint="default"/>
        <w:color w:val="auto"/>
      </w:rPr>
    </w:lvl>
    <w:lvl w:ilvl="4">
      <w:start w:val="1"/>
      <w:numFmt w:val="bullet"/>
      <w:lvlText w:val="→"/>
      <w:lvlJc w:val="left"/>
      <w:pPr>
        <w:tabs>
          <w:tab w:val="num" w:pos="1981"/>
        </w:tabs>
        <w:ind w:left="1981" w:hanging="397"/>
      </w:pPr>
      <w:rPr>
        <w:rFonts w:ascii="Courier New" w:hAnsi="Courier New" w:cs="Times New Roman" w:hint="default"/>
        <w:color w:val="auto"/>
      </w:rPr>
    </w:lvl>
    <w:lvl w:ilvl="5">
      <w:start w:val="1"/>
      <w:numFmt w:val="bullet"/>
      <w:lvlText w:val="▫"/>
      <w:lvlJc w:val="left"/>
      <w:pPr>
        <w:tabs>
          <w:tab w:val="num" w:pos="2377"/>
        </w:tabs>
        <w:ind w:left="2377" w:hanging="396"/>
      </w:pPr>
      <w:rPr>
        <w:rFonts w:ascii="Courier New" w:hAnsi="Courier New" w:cs="Times New Roman" w:hint="default"/>
        <w:color w:val="auto"/>
      </w:rPr>
    </w:lvl>
    <w:lvl w:ilvl="6">
      <w:start w:val="1"/>
      <w:numFmt w:val="bullet"/>
      <w:lvlText w:val="▪"/>
      <w:lvlJc w:val="left"/>
      <w:pPr>
        <w:tabs>
          <w:tab w:val="num" w:pos="2774"/>
        </w:tabs>
        <w:ind w:left="2774" w:hanging="397"/>
      </w:pPr>
      <w:rPr>
        <w:rFonts w:ascii="Courier New" w:hAnsi="Courier New" w:cs="Times New Roman" w:hint="default"/>
        <w:color w:val="auto"/>
      </w:rPr>
    </w:lvl>
    <w:lvl w:ilvl="7">
      <w:start w:val="1"/>
      <w:numFmt w:val="bullet"/>
      <w:lvlText w:val="▫"/>
      <w:lvlJc w:val="left"/>
      <w:pPr>
        <w:tabs>
          <w:tab w:val="num" w:pos="3171"/>
        </w:tabs>
        <w:ind w:left="3171" w:hanging="397"/>
      </w:pPr>
      <w:rPr>
        <w:rFonts w:ascii="Courier New" w:hAnsi="Courier New" w:cs="Times New Roman" w:hint="default"/>
        <w:color w:val="auto"/>
      </w:rPr>
    </w:lvl>
    <w:lvl w:ilvl="8">
      <w:start w:val="1"/>
      <w:numFmt w:val="bullet"/>
      <w:lvlText w:val="▪"/>
      <w:lvlJc w:val="left"/>
      <w:pPr>
        <w:tabs>
          <w:tab w:val="num" w:pos="3568"/>
        </w:tabs>
        <w:ind w:left="3568" w:hanging="397"/>
      </w:pPr>
      <w:rPr>
        <w:rFonts w:ascii="Courier New" w:hAnsi="Courier New" w:cs="Times New Roman" w:hint="default"/>
        <w:color w:val="auto"/>
      </w:rPr>
    </w:lvl>
  </w:abstractNum>
  <w:abstractNum w:abstractNumId="22" w15:restartNumberingAfterBreak="0">
    <w:nsid w:val="3D2D3AFE"/>
    <w:multiLevelType w:val="multilevel"/>
    <w:tmpl w:val="9F10A7A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 w15:restartNumberingAfterBreak="0">
    <w:nsid w:val="3D896992"/>
    <w:multiLevelType w:val="multilevel"/>
    <w:tmpl w:val="BBBEDD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4" w15:restartNumberingAfterBreak="0">
    <w:nsid w:val="3DDD19BB"/>
    <w:multiLevelType w:val="multilevel"/>
    <w:tmpl w:val="C73A99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43461037"/>
    <w:multiLevelType w:val="hybridMultilevel"/>
    <w:tmpl w:val="ADEA5D14"/>
    <w:lvl w:ilvl="0" w:tplc="AEF4629E">
      <w:start w:val="1"/>
      <w:numFmt w:val="decimal"/>
      <w:pStyle w:val="Nadpislsml"/>
      <w:lvlText w:val="%1."/>
      <w:lvlJc w:val="left"/>
      <w:pPr>
        <w:ind w:left="644" w:hanging="360"/>
      </w:pPr>
      <w:rPr>
        <w:rFonts w:hint="default"/>
      </w:r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6" w15:restartNumberingAfterBreak="0">
    <w:nsid w:val="44024C8A"/>
    <w:multiLevelType w:val="multilevel"/>
    <w:tmpl w:val="0CB61A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7" w15:restartNumberingAfterBreak="0">
    <w:nsid w:val="44106260"/>
    <w:multiLevelType w:val="hybridMultilevel"/>
    <w:tmpl w:val="9D3A660C"/>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4A1174A"/>
    <w:multiLevelType w:val="multilevel"/>
    <w:tmpl w:val="30826E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15:restartNumberingAfterBreak="0">
    <w:nsid w:val="48174F53"/>
    <w:multiLevelType w:val="hybridMultilevel"/>
    <w:tmpl w:val="CB74B5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B8A3451"/>
    <w:multiLevelType w:val="hybridMultilevel"/>
    <w:tmpl w:val="66C4E1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E640ABB"/>
    <w:multiLevelType w:val="multilevel"/>
    <w:tmpl w:val="D65E81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15:restartNumberingAfterBreak="0">
    <w:nsid w:val="52A5383E"/>
    <w:multiLevelType w:val="multilevel"/>
    <w:tmpl w:val="A010F1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15:restartNumberingAfterBreak="0">
    <w:nsid w:val="57E4201F"/>
    <w:multiLevelType w:val="hybridMultilevel"/>
    <w:tmpl w:val="EE9683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8D53435"/>
    <w:multiLevelType w:val="multilevel"/>
    <w:tmpl w:val="22B604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15:restartNumberingAfterBreak="0">
    <w:nsid w:val="5B6905F4"/>
    <w:multiLevelType w:val="hybridMultilevel"/>
    <w:tmpl w:val="B1386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7FB51A8"/>
    <w:multiLevelType w:val="multilevel"/>
    <w:tmpl w:val="A36C03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15:restartNumberingAfterBreak="0">
    <w:nsid w:val="681403C9"/>
    <w:multiLevelType w:val="hybridMultilevel"/>
    <w:tmpl w:val="A7F85D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829379F"/>
    <w:multiLevelType w:val="multilevel"/>
    <w:tmpl w:val="7AE8A742"/>
    <w:lvl w:ilvl="0">
      <w:start w:val="1"/>
      <w:numFmt w:val="decimal"/>
      <w:pStyle w:val="RLslovanodstavec"/>
      <w:lvlText w:val="%1."/>
      <w:lvlJc w:val="left"/>
      <w:pPr>
        <w:tabs>
          <w:tab w:val="num" w:pos="737"/>
        </w:tabs>
        <w:ind w:left="737" w:hanging="737"/>
      </w:pPr>
      <w:rPr>
        <w:rFonts w:hint="default"/>
      </w:rPr>
    </w:lvl>
    <w:lvl w:ilvl="1">
      <w:start w:val="1"/>
      <w:numFmt w:val="lowerLetter"/>
      <w:lvlText w:val="%2)"/>
      <w:lvlJc w:val="left"/>
      <w:pPr>
        <w:tabs>
          <w:tab w:val="num" w:pos="1128"/>
        </w:tabs>
        <w:ind w:left="1128" w:hanging="397"/>
      </w:pPr>
      <w:rPr>
        <w:rFonts w:hint="default"/>
      </w:rPr>
    </w:lvl>
    <w:lvl w:ilvl="2">
      <w:start w:val="1"/>
      <w:numFmt w:val="lowerRoman"/>
      <w:lvlText w:val="%3)"/>
      <w:lvlJc w:val="left"/>
      <w:pPr>
        <w:tabs>
          <w:tab w:val="num" w:pos="1695"/>
        </w:tabs>
        <w:ind w:left="1695" w:hanging="567"/>
      </w:pPr>
      <w:rPr>
        <w:rFonts w:hint="default"/>
      </w:rPr>
    </w:lvl>
    <w:lvl w:ilvl="3">
      <w:start w:val="1"/>
      <w:numFmt w:val="none"/>
      <w:lvlRestart w:val="0"/>
      <w:suff w:val="nothing"/>
      <w:lvlText w:val=""/>
      <w:lvlJc w:val="left"/>
      <w:pPr>
        <w:ind w:left="731" w:firstLine="0"/>
      </w:pPr>
      <w:rPr>
        <w:rFonts w:hint="default"/>
        <w:color w:val="auto"/>
      </w:rPr>
    </w:lvl>
    <w:lvl w:ilvl="4">
      <w:start w:val="1"/>
      <w:numFmt w:val="none"/>
      <w:lvlRestart w:val="0"/>
      <w:suff w:val="nothing"/>
      <w:lvlText w:val=""/>
      <w:lvlJc w:val="left"/>
      <w:pPr>
        <w:ind w:left="1128" w:firstLine="0"/>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39" w15:restartNumberingAfterBreak="0">
    <w:nsid w:val="6CA256F4"/>
    <w:multiLevelType w:val="hybridMultilevel"/>
    <w:tmpl w:val="D69247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AE7E5D"/>
    <w:multiLevelType w:val="multilevel"/>
    <w:tmpl w:val="22BCCB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15:restartNumberingAfterBreak="0">
    <w:nsid w:val="6E0F0FBF"/>
    <w:multiLevelType w:val="multilevel"/>
    <w:tmpl w:val="88C2F2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2" w15:restartNumberingAfterBreak="0">
    <w:nsid w:val="6E49372B"/>
    <w:multiLevelType w:val="multilevel"/>
    <w:tmpl w:val="73E225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3" w15:restartNumberingAfterBreak="0">
    <w:nsid w:val="72242ED4"/>
    <w:multiLevelType w:val="hybridMultilevel"/>
    <w:tmpl w:val="4A006D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2A319C9"/>
    <w:multiLevelType w:val="hybridMultilevel"/>
    <w:tmpl w:val="CCFA18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3CB0E88"/>
    <w:multiLevelType w:val="hybridMultilevel"/>
    <w:tmpl w:val="4EEC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5"/>
  </w:num>
  <w:num w:numId="3">
    <w:abstractNumId w:val="38"/>
  </w:num>
  <w:num w:numId="4">
    <w:abstractNumId w:val="21"/>
  </w:num>
  <w:num w:numId="5">
    <w:abstractNumId w:val="19"/>
  </w:num>
  <w:num w:numId="6">
    <w:abstractNumId w:val="0"/>
  </w:num>
  <w:num w:numId="7">
    <w:abstractNumId w:val="4"/>
  </w:num>
  <w:num w:numId="8">
    <w:abstractNumId w:val="41"/>
  </w:num>
  <w:num w:numId="9">
    <w:abstractNumId w:val="17"/>
  </w:num>
  <w:num w:numId="10">
    <w:abstractNumId w:val="45"/>
  </w:num>
  <w:num w:numId="11">
    <w:abstractNumId w:val="11"/>
  </w:num>
  <w:num w:numId="12">
    <w:abstractNumId w:val="30"/>
  </w:num>
  <w:num w:numId="13">
    <w:abstractNumId w:val="33"/>
  </w:num>
  <w:num w:numId="14">
    <w:abstractNumId w:val="3"/>
  </w:num>
  <w:num w:numId="15">
    <w:abstractNumId w:val="27"/>
  </w:num>
  <w:num w:numId="16">
    <w:abstractNumId w:val="29"/>
  </w:num>
  <w:num w:numId="17">
    <w:abstractNumId w:val="13"/>
  </w:num>
  <w:num w:numId="18">
    <w:abstractNumId w:val="44"/>
  </w:num>
  <w:num w:numId="19">
    <w:abstractNumId w:val="16"/>
  </w:num>
  <w:num w:numId="20">
    <w:abstractNumId w:val="18"/>
  </w:num>
  <w:num w:numId="21">
    <w:abstractNumId w:val="28"/>
  </w:num>
  <w:num w:numId="22">
    <w:abstractNumId w:val="23"/>
  </w:num>
  <w:num w:numId="23">
    <w:abstractNumId w:val="20"/>
  </w:num>
  <w:num w:numId="24">
    <w:abstractNumId w:val="36"/>
  </w:num>
  <w:num w:numId="25">
    <w:abstractNumId w:val="26"/>
  </w:num>
  <w:num w:numId="26">
    <w:abstractNumId w:val="22"/>
  </w:num>
  <w:num w:numId="27">
    <w:abstractNumId w:val="5"/>
  </w:num>
  <w:num w:numId="28">
    <w:abstractNumId w:val="6"/>
  </w:num>
  <w:num w:numId="29">
    <w:abstractNumId w:val="9"/>
  </w:num>
  <w:num w:numId="30">
    <w:abstractNumId w:val="34"/>
  </w:num>
  <w:num w:numId="31">
    <w:abstractNumId w:val="15"/>
  </w:num>
  <w:num w:numId="32">
    <w:abstractNumId w:val="7"/>
  </w:num>
  <w:num w:numId="33">
    <w:abstractNumId w:val="42"/>
  </w:num>
  <w:num w:numId="34">
    <w:abstractNumId w:val="31"/>
  </w:num>
  <w:num w:numId="35">
    <w:abstractNumId w:val="24"/>
  </w:num>
  <w:num w:numId="36">
    <w:abstractNumId w:val="12"/>
  </w:num>
  <w:num w:numId="37">
    <w:abstractNumId w:val="10"/>
  </w:num>
  <w:num w:numId="38">
    <w:abstractNumId w:val="14"/>
  </w:num>
  <w:num w:numId="39">
    <w:abstractNumId w:val="32"/>
  </w:num>
  <w:num w:numId="40">
    <w:abstractNumId w:val="40"/>
  </w:num>
  <w:num w:numId="41">
    <w:abstractNumId w:val="35"/>
  </w:num>
  <w:num w:numId="42">
    <w:abstractNumId w:val="39"/>
  </w:num>
  <w:num w:numId="43">
    <w:abstractNumId w:val="43"/>
  </w:num>
  <w:num w:numId="44">
    <w:abstractNumId w:val="37"/>
  </w:num>
  <w:num w:numId="45">
    <w:abstractNumId w:val="2"/>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EA6"/>
    <w:rsid w:val="001C516A"/>
    <w:rsid w:val="002E1B72"/>
    <w:rsid w:val="00324788"/>
    <w:rsid w:val="003E01AF"/>
    <w:rsid w:val="00452770"/>
    <w:rsid w:val="006D41BD"/>
    <w:rsid w:val="007223BA"/>
    <w:rsid w:val="00830EA6"/>
    <w:rsid w:val="00B9409B"/>
    <w:rsid w:val="00BD52D0"/>
    <w:rsid w:val="00BD68E8"/>
    <w:rsid w:val="00BF7AFD"/>
    <w:rsid w:val="00C468AE"/>
    <w:rsid w:val="00FB65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3F295"/>
  <w15:chartTrackingRefBased/>
  <w15:docId w15:val="{2BBB444F-E785-41B5-947C-500DA27E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F7AFD"/>
    <w:pPr>
      <w:spacing w:after="200" w:line="276" w:lineRule="auto"/>
    </w:pPr>
    <w:rPr>
      <w:rFonts w:ascii="Calibri" w:eastAsia="Times New Roman" w:hAnsi="Calibri" w:cs="Calibri"/>
      <w:lang w:eastAsia="cs-CZ"/>
    </w:rPr>
  </w:style>
  <w:style w:type="paragraph" w:styleId="Nadpis1">
    <w:name w:val="heading 1"/>
    <w:basedOn w:val="Normln"/>
    <w:next w:val="Normln"/>
    <w:link w:val="Nadpis1Char"/>
    <w:uiPriority w:val="9"/>
    <w:qFormat/>
    <w:rsid w:val="00BF7AFD"/>
    <w:pPr>
      <w:keepNext/>
      <w:keepLines/>
      <w:spacing w:before="480" w:after="0"/>
      <w:outlineLvl w:val="0"/>
    </w:pPr>
    <w:rPr>
      <w:rFonts w:asciiTheme="majorHAnsi" w:eastAsiaTheme="majorEastAsia" w:hAnsiTheme="majorHAnsi" w:cstheme="majorBidi"/>
      <w:b/>
      <w:bCs/>
      <w:color w:val="2E74B5" w:themeColor="accent1" w:themeShade="BF"/>
      <w:sz w:val="28"/>
      <w:szCs w:val="28"/>
      <w:lang w:eastAsia="en-US"/>
    </w:rPr>
  </w:style>
  <w:style w:type="paragraph" w:styleId="Nadpis2">
    <w:name w:val="heading 2"/>
    <w:basedOn w:val="Normln"/>
    <w:next w:val="Normln"/>
    <w:link w:val="Nadpis2Char"/>
    <w:uiPriority w:val="9"/>
    <w:unhideWhenUsed/>
    <w:qFormat/>
    <w:rsid w:val="00BF7AFD"/>
    <w:pPr>
      <w:keepNext/>
      <w:keepLines/>
      <w:spacing w:before="200" w:after="0"/>
      <w:outlineLvl w:val="1"/>
    </w:pPr>
    <w:rPr>
      <w:rFonts w:asciiTheme="majorHAnsi" w:eastAsiaTheme="majorEastAsia" w:hAnsiTheme="majorHAnsi" w:cstheme="majorBidi"/>
      <w:b/>
      <w:bCs/>
      <w:color w:val="5B9BD5" w:themeColor="accent1"/>
      <w:sz w:val="26"/>
      <w:szCs w:val="26"/>
      <w:lang w:eastAsia="en-US"/>
    </w:rPr>
  </w:style>
  <w:style w:type="paragraph" w:styleId="Nadpis3">
    <w:name w:val="heading 3"/>
    <w:basedOn w:val="Normln"/>
    <w:next w:val="Normln"/>
    <w:link w:val="Nadpis3Char"/>
    <w:uiPriority w:val="9"/>
    <w:unhideWhenUsed/>
    <w:qFormat/>
    <w:rsid w:val="00BF7AFD"/>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
    <w:next w:val="Normln"/>
    <w:link w:val="Nadpis4Char"/>
    <w:unhideWhenUsed/>
    <w:qFormat/>
    <w:rsid w:val="00BF7AFD"/>
    <w:pPr>
      <w:keepNext/>
      <w:keepLines/>
      <w:tabs>
        <w:tab w:val="num" w:pos="1584"/>
      </w:tabs>
      <w:spacing w:before="80" w:after="0" w:line="264" w:lineRule="auto"/>
      <w:ind w:left="1584" w:hanging="864"/>
      <w:jc w:val="both"/>
      <w:outlineLvl w:val="3"/>
    </w:pPr>
    <w:rPr>
      <w:rFonts w:asciiTheme="majorHAnsi" w:eastAsiaTheme="majorEastAsia" w:hAnsiTheme="majorHAnsi" w:cstheme="majorBidi"/>
      <w:color w:val="4472C4" w:themeColor="accent5"/>
      <w:sz w:val="24"/>
      <w:szCs w:val="24"/>
      <w:lang w:eastAsia="en-US"/>
    </w:rPr>
  </w:style>
  <w:style w:type="paragraph" w:styleId="Nadpis5">
    <w:name w:val="heading 5"/>
    <w:basedOn w:val="Normln"/>
    <w:next w:val="Normln"/>
    <w:link w:val="Nadpis5Char"/>
    <w:unhideWhenUsed/>
    <w:qFormat/>
    <w:rsid w:val="00BF7AFD"/>
    <w:pPr>
      <w:keepNext/>
      <w:keepLines/>
      <w:tabs>
        <w:tab w:val="num" w:pos="1728"/>
      </w:tabs>
      <w:spacing w:before="80" w:after="0" w:line="264" w:lineRule="auto"/>
      <w:ind w:left="1728" w:hanging="1008"/>
      <w:jc w:val="both"/>
      <w:outlineLvl w:val="4"/>
    </w:pPr>
    <w:rPr>
      <w:rFonts w:asciiTheme="majorHAnsi" w:eastAsiaTheme="majorEastAsia" w:hAnsiTheme="majorHAnsi" w:cstheme="majorBidi"/>
      <w:i/>
      <w:iCs/>
      <w:color w:val="4472C4" w:themeColor="accent5"/>
      <w:lang w:eastAsia="en-US"/>
    </w:rPr>
  </w:style>
  <w:style w:type="paragraph" w:styleId="Nadpis6">
    <w:name w:val="heading 6"/>
    <w:basedOn w:val="Normln"/>
    <w:next w:val="Normln"/>
    <w:link w:val="Nadpis6Char"/>
    <w:unhideWhenUsed/>
    <w:qFormat/>
    <w:rsid w:val="00BF7AFD"/>
    <w:pPr>
      <w:keepNext/>
      <w:keepLines/>
      <w:tabs>
        <w:tab w:val="num" w:pos="1872"/>
      </w:tabs>
      <w:spacing w:before="80" w:after="0" w:line="264" w:lineRule="auto"/>
      <w:ind w:left="1872" w:hanging="1152"/>
      <w:jc w:val="both"/>
      <w:outlineLvl w:val="5"/>
    </w:pPr>
    <w:rPr>
      <w:rFonts w:asciiTheme="majorHAnsi" w:eastAsiaTheme="majorEastAsia" w:hAnsiTheme="majorHAnsi" w:cstheme="majorBidi"/>
      <w:color w:val="4472C4" w:themeColor="accent5"/>
      <w:szCs w:val="21"/>
      <w:lang w:eastAsia="en-US"/>
    </w:rPr>
  </w:style>
  <w:style w:type="paragraph" w:styleId="Nadpis7">
    <w:name w:val="heading 7"/>
    <w:basedOn w:val="Normln"/>
    <w:next w:val="Normln"/>
    <w:link w:val="Nadpis7Char"/>
    <w:unhideWhenUsed/>
    <w:qFormat/>
    <w:rsid w:val="00BF7AFD"/>
    <w:pPr>
      <w:keepNext/>
      <w:keepLines/>
      <w:tabs>
        <w:tab w:val="num" w:pos="2016"/>
      </w:tabs>
      <w:spacing w:before="80" w:after="0" w:line="264" w:lineRule="auto"/>
      <w:ind w:left="2016" w:hanging="1296"/>
      <w:jc w:val="both"/>
      <w:outlineLvl w:val="6"/>
    </w:pPr>
    <w:rPr>
      <w:rFonts w:asciiTheme="majorHAnsi" w:eastAsiaTheme="majorEastAsia" w:hAnsiTheme="majorHAnsi" w:cstheme="majorBidi"/>
      <w:i/>
      <w:iCs/>
      <w:color w:val="595959" w:themeColor="text1" w:themeTint="A6"/>
      <w:szCs w:val="21"/>
      <w:lang w:eastAsia="en-US"/>
    </w:rPr>
  </w:style>
  <w:style w:type="paragraph" w:styleId="Nadpis8">
    <w:name w:val="heading 8"/>
    <w:basedOn w:val="Normln"/>
    <w:next w:val="Normln"/>
    <w:link w:val="Nadpis8Char"/>
    <w:unhideWhenUsed/>
    <w:qFormat/>
    <w:rsid w:val="00BF7AFD"/>
    <w:pPr>
      <w:keepNext/>
      <w:keepLines/>
      <w:tabs>
        <w:tab w:val="num" w:pos="2160"/>
      </w:tabs>
      <w:spacing w:before="80" w:after="0" w:line="264" w:lineRule="auto"/>
      <w:ind w:left="2160" w:hanging="1440"/>
      <w:jc w:val="both"/>
      <w:outlineLvl w:val="7"/>
    </w:pPr>
    <w:rPr>
      <w:rFonts w:asciiTheme="majorHAnsi" w:eastAsiaTheme="majorEastAsia" w:hAnsiTheme="majorHAnsi" w:cstheme="majorBidi"/>
      <w:smallCaps/>
      <w:color w:val="595959" w:themeColor="text1" w:themeTint="A6"/>
      <w:szCs w:val="21"/>
      <w:lang w:eastAsia="en-US"/>
    </w:rPr>
  </w:style>
  <w:style w:type="paragraph" w:styleId="Nadpis9">
    <w:name w:val="heading 9"/>
    <w:basedOn w:val="Normln"/>
    <w:next w:val="Normln"/>
    <w:link w:val="Nadpis9Char"/>
    <w:unhideWhenUsed/>
    <w:qFormat/>
    <w:rsid w:val="00BF7AFD"/>
    <w:pPr>
      <w:keepNext/>
      <w:keepLines/>
      <w:tabs>
        <w:tab w:val="num" w:pos="2304"/>
      </w:tabs>
      <w:spacing w:before="80" w:after="0" w:line="264" w:lineRule="auto"/>
      <w:ind w:left="2304" w:hanging="1584"/>
      <w:jc w:val="both"/>
      <w:outlineLvl w:val="8"/>
    </w:pPr>
    <w:rPr>
      <w:rFonts w:asciiTheme="majorHAnsi" w:eastAsiaTheme="majorEastAsia" w:hAnsiTheme="majorHAnsi" w:cstheme="majorBidi"/>
      <w:i/>
      <w:iCs/>
      <w:smallCaps/>
      <w:color w:val="595959" w:themeColor="text1" w:themeTint="A6"/>
      <w:szCs w:val="21"/>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F7AFD"/>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Standardnpsmoodstavce"/>
    <w:link w:val="Nadpis2"/>
    <w:uiPriority w:val="9"/>
    <w:rsid w:val="00BF7AFD"/>
    <w:rPr>
      <w:rFonts w:asciiTheme="majorHAnsi" w:eastAsiaTheme="majorEastAsia" w:hAnsiTheme="majorHAnsi" w:cstheme="majorBidi"/>
      <w:b/>
      <w:bCs/>
      <w:color w:val="5B9BD5" w:themeColor="accent1"/>
      <w:sz w:val="26"/>
      <w:szCs w:val="26"/>
    </w:rPr>
  </w:style>
  <w:style w:type="character" w:customStyle="1" w:styleId="Nadpis3Char">
    <w:name w:val="Nadpis 3 Char"/>
    <w:basedOn w:val="Standardnpsmoodstavce"/>
    <w:link w:val="Nadpis3"/>
    <w:uiPriority w:val="9"/>
    <w:rsid w:val="00BF7AFD"/>
    <w:rPr>
      <w:rFonts w:asciiTheme="majorHAnsi" w:eastAsiaTheme="majorEastAsia" w:hAnsiTheme="majorHAnsi" w:cstheme="majorBidi"/>
      <w:b/>
      <w:bCs/>
      <w:color w:val="5B9BD5" w:themeColor="accent1"/>
      <w:lang w:eastAsia="cs-CZ"/>
    </w:rPr>
  </w:style>
  <w:style w:type="character" w:customStyle="1" w:styleId="Nadpis4Char">
    <w:name w:val="Nadpis 4 Char"/>
    <w:basedOn w:val="Standardnpsmoodstavce"/>
    <w:link w:val="Nadpis4"/>
    <w:rsid w:val="00BF7AFD"/>
    <w:rPr>
      <w:rFonts w:asciiTheme="majorHAnsi" w:eastAsiaTheme="majorEastAsia" w:hAnsiTheme="majorHAnsi" w:cstheme="majorBidi"/>
      <w:color w:val="4472C4" w:themeColor="accent5"/>
      <w:sz w:val="24"/>
      <w:szCs w:val="24"/>
    </w:rPr>
  </w:style>
  <w:style w:type="character" w:customStyle="1" w:styleId="Nadpis5Char">
    <w:name w:val="Nadpis 5 Char"/>
    <w:basedOn w:val="Standardnpsmoodstavce"/>
    <w:link w:val="Nadpis5"/>
    <w:rsid w:val="00BF7AFD"/>
    <w:rPr>
      <w:rFonts w:asciiTheme="majorHAnsi" w:eastAsiaTheme="majorEastAsia" w:hAnsiTheme="majorHAnsi" w:cstheme="majorBidi"/>
      <w:i/>
      <w:iCs/>
      <w:color w:val="4472C4" w:themeColor="accent5"/>
    </w:rPr>
  </w:style>
  <w:style w:type="character" w:customStyle="1" w:styleId="Nadpis6Char">
    <w:name w:val="Nadpis 6 Char"/>
    <w:basedOn w:val="Standardnpsmoodstavce"/>
    <w:link w:val="Nadpis6"/>
    <w:rsid w:val="00BF7AFD"/>
    <w:rPr>
      <w:rFonts w:asciiTheme="majorHAnsi" w:eastAsiaTheme="majorEastAsia" w:hAnsiTheme="majorHAnsi" w:cstheme="majorBidi"/>
      <w:color w:val="4472C4" w:themeColor="accent5"/>
      <w:szCs w:val="21"/>
    </w:rPr>
  </w:style>
  <w:style w:type="character" w:customStyle="1" w:styleId="Nadpis7Char">
    <w:name w:val="Nadpis 7 Char"/>
    <w:basedOn w:val="Standardnpsmoodstavce"/>
    <w:link w:val="Nadpis7"/>
    <w:rsid w:val="00BF7AFD"/>
    <w:rPr>
      <w:rFonts w:asciiTheme="majorHAnsi" w:eastAsiaTheme="majorEastAsia" w:hAnsiTheme="majorHAnsi" w:cstheme="majorBidi"/>
      <w:i/>
      <w:iCs/>
      <w:color w:val="595959" w:themeColor="text1" w:themeTint="A6"/>
      <w:szCs w:val="21"/>
    </w:rPr>
  </w:style>
  <w:style w:type="character" w:customStyle="1" w:styleId="Nadpis8Char">
    <w:name w:val="Nadpis 8 Char"/>
    <w:basedOn w:val="Standardnpsmoodstavce"/>
    <w:link w:val="Nadpis8"/>
    <w:rsid w:val="00BF7AFD"/>
    <w:rPr>
      <w:rFonts w:asciiTheme="majorHAnsi" w:eastAsiaTheme="majorEastAsia" w:hAnsiTheme="majorHAnsi" w:cstheme="majorBidi"/>
      <w:smallCaps/>
      <w:color w:val="595959" w:themeColor="text1" w:themeTint="A6"/>
      <w:szCs w:val="21"/>
    </w:rPr>
  </w:style>
  <w:style w:type="character" w:customStyle="1" w:styleId="Nadpis9Char">
    <w:name w:val="Nadpis 9 Char"/>
    <w:basedOn w:val="Standardnpsmoodstavce"/>
    <w:link w:val="Nadpis9"/>
    <w:rsid w:val="00BF7AFD"/>
    <w:rPr>
      <w:rFonts w:asciiTheme="majorHAnsi" w:eastAsiaTheme="majorEastAsia" w:hAnsiTheme="majorHAnsi" w:cstheme="majorBidi"/>
      <w:i/>
      <w:iCs/>
      <w:smallCaps/>
      <w:color w:val="595959" w:themeColor="text1" w:themeTint="A6"/>
      <w:szCs w:val="21"/>
    </w:rPr>
  </w:style>
  <w:style w:type="paragraph" w:styleId="Odstavecseseznamem">
    <w:name w:val="List Paragraph"/>
    <w:basedOn w:val="Normln"/>
    <w:link w:val="OdstavecseseznamemChar"/>
    <w:uiPriority w:val="34"/>
    <w:qFormat/>
    <w:rsid w:val="00BF7AFD"/>
    <w:pPr>
      <w:spacing w:before="120" w:after="120"/>
      <w:ind w:left="720"/>
      <w:jc w:val="both"/>
    </w:pPr>
    <w:rPr>
      <w:rFonts w:cs="Arial"/>
      <w:szCs w:val="20"/>
      <w:lang w:eastAsia="en-US"/>
    </w:rPr>
  </w:style>
  <w:style w:type="character" w:customStyle="1" w:styleId="OdstavecseseznamemChar">
    <w:name w:val="Odstavec se seznamem Char"/>
    <w:basedOn w:val="Standardnpsmoodstavce"/>
    <w:link w:val="Odstavecseseznamem"/>
    <w:uiPriority w:val="34"/>
    <w:rsid w:val="00BF7AFD"/>
    <w:rPr>
      <w:rFonts w:ascii="Calibri" w:eastAsia="Times New Roman" w:hAnsi="Calibri" w:cs="Arial"/>
      <w:szCs w:val="20"/>
    </w:rPr>
  </w:style>
  <w:style w:type="paragraph" w:styleId="Zpat">
    <w:name w:val="footer"/>
    <w:basedOn w:val="Normln"/>
    <w:link w:val="ZpatChar"/>
    <w:uiPriority w:val="99"/>
    <w:unhideWhenUsed/>
    <w:rsid w:val="00BF7AFD"/>
    <w:pPr>
      <w:tabs>
        <w:tab w:val="center" w:pos="4536"/>
        <w:tab w:val="right" w:pos="9072"/>
      </w:tabs>
      <w:spacing w:after="0" w:line="240" w:lineRule="auto"/>
    </w:pPr>
  </w:style>
  <w:style w:type="character" w:customStyle="1" w:styleId="ZpatChar">
    <w:name w:val="Zápatí Char"/>
    <w:basedOn w:val="Standardnpsmoodstavce"/>
    <w:link w:val="Zpat"/>
    <w:uiPriority w:val="99"/>
    <w:rsid w:val="00BF7AFD"/>
    <w:rPr>
      <w:rFonts w:ascii="Calibri" w:eastAsia="Times New Roman" w:hAnsi="Calibri" w:cs="Calibri"/>
      <w:lang w:eastAsia="cs-CZ"/>
    </w:rPr>
  </w:style>
  <w:style w:type="character" w:styleId="Hypertextovodkaz">
    <w:name w:val="Hyperlink"/>
    <w:basedOn w:val="Standardnpsmoodstavce"/>
    <w:uiPriority w:val="99"/>
    <w:unhideWhenUsed/>
    <w:rsid w:val="00BF7AFD"/>
    <w:rPr>
      <w:color w:val="0563C1" w:themeColor="hyperlink"/>
      <w:u w:val="single"/>
    </w:rPr>
  </w:style>
  <w:style w:type="paragraph" w:styleId="Bezmezer">
    <w:name w:val="No Spacing"/>
    <w:uiPriority w:val="1"/>
    <w:qFormat/>
    <w:rsid w:val="00BF7AFD"/>
    <w:pPr>
      <w:spacing w:after="0" w:line="240" w:lineRule="auto"/>
    </w:pPr>
  </w:style>
  <w:style w:type="paragraph" w:styleId="Zhlav">
    <w:name w:val="header"/>
    <w:basedOn w:val="Normln"/>
    <w:link w:val="ZhlavChar"/>
    <w:uiPriority w:val="99"/>
    <w:unhideWhenUsed/>
    <w:rsid w:val="00BF7AF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F7AFD"/>
    <w:rPr>
      <w:rFonts w:ascii="Calibri" w:eastAsia="Times New Roman" w:hAnsi="Calibri" w:cs="Calibri"/>
      <w:lang w:eastAsia="cs-CZ"/>
    </w:rPr>
  </w:style>
  <w:style w:type="table" w:styleId="Mkatabulky">
    <w:name w:val="Table Grid"/>
    <w:basedOn w:val="Normlntabulka"/>
    <w:uiPriority w:val="39"/>
    <w:rsid w:val="00BF7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unhideWhenUsed/>
    <w:rsid w:val="00BF7AFD"/>
    <w:rPr>
      <w:sz w:val="16"/>
      <w:szCs w:val="16"/>
    </w:rPr>
  </w:style>
  <w:style w:type="paragraph" w:styleId="Textkomente">
    <w:name w:val="annotation text"/>
    <w:basedOn w:val="Normln"/>
    <w:link w:val="TextkomenteChar"/>
    <w:uiPriority w:val="99"/>
    <w:unhideWhenUsed/>
    <w:rsid w:val="00BF7AFD"/>
    <w:pPr>
      <w:spacing w:line="240" w:lineRule="auto"/>
    </w:pPr>
    <w:rPr>
      <w:sz w:val="20"/>
      <w:szCs w:val="20"/>
    </w:rPr>
  </w:style>
  <w:style w:type="character" w:customStyle="1" w:styleId="TextkomenteChar">
    <w:name w:val="Text komentáře Char"/>
    <w:basedOn w:val="Standardnpsmoodstavce"/>
    <w:link w:val="Textkomente"/>
    <w:uiPriority w:val="99"/>
    <w:rsid w:val="00BF7AFD"/>
    <w:rPr>
      <w:rFonts w:ascii="Calibri" w:eastAsia="Times New Roman" w:hAnsi="Calibri" w:cs="Calibri"/>
      <w:sz w:val="20"/>
      <w:szCs w:val="20"/>
      <w:lang w:eastAsia="cs-CZ"/>
    </w:rPr>
  </w:style>
  <w:style w:type="paragraph" w:styleId="Pedmtkomente">
    <w:name w:val="annotation subject"/>
    <w:basedOn w:val="Textkomente"/>
    <w:next w:val="Textkomente"/>
    <w:link w:val="PedmtkomenteChar"/>
    <w:uiPriority w:val="99"/>
    <w:semiHidden/>
    <w:unhideWhenUsed/>
    <w:rsid w:val="00BF7AFD"/>
    <w:rPr>
      <w:b/>
      <w:bCs/>
    </w:rPr>
  </w:style>
  <w:style w:type="character" w:customStyle="1" w:styleId="PedmtkomenteChar">
    <w:name w:val="Předmět komentáře Char"/>
    <w:basedOn w:val="TextkomenteChar"/>
    <w:link w:val="Pedmtkomente"/>
    <w:uiPriority w:val="99"/>
    <w:semiHidden/>
    <w:rsid w:val="00BF7AFD"/>
    <w:rPr>
      <w:rFonts w:ascii="Calibri" w:eastAsia="Times New Roman" w:hAnsi="Calibri" w:cs="Calibri"/>
      <w:b/>
      <w:bCs/>
      <w:sz w:val="20"/>
      <w:szCs w:val="20"/>
      <w:lang w:eastAsia="cs-CZ"/>
    </w:rPr>
  </w:style>
  <w:style w:type="paragraph" w:styleId="Textbubliny">
    <w:name w:val="Balloon Text"/>
    <w:basedOn w:val="Normln"/>
    <w:link w:val="TextbublinyChar"/>
    <w:uiPriority w:val="99"/>
    <w:semiHidden/>
    <w:unhideWhenUsed/>
    <w:rsid w:val="00BF7AF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F7AFD"/>
    <w:rPr>
      <w:rFonts w:ascii="Tahoma" w:eastAsia="Times New Roman" w:hAnsi="Tahoma" w:cs="Tahoma"/>
      <w:sz w:val="16"/>
      <w:szCs w:val="16"/>
      <w:lang w:eastAsia="cs-CZ"/>
    </w:rPr>
  </w:style>
  <w:style w:type="paragraph" w:customStyle="1" w:styleId="CharChar1CharChar">
    <w:name w:val="Char Char1 Char Char"/>
    <w:basedOn w:val="Normln"/>
    <w:rsid w:val="00BF7AFD"/>
    <w:pPr>
      <w:spacing w:after="160" w:line="240" w:lineRule="exact"/>
    </w:pPr>
    <w:rPr>
      <w:rFonts w:ascii="Verdana" w:hAnsi="Verdana" w:cs="Times New Roman"/>
      <w:sz w:val="20"/>
      <w:szCs w:val="20"/>
      <w:lang w:val="en-US" w:eastAsia="en-US"/>
    </w:rPr>
  </w:style>
  <w:style w:type="paragraph" w:customStyle="1" w:styleId="MZeSMLNadpis1">
    <w:name w:val="MZe SML Nadpis 1"/>
    <w:basedOn w:val="Normln"/>
    <w:link w:val="MZeSMLNadpis1Char"/>
    <w:qFormat/>
    <w:rsid w:val="00BF7AFD"/>
    <w:pPr>
      <w:tabs>
        <w:tab w:val="left" w:pos="567"/>
      </w:tabs>
      <w:spacing w:before="480" w:after="240" w:line="240" w:lineRule="auto"/>
      <w:jc w:val="both"/>
    </w:pPr>
    <w:rPr>
      <w:rFonts w:ascii="Arial" w:hAnsi="Arial" w:cs="Arial"/>
      <w:b/>
      <w:caps/>
      <w:sz w:val="24"/>
      <w:szCs w:val="24"/>
    </w:rPr>
  </w:style>
  <w:style w:type="character" w:customStyle="1" w:styleId="MZeSMLNadpis1Char">
    <w:name w:val="MZe SML Nadpis 1 Char"/>
    <w:basedOn w:val="Standardnpsmoodstavce"/>
    <w:link w:val="MZeSMLNadpis1"/>
    <w:rsid w:val="00BF7AFD"/>
    <w:rPr>
      <w:rFonts w:ascii="Arial" w:eastAsia="Times New Roman" w:hAnsi="Arial" w:cs="Arial"/>
      <w:b/>
      <w:caps/>
      <w:sz w:val="24"/>
      <w:szCs w:val="24"/>
      <w:lang w:eastAsia="cs-CZ"/>
    </w:rPr>
  </w:style>
  <w:style w:type="paragraph" w:customStyle="1" w:styleId="MZeSMLNadpis2">
    <w:name w:val="MZe SML Nadpis 2"/>
    <w:basedOn w:val="Normln"/>
    <w:link w:val="MZeSMLNadpis2Char"/>
    <w:uiPriority w:val="99"/>
    <w:qFormat/>
    <w:rsid w:val="00BF7AFD"/>
    <w:pPr>
      <w:spacing w:before="120" w:after="0" w:line="240" w:lineRule="auto"/>
      <w:jc w:val="both"/>
    </w:pPr>
    <w:rPr>
      <w:rFonts w:ascii="Arial" w:hAnsi="Arial" w:cs="Arial"/>
      <w:sz w:val="24"/>
      <w:szCs w:val="24"/>
    </w:rPr>
  </w:style>
  <w:style w:type="character" w:customStyle="1" w:styleId="MZeSMLNadpis2Char">
    <w:name w:val="MZe SML Nadpis 2 Char"/>
    <w:basedOn w:val="Standardnpsmoodstavce"/>
    <w:link w:val="MZeSMLNadpis2"/>
    <w:uiPriority w:val="99"/>
    <w:rsid w:val="00BF7AFD"/>
    <w:rPr>
      <w:rFonts w:ascii="Arial" w:eastAsia="Times New Roman" w:hAnsi="Arial" w:cs="Arial"/>
      <w:sz w:val="24"/>
      <w:szCs w:val="24"/>
      <w:lang w:eastAsia="cs-CZ"/>
    </w:rPr>
  </w:style>
  <w:style w:type="paragraph" w:customStyle="1" w:styleId="MZeSMLNAdpis3">
    <w:name w:val="MZe SML NAdpis 3"/>
    <w:basedOn w:val="Normln"/>
    <w:link w:val="MZeSMLNAdpis3Char"/>
    <w:uiPriority w:val="99"/>
    <w:qFormat/>
    <w:rsid w:val="00BF7AFD"/>
    <w:pPr>
      <w:keepNext/>
      <w:keepLines/>
      <w:spacing w:before="120" w:after="0" w:line="240" w:lineRule="auto"/>
      <w:jc w:val="both"/>
    </w:pPr>
    <w:rPr>
      <w:rFonts w:ascii="Arial" w:hAnsi="Arial" w:cs="Arial"/>
      <w:sz w:val="24"/>
      <w:szCs w:val="24"/>
    </w:rPr>
  </w:style>
  <w:style w:type="character" w:customStyle="1" w:styleId="MZeSMLNAdpis3Char">
    <w:name w:val="MZe SML NAdpis 3 Char"/>
    <w:basedOn w:val="Standardnpsmoodstavce"/>
    <w:link w:val="MZeSMLNAdpis3"/>
    <w:uiPriority w:val="99"/>
    <w:rsid w:val="00BF7AFD"/>
    <w:rPr>
      <w:rFonts w:ascii="Arial" w:eastAsia="Times New Roman" w:hAnsi="Arial" w:cs="Arial"/>
      <w:sz w:val="24"/>
      <w:szCs w:val="24"/>
      <w:lang w:eastAsia="cs-CZ"/>
    </w:rPr>
  </w:style>
  <w:style w:type="paragraph" w:customStyle="1" w:styleId="Odstsml">
    <w:name w:val="Odst_sml"/>
    <w:basedOn w:val="Normln"/>
    <w:qFormat/>
    <w:rsid w:val="00BF7AFD"/>
    <w:pPr>
      <w:suppressAutoHyphens/>
      <w:spacing w:before="120" w:after="80" w:line="240" w:lineRule="auto"/>
      <w:ind w:left="284"/>
      <w:jc w:val="both"/>
    </w:pPr>
    <w:rPr>
      <w:rFonts w:ascii="Arial" w:eastAsia="Calibri" w:hAnsi="Arial"/>
      <w:sz w:val="20"/>
      <w:szCs w:val="20"/>
      <w:lang w:eastAsia="ar-SA"/>
    </w:rPr>
  </w:style>
  <w:style w:type="paragraph" w:customStyle="1" w:styleId="Smlodsnormal">
    <w:name w:val="Sml_ods_normal"/>
    <w:basedOn w:val="Odstsml"/>
    <w:qFormat/>
    <w:rsid w:val="00BF7AFD"/>
    <w:pPr>
      <w:ind w:left="397"/>
      <w:jc w:val="left"/>
    </w:pPr>
  </w:style>
  <w:style w:type="paragraph" w:styleId="Seznam">
    <w:name w:val="List"/>
    <w:basedOn w:val="Normln"/>
    <w:semiHidden/>
    <w:unhideWhenUsed/>
    <w:rsid w:val="00BF7AFD"/>
    <w:pPr>
      <w:suppressAutoHyphens/>
      <w:spacing w:after="120"/>
      <w:jc w:val="center"/>
    </w:pPr>
    <w:rPr>
      <w:rFonts w:ascii="Arial" w:eastAsia="Calibri" w:hAnsi="Arial" w:cs="Tahoma"/>
      <w:sz w:val="24"/>
      <w:lang w:eastAsia="ar-SA"/>
    </w:rPr>
  </w:style>
  <w:style w:type="paragraph" w:styleId="Zkladntext">
    <w:name w:val="Body Text"/>
    <w:basedOn w:val="Normln"/>
    <w:link w:val="ZkladntextChar"/>
    <w:uiPriority w:val="99"/>
    <w:semiHidden/>
    <w:unhideWhenUsed/>
    <w:rsid w:val="00BF7AFD"/>
    <w:pPr>
      <w:spacing w:after="120"/>
    </w:pPr>
  </w:style>
  <w:style w:type="character" w:customStyle="1" w:styleId="ZkladntextChar">
    <w:name w:val="Základní text Char"/>
    <w:basedOn w:val="Standardnpsmoodstavce"/>
    <w:link w:val="Zkladntext"/>
    <w:uiPriority w:val="99"/>
    <w:semiHidden/>
    <w:rsid w:val="00BF7AFD"/>
    <w:rPr>
      <w:rFonts w:ascii="Calibri" w:eastAsia="Times New Roman" w:hAnsi="Calibri" w:cs="Calibri"/>
      <w:lang w:eastAsia="cs-CZ"/>
    </w:rPr>
  </w:style>
  <w:style w:type="paragraph" w:customStyle="1" w:styleId="Nadpislsml">
    <w:name w:val="Nadpis_čl_sml"/>
    <w:basedOn w:val="Normln"/>
    <w:next w:val="Normln"/>
    <w:unhideWhenUsed/>
    <w:qFormat/>
    <w:rsid w:val="00BF7AFD"/>
    <w:pPr>
      <w:keepNext/>
      <w:numPr>
        <w:numId w:val="2"/>
      </w:numPr>
      <w:suppressAutoHyphens/>
      <w:spacing w:before="240" w:after="40" w:line="240" w:lineRule="auto"/>
      <w:jc w:val="both"/>
    </w:pPr>
    <w:rPr>
      <w:rFonts w:ascii="Arial" w:eastAsia="Calibri" w:hAnsi="Arial"/>
      <w:b/>
      <w:i/>
      <w:sz w:val="20"/>
      <w:lang w:eastAsia="ar-SA"/>
    </w:rPr>
  </w:style>
  <w:style w:type="character" w:customStyle="1" w:styleId="RLTun">
    <w:name w:val="RL Tučné"/>
    <w:basedOn w:val="Standardnpsmoodstavce"/>
    <w:rsid w:val="00BF7AFD"/>
    <w:rPr>
      <w:b/>
    </w:rPr>
  </w:style>
  <w:style w:type="paragraph" w:customStyle="1" w:styleId="MZeSML-Nadpis1">
    <w:name w:val="MZe SML - Nadpis 1"/>
    <w:basedOn w:val="Normln"/>
    <w:uiPriority w:val="99"/>
    <w:qFormat/>
    <w:rsid w:val="00BF7AFD"/>
    <w:pPr>
      <w:tabs>
        <w:tab w:val="left" w:pos="567"/>
      </w:tabs>
      <w:spacing w:before="480" w:after="240" w:line="240" w:lineRule="auto"/>
      <w:ind w:left="227" w:hanging="227"/>
      <w:jc w:val="both"/>
    </w:pPr>
    <w:rPr>
      <w:rFonts w:ascii="Arial" w:hAnsi="Arial" w:cs="Arial"/>
      <w:b/>
      <w:caps/>
      <w:sz w:val="24"/>
      <w:szCs w:val="24"/>
    </w:rPr>
  </w:style>
  <w:style w:type="character" w:customStyle="1" w:styleId="platne">
    <w:name w:val="platne"/>
    <w:basedOn w:val="Standardnpsmoodstavce"/>
    <w:rsid w:val="00BF7AFD"/>
  </w:style>
  <w:style w:type="paragraph" w:customStyle="1" w:styleId="MZeNzevlnku">
    <w:name w:val="MZe Název článku"/>
    <w:basedOn w:val="Normln"/>
    <w:next w:val="MzeTextlnku"/>
    <w:qFormat/>
    <w:rsid w:val="00BF7AFD"/>
    <w:pPr>
      <w:keepNext/>
      <w:keepLines/>
      <w:tabs>
        <w:tab w:val="num" w:pos="737"/>
      </w:tabs>
      <w:spacing w:before="600" w:after="240"/>
      <w:ind w:left="737" w:hanging="737"/>
      <w:jc w:val="both"/>
    </w:pPr>
    <w:rPr>
      <w:rFonts w:ascii="Arial" w:hAnsi="Arial"/>
      <w:b/>
      <w:sz w:val="24"/>
    </w:rPr>
  </w:style>
  <w:style w:type="paragraph" w:customStyle="1" w:styleId="MzeTextlnku">
    <w:name w:val="Mze Text článku"/>
    <w:basedOn w:val="Normln"/>
    <w:qFormat/>
    <w:rsid w:val="00BF7AFD"/>
    <w:pPr>
      <w:tabs>
        <w:tab w:val="num" w:pos="737"/>
      </w:tabs>
      <w:spacing w:after="120" w:line="240" w:lineRule="auto"/>
      <w:ind w:left="737" w:hanging="737"/>
      <w:jc w:val="both"/>
    </w:pPr>
    <w:rPr>
      <w:rFonts w:ascii="Arial" w:hAnsi="Arial" w:cs="Arial"/>
      <w:sz w:val="24"/>
      <w:szCs w:val="24"/>
    </w:rPr>
  </w:style>
  <w:style w:type="paragraph" w:styleId="Revize">
    <w:name w:val="Revision"/>
    <w:hidden/>
    <w:uiPriority w:val="99"/>
    <w:semiHidden/>
    <w:rsid w:val="00BF7AFD"/>
    <w:pPr>
      <w:spacing w:after="0" w:line="240" w:lineRule="auto"/>
    </w:pPr>
    <w:rPr>
      <w:rFonts w:ascii="Calibri" w:eastAsia="Times New Roman" w:hAnsi="Calibri" w:cs="Calibri"/>
      <w:lang w:eastAsia="cs-CZ"/>
    </w:rPr>
  </w:style>
  <w:style w:type="paragraph" w:customStyle="1" w:styleId="Default">
    <w:name w:val="Default"/>
    <w:rsid w:val="00BF7AFD"/>
    <w:pPr>
      <w:autoSpaceDE w:val="0"/>
      <w:autoSpaceDN w:val="0"/>
      <w:adjustRightInd w:val="0"/>
      <w:spacing w:after="0" w:line="240" w:lineRule="auto"/>
    </w:pPr>
    <w:rPr>
      <w:rFonts w:ascii="Verdana" w:hAnsi="Verdana" w:cs="Verdana"/>
      <w:color w:val="000000"/>
      <w:sz w:val="24"/>
      <w:szCs w:val="24"/>
    </w:rPr>
  </w:style>
  <w:style w:type="character" w:styleId="Siln">
    <w:name w:val="Strong"/>
    <w:basedOn w:val="Standardnpsmoodstavce"/>
    <w:uiPriority w:val="22"/>
    <w:qFormat/>
    <w:rsid w:val="00BF7AFD"/>
    <w:rPr>
      <w:b/>
      <w:bCs/>
    </w:rPr>
  </w:style>
  <w:style w:type="paragraph" w:styleId="Zkladntext3">
    <w:name w:val="Body Text 3"/>
    <w:basedOn w:val="Normln"/>
    <w:link w:val="Zkladntext3Char"/>
    <w:uiPriority w:val="99"/>
    <w:semiHidden/>
    <w:unhideWhenUsed/>
    <w:rsid w:val="00BF7AFD"/>
    <w:pPr>
      <w:spacing w:after="120"/>
    </w:pPr>
    <w:rPr>
      <w:sz w:val="16"/>
      <w:szCs w:val="16"/>
    </w:rPr>
  </w:style>
  <w:style w:type="character" w:customStyle="1" w:styleId="Zkladntext3Char">
    <w:name w:val="Základní text 3 Char"/>
    <w:basedOn w:val="Standardnpsmoodstavce"/>
    <w:link w:val="Zkladntext3"/>
    <w:uiPriority w:val="99"/>
    <w:semiHidden/>
    <w:rsid w:val="00BF7AFD"/>
    <w:rPr>
      <w:rFonts w:ascii="Calibri" w:eastAsia="Times New Roman" w:hAnsi="Calibri" w:cs="Calibri"/>
      <w:sz w:val="16"/>
      <w:szCs w:val="16"/>
      <w:lang w:eastAsia="cs-CZ"/>
    </w:rPr>
  </w:style>
  <w:style w:type="paragraph" w:styleId="Zkladntext2">
    <w:name w:val="Body Text 2"/>
    <w:basedOn w:val="Normln"/>
    <w:link w:val="Zkladntext2Char"/>
    <w:rsid w:val="00BF7AFD"/>
    <w:pPr>
      <w:spacing w:after="120" w:line="480" w:lineRule="auto"/>
    </w:pPr>
    <w:rPr>
      <w:rFonts w:ascii="Times New Roman" w:hAnsi="Times New Roman" w:cs="Times New Roman"/>
      <w:sz w:val="24"/>
      <w:szCs w:val="24"/>
      <w:lang w:val="en-US" w:eastAsia="en-US"/>
    </w:rPr>
  </w:style>
  <w:style w:type="character" w:customStyle="1" w:styleId="Zkladntext2Char">
    <w:name w:val="Základní text 2 Char"/>
    <w:basedOn w:val="Standardnpsmoodstavce"/>
    <w:link w:val="Zkladntext2"/>
    <w:rsid w:val="00BF7AFD"/>
    <w:rPr>
      <w:rFonts w:ascii="Times New Roman" w:eastAsia="Times New Roman" w:hAnsi="Times New Roman" w:cs="Times New Roman"/>
      <w:sz w:val="24"/>
      <w:szCs w:val="24"/>
      <w:lang w:val="en-US"/>
    </w:rPr>
  </w:style>
  <w:style w:type="paragraph" w:customStyle="1" w:styleId="Adresstextfeld">
    <w:name w:val="Adress_textfeld"/>
    <w:basedOn w:val="Normln"/>
    <w:autoRedefine/>
    <w:rsid w:val="00BF7AFD"/>
    <w:pPr>
      <w:framePr w:w="2880" w:h="1318" w:hSpace="181" w:wrap="around" w:vAnchor="page" w:hAnchor="page" w:x="3075" w:y="511"/>
      <w:shd w:val="solid" w:color="FFFFFF" w:fill="FFFFFF"/>
      <w:spacing w:after="0" w:line="160" w:lineRule="exact"/>
    </w:pPr>
    <w:rPr>
      <w:rFonts w:ascii="Arial" w:hAnsi="Arial" w:cs="Arial"/>
      <w:sz w:val="14"/>
      <w:szCs w:val="24"/>
      <w:lang w:val="en-GB" w:eastAsia="de-DE"/>
    </w:rPr>
  </w:style>
  <w:style w:type="character" w:styleId="slostrnky">
    <w:name w:val="page number"/>
    <w:basedOn w:val="Standardnpsmoodstavce"/>
    <w:rsid w:val="00BF7AFD"/>
  </w:style>
  <w:style w:type="character" w:styleId="Sledovanodkaz">
    <w:name w:val="FollowedHyperlink"/>
    <w:basedOn w:val="Standardnpsmoodstavce"/>
    <w:uiPriority w:val="99"/>
    <w:semiHidden/>
    <w:unhideWhenUsed/>
    <w:rsid w:val="00BF7AFD"/>
    <w:rPr>
      <w:color w:val="954F72" w:themeColor="followedHyperlink"/>
      <w:u w:val="single"/>
    </w:rPr>
  </w:style>
  <w:style w:type="paragraph" w:customStyle="1" w:styleId="RLslovanodstavec">
    <w:name w:val="RL Číslovaný odstavec"/>
    <w:basedOn w:val="Normln"/>
    <w:qFormat/>
    <w:rsid w:val="00BF7AFD"/>
    <w:pPr>
      <w:numPr>
        <w:numId w:val="3"/>
      </w:numPr>
      <w:spacing w:after="120" w:line="340" w:lineRule="exact"/>
      <w:jc w:val="both"/>
    </w:pPr>
    <w:rPr>
      <w:rFonts w:eastAsia="Calibri" w:cs="Times New Roman"/>
      <w:color w:val="394A58"/>
      <w:spacing w:val="-4"/>
      <w:szCs w:val="20"/>
    </w:rPr>
  </w:style>
  <w:style w:type="paragraph" w:customStyle="1" w:styleId="SAS-Normal">
    <w:name w:val="SAS-Normal"/>
    <w:basedOn w:val="Normln"/>
    <w:autoRedefine/>
    <w:uiPriority w:val="99"/>
    <w:qFormat/>
    <w:rsid w:val="00BF7AFD"/>
    <w:pPr>
      <w:spacing w:before="120" w:after="120"/>
    </w:pPr>
    <w:rPr>
      <w:rFonts w:eastAsia="Calibri" w:cs="Arial"/>
      <w:lang w:eastAsia="en-US"/>
    </w:rPr>
  </w:style>
  <w:style w:type="paragraph" w:customStyle="1" w:styleId="RLNzevsmlouvy">
    <w:name w:val="RL Název smlouvy"/>
    <w:basedOn w:val="Normln"/>
    <w:next w:val="Normln"/>
    <w:rsid w:val="00BF7AFD"/>
    <w:pPr>
      <w:spacing w:before="120" w:after="1200" w:line="240" w:lineRule="auto"/>
      <w:jc w:val="center"/>
    </w:pPr>
    <w:rPr>
      <w:rFonts w:cs="Arial"/>
      <w:b/>
      <w:bCs/>
      <w:caps/>
      <w:spacing w:val="40"/>
      <w:kern w:val="28"/>
      <w:sz w:val="32"/>
      <w:szCs w:val="32"/>
    </w:rPr>
  </w:style>
  <w:style w:type="character" w:customStyle="1" w:styleId="Kurzva">
    <w:name w:val="Kurzíva"/>
    <w:basedOn w:val="Standardnpsmoodstavce"/>
    <w:rsid w:val="00BF7AFD"/>
    <w:rPr>
      <w:i/>
    </w:rPr>
  </w:style>
  <w:style w:type="paragraph" w:customStyle="1" w:styleId="RLProhlensmluvnchstran">
    <w:name w:val="RL Prohlášení smluvních stran"/>
    <w:basedOn w:val="Normln"/>
    <w:link w:val="RLProhlensmluvnchstranChar"/>
    <w:rsid w:val="00BF7AFD"/>
    <w:pPr>
      <w:spacing w:after="120" w:line="280" w:lineRule="exact"/>
      <w:jc w:val="center"/>
    </w:pPr>
    <w:rPr>
      <w:rFonts w:cs="Times New Roman"/>
      <w:b/>
      <w:szCs w:val="24"/>
    </w:rPr>
  </w:style>
  <w:style w:type="character" w:customStyle="1" w:styleId="RLProhlensmluvnchstranChar">
    <w:name w:val="RL Prohlášení smluvních stran Char"/>
    <w:basedOn w:val="Standardnpsmoodstavce"/>
    <w:link w:val="RLProhlensmluvnchstran"/>
    <w:rsid w:val="00BF7AFD"/>
    <w:rPr>
      <w:rFonts w:ascii="Calibri" w:eastAsia="Times New Roman" w:hAnsi="Calibri" w:cs="Times New Roman"/>
      <w:b/>
      <w:szCs w:val="24"/>
      <w:lang w:eastAsia="cs-CZ"/>
    </w:rPr>
  </w:style>
  <w:style w:type="paragraph" w:customStyle="1" w:styleId="RLdajeosmluvnstran">
    <w:name w:val="RL Údaje o smluvní straně"/>
    <w:basedOn w:val="Normln"/>
    <w:rsid w:val="00BF7AFD"/>
    <w:pPr>
      <w:spacing w:after="120" w:line="280" w:lineRule="exact"/>
      <w:jc w:val="center"/>
    </w:pPr>
    <w:rPr>
      <w:rFonts w:cs="Times New Roman"/>
      <w:szCs w:val="24"/>
      <w:lang w:eastAsia="en-US"/>
    </w:rPr>
  </w:style>
  <w:style w:type="paragraph" w:customStyle="1" w:styleId="RLdajeosmluvnstran0">
    <w:name w:val="RL  údaje o smluvní straně"/>
    <w:basedOn w:val="Normln"/>
    <w:rsid w:val="00BF7AFD"/>
    <w:pPr>
      <w:spacing w:after="120" w:line="280" w:lineRule="exact"/>
      <w:jc w:val="center"/>
    </w:pPr>
    <w:rPr>
      <w:rFonts w:cs="Times New Roman"/>
      <w:szCs w:val="24"/>
      <w:lang w:eastAsia="en-US"/>
    </w:rPr>
  </w:style>
  <w:style w:type="paragraph" w:customStyle="1" w:styleId="RLlneksmlouvy">
    <w:name w:val="RL Článek smlouvy"/>
    <w:basedOn w:val="Normln"/>
    <w:next w:val="Normln"/>
    <w:link w:val="RLlneksmlouvyChar"/>
    <w:qFormat/>
    <w:rsid w:val="00BF7AFD"/>
    <w:pPr>
      <w:keepNext/>
      <w:suppressAutoHyphens/>
      <w:spacing w:before="360" w:after="120" w:line="280" w:lineRule="exact"/>
      <w:jc w:val="both"/>
      <w:outlineLvl w:val="0"/>
    </w:pPr>
    <w:rPr>
      <w:rFonts w:cs="Times New Roman"/>
      <w:b/>
      <w:szCs w:val="24"/>
      <w:lang w:eastAsia="en-US"/>
    </w:rPr>
  </w:style>
  <w:style w:type="character" w:customStyle="1" w:styleId="RLlneksmlouvyChar">
    <w:name w:val="RL Článek smlouvy Char"/>
    <w:link w:val="RLlneksmlouvy"/>
    <w:rsid w:val="00BF7AFD"/>
    <w:rPr>
      <w:rFonts w:ascii="Calibri" w:eastAsia="Times New Roman" w:hAnsi="Calibri" w:cs="Times New Roman"/>
      <w:b/>
      <w:szCs w:val="24"/>
    </w:rPr>
  </w:style>
  <w:style w:type="paragraph" w:customStyle="1" w:styleId="RLTextlnkuslovan">
    <w:name w:val="RL Text článku číslovaný"/>
    <w:basedOn w:val="Normln"/>
    <w:link w:val="RLTextlnkuslovanChar"/>
    <w:qFormat/>
    <w:rsid w:val="00BF7AFD"/>
    <w:pPr>
      <w:numPr>
        <w:ilvl w:val="2"/>
        <w:numId w:val="1"/>
      </w:numPr>
      <w:spacing w:after="120" w:line="280" w:lineRule="exact"/>
      <w:jc w:val="both"/>
    </w:pPr>
    <w:rPr>
      <w:rFonts w:cs="Times New Roman"/>
      <w:szCs w:val="24"/>
    </w:rPr>
  </w:style>
  <w:style w:type="character" w:customStyle="1" w:styleId="RLTextlnkuslovanChar">
    <w:name w:val="RL Text článku číslovaný Char"/>
    <w:link w:val="RLTextlnkuslovan"/>
    <w:rsid w:val="00BF7AFD"/>
    <w:rPr>
      <w:rFonts w:ascii="Calibri" w:eastAsia="Times New Roman" w:hAnsi="Calibri" w:cs="Times New Roman"/>
      <w:szCs w:val="24"/>
      <w:lang w:eastAsia="cs-CZ"/>
    </w:rPr>
  </w:style>
  <w:style w:type="table" w:styleId="Svtlstnovnzvraznn3">
    <w:name w:val="Light Shading Accent 3"/>
    <w:basedOn w:val="Normlntabulka"/>
    <w:uiPriority w:val="60"/>
    <w:rsid w:val="00BF7AFD"/>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customStyle="1" w:styleId="SeznamsodrkamiChar">
    <w:name w:val="Seznam s odrážkami Char"/>
    <w:basedOn w:val="Standardnpsmoodstavce"/>
    <w:link w:val="Seznamsodrkami"/>
    <w:semiHidden/>
    <w:locked/>
    <w:rsid w:val="00BF7AFD"/>
    <w:rPr>
      <w:rFonts w:ascii="Calibri" w:hAnsi="Calibri" w:cs="Calibri"/>
      <w:kern w:val="24"/>
      <w:sz w:val="24"/>
      <w:szCs w:val="24"/>
      <w:lang w:eastAsia="cs-CZ"/>
    </w:rPr>
  </w:style>
  <w:style w:type="paragraph" w:styleId="Seznamsodrkami">
    <w:name w:val="List Bullet"/>
    <w:basedOn w:val="Normln"/>
    <w:link w:val="SeznamsodrkamiChar"/>
    <w:semiHidden/>
    <w:unhideWhenUsed/>
    <w:rsid w:val="00BF7AFD"/>
    <w:pPr>
      <w:numPr>
        <w:numId w:val="4"/>
      </w:numPr>
      <w:spacing w:before="120" w:after="60" w:line="240" w:lineRule="auto"/>
      <w:contextualSpacing/>
      <w:jc w:val="both"/>
    </w:pPr>
    <w:rPr>
      <w:rFonts w:eastAsiaTheme="minorHAnsi"/>
      <w:kern w:val="24"/>
      <w:sz w:val="24"/>
      <w:szCs w:val="24"/>
    </w:rPr>
  </w:style>
  <w:style w:type="paragraph" w:customStyle="1" w:styleId="4DNormln">
    <w:name w:val="4D Normální"/>
    <w:link w:val="4DNormlnChar"/>
    <w:rsid w:val="00BF7AFD"/>
    <w:pPr>
      <w:spacing w:after="0" w:line="240" w:lineRule="auto"/>
    </w:pPr>
    <w:rPr>
      <w:rFonts w:ascii="Arial" w:eastAsia="Times New Roman" w:hAnsi="Arial" w:cs="Tahoma"/>
      <w:sz w:val="20"/>
      <w:szCs w:val="20"/>
      <w:lang w:eastAsia="cs-CZ"/>
    </w:rPr>
  </w:style>
  <w:style w:type="character" w:customStyle="1" w:styleId="4DNormlnChar">
    <w:name w:val="4D Normální Char"/>
    <w:basedOn w:val="Standardnpsmoodstavce"/>
    <w:link w:val="4DNormln"/>
    <w:rsid w:val="00BF7AFD"/>
    <w:rPr>
      <w:rFonts w:ascii="Arial" w:eastAsia="Times New Roman" w:hAnsi="Arial" w:cs="Tahoma"/>
      <w:sz w:val="20"/>
      <w:szCs w:val="20"/>
      <w:lang w:eastAsia="cs-CZ"/>
    </w:rPr>
  </w:style>
  <w:style w:type="paragraph" w:styleId="Titulek">
    <w:name w:val="caption"/>
    <w:basedOn w:val="Normln"/>
    <w:next w:val="Normln"/>
    <w:unhideWhenUsed/>
    <w:qFormat/>
    <w:rsid w:val="00BF7AFD"/>
    <w:pPr>
      <w:spacing w:after="120" w:line="240" w:lineRule="auto"/>
      <w:jc w:val="both"/>
    </w:pPr>
    <w:rPr>
      <w:rFonts w:asciiTheme="minorHAnsi" w:eastAsiaTheme="minorEastAsia" w:hAnsiTheme="minorHAnsi" w:cstheme="minorBidi"/>
      <w:b/>
      <w:bCs/>
      <w:color w:val="404040" w:themeColor="text1" w:themeTint="BF"/>
      <w:sz w:val="20"/>
      <w:szCs w:val="20"/>
      <w:lang w:eastAsia="en-US"/>
    </w:rPr>
  </w:style>
  <w:style w:type="table" w:customStyle="1" w:styleId="Svtltabulkasmkou1zvraznn51">
    <w:name w:val="Světlá tabulka s mřížkou 1 – zvýraznění 51"/>
    <w:basedOn w:val="Normlntabulka"/>
    <w:uiPriority w:val="46"/>
    <w:rsid w:val="00BF7AFD"/>
    <w:pPr>
      <w:spacing w:after="0" w:line="240" w:lineRule="auto"/>
    </w:pPr>
    <w:rPr>
      <w:rFonts w:eastAsiaTheme="minorEastAsia"/>
      <w:sz w:val="21"/>
      <w:szCs w:val="21"/>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10"/>
    <w:qFormat/>
    <w:rsid w:val="00BF7AFD"/>
    <w:pPr>
      <w:spacing w:after="0" w:line="240" w:lineRule="auto"/>
      <w:contextualSpacing/>
      <w:jc w:val="both"/>
    </w:pPr>
    <w:rPr>
      <w:rFonts w:asciiTheme="majorHAnsi" w:eastAsiaTheme="majorEastAsia" w:hAnsiTheme="majorHAnsi" w:cstheme="majorBidi"/>
      <w:color w:val="2E74B5" w:themeColor="accent1" w:themeShade="BF"/>
      <w:spacing w:val="-7"/>
      <w:sz w:val="80"/>
      <w:szCs w:val="80"/>
      <w:lang w:eastAsia="en-US"/>
    </w:rPr>
  </w:style>
  <w:style w:type="character" w:customStyle="1" w:styleId="NzevChar">
    <w:name w:val="Název Char"/>
    <w:basedOn w:val="Standardnpsmoodstavce"/>
    <w:link w:val="Nzev"/>
    <w:uiPriority w:val="10"/>
    <w:rsid w:val="00BF7AFD"/>
    <w:rPr>
      <w:rFonts w:asciiTheme="majorHAnsi" w:eastAsiaTheme="majorEastAsia" w:hAnsiTheme="majorHAnsi" w:cstheme="majorBidi"/>
      <w:color w:val="2E74B5" w:themeColor="accent1" w:themeShade="BF"/>
      <w:spacing w:val="-7"/>
      <w:sz w:val="80"/>
      <w:szCs w:val="80"/>
    </w:rPr>
  </w:style>
  <w:style w:type="paragraph" w:styleId="Podnadpis">
    <w:name w:val="Subtitle"/>
    <w:basedOn w:val="Normln"/>
    <w:next w:val="Normln"/>
    <w:link w:val="PodnadpisChar"/>
    <w:uiPriority w:val="11"/>
    <w:qFormat/>
    <w:rsid w:val="00BF7AFD"/>
    <w:pPr>
      <w:numPr>
        <w:ilvl w:val="1"/>
      </w:numPr>
      <w:spacing w:after="240" w:line="240" w:lineRule="auto"/>
      <w:jc w:val="both"/>
    </w:pPr>
    <w:rPr>
      <w:rFonts w:asciiTheme="majorHAnsi" w:eastAsiaTheme="majorEastAsia" w:hAnsiTheme="majorHAnsi" w:cstheme="majorBidi"/>
      <w:color w:val="404040" w:themeColor="text1" w:themeTint="BF"/>
      <w:sz w:val="30"/>
      <w:szCs w:val="30"/>
      <w:lang w:eastAsia="en-US"/>
    </w:rPr>
  </w:style>
  <w:style w:type="character" w:customStyle="1" w:styleId="PodnadpisChar">
    <w:name w:val="Podnadpis Char"/>
    <w:basedOn w:val="Standardnpsmoodstavce"/>
    <w:link w:val="Podnadpis"/>
    <w:uiPriority w:val="11"/>
    <w:rsid w:val="00BF7AFD"/>
    <w:rPr>
      <w:rFonts w:asciiTheme="majorHAnsi" w:eastAsiaTheme="majorEastAsia" w:hAnsiTheme="majorHAnsi" w:cstheme="majorBidi"/>
      <w:color w:val="404040" w:themeColor="text1" w:themeTint="BF"/>
      <w:sz w:val="30"/>
      <w:szCs w:val="30"/>
    </w:rPr>
  </w:style>
  <w:style w:type="character" w:styleId="Zdraznn">
    <w:name w:val="Emphasis"/>
    <w:basedOn w:val="Standardnpsmoodstavce"/>
    <w:uiPriority w:val="20"/>
    <w:qFormat/>
    <w:rsid w:val="00BF7AFD"/>
    <w:rPr>
      <w:i/>
      <w:iCs/>
    </w:rPr>
  </w:style>
  <w:style w:type="paragraph" w:styleId="Citt">
    <w:name w:val="Quote"/>
    <w:basedOn w:val="Normln"/>
    <w:next w:val="Normln"/>
    <w:link w:val="CittChar"/>
    <w:uiPriority w:val="29"/>
    <w:qFormat/>
    <w:rsid w:val="00BF7AFD"/>
    <w:pPr>
      <w:spacing w:before="240" w:after="240" w:line="252" w:lineRule="auto"/>
      <w:ind w:left="864" w:right="864"/>
      <w:jc w:val="center"/>
    </w:pPr>
    <w:rPr>
      <w:rFonts w:asciiTheme="minorHAnsi" w:eastAsiaTheme="minorEastAsia" w:hAnsiTheme="minorHAnsi" w:cstheme="minorBidi"/>
      <w:i/>
      <w:iCs/>
      <w:szCs w:val="21"/>
      <w:lang w:eastAsia="en-US"/>
    </w:rPr>
  </w:style>
  <w:style w:type="character" w:customStyle="1" w:styleId="CittChar">
    <w:name w:val="Citát Char"/>
    <w:basedOn w:val="Standardnpsmoodstavce"/>
    <w:link w:val="Citt"/>
    <w:uiPriority w:val="29"/>
    <w:rsid w:val="00BF7AFD"/>
    <w:rPr>
      <w:rFonts w:eastAsiaTheme="minorEastAsia"/>
      <w:i/>
      <w:iCs/>
      <w:szCs w:val="21"/>
    </w:rPr>
  </w:style>
  <w:style w:type="paragraph" w:styleId="Vrazncitt">
    <w:name w:val="Intense Quote"/>
    <w:basedOn w:val="Normln"/>
    <w:next w:val="Normln"/>
    <w:link w:val="VrazncittChar"/>
    <w:uiPriority w:val="30"/>
    <w:qFormat/>
    <w:rsid w:val="00BF7AFD"/>
    <w:pPr>
      <w:spacing w:before="100" w:beforeAutospacing="1" w:after="240" w:line="264" w:lineRule="auto"/>
      <w:ind w:left="864" w:right="864"/>
      <w:jc w:val="center"/>
    </w:pPr>
    <w:rPr>
      <w:rFonts w:asciiTheme="majorHAnsi" w:eastAsiaTheme="majorEastAsia" w:hAnsiTheme="majorHAnsi" w:cstheme="majorBidi"/>
      <w:color w:val="5B9BD5" w:themeColor="accent1"/>
      <w:sz w:val="28"/>
      <w:szCs w:val="28"/>
      <w:lang w:eastAsia="en-US"/>
    </w:rPr>
  </w:style>
  <w:style w:type="character" w:customStyle="1" w:styleId="VrazncittChar">
    <w:name w:val="Výrazný citát Char"/>
    <w:basedOn w:val="Standardnpsmoodstavce"/>
    <w:link w:val="Vrazncitt"/>
    <w:uiPriority w:val="30"/>
    <w:rsid w:val="00BF7AFD"/>
    <w:rPr>
      <w:rFonts w:asciiTheme="majorHAnsi" w:eastAsiaTheme="majorEastAsia" w:hAnsiTheme="majorHAnsi" w:cstheme="majorBidi"/>
      <w:color w:val="5B9BD5" w:themeColor="accent1"/>
      <w:sz w:val="28"/>
      <w:szCs w:val="28"/>
    </w:rPr>
  </w:style>
  <w:style w:type="character" w:styleId="Zdraznnjemn">
    <w:name w:val="Subtle Emphasis"/>
    <w:basedOn w:val="Standardnpsmoodstavce"/>
    <w:uiPriority w:val="19"/>
    <w:qFormat/>
    <w:rsid w:val="00BF7AFD"/>
    <w:rPr>
      <w:i/>
      <w:iCs/>
      <w:color w:val="595959" w:themeColor="text1" w:themeTint="A6"/>
    </w:rPr>
  </w:style>
  <w:style w:type="character" w:styleId="Zdraznnintenzivn">
    <w:name w:val="Intense Emphasis"/>
    <w:basedOn w:val="Standardnpsmoodstavce"/>
    <w:uiPriority w:val="21"/>
    <w:qFormat/>
    <w:rsid w:val="00BF7AFD"/>
    <w:rPr>
      <w:b/>
      <w:bCs/>
      <w:i/>
      <w:iCs/>
    </w:rPr>
  </w:style>
  <w:style w:type="character" w:styleId="Odkazjemn">
    <w:name w:val="Subtle Reference"/>
    <w:basedOn w:val="Standardnpsmoodstavce"/>
    <w:uiPriority w:val="31"/>
    <w:qFormat/>
    <w:rsid w:val="00BF7AFD"/>
    <w:rPr>
      <w:smallCaps/>
      <w:color w:val="404040" w:themeColor="text1" w:themeTint="BF"/>
    </w:rPr>
  </w:style>
  <w:style w:type="character" w:styleId="Odkazintenzivn">
    <w:name w:val="Intense Reference"/>
    <w:basedOn w:val="Standardnpsmoodstavce"/>
    <w:uiPriority w:val="32"/>
    <w:qFormat/>
    <w:rsid w:val="00BF7AFD"/>
    <w:rPr>
      <w:b/>
      <w:bCs/>
      <w:smallCaps/>
      <w:u w:val="single"/>
    </w:rPr>
  </w:style>
  <w:style w:type="character" w:styleId="Nzevknihy">
    <w:name w:val="Book Title"/>
    <w:basedOn w:val="Standardnpsmoodstavce"/>
    <w:uiPriority w:val="33"/>
    <w:qFormat/>
    <w:rsid w:val="00BF7AFD"/>
    <w:rPr>
      <w:b/>
      <w:bCs/>
      <w:smallCaps/>
    </w:rPr>
  </w:style>
  <w:style w:type="paragraph" w:styleId="Nadpisobsahu">
    <w:name w:val="TOC Heading"/>
    <w:basedOn w:val="Nadpis1"/>
    <w:next w:val="Normln"/>
    <w:uiPriority w:val="39"/>
    <w:unhideWhenUsed/>
    <w:qFormat/>
    <w:rsid w:val="00BF7AFD"/>
    <w:pPr>
      <w:pageBreakBefore/>
      <w:pBdr>
        <w:bottom w:val="single" w:sz="4" w:space="1" w:color="auto"/>
      </w:pBdr>
      <w:tabs>
        <w:tab w:val="left" w:pos="540"/>
      </w:tabs>
      <w:spacing w:before="240" w:after="360" w:line="240" w:lineRule="auto"/>
      <w:ind w:left="539" w:hanging="539"/>
      <w:jc w:val="both"/>
      <w:outlineLvl w:val="9"/>
    </w:pPr>
    <w:rPr>
      <w:bCs w:val="0"/>
      <w:caps/>
      <w:sz w:val="36"/>
      <w:szCs w:val="36"/>
    </w:rPr>
  </w:style>
  <w:style w:type="table" w:customStyle="1" w:styleId="Svtltabulkasmkou1zvraznn511">
    <w:name w:val="Světlá tabulka s mřížkou 1 – zvýraznění 511"/>
    <w:basedOn w:val="Normlntabulka"/>
    <w:uiPriority w:val="46"/>
    <w:rsid w:val="00BF7AFD"/>
    <w:pPr>
      <w:spacing w:after="0" w:line="240" w:lineRule="auto"/>
    </w:pPr>
    <w:rPr>
      <w:rFonts w:eastAsiaTheme="minorEastAsia"/>
      <w:sz w:val="21"/>
      <w:szCs w:val="21"/>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Ploha">
    <w:name w:val="Příloha"/>
    <w:basedOn w:val="Normln"/>
    <w:link w:val="PlohaChar"/>
    <w:rsid w:val="00BF7AFD"/>
    <w:pPr>
      <w:numPr>
        <w:numId w:val="6"/>
      </w:numPr>
      <w:spacing w:after="120" w:line="264" w:lineRule="auto"/>
      <w:jc w:val="both"/>
    </w:pPr>
    <w:rPr>
      <w:rFonts w:asciiTheme="minorHAnsi" w:eastAsiaTheme="minorEastAsia" w:hAnsiTheme="minorHAnsi" w:cstheme="minorBidi"/>
      <w:szCs w:val="21"/>
      <w:lang w:eastAsia="en-US"/>
    </w:rPr>
  </w:style>
  <w:style w:type="character" w:customStyle="1" w:styleId="PlohaChar">
    <w:name w:val="Příloha Char"/>
    <w:basedOn w:val="Standardnpsmoodstavce"/>
    <w:link w:val="Ploha"/>
    <w:rsid w:val="00BF7AFD"/>
    <w:rPr>
      <w:rFonts w:eastAsiaTheme="minorEastAsia"/>
      <w:szCs w:val="21"/>
    </w:rPr>
  </w:style>
  <w:style w:type="paragraph" w:customStyle="1" w:styleId="H1Ploha">
    <w:name w:val="H1 Příloha"/>
    <w:basedOn w:val="Ploha"/>
    <w:link w:val="H1PlohaChar"/>
    <w:qFormat/>
    <w:rsid w:val="00BF7AFD"/>
    <w:pPr>
      <w:tabs>
        <w:tab w:val="clear" w:pos="1152"/>
        <w:tab w:val="num" w:pos="426"/>
      </w:tabs>
      <w:ind w:left="426"/>
    </w:pPr>
    <w:rPr>
      <w:rFonts w:asciiTheme="majorHAnsi" w:eastAsiaTheme="majorEastAsia" w:hAnsiTheme="majorHAnsi" w:cstheme="majorBidi"/>
      <w:b/>
      <w:caps/>
      <w:color w:val="2E74B5" w:themeColor="accent1" w:themeShade="BF"/>
      <w:sz w:val="36"/>
      <w:szCs w:val="36"/>
    </w:rPr>
  </w:style>
  <w:style w:type="character" w:customStyle="1" w:styleId="H1PlohaChar">
    <w:name w:val="H1 Příloha Char"/>
    <w:basedOn w:val="PlohaChar"/>
    <w:link w:val="H1Ploha"/>
    <w:rsid w:val="00BF7AFD"/>
    <w:rPr>
      <w:rFonts w:asciiTheme="majorHAnsi" w:eastAsiaTheme="majorEastAsia" w:hAnsiTheme="majorHAnsi" w:cstheme="majorBidi"/>
      <w:b/>
      <w:caps/>
      <w:color w:val="2E74B5" w:themeColor="accent1" w:themeShade="BF"/>
      <w:sz w:val="36"/>
      <w:szCs w:val="36"/>
    </w:rPr>
  </w:style>
  <w:style w:type="paragraph" w:customStyle="1" w:styleId="TableHeading-Left">
    <w:name w:val="Table Heading - Left"/>
    <w:basedOn w:val="Normln"/>
    <w:link w:val="TableHeading-LeftChar"/>
    <w:rsid w:val="00BF7AFD"/>
    <w:pPr>
      <w:keepLines/>
      <w:overflowPunct w:val="0"/>
      <w:autoSpaceDE w:val="0"/>
      <w:autoSpaceDN w:val="0"/>
      <w:adjustRightInd w:val="0"/>
      <w:spacing w:before="40" w:after="40" w:line="240" w:lineRule="auto"/>
      <w:ind w:left="57" w:right="57"/>
      <w:textAlignment w:val="baseline"/>
    </w:pPr>
    <w:rPr>
      <w:rFonts w:ascii="Arial" w:hAnsi="Arial" w:cs="Times New Roman"/>
      <w:b/>
      <w:bCs/>
      <w:sz w:val="18"/>
      <w:szCs w:val="20"/>
    </w:rPr>
  </w:style>
  <w:style w:type="character" w:customStyle="1" w:styleId="TableHeading-LeftChar">
    <w:name w:val="Table Heading - Left Char"/>
    <w:link w:val="TableHeading-Left"/>
    <w:rsid w:val="00BF7AFD"/>
    <w:rPr>
      <w:rFonts w:ascii="Arial" w:eastAsia="Times New Roman" w:hAnsi="Arial" w:cs="Times New Roman"/>
      <w:b/>
      <w:bCs/>
      <w:sz w:val="18"/>
      <w:szCs w:val="20"/>
      <w:lang w:eastAsia="cs-CZ"/>
    </w:rPr>
  </w:style>
  <w:style w:type="paragraph" w:customStyle="1" w:styleId="Tnormal">
    <w:name w:val="Tnormal"/>
    <w:basedOn w:val="Normln"/>
    <w:link w:val="TnormalChar"/>
    <w:rsid w:val="00BF7AFD"/>
    <w:pPr>
      <w:keepLines/>
      <w:overflowPunct w:val="0"/>
      <w:autoSpaceDE w:val="0"/>
      <w:autoSpaceDN w:val="0"/>
      <w:adjustRightInd w:val="0"/>
      <w:spacing w:before="40" w:after="40" w:line="240" w:lineRule="auto"/>
      <w:ind w:left="57" w:right="57"/>
      <w:textAlignment w:val="baseline"/>
    </w:pPr>
    <w:rPr>
      <w:rFonts w:ascii="Arial" w:hAnsi="Arial" w:cs="Times New Roman"/>
      <w:sz w:val="18"/>
      <w:szCs w:val="20"/>
    </w:rPr>
  </w:style>
  <w:style w:type="character" w:customStyle="1" w:styleId="TnormalChar">
    <w:name w:val="Tnormal Char"/>
    <w:link w:val="Tnormal"/>
    <w:rsid w:val="00BF7AFD"/>
    <w:rPr>
      <w:rFonts w:ascii="Arial" w:eastAsia="Times New Roman" w:hAnsi="Arial" w:cs="Times New Roman"/>
      <w:sz w:val="18"/>
      <w:szCs w:val="20"/>
      <w:lang w:eastAsia="cs-CZ"/>
    </w:rPr>
  </w:style>
  <w:style w:type="table" w:customStyle="1" w:styleId="Tmavtabulkasmkou5zvraznn51">
    <w:name w:val="Tmavá tabulka s mřížkou 5 – zvýraznění 51"/>
    <w:basedOn w:val="Normlntabulka"/>
    <w:uiPriority w:val="50"/>
    <w:rsid w:val="00BF7AFD"/>
    <w:pPr>
      <w:spacing w:after="0" w:line="240" w:lineRule="auto"/>
    </w:pPr>
    <w:rPr>
      <w:rFonts w:eastAsiaTheme="minorEastAsia"/>
      <w:sz w:val="21"/>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extpoznpodarou">
    <w:name w:val="footnote text"/>
    <w:basedOn w:val="Normln"/>
    <w:link w:val="TextpoznpodarouChar"/>
    <w:uiPriority w:val="99"/>
    <w:semiHidden/>
    <w:unhideWhenUsed/>
    <w:rsid w:val="00BF7AFD"/>
    <w:pPr>
      <w:spacing w:after="0" w:line="240" w:lineRule="auto"/>
      <w:jc w:val="both"/>
    </w:pPr>
    <w:rPr>
      <w:rFonts w:asciiTheme="minorHAnsi" w:eastAsiaTheme="minorEastAsia" w:hAnsiTheme="minorHAnsi" w:cstheme="minorBidi"/>
      <w:sz w:val="20"/>
      <w:szCs w:val="20"/>
      <w:lang w:eastAsia="en-US"/>
    </w:rPr>
  </w:style>
  <w:style w:type="character" w:customStyle="1" w:styleId="TextpoznpodarouChar">
    <w:name w:val="Text pozn. pod čarou Char"/>
    <w:basedOn w:val="Standardnpsmoodstavce"/>
    <w:link w:val="Textpoznpodarou"/>
    <w:uiPriority w:val="99"/>
    <w:semiHidden/>
    <w:rsid w:val="00BF7AFD"/>
    <w:rPr>
      <w:rFonts w:eastAsiaTheme="minorEastAsia"/>
      <w:sz w:val="20"/>
      <w:szCs w:val="20"/>
    </w:rPr>
  </w:style>
  <w:style w:type="character" w:styleId="Znakapoznpodarou">
    <w:name w:val="footnote reference"/>
    <w:basedOn w:val="Standardnpsmoodstavce"/>
    <w:uiPriority w:val="99"/>
    <w:semiHidden/>
    <w:unhideWhenUsed/>
    <w:rsid w:val="00BF7AFD"/>
    <w:rPr>
      <w:vertAlign w:val="superscript"/>
    </w:rPr>
  </w:style>
  <w:style w:type="paragraph" w:customStyle="1" w:styleId="RLSeznamploh">
    <w:name w:val="RL Seznam příloh"/>
    <w:basedOn w:val="RLTextlnkuslovan"/>
    <w:rsid w:val="00BF7AFD"/>
    <w:pPr>
      <w:numPr>
        <w:ilvl w:val="0"/>
        <w:numId w:val="0"/>
      </w:numPr>
      <w:ind w:left="3572" w:hanging="1361"/>
    </w:pPr>
    <w:rPr>
      <w:szCs w:val="20"/>
      <w:lang w:eastAsia="en-US"/>
    </w:rPr>
  </w:style>
  <w:style w:type="table" w:customStyle="1" w:styleId="Tmavtabulkasmkou5zvraznn61">
    <w:name w:val="Tmavá tabulka s mřížkou 5 – zvýraznění 61"/>
    <w:basedOn w:val="Normlntabulka"/>
    <w:uiPriority w:val="50"/>
    <w:rsid w:val="00BF7AFD"/>
    <w:pPr>
      <w:spacing w:after="0" w:line="240" w:lineRule="auto"/>
    </w:pPr>
    <w:rPr>
      <w:rFonts w:eastAsia="Times New Roman"/>
      <w:sz w:val="21"/>
      <w:szCs w:val="2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Normal1">
    <w:name w:val="Normal 1"/>
    <w:basedOn w:val="Normln"/>
    <w:link w:val="Normal1Char"/>
    <w:rsid w:val="00BF7AFD"/>
    <w:pPr>
      <w:spacing w:before="120" w:after="120" w:line="240" w:lineRule="auto"/>
      <w:ind w:left="880"/>
      <w:jc w:val="both"/>
    </w:pPr>
    <w:rPr>
      <w:rFonts w:ascii="Times New Roman" w:eastAsia="SimSun" w:hAnsi="Times New Roman" w:cs="Times New Roman"/>
      <w:szCs w:val="20"/>
      <w:lang w:eastAsia="en-US"/>
    </w:rPr>
  </w:style>
  <w:style w:type="character" w:customStyle="1" w:styleId="Normal1Char">
    <w:name w:val="Normal 1 Char"/>
    <w:link w:val="Normal1"/>
    <w:rsid w:val="00BF7AFD"/>
    <w:rPr>
      <w:rFonts w:ascii="Times New Roman" w:eastAsia="SimSun" w:hAnsi="Times New Roman" w:cs="Times New Roman"/>
      <w:szCs w:val="20"/>
    </w:rPr>
  </w:style>
  <w:style w:type="table" w:styleId="Svtlseznamzvraznn3">
    <w:name w:val="Light List Accent 3"/>
    <w:basedOn w:val="Normlntabulka"/>
    <w:uiPriority w:val="61"/>
    <w:rsid w:val="00BF7AFD"/>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Stednstnovn1">
    <w:name w:val="Medium Shading 1"/>
    <w:basedOn w:val="Normlntabulka"/>
    <w:uiPriority w:val="63"/>
    <w:rsid w:val="00BF7A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ednmka1zvraznn3">
    <w:name w:val="Medium Grid 1 Accent 3"/>
    <w:basedOn w:val="Normlntabulka"/>
    <w:uiPriority w:val="67"/>
    <w:rsid w:val="00BF7AFD"/>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Svtlmkazvraznn3">
    <w:name w:val="Light Grid Accent 3"/>
    <w:basedOn w:val="Normlntabulka"/>
    <w:uiPriority w:val="62"/>
    <w:rsid w:val="00BF7AFD"/>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Svtlmkazvraznn4">
    <w:name w:val="Light Grid Accent 4"/>
    <w:basedOn w:val="Normlntabulka"/>
    <w:uiPriority w:val="62"/>
    <w:rsid w:val="00BF7AFD"/>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NumberedHeadingStyleA1">
    <w:name w:val="Numbered Heading Style A.1"/>
    <w:basedOn w:val="Nadpis1"/>
    <w:next w:val="Normln"/>
    <w:rsid w:val="00BF7AFD"/>
    <w:pPr>
      <w:keepLines w:val="0"/>
      <w:numPr>
        <w:numId w:val="7"/>
      </w:numPr>
      <w:tabs>
        <w:tab w:val="left" w:pos="720"/>
      </w:tabs>
      <w:spacing w:before="240" w:after="60" w:line="240" w:lineRule="auto"/>
    </w:pPr>
    <w:rPr>
      <w:rFonts w:ascii="Arial" w:eastAsia="Times New Roman" w:hAnsi="Arial" w:cs="Times New Roman"/>
      <w:bCs w:val="0"/>
      <w:color w:val="auto"/>
      <w:kern w:val="28"/>
      <w:szCs w:val="20"/>
      <w:lang w:val="en-US"/>
    </w:rPr>
  </w:style>
  <w:style w:type="paragraph" w:customStyle="1" w:styleId="NumberedHeadingStyleA2">
    <w:name w:val="Numbered Heading Style A.2"/>
    <w:basedOn w:val="Nadpis2"/>
    <w:next w:val="Normln"/>
    <w:rsid w:val="00BF7AFD"/>
    <w:pPr>
      <w:keepLines w:val="0"/>
      <w:numPr>
        <w:ilvl w:val="1"/>
        <w:numId w:val="7"/>
      </w:numPr>
      <w:spacing w:before="240" w:after="60" w:line="240" w:lineRule="auto"/>
    </w:pPr>
    <w:rPr>
      <w:rFonts w:ascii="Arial" w:eastAsia="Times New Roman" w:hAnsi="Arial" w:cs="Times New Roman"/>
      <w:bCs w:val="0"/>
      <w:color w:val="auto"/>
      <w:sz w:val="24"/>
      <w:szCs w:val="20"/>
      <w:lang w:val="en-US"/>
    </w:rPr>
  </w:style>
  <w:style w:type="paragraph" w:customStyle="1" w:styleId="NumberedHeadingStyleA3">
    <w:name w:val="Numbered Heading Style A.3"/>
    <w:basedOn w:val="Nadpis3"/>
    <w:next w:val="Normln"/>
    <w:rsid w:val="00BF7AFD"/>
    <w:pPr>
      <w:keepLines w:val="0"/>
      <w:numPr>
        <w:ilvl w:val="2"/>
        <w:numId w:val="7"/>
      </w:numPr>
      <w:tabs>
        <w:tab w:val="left" w:pos="1080"/>
      </w:tabs>
      <w:spacing w:before="240" w:after="60" w:line="240" w:lineRule="auto"/>
    </w:pPr>
    <w:rPr>
      <w:rFonts w:ascii="Arial" w:eastAsia="Times New Roman" w:hAnsi="Arial" w:cs="Times New Roman"/>
      <w:bCs w:val="0"/>
      <w:color w:val="auto"/>
      <w:sz w:val="24"/>
      <w:szCs w:val="20"/>
      <w:lang w:val="en-US" w:eastAsia="en-US"/>
    </w:rPr>
  </w:style>
  <w:style w:type="paragraph" w:customStyle="1" w:styleId="NumberedHeadingStyleA4">
    <w:name w:val="Numbered Heading Style A.4"/>
    <w:basedOn w:val="Nadpis4"/>
    <w:next w:val="Normln"/>
    <w:rsid w:val="00BF7AFD"/>
    <w:pPr>
      <w:keepLines w:val="0"/>
      <w:numPr>
        <w:ilvl w:val="3"/>
        <w:numId w:val="7"/>
      </w:numPr>
      <w:tabs>
        <w:tab w:val="left" w:pos="1440"/>
        <w:tab w:val="left" w:pos="1800"/>
      </w:tabs>
      <w:spacing w:before="240" w:after="60" w:line="240" w:lineRule="auto"/>
      <w:jc w:val="left"/>
    </w:pPr>
    <w:rPr>
      <w:rFonts w:ascii="Arial" w:eastAsia="Times New Roman" w:hAnsi="Arial" w:cs="Times New Roman"/>
      <w:b/>
      <w:color w:val="auto"/>
      <w:sz w:val="20"/>
      <w:szCs w:val="20"/>
      <w:lang w:val="en-US"/>
    </w:rPr>
  </w:style>
  <w:style w:type="paragraph" w:customStyle="1" w:styleId="NumberedHeadingStyleA5">
    <w:name w:val="Numbered Heading Style A.5"/>
    <w:basedOn w:val="Nadpis5"/>
    <w:next w:val="Normln"/>
    <w:rsid w:val="00BF7AFD"/>
    <w:pPr>
      <w:keepLines w:val="0"/>
      <w:numPr>
        <w:ilvl w:val="4"/>
        <w:numId w:val="7"/>
      </w:numPr>
      <w:spacing w:before="240" w:after="60" w:line="240" w:lineRule="auto"/>
      <w:jc w:val="left"/>
    </w:pPr>
    <w:rPr>
      <w:rFonts w:ascii="Arial" w:eastAsia="Times New Roman" w:hAnsi="Arial" w:cs="Times New Roman"/>
      <w:b/>
      <w:iCs w:val="0"/>
      <w:color w:val="auto"/>
      <w:sz w:val="20"/>
      <w:szCs w:val="12"/>
      <w:lang w:val="en-US"/>
    </w:rPr>
  </w:style>
  <w:style w:type="paragraph" w:customStyle="1" w:styleId="NumberedHeadingStyleA6">
    <w:name w:val="Numbered Heading Style A.6"/>
    <w:basedOn w:val="Nadpis6"/>
    <w:next w:val="Normln"/>
    <w:rsid w:val="00BF7AFD"/>
    <w:pPr>
      <w:keepLines w:val="0"/>
      <w:numPr>
        <w:ilvl w:val="5"/>
        <w:numId w:val="7"/>
      </w:numPr>
      <w:spacing w:before="240" w:after="60" w:line="240" w:lineRule="auto"/>
      <w:jc w:val="left"/>
    </w:pPr>
    <w:rPr>
      <w:rFonts w:ascii="Arial" w:eastAsia="Times New Roman" w:hAnsi="Arial" w:cs="Times New Roman"/>
      <w:i/>
      <w:color w:val="auto"/>
      <w:sz w:val="20"/>
      <w:szCs w:val="12"/>
      <w:lang w:val="en-US"/>
    </w:rPr>
  </w:style>
  <w:style w:type="paragraph" w:customStyle="1" w:styleId="NumberedHeadingStyleA7">
    <w:name w:val="Numbered Heading Style A.7"/>
    <w:basedOn w:val="Nadpis7"/>
    <w:next w:val="Normln"/>
    <w:rsid w:val="00BF7AFD"/>
    <w:pPr>
      <w:keepLines w:val="0"/>
      <w:numPr>
        <w:ilvl w:val="6"/>
        <w:numId w:val="7"/>
      </w:numPr>
      <w:spacing w:before="240" w:after="60" w:line="240" w:lineRule="auto"/>
      <w:jc w:val="left"/>
    </w:pPr>
    <w:rPr>
      <w:rFonts w:ascii="Arial" w:eastAsia="Times New Roman" w:hAnsi="Arial" w:cs="Times New Roman"/>
      <w:i w:val="0"/>
      <w:iCs w:val="0"/>
      <w:color w:val="auto"/>
      <w:sz w:val="20"/>
      <w:szCs w:val="12"/>
      <w:lang w:val="en-US"/>
    </w:rPr>
  </w:style>
  <w:style w:type="paragraph" w:customStyle="1" w:styleId="NumberedHeadingStyleA8">
    <w:name w:val="Numbered Heading Style A.8"/>
    <w:basedOn w:val="Nadpis8"/>
    <w:next w:val="Normln"/>
    <w:rsid w:val="00BF7AFD"/>
    <w:pPr>
      <w:keepLines w:val="0"/>
      <w:numPr>
        <w:ilvl w:val="7"/>
        <w:numId w:val="7"/>
      </w:numPr>
      <w:spacing w:before="240" w:after="60" w:line="240" w:lineRule="auto"/>
      <w:jc w:val="left"/>
    </w:pPr>
    <w:rPr>
      <w:rFonts w:ascii="Arial" w:eastAsia="Times New Roman" w:hAnsi="Arial" w:cs="Times New Roman"/>
      <w:smallCaps w:val="0"/>
      <w:color w:val="auto"/>
      <w:sz w:val="18"/>
      <w:szCs w:val="12"/>
      <w:lang w:val="en-US"/>
    </w:rPr>
  </w:style>
  <w:style w:type="paragraph" w:customStyle="1" w:styleId="NumberedHeadingStyleA9">
    <w:name w:val="Numbered Heading Style A.9"/>
    <w:basedOn w:val="Nadpis9"/>
    <w:next w:val="Normln"/>
    <w:rsid w:val="00BF7AFD"/>
    <w:pPr>
      <w:keepLines w:val="0"/>
      <w:numPr>
        <w:ilvl w:val="8"/>
        <w:numId w:val="7"/>
      </w:numPr>
      <w:spacing w:before="240" w:after="60" w:line="240" w:lineRule="auto"/>
      <w:jc w:val="left"/>
    </w:pPr>
    <w:rPr>
      <w:rFonts w:ascii="Arial" w:eastAsia="Times New Roman" w:hAnsi="Arial" w:cs="Times New Roman"/>
      <w:iCs w:val="0"/>
      <w:smallCaps w:val="0"/>
      <w:color w:val="auto"/>
      <w:sz w:val="18"/>
      <w:szCs w:val="12"/>
      <w:lang w:val="en-US"/>
    </w:rPr>
  </w:style>
  <w:style w:type="paragraph" w:customStyle="1" w:styleId="TSTextlnkuslovan">
    <w:name w:val="TS Text článku číslovaný"/>
    <w:basedOn w:val="Normln"/>
    <w:link w:val="TSTextlnkuslovanChar"/>
    <w:rsid w:val="00BF7AFD"/>
    <w:pPr>
      <w:tabs>
        <w:tab w:val="num" w:pos="737"/>
      </w:tabs>
      <w:spacing w:after="120" w:line="280" w:lineRule="exact"/>
      <w:ind w:left="737" w:hanging="737"/>
      <w:jc w:val="both"/>
    </w:pPr>
    <w:rPr>
      <w:rFonts w:ascii="Arial" w:hAnsi="Arial" w:cs="Times New Roman"/>
      <w:szCs w:val="24"/>
      <w:lang w:eastAsia="en-US"/>
    </w:rPr>
  </w:style>
  <w:style w:type="character" w:customStyle="1" w:styleId="TSTextlnkuslovanChar">
    <w:name w:val="TS Text článku číslovaný Char"/>
    <w:link w:val="TSTextlnkuslovan"/>
    <w:rsid w:val="00BF7AFD"/>
    <w:rPr>
      <w:rFonts w:ascii="Arial" w:eastAsia="Times New Roman" w:hAnsi="Arial" w:cs="Times New Roman"/>
      <w:szCs w:val="24"/>
    </w:rPr>
  </w:style>
  <w:style w:type="paragraph" w:styleId="Obsah2">
    <w:name w:val="toc 2"/>
    <w:basedOn w:val="Normln"/>
    <w:next w:val="Normln"/>
    <w:autoRedefine/>
    <w:uiPriority w:val="39"/>
    <w:unhideWhenUsed/>
    <w:rsid w:val="00BF7AFD"/>
    <w:pPr>
      <w:spacing w:after="100"/>
      <w:ind w:left="220"/>
    </w:pPr>
  </w:style>
  <w:style w:type="paragraph" w:styleId="Obsah1">
    <w:name w:val="toc 1"/>
    <w:basedOn w:val="Normln"/>
    <w:next w:val="Normln"/>
    <w:autoRedefine/>
    <w:uiPriority w:val="39"/>
    <w:unhideWhenUsed/>
    <w:rsid w:val="00BF7AFD"/>
    <w:pPr>
      <w:spacing w:after="100" w:line="259" w:lineRule="auto"/>
      <w:jc w:val="both"/>
    </w:pPr>
    <w:rPr>
      <w:rFonts w:asciiTheme="minorHAnsi" w:eastAsiaTheme="minorHAnsi" w:hAnsiTheme="minorHAnsi" w:cstheme="minorBidi"/>
      <w:lang w:eastAsia="en-US"/>
    </w:rPr>
  </w:style>
  <w:style w:type="paragraph" w:styleId="Obsah3">
    <w:name w:val="toc 3"/>
    <w:basedOn w:val="Normln"/>
    <w:next w:val="Normln"/>
    <w:autoRedefine/>
    <w:uiPriority w:val="39"/>
    <w:unhideWhenUsed/>
    <w:rsid w:val="00BF7AFD"/>
    <w:pPr>
      <w:spacing w:after="100" w:line="259" w:lineRule="auto"/>
      <w:ind w:left="440"/>
      <w:jc w:val="both"/>
    </w:pPr>
    <w:rPr>
      <w:rFonts w:asciiTheme="minorHAnsi" w:eastAsiaTheme="minorHAnsi" w:hAnsiTheme="minorHAnsi" w:cstheme="minorBidi"/>
      <w:lang w:eastAsia="en-US"/>
    </w:rPr>
  </w:style>
  <w:style w:type="character" w:styleId="Zstupntext">
    <w:name w:val="Placeholder Text"/>
    <w:basedOn w:val="Standardnpsmoodstavce"/>
    <w:uiPriority w:val="99"/>
    <w:semiHidden/>
    <w:rsid w:val="00BF7AFD"/>
    <w:rPr>
      <w:color w:val="808080"/>
    </w:rPr>
  </w:style>
  <w:style w:type="character" w:customStyle="1" w:styleId="st">
    <w:name w:val="st"/>
    <w:basedOn w:val="Standardnpsmoodstavce"/>
    <w:rsid w:val="00BF7AFD"/>
  </w:style>
  <w:style w:type="paragraph" w:customStyle="1" w:styleId="TableContents">
    <w:name w:val="Table Contents"/>
    <w:basedOn w:val="Normln"/>
    <w:rsid w:val="00BF7AFD"/>
    <w:pPr>
      <w:widowControl w:val="0"/>
      <w:suppressLineNumbers/>
      <w:suppressAutoHyphens/>
      <w:autoSpaceDN w:val="0"/>
      <w:spacing w:after="0" w:line="240" w:lineRule="auto"/>
    </w:pPr>
    <w:rPr>
      <w:rFonts w:ascii="Arial" w:eastAsia="Arial" w:hAnsi="Arial" w:cs="Arial"/>
      <w:kern w:val="3"/>
      <w:sz w:val="21"/>
      <w:szCs w:val="24"/>
    </w:rPr>
  </w:style>
  <w:style w:type="character" w:customStyle="1" w:styleId="Zmnka1">
    <w:name w:val="Zmínka1"/>
    <w:basedOn w:val="Standardnpsmoodstavce"/>
    <w:uiPriority w:val="99"/>
    <w:semiHidden/>
    <w:unhideWhenUsed/>
    <w:rsid w:val="00BF7AFD"/>
    <w:rPr>
      <w:color w:val="2B579A"/>
      <w:shd w:val="clear" w:color="auto" w:fill="E6E6E6"/>
    </w:rPr>
  </w:style>
  <w:style w:type="paragraph" w:customStyle="1" w:styleId="09dajvtiri">
    <w:name w:val="09 Údaj v tiráži"/>
    <w:basedOn w:val="Normln"/>
    <w:rsid w:val="00BF7AFD"/>
    <w:pPr>
      <w:keepNext/>
      <w:keepLines/>
      <w:tabs>
        <w:tab w:val="left" w:pos="1134"/>
        <w:tab w:val="left" w:pos="1500"/>
        <w:tab w:val="left" w:pos="1800"/>
        <w:tab w:val="left" w:pos="2100"/>
        <w:tab w:val="left" w:pos="2400"/>
      </w:tabs>
      <w:spacing w:after="0" w:line="260" w:lineRule="exact"/>
    </w:pPr>
    <w:rPr>
      <w:rFonts w:ascii="Verdana" w:hAnsi="Verdana" w:cs="Times New Roman"/>
      <w:color w:val="000000"/>
      <w:sz w:val="18"/>
      <w:szCs w:val="18"/>
    </w:rPr>
  </w:style>
  <w:style w:type="character" w:customStyle="1" w:styleId="09dajvtiri-tun">
    <w:name w:val="09 Údaj v tiráži - tučné"/>
    <w:rsid w:val="00BF7AFD"/>
    <w:rPr>
      <w:rFonts w:ascii="Verdana" w:hAnsi="Verdana"/>
      <w:b/>
      <w:spacing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RL0 xmlns="ddee4e9b-c3e1-4c92-83d1-bb5abdab0654">/teams/3oj3o/d/D/Ministerstvo_zemedelstvi/FY20/200145_Cyberark_UPTIME/003_Nabidka/s_GDC/P01_Příloha smlouvy č. 1 - Specifikace katalogových listů.docx</URL0>
    <OID1 xmlns="ddee4e9b-c3e1-4c92-83d1-bb5abdab0654">200145</OID1>
    <Opp xmlns="ddee4e9b-c3e1-4c92-83d1-bb5abdab0654">Cyberark_UPTIME</Opp>
    <Složka xmlns="ddee4e9b-c3e1-4c92-83d1-bb5abdab0654">003_Nabídka</Složka>
    <Date xmlns="a5bd1bb3-fa8f-4b25-bdf6-22779a1d73e0" xsi:nil="true"/>
    <FY xmlns="ddee4e9b-c3e1-4c92-83d1-bb5abdab0654">FY20</FY>
    <Zak xmlns="ddee4e9b-c3e1-4c92-83d1-bb5abdab0654">Ministerstvo zemědělství</Zak>
    <ukaz_x0020_URL xmlns="A5BD1BB3-FA8F-4B25-BDF6-22779A1D73E0">
      <Url>https://nttlimited.sharepoint.com/teams/3oj3o/d/_layouts/15/wrkstat.aspx?List=a5bd1bb3-fa8f-4b25-bdf6-22779a1d73e0&amp;WorkflowInstanceName=9ccba2ea-d019-4bb1-a259-211743d82d66</Url>
      <Description>Dokončeno</Description>
    </ukaz_x0020_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E9F02679027E49BF9DDF88BC8456B3" ma:contentTypeVersion="3" ma:contentTypeDescription="Create a new document." ma:contentTypeScope="" ma:versionID="acfca4504210c52591974ca90a1f17e7">
  <xsd:schema xmlns:xsd="http://www.w3.org/2001/XMLSchema" xmlns:xs="http://www.w3.org/2001/XMLSchema" xmlns:p="http://schemas.microsoft.com/office/2006/metadata/properties" xmlns:ns2="ddee4e9b-c3e1-4c92-83d1-bb5abdab0654" xmlns:ns3="A5BD1BB3-FA8F-4B25-BDF6-22779A1D73E0" xmlns:ns4="19025447-92c3-4e82-a181-7f856a6247fa" xmlns:ns5="a5bd1bb3-fa8f-4b25-bdf6-22779a1d73e0" targetNamespace="http://schemas.microsoft.com/office/2006/metadata/properties" ma:root="true" ma:fieldsID="9c06cb4b16cc8129a7461580bb76014f" ns2:_="" ns3:_="" ns4:_="" ns5:_="">
    <xsd:import namespace="ddee4e9b-c3e1-4c92-83d1-bb5abdab0654"/>
    <xsd:import namespace="A5BD1BB3-FA8F-4B25-BDF6-22779A1D73E0"/>
    <xsd:import namespace="19025447-92c3-4e82-a181-7f856a6247fa"/>
    <xsd:import namespace="a5bd1bb3-fa8f-4b25-bdf6-22779a1d73e0"/>
    <xsd:element name="properties">
      <xsd:complexType>
        <xsd:sequence>
          <xsd:element name="documentManagement">
            <xsd:complexType>
              <xsd:all>
                <xsd:element ref="ns2:Zak" minOccurs="0"/>
                <xsd:element ref="ns2:OID1" minOccurs="0"/>
                <xsd:element ref="ns2:Opp" minOccurs="0"/>
                <xsd:element ref="ns2:FY" minOccurs="0"/>
                <xsd:element ref="ns2:Složka" minOccurs="0"/>
                <xsd:element ref="ns2:URL0" minOccurs="0"/>
                <xsd:element ref="ns3:ukaz_x0020_URL" minOccurs="0"/>
                <xsd:element ref="ns3:MediaServiceMetadata" minOccurs="0"/>
                <xsd:element ref="ns3:MediaServiceFastMetadata" minOccurs="0"/>
                <xsd:element ref="ns4:SharedWithUsers" minOccurs="0"/>
                <xsd:element ref="ns4:SharedWithDetails" minOccurs="0"/>
                <xsd:element ref="ns5: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e4e9b-c3e1-4c92-83d1-bb5abdab0654" elementFormDefault="qualified">
    <xsd:import namespace="http://schemas.microsoft.com/office/2006/documentManagement/types"/>
    <xsd:import namespace="http://schemas.microsoft.com/office/infopath/2007/PartnerControls"/>
    <xsd:element name="Zak" ma:index="8" nillable="true" ma:displayName="Zak" ma:indexed="true" ma:internalName="Zak">
      <xsd:simpleType>
        <xsd:restriction base="dms:Text">
          <xsd:maxLength value="255"/>
        </xsd:restriction>
      </xsd:simpleType>
    </xsd:element>
    <xsd:element name="OID1" ma:index="9" nillable="true" ma:displayName="OID1" ma:indexed="true" ma:internalName="_x004f_ID1">
      <xsd:simpleType>
        <xsd:restriction base="dms:Text">
          <xsd:maxLength value="255"/>
        </xsd:restriction>
      </xsd:simpleType>
    </xsd:element>
    <xsd:element name="Opp" ma:index="10" nillable="true" ma:displayName="Opp" ma:indexed="true" ma:internalName="Opp">
      <xsd:simpleType>
        <xsd:restriction base="dms:Text">
          <xsd:maxLength value="255"/>
        </xsd:restriction>
      </xsd:simpleType>
    </xsd:element>
    <xsd:element name="FY" ma:index="11" nillable="true" ma:displayName="FY" ma:indexed="true" ma:internalName="FY">
      <xsd:simpleType>
        <xsd:restriction base="dms:Text">
          <xsd:maxLength value="255"/>
        </xsd:restriction>
      </xsd:simpleType>
    </xsd:element>
    <xsd:element name="Složka" ma:index="12" nillable="true" ma:displayName="Složka" ma:indexed="true" ma:internalName="Slo_x017e_ka">
      <xsd:simpleType>
        <xsd:restriction base="dms:Text">
          <xsd:maxLength value="255"/>
        </xsd:restriction>
      </xsd:simpleType>
    </xsd:element>
    <xsd:element name="URL0" ma:index="13" nillable="true" ma:displayName="URL0" ma:internalName="_x0055_RL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BD1BB3-FA8F-4B25-BDF6-22779A1D73E0" elementFormDefault="qualified">
    <xsd:import namespace="http://schemas.microsoft.com/office/2006/documentManagement/types"/>
    <xsd:import namespace="http://schemas.microsoft.com/office/infopath/2007/PartnerControls"/>
    <xsd:element name="ukaz_x0020_URL" ma:index="14" nillable="true" ma:displayName="Metadata souboru" ma:internalName="ukaz_x0020_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025447-92c3-4e82-a181-7f856a6247fa"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bd1bb3-fa8f-4b25-bdf6-22779a1d73e0" elementFormDefault="qualified">
    <xsd:import namespace="http://schemas.microsoft.com/office/2006/documentManagement/types"/>
    <xsd:import namespace="http://schemas.microsoft.com/office/infopath/2007/PartnerControls"/>
    <xsd:element name="Date" ma:index="30" nillable="true" ma:displayName="Date" ma:format="DateTime"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0FBC0E-1D29-4FEC-AD71-557E9C48D8A1}">
  <ds:schemaRefs>
    <ds:schemaRef ds:uri="http://schemas.microsoft.com/sharepoint/v3/contenttype/forms"/>
  </ds:schemaRefs>
</ds:datastoreItem>
</file>

<file path=customXml/itemProps2.xml><?xml version="1.0" encoding="utf-8"?>
<ds:datastoreItem xmlns:ds="http://schemas.openxmlformats.org/officeDocument/2006/customXml" ds:itemID="{7758B0CF-9DCA-4CE7-B2A0-416F8CB8958B}">
  <ds:schemaRefs>
    <ds:schemaRef ds:uri="http://schemas.microsoft.com/office/2006/metadata/properties"/>
    <ds:schemaRef ds:uri="http://schemas.microsoft.com/office/infopath/2007/PartnerControls"/>
    <ds:schemaRef ds:uri="ddee4e9b-c3e1-4c92-83d1-bb5abdab0654"/>
    <ds:schemaRef ds:uri="a5bd1bb3-fa8f-4b25-bdf6-22779a1d73e0"/>
    <ds:schemaRef ds:uri="A5BD1BB3-FA8F-4B25-BDF6-22779A1D73E0"/>
  </ds:schemaRefs>
</ds:datastoreItem>
</file>

<file path=customXml/itemProps3.xml><?xml version="1.0" encoding="utf-8"?>
<ds:datastoreItem xmlns:ds="http://schemas.openxmlformats.org/officeDocument/2006/customXml" ds:itemID="{4DBB62B2-0224-4570-8E57-DE6B71776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e4e9b-c3e1-4c92-83d1-bb5abdab0654"/>
    <ds:schemaRef ds:uri="A5BD1BB3-FA8F-4B25-BDF6-22779A1D73E0"/>
    <ds:schemaRef ds:uri="19025447-92c3-4e82-a181-7f856a6247fa"/>
    <ds:schemaRef ds:uri="a5bd1bb3-fa8f-4b25-bdf6-22779a1d7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5442</Words>
  <Characters>32108</Characters>
  <Application>Microsoft Office Word</Application>
  <DocSecurity>0</DocSecurity>
  <Lines>267</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Oldřich Štěpánek</dc:creator>
  <cp:keywords/>
  <dc:description/>
  <cp:lastModifiedBy>Barborová Milena</cp:lastModifiedBy>
  <cp:revision>2</cp:revision>
  <dcterms:created xsi:type="dcterms:W3CDTF">2020-09-16T13:44:00Z</dcterms:created>
  <dcterms:modified xsi:type="dcterms:W3CDTF">2020-09-16T13:44:00Z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0x01010069E9F02679027E49BF9DDF88BC8456B3</vt:lpwstr>
  </property>
</Properties>
</file>