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09" w:rsidRPr="00A64B06" w:rsidRDefault="00E55409">
      <w:pPr>
        <w:tabs>
          <w:tab w:val="center" w:pos="4680"/>
        </w:tabs>
        <w:suppressAutoHyphens/>
        <w:jc w:val="both"/>
        <w:outlineLvl w:val="0"/>
        <w:rPr>
          <w:rFonts w:ascii="Arial" w:hAnsi="Arial" w:cs="Arial"/>
          <w:b/>
          <w:bCs/>
          <w:sz w:val="22"/>
          <w:szCs w:val="22"/>
          <w:lang w:val="cs-CZ"/>
        </w:rPr>
      </w:pPr>
      <w:r w:rsidRPr="00A64B06">
        <w:rPr>
          <w:rFonts w:ascii="Arial" w:hAnsi="Arial" w:cs="Arial"/>
          <w:sz w:val="20"/>
          <w:szCs w:val="20"/>
          <w:lang w:val="cs-CZ"/>
        </w:rPr>
        <w:tab/>
      </w:r>
      <w:r w:rsidR="00A52898" w:rsidRPr="00A64B06">
        <w:rPr>
          <w:rFonts w:ascii="Arial" w:hAnsi="Arial" w:cs="Arial"/>
          <w:b/>
          <w:bCs/>
          <w:sz w:val="22"/>
          <w:szCs w:val="22"/>
          <w:u w:val="single"/>
          <w:lang w:val="cs-CZ"/>
        </w:rPr>
        <w:t>SMLOUVA O PROV</w:t>
      </w:r>
      <w:r w:rsidR="00816A05" w:rsidRPr="00A64B06">
        <w:rPr>
          <w:rFonts w:ascii="Arial" w:hAnsi="Arial" w:cs="Arial"/>
          <w:b/>
          <w:bCs/>
          <w:sz w:val="22"/>
          <w:szCs w:val="22"/>
          <w:u w:val="single"/>
          <w:lang w:val="cs-CZ"/>
        </w:rPr>
        <w:t xml:space="preserve">EDENÍ </w:t>
      </w:r>
      <w:r w:rsidR="00A52898" w:rsidRPr="00A64B06">
        <w:rPr>
          <w:rFonts w:ascii="Arial" w:hAnsi="Arial" w:cs="Arial"/>
          <w:b/>
          <w:bCs/>
          <w:sz w:val="22"/>
          <w:szCs w:val="22"/>
          <w:u w:val="single"/>
          <w:lang w:val="cs-CZ"/>
        </w:rPr>
        <w:t>KLINICK</w:t>
      </w:r>
      <w:r w:rsidR="0026274A" w:rsidRPr="00A64B06">
        <w:rPr>
          <w:rFonts w:ascii="Arial" w:hAnsi="Arial" w:cs="Arial"/>
          <w:b/>
          <w:bCs/>
          <w:sz w:val="22"/>
          <w:szCs w:val="22"/>
          <w:u w:val="single"/>
          <w:lang w:val="cs-CZ"/>
        </w:rPr>
        <w:t>ÉHO HODNOCENÍ</w:t>
      </w:r>
      <w:r w:rsidR="0062038A">
        <w:rPr>
          <w:rFonts w:ascii="Arial" w:hAnsi="Arial" w:cs="Arial"/>
          <w:b/>
          <w:bCs/>
          <w:sz w:val="22"/>
          <w:szCs w:val="22"/>
          <w:u w:val="single"/>
          <w:lang w:val="cs-CZ"/>
        </w:rPr>
        <w:t xml:space="preserve">     </w:t>
      </w:r>
    </w:p>
    <w:p w:rsidR="00E55409" w:rsidRPr="00A64B06" w:rsidRDefault="00E55409">
      <w:pPr>
        <w:pStyle w:val="Nadpis3"/>
        <w:rPr>
          <w:rFonts w:ascii="Arial" w:hAnsi="Arial" w:cs="Arial"/>
          <w:sz w:val="20"/>
          <w:szCs w:val="20"/>
          <w:lang w:val="cs-CZ"/>
        </w:rPr>
      </w:pPr>
    </w:p>
    <w:p w:rsidR="00E55409" w:rsidRPr="00A64B06" w:rsidRDefault="0062038A" w:rsidP="0062038A">
      <w:pPr>
        <w:tabs>
          <w:tab w:val="left" w:pos="-720"/>
        </w:tabs>
        <w:suppressAutoHyphens/>
        <w:jc w:val="right"/>
        <w:rPr>
          <w:rFonts w:ascii="Arial" w:hAnsi="Arial" w:cs="Arial"/>
          <w:sz w:val="20"/>
          <w:szCs w:val="20"/>
          <w:lang w:val="cs-CZ"/>
        </w:rPr>
      </w:pPr>
      <w:r w:rsidRPr="0062038A">
        <w:rPr>
          <w:rFonts w:ascii="Arial" w:hAnsi="Arial" w:cs="Arial"/>
          <w:b/>
          <w:bCs/>
          <w:sz w:val="22"/>
          <w:szCs w:val="22"/>
          <w:lang w:val="cs-CZ"/>
        </w:rPr>
        <w:t>RÚ: 120.008800</w:t>
      </w:r>
      <w:r w:rsidR="00B15B9D">
        <w:rPr>
          <w:rFonts w:ascii="Arial" w:hAnsi="Arial" w:cs="Arial"/>
          <w:b/>
          <w:bCs/>
          <w:sz w:val="22"/>
          <w:szCs w:val="22"/>
          <w:lang w:val="cs-CZ"/>
        </w:rPr>
        <w:t>5</w:t>
      </w:r>
      <w:r w:rsidR="00084EF4">
        <w:rPr>
          <w:rFonts w:ascii="Arial" w:hAnsi="Arial" w:cs="Arial"/>
          <w:b/>
          <w:bCs/>
          <w:sz w:val="22"/>
          <w:szCs w:val="22"/>
          <w:lang w:val="cs-CZ"/>
        </w:rPr>
        <w:t>0</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A52898">
      <w:pPr>
        <w:tabs>
          <w:tab w:val="left" w:pos="-720"/>
        </w:tabs>
        <w:suppressAutoHyphens/>
        <w:jc w:val="both"/>
        <w:rPr>
          <w:rFonts w:ascii="Arial" w:hAnsi="Arial" w:cs="Arial"/>
          <w:sz w:val="20"/>
          <w:szCs w:val="20"/>
          <w:lang w:val="cs-CZ"/>
        </w:rPr>
      </w:pPr>
      <w:r w:rsidRPr="00A64B06">
        <w:rPr>
          <w:rFonts w:ascii="Arial" w:hAnsi="Arial" w:cs="Arial"/>
          <w:sz w:val="20"/>
          <w:szCs w:val="20"/>
          <w:lang w:val="cs-CZ"/>
        </w:rPr>
        <w:t xml:space="preserve">Tato </w:t>
      </w:r>
      <w:r w:rsidR="00F21690" w:rsidRPr="00A64B06">
        <w:rPr>
          <w:rFonts w:ascii="Arial" w:hAnsi="Arial" w:cs="Arial"/>
          <w:sz w:val="20"/>
          <w:szCs w:val="20"/>
          <w:lang w:val="cs-CZ"/>
        </w:rPr>
        <w:t>Smlouv</w:t>
      </w:r>
      <w:r w:rsidRPr="00A64B06">
        <w:rPr>
          <w:rFonts w:ascii="Arial" w:hAnsi="Arial" w:cs="Arial"/>
          <w:sz w:val="20"/>
          <w:szCs w:val="20"/>
          <w:lang w:val="cs-CZ"/>
        </w:rPr>
        <w:t>a o prov</w:t>
      </w:r>
      <w:r w:rsidR="00816A05" w:rsidRPr="00A64B06">
        <w:rPr>
          <w:rFonts w:ascii="Arial" w:hAnsi="Arial" w:cs="Arial"/>
          <w:sz w:val="20"/>
          <w:szCs w:val="20"/>
          <w:lang w:val="cs-CZ"/>
        </w:rPr>
        <w:t xml:space="preserve">edení </w:t>
      </w:r>
      <w:r w:rsidR="00F21690" w:rsidRPr="00A64B06">
        <w:rPr>
          <w:rFonts w:ascii="Arial" w:hAnsi="Arial" w:cs="Arial"/>
          <w:sz w:val="20"/>
          <w:szCs w:val="20"/>
          <w:lang w:val="cs-CZ"/>
        </w:rPr>
        <w:t>Klinic</w:t>
      </w:r>
      <w:r w:rsidRPr="00A64B06">
        <w:rPr>
          <w:rFonts w:ascii="Arial" w:hAnsi="Arial" w:cs="Arial"/>
          <w:sz w:val="20"/>
          <w:szCs w:val="20"/>
          <w:lang w:val="cs-CZ"/>
        </w:rPr>
        <w:t>k</w:t>
      </w:r>
      <w:r w:rsidR="0026274A" w:rsidRPr="00A64B06">
        <w:rPr>
          <w:rFonts w:ascii="Arial" w:hAnsi="Arial" w:cs="Arial"/>
          <w:sz w:val="20"/>
          <w:szCs w:val="20"/>
          <w:lang w:val="cs-CZ"/>
        </w:rPr>
        <w:t>ého hodnocení</w:t>
      </w:r>
      <w:r w:rsidRPr="00A64B06">
        <w:rPr>
          <w:rFonts w:ascii="Arial" w:hAnsi="Arial" w:cs="Arial"/>
          <w:sz w:val="20"/>
          <w:szCs w:val="20"/>
          <w:lang w:val="cs-CZ"/>
        </w:rPr>
        <w:t xml:space="preserve"> („</w:t>
      </w:r>
      <w:r w:rsidR="00816A05" w:rsidRPr="00A64B06">
        <w:rPr>
          <w:rFonts w:ascii="Arial" w:hAnsi="Arial" w:cs="Arial"/>
          <w:b/>
          <w:sz w:val="20"/>
          <w:szCs w:val="20"/>
          <w:lang w:val="cs-CZ"/>
        </w:rPr>
        <w:t>S</w:t>
      </w:r>
      <w:r w:rsidRPr="00A64B06">
        <w:rPr>
          <w:rFonts w:ascii="Arial" w:hAnsi="Arial" w:cs="Arial"/>
          <w:b/>
          <w:sz w:val="20"/>
          <w:szCs w:val="20"/>
          <w:lang w:val="cs-CZ"/>
        </w:rPr>
        <w:t>mlouva</w:t>
      </w:r>
      <w:r w:rsidRPr="00A64B06">
        <w:rPr>
          <w:rFonts w:ascii="Arial" w:hAnsi="Arial" w:cs="Arial"/>
          <w:sz w:val="20"/>
          <w:szCs w:val="20"/>
          <w:lang w:val="cs-CZ"/>
        </w:rPr>
        <w:t>“) se uzavírá</w:t>
      </w:r>
      <w:r w:rsidR="00E55409" w:rsidRPr="00A64B06">
        <w:rPr>
          <w:rFonts w:ascii="Arial" w:hAnsi="Arial" w:cs="Arial"/>
          <w:sz w:val="20"/>
          <w:szCs w:val="20"/>
          <w:lang w:val="cs-CZ"/>
        </w:rPr>
        <w:t xml:space="preserve"> </w:t>
      </w:r>
      <w:proofErr w:type="gramStart"/>
      <w:r w:rsidR="00125AF1">
        <w:rPr>
          <w:rFonts w:ascii="Arial" w:hAnsi="Arial" w:cs="Arial"/>
          <w:sz w:val="20"/>
          <w:szCs w:val="20"/>
          <w:lang w:val="cs-CZ"/>
        </w:rPr>
        <w:t>mezi</w:t>
      </w:r>
      <w:proofErr w:type="gramEnd"/>
    </w:p>
    <w:p w:rsidR="00C92D52" w:rsidRPr="00A64B06" w:rsidRDefault="00C92D52">
      <w:pPr>
        <w:tabs>
          <w:tab w:val="left" w:pos="-720"/>
        </w:tabs>
        <w:suppressAutoHyphens/>
        <w:jc w:val="both"/>
        <w:rPr>
          <w:rFonts w:ascii="Arial" w:hAnsi="Arial" w:cs="Arial"/>
          <w:sz w:val="20"/>
          <w:szCs w:val="20"/>
          <w:lang w:val="cs-CZ"/>
        </w:rPr>
      </w:pPr>
    </w:p>
    <w:p w:rsidR="00E70CD3" w:rsidRPr="00D7164D" w:rsidRDefault="00E70CD3" w:rsidP="00E70CD3">
      <w:pPr>
        <w:tabs>
          <w:tab w:val="left" w:pos="-720"/>
        </w:tabs>
        <w:suppressAutoHyphens/>
        <w:jc w:val="both"/>
        <w:rPr>
          <w:rFonts w:ascii="Arial" w:hAnsi="Arial" w:cs="Arial"/>
          <w:b/>
          <w:sz w:val="20"/>
          <w:szCs w:val="20"/>
          <w:lang w:val="cs-CZ"/>
        </w:rPr>
      </w:pPr>
      <w:proofErr w:type="spellStart"/>
      <w:r w:rsidRPr="00D7164D">
        <w:rPr>
          <w:rFonts w:ascii="Arial" w:hAnsi="Arial" w:cs="Arial"/>
          <w:b/>
          <w:sz w:val="20"/>
          <w:szCs w:val="20"/>
          <w:lang w:val="cs-CZ"/>
        </w:rPr>
        <w:t>Janssen</w:t>
      </w:r>
      <w:proofErr w:type="spellEnd"/>
      <w:r w:rsidRPr="00D7164D">
        <w:rPr>
          <w:rFonts w:ascii="Arial" w:hAnsi="Arial" w:cs="Arial"/>
          <w:b/>
          <w:sz w:val="20"/>
          <w:szCs w:val="20"/>
          <w:lang w:val="cs-CZ"/>
        </w:rPr>
        <w:t xml:space="preserve"> - </w:t>
      </w:r>
      <w:proofErr w:type="spellStart"/>
      <w:r w:rsidRPr="00D7164D">
        <w:rPr>
          <w:rFonts w:ascii="Arial" w:hAnsi="Arial" w:cs="Arial"/>
          <w:b/>
          <w:sz w:val="20"/>
          <w:szCs w:val="20"/>
          <w:lang w:val="cs-CZ"/>
        </w:rPr>
        <w:t>Cilag</w:t>
      </w:r>
      <w:proofErr w:type="spellEnd"/>
      <w:r w:rsidRPr="00D7164D">
        <w:rPr>
          <w:rFonts w:ascii="Arial" w:hAnsi="Arial" w:cs="Arial"/>
          <w:b/>
          <w:sz w:val="20"/>
          <w:szCs w:val="20"/>
          <w:lang w:val="cs-CZ"/>
        </w:rPr>
        <w:t xml:space="preserve"> International N. V.</w:t>
      </w:r>
    </w:p>
    <w:p w:rsidR="00E70CD3" w:rsidRPr="00D7164D" w:rsidRDefault="00E70CD3" w:rsidP="00E70CD3">
      <w:pPr>
        <w:tabs>
          <w:tab w:val="left" w:pos="-720"/>
        </w:tabs>
        <w:suppressAutoHyphens/>
        <w:jc w:val="both"/>
        <w:rPr>
          <w:rFonts w:ascii="Arial" w:hAnsi="Arial" w:cs="Arial"/>
          <w:sz w:val="20"/>
          <w:szCs w:val="20"/>
          <w:lang w:val="cs-CZ"/>
        </w:rPr>
      </w:pPr>
      <w:bookmarkStart w:id="0" w:name="_DV_M9"/>
      <w:bookmarkStart w:id="1" w:name="_DV_M10"/>
      <w:bookmarkEnd w:id="0"/>
      <w:bookmarkEnd w:id="1"/>
      <w:r w:rsidRPr="00D7164D">
        <w:rPr>
          <w:rFonts w:ascii="Arial" w:hAnsi="Arial" w:cs="Arial"/>
          <w:sz w:val="20"/>
          <w:szCs w:val="20"/>
          <w:lang w:val="cs-CZ"/>
        </w:rPr>
        <w:t xml:space="preserve">se sídlem na adrese: </w:t>
      </w:r>
      <w:proofErr w:type="spellStart"/>
      <w:r w:rsidRPr="00D7164D">
        <w:rPr>
          <w:rFonts w:ascii="Arial" w:hAnsi="Arial" w:cs="Arial"/>
          <w:sz w:val="20"/>
          <w:szCs w:val="20"/>
          <w:lang w:val="cs-CZ"/>
        </w:rPr>
        <w:t>Turnhoutseweg</w:t>
      </w:r>
      <w:proofErr w:type="spellEnd"/>
      <w:r w:rsidRPr="00D7164D">
        <w:rPr>
          <w:rFonts w:ascii="Arial" w:hAnsi="Arial" w:cs="Arial"/>
          <w:sz w:val="20"/>
          <w:szCs w:val="20"/>
          <w:lang w:val="cs-CZ"/>
        </w:rPr>
        <w:t xml:space="preserve"> 30, 2340 </w:t>
      </w:r>
      <w:proofErr w:type="spellStart"/>
      <w:r w:rsidRPr="00D7164D">
        <w:rPr>
          <w:rFonts w:ascii="Arial" w:hAnsi="Arial" w:cs="Arial"/>
          <w:sz w:val="20"/>
          <w:szCs w:val="20"/>
          <w:lang w:val="cs-CZ"/>
        </w:rPr>
        <w:t>Beerse</w:t>
      </w:r>
      <w:proofErr w:type="spellEnd"/>
      <w:r w:rsidRPr="00D7164D">
        <w:rPr>
          <w:rFonts w:ascii="Arial" w:hAnsi="Arial" w:cs="Arial"/>
          <w:sz w:val="20"/>
          <w:szCs w:val="20"/>
          <w:lang w:val="cs-CZ"/>
        </w:rPr>
        <w:t>, Belgie</w:t>
      </w:r>
    </w:p>
    <w:p w:rsidR="00E70CD3" w:rsidRPr="00D7164D" w:rsidRDefault="00E70CD3" w:rsidP="00E70CD3">
      <w:pPr>
        <w:tabs>
          <w:tab w:val="left" w:pos="-720"/>
        </w:tabs>
        <w:suppressAutoHyphens/>
        <w:jc w:val="both"/>
        <w:rPr>
          <w:rFonts w:ascii="Arial" w:hAnsi="Arial" w:cs="Arial"/>
          <w:sz w:val="20"/>
          <w:szCs w:val="20"/>
          <w:lang w:val="cs-CZ"/>
        </w:rPr>
      </w:pPr>
      <w:bookmarkStart w:id="2" w:name="_DV_M11"/>
      <w:bookmarkEnd w:id="2"/>
      <w:r w:rsidRPr="00D7164D">
        <w:rPr>
          <w:rFonts w:ascii="Arial" w:hAnsi="Arial" w:cs="Arial"/>
          <w:sz w:val="20"/>
          <w:szCs w:val="20"/>
          <w:lang w:val="cs-CZ"/>
        </w:rPr>
        <w:t>registrační číslo: BE0473587751</w:t>
      </w:r>
    </w:p>
    <w:p w:rsidR="00D7164D" w:rsidRDefault="00D7164D" w:rsidP="00E70CD3">
      <w:pPr>
        <w:tabs>
          <w:tab w:val="left" w:pos="-720"/>
        </w:tabs>
        <w:suppressAutoHyphens/>
        <w:jc w:val="both"/>
        <w:rPr>
          <w:rFonts w:ascii="Arial" w:hAnsi="Arial" w:cs="Arial"/>
          <w:sz w:val="20"/>
          <w:szCs w:val="20"/>
          <w:lang w:val="cs-CZ"/>
        </w:rPr>
      </w:pPr>
    </w:p>
    <w:p w:rsidR="00D7164D" w:rsidRDefault="00D7164D" w:rsidP="00E70CD3">
      <w:pPr>
        <w:tabs>
          <w:tab w:val="left" w:pos="-720"/>
        </w:tabs>
        <w:suppressAutoHyphens/>
        <w:jc w:val="both"/>
        <w:rPr>
          <w:rFonts w:ascii="Arial" w:hAnsi="Arial" w:cs="Arial"/>
          <w:sz w:val="20"/>
          <w:szCs w:val="20"/>
          <w:lang w:val="cs-CZ"/>
        </w:rPr>
      </w:pPr>
      <w:r>
        <w:rPr>
          <w:rFonts w:ascii="Arial" w:hAnsi="Arial" w:cs="Arial"/>
          <w:sz w:val="20"/>
          <w:szCs w:val="20"/>
          <w:lang w:val="cs-CZ"/>
        </w:rPr>
        <w:t>zastoupen</w:t>
      </w:r>
      <w:r w:rsidR="00BF301E">
        <w:rPr>
          <w:rFonts w:ascii="Arial" w:hAnsi="Arial" w:cs="Arial"/>
          <w:sz w:val="20"/>
          <w:szCs w:val="20"/>
          <w:lang w:val="cs-CZ"/>
        </w:rPr>
        <w:t>ou</w:t>
      </w:r>
      <w:r>
        <w:rPr>
          <w:rFonts w:ascii="Arial" w:hAnsi="Arial" w:cs="Arial"/>
          <w:sz w:val="20"/>
          <w:szCs w:val="20"/>
          <w:lang w:val="cs-CZ"/>
        </w:rPr>
        <w:t xml:space="preserve"> </w:t>
      </w:r>
      <w:r w:rsidR="00A542C6">
        <w:rPr>
          <w:rFonts w:ascii="Arial" w:hAnsi="Arial" w:cs="Arial"/>
          <w:sz w:val="20"/>
          <w:szCs w:val="20"/>
          <w:lang w:val="cs-CZ"/>
        </w:rPr>
        <w:t xml:space="preserve">na základě plné moci </w:t>
      </w:r>
      <w:r>
        <w:rPr>
          <w:rFonts w:ascii="Arial" w:hAnsi="Arial" w:cs="Arial"/>
          <w:sz w:val="20"/>
          <w:szCs w:val="20"/>
          <w:lang w:val="cs-CZ"/>
        </w:rPr>
        <w:t xml:space="preserve">společností </w:t>
      </w:r>
    </w:p>
    <w:p w:rsidR="00BF301E" w:rsidRDefault="00BF301E" w:rsidP="00D7164D">
      <w:pPr>
        <w:pStyle w:val="Normlnnormln"/>
        <w:jc w:val="both"/>
        <w:rPr>
          <w:rFonts w:ascii="Arial" w:hAnsi="Arial" w:cs="Arial"/>
          <w:b/>
          <w:lang w:val="cs-CZ"/>
        </w:rPr>
      </w:pPr>
    </w:p>
    <w:p w:rsidR="00D7164D" w:rsidRPr="004813A4" w:rsidRDefault="00D7164D" w:rsidP="00D7164D">
      <w:pPr>
        <w:pStyle w:val="Normlnnormln"/>
        <w:jc w:val="both"/>
        <w:rPr>
          <w:rFonts w:ascii="Arial" w:hAnsi="Arial" w:cs="Arial"/>
          <w:b/>
          <w:lang w:val="cs-CZ"/>
        </w:rPr>
      </w:pPr>
      <w:proofErr w:type="spellStart"/>
      <w:r w:rsidRPr="004813A4">
        <w:rPr>
          <w:rFonts w:ascii="Arial" w:hAnsi="Arial" w:cs="Arial"/>
          <w:b/>
          <w:lang w:val="cs-CZ"/>
        </w:rPr>
        <w:t>Janssen-Cilag</w:t>
      </w:r>
      <w:proofErr w:type="spellEnd"/>
      <w:r w:rsidRPr="004813A4">
        <w:rPr>
          <w:rFonts w:ascii="Arial" w:hAnsi="Arial" w:cs="Arial"/>
          <w:b/>
          <w:lang w:val="cs-CZ"/>
        </w:rPr>
        <w:t xml:space="preserve"> s.r.o.</w:t>
      </w:r>
    </w:p>
    <w:p w:rsidR="00D7164D" w:rsidRPr="004813A4" w:rsidRDefault="00D7164D" w:rsidP="00D7164D">
      <w:pPr>
        <w:pStyle w:val="Normlnnormln"/>
        <w:jc w:val="both"/>
        <w:rPr>
          <w:rFonts w:ascii="Arial" w:hAnsi="Arial" w:cs="Arial"/>
          <w:lang w:val="cs-CZ"/>
        </w:rPr>
      </w:pPr>
      <w:bookmarkStart w:id="3" w:name="_DV_M16"/>
      <w:bookmarkEnd w:id="3"/>
      <w:r w:rsidRPr="004813A4">
        <w:rPr>
          <w:rFonts w:ascii="Arial" w:hAnsi="Arial" w:cs="Arial"/>
          <w:lang w:val="cs-CZ"/>
        </w:rPr>
        <w:t xml:space="preserve">se sídlem Karla Engliše 3201/6, </w:t>
      </w:r>
      <w:r>
        <w:rPr>
          <w:rFonts w:ascii="Arial" w:hAnsi="Arial" w:cs="Arial"/>
          <w:lang w:val="cs-CZ"/>
        </w:rPr>
        <w:t>150 00 Praha 5, Česká republika</w:t>
      </w:r>
    </w:p>
    <w:p w:rsidR="00D7164D" w:rsidRPr="004813A4" w:rsidRDefault="00D7164D" w:rsidP="00D7164D">
      <w:pPr>
        <w:pStyle w:val="Normlnnormln"/>
        <w:jc w:val="both"/>
        <w:rPr>
          <w:rFonts w:ascii="Arial" w:hAnsi="Arial" w:cs="Arial"/>
          <w:lang w:val="cs-CZ"/>
        </w:rPr>
      </w:pPr>
      <w:bookmarkStart w:id="4" w:name="_DV_M18"/>
      <w:bookmarkEnd w:id="4"/>
      <w:r w:rsidRPr="004813A4">
        <w:rPr>
          <w:rFonts w:ascii="Arial" w:hAnsi="Arial" w:cs="Arial"/>
          <w:lang w:val="cs-CZ"/>
        </w:rPr>
        <w:t>IČ: 27146</w:t>
      </w:r>
      <w:r>
        <w:rPr>
          <w:rFonts w:ascii="Arial" w:hAnsi="Arial" w:cs="Arial"/>
          <w:lang w:val="cs-CZ"/>
        </w:rPr>
        <w:t>928</w:t>
      </w:r>
      <w:r w:rsidRPr="004813A4">
        <w:rPr>
          <w:rFonts w:ascii="Arial" w:hAnsi="Arial" w:cs="Arial"/>
          <w:lang w:val="cs-CZ"/>
        </w:rPr>
        <w:tab/>
      </w:r>
      <w:r w:rsidRPr="004813A4">
        <w:rPr>
          <w:rFonts w:ascii="Arial" w:hAnsi="Arial" w:cs="Arial"/>
          <w:lang w:val="cs-CZ"/>
        </w:rPr>
        <w:tab/>
      </w:r>
      <w:r w:rsidRPr="004813A4">
        <w:rPr>
          <w:rFonts w:ascii="Arial" w:hAnsi="Arial" w:cs="Arial"/>
          <w:lang w:val="cs-CZ"/>
        </w:rPr>
        <w:tab/>
      </w:r>
      <w:r w:rsidRPr="004813A4">
        <w:rPr>
          <w:rFonts w:ascii="Arial" w:hAnsi="Arial" w:cs="Arial"/>
          <w:lang w:val="cs-CZ"/>
        </w:rPr>
        <w:tab/>
      </w:r>
    </w:p>
    <w:p w:rsidR="00D7164D" w:rsidRPr="004813A4" w:rsidRDefault="00D7164D" w:rsidP="00D7164D">
      <w:pPr>
        <w:pStyle w:val="Normlnnormln"/>
        <w:jc w:val="both"/>
        <w:rPr>
          <w:rFonts w:ascii="Arial" w:hAnsi="Arial" w:cs="Arial"/>
          <w:lang w:val="cs-CZ"/>
        </w:rPr>
      </w:pPr>
      <w:bookmarkStart w:id="5" w:name="_DV_M19"/>
      <w:bookmarkEnd w:id="5"/>
      <w:r w:rsidRPr="004813A4">
        <w:rPr>
          <w:rFonts w:ascii="Arial" w:hAnsi="Arial" w:cs="Arial"/>
          <w:lang w:val="cs-CZ"/>
        </w:rPr>
        <w:t>DIČ: CZ27146</w:t>
      </w:r>
      <w:r>
        <w:rPr>
          <w:rFonts w:ascii="Arial" w:hAnsi="Arial" w:cs="Arial"/>
          <w:lang w:val="cs-CZ"/>
        </w:rPr>
        <w:t>928</w:t>
      </w:r>
      <w:r w:rsidRPr="004813A4">
        <w:rPr>
          <w:rFonts w:ascii="Arial" w:hAnsi="Arial" w:cs="Arial"/>
          <w:lang w:val="cs-CZ"/>
        </w:rPr>
        <w:tab/>
      </w:r>
    </w:p>
    <w:p w:rsidR="00D7164D" w:rsidRPr="004813A4" w:rsidRDefault="00D7164D" w:rsidP="00D7164D">
      <w:pPr>
        <w:pStyle w:val="Normlnnormln"/>
        <w:jc w:val="both"/>
        <w:rPr>
          <w:rFonts w:ascii="Arial" w:hAnsi="Arial" w:cs="Arial"/>
          <w:lang w:val="cs-CZ"/>
        </w:rPr>
      </w:pPr>
      <w:bookmarkStart w:id="6" w:name="_DV_M20"/>
      <w:bookmarkEnd w:id="6"/>
      <w:r w:rsidRPr="004813A4">
        <w:rPr>
          <w:rFonts w:ascii="Arial" w:hAnsi="Arial" w:cs="Arial"/>
          <w:lang w:val="cs-CZ"/>
        </w:rPr>
        <w:t>zapsan</w:t>
      </w:r>
      <w:r w:rsidR="00BF301E">
        <w:rPr>
          <w:rFonts w:ascii="Arial" w:hAnsi="Arial" w:cs="Arial"/>
          <w:lang w:val="cs-CZ"/>
        </w:rPr>
        <w:t>ou</w:t>
      </w:r>
      <w:r w:rsidRPr="004813A4">
        <w:rPr>
          <w:rFonts w:ascii="Arial" w:hAnsi="Arial" w:cs="Arial"/>
          <w:lang w:val="cs-CZ"/>
        </w:rPr>
        <w:t xml:space="preserve"> v obchodním rejstříku vedeném Městským soudem v Praze, spisová značka C </w:t>
      </w:r>
      <w:r>
        <w:rPr>
          <w:rFonts w:ascii="Arial" w:hAnsi="Arial" w:cs="Arial"/>
          <w:lang w:val="cs-CZ"/>
        </w:rPr>
        <w:t>99837</w:t>
      </w:r>
    </w:p>
    <w:p w:rsidR="00D7164D" w:rsidRPr="004813A4" w:rsidRDefault="00D7164D" w:rsidP="00D7164D">
      <w:pPr>
        <w:pStyle w:val="Normlnnormln"/>
        <w:jc w:val="both"/>
        <w:rPr>
          <w:rFonts w:ascii="Arial" w:hAnsi="Arial" w:cs="Arial"/>
          <w:lang w:val="cs-CZ"/>
        </w:rPr>
      </w:pPr>
      <w:bookmarkStart w:id="7" w:name="_DV_M21"/>
      <w:bookmarkEnd w:id="7"/>
      <w:r w:rsidRPr="004813A4">
        <w:rPr>
          <w:rFonts w:ascii="Arial" w:hAnsi="Arial" w:cs="Arial"/>
          <w:lang w:val="cs-CZ"/>
        </w:rPr>
        <w:t xml:space="preserve">bankovní spojení: </w:t>
      </w:r>
      <w:r w:rsidR="0062038A" w:rsidRPr="00C80ECC">
        <w:rPr>
          <w:rFonts w:ascii="Arial" w:hAnsi="Arial" w:cs="Arial"/>
        </w:rPr>
        <w:t>▒▒▒▒▒▒▒▒▒▒▒▒▒▒▒▒▒▒▒▒▒▒▒▒▒▒</w:t>
      </w:r>
    </w:p>
    <w:p w:rsidR="00D7164D" w:rsidRDefault="00D7164D" w:rsidP="00A542C6">
      <w:pPr>
        <w:pStyle w:val="Normlnnormln"/>
        <w:jc w:val="both"/>
        <w:rPr>
          <w:rFonts w:ascii="Arial" w:hAnsi="Arial" w:cs="Arial"/>
          <w:lang w:val="cs-CZ"/>
        </w:rPr>
      </w:pPr>
      <w:bookmarkStart w:id="8" w:name="_DV_M22"/>
      <w:bookmarkEnd w:id="8"/>
      <w:r w:rsidRPr="004813A4">
        <w:rPr>
          <w:rFonts w:ascii="Arial" w:hAnsi="Arial" w:cs="Arial"/>
          <w:lang w:val="cs-CZ"/>
        </w:rPr>
        <w:t xml:space="preserve">číslo účtu: </w:t>
      </w:r>
      <w:bookmarkStart w:id="9" w:name="_DV_M23"/>
      <w:bookmarkEnd w:id="9"/>
      <w:r w:rsidR="0062038A" w:rsidRPr="00C80ECC">
        <w:rPr>
          <w:rFonts w:ascii="Arial" w:hAnsi="Arial" w:cs="Arial"/>
        </w:rPr>
        <w:t>▒▒▒▒▒▒▒▒▒▒▒▒▒</w:t>
      </w:r>
    </w:p>
    <w:p w:rsidR="00D7164D" w:rsidRDefault="00D7164D" w:rsidP="00E70CD3">
      <w:pPr>
        <w:tabs>
          <w:tab w:val="left" w:pos="-720"/>
        </w:tabs>
        <w:suppressAutoHyphens/>
        <w:jc w:val="both"/>
        <w:rPr>
          <w:rFonts w:ascii="Arial" w:hAnsi="Arial" w:cs="Arial"/>
          <w:sz w:val="20"/>
          <w:szCs w:val="20"/>
          <w:lang w:val="cs-CZ"/>
        </w:rPr>
      </w:pPr>
    </w:p>
    <w:p w:rsidR="00E55409" w:rsidRPr="00A64B06" w:rsidRDefault="00A52898" w:rsidP="00E70CD3">
      <w:pPr>
        <w:tabs>
          <w:tab w:val="left" w:pos="-720"/>
        </w:tabs>
        <w:suppressAutoHyphens/>
        <w:jc w:val="both"/>
        <w:rPr>
          <w:rFonts w:ascii="Arial" w:hAnsi="Arial" w:cs="Arial"/>
          <w:sz w:val="20"/>
          <w:szCs w:val="20"/>
          <w:lang w:val="cs-CZ"/>
        </w:rPr>
      </w:pPr>
      <w:r w:rsidRPr="00D7164D">
        <w:rPr>
          <w:rFonts w:ascii="Arial" w:hAnsi="Arial" w:cs="Arial"/>
          <w:sz w:val="20"/>
          <w:szCs w:val="20"/>
          <w:lang w:val="cs-CZ"/>
        </w:rPr>
        <w:t>(„</w:t>
      </w:r>
      <w:r w:rsidR="00816A05" w:rsidRPr="00D7164D">
        <w:rPr>
          <w:rFonts w:ascii="Arial" w:hAnsi="Arial" w:cs="Arial"/>
          <w:b/>
          <w:sz w:val="20"/>
          <w:szCs w:val="20"/>
          <w:lang w:val="cs-CZ"/>
        </w:rPr>
        <w:t>Z</w:t>
      </w:r>
      <w:r w:rsidR="0026274A" w:rsidRPr="00D7164D">
        <w:rPr>
          <w:rFonts w:ascii="Arial" w:hAnsi="Arial" w:cs="Arial"/>
          <w:b/>
          <w:sz w:val="20"/>
          <w:szCs w:val="20"/>
          <w:lang w:val="cs-CZ"/>
        </w:rPr>
        <w:t>adavatel</w:t>
      </w:r>
      <w:r w:rsidRPr="00D7164D">
        <w:rPr>
          <w:rFonts w:ascii="Arial" w:hAnsi="Arial" w:cs="Arial"/>
          <w:sz w:val="20"/>
          <w:szCs w:val="20"/>
          <w:lang w:val="cs-CZ"/>
        </w:rPr>
        <w:t>“)</w:t>
      </w:r>
    </w:p>
    <w:p w:rsidR="00E55409" w:rsidRDefault="00E55409">
      <w:pPr>
        <w:tabs>
          <w:tab w:val="left" w:pos="-720"/>
        </w:tabs>
        <w:suppressAutoHyphens/>
        <w:jc w:val="both"/>
        <w:rPr>
          <w:rFonts w:ascii="Arial" w:hAnsi="Arial" w:cs="Arial"/>
          <w:sz w:val="20"/>
          <w:szCs w:val="20"/>
          <w:lang w:val="cs-CZ"/>
        </w:rPr>
      </w:pPr>
    </w:p>
    <w:p w:rsidR="006B6252" w:rsidRPr="00A64B06" w:rsidRDefault="006B6252">
      <w:pPr>
        <w:tabs>
          <w:tab w:val="left" w:pos="-720"/>
        </w:tabs>
        <w:suppressAutoHyphens/>
        <w:jc w:val="both"/>
        <w:rPr>
          <w:rFonts w:ascii="Arial" w:hAnsi="Arial" w:cs="Arial"/>
          <w:sz w:val="20"/>
          <w:szCs w:val="20"/>
          <w:lang w:val="cs-CZ"/>
        </w:rPr>
      </w:pPr>
    </w:p>
    <w:p w:rsidR="00E55409" w:rsidRPr="00A64B06" w:rsidRDefault="00A52898">
      <w:pPr>
        <w:tabs>
          <w:tab w:val="left" w:pos="-720"/>
        </w:tabs>
        <w:suppressAutoHyphens/>
        <w:jc w:val="both"/>
        <w:rPr>
          <w:rFonts w:ascii="Arial" w:hAnsi="Arial" w:cs="Arial"/>
          <w:sz w:val="20"/>
          <w:szCs w:val="20"/>
          <w:lang w:val="cs-CZ"/>
        </w:rPr>
      </w:pPr>
      <w:r w:rsidRPr="00A64B06">
        <w:rPr>
          <w:rFonts w:ascii="Arial" w:hAnsi="Arial" w:cs="Arial"/>
          <w:sz w:val="20"/>
          <w:szCs w:val="20"/>
          <w:lang w:val="cs-CZ"/>
        </w:rPr>
        <w:t>a</w:t>
      </w:r>
      <w:r w:rsidR="00E55409" w:rsidRPr="00A64B06">
        <w:rPr>
          <w:rFonts w:ascii="Arial" w:hAnsi="Arial" w:cs="Arial"/>
          <w:sz w:val="20"/>
          <w:szCs w:val="20"/>
          <w:lang w:val="cs-CZ"/>
        </w:rPr>
        <w:t xml:space="preserve"> </w:t>
      </w:r>
    </w:p>
    <w:p w:rsidR="00E55409" w:rsidRDefault="00E55409">
      <w:pPr>
        <w:tabs>
          <w:tab w:val="left" w:pos="-720"/>
        </w:tabs>
        <w:suppressAutoHyphens/>
        <w:jc w:val="both"/>
        <w:rPr>
          <w:rFonts w:ascii="Arial" w:hAnsi="Arial" w:cs="Arial"/>
          <w:sz w:val="20"/>
          <w:szCs w:val="20"/>
          <w:highlight w:val="yellow"/>
          <w:lang w:val="cs-CZ"/>
        </w:rPr>
      </w:pPr>
    </w:p>
    <w:p w:rsidR="006B6252" w:rsidRPr="006B2E03" w:rsidRDefault="006B6252">
      <w:pPr>
        <w:tabs>
          <w:tab w:val="left" w:pos="-720"/>
        </w:tabs>
        <w:suppressAutoHyphens/>
        <w:jc w:val="both"/>
        <w:rPr>
          <w:rFonts w:ascii="Arial" w:hAnsi="Arial" w:cs="Arial"/>
          <w:sz w:val="20"/>
          <w:szCs w:val="20"/>
          <w:highlight w:val="yellow"/>
          <w:lang w:val="cs-CZ"/>
        </w:rPr>
      </w:pPr>
    </w:p>
    <w:p w:rsidR="00E70CD3" w:rsidRPr="00A7657A" w:rsidRDefault="00A366E5" w:rsidP="00E70CD3">
      <w:pPr>
        <w:pStyle w:val="Normlnnormln"/>
        <w:jc w:val="both"/>
        <w:outlineLvl w:val="0"/>
        <w:rPr>
          <w:rFonts w:ascii="Arial" w:hAnsi="Arial" w:cs="Arial"/>
          <w:b/>
          <w:lang w:val="cs-CZ"/>
        </w:rPr>
      </w:pPr>
      <w:bookmarkStart w:id="10" w:name="_DV_M26"/>
      <w:bookmarkEnd w:id="10"/>
      <w:r w:rsidRPr="00A7657A">
        <w:rPr>
          <w:rFonts w:ascii="Arial" w:hAnsi="Arial" w:cs="Arial"/>
          <w:b/>
          <w:lang w:val="cs-CZ"/>
        </w:rPr>
        <w:t>REVMATOLOGICKÝ ÚSTAV</w:t>
      </w:r>
    </w:p>
    <w:p w:rsidR="00F7748A" w:rsidRPr="00A7657A" w:rsidRDefault="00F7748A" w:rsidP="00E70CD3">
      <w:pPr>
        <w:pStyle w:val="Normlnnormln"/>
        <w:jc w:val="both"/>
        <w:outlineLvl w:val="0"/>
        <w:rPr>
          <w:rFonts w:ascii="Arial" w:hAnsi="Arial" w:cs="Arial"/>
          <w:lang w:val="cs-CZ"/>
        </w:rPr>
      </w:pPr>
    </w:p>
    <w:p w:rsidR="00F7748A" w:rsidRPr="00A7657A" w:rsidRDefault="00F7748A" w:rsidP="00E70CD3">
      <w:pPr>
        <w:pStyle w:val="Normlnnormln"/>
        <w:jc w:val="both"/>
        <w:outlineLvl w:val="0"/>
        <w:rPr>
          <w:rFonts w:ascii="Arial" w:hAnsi="Arial" w:cs="Arial"/>
          <w:lang w:val="cs-CZ"/>
        </w:rPr>
      </w:pPr>
      <w:r w:rsidRPr="00A7657A">
        <w:rPr>
          <w:rFonts w:ascii="Arial" w:hAnsi="Arial" w:cs="Arial"/>
          <w:lang w:val="cs-CZ"/>
        </w:rPr>
        <w:t xml:space="preserve">Zastoupený: </w:t>
      </w:r>
      <w:proofErr w:type="spellStart"/>
      <w:r w:rsidR="00B94F1A" w:rsidRPr="00B94F1A">
        <w:rPr>
          <w:rStyle w:val="value3"/>
          <w:rFonts w:ascii="Arial" w:hAnsi="Arial" w:cs="Arial"/>
          <w:color w:val="434343"/>
        </w:rPr>
        <w:t>Prof.</w:t>
      </w:r>
      <w:proofErr w:type="spellEnd"/>
      <w:r w:rsidR="00B94F1A" w:rsidRPr="00B94F1A">
        <w:rPr>
          <w:rStyle w:val="value3"/>
          <w:rFonts w:ascii="Arial" w:hAnsi="Arial" w:cs="Arial"/>
          <w:color w:val="434343"/>
        </w:rPr>
        <w:t xml:space="preserve"> </w:t>
      </w:r>
      <w:proofErr w:type="spellStart"/>
      <w:r w:rsidR="00B94F1A" w:rsidRPr="00B94F1A">
        <w:rPr>
          <w:rStyle w:val="value3"/>
          <w:rFonts w:ascii="Arial" w:hAnsi="Arial" w:cs="Arial"/>
          <w:color w:val="434343"/>
        </w:rPr>
        <w:t>MUDr</w:t>
      </w:r>
      <w:proofErr w:type="spellEnd"/>
      <w:r w:rsidR="00B94F1A" w:rsidRPr="00B94F1A">
        <w:rPr>
          <w:rStyle w:val="value3"/>
          <w:rFonts w:ascii="Arial" w:hAnsi="Arial" w:cs="Arial"/>
          <w:color w:val="434343"/>
        </w:rPr>
        <w:t xml:space="preserve">. </w:t>
      </w:r>
      <w:proofErr w:type="spellStart"/>
      <w:r w:rsidR="00B94F1A" w:rsidRPr="00B94F1A">
        <w:rPr>
          <w:rStyle w:val="value3"/>
          <w:rFonts w:ascii="Arial" w:hAnsi="Arial" w:cs="Arial"/>
          <w:color w:val="434343"/>
        </w:rPr>
        <w:t>Karlem</w:t>
      </w:r>
      <w:proofErr w:type="spellEnd"/>
      <w:r w:rsidR="00B94F1A" w:rsidRPr="00B94F1A">
        <w:rPr>
          <w:rStyle w:val="value3"/>
          <w:rFonts w:ascii="Arial" w:hAnsi="Arial" w:cs="Arial"/>
          <w:color w:val="434343"/>
        </w:rPr>
        <w:t xml:space="preserve"> </w:t>
      </w:r>
      <w:proofErr w:type="spellStart"/>
      <w:r w:rsidR="00B94F1A" w:rsidRPr="00B94F1A">
        <w:rPr>
          <w:rStyle w:val="value3"/>
          <w:rFonts w:ascii="Arial" w:hAnsi="Arial" w:cs="Arial"/>
          <w:color w:val="434343"/>
        </w:rPr>
        <w:t>Pavelkou</w:t>
      </w:r>
      <w:proofErr w:type="spellEnd"/>
      <w:r w:rsidR="00B94F1A" w:rsidRPr="00B94F1A">
        <w:rPr>
          <w:rStyle w:val="value3"/>
          <w:rFonts w:ascii="Arial" w:hAnsi="Arial" w:cs="Arial"/>
          <w:color w:val="434343"/>
        </w:rPr>
        <w:t xml:space="preserve">, </w:t>
      </w:r>
      <w:proofErr w:type="spellStart"/>
      <w:r w:rsidR="00B94F1A" w:rsidRPr="00B94F1A">
        <w:rPr>
          <w:rStyle w:val="value3"/>
          <w:rFonts w:ascii="Arial" w:hAnsi="Arial" w:cs="Arial"/>
          <w:color w:val="434343"/>
        </w:rPr>
        <w:t>DrSc</w:t>
      </w:r>
      <w:proofErr w:type="spellEnd"/>
      <w:r w:rsidR="00B94F1A" w:rsidRPr="00B94F1A">
        <w:rPr>
          <w:rStyle w:val="value3"/>
          <w:rFonts w:ascii="Arial" w:hAnsi="Arial" w:cs="Arial"/>
          <w:color w:val="434343"/>
        </w:rPr>
        <w:t>.</w:t>
      </w:r>
    </w:p>
    <w:p w:rsidR="00E70CD3" w:rsidRPr="00A7657A" w:rsidRDefault="00E70CD3" w:rsidP="00E70CD3">
      <w:pPr>
        <w:pStyle w:val="Normlnnormln"/>
        <w:jc w:val="both"/>
        <w:outlineLvl w:val="0"/>
        <w:rPr>
          <w:rFonts w:ascii="Arial" w:hAnsi="Arial" w:cs="Arial"/>
          <w:lang w:val="cs-CZ"/>
        </w:rPr>
      </w:pPr>
      <w:r w:rsidRPr="00A7657A">
        <w:rPr>
          <w:rFonts w:ascii="Arial" w:hAnsi="Arial" w:cs="Arial"/>
          <w:lang w:val="cs-CZ"/>
        </w:rPr>
        <w:t xml:space="preserve">se sídlem </w:t>
      </w:r>
      <w:r w:rsidR="00A366E5" w:rsidRPr="00A7657A">
        <w:rPr>
          <w:rFonts w:ascii="Arial" w:hAnsi="Arial" w:cs="Arial"/>
          <w:lang w:val="cs-CZ"/>
        </w:rPr>
        <w:t xml:space="preserve">Na </w:t>
      </w:r>
      <w:proofErr w:type="spellStart"/>
      <w:r w:rsidR="00A366E5" w:rsidRPr="00A7657A">
        <w:rPr>
          <w:rFonts w:ascii="Arial" w:hAnsi="Arial" w:cs="Arial"/>
          <w:lang w:val="cs-CZ"/>
        </w:rPr>
        <w:t>Slupi</w:t>
      </w:r>
      <w:proofErr w:type="spellEnd"/>
      <w:r w:rsidR="00A366E5" w:rsidRPr="00A7657A">
        <w:rPr>
          <w:rFonts w:ascii="Arial" w:hAnsi="Arial" w:cs="Arial"/>
          <w:lang w:val="cs-CZ"/>
        </w:rPr>
        <w:t xml:space="preserve"> 450 </w:t>
      </w:r>
      <w:r w:rsidR="00B77F98" w:rsidRPr="00A7657A">
        <w:rPr>
          <w:rFonts w:ascii="Arial" w:hAnsi="Arial" w:cs="Arial"/>
          <w:lang w:val="cs-CZ"/>
        </w:rPr>
        <w:t xml:space="preserve">/ 4, Praha </w:t>
      </w:r>
      <w:r w:rsidR="00A366E5" w:rsidRPr="00A7657A">
        <w:rPr>
          <w:rFonts w:ascii="Arial" w:hAnsi="Arial" w:cs="Arial"/>
          <w:lang w:val="cs-CZ"/>
        </w:rPr>
        <w:t>2</w:t>
      </w:r>
      <w:r w:rsidR="00420C38" w:rsidRPr="00A7657A">
        <w:rPr>
          <w:rFonts w:ascii="Arial" w:hAnsi="Arial" w:cs="Arial"/>
          <w:lang w:val="cs-CZ"/>
        </w:rPr>
        <w:t xml:space="preserve">, </w:t>
      </w:r>
      <w:r w:rsidR="00B77F98" w:rsidRPr="00A7657A">
        <w:rPr>
          <w:rFonts w:ascii="Arial" w:hAnsi="Arial" w:cs="Arial"/>
          <w:lang w:val="cs-CZ"/>
        </w:rPr>
        <w:t>1</w:t>
      </w:r>
      <w:r w:rsidR="00A366E5" w:rsidRPr="00A7657A">
        <w:rPr>
          <w:rFonts w:ascii="Arial" w:hAnsi="Arial" w:cs="Arial"/>
          <w:lang w:val="cs-CZ"/>
        </w:rPr>
        <w:t>28</w:t>
      </w:r>
      <w:r w:rsidR="00F7748A" w:rsidRPr="00A7657A">
        <w:rPr>
          <w:rFonts w:ascii="Arial" w:hAnsi="Arial" w:cs="Arial"/>
          <w:lang w:val="cs-CZ"/>
        </w:rPr>
        <w:t xml:space="preserve"> 5</w:t>
      </w:r>
      <w:r w:rsidR="00B77F98" w:rsidRPr="00A7657A">
        <w:rPr>
          <w:rFonts w:ascii="Arial" w:hAnsi="Arial" w:cs="Arial"/>
          <w:lang w:val="cs-CZ"/>
        </w:rPr>
        <w:t>0</w:t>
      </w:r>
    </w:p>
    <w:p w:rsidR="00E70CD3" w:rsidRPr="00A7657A" w:rsidRDefault="00E70CD3" w:rsidP="00E70CD3">
      <w:pPr>
        <w:pStyle w:val="Normlnnormln"/>
        <w:jc w:val="both"/>
        <w:outlineLvl w:val="0"/>
        <w:rPr>
          <w:rFonts w:ascii="Arial" w:hAnsi="Arial" w:cs="Arial"/>
          <w:lang w:val="cs-CZ"/>
        </w:rPr>
      </w:pPr>
      <w:bookmarkStart w:id="11" w:name="_DV_M27"/>
      <w:bookmarkStart w:id="12" w:name="_DV_M28"/>
      <w:bookmarkEnd w:id="11"/>
      <w:bookmarkEnd w:id="12"/>
      <w:r w:rsidRPr="00A7657A">
        <w:rPr>
          <w:rFonts w:ascii="Arial" w:hAnsi="Arial" w:cs="Arial"/>
          <w:lang w:val="cs-CZ"/>
        </w:rPr>
        <w:t xml:space="preserve">IČ: </w:t>
      </w:r>
      <w:r w:rsidR="00F7748A" w:rsidRPr="00A7657A">
        <w:rPr>
          <w:rFonts w:ascii="Arial" w:hAnsi="Arial" w:cs="Arial"/>
          <w:lang w:val="cs-CZ"/>
        </w:rPr>
        <w:tab/>
      </w:r>
      <w:r w:rsidR="00F7748A" w:rsidRPr="00A7657A">
        <w:rPr>
          <w:rFonts w:ascii="Arial" w:hAnsi="Arial" w:cs="Arial"/>
          <w:lang w:val="cs-CZ"/>
        </w:rPr>
        <w:tab/>
      </w:r>
      <w:r w:rsidR="00F7748A" w:rsidRPr="00A7657A">
        <w:rPr>
          <w:rFonts w:ascii="Arial" w:hAnsi="Arial" w:cs="Arial"/>
          <w:lang w:val="cs-CZ"/>
        </w:rPr>
        <w:tab/>
      </w:r>
      <w:r w:rsidR="006C293F" w:rsidRPr="00A7657A">
        <w:rPr>
          <w:rFonts w:ascii="Arial" w:hAnsi="Arial" w:cs="Arial"/>
          <w:lang w:val="cs-CZ"/>
        </w:rPr>
        <w:t>00023728</w:t>
      </w:r>
    </w:p>
    <w:p w:rsidR="00E70CD3" w:rsidRPr="00A7657A" w:rsidRDefault="006C293F" w:rsidP="00E70CD3">
      <w:pPr>
        <w:pStyle w:val="Normlnnormln"/>
        <w:jc w:val="both"/>
        <w:outlineLvl w:val="0"/>
        <w:rPr>
          <w:rFonts w:ascii="Arial" w:hAnsi="Arial" w:cs="Arial"/>
          <w:lang w:val="cs-CZ"/>
        </w:rPr>
      </w:pPr>
      <w:bookmarkStart w:id="13" w:name="_DV_M29"/>
      <w:bookmarkEnd w:id="13"/>
      <w:r w:rsidRPr="00A7657A">
        <w:rPr>
          <w:rFonts w:ascii="Arial" w:hAnsi="Arial" w:cs="Arial"/>
          <w:lang w:val="cs-CZ"/>
        </w:rPr>
        <w:t xml:space="preserve">DIČ: </w:t>
      </w:r>
      <w:r w:rsidR="00F7748A" w:rsidRPr="00A7657A">
        <w:rPr>
          <w:rFonts w:ascii="Arial" w:hAnsi="Arial" w:cs="Arial"/>
          <w:lang w:val="cs-CZ"/>
        </w:rPr>
        <w:tab/>
      </w:r>
      <w:r w:rsidR="00F7748A" w:rsidRPr="00A7657A">
        <w:rPr>
          <w:rFonts w:ascii="Arial" w:hAnsi="Arial" w:cs="Arial"/>
          <w:lang w:val="cs-CZ"/>
        </w:rPr>
        <w:tab/>
      </w:r>
      <w:r w:rsidR="00F7748A" w:rsidRPr="00A7657A">
        <w:rPr>
          <w:rFonts w:ascii="Arial" w:hAnsi="Arial" w:cs="Arial"/>
          <w:lang w:val="cs-CZ"/>
        </w:rPr>
        <w:tab/>
      </w:r>
      <w:r w:rsidRPr="00A7657A">
        <w:rPr>
          <w:rFonts w:ascii="Arial" w:hAnsi="Arial" w:cs="Arial"/>
          <w:lang w:val="cs-CZ"/>
        </w:rPr>
        <w:t>CZ00023728</w:t>
      </w:r>
    </w:p>
    <w:p w:rsidR="00E70CD3" w:rsidRPr="00A7657A" w:rsidRDefault="00E70CD3" w:rsidP="00E70CD3">
      <w:pPr>
        <w:pStyle w:val="Normlnnormln"/>
        <w:jc w:val="both"/>
        <w:outlineLvl w:val="0"/>
        <w:rPr>
          <w:rFonts w:ascii="Arial" w:hAnsi="Arial" w:cs="Arial"/>
          <w:lang w:val="cs-CZ"/>
        </w:rPr>
      </w:pPr>
      <w:r w:rsidRPr="00A7657A">
        <w:rPr>
          <w:rFonts w:ascii="Arial" w:hAnsi="Arial" w:cs="Arial"/>
          <w:lang w:val="cs-CZ"/>
        </w:rPr>
        <w:t xml:space="preserve">Název účtu: </w:t>
      </w:r>
    </w:p>
    <w:p w:rsidR="00E70CD3" w:rsidRPr="00A7657A" w:rsidRDefault="00E70CD3" w:rsidP="00E70CD3">
      <w:pPr>
        <w:pStyle w:val="Normlnnormln"/>
        <w:jc w:val="both"/>
        <w:outlineLvl w:val="0"/>
        <w:rPr>
          <w:rFonts w:ascii="Arial" w:hAnsi="Arial" w:cs="Arial"/>
          <w:lang w:val="cs-CZ"/>
        </w:rPr>
      </w:pPr>
      <w:r w:rsidRPr="00A7657A">
        <w:rPr>
          <w:rFonts w:ascii="Arial" w:hAnsi="Arial" w:cs="Arial"/>
          <w:lang w:val="cs-CZ"/>
        </w:rPr>
        <w:t>Číslo účtu:</w:t>
      </w:r>
      <w:r w:rsidR="00F7748A" w:rsidRPr="00A7657A">
        <w:rPr>
          <w:rFonts w:ascii="Arial" w:hAnsi="Arial" w:cs="Arial"/>
          <w:lang w:val="cs-CZ"/>
        </w:rPr>
        <w:tab/>
      </w:r>
      <w:r w:rsidR="00F7748A" w:rsidRPr="00A7657A">
        <w:rPr>
          <w:rFonts w:ascii="Arial" w:hAnsi="Arial" w:cs="Arial"/>
          <w:lang w:val="cs-CZ"/>
        </w:rPr>
        <w:tab/>
      </w:r>
      <w:r w:rsidR="0062038A" w:rsidRPr="00C80ECC">
        <w:rPr>
          <w:rFonts w:ascii="Arial" w:hAnsi="Arial" w:cs="Arial"/>
        </w:rPr>
        <w:t>▒▒▒▒▒▒▒▒▒▒▒▒▒</w:t>
      </w:r>
    </w:p>
    <w:p w:rsidR="00F7748A" w:rsidRPr="00A7657A" w:rsidRDefault="00E70CD3" w:rsidP="00E70CD3">
      <w:pPr>
        <w:pStyle w:val="Normlnnormln"/>
        <w:jc w:val="both"/>
        <w:outlineLvl w:val="0"/>
        <w:rPr>
          <w:rFonts w:ascii="Arial" w:hAnsi="Arial" w:cs="Arial"/>
        </w:rPr>
      </w:pPr>
      <w:r w:rsidRPr="00A7657A">
        <w:rPr>
          <w:rFonts w:ascii="Arial" w:hAnsi="Arial" w:cs="Arial"/>
          <w:lang w:val="cs-CZ"/>
        </w:rPr>
        <w:t>IBAN:</w:t>
      </w:r>
      <w:r w:rsidR="00F7748A" w:rsidRPr="00A7657A">
        <w:rPr>
          <w:rFonts w:ascii="Arial" w:hAnsi="Arial" w:cs="Arial"/>
          <w:lang w:val="cs-CZ"/>
        </w:rPr>
        <w:t xml:space="preserve"> </w:t>
      </w:r>
      <w:r w:rsidR="00F7748A" w:rsidRPr="00A7657A">
        <w:rPr>
          <w:rFonts w:ascii="Arial" w:hAnsi="Arial" w:cs="Arial"/>
          <w:lang w:val="cs-CZ"/>
        </w:rPr>
        <w:tab/>
      </w:r>
      <w:r w:rsidR="00F7748A" w:rsidRPr="00A7657A">
        <w:rPr>
          <w:rFonts w:ascii="Arial" w:hAnsi="Arial" w:cs="Arial"/>
          <w:lang w:val="cs-CZ"/>
        </w:rPr>
        <w:tab/>
      </w:r>
      <w:r w:rsidR="00F7748A" w:rsidRPr="00A7657A">
        <w:rPr>
          <w:rFonts w:ascii="Arial" w:hAnsi="Arial" w:cs="Arial"/>
          <w:lang w:val="cs-CZ"/>
        </w:rPr>
        <w:tab/>
      </w:r>
      <w:r w:rsidR="0062038A" w:rsidRPr="00C80ECC">
        <w:rPr>
          <w:rFonts w:ascii="Arial" w:hAnsi="Arial" w:cs="Arial"/>
        </w:rPr>
        <w:t>▒▒▒▒▒▒▒▒▒▒▒▒▒</w:t>
      </w:r>
      <w:r w:rsidR="0062038A">
        <w:rPr>
          <w:rFonts w:ascii="Arial" w:hAnsi="Arial" w:cs="Arial"/>
        </w:rPr>
        <w:t>▒▒▒▒▒▒▒▒▒</w:t>
      </w:r>
    </w:p>
    <w:p w:rsidR="00E70CD3" w:rsidRPr="00A7657A" w:rsidRDefault="00E70CD3" w:rsidP="00E70CD3">
      <w:pPr>
        <w:pStyle w:val="Normlnnormln"/>
        <w:jc w:val="both"/>
        <w:outlineLvl w:val="0"/>
        <w:rPr>
          <w:rFonts w:ascii="Arial" w:hAnsi="Arial" w:cs="Arial"/>
          <w:lang w:val="cs-CZ"/>
        </w:rPr>
      </w:pPr>
      <w:r w:rsidRPr="00A7657A">
        <w:rPr>
          <w:rFonts w:ascii="Arial" w:hAnsi="Arial" w:cs="Arial"/>
          <w:lang w:val="cs-CZ"/>
        </w:rPr>
        <w:t>Název banky:</w:t>
      </w:r>
      <w:r w:rsidR="00F7748A" w:rsidRPr="00A7657A">
        <w:rPr>
          <w:rFonts w:ascii="Arial" w:hAnsi="Arial" w:cs="Arial"/>
          <w:lang w:val="cs-CZ"/>
        </w:rPr>
        <w:t xml:space="preserve"> </w:t>
      </w:r>
      <w:r w:rsidR="00F7748A" w:rsidRPr="00A7657A">
        <w:rPr>
          <w:rFonts w:ascii="Arial" w:hAnsi="Arial" w:cs="Arial"/>
          <w:lang w:val="cs-CZ"/>
        </w:rPr>
        <w:tab/>
      </w:r>
      <w:r w:rsidR="00F7748A" w:rsidRPr="00A7657A">
        <w:rPr>
          <w:rFonts w:ascii="Arial" w:hAnsi="Arial" w:cs="Arial"/>
          <w:lang w:val="cs-CZ"/>
        </w:rPr>
        <w:tab/>
      </w:r>
      <w:r w:rsidR="0062038A" w:rsidRPr="00C80ECC">
        <w:rPr>
          <w:rFonts w:ascii="Arial" w:hAnsi="Arial" w:cs="Arial"/>
        </w:rPr>
        <w:t>▒▒▒▒▒▒▒▒▒▒▒▒▒</w:t>
      </w:r>
    </w:p>
    <w:p w:rsidR="00E70CD3" w:rsidRPr="00A7657A" w:rsidRDefault="00E70CD3" w:rsidP="00E70CD3">
      <w:pPr>
        <w:pStyle w:val="Normlnnormln"/>
        <w:jc w:val="both"/>
        <w:outlineLvl w:val="0"/>
        <w:rPr>
          <w:rFonts w:ascii="Arial" w:hAnsi="Arial" w:cs="Arial"/>
          <w:lang w:val="cs-CZ"/>
        </w:rPr>
      </w:pPr>
      <w:r w:rsidRPr="00A7657A">
        <w:rPr>
          <w:rFonts w:ascii="Arial" w:hAnsi="Arial" w:cs="Arial"/>
          <w:lang w:val="cs-CZ"/>
        </w:rPr>
        <w:t>Adresa banky:</w:t>
      </w:r>
      <w:r w:rsidR="00F7748A" w:rsidRPr="00A7657A">
        <w:rPr>
          <w:rFonts w:ascii="Arial" w:hAnsi="Arial" w:cs="Arial"/>
          <w:lang w:val="cs-CZ"/>
        </w:rPr>
        <w:tab/>
      </w:r>
      <w:r w:rsidR="00F7748A" w:rsidRPr="00A7657A">
        <w:rPr>
          <w:rFonts w:ascii="Arial" w:hAnsi="Arial" w:cs="Arial"/>
          <w:lang w:val="cs-CZ"/>
        </w:rPr>
        <w:tab/>
      </w:r>
      <w:r w:rsidR="0062038A" w:rsidRPr="00C80ECC">
        <w:rPr>
          <w:rFonts w:ascii="Arial" w:hAnsi="Arial" w:cs="Arial"/>
        </w:rPr>
        <w:t>▒▒▒▒▒▒▒▒▒▒▒▒▒</w:t>
      </w:r>
      <w:r w:rsidR="0062038A">
        <w:rPr>
          <w:rFonts w:ascii="Arial" w:hAnsi="Arial" w:cs="Arial"/>
        </w:rPr>
        <w:t>▒▒▒▒▒▒▒▒▒</w:t>
      </w:r>
    </w:p>
    <w:p w:rsidR="00E70CD3" w:rsidRPr="00A7657A" w:rsidRDefault="00F7748A" w:rsidP="00E70CD3">
      <w:pPr>
        <w:pStyle w:val="Normlnnormln"/>
        <w:jc w:val="both"/>
        <w:outlineLvl w:val="0"/>
        <w:rPr>
          <w:rFonts w:ascii="Arial" w:hAnsi="Arial" w:cs="Arial"/>
          <w:lang w:val="cs-CZ"/>
        </w:rPr>
      </w:pPr>
      <w:r w:rsidRPr="00A7657A">
        <w:rPr>
          <w:rFonts w:ascii="Arial" w:hAnsi="Arial" w:cs="Arial"/>
          <w:lang w:val="cs-CZ"/>
        </w:rPr>
        <w:t>SWIFT:</w:t>
      </w:r>
      <w:r w:rsidRPr="00A7657A">
        <w:rPr>
          <w:rFonts w:ascii="Arial" w:hAnsi="Arial" w:cs="Arial"/>
          <w:lang w:val="cs-CZ"/>
        </w:rPr>
        <w:tab/>
      </w:r>
      <w:r w:rsidRPr="00A7657A">
        <w:rPr>
          <w:rFonts w:ascii="Arial" w:hAnsi="Arial" w:cs="Arial"/>
          <w:lang w:val="cs-CZ"/>
        </w:rPr>
        <w:tab/>
      </w:r>
      <w:r w:rsidRPr="00A7657A">
        <w:rPr>
          <w:rFonts w:ascii="Arial" w:hAnsi="Arial" w:cs="Arial"/>
          <w:lang w:val="cs-CZ"/>
        </w:rPr>
        <w:tab/>
      </w:r>
      <w:r w:rsidR="0062038A">
        <w:rPr>
          <w:rFonts w:ascii="Arial" w:hAnsi="Arial" w:cs="Arial"/>
        </w:rPr>
        <w:t>▒▒▒▒▒▒▒▒▒▒</w:t>
      </w:r>
    </w:p>
    <w:p w:rsidR="00E70CD3" w:rsidRPr="00A7657A" w:rsidRDefault="00E70CD3" w:rsidP="00E70CD3">
      <w:pPr>
        <w:pStyle w:val="Normlnnormln"/>
        <w:jc w:val="both"/>
        <w:outlineLvl w:val="0"/>
        <w:rPr>
          <w:rFonts w:ascii="Arial" w:hAnsi="Arial" w:cs="Arial"/>
          <w:lang w:val="cs-CZ"/>
        </w:rPr>
      </w:pPr>
      <w:r w:rsidRPr="00A7657A">
        <w:rPr>
          <w:rFonts w:ascii="Arial" w:hAnsi="Arial" w:cs="Arial"/>
          <w:lang w:val="cs-CZ"/>
        </w:rPr>
        <w:t xml:space="preserve">Variabilní symbol: </w:t>
      </w:r>
      <w:r w:rsidR="0062038A" w:rsidRPr="00C80ECC">
        <w:rPr>
          <w:rFonts w:ascii="Arial" w:hAnsi="Arial" w:cs="Arial"/>
        </w:rPr>
        <w:t>▒▒▒▒▒▒▒▒▒▒▒▒▒</w:t>
      </w:r>
    </w:p>
    <w:p w:rsidR="006B6252" w:rsidRPr="00A7657A" w:rsidRDefault="006B6252">
      <w:pPr>
        <w:tabs>
          <w:tab w:val="left" w:pos="-720"/>
        </w:tabs>
        <w:suppressAutoHyphens/>
        <w:jc w:val="both"/>
        <w:rPr>
          <w:rFonts w:ascii="Arial" w:hAnsi="Arial" w:cs="Arial"/>
          <w:sz w:val="20"/>
          <w:szCs w:val="20"/>
          <w:lang w:val="cs-CZ"/>
        </w:rPr>
      </w:pPr>
      <w:bookmarkStart w:id="14" w:name="_DV_M30"/>
      <w:bookmarkEnd w:id="14"/>
    </w:p>
    <w:p w:rsidR="00E70CD3" w:rsidRPr="00A7657A" w:rsidRDefault="00E70CD3">
      <w:pPr>
        <w:tabs>
          <w:tab w:val="left" w:pos="-720"/>
        </w:tabs>
        <w:suppressAutoHyphens/>
        <w:jc w:val="both"/>
        <w:rPr>
          <w:rFonts w:ascii="Arial" w:hAnsi="Arial" w:cs="Arial"/>
          <w:sz w:val="20"/>
          <w:szCs w:val="20"/>
          <w:lang w:val="cs-CZ"/>
        </w:rPr>
      </w:pPr>
      <w:r w:rsidRPr="00A7657A">
        <w:rPr>
          <w:rFonts w:ascii="Arial" w:hAnsi="Arial" w:cs="Arial"/>
          <w:sz w:val="20"/>
          <w:szCs w:val="20"/>
          <w:lang w:val="cs-CZ"/>
        </w:rPr>
        <w:t>(„</w:t>
      </w:r>
      <w:r w:rsidRPr="00A7657A">
        <w:rPr>
          <w:rFonts w:ascii="Arial" w:hAnsi="Arial" w:cs="Arial"/>
          <w:b/>
          <w:sz w:val="20"/>
          <w:szCs w:val="20"/>
          <w:lang w:val="cs-CZ"/>
        </w:rPr>
        <w:t>Poskytovatel</w:t>
      </w:r>
      <w:r w:rsidRPr="00A7657A">
        <w:rPr>
          <w:rFonts w:ascii="Arial" w:hAnsi="Arial" w:cs="Arial"/>
          <w:sz w:val="20"/>
          <w:szCs w:val="20"/>
          <w:lang w:val="cs-CZ"/>
        </w:rPr>
        <w:t>“)</w:t>
      </w:r>
    </w:p>
    <w:p w:rsidR="00E55409" w:rsidRPr="00A7657A" w:rsidRDefault="00E55409">
      <w:pPr>
        <w:tabs>
          <w:tab w:val="left" w:pos="-720"/>
        </w:tabs>
        <w:suppressAutoHyphens/>
        <w:jc w:val="both"/>
        <w:rPr>
          <w:rFonts w:ascii="Arial" w:hAnsi="Arial" w:cs="Arial"/>
          <w:sz w:val="20"/>
          <w:szCs w:val="20"/>
          <w:lang w:val="cs-CZ"/>
        </w:rPr>
      </w:pPr>
    </w:p>
    <w:p w:rsidR="006B6252" w:rsidRPr="00A7657A" w:rsidRDefault="006B6252">
      <w:pPr>
        <w:tabs>
          <w:tab w:val="left" w:pos="-720"/>
        </w:tabs>
        <w:suppressAutoHyphens/>
        <w:jc w:val="both"/>
        <w:rPr>
          <w:rFonts w:ascii="Arial" w:hAnsi="Arial" w:cs="Arial"/>
          <w:sz w:val="20"/>
          <w:szCs w:val="20"/>
          <w:lang w:val="cs-CZ"/>
        </w:rPr>
      </w:pPr>
    </w:p>
    <w:p w:rsidR="00E55409" w:rsidRPr="00A7657A" w:rsidRDefault="00A52898">
      <w:pPr>
        <w:tabs>
          <w:tab w:val="left" w:pos="-720"/>
        </w:tabs>
        <w:suppressAutoHyphens/>
        <w:jc w:val="both"/>
        <w:rPr>
          <w:rFonts w:ascii="Arial" w:hAnsi="Arial" w:cs="Arial"/>
          <w:sz w:val="20"/>
          <w:szCs w:val="20"/>
          <w:lang w:val="cs-CZ"/>
        </w:rPr>
      </w:pPr>
      <w:r w:rsidRPr="00A7657A">
        <w:rPr>
          <w:rFonts w:ascii="Arial" w:hAnsi="Arial" w:cs="Arial"/>
          <w:sz w:val="20"/>
          <w:szCs w:val="20"/>
          <w:lang w:val="cs-CZ"/>
        </w:rPr>
        <w:t>a</w:t>
      </w:r>
    </w:p>
    <w:p w:rsidR="00E55409" w:rsidRPr="00A7657A" w:rsidRDefault="00E55409">
      <w:pPr>
        <w:tabs>
          <w:tab w:val="left" w:pos="-720"/>
        </w:tabs>
        <w:suppressAutoHyphens/>
        <w:jc w:val="both"/>
        <w:rPr>
          <w:rFonts w:ascii="Arial" w:hAnsi="Arial" w:cs="Arial"/>
          <w:sz w:val="20"/>
          <w:szCs w:val="20"/>
          <w:lang w:val="cs-CZ"/>
        </w:rPr>
      </w:pPr>
    </w:p>
    <w:p w:rsidR="006B6252" w:rsidRPr="00A7657A" w:rsidRDefault="006B6252">
      <w:pPr>
        <w:tabs>
          <w:tab w:val="left" w:pos="-720"/>
        </w:tabs>
        <w:suppressAutoHyphens/>
        <w:jc w:val="both"/>
        <w:rPr>
          <w:rFonts w:ascii="Arial" w:hAnsi="Arial" w:cs="Arial"/>
          <w:sz w:val="20"/>
          <w:szCs w:val="20"/>
          <w:lang w:val="cs-CZ"/>
        </w:rPr>
      </w:pPr>
    </w:p>
    <w:p w:rsidR="00E70CD3" w:rsidRPr="00A7657A" w:rsidRDefault="00BD5B5E">
      <w:pPr>
        <w:tabs>
          <w:tab w:val="left" w:pos="-720"/>
        </w:tabs>
        <w:suppressAutoHyphens/>
        <w:jc w:val="both"/>
        <w:rPr>
          <w:rFonts w:ascii="Arial" w:hAnsi="Arial" w:cs="Arial"/>
          <w:sz w:val="20"/>
          <w:szCs w:val="20"/>
          <w:lang w:val="cs-CZ"/>
        </w:rPr>
      </w:pPr>
      <w:proofErr w:type="spellStart"/>
      <w:proofErr w:type="gramStart"/>
      <w:r>
        <w:rPr>
          <w:rFonts w:ascii="Arial" w:hAnsi="Arial" w:cs="Arial"/>
          <w:sz w:val="20"/>
          <w:szCs w:val="20"/>
        </w:rPr>
        <w:t>MUDr</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Radka</w:t>
      </w:r>
      <w:proofErr w:type="spellEnd"/>
      <w:r>
        <w:rPr>
          <w:rFonts w:ascii="Arial" w:hAnsi="Arial" w:cs="Arial"/>
          <w:sz w:val="20"/>
          <w:szCs w:val="20"/>
        </w:rPr>
        <w:t xml:space="preserve"> </w:t>
      </w:r>
      <w:proofErr w:type="spellStart"/>
      <w:r>
        <w:rPr>
          <w:rFonts w:ascii="Arial" w:hAnsi="Arial" w:cs="Arial"/>
          <w:sz w:val="20"/>
          <w:szCs w:val="20"/>
        </w:rPr>
        <w:t>Moravcová</w:t>
      </w:r>
      <w:proofErr w:type="spellEnd"/>
    </w:p>
    <w:p w:rsidR="00DB3AEF" w:rsidRPr="00A7657A" w:rsidRDefault="0062038A" w:rsidP="00DB3AEF">
      <w:r w:rsidRPr="00C80ECC">
        <w:rPr>
          <w:rFonts w:ascii="Arial" w:hAnsi="Arial" w:cs="Arial"/>
          <w:sz w:val="20"/>
          <w:szCs w:val="20"/>
        </w:rPr>
        <w:t>▒▒▒▒▒▒▒▒▒▒▒▒▒▒▒▒▒▒▒▒▒▒▒▒▒▒</w:t>
      </w:r>
      <w:r>
        <w:rPr>
          <w:rFonts w:ascii="Arial" w:hAnsi="Arial" w:cs="Arial"/>
          <w:sz w:val="20"/>
          <w:szCs w:val="20"/>
        </w:rPr>
        <w:t>▒▒▒▒▒▒▒▒▒▒</w:t>
      </w:r>
    </w:p>
    <w:p w:rsidR="00E70CD3" w:rsidRPr="00A64B06" w:rsidRDefault="00E70CD3">
      <w:pPr>
        <w:tabs>
          <w:tab w:val="left" w:pos="-720"/>
        </w:tabs>
        <w:suppressAutoHyphens/>
        <w:jc w:val="both"/>
        <w:rPr>
          <w:rFonts w:ascii="Arial" w:hAnsi="Arial" w:cs="Arial"/>
          <w:sz w:val="20"/>
          <w:szCs w:val="20"/>
          <w:lang w:val="cs-CZ"/>
        </w:rPr>
      </w:pPr>
    </w:p>
    <w:p w:rsidR="00BF301E" w:rsidRDefault="00BF301E">
      <w:pPr>
        <w:tabs>
          <w:tab w:val="left" w:pos="-720"/>
        </w:tabs>
        <w:suppressAutoHyphens/>
        <w:jc w:val="both"/>
        <w:rPr>
          <w:rFonts w:ascii="Arial" w:hAnsi="Arial" w:cs="Arial"/>
          <w:sz w:val="20"/>
          <w:szCs w:val="20"/>
          <w:lang w:val="cs-CZ"/>
        </w:rPr>
      </w:pPr>
    </w:p>
    <w:p w:rsidR="00E55409" w:rsidRDefault="00E70CD3">
      <w:pPr>
        <w:tabs>
          <w:tab w:val="left" w:pos="-720"/>
        </w:tabs>
        <w:suppressAutoHyphens/>
        <w:jc w:val="both"/>
        <w:rPr>
          <w:rFonts w:ascii="Arial" w:hAnsi="Arial" w:cs="Arial"/>
          <w:sz w:val="20"/>
          <w:szCs w:val="20"/>
          <w:lang w:val="cs-CZ"/>
        </w:rPr>
      </w:pPr>
      <w:r w:rsidRPr="00A64B06">
        <w:rPr>
          <w:rFonts w:ascii="Arial" w:hAnsi="Arial" w:cs="Arial"/>
          <w:sz w:val="20"/>
          <w:szCs w:val="20"/>
          <w:lang w:val="cs-CZ"/>
        </w:rPr>
        <w:t>(„</w:t>
      </w:r>
      <w:r w:rsidRPr="00A64B06">
        <w:rPr>
          <w:rFonts w:ascii="Arial" w:hAnsi="Arial" w:cs="Arial"/>
          <w:b/>
          <w:sz w:val="20"/>
          <w:szCs w:val="20"/>
          <w:lang w:val="cs-CZ"/>
        </w:rPr>
        <w:t>Zkoušející</w:t>
      </w:r>
      <w:r w:rsidRPr="00A64B06">
        <w:rPr>
          <w:rFonts w:ascii="Arial" w:hAnsi="Arial" w:cs="Arial"/>
          <w:sz w:val="20"/>
          <w:szCs w:val="20"/>
          <w:lang w:val="cs-CZ"/>
        </w:rPr>
        <w:t>“)</w:t>
      </w:r>
    </w:p>
    <w:p w:rsidR="00C83661" w:rsidRDefault="00C83661">
      <w:pPr>
        <w:tabs>
          <w:tab w:val="left" w:pos="-720"/>
        </w:tabs>
        <w:suppressAutoHyphens/>
        <w:jc w:val="both"/>
        <w:rPr>
          <w:rFonts w:ascii="Arial" w:hAnsi="Arial" w:cs="Arial"/>
          <w:sz w:val="20"/>
          <w:szCs w:val="20"/>
          <w:lang w:val="cs-CZ"/>
        </w:rPr>
      </w:pPr>
    </w:p>
    <w:p w:rsidR="00C83661" w:rsidRPr="00A64B06" w:rsidRDefault="00C83661">
      <w:pPr>
        <w:tabs>
          <w:tab w:val="left" w:pos="-720"/>
        </w:tabs>
        <w:suppressAutoHyphens/>
        <w:jc w:val="both"/>
        <w:rPr>
          <w:rFonts w:ascii="Arial" w:hAnsi="Arial" w:cs="Arial"/>
          <w:sz w:val="20"/>
          <w:szCs w:val="20"/>
          <w:lang w:val="cs-CZ"/>
        </w:rPr>
      </w:pPr>
      <w:r>
        <w:rPr>
          <w:rFonts w:ascii="Arial" w:hAnsi="Arial" w:cs="Arial"/>
          <w:sz w:val="20"/>
          <w:szCs w:val="20"/>
          <w:lang w:val="cs-CZ"/>
        </w:rPr>
        <w:t>(Zadavatel, Poskytovatel a Zkoušející společně jako „</w:t>
      </w:r>
      <w:r w:rsidRPr="00C83661">
        <w:rPr>
          <w:rFonts w:ascii="Arial" w:hAnsi="Arial" w:cs="Arial"/>
          <w:b/>
          <w:sz w:val="20"/>
          <w:szCs w:val="20"/>
          <w:lang w:val="cs-CZ"/>
        </w:rPr>
        <w:t>Smluvní strany</w:t>
      </w:r>
      <w:r>
        <w:rPr>
          <w:rFonts w:ascii="Arial" w:hAnsi="Arial" w:cs="Arial"/>
          <w:sz w:val="20"/>
          <w:szCs w:val="20"/>
          <w:lang w:val="cs-CZ"/>
        </w:rPr>
        <w:t>“, jednotlivě jako „</w:t>
      </w:r>
      <w:r w:rsidRPr="00C83661">
        <w:rPr>
          <w:rFonts w:ascii="Arial" w:hAnsi="Arial" w:cs="Arial"/>
          <w:b/>
          <w:sz w:val="20"/>
          <w:szCs w:val="20"/>
          <w:lang w:val="cs-CZ"/>
        </w:rPr>
        <w:t>Smluvní strana</w:t>
      </w:r>
      <w:r>
        <w:rPr>
          <w:rFonts w:ascii="Arial" w:hAnsi="Arial" w:cs="Arial"/>
          <w:sz w:val="20"/>
          <w:szCs w:val="20"/>
          <w:lang w:val="cs-CZ"/>
        </w:rPr>
        <w:t>“)</w:t>
      </w:r>
    </w:p>
    <w:p w:rsidR="00525F80" w:rsidRPr="00A64B06" w:rsidRDefault="00525F80">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6B6252" w:rsidRDefault="006B6252">
      <w:pPr>
        <w:rPr>
          <w:rFonts w:ascii="Arial" w:hAnsi="Arial" w:cs="Arial"/>
          <w:sz w:val="20"/>
          <w:szCs w:val="20"/>
          <w:lang w:val="cs-CZ"/>
        </w:rPr>
      </w:pPr>
      <w:r>
        <w:rPr>
          <w:rFonts w:ascii="Arial" w:hAnsi="Arial" w:cs="Arial"/>
          <w:sz w:val="20"/>
          <w:szCs w:val="20"/>
          <w:lang w:val="cs-CZ"/>
        </w:rPr>
        <w:br w:type="page"/>
      </w:r>
    </w:p>
    <w:p w:rsidR="00E55409" w:rsidRPr="00A64B06" w:rsidRDefault="00E55409">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B715B4" w:rsidRPr="00066F1E" w:rsidRDefault="007354E9" w:rsidP="00B715B4">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Klinick</w:t>
      </w:r>
      <w:r w:rsidR="00F37CFD" w:rsidRPr="00066F1E">
        <w:rPr>
          <w:rFonts w:ascii="Arial" w:hAnsi="Arial" w:cs="Arial"/>
          <w:sz w:val="20"/>
          <w:szCs w:val="20"/>
          <w:lang w:val="cs-CZ"/>
        </w:rPr>
        <w:t>é</w:t>
      </w:r>
      <w:r w:rsidRPr="00066F1E">
        <w:rPr>
          <w:rFonts w:ascii="Arial" w:hAnsi="Arial" w:cs="Arial"/>
          <w:sz w:val="20"/>
          <w:szCs w:val="20"/>
          <w:lang w:val="cs-CZ"/>
        </w:rPr>
        <w:t xml:space="preserve"> </w:t>
      </w:r>
      <w:r w:rsidR="00F37CFD" w:rsidRPr="00066F1E">
        <w:rPr>
          <w:rFonts w:ascii="Arial" w:hAnsi="Arial" w:cs="Arial"/>
          <w:sz w:val="20"/>
          <w:szCs w:val="20"/>
          <w:lang w:val="cs-CZ"/>
        </w:rPr>
        <w:t>hodnocení</w:t>
      </w:r>
      <w:r w:rsidR="00E55409" w:rsidRPr="00066F1E">
        <w:rPr>
          <w:rFonts w:ascii="Arial" w:hAnsi="Arial" w:cs="Arial"/>
          <w:sz w:val="20"/>
          <w:szCs w:val="20"/>
          <w:lang w:val="cs-CZ"/>
        </w:rPr>
        <w:tab/>
        <w:t>:</w:t>
      </w:r>
      <w:r w:rsidR="00E55409" w:rsidRPr="00066F1E">
        <w:rPr>
          <w:rFonts w:ascii="Arial" w:hAnsi="Arial" w:cs="Arial"/>
          <w:sz w:val="20"/>
          <w:szCs w:val="20"/>
          <w:lang w:val="cs-CZ"/>
        </w:rPr>
        <w:tab/>
      </w:r>
      <w:proofErr w:type="spellStart"/>
      <w:r w:rsidR="00B2020B" w:rsidRPr="00066F1E">
        <w:rPr>
          <w:rFonts w:ascii="Arial" w:hAnsi="Arial" w:cs="Arial"/>
          <w:sz w:val="20"/>
          <w:szCs w:val="20"/>
        </w:rPr>
        <w:t>Multicentrická</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randomizovaná</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dvojitě</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zaslepená</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placebem</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kontrolovaná</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studie</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fáze</w:t>
      </w:r>
      <w:proofErr w:type="spellEnd"/>
      <w:r w:rsidR="00B2020B" w:rsidRPr="00066F1E">
        <w:rPr>
          <w:rFonts w:ascii="Arial" w:hAnsi="Arial" w:cs="Arial"/>
          <w:sz w:val="20"/>
          <w:szCs w:val="20"/>
        </w:rPr>
        <w:t xml:space="preserve"> 3, </w:t>
      </w:r>
      <w:proofErr w:type="spellStart"/>
      <w:r w:rsidR="00B2020B" w:rsidRPr="00066F1E">
        <w:rPr>
          <w:rFonts w:ascii="Arial" w:hAnsi="Arial" w:cs="Arial"/>
          <w:sz w:val="20"/>
          <w:szCs w:val="20"/>
        </w:rPr>
        <w:t>jejímž</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cílem</w:t>
      </w:r>
      <w:proofErr w:type="spellEnd"/>
      <w:r w:rsidR="00B2020B" w:rsidRPr="00066F1E">
        <w:rPr>
          <w:rFonts w:ascii="Arial" w:hAnsi="Arial" w:cs="Arial"/>
          <w:sz w:val="20"/>
          <w:szCs w:val="20"/>
        </w:rPr>
        <w:t xml:space="preserve"> je </w:t>
      </w:r>
      <w:proofErr w:type="spellStart"/>
      <w:r w:rsidR="00B2020B" w:rsidRPr="00066F1E">
        <w:rPr>
          <w:rFonts w:ascii="Arial" w:hAnsi="Arial" w:cs="Arial"/>
          <w:sz w:val="20"/>
          <w:szCs w:val="20"/>
        </w:rPr>
        <w:t>vyhodnotit</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účinnost</w:t>
      </w:r>
      <w:proofErr w:type="spellEnd"/>
      <w:r w:rsidR="00B2020B" w:rsidRPr="00066F1E">
        <w:rPr>
          <w:rFonts w:ascii="Arial" w:hAnsi="Arial" w:cs="Arial"/>
          <w:sz w:val="20"/>
          <w:szCs w:val="20"/>
        </w:rPr>
        <w:t xml:space="preserve"> a </w:t>
      </w:r>
      <w:proofErr w:type="spellStart"/>
      <w:r w:rsidR="00B2020B" w:rsidRPr="00066F1E">
        <w:rPr>
          <w:rFonts w:ascii="Arial" w:hAnsi="Arial" w:cs="Arial"/>
          <w:sz w:val="20"/>
          <w:szCs w:val="20"/>
        </w:rPr>
        <w:t>bezpečnost</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přípravku</w:t>
      </w:r>
      <w:proofErr w:type="spellEnd"/>
      <w:r w:rsidR="00B2020B" w:rsidRPr="00066F1E">
        <w:rPr>
          <w:rFonts w:ascii="Arial" w:hAnsi="Arial" w:cs="Arial"/>
          <w:sz w:val="20"/>
          <w:szCs w:val="20"/>
        </w:rPr>
        <w:t xml:space="preserve"> </w:t>
      </w:r>
      <w:proofErr w:type="spellStart"/>
      <w:r w:rsidR="00B2020B" w:rsidRPr="00066F1E">
        <w:rPr>
          <w:rFonts w:ascii="Arial" w:hAnsi="Arial" w:cs="Arial"/>
          <w:sz w:val="20"/>
          <w:szCs w:val="20"/>
        </w:rPr>
        <w:t>ustekinumab</w:t>
      </w:r>
      <w:proofErr w:type="spellEnd"/>
      <w:r w:rsidR="00B2020B" w:rsidRPr="00066F1E">
        <w:rPr>
          <w:rFonts w:ascii="Arial" w:hAnsi="Arial" w:cs="Arial"/>
          <w:sz w:val="20"/>
          <w:szCs w:val="20"/>
        </w:rPr>
        <w:t xml:space="preserve"> v </w:t>
      </w:r>
      <w:proofErr w:type="spellStart"/>
      <w:r w:rsidR="00B2020B" w:rsidRPr="00150AE0">
        <w:rPr>
          <w:rFonts w:ascii="Arial" w:hAnsi="Arial" w:cs="Arial"/>
          <w:sz w:val="20"/>
          <w:szCs w:val="20"/>
        </w:rPr>
        <w:t>léčbě</w:t>
      </w:r>
      <w:proofErr w:type="spellEnd"/>
      <w:r w:rsidR="00B2020B" w:rsidRPr="00150AE0">
        <w:rPr>
          <w:rFonts w:ascii="Arial" w:hAnsi="Arial" w:cs="Arial"/>
          <w:sz w:val="20"/>
          <w:szCs w:val="20"/>
        </w:rPr>
        <w:t xml:space="preserve"> </w:t>
      </w:r>
      <w:r w:rsidR="00B2020B" w:rsidRPr="00150AE0">
        <w:rPr>
          <w:rFonts w:ascii="Arial" w:hAnsi="Arial" w:cs="Arial"/>
          <w:sz w:val="20"/>
          <w:szCs w:val="20"/>
          <w:lang w:val="cs-CZ"/>
        </w:rPr>
        <w:t xml:space="preserve">subjektů s aktivní </w:t>
      </w:r>
      <w:proofErr w:type="spellStart"/>
      <w:r w:rsidR="00084EF4">
        <w:rPr>
          <w:rFonts w:ascii="Arial" w:hAnsi="Arial" w:cs="Arial"/>
          <w:sz w:val="20"/>
          <w:szCs w:val="20"/>
          <w:lang w:val="cs-CZ"/>
        </w:rPr>
        <w:t>ne</w:t>
      </w:r>
      <w:r w:rsidR="00B2020B" w:rsidRPr="00150AE0">
        <w:rPr>
          <w:rFonts w:ascii="Arial" w:hAnsi="Arial" w:cs="Arial"/>
          <w:sz w:val="20"/>
          <w:szCs w:val="20"/>
          <w:lang w:val="cs-CZ"/>
        </w:rPr>
        <w:t>radiografickou</w:t>
      </w:r>
      <w:proofErr w:type="spellEnd"/>
      <w:r w:rsidR="00B2020B" w:rsidRPr="00150AE0">
        <w:rPr>
          <w:rFonts w:ascii="Arial" w:hAnsi="Arial" w:cs="Arial"/>
          <w:sz w:val="20"/>
          <w:szCs w:val="20"/>
          <w:lang w:val="cs-CZ"/>
        </w:rPr>
        <w:t xml:space="preserve"> axiální </w:t>
      </w:r>
      <w:proofErr w:type="spellStart"/>
      <w:r w:rsidR="00B2020B" w:rsidRPr="00150AE0">
        <w:rPr>
          <w:rFonts w:ascii="Arial" w:hAnsi="Arial" w:cs="Arial"/>
          <w:sz w:val="20"/>
          <w:szCs w:val="20"/>
          <w:lang w:val="cs-CZ"/>
        </w:rPr>
        <w:t>spondyloartritidou</w:t>
      </w:r>
      <w:proofErr w:type="spellEnd"/>
      <w:r w:rsidR="00B2020B" w:rsidRPr="00150AE0">
        <w:rPr>
          <w:rFonts w:ascii="Arial" w:hAnsi="Arial" w:cs="Arial"/>
          <w:sz w:val="20"/>
          <w:szCs w:val="20"/>
          <w:lang w:val="cs-CZ"/>
        </w:rPr>
        <w:t>.</w:t>
      </w:r>
    </w:p>
    <w:p w:rsidR="00E55409" w:rsidRPr="00066F1E" w:rsidRDefault="00E55409">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0C39AF" w:rsidRPr="00066F1E" w:rsidRDefault="000C39AF">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Style w:val="DeltaViewInsertion"/>
          <w:rFonts w:ascii="Arial" w:hAnsi="Arial" w:cs="Arial"/>
          <w:color w:val="auto"/>
          <w:sz w:val="20"/>
          <w:szCs w:val="20"/>
          <w:u w:val="none"/>
          <w:lang w:val="cs-CZ"/>
        </w:rPr>
        <w:t>(„</w:t>
      </w:r>
      <w:r w:rsidRPr="00066F1E">
        <w:rPr>
          <w:rStyle w:val="DeltaViewInsertion"/>
          <w:rFonts w:ascii="Arial" w:hAnsi="Arial" w:cs="Arial"/>
          <w:b/>
          <w:color w:val="auto"/>
          <w:sz w:val="20"/>
          <w:szCs w:val="20"/>
          <w:u w:val="none"/>
          <w:lang w:val="cs-CZ"/>
        </w:rPr>
        <w:t>Klinické hodnocení</w:t>
      </w:r>
      <w:r w:rsidRPr="00066F1E">
        <w:rPr>
          <w:rStyle w:val="DeltaViewInsertion"/>
          <w:rFonts w:ascii="Arial" w:hAnsi="Arial" w:cs="Arial"/>
          <w:color w:val="auto"/>
          <w:sz w:val="20"/>
          <w:szCs w:val="20"/>
          <w:u w:val="none"/>
          <w:lang w:val="cs-CZ"/>
        </w:rPr>
        <w:t>“)</w:t>
      </w:r>
    </w:p>
    <w:p w:rsidR="00C92D52" w:rsidRPr="00066F1E" w:rsidRDefault="00C92D52">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C92D52" w:rsidRPr="00066F1E" w:rsidRDefault="00816A05">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Z</w:t>
      </w:r>
      <w:r w:rsidR="00675220" w:rsidRPr="00066F1E">
        <w:rPr>
          <w:rFonts w:ascii="Arial" w:hAnsi="Arial" w:cs="Arial"/>
          <w:sz w:val="20"/>
          <w:szCs w:val="20"/>
          <w:lang w:val="cs-CZ"/>
        </w:rPr>
        <w:t>adavatel</w:t>
      </w:r>
      <w:r w:rsidR="00C92D52" w:rsidRPr="00066F1E">
        <w:rPr>
          <w:rFonts w:ascii="Arial" w:hAnsi="Arial" w:cs="Arial"/>
          <w:sz w:val="20"/>
          <w:szCs w:val="20"/>
          <w:lang w:val="cs-CZ"/>
        </w:rPr>
        <w:tab/>
        <w:t>:</w:t>
      </w:r>
      <w:r w:rsidR="00C92D52" w:rsidRPr="00066F1E">
        <w:rPr>
          <w:rFonts w:ascii="Arial" w:hAnsi="Arial" w:cs="Arial"/>
          <w:sz w:val="20"/>
          <w:szCs w:val="20"/>
          <w:lang w:val="cs-CZ"/>
        </w:rPr>
        <w:tab/>
      </w:r>
      <w:proofErr w:type="spellStart"/>
      <w:r w:rsidR="002B21F9" w:rsidRPr="00066F1E">
        <w:rPr>
          <w:rFonts w:ascii="Arial" w:hAnsi="Arial" w:cs="Arial"/>
          <w:sz w:val="20"/>
          <w:szCs w:val="20"/>
          <w:lang w:val="cs-CZ"/>
        </w:rPr>
        <w:t>Janssen-Cilag</w:t>
      </w:r>
      <w:proofErr w:type="spellEnd"/>
      <w:r w:rsidR="002B21F9" w:rsidRPr="00066F1E">
        <w:rPr>
          <w:rFonts w:ascii="Arial" w:hAnsi="Arial" w:cs="Arial"/>
          <w:sz w:val="20"/>
          <w:szCs w:val="20"/>
          <w:lang w:val="cs-CZ"/>
        </w:rPr>
        <w:t xml:space="preserve"> International </w:t>
      </w:r>
      <w:proofErr w:type="gramStart"/>
      <w:r w:rsidR="002B21F9" w:rsidRPr="00066F1E">
        <w:rPr>
          <w:rFonts w:ascii="Arial" w:hAnsi="Arial" w:cs="Arial"/>
          <w:sz w:val="20"/>
          <w:szCs w:val="20"/>
          <w:lang w:val="cs-CZ"/>
        </w:rPr>
        <w:t>N.V.</w:t>
      </w:r>
      <w:proofErr w:type="gramEnd"/>
    </w:p>
    <w:p w:rsidR="00E55409" w:rsidRPr="00066F1E" w:rsidRDefault="00E55409">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E55409" w:rsidRPr="00066F1E" w:rsidRDefault="00A54BA1">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Hodnocený přípravek</w:t>
      </w:r>
      <w:r w:rsidR="00E55409" w:rsidRPr="00066F1E">
        <w:rPr>
          <w:rFonts w:ascii="Arial" w:hAnsi="Arial" w:cs="Arial"/>
          <w:sz w:val="20"/>
          <w:szCs w:val="20"/>
          <w:lang w:val="cs-CZ"/>
        </w:rPr>
        <w:tab/>
        <w:t>:</w:t>
      </w:r>
      <w:r w:rsidR="00E55409" w:rsidRPr="00066F1E">
        <w:rPr>
          <w:rFonts w:ascii="Arial" w:hAnsi="Arial" w:cs="Arial"/>
          <w:sz w:val="20"/>
          <w:szCs w:val="20"/>
          <w:lang w:val="cs-CZ"/>
        </w:rPr>
        <w:tab/>
      </w:r>
      <w:r w:rsidR="0062038A" w:rsidRPr="00C80ECC">
        <w:rPr>
          <w:rFonts w:ascii="Arial" w:hAnsi="Arial" w:cs="Arial"/>
          <w:sz w:val="20"/>
          <w:szCs w:val="20"/>
        </w:rPr>
        <w:t>▒▒▒▒▒▒▒▒▒▒▒▒▒</w:t>
      </w:r>
    </w:p>
    <w:p w:rsidR="00E55409" w:rsidRPr="00066F1E" w:rsidRDefault="000C39AF">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Style w:val="DeltaViewInsertion"/>
          <w:rFonts w:ascii="Arial" w:hAnsi="Arial" w:cs="Arial"/>
          <w:sz w:val="20"/>
          <w:szCs w:val="20"/>
          <w:lang w:val="cs-CZ"/>
        </w:rPr>
      </w:pPr>
      <w:r w:rsidRPr="00066F1E">
        <w:rPr>
          <w:rStyle w:val="DeltaViewInsertion"/>
          <w:rFonts w:ascii="Arial" w:hAnsi="Arial" w:cs="Arial"/>
          <w:color w:val="auto"/>
          <w:sz w:val="20"/>
          <w:szCs w:val="20"/>
          <w:u w:val="none"/>
          <w:lang w:val="cs-CZ"/>
        </w:rPr>
        <w:t>(„</w:t>
      </w:r>
      <w:r w:rsidRPr="00066F1E">
        <w:rPr>
          <w:rStyle w:val="DeltaViewInsertion"/>
          <w:rFonts w:ascii="Arial" w:hAnsi="Arial" w:cs="Arial"/>
          <w:b/>
          <w:color w:val="auto"/>
          <w:sz w:val="20"/>
          <w:szCs w:val="20"/>
          <w:u w:val="none"/>
          <w:lang w:val="cs-CZ"/>
        </w:rPr>
        <w:t>Hodnocený přípravek</w:t>
      </w:r>
      <w:r w:rsidRPr="00066F1E">
        <w:rPr>
          <w:rStyle w:val="DeltaViewInsertion"/>
          <w:rFonts w:ascii="Arial" w:hAnsi="Arial" w:cs="Arial"/>
          <w:color w:val="auto"/>
          <w:sz w:val="20"/>
          <w:szCs w:val="20"/>
          <w:u w:val="none"/>
          <w:lang w:val="cs-CZ"/>
        </w:rPr>
        <w:t>“)</w:t>
      </w:r>
    </w:p>
    <w:p w:rsidR="000C39AF" w:rsidRPr="00066F1E" w:rsidRDefault="000C39AF">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E55409" w:rsidRPr="00066F1E" w:rsidRDefault="00D83A08">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Protokol</w:t>
      </w:r>
      <w:r w:rsidR="00E55409" w:rsidRPr="00066F1E">
        <w:rPr>
          <w:rFonts w:ascii="Arial" w:hAnsi="Arial" w:cs="Arial"/>
          <w:sz w:val="20"/>
          <w:szCs w:val="20"/>
          <w:lang w:val="cs-CZ"/>
        </w:rPr>
        <w:tab/>
        <w:t>:</w:t>
      </w:r>
      <w:r w:rsidR="00E55409" w:rsidRPr="00066F1E">
        <w:rPr>
          <w:rFonts w:ascii="Arial" w:hAnsi="Arial" w:cs="Arial"/>
          <w:sz w:val="20"/>
          <w:szCs w:val="20"/>
          <w:lang w:val="cs-CZ"/>
        </w:rPr>
        <w:tab/>
      </w:r>
      <w:r w:rsidR="00B715B4">
        <w:rPr>
          <w:rFonts w:ascii="Arial" w:hAnsi="Arial" w:cs="Arial"/>
          <w:sz w:val="20"/>
          <w:szCs w:val="20"/>
          <w:lang w:val="cs-CZ"/>
        </w:rPr>
        <w:t>CNTO1275</w:t>
      </w:r>
      <w:r w:rsidR="00B2020B">
        <w:rPr>
          <w:rFonts w:ascii="Arial" w:hAnsi="Arial" w:cs="Arial"/>
          <w:sz w:val="20"/>
          <w:szCs w:val="20"/>
          <w:lang w:val="cs-CZ"/>
        </w:rPr>
        <w:t>AKS300</w:t>
      </w:r>
      <w:r w:rsidR="00084EF4">
        <w:rPr>
          <w:rFonts w:ascii="Arial" w:hAnsi="Arial" w:cs="Arial"/>
          <w:sz w:val="20"/>
          <w:szCs w:val="20"/>
          <w:lang w:val="cs-CZ"/>
        </w:rPr>
        <w:t>3</w:t>
      </w:r>
    </w:p>
    <w:p w:rsidR="00E55409" w:rsidRPr="00066F1E" w:rsidRDefault="000C39AF">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w:t>
      </w:r>
      <w:r w:rsidRPr="00066F1E">
        <w:rPr>
          <w:rFonts w:ascii="Arial" w:hAnsi="Arial" w:cs="Arial"/>
          <w:b/>
          <w:sz w:val="20"/>
          <w:szCs w:val="20"/>
          <w:lang w:val="cs-CZ"/>
        </w:rPr>
        <w:t>Protokol</w:t>
      </w:r>
      <w:r w:rsidRPr="00066F1E">
        <w:rPr>
          <w:rFonts w:ascii="Arial" w:hAnsi="Arial" w:cs="Arial"/>
          <w:sz w:val="20"/>
          <w:szCs w:val="20"/>
          <w:lang w:val="cs-CZ"/>
        </w:rPr>
        <w:t>“)</w:t>
      </w:r>
    </w:p>
    <w:p w:rsidR="00136DF2" w:rsidRPr="00066F1E" w:rsidRDefault="00136DF2">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E55409" w:rsidRPr="00066F1E" w:rsidRDefault="00D83A08">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 xml:space="preserve">Číslo </w:t>
      </w:r>
      <w:proofErr w:type="spellStart"/>
      <w:r w:rsidRPr="00066F1E">
        <w:rPr>
          <w:rFonts w:ascii="Arial" w:hAnsi="Arial" w:cs="Arial"/>
          <w:sz w:val="20"/>
          <w:szCs w:val="20"/>
          <w:lang w:val="cs-CZ"/>
        </w:rPr>
        <w:t>EUdraCT</w:t>
      </w:r>
      <w:proofErr w:type="spellEnd"/>
      <w:r w:rsidR="00E55409" w:rsidRPr="00066F1E">
        <w:rPr>
          <w:rFonts w:ascii="Arial" w:hAnsi="Arial" w:cs="Arial"/>
          <w:sz w:val="20"/>
          <w:szCs w:val="20"/>
          <w:lang w:val="cs-CZ"/>
        </w:rPr>
        <w:tab/>
        <w:t xml:space="preserve">: </w:t>
      </w:r>
      <w:r w:rsidR="00E55409" w:rsidRPr="00066F1E">
        <w:rPr>
          <w:rFonts w:ascii="Arial" w:hAnsi="Arial" w:cs="Arial"/>
          <w:sz w:val="20"/>
          <w:szCs w:val="20"/>
          <w:lang w:val="cs-CZ"/>
        </w:rPr>
        <w:tab/>
      </w:r>
      <w:r w:rsidR="00B15B9D" w:rsidRPr="00E94F3E">
        <w:rPr>
          <w:rFonts w:ascii="Arial" w:hAnsi="Arial" w:cs="Arial"/>
          <w:bCs/>
          <w:sz w:val="20"/>
          <w:szCs w:val="20"/>
        </w:rPr>
        <w:t>2015-00028</w:t>
      </w:r>
      <w:r w:rsidR="00084EF4">
        <w:rPr>
          <w:rFonts w:ascii="Arial" w:hAnsi="Arial" w:cs="Arial"/>
          <w:bCs/>
          <w:sz w:val="20"/>
          <w:szCs w:val="20"/>
        </w:rPr>
        <w:t>9</w:t>
      </w:r>
      <w:r w:rsidR="00B15B9D" w:rsidRPr="00E94F3E">
        <w:rPr>
          <w:rFonts w:ascii="Arial" w:hAnsi="Arial" w:cs="Arial"/>
          <w:bCs/>
          <w:sz w:val="20"/>
          <w:szCs w:val="20"/>
        </w:rPr>
        <w:t>-6</w:t>
      </w:r>
      <w:r w:rsidR="00084EF4">
        <w:rPr>
          <w:rFonts w:ascii="Arial" w:hAnsi="Arial" w:cs="Arial"/>
          <w:bCs/>
          <w:sz w:val="20"/>
          <w:szCs w:val="20"/>
        </w:rPr>
        <w:t>7</w:t>
      </w:r>
    </w:p>
    <w:p w:rsidR="00E55409" w:rsidRPr="00066F1E" w:rsidRDefault="00E55409">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E55409" w:rsidRPr="00066F1E" w:rsidRDefault="00D83A08">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Místo</w:t>
      </w:r>
      <w:r w:rsidR="00136DF2" w:rsidRPr="00066F1E">
        <w:rPr>
          <w:rFonts w:ascii="Arial" w:hAnsi="Arial" w:cs="Arial"/>
          <w:sz w:val="20"/>
          <w:szCs w:val="20"/>
          <w:lang w:val="cs-CZ"/>
        </w:rPr>
        <w:t xml:space="preserve"> provádění</w:t>
      </w:r>
      <w:r w:rsidR="00E55409" w:rsidRPr="00066F1E">
        <w:rPr>
          <w:rFonts w:ascii="Arial" w:hAnsi="Arial" w:cs="Arial"/>
          <w:sz w:val="20"/>
          <w:szCs w:val="20"/>
          <w:lang w:val="cs-CZ"/>
        </w:rPr>
        <w:tab/>
        <w:t>:</w:t>
      </w:r>
      <w:r w:rsidR="00E55409" w:rsidRPr="00066F1E">
        <w:rPr>
          <w:rFonts w:ascii="Arial" w:hAnsi="Arial" w:cs="Arial"/>
          <w:sz w:val="20"/>
          <w:szCs w:val="20"/>
          <w:lang w:val="cs-CZ"/>
        </w:rPr>
        <w:tab/>
      </w:r>
      <w:r w:rsidR="00192B3F">
        <w:rPr>
          <w:rFonts w:ascii="Arial" w:hAnsi="Arial" w:cs="Arial"/>
          <w:sz w:val="20"/>
          <w:szCs w:val="20"/>
          <w:lang w:val="cs-CZ"/>
        </w:rPr>
        <w:t xml:space="preserve">Revmatologický ústav, Na </w:t>
      </w:r>
      <w:proofErr w:type="spellStart"/>
      <w:r w:rsidR="00192B3F">
        <w:rPr>
          <w:rFonts w:ascii="Arial" w:hAnsi="Arial" w:cs="Arial"/>
          <w:sz w:val="20"/>
          <w:szCs w:val="20"/>
          <w:lang w:val="cs-CZ"/>
        </w:rPr>
        <w:t>Slupi</w:t>
      </w:r>
      <w:proofErr w:type="spellEnd"/>
      <w:r w:rsidR="00192B3F">
        <w:rPr>
          <w:rFonts w:ascii="Arial" w:hAnsi="Arial" w:cs="Arial"/>
          <w:sz w:val="20"/>
          <w:szCs w:val="20"/>
          <w:lang w:val="cs-CZ"/>
        </w:rPr>
        <w:t xml:space="preserve"> 450 / 4, Praha 2,</w:t>
      </w:r>
      <w:r w:rsidR="00C03753">
        <w:rPr>
          <w:rFonts w:ascii="Arial" w:hAnsi="Arial" w:cs="Arial"/>
          <w:sz w:val="20"/>
          <w:szCs w:val="20"/>
          <w:lang w:val="cs-CZ"/>
        </w:rPr>
        <w:t>128 5</w:t>
      </w:r>
      <w:r w:rsidR="00192B3F">
        <w:rPr>
          <w:rFonts w:ascii="Arial" w:hAnsi="Arial" w:cs="Arial"/>
          <w:sz w:val="20"/>
          <w:szCs w:val="20"/>
          <w:lang w:val="cs-CZ"/>
        </w:rPr>
        <w:t>0</w:t>
      </w:r>
    </w:p>
    <w:p w:rsidR="00136DF2" w:rsidRPr="00066F1E" w:rsidRDefault="00136DF2">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Klinického hodnocení</w:t>
      </w:r>
    </w:p>
    <w:p w:rsidR="004F74C9" w:rsidRPr="00066F1E" w:rsidRDefault="004F74C9">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r w:rsidRPr="00066F1E">
        <w:rPr>
          <w:rFonts w:ascii="Arial" w:hAnsi="Arial" w:cs="Arial"/>
          <w:sz w:val="20"/>
          <w:szCs w:val="20"/>
          <w:lang w:val="cs-CZ"/>
        </w:rPr>
        <w:t>(„</w:t>
      </w:r>
      <w:r w:rsidRPr="00066F1E">
        <w:rPr>
          <w:rFonts w:ascii="Arial" w:hAnsi="Arial" w:cs="Arial"/>
          <w:b/>
          <w:sz w:val="20"/>
          <w:szCs w:val="20"/>
          <w:lang w:val="cs-CZ"/>
        </w:rPr>
        <w:t>Místo hodnocení</w:t>
      </w:r>
      <w:r w:rsidRPr="00066F1E">
        <w:rPr>
          <w:rFonts w:ascii="Arial" w:hAnsi="Arial" w:cs="Arial"/>
          <w:sz w:val="20"/>
          <w:szCs w:val="20"/>
          <w:lang w:val="cs-CZ"/>
        </w:rPr>
        <w:t>“)</w:t>
      </w:r>
    </w:p>
    <w:p w:rsidR="004E777F" w:rsidRPr="00A64B06" w:rsidRDefault="004E777F">
      <w:pPr>
        <w:pBdr>
          <w:top w:val="single" w:sz="4" w:space="1" w:color="auto"/>
          <w:left w:val="single" w:sz="4" w:space="4" w:color="auto"/>
          <w:bottom w:val="single" w:sz="4" w:space="1" w:color="auto"/>
          <w:right w:val="single" w:sz="4" w:space="4" w:color="auto"/>
        </w:pBdr>
        <w:tabs>
          <w:tab w:val="left" w:pos="-720"/>
          <w:tab w:val="left" w:pos="2268"/>
        </w:tabs>
        <w:suppressAutoHyphens/>
        <w:ind w:left="2552" w:hanging="2552"/>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D83A08">
      <w:pPr>
        <w:tabs>
          <w:tab w:val="left" w:pos="-720"/>
        </w:tabs>
        <w:suppressAutoHyphens/>
        <w:jc w:val="both"/>
        <w:rPr>
          <w:rFonts w:ascii="Arial" w:hAnsi="Arial" w:cs="Arial"/>
          <w:sz w:val="20"/>
          <w:szCs w:val="20"/>
          <w:lang w:val="cs-CZ"/>
        </w:rPr>
      </w:pPr>
      <w:r w:rsidRPr="00A64B06">
        <w:rPr>
          <w:rFonts w:ascii="Arial" w:hAnsi="Arial" w:cs="Arial"/>
          <w:b/>
          <w:bCs/>
          <w:sz w:val="20"/>
          <w:szCs w:val="20"/>
          <w:lang w:val="cs-CZ"/>
        </w:rPr>
        <w:t>Vzhledem k tomu, že</w:t>
      </w:r>
      <w:r w:rsidRPr="00A64B06">
        <w:rPr>
          <w:rFonts w:ascii="Arial" w:hAnsi="Arial" w:cs="Arial"/>
          <w:bCs/>
          <w:sz w:val="20"/>
          <w:szCs w:val="20"/>
          <w:lang w:val="cs-CZ"/>
        </w:rPr>
        <w:t xml:space="preserve"> </w:t>
      </w:r>
      <w:r w:rsidR="00816A05" w:rsidRPr="00A64B06">
        <w:rPr>
          <w:rFonts w:ascii="Arial" w:hAnsi="Arial" w:cs="Arial"/>
          <w:bCs/>
          <w:sz w:val="20"/>
          <w:szCs w:val="20"/>
          <w:lang w:val="cs-CZ"/>
        </w:rPr>
        <w:t>Z</w:t>
      </w:r>
      <w:r w:rsidRPr="00A64B06">
        <w:rPr>
          <w:rFonts w:ascii="Arial" w:hAnsi="Arial" w:cs="Arial"/>
          <w:bCs/>
          <w:sz w:val="20"/>
          <w:szCs w:val="20"/>
          <w:lang w:val="cs-CZ"/>
        </w:rPr>
        <w:t xml:space="preserve">adavatel požádal </w:t>
      </w:r>
      <w:r w:rsidR="00816A05" w:rsidRPr="00A64B06">
        <w:rPr>
          <w:rFonts w:ascii="Arial" w:hAnsi="Arial" w:cs="Arial"/>
          <w:bCs/>
          <w:sz w:val="20"/>
          <w:szCs w:val="20"/>
          <w:lang w:val="cs-CZ"/>
        </w:rPr>
        <w:t>P</w:t>
      </w:r>
      <w:r w:rsidRPr="00A64B06">
        <w:rPr>
          <w:rFonts w:ascii="Arial" w:hAnsi="Arial" w:cs="Arial"/>
          <w:bCs/>
          <w:sz w:val="20"/>
          <w:szCs w:val="20"/>
          <w:lang w:val="cs-CZ"/>
        </w:rPr>
        <w:t>os</w:t>
      </w:r>
      <w:r w:rsidR="00816A05" w:rsidRPr="00A64B06">
        <w:rPr>
          <w:rFonts w:ascii="Arial" w:hAnsi="Arial" w:cs="Arial"/>
          <w:bCs/>
          <w:sz w:val="20"/>
          <w:szCs w:val="20"/>
          <w:lang w:val="cs-CZ"/>
        </w:rPr>
        <w:t>kytovatele a Z</w:t>
      </w:r>
      <w:r w:rsidRPr="00A64B06">
        <w:rPr>
          <w:rFonts w:ascii="Arial" w:hAnsi="Arial" w:cs="Arial"/>
          <w:bCs/>
          <w:sz w:val="20"/>
          <w:szCs w:val="20"/>
          <w:lang w:val="cs-CZ"/>
        </w:rPr>
        <w:t xml:space="preserve">koušejícího o provedení </w:t>
      </w:r>
      <w:r w:rsidR="00816A05" w:rsidRPr="00A64B06">
        <w:rPr>
          <w:rFonts w:ascii="Arial" w:hAnsi="Arial" w:cs="Arial"/>
          <w:bCs/>
          <w:sz w:val="20"/>
          <w:szCs w:val="20"/>
          <w:lang w:val="cs-CZ"/>
        </w:rPr>
        <w:t>K</w:t>
      </w:r>
      <w:r w:rsidRPr="00A64B06">
        <w:rPr>
          <w:rFonts w:ascii="Arial" w:hAnsi="Arial" w:cs="Arial"/>
          <w:bCs/>
          <w:sz w:val="20"/>
          <w:szCs w:val="20"/>
          <w:lang w:val="cs-CZ"/>
        </w:rPr>
        <w:t xml:space="preserve">linického hodnocení </w:t>
      </w:r>
      <w:r w:rsidR="00816A05" w:rsidRPr="00A64B06">
        <w:rPr>
          <w:rFonts w:ascii="Arial" w:hAnsi="Arial" w:cs="Arial"/>
          <w:bCs/>
          <w:sz w:val="20"/>
          <w:szCs w:val="20"/>
          <w:lang w:val="cs-CZ"/>
        </w:rPr>
        <w:t>H</w:t>
      </w:r>
      <w:r w:rsidRPr="00A64B06">
        <w:rPr>
          <w:rFonts w:ascii="Arial" w:hAnsi="Arial" w:cs="Arial"/>
          <w:bCs/>
          <w:sz w:val="20"/>
          <w:szCs w:val="20"/>
          <w:lang w:val="cs-CZ"/>
        </w:rPr>
        <w:t xml:space="preserve">odnoceného přípravku podle </w:t>
      </w:r>
      <w:r w:rsidR="00816A05" w:rsidRPr="00A64B06">
        <w:rPr>
          <w:rFonts w:ascii="Arial" w:hAnsi="Arial" w:cs="Arial"/>
          <w:bCs/>
          <w:sz w:val="20"/>
          <w:szCs w:val="20"/>
          <w:lang w:val="cs-CZ"/>
        </w:rPr>
        <w:t>P</w:t>
      </w:r>
      <w:r w:rsidRPr="00A64B06">
        <w:rPr>
          <w:rFonts w:ascii="Arial" w:hAnsi="Arial" w:cs="Arial"/>
          <w:bCs/>
          <w:sz w:val="20"/>
          <w:szCs w:val="20"/>
          <w:lang w:val="cs-CZ"/>
        </w:rPr>
        <w:t xml:space="preserve">rotokolu (včetně </w:t>
      </w:r>
      <w:r w:rsidR="00816A05" w:rsidRPr="00A64B06">
        <w:rPr>
          <w:rFonts w:ascii="Arial" w:hAnsi="Arial" w:cs="Arial"/>
          <w:bCs/>
          <w:sz w:val="20"/>
          <w:szCs w:val="20"/>
          <w:lang w:val="cs-CZ"/>
        </w:rPr>
        <w:t>jeho následných dodatků</w:t>
      </w:r>
      <w:r w:rsidRPr="00A64B06">
        <w:rPr>
          <w:rFonts w:ascii="Arial" w:hAnsi="Arial" w:cs="Arial"/>
          <w:bCs/>
          <w:sz w:val="20"/>
          <w:szCs w:val="20"/>
          <w:lang w:val="cs-CZ"/>
        </w:rPr>
        <w:t xml:space="preserve">) </w:t>
      </w:r>
      <w:r w:rsidR="009D7274" w:rsidRPr="00A64B06">
        <w:rPr>
          <w:rFonts w:ascii="Arial" w:hAnsi="Arial" w:cs="Arial"/>
          <w:bCs/>
          <w:sz w:val="20"/>
          <w:szCs w:val="20"/>
          <w:lang w:val="cs-CZ"/>
        </w:rPr>
        <w:t xml:space="preserve">a </w:t>
      </w:r>
      <w:r w:rsidR="000C39AF" w:rsidRPr="00A64B06">
        <w:rPr>
          <w:rFonts w:ascii="Arial" w:hAnsi="Arial" w:cs="Arial"/>
          <w:bCs/>
          <w:sz w:val="20"/>
          <w:szCs w:val="20"/>
          <w:lang w:val="cs-CZ"/>
        </w:rPr>
        <w:t>v souladu s touto Smlouvou a jejích dodatků</w:t>
      </w:r>
      <w:r w:rsidRPr="00A64B06">
        <w:rPr>
          <w:rFonts w:ascii="Arial" w:hAnsi="Arial" w:cs="Arial"/>
          <w:bCs/>
          <w:sz w:val="20"/>
          <w:szCs w:val="20"/>
          <w:lang w:val="cs-CZ"/>
        </w:rPr>
        <w:t>;</w:t>
      </w:r>
      <w:r w:rsidR="00E55409" w:rsidRPr="00A64B06">
        <w:rPr>
          <w:rFonts w:ascii="Arial" w:hAnsi="Arial" w:cs="Arial"/>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1500D6">
      <w:pPr>
        <w:tabs>
          <w:tab w:val="left" w:pos="-720"/>
        </w:tabs>
        <w:suppressAutoHyphens/>
        <w:jc w:val="both"/>
        <w:rPr>
          <w:rFonts w:ascii="Arial" w:hAnsi="Arial" w:cs="Arial"/>
          <w:sz w:val="20"/>
          <w:szCs w:val="20"/>
          <w:lang w:val="cs-CZ"/>
        </w:rPr>
      </w:pPr>
      <w:r w:rsidRPr="00A64B06">
        <w:rPr>
          <w:rFonts w:ascii="Arial" w:hAnsi="Arial" w:cs="Arial"/>
          <w:b/>
          <w:bCs/>
          <w:sz w:val="20"/>
          <w:szCs w:val="20"/>
          <w:lang w:val="cs-CZ"/>
        </w:rPr>
        <w:t>vzhledem k tomu, že</w:t>
      </w:r>
      <w:r w:rsidRPr="00A64B06">
        <w:rPr>
          <w:rFonts w:ascii="Arial" w:hAnsi="Arial" w:cs="Arial"/>
          <w:bCs/>
          <w:sz w:val="20"/>
          <w:szCs w:val="20"/>
          <w:lang w:val="cs-CZ"/>
        </w:rPr>
        <w:t xml:space="preserve"> </w:t>
      </w:r>
      <w:r w:rsidR="00816A05" w:rsidRPr="00A64B06">
        <w:rPr>
          <w:rFonts w:ascii="Arial" w:hAnsi="Arial" w:cs="Arial"/>
          <w:bCs/>
          <w:sz w:val="20"/>
          <w:szCs w:val="20"/>
          <w:lang w:val="cs-CZ"/>
        </w:rPr>
        <w:t>P</w:t>
      </w:r>
      <w:r w:rsidRPr="00A64B06">
        <w:rPr>
          <w:rFonts w:ascii="Arial" w:hAnsi="Arial" w:cs="Arial"/>
          <w:bCs/>
          <w:sz w:val="20"/>
          <w:szCs w:val="20"/>
          <w:lang w:val="cs-CZ"/>
        </w:rPr>
        <w:t xml:space="preserve">oskytovatel disponuje </w:t>
      </w:r>
      <w:r w:rsidR="008C5E97" w:rsidRPr="00A64B06">
        <w:rPr>
          <w:rFonts w:ascii="Arial" w:hAnsi="Arial" w:cs="Arial"/>
          <w:bCs/>
          <w:sz w:val="20"/>
          <w:szCs w:val="20"/>
          <w:lang w:val="cs-CZ"/>
        </w:rPr>
        <w:t xml:space="preserve">odpovídajícím </w:t>
      </w:r>
      <w:r w:rsidRPr="00A64B06">
        <w:rPr>
          <w:rFonts w:ascii="Arial" w:hAnsi="Arial" w:cs="Arial"/>
          <w:bCs/>
          <w:sz w:val="20"/>
          <w:szCs w:val="20"/>
          <w:lang w:val="cs-CZ"/>
        </w:rPr>
        <w:t xml:space="preserve">vybavením a je oprávněn </w:t>
      </w:r>
      <w:r w:rsidR="00816A05" w:rsidRPr="00A64B06">
        <w:rPr>
          <w:rFonts w:ascii="Arial" w:hAnsi="Arial" w:cs="Arial"/>
          <w:bCs/>
          <w:sz w:val="20"/>
          <w:szCs w:val="20"/>
          <w:lang w:val="cs-CZ"/>
        </w:rPr>
        <w:t>K</w:t>
      </w:r>
      <w:r w:rsidRPr="00A64B06">
        <w:rPr>
          <w:rFonts w:ascii="Arial" w:hAnsi="Arial" w:cs="Arial"/>
          <w:bCs/>
          <w:sz w:val="20"/>
          <w:szCs w:val="20"/>
          <w:lang w:val="cs-CZ"/>
        </w:rPr>
        <w:t xml:space="preserve">linické hodnocení provést a </w:t>
      </w:r>
      <w:r w:rsidR="00816A05" w:rsidRPr="00A64B06">
        <w:rPr>
          <w:rFonts w:ascii="Arial" w:hAnsi="Arial" w:cs="Arial"/>
          <w:bCs/>
          <w:sz w:val="20"/>
          <w:szCs w:val="20"/>
          <w:lang w:val="cs-CZ"/>
        </w:rPr>
        <w:t>P</w:t>
      </w:r>
      <w:r w:rsidRPr="00A64B06">
        <w:rPr>
          <w:rFonts w:ascii="Arial" w:hAnsi="Arial" w:cs="Arial"/>
          <w:bCs/>
          <w:sz w:val="20"/>
          <w:szCs w:val="20"/>
          <w:lang w:val="cs-CZ"/>
        </w:rPr>
        <w:t xml:space="preserve">oskytovatel i </w:t>
      </w:r>
      <w:r w:rsidR="00816A05" w:rsidRPr="00A64B06">
        <w:rPr>
          <w:rFonts w:ascii="Arial" w:hAnsi="Arial" w:cs="Arial"/>
          <w:bCs/>
          <w:sz w:val="20"/>
          <w:szCs w:val="20"/>
          <w:lang w:val="cs-CZ"/>
        </w:rPr>
        <w:t>Z</w:t>
      </w:r>
      <w:r w:rsidRPr="00A64B06">
        <w:rPr>
          <w:rFonts w:ascii="Arial" w:hAnsi="Arial" w:cs="Arial"/>
          <w:bCs/>
          <w:sz w:val="20"/>
          <w:szCs w:val="20"/>
          <w:lang w:val="cs-CZ"/>
        </w:rPr>
        <w:t xml:space="preserve">koušející souhlasí s provedením </w:t>
      </w:r>
      <w:r w:rsidR="00816A05" w:rsidRPr="00A64B06">
        <w:rPr>
          <w:rFonts w:ascii="Arial" w:hAnsi="Arial" w:cs="Arial"/>
          <w:bCs/>
          <w:sz w:val="20"/>
          <w:szCs w:val="20"/>
          <w:lang w:val="cs-CZ"/>
        </w:rPr>
        <w:t>K</w:t>
      </w:r>
      <w:r w:rsidRPr="00A64B06">
        <w:rPr>
          <w:rFonts w:ascii="Arial" w:hAnsi="Arial" w:cs="Arial"/>
          <w:bCs/>
          <w:sz w:val="20"/>
          <w:szCs w:val="20"/>
          <w:lang w:val="cs-CZ"/>
        </w:rPr>
        <w:t xml:space="preserve">linického hodnocení podle </w:t>
      </w:r>
      <w:r w:rsidR="008C5E97" w:rsidRPr="00A64B06">
        <w:rPr>
          <w:rFonts w:ascii="Arial" w:hAnsi="Arial" w:cs="Arial"/>
          <w:bCs/>
          <w:sz w:val="20"/>
          <w:szCs w:val="20"/>
          <w:lang w:val="cs-CZ"/>
        </w:rPr>
        <w:t xml:space="preserve">Protokolu a </w:t>
      </w:r>
      <w:r w:rsidRPr="00A64B06">
        <w:rPr>
          <w:rFonts w:ascii="Arial" w:hAnsi="Arial" w:cs="Arial"/>
          <w:bCs/>
          <w:sz w:val="20"/>
          <w:szCs w:val="20"/>
          <w:lang w:val="cs-CZ"/>
        </w:rPr>
        <w:t xml:space="preserve">podmínek a ujednání uvedených v této </w:t>
      </w:r>
      <w:r w:rsidR="00816A05" w:rsidRPr="00A64B06">
        <w:rPr>
          <w:rFonts w:ascii="Arial" w:hAnsi="Arial" w:cs="Arial"/>
          <w:bCs/>
          <w:sz w:val="20"/>
          <w:szCs w:val="20"/>
          <w:lang w:val="cs-CZ"/>
        </w:rPr>
        <w:t>S</w:t>
      </w:r>
      <w:r w:rsidRPr="00A64B06">
        <w:rPr>
          <w:rFonts w:ascii="Arial" w:hAnsi="Arial" w:cs="Arial"/>
          <w:bCs/>
          <w:sz w:val="20"/>
          <w:szCs w:val="20"/>
          <w:lang w:val="cs-CZ"/>
        </w:rPr>
        <w:t>mlouvě; a dále</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376197">
      <w:pPr>
        <w:tabs>
          <w:tab w:val="left" w:pos="-720"/>
        </w:tabs>
        <w:suppressAutoHyphens/>
        <w:jc w:val="both"/>
        <w:rPr>
          <w:rFonts w:ascii="Arial" w:hAnsi="Arial" w:cs="Arial"/>
          <w:sz w:val="20"/>
          <w:szCs w:val="20"/>
          <w:lang w:val="cs-CZ"/>
        </w:rPr>
      </w:pPr>
      <w:r w:rsidRPr="00A64B06">
        <w:rPr>
          <w:rFonts w:ascii="Arial" w:hAnsi="Arial" w:cs="Arial"/>
          <w:b/>
          <w:bCs/>
          <w:sz w:val="20"/>
          <w:szCs w:val="20"/>
          <w:lang w:val="cs-CZ"/>
        </w:rPr>
        <w:t>n</w:t>
      </w:r>
      <w:r w:rsidR="001500D6" w:rsidRPr="00A64B06">
        <w:rPr>
          <w:rFonts w:ascii="Arial" w:hAnsi="Arial" w:cs="Arial"/>
          <w:b/>
          <w:bCs/>
          <w:sz w:val="20"/>
          <w:szCs w:val="20"/>
          <w:lang w:val="cs-CZ"/>
        </w:rPr>
        <w:t>yní tedy</w:t>
      </w:r>
      <w:r w:rsidR="001500D6" w:rsidRPr="00A64B06">
        <w:rPr>
          <w:rFonts w:ascii="Arial" w:hAnsi="Arial" w:cs="Arial"/>
          <w:bCs/>
          <w:sz w:val="20"/>
          <w:szCs w:val="20"/>
          <w:lang w:val="cs-CZ"/>
        </w:rPr>
        <w:t>, s ohledem na</w:t>
      </w:r>
      <w:r w:rsidR="00E41494" w:rsidRPr="00A64B06">
        <w:rPr>
          <w:rFonts w:ascii="Arial" w:hAnsi="Arial" w:cs="Arial"/>
          <w:bCs/>
          <w:sz w:val="20"/>
          <w:szCs w:val="20"/>
          <w:lang w:val="cs-CZ"/>
        </w:rPr>
        <w:t xml:space="preserve"> vých</w:t>
      </w:r>
      <w:r w:rsidR="000E381D" w:rsidRPr="00A64B06">
        <w:rPr>
          <w:rFonts w:ascii="Arial" w:hAnsi="Arial" w:cs="Arial"/>
          <w:bCs/>
          <w:sz w:val="20"/>
          <w:szCs w:val="20"/>
          <w:lang w:val="cs-CZ"/>
        </w:rPr>
        <w:t>o</w:t>
      </w:r>
      <w:r w:rsidR="00E41494" w:rsidRPr="00A64B06">
        <w:rPr>
          <w:rFonts w:ascii="Arial" w:hAnsi="Arial" w:cs="Arial"/>
          <w:bCs/>
          <w:sz w:val="20"/>
          <w:szCs w:val="20"/>
          <w:lang w:val="cs-CZ"/>
        </w:rPr>
        <w:t>zí předpoklady,</w:t>
      </w:r>
      <w:r w:rsidR="001500D6" w:rsidRPr="00A64B06">
        <w:rPr>
          <w:rFonts w:ascii="Arial" w:hAnsi="Arial" w:cs="Arial"/>
          <w:bCs/>
          <w:sz w:val="20"/>
          <w:szCs w:val="20"/>
          <w:lang w:val="cs-CZ"/>
        </w:rPr>
        <w:t xml:space="preserve"> vzájemné </w:t>
      </w:r>
      <w:r w:rsidR="00E41494" w:rsidRPr="00A64B06">
        <w:rPr>
          <w:rFonts w:ascii="Arial" w:hAnsi="Arial" w:cs="Arial"/>
          <w:bCs/>
          <w:sz w:val="20"/>
          <w:szCs w:val="20"/>
          <w:lang w:val="cs-CZ"/>
        </w:rPr>
        <w:t>přísliby</w:t>
      </w:r>
      <w:r w:rsidR="001500D6" w:rsidRPr="00A64B06">
        <w:rPr>
          <w:rFonts w:ascii="Arial" w:hAnsi="Arial" w:cs="Arial"/>
          <w:bCs/>
          <w:sz w:val="20"/>
          <w:szCs w:val="20"/>
          <w:lang w:val="cs-CZ"/>
        </w:rPr>
        <w:t xml:space="preserve"> a </w:t>
      </w:r>
      <w:r w:rsidR="00E41494" w:rsidRPr="00A64B06">
        <w:rPr>
          <w:rFonts w:ascii="Arial" w:hAnsi="Arial" w:cs="Arial"/>
          <w:bCs/>
          <w:sz w:val="20"/>
          <w:szCs w:val="20"/>
          <w:lang w:val="cs-CZ"/>
        </w:rPr>
        <w:t>závazky vyjádřené v této</w:t>
      </w:r>
      <w:r w:rsidR="001500D6" w:rsidRPr="00A64B06">
        <w:rPr>
          <w:rFonts w:ascii="Arial" w:hAnsi="Arial" w:cs="Arial"/>
          <w:bCs/>
          <w:sz w:val="20"/>
          <w:szCs w:val="20"/>
          <w:lang w:val="cs-CZ"/>
        </w:rPr>
        <w:t xml:space="preserve"> </w:t>
      </w:r>
      <w:r w:rsidR="00816A05" w:rsidRPr="00A64B06">
        <w:rPr>
          <w:rFonts w:ascii="Arial" w:hAnsi="Arial" w:cs="Arial"/>
          <w:bCs/>
          <w:sz w:val="20"/>
          <w:szCs w:val="20"/>
          <w:lang w:val="cs-CZ"/>
        </w:rPr>
        <w:t>S</w:t>
      </w:r>
      <w:r w:rsidR="001500D6" w:rsidRPr="00A64B06">
        <w:rPr>
          <w:rFonts w:ascii="Arial" w:hAnsi="Arial" w:cs="Arial"/>
          <w:bCs/>
          <w:sz w:val="20"/>
          <w:szCs w:val="20"/>
          <w:lang w:val="cs-CZ"/>
        </w:rPr>
        <w:t>mlouv</w:t>
      </w:r>
      <w:r w:rsidR="00E41494" w:rsidRPr="00A64B06">
        <w:rPr>
          <w:rFonts w:ascii="Arial" w:hAnsi="Arial" w:cs="Arial"/>
          <w:bCs/>
          <w:sz w:val="20"/>
          <w:szCs w:val="20"/>
          <w:lang w:val="cs-CZ"/>
        </w:rPr>
        <w:t xml:space="preserve">ě </w:t>
      </w:r>
      <w:r w:rsidR="00816A05" w:rsidRPr="00A64B06">
        <w:rPr>
          <w:rFonts w:ascii="Arial" w:hAnsi="Arial" w:cs="Arial"/>
          <w:bCs/>
          <w:sz w:val="20"/>
          <w:szCs w:val="20"/>
          <w:lang w:val="cs-CZ"/>
        </w:rPr>
        <w:t>se S</w:t>
      </w:r>
      <w:r w:rsidR="001500D6" w:rsidRPr="00A64B06">
        <w:rPr>
          <w:rFonts w:ascii="Arial" w:hAnsi="Arial" w:cs="Arial"/>
          <w:bCs/>
          <w:sz w:val="20"/>
          <w:szCs w:val="20"/>
          <w:lang w:val="cs-CZ"/>
        </w:rPr>
        <w:t>mluvní strany dohodly na následujícím</w:t>
      </w:r>
      <w:r w:rsidR="00816A05" w:rsidRPr="00A64B06">
        <w:rPr>
          <w:rFonts w:ascii="Arial" w:hAnsi="Arial" w:cs="Arial"/>
          <w:bCs/>
          <w:sz w:val="20"/>
          <w:szCs w:val="20"/>
          <w:lang w:val="cs-CZ"/>
        </w:rPr>
        <w:t xml:space="preserve"> textu S</w:t>
      </w:r>
      <w:r w:rsidR="004E3E98" w:rsidRPr="00A64B06">
        <w:rPr>
          <w:rFonts w:ascii="Arial" w:hAnsi="Arial" w:cs="Arial"/>
          <w:bCs/>
          <w:sz w:val="20"/>
          <w:szCs w:val="20"/>
          <w:lang w:val="cs-CZ"/>
        </w:rPr>
        <w:t>mlouvy</w:t>
      </w:r>
      <w:r w:rsidR="001500D6" w:rsidRPr="00A64B06">
        <w:rPr>
          <w:rFonts w:ascii="Arial" w:hAnsi="Arial" w:cs="Arial"/>
          <w:bCs/>
          <w:sz w:val="20"/>
          <w:szCs w:val="20"/>
          <w:lang w:val="cs-CZ"/>
        </w:rPr>
        <w:t>:</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C27562">
      <w:pPr>
        <w:keepNext/>
        <w:keepLines/>
        <w:tabs>
          <w:tab w:val="left" w:pos="-720"/>
        </w:tabs>
        <w:suppressAutoHyphens/>
        <w:jc w:val="both"/>
        <w:rPr>
          <w:rFonts w:ascii="Arial" w:hAnsi="Arial" w:cs="Arial"/>
          <w:b/>
          <w:bCs/>
          <w:sz w:val="20"/>
          <w:szCs w:val="20"/>
          <w:lang w:val="cs-CZ"/>
        </w:rPr>
      </w:pPr>
      <w:r>
        <w:rPr>
          <w:rFonts w:ascii="Arial" w:hAnsi="Arial" w:cs="Arial"/>
          <w:b/>
          <w:bCs/>
          <w:sz w:val="20"/>
          <w:szCs w:val="20"/>
          <w:lang w:val="cs-CZ"/>
        </w:rPr>
        <w:t>1.</w:t>
      </w:r>
      <w:r>
        <w:rPr>
          <w:rFonts w:ascii="Arial" w:hAnsi="Arial" w:cs="Arial"/>
          <w:b/>
          <w:bCs/>
          <w:sz w:val="20"/>
          <w:szCs w:val="20"/>
          <w:lang w:val="cs-CZ"/>
        </w:rPr>
        <w:tab/>
      </w:r>
      <w:r w:rsidR="00E41494" w:rsidRPr="00A64B06">
        <w:rPr>
          <w:rFonts w:ascii="Arial" w:hAnsi="Arial" w:cs="Arial"/>
          <w:b/>
          <w:bCs/>
          <w:sz w:val="20"/>
          <w:szCs w:val="20"/>
          <w:u w:val="single"/>
          <w:lang w:val="cs-CZ"/>
        </w:rPr>
        <w:t>P</w:t>
      </w:r>
      <w:r w:rsidR="00DF6549" w:rsidRPr="00A64B06">
        <w:rPr>
          <w:rFonts w:ascii="Arial" w:hAnsi="Arial" w:cs="Arial"/>
          <w:b/>
          <w:bCs/>
          <w:sz w:val="20"/>
          <w:szCs w:val="20"/>
          <w:u w:val="single"/>
          <w:lang w:val="cs-CZ"/>
        </w:rPr>
        <w:t>rov</w:t>
      </w:r>
      <w:r w:rsidR="00816A05" w:rsidRPr="00A64B06">
        <w:rPr>
          <w:rFonts w:ascii="Arial" w:hAnsi="Arial" w:cs="Arial"/>
          <w:b/>
          <w:bCs/>
          <w:sz w:val="20"/>
          <w:szCs w:val="20"/>
          <w:u w:val="single"/>
          <w:lang w:val="cs-CZ"/>
        </w:rPr>
        <w:t>edení K</w:t>
      </w:r>
      <w:r w:rsidR="00DF6549" w:rsidRPr="00A64B06">
        <w:rPr>
          <w:rFonts w:ascii="Arial" w:hAnsi="Arial" w:cs="Arial"/>
          <w:b/>
          <w:bCs/>
          <w:sz w:val="20"/>
          <w:szCs w:val="20"/>
          <w:u w:val="single"/>
          <w:lang w:val="cs-CZ"/>
        </w:rPr>
        <w:t>linického hodnocení</w:t>
      </w:r>
      <w:r w:rsidR="00E55409" w:rsidRPr="00A64B06">
        <w:rPr>
          <w:rFonts w:ascii="Arial" w:hAnsi="Arial" w:cs="Arial"/>
          <w:b/>
          <w:bCs/>
          <w:sz w:val="20"/>
          <w:szCs w:val="20"/>
          <w:lang w:val="cs-CZ"/>
        </w:rPr>
        <w:t xml:space="preserve">  </w:t>
      </w:r>
    </w:p>
    <w:p w:rsidR="00E55409" w:rsidRPr="00A64B06" w:rsidRDefault="00E55409">
      <w:pPr>
        <w:keepNext/>
        <w:keepLines/>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1.1</w:t>
      </w:r>
      <w:r w:rsidRPr="00A64B06">
        <w:rPr>
          <w:rFonts w:ascii="Arial" w:hAnsi="Arial" w:cs="Arial"/>
          <w:sz w:val="20"/>
          <w:szCs w:val="20"/>
          <w:lang w:val="cs-CZ"/>
        </w:rPr>
        <w:tab/>
      </w:r>
      <w:r w:rsidR="00DF6549" w:rsidRPr="00A64B06">
        <w:rPr>
          <w:rFonts w:ascii="Arial" w:hAnsi="Arial" w:cs="Arial"/>
          <w:sz w:val="20"/>
          <w:szCs w:val="20"/>
          <w:lang w:val="cs-CZ"/>
        </w:rPr>
        <w:t xml:space="preserve">Smluvní strany </w:t>
      </w:r>
      <w:r w:rsidR="009D7274" w:rsidRPr="00A64B06">
        <w:rPr>
          <w:rFonts w:ascii="Arial" w:hAnsi="Arial" w:cs="Arial"/>
          <w:sz w:val="20"/>
          <w:szCs w:val="20"/>
          <w:lang w:val="cs-CZ"/>
        </w:rPr>
        <w:t>souhlasí</w:t>
      </w:r>
      <w:r w:rsidR="00DF6549" w:rsidRPr="00A64B06">
        <w:rPr>
          <w:rFonts w:ascii="Arial" w:hAnsi="Arial" w:cs="Arial"/>
          <w:sz w:val="20"/>
          <w:szCs w:val="20"/>
          <w:lang w:val="cs-CZ"/>
        </w:rPr>
        <w:t xml:space="preserve">, že </w:t>
      </w:r>
      <w:r w:rsidR="00816A05" w:rsidRPr="00A64B06">
        <w:rPr>
          <w:rFonts w:ascii="Arial" w:hAnsi="Arial" w:cs="Arial"/>
          <w:sz w:val="20"/>
          <w:szCs w:val="20"/>
          <w:lang w:val="cs-CZ"/>
        </w:rPr>
        <w:t>P</w:t>
      </w:r>
      <w:r w:rsidR="00DF6549" w:rsidRPr="00A64B06">
        <w:rPr>
          <w:rFonts w:ascii="Arial" w:hAnsi="Arial" w:cs="Arial"/>
          <w:sz w:val="20"/>
          <w:szCs w:val="20"/>
          <w:lang w:val="cs-CZ"/>
        </w:rPr>
        <w:t xml:space="preserve">rotokol, včetně </w:t>
      </w:r>
      <w:r w:rsidR="00816A05" w:rsidRPr="00A64B06">
        <w:rPr>
          <w:rFonts w:ascii="Arial" w:hAnsi="Arial" w:cs="Arial"/>
          <w:sz w:val="20"/>
          <w:szCs w:val="20"/>
          <w:lang w:val="cs-CZ"/>
        </w:rPr>
        <w:t xml:space="preserve">jeho </w:t>
      </w:r>
      <w:r w:rsidR="00DF6549" w:rsidRPr="00A64B06">
        <w:rPr>
          <w:rFonts w:ascii="Arial" w:hAnsi="Arial" w:cs="Arial"/>
          <w:sz w:val="20"/>
          <w:szCs w:val="20"/>
          <w:lang w:val="cs-CZ"/>
        </w:rPr>
        <w:t xml:space="preserve">následných </w:t>
      </w:r>
      <w:r w:rsidR="00816A05" w:rsidRPr="00A64B06">
        <w:rPr>
          <w:rFonts w:ascii="Arial" w:hAnsi="Arial" w:cs="Arial"/>
          <w:sz w:val="20"/>
          <w:szCs w:val="20"/>
          <w:lang w:val="cs-CZ"/>
        </w:rPr>
        <w:t>dodatků</w:t>
      </w:r>
      <w:r w:rsidR="00DF6549" w:rsidRPr="00A64B06">
        <w:rPr>
          <w:rFonts w:ascii="Arial" w:hAnsi="Arial" w:cs="Arial"/>
          <w:sz w:val="20"/>
          <w:szCs w:val="20"/>
          <w:lang w:val="cs-CZ"/>
        </w:rPr>
        <w:t xml:space="preserve">, </w:t>
      </w:r>
      <w:r w:rsidR="009D7274" w:rsidRPr="00A64B06">
        <w:rPr>
          <w:rFonts w:ascii="Arial" w:hAnsi="Arial" w:cs="Arial"/>
          <w:sz w:val="20"/>
          <w:szCs w:val="20"/>
          <w:lang w:val="cs-CZ"/>
        </w:rPr>
        <w:t>je pro Smluv</w:t>
      </w:r>
      <w:r w:rsidR="00B60387">
        <w:rPr>
          <w:rFonts w:ascii="Arial" w:hAnsi="Arial" w:cs="Arial"/>
          <w:sz w:val="20"/>
          <w:szCs w:val="20"/>
          <w:lang w:val="cs-CZ"/>
        </w:rPr>
        <w:t>n</w:t>
      </w:r>
      <w:r w:rsidR="009D7274" w:rsidRPr="00A64B06">
        <w:rPr>
          <w:rFonts w:ascii="Arial" w:hAnsi="Arial" w:cs="Arial"/>
          <w:sz w:val="20"/>
          <w:szCs w:val="20"/>
          <w:lang w:val="cs-CZ"/>
        </w:rPr>
        <w:t xml:space="preserve">í strany závazný a </w:t>
      </w:r>
      <w:r w:rsidR="000E381D" w:rsidRPr="00A64B06">
        <w:rPr>
          <w:rFonts w:ascii="Arial" w:hAnsi="Arial" w:cs="Arial"/>
          <w:sz w:val="20"/>
          <w:szCs w:val="20"/>
          <w:lang w:val="cs-CZ"/>
        </w:rPr>
        <w:t xml:space="preserve">tvoří nedílnou součást této </w:t>
      </w:r>
      <w:r w:rsidR="00F21690" w:rsidRPr="00A64B06">
        <w:rPr>
          <w:rFonts w:ascii="Arial" w:hAnsi="Arial" w:cs="Arial"/>
          <w:sz w:val="20"/>
          <w:szCs w:val="20"/>
          <w:lang w:val="cs-CZ"/>
        </w:rPr>
        <w:t>Smlouv</w:t>
      </w:r>
      <w:r w:rsidR="000E381D" w:rsidRPr="00A64B06">
        <w:rPr>
          <w:rFonts w:ascii="Arial" w:hAnsi="Arial" w:cs="Arial"/>
          <w:sz w:val="20"/>
          <w:szCs w:val="20"/>
          <w:lang w:val="cs-CZ"/>
        </w:rPr>
        <w:t>y.</w:t>
      </w:r>
      <w:r w:rsidR="009D7274" w:rsidRPr="00A64B06">
        <w:rPr>
          <w:rFonts w:ascii="Arial" w:hAnsi="Arial" w:cs="Arial"/>
          <w:sz w:val="20"/>
          <w:szCs w:val="20"/>
          <w:lang w:val="cs-CZ"/>
        </w:rPr>
        <w:t xml:space="preserve"> Dle dohody Smluvních stran je Protokol k dispozici u Zkoušejícího.</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1.2</w:t>
      </w:r>
      <w:r w:rsidRPr="00A64B06">
        <w:rPr>
          <w:rFonts w:ascii="Arial" w:hAnsi="Arial" w:cs="Arial"/>
          <w:sz w:val="20"/>
          <w:szCs w:val="20"/>
          <w:lang w:val="cs-CZ"/>
        </w:rPr>
        <w:tab/>
      </w:r>
      <w:r w:rsidR="000E381D"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0E381D" w:rsidRPr="00A64B06">
        <w:rPr>
          <w:rFonts w:ascii="Arial" w:hAnsi="Arial" w:cs="Arial"/>
          <w:sz w:val="20"/>
          <w:szCs w:val="20"/>
          <w:lang w:val="cs-CZ"/>
        </w:rPr>
        <w:t xml:space="preserve">cí se zavazují vynaložit své nejlepší úsilí a </w:t>
      </w:r>
      <w:r w:rsidR="0038709F" w:rsidRPr="00A64B06">
        <w:rPr>
          <w:rFonts w:ascii="Arial" w:hAnsi="Arial" w:cs="Arial"/>
          <w:sz w:val="20"/>
          <w:szCs w:val="20"/>
          <w:lang w:val="cs-CZ"/>
        </w:rPr>
        <w:t xml:space="preserve">odborné znalosti k tomu, aby </w:t>
      </w:r>
      <w:r w:rsidR="00F21690" w:rsidRPr="00A64B06">
        <w:rPr>
          <w:rFonts w:ascii="Arial" w:hAnsi="Arial" w:cs="Arial"/>
          <w:sz w:val="20"/>
          <w:szCs w:val="20"/>
          <w:lang w:val="cs-CZ"/>
        </w:rPr>
        <w:t>Klinic</w:t>
      </w:r>
      <w:r w:rsidR="0038709F" w:rsidRPr="00A64B06">
        <w:rPr>
          <w:rFonts w:ascii="Arial" w:hAnsi="Arial" w:cs="Arial"/>
          <w:sz w:val="20"/>
          <w:szCs w:val="20"/>
          <w:lang w:val="cs-CZ"/>
        </w:rPr>
        <w:t xml:space="preserve">ké hodnocení provedli v souladu s </w:t>
      </w:r>
      <w:r w:rsidR="00F21690" w:rsidRPr="00A64B06">
        <w:rPr>
          <w:rFonts w:ascii="Arial" w:hAnsi="Arial" w:cs="Arial"/>
          <w:sz w:val="20"/>
          <w:szCs w:val="20"/>
          <w:lang w:val="cs-CZ"/>
        </w:rPr>
        <w:t>Protok</w:t>
      </w:r>
      <w:r w:rsidR="0038709F" w:rsidRPr="00A64B06">
        <w:rPr>
          <w:rFonts w:ascii="Arial" w:hAnsi="Arial" w:cs="Arial"/>
          <w:sz w:val="20"/>
          <w:szCs w:val="20"/>
          <w:lang w:val="cs-CZ"/>
        </w:rPr>
        <w:t xml:space="preserve">olem, veškerými příslušnými právními a regulačními požadavky, </w:t>
      </w:r>
      <w:r w:rsidR="003E6103" w:rsidRPr="00A64B06">
        <w:rPr>
          <w:rFonts w:ascii="Arial" w:hAnsi="Arial" w:cs="Arial"/>
          <w:sz w:val="20"/>
          <w:szCs w:val="20"/>
          <w:lang w:val="cs-CZ"/>
        </w:rPr>
        <w:t xml:space="preserve">stanovenými </w:t>
      </w:r>
      <w:r w:rsidR="0038709F" w:rsidRPr="00A64B06">
        <w:rPr>
          <w:rFonts w:ascii="Arial" w:hAnsi="Arial" w:cs="Arial"/>
          <w:sz w:val="20"/>
          <w:szCs w:val="20"/>
          <w:lang w:val="cs-CZ"/>
        </w:rPr>
        <w:t xml:space="preserve">lhůtami a podmínkami této </w:t>
      </w:r>
      <w:r w:rsidR="00F21690" w:rsidRPr="00A64B06">
        <w:rPr>
          <w:rFonts w:ascii="Arial" w:hAnsi="Arial" w:cs="Arial"/>
          <w:sz w:val="20"/>
          <w:szCs w:val="20"/>
          <w:lang w:val="cs-CZ"/>
        </w:rPr>
        <w:t>Smlouv</w:t>
      </w:r>
      <w:r w:rsidR="0038709F" w:rsidRPr="00A64B06">
        <w:rPr>
          <w:rFonts w:ascii="Arial" w:hAnsi="Arial" w:cs="Arial"/>
          <w:sz w:val="20"/>
          <w:szCs w:val="20"/>
          <w:lang w:val="cs-CZ"/>
        </w:rPr>
        <w:t>y.</w:t>
      </w:r>
      <w:r w:rsidRPr="00A64B06">
        <w:rPr>
          <w:rFonts w:ascii="Arial" w:hAnsi="Arial" w:cs="Arial"/>
          <w:sz w:val="20"/>
          <w:szCs w:val="20"/>
          <w:lang w:val="cs-CZ"/>
        </w:rPr>
        <w:t xml:space="preserve"> </w:t>
      </w:r>
      <w:r w:rsidR="0038709F"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38709F" w:rsidRPr="00A64B06">
        <w:rPr>
          <w:rFonts w:ascii="Arial" w:hAnsi="Arial" w:cs="Arial"/>
          <w:sz w:val="20"/>
          <w:szCs w:val="20"/>
          <w:lang w:val="cs-CZ"/>
        </w:rPr>
        <w:t xml:space="preserve">cí nejsou oprávněni </w:t>
      </w:r>
      <w:r w:rsidR="00F21690" w:rsidRPr="00A64B06">
        <w:rPr>
          <w:rFonts w:ascii="Arial" w:hAnsi="Arial" w:cs="Arial"/>
          <w:sz w:val="20"/>
          <w:szCs w:val="20"/>
          <w:lang w:val="cs-CZ"/>
        </w:rPr>
        <w:t>Klinic</w:t>
      </w:r>
      <w:r w:rsidR="0038709F" w:rsidRPr="00A64B06">
        <w:rPr>
          <w:rFonts w:ascii="Arial" w:hAnsi="Arial" w:cs="Arial"/>
          <w:sz w:val="20"/>
          <w:szCs w:val="20"/>
          <w:lang w:val="cs-CZ"/>
        </w:rPr>
        <w:t xml:space="preserve">ké hodnocení zahájit bez souhlasu etické komise, </w:t>
      </w:r>
      <w:r w:rsidR="00F76CDA" w:rsidRPr="00A64B06">
        <w:rPr>
          <w:rFonts w:ascii="Arial" w:hAnsi="Arial" w:cs="Arial"/>
          <w:sz w:val="20"/>
          <w:szCs w:val="20"/>
          <w:lang w:val="cs-CZ"/>
        </w:rPr>
        <w:t>oznámení</w:t>
      </w:r>
      <w:r w:rsidR="0038709F" w:rsidRPr="00A64B06">
        <w:rPr>
          <w:rFonts w:ascii="Arial" w:hAnsi="Arial" w:cs="Arial"/>
          <w:sz w:val="20"/>
          <w:szCs w:val="20"/>
          <w:lang w:val="cs-CZ"/>
        </w:rPr>
        <w:t xml:space="preserve"> a dalších zákonem vyžadovaných schválení.</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b/>
          <w:i/>
          <w:sz w:val="20"/>
          <w:szCs w:val="20"/>
          <w:lang w:val="cs-CZ"/>
        </w:rPr>
      </w:pPr>
      <w:r w:rsidRPr="00A64B06">
        <w:rPr>
          <w:rFonts w:ascii="Arial" w:hAnsi="Arial" w:cs="Arial"/>
          <w:sz w:val="20"/>
          <w:szCs w:val="20"/>
          <w:lang w:val="cs-CZ"/>
        </w:rPr>
        <w:t>1.3</w:t>
      </w:r>
      <w:r w:rsidRPr="00A64B06">
        <w:rPr>
          <w:rFonts w:ascii="Arial" w:hAnsi="Arial" w:cs="Arial"/>
          <w:sz w:val="20"/>
          <w:szCs w:val="20"/>
          <w:lang w:val="cs-CZ"/>
        </w:rPr>
        <w:tab/>
      </w:r>
      <w:r w:rsidR="0038709F" w:rsidRPr="00A64B06">
        <w:rPr>
          <w:rFonts w:ascii="Arial" w:hAnsi="Arial" w:cs="Arial"/>
          <w:sz w:val="20"/>
          <w:szCs w:val="20"/>
          <w:lang w:val="cs-CZ"/>
        </w:rPr>
        <w:t xml:space="preserve">Pokud se stane, že </w:t>
      </w:r>
      <w:r w:rsidR="00F21690" w:rsidRPr="00A64B06">
        <w:rPr>
          <w:rFonts w:ascii="Arial" w:hAnsi="Arial" w:cs="Arial"/>
          <w:sz w:val="20"/>
          <w:szCs w:val="20"/>
          <w:lang w:val="cs-CZ"/>
        </w:rPr>
        <w:t>Zkoušejí</w:t>
      </w:r>
      <w:r w:rsidR="0038709F" w:rsidRPr="00A64B06">
        <w:rPr>
          <w:rFonts w:ascii="Arial" w:hAnsi="Arial" w:cs="Arial"/>
          <w:sz w:val="20"/>
          <w:szCs w:val="20"/>
          <w:lang w:val="cs-CZ"/>
        </w:rPr>
        <w:t xml:space="preserve">cí nebude nadále </w:t>
      </w:r>
      <w:r w:rsidR="004746BA" w:rsidRPr="00A64B06">
        <w:rPr>
          <w:rFonts w:ascii="Arial" w:hAnsi="Arial" w:cs="Arial"/>
          <w:sz w:val="20"/>
          <w:szCs w:val="20"/>
          <w:lang w:val="cs-CZ"/>
        </w:rPr>
        <w:t>spolupracovat s</w:t>
      </w:r>
      <w:r w:rsidR="005610FB" w:rsidRPr="00A64B06">
        <w:rPr>
          <w:rFonts w:ascii="Arial" w:hAnsi="Arial" w:cs="Arial"/>
          <w:sz w:val="20"/>
          <w:szCs w:val="20"/>
          <w:lang w:val="cs-CZ"/>
        </w:rPr>
        <w:t xml:space="preserve"> </w:t>
      </w:r>
      <w:r w:rsidR="00F21690" w:rsidRPr="00A64B06">
        <w:rPr>
          <w:rFonts w:ascii="Arial" w:hAnsi="Arial" w:cs="Arial"/>
          <w:sz w:val="20"/>
          <w:szCs w:val="20"/>
          <w:lang w:val="cs-CZ"/>
        </w:rPr>
        <w:t>Poskytovate</w:t>
      </w:r>
      <w:r w:rsidR="005610FB" w:rsidRPr="00A64B06">
        <w:rPr>
          <w:rFonts w:ascii="Arial" w:hAnsi="Arial" w:cs="Arial"/>
          <w:sz w:val="20"/>
          <w:szCs w:val="20"/>
          <w:lang w:val="cs-CZ"/>
        </w:rPr>
        <w:t>l</w:t>
      </w:r>
      <w:r w:rsidR="004746BA" w:rsidRPr="00A64B06">
        <w:rPr>
          <w:rFonts w:ascii="Arial" w:hAnsi="Arial" w:cs="Arial"/>
          <w:sz w:val="20"/>
          <w:szCs w:val="20"/>
          <w:lang w:val="cs-CZ"/>
        </w:rPr>
        <w:t>em</w:t>
      </w:r>
      <w:r w:rsidR="005610FB" w:rsidRPr="00A64B06">
        <w:rPr>
          <w:rFonts w:ascii="Arial" w:hAnsi="Arial" w:cs="Arial"/>
          <w:sz w:val="20"/>
          <w:szCs w:val="20"/>
          <w:lang w:val="cs-CZ"/>
        </w:rPr>
        <w:t xml:space="preserve">, oznámí </w:t>
      </w:r>
      <w:r w:rsidR="00F21690" w:rsidRPr="00A64B06">
        <w:rPr>
          <w:rFonts w:ascii="Arial" w:hAnsi="Arial" w:cs="Arial"/>
          <w:sz w:val="20"/>
          <w:szCs w:val="20"/>
          <w:lang w:val="cs-CZ"/>
        </w:rPr>
        <w:t>Poskytovate</w:t>
      </w:r>
      <w:r w:rsidR="005610FB" w:rsidRPr="00A64B06">
        <w:rPr>
          <w:rFonts w:ascii="Arial" w:hAnsi="Arial" w:cs="Arial"/>
          <w:sz w:val="20"/>
          <w:szCs w:val="20"/>
          <w:lang w:val="cs-CZ"/>
        </w:rPr>
        <w:t xml:space="preserve">l tuto skutečnost v co nejkratší lhůtě </w:t>
      </w:r>
      <w:r w:rsidR="004746BA" w:rsidRPr="00A64B06">
        <w:rPr>
          <w:rFonts w:ascii="Arial" w:hAnsi="Arial" w:cs="Arial"/>
          <w:sz w:val="20"/>
          <w:szCs w:val="20"/>
          <w:lang w:val="cs-CZ"/>
        </w:rPr>
        <w:t>Zadavateli</w:t>
      </w:r>
      <w:r w:rsidR="005610FB" w:rsidRPr="00A64B06">
        <w:rPr>
          <w:rFonts w:ascii="Arial" w:hAnsi="Arial" w:cs="Arial"/>
          <w:sz w:val="20"/>
          <w:szCs w:val="20"/>
          <w:lang w:val="cs-CZ"/>
        </w:rPr>
        <w:t xml:space="preserve">, </w:t>
      </w:r>
      <w:r w:rsidR="004746BA" w:rsidRPr="00A64B06">
        <w:rPr>
          <w:rFonts w:ascii="Arial" w:hAnsi="Arial" w:cs="Arial"/>
          <w:sz w:val="20"/>
          <w:szCs w:val="20"/>
          <w:lang w:val="cs-CZ"/>
        </w:rPr>
        <w:t xml:space="preserve">nejpozději však do </w:t>
      </w:r>
      <w:r w:rsidR="0062038A">
        <w:rPr>
          <w:rFonts w:ascii="Arial" w:hAnsi="Arial" w:cs="Arial"/>
          <w:sz w:val="20"/>
          <w:szCs w:val="20"/>
        </w:rPr>
        <w:t>▒▒▒▒▒▒▒▒▒▒▒</w:t>
      </w:r>
      <w:r w:rsidRPr="00A64B06">
        <w:rPr>
          <w:rFonts w:ascii="Arial" w:hAnsi="Arial" w:cs="Arial"/>
          <w:sz w:val="20"/>
          <w:szCs w:val="20"/>
          <w:lang w:val="cs-CZ"/>
        </w:rPr>
        <w:t xml:space="preserve"> </w:t>
      </w:r>
      <w:r w:rsidR="005610FB" w:rsidRPr="00A64B06">
        <w:rPr>
          <w:rFonts w:ascii="Arial" w:hAnsi="Arial" w:cs="Arial"/>
          <w:sz w:val="20"/>
          <w:szCs w:val="20"/>
          <w:lang w:val="cs-CZ"/>
        </w:rPr>
        <w:t xml:space="preserve">Zadavatel </w:t>
      </w:r>
      <w:r w:rsidR="00DF00A7" w:rsidRPr="00A64B06">
        <w:rPr>
          <w:rFonts w:ascii="Arial" w:hAnsi="Arial" w:cs="Arial"/>
          <w:sz w:val="20"/>
          <w:szCs w:val="20"/>
          <w:lang w:val="cs-CZ"/>
        </w:rPr>
        <w:t xml:space="preserve">má právo schválit nebo odmítnout </w:t>
      </w:r>
      <w:r w:rsidR="005610FB" w:rsidRPr="00A64B06">
        <w:rPr>
          <w:rFonts w:ascii="Arial" w:hAnsi="Arial" w:cs="Arial"/>
          <w:sz w:val="20"/>
          <w:szCs w:val="20"/>
          <w:lang w:val="cs-CZ"/>
        </w:rPr>
        <w:t xml:space="preserve">každého nového </w:t>
      </w:r>
      <w:r w:rsidR="00DF00A7" w:rsidRPr="00A64B06">
        <w:rPr>
          <w:rFonts w:ascii="Arial" w:hAnsi="Arial" w:cs="Arial"/>
          <w:sz w:val="20"/>
          <w:szCs w:val="20"/>
          <w:lang w:val="cs-CZ"/>
        </w:rPr>
        <w:t>z</w:t>
      </w:r>
      <w:r w:rsidR="00F21690" w:rsidRPr="00A64B06">
        <w:rPr>
          <w:rFonts w:ascii="Arial" w:hAnsi="Arial" w:cs="Arial"/>
          <w:sz w:val="20"/>
          <w:szCs w:val="20"/>
          <w:lang w:val="cs-CZ"/>
        </w:rPr>
        <w:t>koušejí</w:t>
      </w:r>
      <w:r w:rsidR="005610FB" w:rsidRPr="00A64B06">
        <w:rPr>
          <w:rFonts w:ascii="Arial" w:hAnsi="Arial" w:cs="Arial"/>
          <w:sz w:val="20"/>
          <w:szCs w:val="20"/>
          <w:lang w:val="cs-CZ"/>
        </w:rPr>
        <w:t>cího</w:t>
      </w:r>
      <w:r w:rsidR="00DF00A7" w:rsidRPr="00A64B06">
        <w:rPr>
          <w:rFonts w:ascii="Arial" w:hAnsi="Arial" w:cs="Arial"/>
          <w:sz w:val="20"/>
          <w:szCs w:val="20"/>
          <w:lang w:val="cs-CZ"/>
        </w:rPr>
        <w:t xml:space="preserve"> navrženého</w:t>
      </w:r>
      <w:r w:rsidR="005610FB" w:rsidRPr="00A64B06">
        <w:rPr>
          <w:rFonts w:ascii="Arial" w:hAnsi="Arial" w:cs="Arial"/>
          <w:sz w:val="20"/>
          <w:szCs w:val="20"/>
          <w:lang w:val="cs-CZ"/>
        </w:rPr>
        <w:t xml:space="preserve"> </w:t>
      </w:r>
      <w:r w:rsidR="00F21690" w:rsidRPr="00A64B06">
        <w:rPr>
          <w:rFonts w:ascii="Arial" w:hAnsi="Arial" w:cs="Arial"/>
          <w:sz w:val="20"/>
          <w:szCs w:val="20"/>
          <w:lang w:val="cs-CZ"/>
        </w:rPr>
        <w:t>Poskytovate</w:t>
      </w:r>
      <w:r w:rsidR="005610FB" w:rsidRPr="00A64B06">
        <w:rPr>
          <w:rFonts w:ascii="Arial" w:hAnsi="Arial" w:cs="Arial"/>
          <w:sz w:val="20"/>
          <w:szCs w:val="20"/>
          <w:lang w:val="cs-CZ"/>
        </w:rPr>
        <w:t>lem.</w:t>
      </w:r>
      <w:r w:rsidRPr="00A64B06">
        <w:rPr>
          <w:rFonts w:ascii="Arial" w:hAnsi="Arial" w:cs="Arial"/>
          <w:sz w:val="20"/>
          <w:szCs w:val="20"/>
          <w:lang w:val="cs-CZ"/>
        </w:rPr>
        <w:t xml:space="preserve"> </w:t>
      </w:r>
      <w:r w:rsidR="005610FB" w:rsidRPr="00A64B06">
        <w:rPr>
          <w:rFonts w:ascii="Arial" w:hAnsi="Arial" w:cs="Arial"/>
          <w:sz w:val="20"/>
          <w:szCs w:val="20"/>
          <w:lang w:val="cs-CZ"/>
        </w:rPr>
        <w:t xml:space="preserve">Nový </w:t>
      </w:r>
      <w:r w:rsidR="00DF00A7" w:rsidRPr="00A64B06">
        <w:rPr>
          <w:rFonts w:ascii="Arial" w:hAnsi="Arial" w:cs="Arial"/>
          <w:sz w:val="20"/>
          <w:szCs w:val="20"/>
          <w:lang w:val="cs-CZ"/>
        </w:rPr>
        <w:t>z</w:t>
      </w:r>
      <w:r w:rsidR="00F21690" w:rsidRPr="00A64B06">
        <w:rPr>
          <w:rFonts w:ascii="Arial" w:hAnsi="Arial" w:cs="Arial"/>
          <w:sz w:val="20"/>
          <w:szCs w:val="20"/>
          <w:lang w:val="cs-CZ"/>
        </w:rPr>
        <w:t>koušejí</w:t>
      </w:r>
      <w:r w:rsidR="005610FB" w:rsidRPr="00A64B06">
        <w:rPr>
          <w:rFonts w:ascii="Arial" w:hAnsi="Arial" w:cs="Arial"/>
          <w:sz w:val="20"/>
          <w:szCs w:val="20"/>
          <w:lang w:val="cs-CZ"/>
        </w:rPr>
        <w:t xml:space="preserve">cí bude povinen přistoupit k podmínkám a ujednáním této </w:t>
      </w:r>
      <w:r w:rsidR="00F21690" w:rsidRPr="00A64B06">
        <w:rPr>
          <w:rFonts w:ascii="Arial" w:hAnsi="Arial" w:cs="Arial"/>
          <w:sz w:val="20"/>
          <w:szCs w:val="20"/>
          <w:lang w:val="cs-CZ"/>
        </w:rPr>
        <w:t>Smlouv</w:t>
      </w:r>
      <w:r w:rsidR="005610FB" w:rsidRPr="00A64B06">
        <w:rPr>
          <w:rFonts w:ascii="Arial" w:hAnsi="Arial" w:cs="Arial"/>
          <w:sz w:val="20"/>
          <w:szCs w:val="20"/>
          <w:lang w:val="cs-CZ"/>
        </w:rPr>
        <w:t>y.</w:t>
      </w:r>
      <w:r w:rsidRPr="00A64B06">
        <w:rPr>
          <w:rFonts w:ascii="Arial" w:hAnsi="Arial" w:cs="Arial"/>
          <w:sz w:val="20"/>
          <w:szCs w:val="20"/>
          <w:lang w:val="cs-CZ"/>
        </w:rPr>
        <w:t xml:space="preserve"> </w:t>
      </w:r>
      <w:r w:rsidR="005610FB" w:rsidRPr="00A64B06">
        <w:rPr>
          <w:rFonts w:ascii="Arial" w:hAnsi="Arial" w:cs="Arial"/>
          <w:sz w:val="20"/>
          <w:szCs w:val="20"/>
          <w:lang w:val="cs-CZ"/>
        </w:rPr>
        <w:t xml:space="preserve">Pokud </w:t>
      </w:r>
      <w:r w:rsidR="00F21690" w:rsidRPr="00A64B06">
        <w:rPr>
          <w:rFonts w:ascii="Arial" w:hAnsi="Arial" w:cs="Arial"/>
          <w:sz w:val="20"/>
          <w:szCs w:val="20"/>
          <w:lang w:val="cs-CZ"/>
        </w:rPr>
        <w:t>Zadavat</w:t>
      </w:r>
      <w:r w:rsidR="005610FB" w:rsidRPr="00A64B06">
        <w:rPr>
          <w:rFonts w:ascii="Arial" w:hAnsi="Arial" w:cs="Arial"/>
          <w:sz w:val="20"/>
          <w:szCs w:val="20"/>
          <w:lang w:val="cs-CZ"/>
        </w:rPr>
        <w:t xml:space="preserve">el nového </w:t>
      </w:r>
      <w:r w:rsidR="009F678D" w:rsidRPr="00A64B06">
        <w:rPr>
          <w:rFonts w:ascii="Arial" w:hAnsi="Arial" w:cs="Arial"/>
          <w:sz w:val="20"/>
          <w:szCs w:val="20"/>
          <w:lang w:val="cs-CZ"/>
        </w:rPr>
        <w:t>z</w:t>
      </w:r>
      <w:r w:rsidR="00F21690" w:rsidRPr="00A64B06">
        <w:rPr>
          <w:rFonts w:ascii="Arial" w:hAnsi="Arial" w:cs="Arial"/>
          <w:sz w:val="20"/>
          <w:szCs w:val="20"/>
          <w:lang w:val="cs-CZ"/>
        </w:rPr>
        <w:t>koušejí</w:t>
      </w:r>
      <w:r w:rsidR="005610FB" w:rsidRPr="00A64B06">
        <w:rPr>
          <w:rFonts w:ascii="Arial" w:hAnsi="Arial" w:cs="Arial"/>
          <w:sz w:val="20"/>
          <w:szCs w:val="20"/>
          <w:lang w:val="cs-CZ"/>
        </w:rPr>
        <w:t xml:space="preserve">cího neschválí, bude </w:t>
      </w:r>
      <w:r w:rsidR="00F21690" w:rsidRPr="00A64B06">
        <w:rPr>
          <w:rFonts w:ascii="Arial" w:hAnsi="Arial" w:cs="Arial"/>
          <w:sz w:val="20"/>
          <w:szCs w:val="20"/>
          <w:lang w:val="cs-CZ"/>
        </w:rPr>
        <w:t>Zadavat</w:t>
      </w:r>
      <w:r w:rsidR="005610FB" w:rsidRPr="00A64B06">
        <w:rPr>
          <w:rFonts w:ascii="Arial" w:hAnsi="Arial" w:cs="Arial"/>
          <w:sz w:val="20"/>
          <w:szCs w:val="20"/>
          <w:lang w:val="cs-CZ"/>
        </w:rPr>
        <w:t xml:space="preserve">el oprávněn tuto </w:t>
      </w:r>
      <w:r w:rsidR="00F21690" w:rsidRPr="00A64B06">
        <w:rPr>
          <w:rFonts w:ascii="Arial" w:hAnsi="Arial" w:cs="Arial"/>
          <w:sz w:val="20"/>
          <w:szCs w:val="20"/>
          <w:lang w:val="cs-CZ"/>
        </w:rPr>
        <w:t>Smlouv</w:t>
      </w:r>
      <w:r w:rsidR="005610FB" w:rsidRPr="00A64B06">
        <w:rPr>
          <w:rFonts w:ascii="Arial" w:hAnsi="Arial" w:cs="Arial"/>
          <w:sz w:val="20"/>
          <w:szCs w:val="20"/>
          <w:lang w:val="cs-CZ"/>
        </w:rPr>
        <w:t xml:space="preserve">u ukončit v souladu s odstavcem 2.2 této </w:t>
      </w:r>
      <w:r w:rsidR="00F21690" w:rsidRPr="00A64B06">
        <w:rPr>
          <w:rFonts w:ascii="Arial" w:hAnsi="Arial" w:cs="Arial"/>
          <w:sz w:val="20"/>
          <w:szCs w:val="20"/>
          <w:lang w:val="cs-CZ"/>
        </w:rPr>
        <w:t>Smlouv</w:t>
      </w:r>
      <w:r w:rsidR="005610FB" w:rsidRPr="00A64B06">
        <w:rPr>
          <w:rFonts w:ascii="Arial" w:hAnsi="Arial" w:cs="Arial"/>
          <w:sz w:val="20"/>
          <w:szCs w:val="20"/>
          <w:lang w:val="cs-CZ"/>
        </w:rPr>
        <w:t xml:space="preserve">y a </w:t>
      </w:r>
      <w:r w:rsidR="00F21690" w:rsidRPr="00A64B06">
        <w:rPr>
          <w:rFonts w:ascii="Arial" w:hAnsi="Arial" w:cs="Arial"/>
          <w:sz w:val="20"/>
          <w:szCs w:val="20"/>
          <w:lang w:val="cs-CZ"/>
        </w:rPr>
        <w:t>Poskytovate</w:t>
      </w:r>
      <w:r w:rsidR="005610FB" w:rsidRPr="00A64B06">
        <w:rPr>
          <w:rFonts w:ascii="Arial" w:hAnsi="Arial" w:cs="Arial"/>
          <w:sz w:val="20"/>
          <w:szCs w:val="20"/>
          <w:lang w:val="cs-CZ"/>
        </w:rPr>
        <w:t xml:space="preserve">l bude povinen </w:t>
      </w:r>
      <w:r w:rsidR="003E6103" w:rsidRPr="00A64B06">
        <w:rPr>
          <w:rFonts w:ascii="Arial" w:hAnsi="Arial" w:cs="Arial"/>
          <w:sz w:val="20"/>
          <w:szCs w:val="20"/>
          <w:lang w:val="cs-CZ"/>
        </w:rPr>
        <w:t xml:space="preserve">poskytnout Zadavateli veškerou potřebnou součinnost. </w:t>
      </w:r>
    </w:p>
    <w:p w:rsidR="00E55409" w:rsidRPr="00A64B06" w:rsidRDefault="00E55409">
      <w:pPr>
        <w:tabs>
          <w:tab w:val="left" w:pos="-720"/>
        </w:tabs>
        <w:suppressAutoHyphens/>
        <w:ind w:left="567" w:hanging="567"/>
        <w:jc w:val="both"/>
        <w:rPr>
          <w:rFonts w:ascii="Arial" w:hAnsi="Arial" w:cs="Arial"/>
          <w:sz w:val="20"/>
          <w:szCs w:val="20"/>
          <w:lang w:val="cs-CZ"/>
        </w:rPr>
      </w:pPr>
    </w:p>
    <w:p w:rsidR="006D42BD" w:rsidRPr="00A64B06" w:rsidRDefault="00E55409" w:rsidP="00330439">
      <w:pPr>
        <w:widowControl w:val="0"/>
        <w:tabs>
          <w:tab w:val="left" w:pos="-720"/>
        </w:tabs>
        <w:suppressAutoHyphens/>
        <w:autoSpaceDE w:val="0"/>
        <w:autoSpaceDN w:val="0"/>
        <w:adjustRightInd w:val="0"/>
        <w:ind w:left="567" w:hanging="567"/>
        <w:jc w:val="both"/>
        <w:rPr>
          <w:rStyle w:val="DeltaViewMoveDestination"/>
          <w:rFonts w:ascii="Arial" w:hAnsi="Arial" w:cs="Arial"/>
          <w:color w:val="auto"/>
          <w:sz w:val="20"/>
          <w:szCs w:val="20"/>
          <w:u w:val="none"/>
          <w:lang w:val="cs-CZ"/>
        </w:rPr>
      </w:pPr>
      <w:r w:rsidRPr="00A64B06">
        <w:rPr>
          <w:rFonts w:ascii="Arial" w:hAnsi="Arial" w:cs="Arial"/>
          <w:sz w:val="20"/>
          <w:szCs w:val="20"/>
          <w:lang w:val="cs-CZ"/>
        </w:rPr>
        <w:t>1.4</w:t>
      </w:r>
      <w:r w:rsidRPr="00A64B06">
        <w:rPr>
          <w:rFonts w:ascii="Arial" w:hAnsi="Arial" w:cs="Arial"/>
          <w:sz w:val="20"/>
          <w:szCs w:val="20"/>
          <w:lang w:val="cs-CZ"/>
        </w:rPr>
        <w:tab/>
      </w:r>
      <w:r w:rsidR="00836007"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836007" w:rsidRPr="00A64B06">
        <w:rPr>
          <w:rFonts w:ascii="Arial" w:hAnsi="Arial" w:cs="Arial"/>
          <w:sz w:val="20"/>
          <w:szCs w:val="20"/>
          <w:lang w:val="cs-CZ"/>
        </w:rPr>
        <w:t xml:space="preserve">cí jsou oprávněni jmenovat další osoby a </w:t>
      </w:r>
      <w:r w:rsidR="00A40DCB" w:rsidRPr="00A64B06">
        <w:rPr>
          <w:rFonts w:ascii="Arial" w:hAnsi="Arial" w:cs="Arial"/>
          <w:sz w:val="20"/>
          <w:szCs w:val="20"/>
          <w:lang w:val="cs-CZ"/>
        </w:rPr>
        <w:t>hodnot</w:t>
      </w:r>
      <w:r w:rsidR="001825F7">
        <w:rPr>
          <w:rFonts w:ascii="Arial" w:hAnsi="Arial" w:cs="Arial"/>
          <w:sz w:val="20"/>
          <w:szCs w:val="20"/>
          <w:lang w:val="cs-CZ"/>
        </w:rPr>
        <w:t>í</w:t>
      </w:r>
      <w:r w:rsidR="00A40DCB" w:rsidRPr="00A64B06">
        <w:rPr>
          <w:rFonts w:ascii="Arial" w:hAnsi="Arial" w:cs="Arial"/>
          <w:sz w:val="20"/>
          <w:szCs w:val="20"/>
          <w:lang w:val="cs-CZ"/>
        </w:rPr>
        <w:t xml:space="preserve">cí personál dle svého </w:t>
      </w:r>
      <w:r w:rsidR="00A40DCB" w:rsidRPr="00A64B06">
        <w:rPr>
          <w:rFonts w:ascii="Arial" w:hAnsi="Arial" w:cs="Arial"/>
          <w:sz w:val="20"/>
          <w:szCs w:val="20"/>
          <w:lang w:val="cs-CZ"/>
        </w:rPr>
        <w:lastRenderedPageBreak/>
        <w:t>uvážení</w:t>
      </w:r>
      <w:r w:rsidR="00A7578C" w:rsidRPr="00A64B06">
        <w:rPr>
          <w:rFonts w:ascii="Arial" w:hAnsi="Arial" w:cs="Arial"/>
          <w:sz w:val="20"/>
          <w:szCs w:val="20"/>
          <w:lang w:val="cs-CZ"/>
        </w:rPr>
        <w:t xml:space="preserve"> jako </w:t>
      </w:r>
      <w:proofErr w:type="spellStart"/>
      <w:r w:rsidR="00A7578C" w:rsidRPr="00A64B06">
        <w:rPr>
          <w:rFonts w:ascii="Arial" w:hAnsi="Arial" w:cs="Arial"/>
          <w:sz w:val="20"/>
          <w:szCs w:val="20"/>
          <w:lang w:val="cs-CZ"/>
        </w:rPr>
        <w:t>spolu</w:t>
      </w:r>
      <w:r w:rsidR="00F21690" w:rsidRPr="00A64B06">
        <w:rPr>
          <w:rFonts w:ascii="Arial" w:hAnsi="Arial" w:cs="Arial"/>
          <w:sz w:val="20"/>
          <w:szCs w:val="20"/>
          <w:lang w:val="cs-CZ"/>
        </w:rPr>
        <w:t>zkoušejí</w:t>
      </w:r>
      <w:r w:rsidR="00A7578C" w:rsidRPr="00A64B06">
        <w:rPr>
          <w:rFonts w:ascii="Arial" w:hAnsi="Arial" w:cs="Arial"/>
          <w:sz w:val="20"/>
          <w:szCs w:val="20"/>
          <w:lang w:val="cs-CZ"/>
        </w:rPr>
        <w:t>cí</w:t>
      </w:r>
      <w:proofErr w:type="spellEnd"/>
      <w:r w:rsidR="00A7578C" w:rsidRPr="00A64B06">
        <w:rPr>
          <w:rFonts w:ascii="Arial" w:hAnsi="Arial" w:cs="Arial"/>
          <w:sz w:val="20"/>
          <w:szCs w:val="20"/>
          <w:lang w:val="cs-CZ"/>
        </w:rPr>
        <w:t xml:space="preserve"> a/nebo </w:t>
      </w:r>
      <w:r w:rsidR="001825F7">
        <w:rPr>
          <w:rFonts w:ascii="Arial" w:hAnsi="Arial" w:cs="Arial"/>
          <w:sz w:val="20"/>
          <w:szCs w:val="20"/>
          <w:lang w:val="cs-CZ"/>
        </w:rPr>
        <w:t>hodnotí</w:t>
      </w:r>
      <w:r w:rsidR="00A40DCB" w:rsidRPr="00A64B06">
        <w:rPr>
          <w:rFonts w:ascii="Arial" w:hAnsi="Arial" w:cs="Arial"/>
          <w:sz w:val="20"/>
          <w:szCs w:val="20"/>
          <w:lang w:val="cs-CZ"/>
        </w:rPr>
        <w:t>cí personál</w:t>
      </w:r>
      <w:r w:rsidR="00997DB1" w:rsidRPr="00A64B06">
        <w:rPr>
          <w:rFonts w:ascii="Arial" w:hAnsi="Arial" w:cs="Arial"/>
          <w:sz w:val="20"/>
          <w:szCs w:val="20"/>
          <w:lang w:val="cs-CZ"/>
        </w:rPr>
        <w:t xml:space="preserve">, jejichž úkolem bude asistovat při provádění </w:t>
      </w:r>
      <w:r w:rsidR="00F21690" w:rsidRPr="00A64B06">
        <w:rPr>
          <w:rFonts w:ascii="Arial" w:hAnsi="Arial" w:cs="Arial"/>
          <w:sz w:val="20"/>
          <w:szCs w:val="20"/>
          <w:lang w:val="cs-CZ"/>
        </w:rPr>
        <w:t>Klinic</w:t>
      </w:r>
      <w:r w:rsidR="00997DB1" w:rsidRPr="00A64B06">
        <w:rPr>
          <w:rFonts w:ascii="Arial" w:hAnsi="Arial" w:cs="Arial"/>
          <w:sz w:val="20"/>
          <w:szCs w:val="20"/>
          <w:lang w:val="cs-CZ"/>
        </w:rPr>
        <w:t>kého hodnocení.</w:t>
      </w:r>
      <w:r w:rsidRPr="00A64B06">
        <w:rPr>
          <w:rFonts w:ascii="Arial" w:hAnsi="Arial" w:cs="Arial"/>
          <w:sz w:val="20"/>
          <w:szCs w:val="20"/>
          <w:lang w:val="cs-CZ"/>
        </w:rPr>
        <w:t xml:space="preserve"> </w:t>
      </w:r>
      <w:r w:rsidR="00997DB1" w:rsidRPr="00A64B06">
        <w:rPr>
          <w:rFonts w:ascii="Arial" w:hAnsi="Arial" w:cs="Arial"/>
          <w:sz w:val="20"/>
          <w:szCs w:val="20"/>
          <w:lang w:val="cs-CZ"/>
        </w:rPr>
        <w:t xml:space="preserve">Všichni </w:t>
      </w:r>
      <w:proofErr w:type="spellStart"/>
      <w:r w:rsidR="00997DB1" w:rsidRPr="00A64B06">
        <w:rPr>
          <w:rFonts w:ascii="Arial" w:hAnsi="Arial" w:cs="Arial"/>
          <w:sz w:val="20"/>
          <w:szCs w:val="20"/>
          <w:lang w:val="cs-CZ"/>
        </w:rPr>
        <w:t>spolu</w:t>
      </w:r>
      <w:r w:rsidR="00F21690" w:rsidRPr="00A64B06">
        <w:rPr>
          <w:rFonts w:ascii="Arial" w:hAnsi="Arial" w:cs="Arial"/>
          <w:sz w:val="20"/>
          <w:szCs w:val="20"/>
          <w:lang w:val="cs-CZ"/>
        </w:rPr>
        <w:t>zkoušejí</w:t>
      </w:r>
      <w:r w:rsidR="00997DB1" w:rsidRPr="00A64B06">
        <w:rPr>
          <w:rFonts w:ascii="Arial" w:hAnsi="Arial" w:cs="Arial"/>
          <w:sz w:val="20"/>
          <w:szCs w:val="20"/>
          <w:lang w:val="cs-CZ"/>
        </w:rPr>
        <w:t>cí</w:t>
      </w:r>
      <w:proofErr w:type="spellEnd"/>
      <w:r w:rsidR="00997DB1" w:rsidRPr="00A64B06">
        <w:rPr>
          <w:rFonts w:ascii="Arial" w:hAnsi="Arial" w:cs="Arial"/>
          <w:sz w:val="20"/>
          <w:szCs w:val="20"/>
          <w:lang w:val="cs-CZ"/>
        </w:rPr>
        <w:t xml:space="preserve"> a </w:t>
      </w:r>
      <w:r w:rsidR="00A40DCB" w:rsidRPr="00A64B06">
        <w:rPr>
          <w:rFonts w:ascii="Arial" w:hAnsi="Arial" w:cs="Arial"/>
          <w:sz w:val="20"/>
          <w:szCs w:val="20"/>
          <w:lang w:val="cs-CZ"/>
        </w:rPr>
        <w:t>hodnot</w:t>
      </w:r>
      <w:r w:rsidR="00B6462B" w:rsidRPr="00A64B06">
        <w:rPr>
          <w:rFonts w:ascii="Arial" w:hAnsi="Arial" w:cs="Arial"/>
          <w:sz w:val="20"/>
          <w:szCs w:val="20"/>
          <w:lang w:val="cs-CZ"/>
        </w:rPr>
        <w:t>í</w:t>
      </w:r>
      <w:r w:rsidR="00A40DCB" w:rsidRPr="00A64B06">
        <w:rPr>
          <w:rFonts w:ascii="Arial" w:hAnsi="Arial" w:cs="Arial"/>
          <w:sz w:val="20"/>
          <w:szCs w:val="20"/>
          <w:lang w:val="cs-CZ"/>
        </w:rPr>
        <w:t>cí personál</w:t>
      </w:r>
      <w:r w:rsidR="00997DB1" w:rsidRPr="00A64B06">
        <w:rPr>
          <w:rFonts w:ascii="Arial" w:hAnsi="Arial" w:cs="Arial"/>
          <w:sz w:val="20"/>
          <w:szCs w:val="20"/>
          <w:lang w:val="cs-CZ"/>
        </w:rPr>
        <w:t xml:space="preserve"> </w:t>
      </w:r>
      <w:r w:rsidR="008C5E97" w:rsidRPr="00A64B06">
        <w:rPr>
          <w:rFonts w:ascii="Arial" w:hAnsi="Arial" w:cs="Arial"/>
          <w:sz w:val="20"/>
          <w:szCs w:val="20"/>
          <w:lang w:val="cs-CZ"/>
        </w:rPr>
        <w:t>musí</w:t>
      </w:r>
      <w:r w:rsidR="00997DB1" w:rsidRPr="00A64B06">
        <w:rPr>
          <w:rFonts w:ascii="Arial" w:hAnsi="Arial" w:cs="Arial"/>
          <w:sz w:val="20"/>
          <w:szCs w:val="20"/>
          <w:lang w:val="cs-CZ"/>
        </w:rPr>
        <w:t xml:space="preserve"> mít odpovídající kvalifikaci, budou jmenováni ve vhodnou dobu a bud</w:t>
      </w:r>
      <w:r w:rsidR="008C5E97" w:rsidRPr="00A64B06">
        <w:rPr>
          <w:rFonts w:ascii="Arial" w:hAnsi="Arial" w:cs="Arial"/>
          <w:sz w:val="20"/>
          <w:szCs w:val="20"/>
          <w:lang w:val="cs-CZ"/>
        </w:rPr>
        <w:t>ou zapsáni v aktuálním seznamu.</w:t>
      </w:r>
      <w:r w:rsidRPr="00A64B06">
        <w:rPr>
          <w:rFonts w:ascii="Arial" w:hAnsi="Arial" w:cs="Arial"/>
          <w:sz w:val="20"/>
          <w:szCs w:val="20"/>
          <w:lang w:val="cs-CZ"/>
        </w:rPr>
        <w:t xml:space="preserve"> </w:t>
      </w:r>
      <w:r w:rsidR="00997DB1" w:rsidRPr="00A64B06">
        <w:rPr>
          <w:rFonts w:ascii="Arial" w:hAnsi="Arial" w:cs="Arial"/>
          <w:sz w:val="20"/>
          <w:szCs w:val="20"/>
          <w:lang w:val="cs-CZ"/>
        </w:rPr>
        <w:t xml:space="preserve">Zkoušející bude odpovídat za vedení tohoto týmu </w:t>
      </w:r>
      <w:proofErr w:type="spellStart"/>
      <w:r w:rsidR="00997DB1" w:rsidRPr="00A64B06">
        <w:rPr>
          <w:rFonts w:ascii="Arial" w:hAnsi="Arial" w:cs="Arial"/>
          <w:sz w:val="20"/>
          <w:szCs w:val="20"/>
          <w:lang w:val="cs-CZ"/>
        </w:rPr>
        <w:t>spolu</w:t>
      </w:r>
      <w:r w:rsidR="00F21690" w:rsidRPr="00A64B06">
        <w:rPr>
          <w:rFonts w:ascii="Arial" w:hAnsi="Arial" w:cs="Arial"/>
          <w:sz w:val="20"/>
          <w:szCs w:val="20"/>
          <w:lang w:val="cs-CZ"/>
        </w:rPr>
        <w:t>zkoušejí</w:t>
      </w:r>
      <w:r w:rsidR="00997DB1" w:rsidRPr="00A64B06">
        <w:rPr>
          <w:rFonts w:ascii="Arial" w:hAnsi="Arial" w:cs="Arial"/>
          <w:sz w:val="20"/>
          <w:szCs w:val="20"/>
          <w:lang w:val="cs-CZ"/>
        </w:rPr>
        <w:t>cích</w:t>
      </w:r>
      <w:proofErr w:type="spellEnd"/>
      <w:r w:rsidR="00997DB1" w:rsidRPr="00A64B06">
        <w:rPr>
          <w:rFonts w:ascii="Arial" w:hAnsi="Arial" w:cs="Arial"/>
          <w:sz w:val="20"/>
          <w:szCs w:val="20"/>
          <w:lang w:val="cs-CZ"/>
        </w:rPr>
        <w:t xml:space="preserve"> a </w:t>
      </w:r>
      <w:r w:rsidR="00A64B06" w:rsidRPr="00A64B06">
        <w:rPr>
          <w:rFonts w:ascii="Arial" w:hAnsi="Arial" w:cs="Arial"/>
          <w:sz w:val="20"/>
          <w:szCs w:val="20"/>
          <w:lang w:val="cs-CZ"/>
        </w:rPr>
        <w:t>hodnotícího personálu</w:t>
      </w:r>
      <w:r w:rsidR="00997DB1" w:rsidRPr="00A64B06">
        <w:rPr>
          <w:rFonts w:ascii="Arial" w:hAnsi="Arial" w:cs="Arial"/>
          <w:sz w:val="20"/>
          <w:szCs w:val="20"/>
          <w:lang w:val="cs-CZ"/>
        </w:rPr>
        <w:t xml:space="preserve">, </w:t>
      </w:r>
      <w:r w:rsidR="00E134C6" w:rsidRPr="00A64B06">
        <w:rPr>
          <w:rFonts w:ascii="Arial" w:hAnsi="Arial" w:cs="Arial"/>
          <w:sz w:val="20"/>
          <w:szCs w:val="20"/>
          <w:lang w:val="cs-CZ"/>
        </w:rPr>
        <w:t>jehož členové</w:t>
      </w:r>
      <w:r w:rsidR="00997DB1" w:rsidRPr="00A64B06">
        <w:rPr>
          <w:rFonts w:ascii="Arial" w:hAnsi="Arial" w:cs="Arial"/>
          <w:sz w:val="20"/>
          <w:szCs w:val="20"/>
          <w:lang w:val="cs-CZ"/>
        </w:rPr>
        <w:t xml:space="preserve"> budou ve všech ohledech zavázáni řídit se stejnými podmínkami a ujednáními jako </w:t>
      </w:r>
      <w:r w:rsidR="00F21690" w:rsidRPr="00A64B06">
        <w:rPr>
          <w:rFonts w:ascii="Arial" w:hAnsi="Arial" w:cs="Arial"/>
          <w:sz w:val="20"/>
          <w:szCs w:val="20"/>
          <w:lang w:val="cs-CZ"/>
        </w:rPr>
        <w:t>Zkoušejí</w:t>
      </w:r>
      <w:r w:rsidR="00997DB1" w:rsidRPr="00A64B06">
        <w:rPr>
          <w:rFonts w:ascii="Arial" w:hAnsi="Arial" w:cs="Arial"/>
          <w:sz w:val="20"/>
          <w:szCs w:val="20"/>
          <w:lang w:val="cs-CZ"/>
        </w:rPr>
        <w:t xml:space="preserve">cí podle této </w:t>
      </w:r>
      <w:r w:rsidR="00F21690" w:rsidRPr="00A64B06">
        <w:rPr>
          <w:rFonts w:ascii="Arial" w:hAnsi="Arial" w:cs="Arial"/>
          <w:sz w:val="20"/>
          <w:szCs w:val="20"/>
          <w:lang w:val="cs-CZ"/>
        </w:rPr>
        <w:t>Smlouv</w:t>
      </w:r>
      <w:r w:rsidR="00997DB1" w:rsidRPr="00A64B06">
        <w:rPr>
          <w:rFonts w:ascii="Arial" w:hAnsi="Arial" w:cs="Arial"/>
          <w:sz w:val="20"/>
          <w:szCs w:val="20"/>
          <w:lang w:val="cs-CZ"/>
        </w:rPr>
        <w:t>y.</w:t>
      </w:r>
      <w:r w:rsidRPr="00A64B06">
        <w:rPr>
          <w:rFonts w:ascii="Arial" w:hAnsi="Arial" w:cs="Arial"/>
          <w:sz w:val="20"/>
          <w:szCs w:val="20"/>
          <w:lang w:val="cs-CZ"/>
        </w:rPr>
        <w:t xml:space="preserve"> </w:t>
      </w:r>
      <w:r w:rsidR="00997DB1"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997DB1" w:rsidRPr="00A64B06">
        <w:rPr>
          <w:rFonts w:ascii="Arial" w:hAnsi="Arial" w:cs="Arial"/>
          <w:sz w:val="20"/>
          <w:szCs w:val="20"/>
          <w:lang w:val="cs-CZ"/>
        </w:rPr>
        <w:t>cí odpovídají za služby poskytované jejich personálem a zavazují se zejména, že budou prováděny kompetentními osobami.</w:t>
      </w:r>
      <w:r w:rsidR="006D42BD" w:rsidRPr="00A64B06">
        <w:rPr>
          <w:rFonts w:ascii="Arial" w:hAnsi="Arial" w:cs="Arial"/>
          <w:sz w:val="20"/>
          <w:szCs w:val="20"/>
          <w:lang w:val="cs-CZ"/>
        </w:rPr>
        <w:t xml:space="preserve"> </w:t>
      </w:r>
      <w:r w:rsidR="00997DB1" w:rsidRPr="00A64B06">
        <w:rPr>
          <w:rFonts w:ascii="Arial" w:hAnsi="Arial" w:cs="Arial"/>
          <w:sz w:val="20"/>
          <w:szCs w:val="20"/>
          <w:lang w:val="cs-CZ"/>
        </w:rPr>
        <w:t xml:space="preserve">V případě, že </w:t>
      </w:r>
      <w:r w:rsidR="00F21690" w:rsidRPr="00A64B06">
        <w:rPr>
          <w:rFonts w:ascii="Arial" w:hAnsi="Arial" w:cs="Arial"/>
          <w:sz w:val="20"/>
          <w:szCs w:val="20"/>
          <w:lang w:val="cs-CZ"/>
        </w:rPr>
        <w:t>Poskytovate</w:t>
      </w:r>
      <w:r w:rsidR="0015505A" w:rsidRPr="00A64B06">
        <w:rPr>
          <w:rFonts w:ascii="Arial" w:hAnsi="Arial" w:cs="Arial"/>
          <w:sz w:val="20"/>
          <w:szCs w:val="20"/>
          <w:lang w:val="cs-CZ"/>
        </w:rPr>
        <w:t xml:space="preserve">l a/nebo </w:t>
      </w:r>
      <w:r w:rsidR="00F21690" w:rsidRPr="00A64B06">
        <w:rPr>
          <w:rFonts w:ascii="Arial" w:hAnsi="Arial" w:cs="Arial"/>
          <w:sz w:val="20"/>
          <w:szCs w:val="20"/>
          <w:lang w:val="cs-CZ"/>
        </w:rPr>
        <w:t>Zkoušejí</w:t>
      </w:r>
      <w:r w:rsidR="0015505A" w:rsidRPr="00A64B06">
        <w:rPr>
          <w:rFonts w:ascii="Arial" w:hAnsi="Arial" w:cs="Arial"/>
          <w:sz w:val="20"/>
          <w:szCs w:val="20"/>
          <w:lang w:val="cs-CZ"/>
        </w:rPr>
        <w:t xml:space="preserve">cí bude při provádění </w:t>
      </w:r>
      <w:r w:rsidR="00F21690" w:rsidRPr="00A64B06">
        <w:rPr>
          <w:rFonts w:ascii="Arial" w:hAnsi="Arial" w:cs="Arial"/>
          <w:sz w:val="20"/>
          <w:szCs w:val="20"/>
          <w:lang w:val="cs-CZ"/>
        </w:rPr>
        <w:t>Klinic</w:t>
      </w:r>
      <w:r w:rsidR="0015505A" w:rsidRPr="00A64B06">
        <w:rPr>
          <w:rFonts w:ascii="Arial" w:hAnsi="Arial" w:cs="Arial"/>
          <w:sz w:val="20"/>
          <w:szCs w:val="20"/>
          <w:lang w:val="cs-CZ"/>
        </w:rPr>
        <w:t xml:space="preserve">kého hodnocení podle této </w:t>
      </w:r>
      <w:r w:rsidR="00F21690" w:rsidRPr="00A64B06">
        <w:rPr>
          <w:rFonts w:ascii="Arial" w:hAnsi="Arial" w:cs="Arial"/>
          <w:sz w:val="20"/>
          <w:szCs w:val="20"/>
          <w:lang w:val="cs-CZ"/>
        </w:rPr>
        <w:t>Smlouv</w:t>
      </w:r>
      <w:r w:rsidR="0015505A" w:rsidRPr="00A64B06">
        <w:rPr>
          <w:rFonts w:ascii="Arial" w:hAnsi="Arial" w:cs="Arial"/>
          <w:sz w:val="20"/>
          <w:szCs w:val="20"/>
          <w:lang w:val="cs-CZ"/>
        </w:rPr>
        <w:t>y využívat služeb jiných</w:t>
      </w:r>
      <w:r w:rsidR="009F678D" w:rsidRPr="00A64B06">
        <w:rPr>
          <w:rFonts w:ascii="Arial" w:hAnsi="Arial" w:cs="Arial"/>
          <w:sz w:val="20"/>
          <w:szCs w:val="20"/>
          <w:lang w:val="cs-CZ"/>
        </w:rPr>
        <w:t xml:space="preserve"> osob</w:t>
      </w:r>
      <w:r w:rsidR="0015505A" w:rsidRPr="00A64B06">
        <w:rPr>
          <w:rFonts w:ascii="Arial" w:hAnsi="Arial" w:cs="Arial"/>
          <w:sz w:val="20"/>
          <w:szCs w:val="20"/>
          <w:lang w:val="cs-CZ"/>
        </w:rPr>
        <w:t xml:space="preserve">, </w:t>
      </w:r>
      <w:r w:rsidR="009F678D" w:rsidRPr="00A64B06">
        <w:rPr>
          <w:rFonts w:ascii="Arial" w:hAnsi="Arial" w:cs="Arial"/>
          <w:sz w:val="20"/>
          <w:szCs w:val="20"/>
          <w:lang w:val="cs-CZ"/>
        </w:rPr>
        <w:t xml:space="preserve">odpovídá </w:t>
      </w:r>
      <w:r w:rsidR="00F21690" w:rsidRPr="00A64B06">
        <w:rPr>
          <w:rFonts w:ascii="Arial" w:hAnsi="Arial" w:cs="Arial"/>
          <w:sz w:val="20"/>
          <w:szCs w:val="20"/>
          <w:lang w:val="cs-CZ"/>
        </w:rPr>
        <w:t>Poskytovate</w:t>
      </w:r>
      <w:r w:rsidR="0015505A" w:rsidRPr="00A64B06">
        <w:rPr>
          <w:rFonts w:ascii="Arial" w:hAnsi="Arial" w:cs="Arial"/>
          <w:sz w:val="20"/>
          <w:szCs w:val="20"/>
          <w:lang w:val="cs-CZ"/>
        </w:rPr>
        <w:t xml:space="preserve">l a </w:t>
      </w:r>
      <w:r w:rsidR="00F21690" w:rsidRPr="00A64B06">
        <w:rPr>
          <w:rFonts w:ascii="Arial" w:hAnsi="Arial" w:cs="Arial"/>
          <w:sz w:val="20"/>
          <w:szCs w:val="20"/>
          <w:lang w:val="cs-CZ"/>
        </w:rPr>
        <w:t>Zkoušejí</w:t>
      </w:r>
      <w:r w:rsidR="0015505A" w:rsidRPr="00A64B06">
        <w:rPr>
          <w:rFonts w:ascii="Arial" w:hAnsi="Arial" w:cs="Arial"/>
          <w:sz w:val="20"/>
          <w:szCs w:val="20"/>
          <w:lang w:val="cs-CZ"/>
        </w:rPr>
        <w:t xml:space="preserve">cí za to, že všechny tyto osoby </w:t>
      </w:r>
      <w:r w:rsidR="009F678D" w:rsidRPr="00A64B06">
        <w:rPr>
          <w:rFonts w:ascii="Arial" w:hAnsi="Arial" w:cs="Arial"/>
          <w:sz w:val="20"/>
          <w:szCs w:val="20"/>
          <w:lang w:val="cs-CZ"/>
        </w:rPr>
        <w:t>budou mít o</w:t>
      </w:r>
      <w:r w:rsidR="0015505A" w:rsidRPr="00A64B06">
        <w:rPr>
          <w:rFonts w:ascii="Arial" w:hAnsi="Arial" w:cs="Arial"/>
          <w:sz w:val="20"/>
          <w:szCs w:val="20"/>
          <w:lang w:val="cs-CZ"/>
        </w:rPr>
        <w:t xml:space="preserve">dpovídající oprávnění a pověření a </w:t>
      </w:r>
      <w:r w:rsidR="009F678D" w:rsidRPr="00A64B06">
        <w:rPr>
          <w:rFonts w:ascii="Arial" w:hAnsi="Arial" w:cs="Arial"/>
          <w:sz w:val="20"/>
          <w:szCs w:val="20"/>
          <w:lang w:val="cs-CZ"/>
        </w:rPr>
        <w:t xml:space="preserve">budou plnit </w:t>
      </w:r>
      <w:r w:rsidR="0015505A" w:rsidRPr="00A64B06">
        <w:rPr>
          <w:rFonts w:ascii="Arial" w:hAnsi="Arial" w:cs="Arial"/>
          <w:sz w:val="20"/>
          <w:szCs w:val="20"/>
          <w:lang w:val="cs-CZ"/>
        </w:rPr>
        <w:t xml:space="preserve">podmínky této </w:t>
      </w:r>
      <w:r w:rsidR="00F21690" w:rsidRPr="00A64B06">
        <w:rPr>
          <w:rFonts w:ascii="Arial" w:hAnsi="Arial" w:cs="Arial"/>
          <w:sz w:val="20"/>
          <w:szCs w:val="20"/>
          <w:lang w:val="cs-CZ"/>
        </w:rPr>
        <w:t>Smlouv</w:t>
      </w:r>
      <w:r w:rsidR="0015505A" w:rsidRPr="00A64B06">
        <w:rPr>
          <w:rFonts w:ascii="Arial" w:hAnsi="Arial" w:cs="Arial"/>
          <w:sz w:val="20"/>
          <w:szCs w:val="20"/>
          <w:lang w:val="cs-CZ"/>
        </w:rPr>
        <w:t>y.</w:t>
      </w:r>
      <w:r w:rsidR="006D42BD" w:rsidRPr="00A64B06">
        <w:rPr>
          <w:rStyle w:val="DeltaViewMoveDestination"/>
          <w:rFonts w:ascii="Arial" w:hAnsi="Arial" w:cs="Arial"/>
          <w:color w:val="auto"/>
          <w:sz w:val="20"/>
          <w:szCs w:val="20"/>
          <w:u w:val="none"/>
          <w:lang w:val="cs-CZ"/>
        </w:rPr>
        <w:t xml:space="preserve"> </w:t>
      </w:r>
      <w:r w:rsidR="0015505A"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15505A" w:rsidRPr="00A64B06">
        <w:rPr>
          <w:rFonts w:ascii="Arial" w:hAnsi="Arial" w:cs="Arial"/>
          <w:sz w:val="20"/>
          <w:szCs w:val="20"/>
          <w:lang w:val="cs-CZ"/>
        </w:rPr>
        <w:t xml:space="preserve">cí </w:t>
      </w:r>
      <w:r w:rsidR="008C5E97" w:rsidRPr="00A64B06">
        <w:rPr>
          <w:rFonts w:ascii="Arial" w:hAnsi="Arial" w:cs="Arial"/>
          <w:sz w:val="20"/>
          <w:szCs w:val="20"/>
          <w:lang w:val="cs-CZ"/>
        </w:rPr>
        <w:t>ponesou odpovědnost za jakékoli</w:t>
      </w:r>
      <w:r w:rsidR="0015505A" w:rsidRPr="00A64B06">
        <w:rPr>
          <w:rFonts w:ascii="Arial" w:hAnsi="Arial" w:cs="Arial"/>
          <w:sz w:val="20"/>
          <w:szCs w:val="20"/>
          <w:lang w:val="cs-CZ"/>
        </w:rPr>
        <w:t xml:space="preserve"> porušení </w:t>
      </w:r>
      <w:r w:rsidR="00F21690" w:rsidRPr="00A64B06">
        <w:rPr>
          <w:rFonts w:ascii="Arial" w:hAnsi="Arial" w:cs="Arial"/>
          <w:sz w:val="20"/>
          <w:szCs w:val="20"/>
          <w:lang w:val="cs-CZ"/>
        </w:rPr>
        <w:t>Smlouv</w:t>
      </w:r>
      <w:r w:rsidR="0015505A" w:rsidRPr="00A64B06">
        <w:rPr>
          <w:rFonts w:ascii="Arial" w:hAnsi="Arial" w:cs="Arial"/>
          <w:sz w:val="20"/>
          <w:szCs w:val="20"/>
          <w:lang w:val="cs-CZ"/>
        </w:rPr>
        <w:t xml:space="preserve">y </w:t>
      </w:r>
      <w:r w:rsidR="009F678D" w:rsidRPr="00A64B06">
        <w:rPr>
          <w:rFonts w:ascii="Arial" w:hAnsi="Arial" w:cs="Arial"/>
          <w:sz w:val="20"/>
          <w:szCs w:val="20"/>
          <w:lang w:val="cs-CZ"/>
        </w:rPr>
        <w:t xml:space="preserve">uvedenými </w:t>
      </w:r>
      <w:r w:rsidR="0015505A" w:rsidRPr="00A64B06">
        <w:rPr>
          <w:rFonts w:ascii="Arial" w:hAnsi="Arial" w:cs="Arial"/>
          <w:sz w:val="20"/>
          <w:szCs w:val="20"/>
          <w:lang w:val="cs-CZ"/>
        </w:rPr>
        <w:t>osob</w:t>
      </w:r>
      <w:r w:rsidR="008C5E97" w:rsidRPr="00A64B06">
        <w:rPr>
          <w:rFonts w:ascii="Arial" w:hAnsi="Arial" w:cs="Arial"/>
          <w:sz w:val="20"/>
          <w:szCs w:val="20"/>
          <w:lang w:val="cs-CZ"/>
        </w:rPr>
        <w:t>ami</w:t>
      </w:r>
      <w:r w:rsidR="0015505A" w:rsidRPr="00A64B06">
        <w:rPr>
          <w:rFonts w:ascii="Arial" w:hAnsi="Arial" w:cs="Arial"/>
          <w:sz w:val="20"/>
          <w:szCs w:val="20"/>
          <w:lang w:val="cs-CZ"/>
        </w:rPr>
        <w:t>.</w:t>
      </w:r>
    </w:p>
    <w:p w:rsidR="00E55409" w:rsidRPr="00A64B06" w:rsidRDefault="00E55409">
      <w:pPr>
        <w:tabs>
          <w:tab w:val="left" w:pos="-720"/>
        </w:tabs>
        <w:suppressAutoHyphens/>
        <w:ind w:left="540" w:hanging="540"/>
        <w:jc w:val="both"/>
        <w:rPr>
          <w:rFonts w:ascii="Arial" w:hAnsi="Arial" w:cs="Arial"/>
          <w:sz w:val="20"/>
          <w:szCs w:val="20"/>
          <w:lang w:val="cs-CZ"/>
        </w:rPr>
      </w:pPr>
    </w:p>
    <w:p w:rsidR="00714932" w:rsidRPr="00A64B06" w:rsidRDefault="00D57358" w:rsidP="00D57358">
      <w:pPr>
        <w:tabs>
          <w:tab w:val="left" w:pos="-720"/>
        </w:tabs>
        <w:suppressAutoHyphens/>
        <w:ind w:left="540" w:hanging="540"/>
        <w:jc w:val="both"/>
        <w:rPr>
          <w:rFonts w:ascii="Arial" w:hAnsi="Arial" w:cs="Arial"/>
          <w:sz w:val="20"/>
          <w:szCs w:val="20"/>
          <w:lang w:val="cs-CZ"/>
        </w:rPr>
      </w:pPr>
      <w:r w:rsidRPr="00A64B06">
        <w:rPr>
          <w:rFonts w:ascii="Arial" w:hAnsi="Arial" w:cs="Arial"/>
          <w:sz w:val="20"/>
          <w:szCs w:val="20"/>
          <w:lang w:val="cs-CZ"/>
        </w:rPr>
        <w:t>1.5</w:t>
      </w:r>
      <w:r w:rsidRPr="00A64B06">
        <w:rPr>
          <w:rFonts w:ascii="Arial" w:hAnsi="Arial" w:cs="Arial"/>
          <w:sz w:val="20"/>
          <w:szCs w:val="20"/>
          <w:lang w:val="cs-CZ"/>
        </w:rPr>
        <w:tab/>
      </w:r>
      <w:r w:rsidR="0015505A"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15505A" w:rsidRPr="00A64B06">
        <w:rPr>
          <w:rFonts w:ascii="Arial" w:hAnsi="Arial" w:cs="Arial"/>
          <w:sz w:val="20"/>
          <w:szCs w:val="20"/>
          <w:lang w:val="cs-CZ"/>
        </w:rPr>
        <w:t>cí jsou povinni zajistit, aby se určen</w:t>
      </w:r>
      <w:r w:rsidR="000F2031" w:rsidRPr="00A64B06">
        <w:rPr>
          <w:rFonts w:ascii="Arial" w:hAnsi="Arial" w:cs="Arial"/>
          <w:sz w:val="20"/>
          <w:szCs w:val="20"/>
          <w:lang w:val="cs-CZ"/>
        </w:rPr>
        <w:t>í pracovníci</w:t>
      </w:r>
      <w:r w:rsidR="0015505A" w:rsidRPr="00A64B06">
        <w:rPr>
          <w:rFonts w:ascii="Arial" w:hAnsi="Arial" w:cs="Arial"/>
          <w:sz w:val="20"/>
          <w:szCs w:val="20"/>
          <w:lang w:val="cs-CZ"/>
        </w:rPr>
        <w:t xml:space="preserve"> zúčastnil</w:t>
      </w:r>
      <w:r w:rsidR="000F2031" w:rsidRPr="00A64B06">
        <w:rPr>
          <w:rFonts w:ascii="Arial" w:hAnsi="Arial" w:cs="Arial"/>
          <w:sz w:val="20"/>
          <w:szCs w:val="20"/>
          <w:lang w:val="cs-CZ"/>
        </w:rPr>
        <w:t>i</w:t>
      </w:r>
      <w:r w:rsidR="0015505A" w:rsidRPr="00A64B06">
        <w:rPr>
          <w:rFonts w:ascii="Arial" w:hAnsi="Arial" w:cs="Arial"/>
          <w:sz w:val="20"/>
          <w:szCs w:val="20"/>
          <w:lang w:val="cs-CZ"/>
        </w:rPr>
        <w:t xml:space="preserve"> všech školení prováděných </w:t>
      </w:r>
      <w:r w:rsidR="00F21690" w:rsidRPr="00A64B06">
        <w:rPr>
          <w:rFonts w:ascii="Arial" w:hAnsi="Arial" w:cs="Arial"/>
          <w:sz w:val="20"/>
          <w:szCs w:val="20"/>
          <w:lang w:val="cs-CZ"/>
        </w:rPr>
        <w:t>Zadavat</w:t>
      </w:r>
      <w:r w:rsidR="0015505A" w:rsidRPr="00A64B06">
        <w:rPr>
          <w:rFonts w:ascii="Arial" w:hAnsi="Arial" w:cs="Arial"/>
          <w:sz w:val="20"/>
          <w:szCs w:val="20"/>
          <w:lang w:val="cs-CZ"/>
        </w:rPr>
        <w:t>elem nebo jím určenou třetí stranou</w:t>
      </w:r>
      <w:r w:rsidR="008C475A" w:rsidRPr="00A64B06">
        <w:rPr>
          <w:rFonts w:ascii="Arial" w:hAnsi="Arial" w:cs="Arial"/>
          <w:sz w:val="20"/>
          <w:szCs w:val="20"/>
          <w:lang w:val="cs-CZ"/>
        </w:rPr>
        <w:t xml:space="preserve"> na téma řádného plnění </w:t>
      </w:r>
      <w:r w:rsidR="00F21690" w:rsidRPr="00A64B06">
        <w:rPr>
          <w:rFonts w:ascii="Arial" w:hAnsi="Arial" w:cs="Arial"/>
          <w:sz w:val="20"/>
          <w:szCs w:val="20"/>
          <w:lang w:val="cs-CZ"/>
        </w:rPr>
        <w:t>Protok</w:t>
      </w:r>
      <w:r w:rsidR="008C475A" w:rsidRPr="00A64B06">
        <w:rPr>
          <w:rFonts w:ascii="Arial" w:hAnsi="Arial" w:cs="Arial"/>
          <w:sz w:val="20"/>
          <w:szCs w:val="20"/>
          <w:lang w:val="cs-CZ"/>
        </w:rPr>
        <w:t>olu, bezpečnostních a ohlašovacích požadavků</w:t>
      </w:r>
      <w:r w:rsidR="0015505A" w:rsidRPr="00A64B06">
        <w:rPr>
          <w:rFonts w:ascii="Arial" w:hAnsi="Arial" w:cs="Arial"/>
          <w:sz w:val="20"/>
          <w:szCs w:val="20"/>
          <w:lang w:val="cs-CZ"/>
        </w:rPr>
        <w:t xml:space="preserve"> </w:t>
      </w:r>
      <w:r w:rsidR="008C475A" w:rsidRPr="00A64B06">
        <w:rPr>
          <w:rFonts w:ascii="Arial" w:hAnsi="Arial" w:cs="Arial"/>
          <w:sz w:val="20"/>
          <w:szCs w:val="20"/>
          <w:lang w:val="cs-CZ"/>
        </w:rPr>
        <w:t xml:space="preserve">a veškerých dalších příslušných pokynů týkajících se </w:t>
      </w:r>
      <w:r w:rsidR="00F21690" w:rsidRPr="00A64B06">
        <w:rPr>
          <w:rFonts w:ascii="Arial" w:hAnsi="Arial" w:cs="Arial"/>
          <w:sz w:val="20"/>
          <w:szCs w:val="20"/>
          <w:lang w:val="cs-CZ"/>
        </w:rPr>
        <w:t>Klinic</w:t>
      </w:r>
      <w:r w:rsidR="008C475A" w:rsidRPr="00A64B06">
        <w:rPr>
          <w:rFonts w:ascii="Arial" w:hAnsi="Arial" w:cs="Arial"/>
          <w:sz w:val="20"/>
          <w:szCs w:val="20"/>
          <w:lang w:val="cs-CZ"/>
        </w:rPr>
        <w:t xml:space="preserve">kého hodnocení a plnění </w:t>
      </w:r>
      <w:r w:rsidR="00F21690" w:rsidRPr="00A64B06">
        <w:rPr>
          <w:rFonts w:ascii="Arial" w:hAnsi="Arial" w:cs="Arial"/>
          <w:sz w:val="20"/>
          <w:szCs w:val="20"/>
          <w:lang w:val="cs-CZ"/>
        </w:rPr>
        <w:t>Protok</w:t>
      </w:r>
      <w:r w:rsidR="008C475A" w:rsidRPr="00A64B06">
        <w:rPr>
          <w:rFonts w:ascii="Arial" w:hAnsi="Arial" w:cs="Arial"/>
          <w:sz w:val="20"/>
          <w:szCs w:val="20"/>
          <w:lang w:val="cs-CZ"/>
        </w:rPr>
        <w:t xml:space="preserve">olu. </w:t>
      </w:r>
    </w:p>
    <w:p w:rsidR="00E55409" w:rsidRPr="00A64B06" w:rsidRDefault="00E55409">
      <w:pPr>
        <w:tabs>
          <w:tab w:val="left" w:pos="-720"/>
        </w:tabs>
        <w:suppressAutoHyphens/>
        <w:jc w:val="both"/>
        <w:rPr>
          <w:rFonts w:ascii="Arial" w:hAnsi="Arial" w:cs="Arial"/>
          <w:sz w:val="20"/>
          <w:szCs w:val="20"/>
          <w:lang w:val="cs-CZ"/>
        </w:rPr>
      </w:pPr>
    </w:p>
    <w:p w:rsidR="00714932" w:rsidRPr="00A64B06" w:rsidRDefault="00D57358" w:rsidP="00D57358">
      <w:pPr>
        <w:tabs>
          <w:tab w:val="left" w:pos="-720"/>
        </w:tabs>
        <w:suppressAutoHyphens/>
        <w:ind w:left="540" w:hanging="540"/>
        <w:jc w:val="both"/>
        <w:rPr>
          <w:rFonts w:ascii="Arial" w:hAnsi="Arial" w:cs="Arial"/>
          <w:sz w:val="20"/>
          <w:szCs w:val="20"/>
          <w:lang w:val="cs-CZ"/>
        </w:rPr>
      </w:pPr>
      <w:r w:rsidRPr="00A64B06">
        <w:rPr>
          <w:rFonts w:ascii="Arial" w:hAnsi="Arial" w:cs="Arial"/>
          <w:sz w:val="20"/>
          <w:szCs w:val="20"/>
          <w:lang w:val="cs-CZ"/>
        </w:rPr>
        <w:t>1.6</w:t>
      </w:r>
      <w:r w:rsidRPr="00A64B06">
        <w:rPr>
          <w:rFonts w:ascii="Arial" w:hAnsi="Arial" w:cs="Arial"/>
          <w:sz w:val="20"/>
          <w:szCs w:val="20"/>
          <w:lang w:val="cs-CZ"/>
        </w:rPr>
        <w:tab/>
      </w:r>
      <w:r w:rsidR="008C475A" w:rsidRPr="00D57F07">
        <w:rPr>
          <w:rFonts w:ascii="Arial" w:hAnsi="Arial" w:cs="Arial"/>
          <w:b/>
          <w:sz w:val="20"/>
          <w:szCs w:val="20"/>
          <w:lang w:val="cs-CZ"/>
        </w:rPr>
        <w:t xml:space="preserve">Použití </w:t>
      </w:r>
      <w:proofErr w:type="spellStart"/>
      <w:r w:rsidR="008C475A" w:rsidRPr="00D57F07">
        <w:rPr>
          <w:rFonts w:ascii="Arial" w:hAnsi="Arial" w:cs="Arial"/>
          <w:b/>
          <w:sz w:val="20"/>
          <w:szCs w:val="20"/>
          <w:lang w:val="cs-CZ"/>
        </w:rPr>
        <w:t>randomizačních</w:t>
      </w:r>
      <w:proofErr w:type="spellEnd"/>
      <w:r w:rsidR="008C475A" w:rsidRPr="00D57F07">
        <w:rPr>
          <w:rFonts w:ascii="Arial" w:hAnsi="Arial" w:cs="Arial"/>
          <w:b/>
          <w:sz w:val="20"/>
          <w:szCs w:val="20"/>
          <w:lang w:val="cs-CZ"/>
        </w:rPr>
        <w:t xml:space="preserve"> kódů v případě zaslepení </w:t>
      </w:r>
      <w:r w:rsidR="00F21690" w:rsidRPr="00D57F07">
        <w:rPr>
          <w:rFonts w:ascii="Arial" w:hAnsi="Arial" w:cs="Arial"/>
          <w:b/>
          <w:sz w:val="20"/>
          <w:szCs w:val="20"/>
          <w:lang w:val="cs-CZ"/>
        </w:rPr>
        <w:t>Klinic</w:t>
      </w:r>
      <w:r w:rsidR="008C475A" w:rsidRPr="00D57F07">
        <w:rPr>
          <w:rFonts w:ascii="Arial" w:hAnsi="Arial" w:cs="Arial"/>
          <w:b/>
          <w:sz w:val="20"/>
          <w:szCs w:val="20"/>
          <w:lang w:val="cs-CZ"/>
        </w:rPr>
        <w:t>kého hodnocení</w:t>
      </w:r>
      <w:r w:rsidR="008C475A" w:rsidRPr="00A64B06">
        <w:rPr>
          <w:rFonts w:ascii="Arial" w:hAnsi="Arial" w:cs="Arial"/>
          <w:sz w:val="20"/>
          <w:szCs w:val="20"/>
          <w:lang w:val="cs-CZ"/>
        </w:rPr>
        <w:t xml:space="preserve">: </w:t>
      </w:r>
      <w:bookmarkStart w:id="15" w:name="_DV_M17"/>
      <w:bookmarkEnd w:id="15"/>
      <w:r w:rsidR="006D2573" w:rsidRPr="00A64B06">
        <w:rPr>
          <w:rFonts w:ascii="Arial" w:hAnsi="Arial" w:cs="Arial"/>
          <w:sz w:val="20"/>
          <w:szCs w:val="20"/>
          <w:lang w:val="cs-CZ"/>
        </w:rPr>
        <w:t xml:space="preserve">Při provádění zaslepené studie se </w:t>
      </w:r>
      <w:r w:rsidR="00F21690" w:rsidRPr="00A64B06">
        <w:rPr>
          <w:rFonts w:ascii="Arial" w:hAnsi="Arial" w:cs="Arial"/>
          <w:sz w:val="20"/>
          <w:szCs w:val="20"/>
          <w:lang w:val="cs-CZ"/>
        </w:rPr>
        <w:t>Zkoušejí</w:t>
      </w:r>
      <w:r w:rsidR="006D2573" w:rsidRPr="00A64B06">
        <w:rPr>
          <w:rFonts w:ascii="Arial" w:hAnsi="Arial" w:cs="Arial"/>
          <w:sz w:val="20"/>
          <w:szCs w:val="20"/>
          <w:lang w:val="cs-CZ"/>
        </w:rPr>
        <w:t xml:space="preserve">cí zavazuje zachovávat zaslepení </w:t>
      </w:r>
      <w:r w:rsidR="008D064B" w:rsidRPr="00A64B06">
        <w:rPr>
          <w:rFonts w:ascii="Arial" w:hAnsi="Arial" w:cs="Arial"/>
          <w:sz w:val="20"/>
          <w:szCs w:val="20"/>
          <w:lang w:val="cs-CZ"/>
        </w:rPr>
        <w:t>H</w:t>
      </w:r>
      <w:r w:rsidR="00A251F3" w:rsidRPr="00A64B06">
        <w:rPr>
          <w:rFonts w:ascii="Arial" w:hAnsi="Arial" w:cs="Arial"/>
          <w:sz w:val="20"/>
          <w:szCs w:val="20"/>
          <w:lang w:val="cs-CZ"/>
        </w:rPr>
        <w:t>odnoceného přípravku.</w:t>
      </w:r>
      <w:r w:rsidR="006134CC" w:rsidRPr="00A64B06">
        <w:rPr>
          <w:rFonts w:ascii="Arial" w:hAnsi="Arial" w:cs="Arial"/>
          <w:sz w:val="20"/>
          <w:szCs w:val="20"/>
          <w:lang w:val="cs-CZ"/>
        </w:rPr>
        <w:t xml:space="preserve"> </w:t>
      </w:r>
      <w:r w:rsidR="00CF647D" w:rsidRPr="00A64B06">
        <w:rPr>
          <w:rFonts w:ascii="Arial" w:hAnsi="Arial" w:cs="Arial"/>
          <w:sz w:val="20"/>
          <w:szCs w:val="20"/>
          <w:lang w:val="cs-CZ"/>
        </w:rPr>
        <w:t xml:space="preserve">Zkoušející bere na vědomí, že </w:t>
      </w:r>
      <w:proofErr w:type="spellStart"/>
      <w:r w:rsidR="00CF647D" w:rsidRPr="00A64B06">
        <w:rPr>
          <w:rFonts w:ascii="Arial" w:hAnsi="Arial" w:cs="Arial"/>
          <w:sz w:val="20"/>
          <w:szCs w:val="20"/>
          <w:lang w:val="cs-CZ"/>
        </w:rPr>
        <w:t>randomizační</w:t>
      </w:r>
      <w:proofErr w:type="spellEnd"/>
      <w:r w:rsidR="00CF647D" w:rsidRPr="00A64B06">
        <w:rPr>
          <w:rFonts w:ascii="Arial" w:hAnsi="Arial" w:cs="Arial"/>
          <w:sz w:val="20"/>
          <w:szCs w:val="20"/>
          <w:lang w:val="cs-CZ"/>
        </w:rPr>
        <w:t xml:space="preserve"> kódy budou </w:t>
      </w:r>
      <w:r w:rsidR="00C456F8" w:rsidRPr="00A64B06">
        <w:rPr>
          <w:rFonts w:ascii="Arial" w:hAnsi="Arial" w:cs="Arial"/>
          <w:sz w:val="20"/>
          <w:szCs w:val="20"/>
          <w:lang w:val="cs-CZ"/>
        </w:rPr>
        <w:t xml:space="preserve">zpřístupněny </w:t>
      </w:r>
      <w:r w:rsidR="00CF647D" w:rsidRPr="00A64B06">
        <w:rPr>
          <w:rFonts w:ascii="Arial" w:hAnsi="Arial" w:cs="Arial"/>
          <w:sz w:val="20"/>
          <w:szCs w:val="20"/>
          <w:lang w:val="cs-CZ"/>
        </w:rPr>
        <w:t xml:space="preserve">po ukončení </w:t>
      </w:r>
      <w:r w:rsidR="00F21690" w:rsidRPr="00A64B06">
        <w:rPr>
          <w:rFonts w:ascii="Arial" w:hAnsi="Arial" w:cs="Arial"/>
          <w:sz w:val="20"/>
          <w:szCs w:val="20"/>
          <w:lang w:val="cs-CZ"/>
        </w:rPr>
        <w:t>Klinic</w:t>
      </w:r>
      <w:r w:rsidR="00CF647D" w:rsidRPr="00A64B06">
        <w:rPr>
          <w:rFonts w:ascii="Arial" w:hAnsi="Arial" w:cs="Arial"/>
          <w:sz w:val="20"/>
          <w:szCs w:val="20"/>
          <w:lang w:val="cs-CZ"/>
        </w:rPr>
        <w:t xml:space="preserve">kého hodnocení a finalizaci databáze </w:t>
      </w:r>
      <w:r w:rsidR="00F21690" w:rsidRPr="00A64B06">
        <w:rPr>
          <w:rFonts w:ascii="Arial" w:hAnsi="Arial" w:cs="Arial"/>
          <w:sz w:val="20"/>
          <w:szCs w:val="20"/>
          <w:lang w:val="cs-CZ"/>
        </w:rPr>
        <w:t>Zadavat</w:t>
      </w:r>
      <w:r w:rsidR="00CF647D" w:rsidRPr="00A64B06">
        <w:rPr>
          <w:rFonts w:ascii="Arial" w:hAnsi="Arial" w:cs="Arial"/>
          <w:sz w:val="20"/>
          <w:szCs w:val="20"/>
          <w:lang w:val="cs-CZ"/>
        </w:rPr>
        <w:t>elem.</w:t>
      </w:r>
      <w:r w:rsidR="006134CC" w:rsidRPr="00A64B06">
        <w:rPr>
          <w:rFonts w:ascii="Arial" w:hAnsi="Arial" w:cs="Arial"/>
          <w:sz w:val="20"/>
          <w:szCs w:val="20"/>
          <w:lang w:val="cs-CZ"/>
        </w:rPr>
        <w:t xml:space="preserve"> </w:t>
      </w:r>
      <w:r w:rsidR="00CF647D" w:rsidRPr="00A64B06">
        <w:rPr>
          <w:rFonts w:ascii="Arial" w:hAnsi="Arial" w:cs="Arial"/>
          <w:sz w:val="20"/>
          <w:szCs w:val="20"/>
          <w:lang w:val="cs-CZ"/>
        </w:rPr>
        <w:t xml:space="preserve">U multicentrických </w:t>
      </w:r>
      <w:r w:rsidR="008D064B" w:rsidRPr="00A64B06">
        <w:rPr>
          <w:rFonts w:ascii="Arial" w:hAnsi="Arial" w:cs="Arial"/>
          <w:sz w:val="20"/>
          <w:szCs w:val="20"/>
          <w:lang w:val="cs-CZ"/>
        </w:rPr>
        <w:t>hodnocení se</w:t>
      </w:r>
      <w:r w:rsidR="00CF647D" w:rsidRPr="00A64B06">
        <w:rPr>
          <w:rFonts w:ascii="Arial" w:hAnsi="Arial" w:cs="Arial"/>
          <w:sz w:val="20"/>
          <w:szCs w:val="20"/>
          <w:lang w:val="cs-CZ"/>
        </w:rPr>
        <w:t xml:space="preserve"> </w:t>
      </w:r>
      <w:r w:rsidR="00F21690" w:rsidRPr="00A64B06">
        <w:rPr>
          <w:rFonts w:ascii="Arial" w:hAnsi="Arial" w:cs="Arial"/>
          <w:sz w:val="20"/>
          <w:szCs w:val="20"/>
          <w:lang w:val="cs-CZ"/>
        </w:rPr>
        <w:t>Klinic</w:t>
      </w:r>
      <w:r w:rsidR="00CF647D" w:rsidRPr="00A64B06">
        <w:rPr>
          <w:rFonts w:ascii="Arial" w:hAnsi="Arial" w:cs="Arial"/>
          <w:sz w:val="20"/>
          <w:szCs w:val="20"/>
          <w:lang w:val="cs-CZ"/>
        </w:rPr>
        <w:t>ké hodnocení považ</w:t>
      </w:r>
      <w:r w:rsidR="008D064B" w:rsidRPr="00A64B06">
        <w:rPr>
          <w:rFonts w:ascii="Arial" w:hAnsi="Arial" w:cs="Arial"/>
          <w:sz w:val="20"/>
          <w:szCs w:val="20"/>
          <w:lang w:val="cs-CZ"/>
        </w:rPr>
        <w:t xml:space="preserve">uje </w:t>
      </w:r>
      <w:r w:rsidR="00CF647D" w:rsidRPr="00A64B06">
        <w:rPr>
          <w:rFonts w:ascii="Arial" w:hAnsi="Arial" w:cs="Arial"/>
          <w:sz w:val="20"/>
          <w:szCs w:val="20"/>
          <w:lang w:val="cs-CZ"/>
        </w:rPr>
        <w:t>za u</w:t>
      </w:r>
      <w:r w:rsidR="00E134C6" w:rsidRPr="00A64B06">
        <w:rPr>
          <w:rFonts w:ascii="Arial" w:hAnsi="Arial" w:cs="Arial"/>
          <w:sz w:val="20"/>
          <w:szCs w:val="20"/>
          <w:lang w:val="cs-CZ"/>
        </w:rPr>
        <w:t>končené</w:t>
      </w:r>
      <w:r w:rsidR="008D064B" w:rsidRPr="00A64B06">
        <w:rPr>
          <w:rFonts w:ascii="Arial" w:hAnsi="Arial" w:cs="Arial"/>
          <w:sz w:val="20"/>
          <w:szCs w:val="20"/>
          <w:lang w:val="cs-CZ"/>
        </w:rPr>
        <w:t xml:space="preserve"> poté</w:t>
      </w:r>
      <w:r w:rsidR="00CF647D" w:rsidRPr="00A64B06">
        <w:rPr>
          <w:rFonts w:ascii="Arial" w:hAnsi="Arial" w:cs="Arial"/>
          <w:sz w:val="20"/>
          <w:szCs w:val="20"/>
          <w:lang w:val="cs-CZ"/>
        </w:rPr>
        <w:t xml:space="preserve">, </w:t>
      </w:r>
      <w:r w:rsidR="008D064B" w:rsidRPr="00A64B06">
        <w:rPr>
          <w:rFonts w:ascii="Arial" w:hAnsi="Arial" w:cs="Arial"/>
          <w:sz w:val="20"/>
          <w:szCs w:val="20"/>
          <w:lang w:val="cs-CZ"/>
        </w:rPr>
        <w:t xml:space="preserve">co jsou k dispozici </w:t>
      </w:r>
      <w:r w:rsidR="00CF647D" w:rsidRPr="00A64B06">
        <w:rPr>
          <w:rFonts w:ascii="Arial" w:hAnsi="Arial" w:cs="Arial"/>
          <w:sz w:val="20"/>
          <w:szCs w:val="20"/>
          <w:lang w:val="cs-CZ"/>
        </w:rPr>
        <w:t>data ze všech center.</w:t>
      </w:r>
      <w:r w:rsidR="006134CC" w:rsidRPr="00A64B06">
        <w:rPr>
          <w:rFonts w:ascii="Arial" w:hAnsi="Arial" w:cs="Arial"/>
          <w:sz w:val="20"/>
          <w:szCs w:val="20"/>
          <w:lang w:val="cs-CZ"/>
        </w:rPr>
        <w:t xml:space="preserve"> </w:t>
      </w:r>
      <w:r w:rsidR="00F81C0D" w:rsidRPr="00A64B06">
        <w:rPr>
          <w:rFonts w:ascii="Arial" w:hAnsi="Arial" w:cs="Arial"/>
          <w:sz w:val="20"/>
          <w:szCs w:val="20"/>
          <w:lang w:val="cs-CZ"/>
        </w:rPr>
        <w:t>V lékařsky naléhavých případech, kdy musí</w:t>
      </w:r>
      <w:r w:rsidR="00CF647D" w:rsidRPr="00A64B06">
        <w:rPr>
          <w:rFonts w:ascii="Arial" w:hAnsi="Arial" w:cs="Arial"/>
          <w:sz w:val="20"/>
          <w:szCs w:val="20"/>
          <w:lang w:val="cs-CZ"/>
        </w:rPr>
        <w:t xml:space="preserve"> </w:t>
      </w:r>
      <w:r w:rsidR="00F21690" w:rsidRPr="00A64B06">
        <w:rPr>
          <w:rFonts w:ascii="Arial" w:hAnsi="Arial" w:cs="Arial"/>
          <w:sz w:val="20"/>
          <w:szCs w:val="20"/>
          <w:lang w:val="cs-CZ"/>
        </w:rPr>
        <w:t>Zkoušejí</w:t>
      </w:r>
      <w:r w:rsidR="00CF647D" w:rsidRPr="00A64B06">
        <w:rPr>
          <w:rFonts w:ascii="Arial" w:hAnsi="Arial" w:cs="Arial"/>
          <w:sz w:val="20"/>
          <w:szCs w:val="20"/>
          <w:lang w:val="cs-CZ"/>
        </w:rPr>
        <w:t xml:space="preserve">cí </w:t>
      </w:r>
      <w:r w:rsidR="00F81C0D" w:rsidRPr="00A64B06">
        <w:rPr>
          <w:rFonts w:ascii="Arial" w:hAnsi="Arial" w:cs="Arial"/>
          <w:sz w:val="20"/>
          <w:szCs w:val="20"/>
          <w:lang w:val="cs-CZ"/>
        </w:rPr>
        <w:t>porušit</w:t>
      </w:r>
      <w:r w:rsidR="00CF647D" w:rsidRPr="00A64B06">
        <w:rPr>
          <w:rFonts w:ascii="Arial" w:hAnsi="Arial" w:cs="Arial"/>
          <w:sz w:val="20"/>
          <w:szCs w:val="20"/>
          <w:lang w:val="cs-CZ"/>
        </w:rPr>
        <w:t xml:space="preserve"> kód </w:t>
      </w:r>
      <w:r w:rsidR="00F81C0D" w:rsidRPr="00A64B06">
        <w:rPr>
          <w:rFonts w:ascii="Arial" w:hAnsi="Arial" w:cs="Arial"/>
          <w:sz w:val="20"/>
          <w:szCs w:val="20"/>
          <w:lang w:val="cs-CZ"/>
        </w:rPr>
        <w:t xml:space="preserve">u </w:t>
      </w:r>
      <w:r w:rsidR="00CF647D" w:rsidRPr="00A64B06">
        <w:rPr>
          <w:rFonts w:ascii="Arial" w:hAnsi="Arial" w:cs="Arial"/>
          <w:sz w:val="20"/>
          <w:szCs w:val="20"/>
          <w:lang w:val="cs-CZ"/>
        </w:rPr>
        <w:t xml:space="preserve">konkrétního subjektu hodnocení, </w:t>
      </w:r>
      <w:r w:rsidR="00662221">
        <w:rPr>
          <w:rFonts w:ascii="Arial" w:hAnsi="Arial" w:cs="Arial"/>
          <w:sz w:val="20"/>
          <w:szCs w:val="20"/>
          <w:lang w:val="cs-CZ"/>
        </w:rPr>
        <w:t>se</w:t>
      </w:r>
      <w:r w:rsidR="00CF647D" w:rsidRPr="00A64B06">
        <w:rPr>
          <w:rFonts w:ascii="Arial" w:hAnsi="Arial" w:cs="Arial"/>
          <w:sz w:val="20"/>
          <w:szCs w:val="20"/>
          <w:lang w:val="cs-CZ"/>
        </w:rPr>
        <w:t xml:space="preserve"> </w:t>
      </w:r>
      <w:r w:rsidR="00F21690" w:rsidRPr="00A64B06">
        <w:rPr>
          <w:rFonts w:ascii="Arial" w:hAnsi="Arial" w:cs="Arial"/>
          <w:sz w:val="20"/>
          <w:szCs w:val="20"/>
          <w:lang w:val="cs-CZ"/>
        </w:rPr>
        <w:t>Zkoušejí</w:t>
      </w:r>
      <w:r w:rsidR="00CF647D" w:rsidRPr="00A64B06">
        <w:rPr>
          <w:rFonts w:ascii="Arial" w:hAnsi="Arial" w:cs="Arial"/>
          <w:sz w:val="20"/>
          <w:szCs w:val="20"/>
          <w:lang w:val="cs-CZ"/>
        </w:rPr>
        <w:t>cí</w:t>
      </w:r>
      <w:r w:rsidR="00662221">
        <w:rPr>
          <w:rFonts w:ascii="Arial" w:hAnsi="Arial" w:cs="Arial"/>
          <w:sz w:val="20"/>
          <w:szCs w:val="20"/>
          <w:lang w:val="cs-CZ"/>
        </w:rPr>
        <w:t xml:space="preserve"> zavazuje</w:t>
      </w:r>
      <w:r w:rsidR="00CF647D" w:rsidRPr="00A64B06">
        <w:rPr>
          <w:rFonts w:ascii="Arial" w:hAnsi="Arial" w:cs="Arial"/>
          <w:sz w:val="20"/>
          <w:szCs w:val="20"/>
          <w:lang w:val="cs-CZ"/>
        </w:rPr>
        <w:t xml:space="preserve"> o této skutečnosti okamžitě informovat </w:t>
      </w:r>
      <w:r w:rsidR="00F21690" w:rsidRPr="00A64B06">
        <w:rPr>
          <w:rFonts w:ascii="Arial" w:hAnsi="Arial" w:cs="Arial"/>
          <w:sz w:val="20"/>
          <w:szCs w:val="20"/>
          <w:lang w:val="cs-CZ"/>
        </w:rPr>
        <w:t>Zadavat</w:t>
      </w:r>
      <w:r w:rsidR="00CF647D" w:rsidRPr="00A64B06">
        <w:rPr>
          <w:rFonts w:ascii="Arial" w:hAnsi="Arial" w:cs="Arial"/>
          <w:sz w:val="20"/>
          <w:szCs w:val="20"/>
          <w:lang w:val="cs-CZ"/>
        </w:rPr>
        <w:t>ele.</w:t>
      </w:r>
    </w:p>
    <w:p w:rsidR="006134CC" w:rsidRPr="00A64B06" w:rsidRDefault="006134CC" w:rsidP="00D57358">
      <w:pPr>
        <w:tabs>
          <w:tab w:val="left" w:pos="-720"/>
        </w:tabs>
        <w:suppressAutoHyphens/>
        <w:ind w:left="540" w:hanging="540"/>
        <w:jc w:val="both"/>
        <w:rPr>
          <w:rFonts w:ascii="Arial" w:hAnsi="Arial" w:cs="Arial"/>
          <w:sz w:val="20"/>
          <w:szCs w:val="20"/>
          <w:lang w:val="cs-CZ"/>
        </w:rPr>
      </w:pPr>
    </w:p>
    <w:p w:rsidR="00E55409" w:rsidRPr="00A64B06" w:rsidRDefault="00D57358" w:rsidP="00D57358">
      <w:pPr>
        <w:tabs>
          <w:tab w:val="left" w:pos="-720"/>
        </w:tabs>
        <w:suppressAutoHyphens/>
        <w:ind w:left="540" w:hanging="540"/>
        <w:jc w:val="both"/>
        <w:rPr>
          <w:rFonts w:ascii="Arial" w:hAnsi="Arial" w:cs="Arial"/>
          <w:sz w:val="20"/>
          <w:szCs w:val="20"/>
          <w:lang w:val="cs-CZ"/>
        </w:rPr>
      </w:pPr>
      <w:r w:rsidRPr="00A64B06">
        <w:rPr>
          <w:rFonts w:ascii="Arial" w:hAnsi="Arial" w:cs="Arial"/>
          <w:sz w:val="20"/>
          <w:szCs w:val="20"/>
          <w:lang w:val="cs-CZ"/>
        </w:rPr>
        <w:t>1.7</w:t>
      </w:r>
      <w:r w:rsidRPr="00A64B06">
        <w:rPr>
          <w:rFonts w:ascii="Arial" w:hAnsi="Arial" w:cs="Arial"/>
          <w:sz w:val="20"/>
          <w:szCs w:val="20"/>
          <w:lang w:val="cs-CZ"/>
        </w:rPr>
        <w:tab/>
      </w:r>
      <w:r w:rsidR="00CF647D" w:rsidRPr="00A64B06">
        <w:rPr>
          <w:rFonts w:ascii="Arial" w:hAnsi="Arial" w:cs="Arial"/>
          <w:sz w:val="20"/>
          <w:szCs w:val="20"/>
          <w:lang w:val="cs-CZ"/>
        </w:rPr>
        <w:t xml:space="preserve">Za účelem provádění </w:t>
      </w:r>
      <w:r w:rsidR="00F21690" w:rsidRPr="00A64B06">
        <w:rPr>
          <w:rFonts w:ascii="Arial" w:hAnsi="Arial" w:cs="Arial"/>
          <w:sz w:val="20"/>
          <w:szCs w:val="20"/>
          <w:lang w:val="cs-CZ"/>
        </w:rPr>
        <w:t>Klinic</w:t>
      </w:r>
      <w:r w:rsidR="00CF647D" w:rsidRPr="00A64B06">
        <w:rPr>
          <w:rFonts w:ascii="Arial" w:hAnsi="Arial" w:cs="Arial"/>
          <w:sz w:val="20"/>
          <w:szCs w:val="20"/>
          <w:lang w:val="cs-CZ"/>
        </w:rPr>
        <w:t xml:space="preserve">kého hodnocení poskytne </w:t>
      </w:r>
      <w:r w:rsidR="00F21690" w:rsidRPr="00A64B06">
        <w:rPr>
          <w:rFonts w:ascii="Arial" w:hAnsi="Arial" w:cs="Arial"/>
          <w:sz w:val="20"/>
          <w:szCs w:val="20"/>
          <w:lang w:val="cs-CZ"/>
        </w:rPr>
        <w:t>Zadavat</w:t>
      </w:r>
      <w:r w:rsidR="00CF647D" w:rsidRPr="00A64B06">
        <w:rPr>
          <w:rFonts w:ascii="Arial" w:hAnsi="Arial" w:cs="Arial"/>
          <w:sz w:val="20"/>
          <w:szCs w:val="20"/>
          <w:lang w:val="cs-CZ"/>
        </w:rPr>
        <w:t xml:space="preserve">el </w:t>
      </w:r>
      <w:r w:rsidR="00F81C0D" w:rsidRPr="00A64B06">
        <w:rPr>
          <w:rFonts w:ascii="Arial" w:hAnsi="Arial" w:cs="Arial"/>
          <w:sz w:val="20"/>
          <w:szCs w:val="20"/>
          <w:lang w:val="cs-CZ"/>
        </w:rPr>
        <w:t>H</w:t>
      </w:r>
      <w:r w:rsidR="00CF647D" w:rsidRPr="00A64B06">
        <w:rPr>
          <w:rFonts w:ascii="Arial" w:hAnsi="Arial" w:cs="Arial"/>
          <w:sz w:val="20"/>
          <w:szCs w:val="20"/>
          <w:lang w:val="cs-CZ"/>
        </w:rPr>
        <w:t>odnocený přípravek</w:t>
      </w:r>
      <w:r w:rsidR="00CE08EA" w:rsidRPr="00A64B06">
        <w:rPr>
          <w:rFonts w:ascii="Arial" w:hAnsi="Arial" w:cs="Arial"/>
          <w:sz w:val="20"/>
          <w:szCs w:val="20"/>
          <w:lang w:val="cs-CZ"/>
        </w:rPr>
        <w:t xml:space="preserve"> a</w:t>
      </w:r>
      <w:r w:rsidR="00CF647D" w:rsidRPr="00A64B06">
        <w:rPr>
          <w:rFonts w:ascii="Arial" w:hAnsi="Arial" w:cs="Arial"/>
          <w:sz w:val="20"/>
          <w:szCs w:val="20"/>
          <w:lang w:val="cs-CZ"/>
        </w:rPr>
        <w:t xml:space="preserve"> veškeré dokumenty týkající se </w:t>
      </w:r>
      <w:r w:rsidR="00F21690" w:rsidRPr="00A64B06">
        <w:rPr>
          <w:rFonts w:ascii="Arial" w:hAnsi="Arial" w:cs="Arial"/>
          <w:sz w:val="20"/>
          <w:szCs w:val="20"/>
          <w:lang w:val="cs-CZ"/>
        </w:rPr>
        <w:t>Klinic</w:t>
      </w:r>
      <w:r w:rsidR="00CF647D" w:rsidRPr="00A64B06">
        <w:rPr>
          <w:rFonts w:ascii="Arial" w:hAnsi="Arial" w:cs="Arial"/>
          <w:sz w:val="20"/>
          <w:szCs w:val="20"/>
          <w:lang w:val="cs-CZ"/>
        </w:rPr>
        <w:t>kého hodnocení.</w:t>
      </w:r>
      <w:r w:rsidR="00E55409" w:rsidRPr="00A64B06">
        <w:rPr>
          <w:rFonts w:ascii="Arial" w:hAnsi="Arial" w:cs="Arial"/>
          <w:sz w:val="20"/>
          <w:szCs w:val="20"/>
          <w:lang w:val="cs-CZ"/>
        </w:rPr>
        <w:t xml:space="preserve"> </w:t>
      </w:r>
      <w:r w:rsidR="00CC140A" w:rsidRPr="00A64B06">
        <w:rPr>
          <w:rFonts w:ascii="Arial" w:hAnsi="Arial" w:cs="Arial"/>
          <w:sz w:val="20"/>
          <w:szCs w:val="20"/>
          <w:lang w:val="cs-CZ"/>
        </w:rPr>
        <w:t xml:space="preserve">Poskytovatel ani </w:t>
      </w:r>
      <w:r w:rsidR="00F21690" w:rsidRPr="00A64B06">
        <w:rPr>
          <w:rFonts w:ascii="Arial" w:hAnsi="Arial" w:cs="Arial"/>
          <w:sz w:val="20"/>
          <w:szCs w:val="20"/>
          <w:lang w:val="cs-CZ"/>
        </w:rPr>
        <w:t>Zkoušejí</w:t>
      </w:r>
      <w:r w:rsidR="00CC140A" w:rsidRPr="00A64B06">
        <w:rPr>
          <w:rFonts w:ascii="Arial" w:hAnsi="Arial" w:cs="Arial"/>
          <w:sz w:val="20"/>
          <w:szCs w:val="20"/>
          <w:lang w:val="cs-CZ"/>
        </w:rPr>
        <w:t xml:space="preserve">cí není oprávněn </w:t>
      </w:r>
      <w:r w:rsidR="00F81C0D" w:rsidRPr="00A64B06">
        <w:rPr>
          <w:rFonts w:ascii="Arial" w:hAnsi="Arial" w:cs="Arial"/>
          <w:sz w:val="20"/>
          <w:szCs w:val="20"/>
          <w:lang w:val="cs-CZ"/>
        </w:rPr>
        <w:t>H</w:t>
      </w:r>
      <w:r w:rsidR="00CC140A" w:rsidRPr="00A64B06">
        <w:rPr>
          <w:rFonts w:ascii="Arial" w:hAnsi="Arial" w:cs="Arial"/>
          <w:sz w:val="20"/>
          <w:szCs w:val="20"/>
          <w:lang w:val="cs-CZ"/>
        </w:rPr>
        <w:t xml:space="preserve">odnocený přípravek ani dokumenty týkající se </w:t>
      </w:r>
      <w:r w:rsidR="00F21690" w:rsidRPr="00A64B06">
        <w:rPr>
          <w:rFonts w:ascii="Arial" w:hAnsi="Arial" w:cs="Arial"/>
          <w:sz w:val="20"/>
          <w:szCs w:val="20"/>
          <w:lang w:val="cs-CZ"/>
        </w:rPr>
        <w:t>Klinic</w:t>
      </w:r>
      <w:r w:rsidR="00CC140A" w:rsidRPr="00A64B06">
        <w:rPr>
          <w:rFonts w:ascii="Arial" w:hAnsi="Arial" w:cs="Arial"/>
          <w:sz w:val="20"/>
          <w:szCs w:val="20"/>
          <w:lang w:val="cs-CZ"/>
        </w:rPr>
        <w:t xml:space="preserve">kého hodnocení využívat jakkoli jinak než pro účely provádění </w:t>
      </w:r>
      <w:r w:rsidR="00F21690" w:rsidRPr="00A64B06">
        <w:rPr>
          <w:rFonts w:ascii="Arial" w:hAnsi="Arial" w:cs="Arial"/>
          <w:sz w:val="20"/>
          <w:szCs w:val="20"/>
          <w:lang w:val="cs-CZ"/>
        </w:rPr>
        <w:t>Klinic</w:t>
      </w:r>
      <w:r w:rsidR="00CC140A" w:rsidRPr="00A64B06">
        <w:rPr>
          <w:rFonts w:ascii="Arial" w:hAnsi="Arial" w:cs="Arial"/>
          <w:sz w:val="20"/>
          <w:szCs w:val="20"/>
          <w:lang w:val="cs-CZ"/>
        </w:rPr>
        <w:t xml:space="preserve">kého hodnocení </w:t>
      </w:r>
      <w:r w:rsidR="00F81C0D" w:rsidRPr="00A64B06">
        <w:rPr>
          <w:rFonts w:ascii="Arial" w:hAnsi="Arial" w:cs="Arial"/>
          <w:sz w:val="20"/>
          <w:szCs w:val="20"/>
          <w:lang w:val="cs-CZ"/>
        </w:rPr>
        <w:t>v</w:t>
      </w:r>
      <w:r w:rsidR="00CC140A" w:rsidRPr="00A64B06">
        <w:rPr>
          <w:rFonts w:ascii="Arial" w:hAnsi="Arial" w:cs="Arial"/>
          <w:sz w:val="20"/>
          <w:szCs w:val="20"/>
          <w:lang w:val="cs-CZ"/>
        </w:rPr>
        <w:t xml:space="preserve"> souladu s </w:t>
      </w:r>
      <w:r w:rsidR="00F21690" w:rsidRPr="00A64B06">
        <w:rPr>
          <w:rFonts w:ascii="Arial" w:hAnsi="Arial" w:cs="Arial"/>
          <w:sz w:val="20"/>
          <w:szCs w:val="20"/>
          <w:lang w:val="cs-CZ"/>
        </w:rPr>
        <w:t>Protok</w:t>
      </w:r>
      <w:r w:rsidR="00CC140A" w:rsidRPr="00A64B06">
        <w:rPr>
          <w:rFonts w:ascii="Arial" w:hAnsi="Arial" w:cs="Arial"/>
          <w:sz w:val="20"/>
          <w:szCs w:val="20"/>
          <w:lang w:val="cs-CZ"/>
        </w:rPr>
        <w:t xml:space="preserve">olem a touto </w:t>
      </w:r>
      <w:r w:rsidR="00F21690" w:rsidRPr="00A64B06">
        <w:rPr>
          <w:rFonts w:ascii="Arial" w:hAnsi="Arial" w:cs="Arial"/>
          <w:sz w:val="20"/>
          <w:szCs w:val="20"/>
          <w:lang w:val="cs-CZ"/>
        </w:rPr>
        <w:t>Smlouv</w:t>
      </w:r>
      <w:r w:rsidR="00CC140A" w:rsidRPr="00A64B06">
        <w:rPr>
          <w:rFonts w:ascii="Arial" w:hAnsi="Arial" w:cs="Arial"/>
          <w:sz w:val="20"/>
          <w:szCs w:val="20"/>
          <w:lang w:val="cs-CZ"/>
        </w:rPr>
        <w:t>ou.</w:t>
      </w:r>
    </w:p>
    <w:p w:rsidR="00543A65" w:rsidRPr="00A64B06" w:rsidRDefault="00543A65" w:rsidP="00D57358">
      <w:pPr>
        <w:tabs>
          <w:tab w:val="left" w:pos="-720"/>
        </w:tabs>
        <w:suppressAutoHyphens/>
        <w:ind w:left="540" w:hanging="540"/>
        <w:jc w:val="both"/>
        <w:rPr>
          <w:rFonts w:ascii="Arial" w:hAnsi="Arial" w:cs="Arial"/>
          <w:sz w:val="20"/>
          <w:szCs w:val="20"/>
          <w:lang w:val="cs-CZ"/>
        </w:rPr>
      </w:pPr>
    </w:p>
    <w:p w:rsidR="00CF2B49" w:rsidRDefault="00A86C83" w:rsidP="00CF2B49">
      <w:pPr>
        <w:tabs>
          <w:tab w:val="left" w:pos="-720"/>
        </w:tabs>
        <w:suppressAutoHyphens/>
        <w:ind w:left="540" w:hanging="540"/>
        <w:jc w:val="both"/>
        <w:rPr>
          <w:rFonts w:ascii="Arial" w:hAnsi="Arial" w:cs="Arial"/>
          <w:sz w:val="20"/>
          <w:szCs w:val="20"/>
          <w:lang w:val="cs-CZ"/>
        </w:rPr>
      </w:pPr>
      <w:r>
        <w:rPr>
          <w:rFonts w:ascii="Arial" w:hAnsi="Arial" w:cs="Arial"/>
          <w:sz w:val="20"/>
          <w:szCs w:val="20"/>
          <w:lang w:val="cs-CZ"/>
        </w:rPr>
        <w:t>1.8</w:t>
      </w:r>
      <w:r>
        <w:rPr>
          <w:rFonts w:ascii="Arial" w:hAnsi="Arial" w:cs="Arial"/>
          <w:sz w:val="20"/>
          <w:szCs w:val="20"/>
          <w:lang w:val="cs-CZ"/>
        </w:rPr>
        <w:tab/>
      </w:r>
      <w:r w:rsidR="00CF2B49">
        <w:rPr>
          <w:rFonts w:ascii="Arial" w:hAnsi="Arial" w:cs="Arial"/>
          <w:sz w:val="20"/>
          <w:szCs w:val="20"/>
          <w:lang w:val="cs-CZ"/>
        </w:rPr>
        <w:t xml:space="preserve">Při nakládání s Hodnoceným přípravkem a provádění Klinického hodnocení se Smluvní strany zavazují postupovat v souladu </w:t>
      </w:r>
      <w:r w:rsidR="00543A65" w:rsidRPr="00662221">
        <w:rPr>
          <w:rFonts w:ascii="Arial" w:hAnsi="Arial" w:cs="Arial"/>
          <w:sz w:val="20"/>
          <w:szCs w:val="20"/>
          <w:lang w:val="cs-CZ"/>
        </w:rPr>
        <w:t>s</w:t>
      </w:r>
      <w:r w:rsidR="00CF2B49">
        <w:rPr>
          <w:rFonts w:ascii="Arial" w:hAnsi="Arial" w:cs="Arial"/>
          <w:sz w:val="20"/>
          <w:szCs w:val="20"/>
          <w:lang w:val="cs-CZ"/>
        </w:rPr>
        <w:t> </w:t>
      </w:r>
      <w:proofErr w:type="gramStart"/>
      <w:r w:rsidR="00CF2B49">
        <w:rPr>
          <w:rFonts w:ascii="Arial" w:hAnsi="Arial" w:cs="Arial"/>
          <w:sz w:val="20"/>
          <w:szCs w:val="20"/>
          <w:lang w:val="cs-CZ"/>
        </w:rPr>
        <w:t xml:space="preserve">aplikovatelnými  </w:t>
      </w:r>
      <w:r w:rsidR="00543A65" w:rsidRPr="00662221">
        <w:rPr>
          <w:rFonts w:ascii="Arial" w:hAnsi="Arial" w:cs="Arial"/>
          <w:sz w:val="20"/>
          <w:szCs w:val="20"/>
          <w:lang w:val="cs-CZ"/>
        </w:rPr>
        <w:t>právními</w:t>
      </w:r>
      <w:proofErr w:type="gramEnd"/>
      <w:r w:rsidR="00543A65" w:rsidRPr="00662221">
        <w:rPr>
          <w:rFonts w:ascii="Arial" w:hAnsi="Arial" w:cs="Arial"/>
          <w:sz w:val="20"/>
          <w:szCs w:val="20"/>
          <w:lang w:val="cs-CZ"/>
        </w:rPr>
        <w:t xml:space="preserve"> předpisy, </w:t>
      </w:r>
      <w:r w:rsidR="00CF2B49">
        <w:rPr>
          <w:rFonts w:ascii="Arial" w:hAnsi="Arial" w:cs="Arial"/>
          <w:sz w:val="20"/>
          <w:szCs w:val="20"/>
          <w:lang w:val="cs-CZ"/>
        </w:rPr>
        <w:t xml:space="preserve">prováděcími předpisy, </w:t>
      </w:r>
      <w:r w:rsidR="00543A65" w:rsidRPr="00662221">
        <w:rPr>
          <w:rFonts w:ascii="Arial" w:hAnsi="Arial" w:cs="Arial"/>
          <w:sz w:val="20"/>
          <w:szCs w:val="20"/>
          <w:lang w:val="cs-CZ"/>
        </w:rPr>
        <w:t xml:space="preserve">správnou </w:t>
      </w:r>
      <w:r w:rsidR="00CF2B49">
        <w:rPr>
          <w:rFonts w:ascii="Arial" w:hAnsi="Arial" w:cs="Arial"/>
          <w:sz w:val="20"/>
          <w:szCs w:val="20"/>
          <w:lang w:val="cs-CZ"/>
        </w:rPr>
        <w:t xml:space="preserve">výrobní, </w:t>
      </w:r>
      <w:r w:rsidR="00543A65" w:rsidRPr="00662221">
        <w:rPr>
          <w:rFonts w:ascii="Arial" w:hAnsi="Arial" w:cs="Arial"/>
          <w:sz w:val="20"/>
          <w:szCs w:val="20"/>
          <w:lang w:val="cs-CZ"/>
        </w:rPr>
        <w:t>distribuční</w:t>
      </w:r>
      <w:r w:rsidR="00CF2B49">
        <w:rPr>
          <w:rFonts w:ascii="Arial" w:hAnsi="Arial" w:cs="Arial"/>
          <w:sz w:val="20"/>
          <w:szCs w:val="20"/>
          <w:lang w:val="cs-CZ"/>
        </w:rPr>
        <w:t xml:space="preserve">, lékárenskou a klinickou praxí a pokyny </w:t>
      </w:r>
      <w:r w:rsidR="00543A65" w:rsidRPr="00662221">
        <w:rPr>
          <w:rFonts w:ascii="Arial" w:hAnsi="Arial" w:cs="Arial"/>
          <w:sz w:val="20"/>
          <w:szCs w:val="20"/>
          <w:lang w:val="cs-CZ"/>
        </w:rPr>
        <w:t xml:space="preserve">SÚKL. </w:t>
      </w:r>
    </w:p>
    <w:p w:rsidR="00CF2B49" w:rsidRPr="00CF2B49" w:rsidRDefault="00CF2B49" w:rsidP="00CF2B49">
      <w:pPr>
        <w:tabs>
          <w:tab w:val="left" w:pos="-720"/>
        </w:tabs>
        <w:suppressAutoHyphens/>
        <w:ind w:left="540" w:hanging="540"/>
        <w:jc w:val="both"/>
        <w:rPr>
          <w:rFonts w:ascii="Arial" w:hAnsi="Arial" w:cs="Arial"/>
          <w:sz w:val="20"/>
          <w:szCs w:val="20"/>
          <w:highlight w:val="yellow"/>
          <w:lang w:val="cs-CZ"/>
        </w:rPr>
      </w:pPr>
    </w:p>
    <w:p w:rsidR="00CF2B49" w:rsidRPr="006845AB" w:rsidRDefault="006845AB" w:rsidP="00AF3077">
      <w:pPr>
        <w:tabs>
          <w:tab w:val="left" w:pos="-720"/>
        </w:tabs>
        <w:suppressAutoHyphens/>
        <w:ind w:left="540" w:hanging="540"/>
        <w:jc w:val="both"/>
        <w:rPr>
          <w:rFonts w:ascii="Arial" w:hAnsi="Arial" w:cs="Arial"/>
          <w:sz w:val="20"/>
          <w:szCs w:val="20"/>
          <w:lang w:val="cs-CZ"/>
        </w:rPr>
      </w:pPr>
      <w:r>
        <w:rPr>
          <w:rFonts w:ascii="Arial" w:hAnsi="Arial" w:cs="Arial"/>
          <w:sz w:val="20"/>
          <w:szCs w:val="20"/>
          <w:lang w:val="cs-CZ"/>
        </w:rPr>
        <w:t>1.9</w:t>
      </w:r>
      <w:r w:rsidR="00CF2B49" w:rsidRPr="006845AB">
        <w:rPr>
          <w:rFonts w:ascii="Arial" w:hAnsi="Arial" w:cs="Arial"/>
          <w:sz w:val="20"/>
          <w:szCs w:val="20"/>
          <w:lang w:val="cs-CZ"/>
        </w:rPr>
        <w:tab/>
      </w:r>
      <w:r w:rsidR="00AF3077" w:rsidRPr="006845AB">
        <w:rPr>
          <w:rFonts w:ascii="Arial" w:hAnsi="Arial" w:cs="Arial"/>
          <w:sz w:val="20"/>
          <w:szCs w:val="20"/>
          <w:lang w:val="cs-CZ"/>
        </w:rPr>
        <w:t xml:space="preserve">Zadavatel zajistí </w:t>
      </w:r>
      <w:r w:rsidR="00CF2B49" w:rsidRPr="006845AB">
        <w:rPr>
          <w:rFonts w:ascii="Arial" w:hAnsi="Arial" w:cs="Arial"/>
          <w:sz w:val="20"/>
          <w:szCs w:val="20"/>
          <w:lang w:val="cs-CZ"/>
        </w:rPr>
        <w:t xml:space="preserve">doručení </w:t>
      </w:r>
      <w:r w:rsidR="00AF3077" w:rsidRPr="006845AB">
        <w:rPr>
          <w:rFonts w:ascii="Arial" w:hAnsi="Arial" w:cs="Arial"/>
          <w:sz w:val="20"/>
          <w:szCs w:val="20"/>
          <w:lang w:val="cs-CZ"/>
        </w:rPr>
        <w:t xml:space="preserve">Hodnoceného přípravku </w:t>
      </w:r>
      <w:r w:rsidR="00CF2B49" w:rsidRPr="006845AB">
        <w:rPr>
          <w:rFonts w:ascii="Arial" w:hAnsi="Arial" w:cs="Arial"/>
          <w:sz w:val="20"/>
          <w:szCs w:val="20"/>
          <w:lang w:val="cs-CZ"/>
        </w:rPr>
        <w:t xml:space="preserve">a placeba do lékárny </w:t>
      </w:r>
      <w:r w:rsidR="00AF3077" w:rsidRPr="006845AB">
        <w:rPr>
          <w:rFonts w:ascii="Arial" w:hAnsi="Arial" w:cs="Arial"/>
          <w:sz w:val="20"/>
          <w:szCs w:val="20"/>
          <w:lang w:val="cs-CZ"/>
        </w:rPr>
        <w:t>P</w:t>
      </w:r>
      <w:r w:rsidR="00CF2B49" w:rsidRPr="006845AB">
        <w:rPr>
          <w:rFonts w:ascii="Arial" w:hAnsi="Arial" w:cs="Arial"/>
          <w:sz w:val="20"/>
          <w:szCs w:val="20"/>
          <w:lang w:val="cs-CZ"/>
        </w:rPr>
        <w:t xml:space="preserve">oskytovatele, kde je pověřený farmaceut převezme, zkontroluje (jako jiné zásilky - </w:t>
      </w:r>
      <w:proofErr w:type="gramStart"/>
      <w:r w:rsidR="00CF2B49" w:rsidRPr="006845AB">
        <w:rPr>
          <w:rFonts w:ascii="Arial" w:hAnsi="Arial" w:cs="Arial"/>
          <w:sz w:val="20"/>
          <w:szCs w:val="20"/>
          <w:lang w:val="cs-CZ"/>
        </w:rPr>
        <w:t>tzn.</w:t>
      </w:r>
      <w:proofErr w:type="gramEnd"/>
      <w:r w:rsidR="00CF2B49" w:rsidRPr="006845AB">
        <w:rPr>
          <w:rFonts w:ascii="Arial" w:hAnsi="Arial" w:cs="Arial"/>
          <w:sz w:val="20"/>
          <w:szCs w:val="20"/>
          <w:lang w:val="cs-CZ"/>
        </w:rPr>
        <w:t xml:space="preserve"> není-</w:t>
      </w:r>
      <w:proofErr w:type="gramStart"/>
      <w:r w:rsidR="00CF2B49" w:rsidRPr="006845AB">
        <w:rPr>
          <w:rFonts w:ascii="Arial" w:hAnsi="Arial" w:cs="Arial"/>
          <w:sz w:val="20"/>
          <w:szCs w:val="20"/>
          <w:lang w:val="cs-CZ"/>
        </w:rPr>
        <w:t>li</w:t>
      </w:r>
      <w:proofErr w:type="gramEnd"/>
      <w:r w:rsidR="00CF2B49" w:rsidRPr="006845AB">
        <w:rPr>
          <w:rFonts w:ascii="Arial" w:hAnsi="Arial" w:cs="Arial"/>
          <w:sz w:val="20"/>
          <w:szCs w:val="20"/>
          <w:lang w:val="cs-CZ"/>
        </w:rPr>
        <w:t xml:space="preserve"> poškozena, v případě zvláštních požadavků na transport, byly-li tyto požadavky dodrženy, příjem zásilky potvrdí) následně si na žádanku </w:t>
      </w:r>
      <w:r w:rsidR="00AF3077" w:rsidRPr="006845AB">
        <w:rPr>
          <w:rFonts w:ascii="Arial" w:hAnsi="Arial" w:cs="Arial"/>
          <w:sz w:val="20"/>
          <w:szCs w:val="20"/>
          <w:lang w:val="cs-CZ"/>
        </w:rPr>
        <w:t>Z</w:t>
      </w:r>
      <w:r w:rsidR="00CF2B49" w:rsidRPr="006845AB">
        <w:rPr>
          <w:rFonts w:ascii="Arial" w:hAnsi="Arial" w:cs="Arial"/>
          <w:sz w:val="20"/>
          <w:szCs w:val="20"/>
          <w:lang w:val="cs-CZ"/>
        </w:rPr>
        <w:t xml:space="preserve">koušející </w:t>
      </w:r>
      <w:r w:rsidR="00AF3077" w:rsidRPr="006845AB">
        <w:rPr>
          <w:rFonts w:ascii="Arial" w:hAnsi="Arial" w:cs="Arial"/>
          <w:sz w:val="20"/>
          <w:szCs w:val="20"/>
          <w:lang w:val="cs-CZ"/>
        </w:rPr>
        <w:t xml:space="preserve">Hodnocené přípravky </w:t>
      </w:r>
      <w:r w:rsidR="00CF2B49" w:rsidRPr="006845AB">
        <w:rPr>
          <w:rFonts w:ascii="Arial" w:hAnsi="Arial" w:cs="Arial"/>
          <w:sz w:val="20"/>
          <w:szCs w:val="20"/>
          <w:lang w:val="cs-CZ"/>
        </w:rPr>
        <w:t>vyzvedne a je za ně plně zodpovědný.</w:t>
      </w:r>
      <w:r w:rsidR="00EB5626" w:rsidRPr="006845AB">
        <w:rPr>
          <w:rFonts w:ascii="Arial" w:hAnsi="Arial" w:cs="Arial"/>
          <w:sz w:val="20"/>
          <w:szCs w:val="20"/>
          <w:lang w:val="cs-CZ"/>
        </w:rPr>
        <w:t xml:space="preserve"> Zadavatel je povinen předem oznámit, kdy bude zásilka do lékárny Poskytovatele dodána, a to dohodnutým způsobem.</w:t>
      </w:r>
      <w:r w:rsidR="00CF2B49" w:rsidRPr="006845AB">
        <w:rPr>
          <w:rFonts w:ascii="Arial" w:hAnsi="Arial" w:cs="Arial"/>
          <w:sz w:val="20"/>
          <w:szCs w:val="20"/>
          <w:lang w:val="cs-CZ"/>
        </w:rPr>
        <w:t xml:space="preserve"> Likvidaci </w:t>
      </w:r>
      <w:r w:rsidR="00AF3077" w:rsidRPr="006845AB">
        <w:rPr>
          <w:rFonts w:ascii="Arial" w:hAnsi="Arial" w:cs="Arial"/>
          <w:sz w:val="20"/>
          <w:szCs w:val="20"/>
          <w:lang w:val="cs-CZ"/>
        </w:rPr>
        <w:t>Hodnocených přípravků Z</w:t>
      </w:r>
      <w:r w:rsidR="00CF2B49" w:rsidRPr="006845AB">
        <w:rPr>
          <w:rFonts w:ascii="Arial" w:hAnsi="Arial" w:cs="Arial"/>
          <w:sz w:val="20"/>
          <w:szCs w:val="20"/>
          <w:lang w:val="cs-CZ"/>
        </w:rPr>
        <w:t>adavatel zajistí na vlastní náklady</w:t>
      </w:r>
      <w:r w:rsidR="00AF3077" w:rsidRPr="006845AB">
        <w:rPr>
          <w:rFonts w:ascii="Arial" w:hAnsi="Arial" w:cs="Arial"/>
          <w:sz w:val="20"/>
          <w:szCs w:val="20"/>
          <w:lang w:val="cs-CZ"/>
        </w:rPr>
        <w:t>.</w:t>
      </w:r>
      <w:r w:rsidR="00CF2B49" w:rsidRPr="006845AB">
        <w:rPr>
          <w:rFonts w:ascii="Arial" w:hAnsi="Arial" w:cs="Arial"/>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543A65" w:rsidRPr="00B201E7" w:rsidRDefault="00F96314" w:rsidP="00543A65">
      <w:pPr>
        <w:tabs>
          <w:tab w:val="left" w:pos="-720"/>
        </w:tabs>
        <w:suppressAutoHyphens/>
        <w:ind w:left="540" w:hanging="540"/>
        <w:jc w:val="both"/>
        <w:rPr>
          <w:rFonts w:ascii="Arial" w:hAnsi="Arial" w:cs="Arial"/>
          <w:sz w:val="20"/>
          <w:szCs w:val="20"/>
          <w:lang w:val="cs-CZ"/>
        </w:rPr>
      </w:pPr>
      <w:r w:rsidRPr="00A64B06">
        <w:rPr>
          <w:rStyle w:val="DeltaViewInsertion"/>
          <w:rFonts w:ascii="Arial" w:hAnsi="Arial" w:cs="Arial"/>
          <w:color w:val="auto"/>
          <w:sz w:val="20"/>
          <w:szCs w:val="20"/>
          <w:u w:val="none"/>
          <w:lang w:val="cs-CZ"/>
        </w:rPr>
        <w:t>1.</w:t>
      </w:r>
      <w:r w:rsidR="00A86C83">
        <w:rPr>
          <w:rStyle w:val="DeltaViewInsertion"/>
          <w:rFonts w:ascii="Arial" w:hAnsi="Arial" w:cs="Arial"/>
          <w:color w:val="auto"/>
          <w:sz w:val="20"/>
          <w:szCs w:val="20"/>
          <w:u w:val="none"/>
          <w:lang w:val="cs-CZ"/>
        </w:rPr>
        <w:t>10</w:t>
      </w:r>
      <w:r w:rsidRPr="00A64B06">
        <w:rPr>
          <w:rStyle w:val="DeltaViewInsertion"/>
          <w:rFonts w:ascii="Arial" w:hAnsi="Arial" w:cs="Arial"/>
          <w:color w:val="auto"/>
          <w:sz w:val="20"/>
          <w:szCs w:val="20"/>
          <w:u w:val="none"/>
          <w:lang w:val="cs-CZ"/>
        </w:rPr>
        <w:tab/>
      </w:r>
      <w:r w:rsidR="00CC140A" w:rsidRPr="00A64B06">
        <w:rPr>
          <w:rFonts w:ascii="Arial" w:hAnsi="Arial" w:cs="Arial"/>
          <w:b/>
          <w:sz w:val="20"/>
          <w:szCs w:val="20"/>
          <w:lang w:val="cs-CZ"/>
        </w:rPr>
        <w:t>Dodatečný výzkum:</w:t>
      </w:r>
      <w:r w:rsidR="006134CC" w:rsidRPr="00A64B06">
        <w:rPr>
          <w:rStyle w:val="DeltaViewInsertion"/>
          <w:rFonts w:ascii="Arial" w:hAnsi="Arial" w:cs="Arial"/>
          <w:color w:val="auto"/>
          <w:sz w:val="20"/>
          <w:szCs w:val="20"/>
          <w:u w:val="none"/>
          <w:lang w:val="cs-CZ"/>
        </w:rPr>
        <w:t xml:space="preserve"> </w:t>
      </w:r>
      <w:r w:rsidR="00CC140A" w:rsidRPr="00A64B06">
        <w:rPr>
          <w:rFonts w:ascii="Arial" w:hAnsi="Arial" w:cs="Arial"/>
          <w:sz w:val="20"/>
          <w:szCs w:val="20"/>
          <w:lang w:val="cs-CZ"/>
        </w:rPr>
        <w:t xml:space="preserve">Poskytovatel ani </w:t>
      </w:r>
      <w:r w:rsidR="00F21690" w:rsidRPr="00A64B06">
        <w:rPr>
          <w:rFonts w:ascii="Arial" w:hAnsi="Arial" w:cs="Arial"/>
          <w:sz w:val="20"/>
          <w:szCs w:val="20"/>
          <w:lang w:val="cs-CZ"/>
        </w:rPr>
        <w:t>Zkoušejí</w:t>
      </w:r>
      <w:r w:rsidR="00CC140A" w:rsidRPr="00A64B06">
        <w:rPr>
          <w:rFonts w:ascii="Arial" w:hAnsi="Arial" w:cs="Arial"/>
          <w:sz w:val="20"/>
          <w:szCs w:val="20"/>
          <w:lang w:val="cs-CZ"/>
        </w:rPr>
        <w:t xml:space="preserve">cí nesmí </w:t>
      </w:r>
      <w:r w:rsidR="00AB16A0" w:rsidRPr="00A64B06">
        <w:rPr>
          <w:rFonts w:ascii="Arial" w:hAnsi="Arial" w:cs="Arial"/>
          <w:sz w:val="20"/>
          <w:szCs w:val="20"/>
          <w:lang w:val="cs-CZ"/>
        </w:rPr>
        <w:t xml:space="preserve">bez předchozího písemného souhlasu </w:t>
      </w:r>
      <w:r w:rsidR="00F21690" w:rsidRPr="00A64B06">
        <w:rPr>
          <w:rFonts w:ascii="Arial" w:hAnsi="Arial" w:cs="Arial"/>
          <w:sz w:val="20"/>
          <w:szCs w:val="20"/>
          <w:lang w:val="cs-CZ"/>
        </w:rPr>
        <w:t>Zadavat</w:t>
      </w:r>
      <w:r w:rsidR="00AB16A0" w:rsidRPr="00A64B06">
        <w:rPr>
          <w:rFonts w:ascii="Arial" w:hAnsi="Arial" w:cs="Arial"/>
          <w:sz w:val="20"/>
          <w:szCs w:val="20"/>
          <w:lang w:val="cs-CZ"/>
        </w:rPr>
        <w:t xml:space="preserve">ele </w:t>
      </w:r>
      <w:r w:rsidR="00CC140A" w:rsidRPr="00A64B06">
        <w:rPr>
          <w:rFonts w:ascii="Arial" w:hAnsi="Arial" w:cs="Arial"/>
          <w:sz w:val="20"/>
          <w:szCs w:val="20"/>
          <w:lang w:val="cs-CZ"/>
        </w:rPr>
        <w:t xml:space="preserve">provádět žádný výzkum a povolit třetím stranám provádět </w:t>
      </w:r>
      <w:r w:rsidR="00AB16A0" w:rsidRPr="00A64B06">
        <w:rPr>
          <w:rFonts w:ascii="Arial" w:hAnsi="Arial" w:cs="Arial"/>
          <w:sz w:val="20"/>
          <w:szCs w:val="20"/>
          <w:lang w:val="cs-CZ"/>
        </w:rPr>
        <w:t>žádný</w:t>
      </w:r>
      <w:r w:rsidR="00CC140A" w:rsidRPr="00A64B06">
        <w:rPr>
          <w:rFonts w:ascii="Arial" w:hAnsi="Arial" w:cs="Arial"/>
          <w:sz w:val="20"/>
          <w:szCs w:val="20"/>
          <w:lang w:val="cs-CZ"/>
        </w:rPr>
        <w:t xml:space="preserve"> výzkum, který není vyžadován </w:t>
      </w:r>
      <w:r w:rsidR="00F21690" w:rsidRPr="00A64B06">
        <w:rPr>
          <w:rFonts w:ascii="Arial" w:hAnsi="Arial" w:cs="Arial"/>
          <w:sz w:val="20"/>
          <w:szCs w:val="20"/>
          <w:lang w:val="cs-CZ"/>
        </w:rPr>
        <w:t>Protok</w:t>
      </w:r>
      <w:r w:rsidR="00CC140A" w:rsidRPr="00A64B06">
        <w:rPr>
          <w:rFonts w:ascii="Arial" w:hAnsi="Arial" w:cs="Arial"/>
          <w:sz w:val="20"/>
          <w:szCs w:val="20"/>
          <w:lang w:val="cs-CZ"/>
        </w:rPr>
        <w:t xml:space="preserve">olem, na (i) subjektech hodnocení v průběhu </w:t>
      </w:r>
      <w:r w:rsidR="00F21690" w:rsidRPr="00A64B06">
        <w:rPr>
          <w:rFonts w:ascii="Arial" w:hAnsi="Arial" w:cs="Arial"/>
          <w:sz w:val="20"/>
          <w:szCs w:val="20"/>
          <w:lang w:val="cs-CZ"/>
        </w:rPr>
        <w:t>Klinic</w:t>
      </w:r>
      <w:r w:rsidR="00CC140A" w:rsidRPr="00A64B06">
        <w:rPr>
          <w:rFonts w:ascii="Arial" w:hAnsi="Arial" w:cs="Arial"/>
          <w:sz w:val="20"/>
          <w:szCs w:val="20"/>
          <w:lang w:val="cs-CZ"/>
        </w:rPr>
        <w:t xml:space="preserve">kého hodnocení (včetně </w:t>
      </w:r>
      <w:r w:rsidR="00AB16A0" w:rsidRPr="00A64B06">
        <w:rPr>
          <w:rFonts w:ascii="Arial" w:hAnsi="Arial" w:cs="Arial"/>
          <w:sz w:val="20"/>
          <w:szCs w:val="20"/>
          <w:lang w:val="cs-CZ"/>
        </w:rPr>
        <w:t xml:space="preserve">jakékoli dodatečné výzkumné techniky, procedury, dotazníku nebo pozorování) </w:t>
      </w:r>
      <w:r w:rsidR="00CC140A" w:rsidRPr="00A64B06">
        <w:rPr>
          <w:rFonts w:ascii="Arial" w:hAnsi="Arial" w:cs="Arial"/>
          <w:sz w:val="20"/>
          <w:szCs w:val="20"/>
          <w:lang w:val="cs-CZ"/>
        </w:rPr>
        <w:t>nebo (</w:t>
      </w:r>
      <w:proofErr w:type="spellStart"/>
      <w:r w:rsidR="00CC140A" w:rsidRPr="00A64B06">
        <w:rPr>
          <w:rFonts w:ascii="Arial" w:hAnsi="Arial" w:cs="Arial"/>
          <w:sz w:val="20"/>
          <w:szCs w:val="20"/>
          <w:lang w:val="cs-CZ"/>
        </w:rPr>
        <w:t>ii</w:t>
      </w:r>
      <w:proofErr w:type="spellEnd"/>
      <w:r w:rsidR="00CC140A" w:rsidRPr="00A64B06">
        <w:rPr>
          <w:rFonts w:ascii="Arial" w:hAnsi="Arial" w:cs="Arial"/>
          <w:sz w:val="20"/>
          <w:szCs w:val="20"/>
          <w:lang w:val="cs-CZ"/>
        </w:rPr>
        <w:t xml:space="preserve">) biologických vzorcích odebraných subjektům hodnocení </w:t>
      </w:r>
      <w:r w:rsidR="00AB16A0" w:rsidRPr="00A64B06">
        <w:rPr>
          <w:rFonts w:ascii="Arial" w:hAnsi="Arial" w:cs="Arial"/>
          <w:sz w:val="20"/>
          <w:szCs w:val="20"/>
          <w:lang w:val="cs-CZ"/>
        </w:rPr>
        <w:t xml:space="preserve">během </w:t>
      </w:r>
      <w:r w:rsidR="00F21690" w:rsidRPr="00A64B06">
        <w:rPr>
          <w:rFonts w:ascii="Arial" w:hAnsi="Arial" w:cs="Arial"/>
          <w:sz w:val="20"/>
          <w:szCs w:val="20"/>
          <w:lang w:val="cs-CZ"/>
        </w:rPr>
        <w:t>Klinic</w:t>
      </w:r>
      <w:r w:rsidR="00AB16A0" w:rsidRPr="00A64B06">
        <w:rPr>
          <w:rFonts w:ascii="Arial" w:hAnsi="Arial" w:cs="Arial"/>
          <w:sz w:val="20"/>
          <w:szCs w:val="20"/>
          <w:lang w:val="cs-CZ"/>
        </w:rPr>
        <w:t>kého hodnocení nebo (</w:t>
      </w:r>
      <w:proofErr w:type="spellStart"/>
      <w:r w:rsidR="00AB16A0" w:rsidRPr="00A64B06">
        <w:rPr>
          <w:rFonts w:ascii="Arial" w:hAnsi="Arial" w:cs="Arial"/>
          <w:sz w:val="20"/>
          <w:szCs w:val="20"/>
          <w:lang w:val="cs-CZ"/>
        </w:rPr>
        <w:t>iii</w:t>
      </w:r>
      <w:proofErr w:type="spellEnd"/>
      <w:r w:rsidR="00AB16A0" w:rsidRPr="00A64B06">
        <w:rPr>
          <w:rFonts w:ascii="Arial" w:hAnsi="Arial" w:cs="Arial"/>
          <w:sz w:val="20"/>
          <w:szCs w:val="20"/>
          <w:lang w:val="cs-CZ"/>
        </w:rPr>
        <w:t xml:space="preserve">) datech odvozených z </w:t>
      </w:r>
      <w:r w:rsidR="00F21690" w:rsidRPr="00A64B06">
        <w:rPr>
          <w:rFonts w:ascii="Arial" w:hAnsi="Arial" w:cs="Arial"/>
          <w:sz w:val="20"/>
          <w:szCs w:val="20"/>
          <w:lang w:val="cs-CZ"/>
        </w:rPr>
        <w:t>Klinic</w:t>
      </w:r>
      <w:r w:rsidR="00AB16A0" w:rsidRPr="00A64B06">
        <w:rPr>
          <w:rFonts w:ascii="Arial" w:hAnsi="Arial" w:cs="Arial"/>
          <w:sz w:val="20"/>
          <w:szCs w:val="20"/>
          <w:lang w:val="cs-CZ"/>
        </w:rPr>
        <w:t>kého hodnocení</w:t>
      </w:r>
      <w:r w:rsidR="002D47FE" w:rsidRPr="00A64B06">
        <w:rPr>
          <w:rFonts w:ascii="Arial" w:hAnsi="Arial" w:cs="Arial"/>
          <w:sz w:val="20"/>
          <w:szCs w:val="20"/>
          <w:lang w:val="cs-CZ"/>
        </w:rPr>
        <w:t xml:space="preserve"> („</w:t>
      </w:r>
      <w:r w:rsidR="002D47FE" w:rsidRPr="00A64B06">
        <w:rPr>
          <w:rFonts w:ascii="Arial" w:hAnsi="Arial" w:cs="Arial"/>
          <w:b/>
          <w:sz w:val="20"/>
          <w:szCs w:val="20"/>
          <w:lang w:val="cs-CZ"/>
        </w:rPr>
        <w:t>Dodatečný výzkum</w:t>
      </w:r>
      <w:r w:rsidR="002D47FE" w:rsidRPr="00A64B06">
        <w:rPr>
          <w:rFonts w:ascii="Arial" w:hAnsi="Arial" w:cs="Arial"/>
          <w:sz w:val="20"/>
          <w:szCs w:val="20"/>
          <w:lang w:val="cs-CZ"/>
        </w:rPr>
        <w:t>“)</w:t>
      </w:r>
      <w:r w:rsidR="00AB16A0" w:rsidRPr="00A64B06">
        <w:rPr>
          <w:rFonts w:ascii="Arial" w:hAnsi="Arial" w:cs="Arial"/>
          <w:sz w:val="20"/>
          <w:szCs w:val="20"/>
          <w:lang w:val="cs-CZ"/>
        </w:rPr>
        <w:t>.</w:t>
      </w:r>
      <w:r w:rsidR="006134CC" w:rsidRPr="00A64B06">
        <w:rPr>
          <w:rStyle w:val="DeltaViewInsertion"/>
          <w:rFonts w:ascii="Arial" w:hAnsi="Arial" w:cs="Arial"/>
          <w:color w:val="auto"/>
          <w:sz w:val="20"/>
          <w:szCs w:val="20"/>
          <w:u w:val="none"/>
          <w:lang w:val="cs-CZ"/>
        </w:rPr>
        <w:t xml:space="preserve">  </w:t>
      </w:r>
      <w:r w:rsidR="008D4F5E" w:rsidRPr="00A64B06">
        <w:rPr>
          <w:rFonts w:ascii="Arial" w:hAnsi="Arial" w:cs="Arial"/>
          <w:sz w:val="20"/>
          <w:szCs w:val="20"/>
          <w:lang w:val="cs-CZ"/>
        </w:rPr>
        <w:t xml:space="preserve">V případech, kdy </w:t>
      </w:r>
      <w:r w:rsidR="00F21690" w:rsidRPr="00A64B06">
        <w:rPr>
          <w:rFonts w:ascii="Arial" w:hAnsi="Arial" w:cs="Arial"/>
          <w:sz w:val="20"/>
          <w:szCs w:val="20"/>
          <w:lang w:val="cs-CZ"/>
        </w:rPr>
        <w:t>Zadavat</w:t>
      </w:r>
      <w:r w:rsidR="008D4F5E" w:rsidRPr="00A64B06">
        <w:rPr>
          <w:rFonts w:ascii="Arial" w:hAnsi="Arial" w:cs="Arial"/>
          <w:sz w:val="20"/>
          <w:szCs w:val="20"/>
          <w:lang w:val="cs-CZ"/>
        </w:rPr>
        <w:t>el udělí souhlas</w:t>
      </w:r>
      <w:r w:rsidR="002D47FE" w:rsidRPr="00A64B06">
        <w:rPr>
          <w:rFonts w:ascii="Arial" w:hAnsi="Arial" w:cs="Arial"/>
          <w:sz w:val="20"/>
          <w:szCs w:val="20"/>
          <w:lang w:val="cs-CZ"/>
        </w:rPr>
        <w:t xml:space="preserve"> s Dodatečným výzkumem</w:t>
      </w:r>
      <w:r w:rsidR="008D4F5E" w:rsidRPr="00A64B06">
        <w:rPr>
          <w:rFonts w:ascii="Arial" w:hAnsi="Arial" w:cs="Arial"/>
          <w:sz w:val="20"/>
          <w:szCs w:val="20"/>
          <w:lang w:val="cs-CZ"/>
        </w:rPr>
        <w:t xml:space="preserve">, bude </w:t>
      </w:r>
      <w:r w:rsidR="00090682" w:rsidRPr="00A64B06">
        <w:rPr>
          <w:rFonts w:ascii="Arial" w:hAnsi="Arial" w:cs="Arial"/>
          <w:sz w:val="20"/>
          <w:szCs w:val="20"/>
          <w:lang w:val="cs-CZ"/>
        </w:rPr>
        <w:t>D</w:t>
      </w:r>
      <w:r w:rsidR="008D4F5E" w:rsidRPr="00A64B06">
        <w:rPr>
          <w:rFonts w:ascii="Arial" w:hAnsi="Arial" w:cs="Arial"/>
          <w:sz w:val="20"/>
          <w:szCs w:val="20"/>
          <w:lang w:val="cs-CZ"/>
        </w:rPr>
        <w:t xml:space="preserve">odatečný výzkum buď považován za dodatek k původnímu </w:t>
      </w:r>
      <w:r w:rsidR="00F21690" w:rsidRPr="00A64B06">
        <w:rPr>
          <w:rFonts w:ascii="Arial" w:hAnsi="Arial" w:cs="Arial"/>
          <w:sz w:val="20"/>
          <w:szCs w:val="20"/>
          <w:lang w:val="cs-CZ"/>
        </w:rPr>
        <w:t>Protok</w:t>
      </w:r>
      <w:r w:rsidR="008D4F5E" w:rsidRPr="00A64B06">
        <w:rPr>
          <w:rFonts w:ascii="Arial" w:hAnsi="Arial" w:cs="Arial"/>
          <w:sz w:val="20"/>
          <w:szCs w:val="20"/>
          <w:lang w:val="cs-CZ"/>
        </w:rPr>
        <w:t xml:space="preserve">olu, nebo se bude řídit další písemnou </w:t>
      </w:r>
      <w:r w:rsidR="007D774E">
        <w:rPr>
          <w:rFonts w:ascii="Arial" w:hAnsi="Arial" w:cs="Arial"/>
          <w:sz w:val="20"/>
          <w:szCs w:val="20"/>
          <w:lang w:val="cs-CZ"/>
        </w:rPr>
        <w:t>s</w:t>
      </w:r>
      <w:r w:rsidR="00A64B06" w:rsidRPr="00A64B06">
        <w:rPr>
          <w:rFonts w:ascii="Arial" w:hAnsi="Arial" w:cs="Arial"/>
          <w:sz w:val="20"/>
          <w:szCs w:val="20"/>
          <w:lang w:val="cs-CZ"/>
        </w:rPr>
        <w:t>mlouvou mezi</w:t>
      </w:r>
      <w:r w:rsidR="008D4F5E" w:rsidRPr="00A64B06">
        <w:rPr>
          <w:rFonts w:ascii="Arial" w:hAnsi="Arial" w:cs="Arial"/>
          <w:sz w:val="20"/>
          <w:szCs w:val="20"/>
          <w:lang w:val="cs-CZ"/>
        </w:rPr>
        <w:t xml:space="preserve"> </w:t>
      </w:r>
      <w:r w:rsidR="00F21690" w:rsidRPr="00A64B06">
        <w:rPr>
          <w:rFonts w:ascii="Arial" w:hAnsi="Arial" w:cs="Arial"/>
          <w:sz w:val="20"/>
          <w:szCs w:val="20"/>
          <w:lang w:val="cs-CZ"/>
        </w:rPr>
        <w:t>Zadavat</w:t>
      </w:r>
      <w:r w:rsidR="008D4F5E" w:rsidRPr="00A64B06">
        <w:rPr>
          <w:rFonts w:ascii="Arial" w:hAnsi="Arial" w:cs="Arial"/>
          <w:sz w:val="20"/>
          <w:szCs w:val="20"/>
          <w:lang w:val="cs-CZ"/>
        </w:rPr>
        <w:t xml:space="preserve">elem, </w:t>
      </w:r>
      <w:r w:rsidR="00F21690" w:rsidRPr="00A64B06">
        <w:rPr>
          <w:rFonts w:ascii="Arial" w:hAnsi="Arial" w:cs="Arial"/>
          <w:sz w:val="20"/>
          <w:szCs w:val="20"/>
          <w:lang w:val="cs-CZ"/>
        </w:rPr>
        <w:t>Poskytovate</w:t>
      </w:r>
      <w:r w:rsidR="008D4F5E" w:rsidRPr="00A64B06">
        <w:rPr>
          <w:rFonts w:ascii="Arial" w:hAnsi="Arial" w:cs="Arial"/>
          <w:sz w:val="20"/>
          <w:szCs w:val="20"/>
          <w:lang w:val="cs-CZ"/>
        </w:rPr>
        <w:t xml:space="preserve">lem a </w:t>
      </w:r>
      <w:r w:rsidR="00F21690" w:rsidRPr="00A64B06">
        <w:rPr>
          <w:rFonts w:ascii="Arial" w:hAnsi="Arial" w:cs="Arial"/>
          <w:sz w:val="20"/>
          <w:szCs w:val="20"/>
          <w:lang w:val="cs-CZ"/>
        </w:rPr>
        <w:t>Zkoušejí</w:t>
      </w:r>
      <w:r w:rsidR="008D4F5E" w:rsidRPr="00A64B06">
        <w:rPr>
          <w:rFonts w:ascii="Arial" w:hAnsi="Arial" w:cs="Arial"/>
          <w:sz w:val="20"/>
          <w:szCs w:val="20"/>
          <w:lang w:val="cs-CZ"/>
        </w:rPr>
        <w:t xml:space="preserve">cím. </w:t>
      </w:r>
      <w:r w:rsidR="00B27685" w:rsidRPr="00A64B06">
        <w:rPr>
          <w:rStyle w:val="DeltaViewInsertion"/>
          <w:rFonts w:ascii="Arial" w:hAnsi="Arial" w:cs="Arial"/>
          <w:color w:val="auto"/>
          <w:sz w:val="20"/>
          <w:szCs w:val="20"/>
          <w:u w:val="none"/>
          <w:lang w:val="cs-CZ"/>
        </w:rPr>
        <w:t xml:space="preserve"> </w:t>
      </w:r>
      <w:r w:rsidR="008D4F5E"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8D4F5E" w:rsidRPr="00A64B06">
        <w:rPr>
          <w:rFonts w:ascii="Arial" w:hAnsi="Arial" w:cs="Arial"/>
          <w:sz w:val="20"/>
          <w:szCs w:val="20"/>
          <w:lang w:val="cs-CZ"/>
        </w:rPr>
        <w:t xml:space="preserve">cí jsou povinni </w:t>
      </w:r>
      <w:r w:rsidR="00090682" w:rsidRPr="00A64B06">
        <w:rPr>
          <w:rFonts w:ascii="Arial" w:hAnsi="Arial" w:cs="Arial"/>
          <w:sz w:val="20"/>
          <w:szCs w:val="20"/>
          <w:lang w:val="cs-CZ"/>
        </w:rPr>
        <w:t>D</w:t>
      </w:r>
      <w:r w:rsidR="008D4F5E" w:rsidRPr="00A64B06">
        <w:rPr>
          <w:rFonts w:ascii="Arial" w:hAnsi="Arial" w:cs="Arial"/>
          <w:sz w:val="20"/>
          <w:szCs w:val="20"/>
          <w:lang w:val="cs-CZ"/>
        </w:rPr>
        <w:t xml:space="preserve">odatečný výzkum provádět v souladu se všemi příslušnými předpisy, včetně požadavků na zajištění souhlasu </w:t>
      </w:r>
      <w:r w:rsidR="00DA4279" w:rsidRPr="00A64B06">
        <w:rPr>
          <w:rFonts w:ascii="Arial" w:hAnsi="Arial" w:cs="Arial"/>
          <w:sz w:val="20"/>
          <w:szCs w:val="20"/>
          <w:lang w:val="cs-CZ"/>
        </w:rPr>
        <w:t>příslušné etické komise a i</w:t>
      </w:r>
      <w:r w:rsidR="008D4F5E" w:rsidRPr="00A64B06">
        <w:rPr>
          <w:rFonts w:ascii="Arial" w:hAnsi="Arial" w:cs="Arial"/>
          <w:sz w:val="20"/>
          <w:szCs w:val="20"/>
          <w:lang w:val="cs-CZ"/>
        </w:rPr>
        <w:t xml:space="preserve">nformovaného souhlasu </w:t>
      </w:r>
      <w:r w:rsidR="00137A76">
        <w:rPr>
          <w:rFonts w:ascii="Arial" w:hAnsi="Arial" w:cs="Arial"/>
          <w:sz w:val="20"/>
          <w:szCs w:val="20"/>
          <w:lang w:val="cs-CZ"/>
        </w:rPr>
        <w:t>s</w:t>
      </w:r>
      <w:r w:rsidR="008D4F5E" w:rsidRPr="00A64B06">
        <w:rPr>
          <w:rFonts w:ascii="Arial" w:hAnsi="Arial" w:cs="Arial"/>
          <w:sz w:val="20"/>
          <w:szCs w:val="20"/>
          <w:lang w:val="cs-CZ"/>
        </w:rPr>
        <w:t xml:space="preserve">ubjektu hodnocení. </w:t>
      </w:r>
      <w:r w:rsidR="006134CC" w:rsidRPr="00A64B06">
        <w:rPr>
          <w:rStyle w:val="DeltaViewInsertion"/>
          <w:rFonts w:ascii="Arial" w:hAnsi="Arial" w:cs="Arial"/>
          <w:color w:val="auto"/>
          <w:sz w:val="20"/>
          <w:szCs w:val="20"/>
          <w:u w:val="none"/>
          <w:lang w:val="cs-CZ"/>
        </w:rPr>
        <w:t xml:space="preserve"> </w:t>
      </w:r>
      <w:r w:rsidR="00B400B7" w:rsidRPr="00A64B06">
        <w:rPr>
          <w:rStyle w:val="DeltaViewInsertion"/>
          <w:rFonts w:ascii="Arial" w:hAnsi="Arial" w:cs="Arial"/>
          <w:color w:val="auto"/>
          <w:sz w:val="20"/>
          <w:szCs w:val="20"/>
          <w:u w:val="none"/>
          <w:lang w:val="cs-CZ"/>
        </w:rPr>
        <w:t xml:space="preserve"> </w:t>
      </w:r>
      <w:r w:rsidR="006143E5" w:rsidRPr="00A64B06">
        <w:rPr>
          <w:rFonts w:ascii="Arial" w:hAnsi="Arial" w:cs="Arial"/>
          <w:sz w:val="20"/>
          <w:szCs w:val="20"/>
          <w:lang w:val="cs-CZ"/>
        </w:rPr>
        <w:t>Aniž by tím byl omezen jakýkoli opravný prostředek</w:t>
      </w:r>
      <w:r w:rsidR="00635EA4" w:rsidRPr="00A64B06">
        <w:rPr>
          <w:rFonts w:ascii="Arial" w:hAnsi="Arial" w:cs="Arial"/>
          <w:sz w:val="20"/>
          <w:szCs w:val="20"/>
          <w:lang w:val="cs-CZ"/>
        </w:rPr>
        <w:t xml:space="preserve"> vyplývající</w:t>
      </w:r>
      <w:r w:rsidR="006143E5" w:rsidRPr="00A64B06">
        <w:rPr>
          <w:rFonts w:ascii="Arial" w:hAnsi="Arial" w:cs="Arial"/>
          <w:sz w:val="20"/>
          <w:szCs w:val="20"/>
          <w:lang w:val="cs-CZ"/>
        </w:rPr>
        <w:t xml:space="preserve"> </w:t>
      </w:r>
      <w:r w:rsidR="00F21690" w:rsidRPr="00A64B06">
        <w:rPr>
          <w:rFonts w:ascii="Arial" w:hAnsi="Arial" w:cs="Arial"/>
          <w:sz w:val="20"/>
          <w:szCs w:val="20"/>
          <w:lang w:val="cs-CZ"/>
        </w:rPr>
        <w:t>Zadavat</w:t>
      </w:r>
      <w:r w:rsidR="006143E5" w:rsidRPr="00A64B06">
        <w:rPr>
          <w:rFonts w:ascii="Arial" w:hAnsi="Arial" w:cs="Arial"/>
          <w:sz w:val="20"/>
          <w:szCs w:val="20"/>
          <w:lang w:val="cs-CZ"/>
        </w:rPr>
        <w:t xml:space="preserve">eli </w:t>
      </w:r>
      <w:r w:rsidR="00635EA4" w:rsidRPr="00A64B06">
        <w:rPr>
          <w:rFonts w:ascii="Arial" w:hAnsi="Arial" w:cs="Arial"/>
          <w:sz w:val="20"/>
          <w:szCs w:val="20"/>
          <w:lang w:val="cs-CZ"/>
        </w:rPr>
        <w:t>z právních předpisů</w:t>
      </w:r>
      <w:r w:rsidR="006143E5" w:rsidRPr="00A64B06">
        <w:rPr>
          <w:rFonts w:ascii="Arial" w:hAnsi="Arial" w:cs="Arial"/>
          <w:sz w:val="20"/>
          <w:szCs w:val="20"/>
          <w:lang w:val="cs-CZ"/>
        </w:rPr>
        <w:t xml:space="preserve">, provede-li </w:t>
      </w:r>
      <w:r w:rsidR="00F21690" w:rsidRPr="00A64B06">
        <w:rPr>
          <w:rFonts w:ascii="Arial" w:hAnsi="Arial" w:cs="Arial"/>
          <w:sz w:val="20"/>
          <w:szCs w:val="20"/>
          <w:lang w:val="cs-CZ"/>
        </w:rPr>
        <w:t>Poskytovate</w:t>
      </w:r>
      <w:r w:rsidR="006143E5" w:rsidRPr="00A64B06">
        <w:rPr>
          <w:rFonts w:ascii="Arial" w:hAnsi="Arial" w:cs="Arial"/>
          <w:sz w:val="20"/>
          <w:szCs w:val="20"/>
          <w:lang w:val="cs-CZ"/>
        </w:rPr>
        <w:t xml:space="preserve">l nebo </w:t>
      </w:r>
      <w:r w:rsidR="00F21690" w:rsidRPr="00A64B06">
        <w:rPr>
          <w:rFonts w:ascii="Arial" w:hAnsi="Arial" w:cs="Arial"/>
          <w:sz w:val="20"/>
          <w:szCs w:val="20"/>
          <w:lang w:val="cs-CZ"/>
        </w:rPr>
        <w:t>Zkoušejí</w:t>
      </w:r>
      <w:r w:rsidR="006143E5" w:rsidRPr="00A64B06">
        <w:rPr>
          <w:rFonts w:ascii="Arial" w:hAnsi="Arial" w:cs="Arial"/>
          <w:sz w:val="20"/>
          <w:szCs w:val="20"/>
          <w:lang w:val="cs-CZ"/>
        </w:rPr>
        <w:t xml:space="preserve">cí </w:t>
      </w:r>
      <w:r w:rsidR="00DA4279" w:rsidRPr="00A64B06">
        <w:rPr>
          <w:rFonts w:ascii="Arial" w:hAnsi="Arial" w:cs="Arial"/>
          <w:sz w:val="20"/>
          <w:szCs w:val="20"/>
          <w:lang w:val="cs-CZ"/>
        </w:rPr>
        <w:t>D</w:t>
      </w:r>
      <w:r w:rsidR="006143E5" w:rsidRPr="00A64B06">
        <w:rPr>
          <w:rFonts w:ascii="Arial" w:hAnsi="Arial" w:cs="Arial"/>
          <w:sz w:val="20"/>
          <w:szCs w:val="20"/>
          <w:lang w:val="cs-CZ"/>
        </w:rPr>
        <w:t xml:space="preserve">odatečný výzkum v rozporu s ujednáními tohoto odstavce a výsledkem takového dodatečného výzkumu bude vynález, udělují tímto </w:t>
      </w:r>
      <w:r w:rsidR="00F21690" w:rsidRPr="00A64B06">
        <w:rPr>
          <w:rFonts w:ascii="Arial" w:hAnsi="Arial" w:cs="Arial"/>
          <w:sz w:val="20"/>
          <w:szCs w:val="20"/>
          <w:lang w:val="cs-CZ"/>
        </w:rPr>
        <w:t>Poskytovate</w:t>
      </w:r>
      <w:r w:rsidR="006143E5" w:rsidRPr="00A64B06">
        <w:rPr>
          <w:rFonts w:ascii="Arial" w:hAnsi="Arial" w:cs="Arial"/>
          <w:sz w:val="20"/>
          <w:szCs w:val="20"/>
          <w:lang w:val="cs-CZ"/>
        </w:rPr>
        <w:t xml:space="preserve">l a </w:t>
      </w:r>
      <w:r w:rsidR="00F21690" w:rsidRPr="00A64B06">
        <w:rPr>
          <w:rFonts w:ascii="Arial" w:hAnsi="Arial" w:cs="Arial"/>
          <w:sz w:val="20"/>
          <w:szCs w:val="20"/>
          <w:lang w:val="cs-CZ"/>
        </w:rPr>
        <w:t>Zkoušejí</w:t>
      </w:r>
      <w:r w:rsidR="006143E5" w:rsidRPr="00A64B06">
        <w:rPr>
          <w:rFonts w:ascii="Arial" w:hAnsi="Arial" w:cs="Arial"/>
          <w:sz w:val="20"/>
          <w:szCs w:val="20"/>
          <w:lang w:val="cs-CZ"/>
        </w:rPr>
        <w:t xml:space="preserve">cí (dle situace) </w:t>
      </w:r>
      <w:r w:rsidR="00F21690" w:rsidRPr="00A64B06">
        <w:rPr>
          <w:rFonts w:ascii="Arial" w:hAnsi="Arial" w:cs="Arial"/>
          <w:sz w:val="20"/>
          <w:szCs w:val="20"/>
          <w:lang w:val="cs-CZ"/>
        </w:rPr>
        <w:t>Zadavat</w:t>
      </w:r>
      <w:r w:rsidR="006143E5" w:rsidRPr="00A64B06">
        <w:rPr>
          <w:rFonts w:ascii="Arial" w:hAnsi="Arial" w:cs="Arial"/>
          <w:sz w:val="20"/>
          <w:szCs w:val="20"/>
          <w:lang w:val="cs-CZ"/>
        </w:rPr>
        <w:t xml:space="preserve">eli neodvolatelnou, celosvětovou, </w:t>
      </w:r>
      <w:r w:rsidR="000563C3" w:rsidRPr="00A64B06">
        <w:rPr>
          <w:rFonts w:ascii="Arial" w:hAnsi="Arial" w:cs="Arial"/>
          <w:sz w:val="20"/>
          <w:szCs w:val="20"/>
          <w:lang w:val="cs-CZ"/>
        </w:rPr>
        <w:t xml:space="preserve">bezúplatnou, </w:t>
      </w:r>
      <w:r w:rsidR="0049230A" w:rsidRPr="00A64B06">
        <w:rPr>
          <w:rFonts w:ascii="Arial" w:hAnsi="Arial" w:cs="Arial"/>
          <w:sz w:val="20"/>
          <w:szCs w:val="20"/>
          <w:lang w:val="cs-CZ"/>
        </w:rPr>
        <w:t>výhradní licenci (s právem uděl</w:t>
      </w:r>
      <w:r w:rsidR="00923832" w:rsidRPr="00A64B06">
        <w:rPr>
          <w:rFonts w:ascii="Arial" w:hAnsi="Arial" w:cs="Arial"/>
          <w:sz w:val="20"/>
          <w:szCs w:val="20"/>
          <w:lang w:val="cs-CZ"/>
        </w:rPr>
        <w:t xml:space="preserve">it dílčí </w:t>
      </w:r>
      <w:r w:rsidR="0049230A" w:rsidRPr="00A64B06">
        <w:rPr>
          <w:rFonts w:ascii="Arial" w:hAnsi="Arial" w:cs="Arial"/>
          <w:sz w:val="20"/>
          <w:szCs w:val="20"/>
          <w:lang w:val="cs-CZ"/>
        </w:rPr>
        <w:lastRenderedPageBreak/>
        <w:t>licence) k vytvoření, užití, prodeji a dovozu takového vynálezu,</w:t>
      </w:r>
      <w:r w:rsidR="000563C3" w:rsidRPr="00A64B06">
        <w:rPr>
          <w:rFonts w:ascii="Arial" w:hAnsi="Arial" w:cs="Arial"/>
          <w:sz w:val="20"/>
          <w:szCs w:val="20"/>
          <w:lang w:val="cs-CZ"/>
        </w:rPr>
        <w:t xml:space="preserve"> který je výsledkem </w:t>
      </w:r>
      <w:r w:rsidR="00923832" w:rsidRPr="00A64B06">
        <w:rPr>
          <w:rFonts w:ascii="Arial" w:hAnsi="Arial" w:cs="Arial"/>
          <w:sz w:val="20"/>
          <w:szCs w:val="20"/>
          <w:lang w:val="cs-CZ"/>
        </w:rPr>
        <w:t>D</w:t>
      </w:r>
      <w:r w:rsidR="000563C3" w:rsidRPr="00A64B06">
        <w:rPr>
          <w:rFonts w:ascii="Arial" w:hAnsi="Arial" w:cs="Arial"/>
          <w:sz w:val="20"/>
          <w:szCs w:val="20"/>
          <w:lang w:val="cs-CZ"/>
        </w:rPr>
        <w:t>odatečného výzkumu.</w:t>
      </w:r>
      <w:r w:rsidR="006134CC" w:rsidRPr="00A64B06">
        <w:rPr>
          <w:rStyle w:val="DeltaViewInsertion"/>
          <w:rFonts w:ascii="Arial" w:hAnsi="Arial" w:cs="Arial"/>
          <w:color w:val="auto"/>
          <w:sz w:val="20"/>
          <w:szCs w:val="20"/>
          <w:u w:val="none"/>
          <w:lang w:val="cs-CZ"/>
        </w:rPr>
        <w:t xml:space="preserve"> </w:t>
      </w:r>
      <w:r w:rsidR="00923832" w:rsidRPr="00A64B06">
        <w:rPr>
          <w:rStyle w:val="DeltaViewInsertion"/>
          <w:rFonts w:ascii="Arial" w:hAnsi="Arial" w:cs="Arial"/>
          <w:color w:val="auto"/>
          <w:sz w:val="20"/>
          <w:szCs w:val="20"/>
          <w:u w:val="none"/>
          <w:lang w:val="cs-CZ"/>
        </w:rPr>
        <w:t xml:space="preserve">Ustanovení tohoto článku </w:t>
      </w:r>
      <w:r w:rsidR="000563C3" w:rsidRPr="00A64B06">
        <w:rPr>
          <w:rFonts w:ascii="Arial" w:hAnsi="Arial" w:cs="Arial"/>
          <w:sz w:val="20"/>
          <w:szCs w:val="20"/>
          <w:lang w:val="cs-CZ"/>
        </w:rPr>
        <w:t xml:space="preserve">zůstává v platnosti i po </w:t>
      </w:r>
      <w:r w:rsidR="00923832" w:rsidRPr="00A64B06">
        <w:rPr>
          <w:rFonts w:ascii="Arial" w:hAnsi="Arial" w:cs="Arial"/>
          <w:sz w:val="20"/>
          <w:szCs w:val="20"/>
          <w:lang w:val="cs-CZ"/>
        </w:rPr>
        <w:t>s</w:t>
      </w:r>
      <w:r w:rsidR="000563C3" w:rsidRPr="00A64B06">
        <w:rPr>
          <w:rFonts w:ascii="Arial" w:hAnsi="Arial" w:cs="Arial"/>
          <w:sz w:val="20"/>
          <w:szCs w:val="20"/>
          <w:lang w:val="cs-CZ"/>
        </w:rPr>
        <w:t>končení</w:t>
      </w:r>
      <w:r w:rsidR="00DA4279" w:rsidRPr="00A64B06">
        <w:rPr>
          <w:rFonts w:ascii="Arial" w:hAnsi="Arial" w:cs="Arial"/>
          <w:sz w:val="20"/>
          <w:szCs w:val="20"/>
          <w:lang w:val="cs-CZ"/>
        </w:rPr>
        <w:t xml:space="preserve"> </w:t>
      </w:r>
      <w:r w:rsidR="00923832" w:rsidRPr="00A64B06">
        <w:rPr>
          <w:rFonts w:ascii="Arial" w:hAnsi="Arial" w:cs="Arial"/>
          <w:sz w:val="20"/>
          <w:szCs w:val="20"/>
          <w:lang w:val="cs-CZ"/>
        </w:rPr>
        <w:t>této</w:t>
      </w:r>
      <w:r w:rsidR="000563C3" w:rsidRPr="00A64B06">
        <w:rPr>
          <w:rFonts w:ascii="Arial" w:hAnsi="Arial" w:cs="Arial"/>
          <w:sz w:val="20"/>
          <w:szCs w:val="20"/>
          <w:lang w:val="cs-CZ"/>
        </w:rPr>
        <w:t xml:space="preserve"> </w:t>
      </w:r>
      <w:r w:rsidR="00F21690" w:rsidRPr="00A64B06">
        <w:rPr>
          <w:rFonts w:ascii="Arial" w:hAnsi="Arial" w:cs="Arial"/>
          <w:sz w:val="20"/>
          <w:szCs w:val="20"/>
          <w:lang w:val="cs-CZ"/>
        </w:rPr>
        <w:t>Smlouv</w:t>
      </w:r>
      <w:r w:rsidR="000563C3" w:rsidRPr="00A64B06">
        <w:rPr>
          <w:rFonts w:ascii="Arial" w:hAnsi="Arial" w:cs="Arial"/>
          <w:sz w:val="20"/>
          <w:szCs w:val="20"/>
          <w:lang w:val="cs-CZ"/>
        </w:rPr>
        <w:t xml:space="preserve">y. </w:t>
      </w:r>
      <w:r w:rsidR="00B1296D" w:rsidRPr="00A64B06">
        <w:rPr>
          <w:rStyle w:val="DeltaViewInsertion"/>
          <w:rFonts w:ascii="Arial" w:hAnsi="Arial" w:cs="Arial"/>
          <w:color w:val="auto"/>
          <w:sz w:val="20"/>
          <w:szCs w:val="20"/>
          <w:u w:val="none"/>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2.</w:t>
      </w:r>
      <w:r w:rsidRPr="00A64B06">
        <w:rPr>
          <w:rFonts w:ascii="Arial" w:hAnsi="Arial" w:cs="Arial"/>
          <w:b/>
          <w:bCs/>
          <w:sz w:val="20"/>
          <w:szCs w:val="20"/>
          <w:lang w:val="cs-CZ"/>
        </w:rPr>
        <w:tab/>
      </w:r>
      <w:r w:rsidR="000563C3" w:rsidRPr="00A64B06">
        <w:rPr>
          <w:rFonts w:ascii="Arial" w:hAnsi="Arial" w:cs="Arial"/>
          <w:b/>
          <w:bCs/>
          <w:sz w:val="20"/>
          <w:szCs w:val="20"/>
          <w:u w:val="single"/>
          <w:lang w:val="cs-CZ"/>
        </w:rPr>
        <w:t>Doba trvání a ukončení</w:t>
      </w:r>
      <w:r w:rsidR="00B201E7">
        <w:rPr>
          <w:rFonts w:ascii="Arial" w:hAnsi="Arial" w:cs="Arial"/>
          <w:b/>
          <w:bCs/>
          <w:sz w:val="20"/>
          <w:szCs w:val="20"/>
          <w:u w:val="single"/>
          <w:lang w:val="cs-CZ"/>
        </w:rPr>
        <w:t xml:space="preserve"> Smlouvy</w:t>
      </w:r>
    </w:p>
    <w:p w:rsidR="00E55409" w:rsidRPr="00A64B06" w:rsidRDefault="00E55409">
      <w:pPr>
        <w:tabs>
          <w:tab w:val="left" w:pos="-720"/>
        </w:tabs>
        <w:suppressAutoHyphens/>
        <w:jc w:val="both"/>
        <w:rPr>
          <w:rFonts w:ascii="Arial" w:hAnsi="Arial" w:cs="Arial"/>
          <w:b/>
          <w:bCs/>
          <w:sz w:val="20"/>
          <w:szCs w:val="20"/>
          <w:lang w:val="cs-CZ"/>
        </w:rPr>
      </w:pPr>
    </w:p>
    <w:p w:rsidR="00E55409"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2.1</w:t>
      </w:r>
      <w:r w:rsidRPr="00A64B06">
        <w:rPr>
          <w:rFonts w:ascii="Arial" w:hAnsi="Arial" w:cs="Arial"/>
          <w:sz w:val="20"/>
          <w:szCs w:val="20"/>
          <w:lang w:val="cs-CZ"/>
        </w:rPr>
        <w:tab/>
      </w:r>
      <w:r w:rsidR="00214D89">
        <w:rPr>
          <w:rFonts w:ascii="Arial" w:hAnsi="Arial" w:cs="Arial"/>
          <w:sz w:val="20"/>
          <w:szCs w:val="20"/>
          <w:lang w:val="cs-CZ"/>
        </w:rPr>
        <w:t>Smlouva nabývá platnosti a účinnosti dnem podpisu poslední Smluvní stranou a</w:t>
      </w:r>
      <w:r w:rsidR="000563C3" w:rsidRPr="00A64B06">
        <w:rPr>
          <w:rFonts w:ascii="Arial" w:hAnsi="Arial" w:cs="Arial"/>
          <w:sz w:val="20"/>
          <w:szCs w:val="20"/>
          <w:lang w:val="cs-CZ"/>
        </w:rPr>
        <w:t xml:space="preserve"> </w:t>
      </w:r>
      <w:r w:rsidR="007F4608" w:rsidRPr="00A64B06">
        <w:rPr>
          <w:rFonts w:ascii="Arial" w:hAnsi="Arial" w:cs="Arial"/>
          <w:sz w:val="20"/>
          <w:szCs w:val="20"/>
          <w:lang w:val="cs-CZ"/>
        </w:rPr>
        <w:t xml:space="preserve">zůstane v platnosti a účinnosti </w:t>
      </w:r>
      <w:r w:rsidR="000563C3" w:rsidRPr="00A64B06">
        <w:rPr>
          <w:rFonts w:ascii="Arial" w:hAnsi="Arial" w:cs="Arial"/>
          <w:sz w:val="20"/>
          <w:szCs w:val="20"/>
          <w:lang w:val="cs-CZ"/>
        </w:rPr>
        <w:t xml:space="preserve">do </w:t>
      </w:r>
      <w:r w:rsidR="007F4608" w:rsidRPr="00A64B06">
        <w:rPr>
          <w:rFonts w:ascii="Arial" w:hAnsi="Arial" w:cs="Arial"/>
          <w:sz w:val="20"/>
          <w:szCs w:val="20"/>
          <w:lang w:val="cs-CZ"/>
        </w:rPr>
        <w:t>do</w:t>
      </w:r>
      <w:r w:rsidR="00825C1C" w:rsidRPr="00A64B06">
        <w:rPr>
          <w:rFonts w:ascii="Arial" w:hAnsi="Arial" w:cs="Arial"/>
          <w:sz w:val="20"/>
          <w:szCs w:val="20"/>
          <w:lang w:val="cs-CZ"/>
        </w:rPr>
        <w:t>k</w:t>
      </w:r>
      <w:r w:rsidR="007F4608" w:rsidRPr="00A64B06">
        <w:rPr>
          <w:rFonts w:ascii="Arial" w:hAnsi="Arial" w:cs="Arial"/>
          <w:sz w:val="20"/>
          <w:szCs w:val="20"/>
          <w:lang w:val="cs-CZ"/>
        </w:rPr>
        <w:t xml:space="preserve">ončení Klinického hodnocení dle přiměřených požadavků </w:t>
      </w:r>
      <w:r w:rsidR="00F21690" w:rsidRPr="00A64B06">
        <w:rPr>
          <w:rFonts w:ascii="Arial" w:hAnsi="Arial" w:cs="Arial"/>
          <w:sz w:val="20"/>
          <w:szCs w:val="20"/>
          <w:lang w:val="cs-CZ"/>
        </w:rPr>
        <w:t>Zadavat</w:t>
      </w:r>
      <w:r w:rsidR="000563C3" w:rsidRPr="00A64B06">
        <w:rPr>
          <w:rFonts w:ascii="Arial" w:hAnsi="Arial" w:cs="Arial"/>
          <w:sz w:val="20"/>
          <w:szCs w:val="20"/>
          <w:lang w:val="cs-CZ"/>
        </w:rPr>
        <w:t xml:space="preserve">ele. </w:t>
      </w:r>
      <w:r w:rsidR="006E0476" w:rsidRPr="00A64B06">
        <w:rPr>
          <w:rFonts w:ascii="Arial" w:hAnsi="Arial" w:cs="Arial"/>
          <w:sz w:val="20"/>
          <w:szCs w:val="20"/>
          <w:lang w:val="cs-CZ"/>
        </w:rPr>
        <w:t xml:space="preserve">Smluvní strany odhadují, že </w:t>
      </w:r>
      <w:r w:rsidR="00F21690" w:rsidRPr="00A64B06">
        <w:rPr>
          <w:rFonts w:ascii="Arial" w:hAnsi="Arial" w:cs="Arial"/>
          <w:sz w:val="20"/>
          <w:szCs w:val="20"/>
          <w:lang w:val="cs-CZ"/>
        </w:rPr>
        <w:t>Klinic</w:t>
      </w:r>
      <w:r w:rsidR="006E0476" w:rsidRPr="00A64B06">
        <w:rPr>
          <w:rFonts w:ascii="Arial" w:hAnsi="Arial" w:cs="Arial"/>
          <w:sz w:val="20"/>
          <w:szCs w:val="20"/>
          <w:lang w:val="cs-CZ"/>
        </w:rPr>
        <w:t xml:space="preserve">ké hodnocení skončí </w:t>
      </w:r>
      <w:r w:rsidR="0062038A" w:rsidRPr="00C80ECC">
        <w:rPr>
          <w:rFonts w:ascii="Arial" w:hAnsi="Arial" w:cs="Arial"/>
          <w:sz w:val="20"/>
          <w:szCs w:val="20"/>
        </w:rPr>
        <w:t>▒▒▒▒▒▒▒▒▒▒▒▒▒</w:t>
      </w:r>
      <w:r w:rsidR="0062038A">
        <w:rPr>
          <w:rFonts w:ascii="Arial" w:hAnsi="Arial" w:cs="Arial"/>
          <w:sz w:val="20"/>
          <w:szCs w:val="20"/>
        </w:rPr>
        <w:t xml:space="preserve">▒▒▒▒▒▒▒▒▒▒▒▒   </w:t>
      </w:r>
      <w:r w:rsidR="006E0476" w:rsidRPr="00A64B06">
        <w:rPr>
          <w:rFonts w:ascii="Arial" w:hAnsi="Arial" w:cs="Arial"/>
          <w:sz w:val="20"/>
          <w:szCs w:val="20"/>
          <w:lang w:val="cs-CZ"/>
        </w:rPr>
        <w:t xml:space="preserve">od konečného uzavření databáze, nedojde-li k jeho dřívějšímu ukončení </w:t>
      </w:r>
      <w:r w:rsidR="003E1BF8" w:rsidRPr="00A64B06">
        <w:rPr>
          <w:rFonts w:ascii="Arial" w:hAnsi="Arial" w:cs="Arial"/>
          <w:sz w:val="20"/>
          <w:szCs w:val="20"/>
          <w:lang w:val="cs-CZ"/>
        </w:rPr>
        <w:t xml:space="preserve">dle ustanovení </w:t>
      </w:r>
      <w:r w:rsidR="006E0476" w:rsidRPr="00A64B06">
        <w:rPr>
          <w:rFonts w:ascii="Arial" w:hAnsi="Arial" w:cs="Arial"/>
          <w:sz w:val="20"/>
          <w:szCs w:val="20"/>
          <w:lang w:val="cs-CZ"/>
        </w:rPr>
        <w:t xml:space="preserve">této </w:t>
      </w:r>
      <w:r w:rsidR="00F21690" w:rsidRPr="00A64B06">
        <w:rPr>
          <w:rFonts w:ascii="Arial" w:hAnsi="Arial" w:cs="Arial"/>
          <w:sz w:val="20"/>
          <w:szCs w:val="20"/>
          <w:lang w:val="cs-CZ"/>
        </w:rPr>
        <w:t>Smlouv</w:t>
      </w:r>
      <w:r w:rsidR="006E0476" w:rsidRPr="00A64B06">
        <w:rPr>
          <w:rFonts w:ascii="Arial" w:hAnsi="Arial" w:cs="Arial"/>
          <w:sz w:val="20"/>
          <w:szCs w:val="20"/>
          <w:lang w:val="cs-CZ"/>
        </w:rPr>
        <w:t xml:space="preserve">y. </w:t>
      </w:r>
      <w:r w:rsidR="003E1BF8" w:rsidRPr="00A64B06">
        <w:rPr>
          <w:rFonts w:ascii="Arial" w:hAnsi="Arial" w:cs="Arial"/>
          <w:sz w:val="20"/>
          <w:szCs w:val="20"/>
          <w:lang w:val="cs-CZ"/>
        </w:rPr>
        <w:t xml:space="preserve">Dobu </w:t>
      </w:r>
      <w:r w:rsidR="006E0476" w:rsidRPr="00A64B06">
        <w:rPr>
          <w:rFonts w:ascii="Arial" w:hAnsi="Arial" w:cs="Arial"/>
          <w:sz w:val="20"/>
          <w:szCs w:val="20"/>
          <w:lang w:val="cs-CZ"/>
        </w:rPr>
        <w:t xml:space="preserve">trvání </w:t>
      </w:r>
      <w:r w:rsidR="00F21690" w:rsidRPr="00A64B06">
        <w:rPr>
          <w:rFonts w:ascii="Arial" w:hAnsi="Arial" w:cs="Arial"/>
          <w:sz w:val="20"/>
          <w:szCs w:val="20"/>
          <w:lang w:val="cs-CZ"/>
        </w:rPr>
        <w:t>Smlouv</w:t>
      </w:r>
      <w:r w:rsidR="006E0476" w:rsidRPr="00A64B06">
        <w:rPr>
          <w:rFonts w:ascii="Arial" w:hAnsi="Arial" w:cs="Arial"/>
          <w:sz w:val="20"/>
          <w:szCs w:val="20"/>
          <w:lang w:val="cs-CZ"/>
        </w:rPr>
        <w:t xml:space="preserve">y lze prodloužit </w:t>
      </w:r>
      <w:r w:rsidR="003E1BF8" w:rsidRPr="00A64B06">
        <w:rPr>
          <w:rFonts w:ascii="Arial" w:hAnsi="Arial" w:cs="Arial"/>
          <w:sz w:val="20"/>
          <w:szCs w:val="20"/>
          <w:lang w:val="cs-CZ"/>
        </w:rPr>
        <w:t xml:space="preserve">písemnou </w:t>
      </w:r>
      <w:r w:rsidR="006E0476" w:rsidRPr="00A64B06">
        <w:rPr>
          <w:rFonts w:ascii="Arial" w:hAnsi="Arial" w:cs="Arial"/>
          <w:sz w:val="20"/>
          <w:szCs w:val="20"/>
          <w:lang w:val="cs-CZ"/>
        </w:rPr>
        <w:t xml:space="preserve">dohodou </w:t>
      </w:r>
      <w:r w:rsidR="003E1BF8" w:rsidRPr="00A64B06">
        <w:rPr>
          <w:rFonts w:ascii="Arial" w:hAnsi="Arial" w:cs="Arial"/>
          <w:sz w:val="20"/>
          <w:szCs w:val="20"/>
          <w:lang w:val="cs-CZ"/>
        </w:rPr>
        <w:t xml:space="preserve">Smluvních stran. </w:t>
      </w:r>
    </w:p>
    <w:p w:rsidR="0086457B" w:rsidRPr="006A5675" w:rsidRDefault="0086457B" w:rsidP="0086457B">
      <w:pPr>
        <w:ind w:left="567" w:hanging="567"/>
        <w:rPr>
          <w:highlight w:val="yellow"/>
          <w:lang w:val="cs-CZ"/>
        </w:rPr>
      </w:pPr>
    </w:p>
    <w:p w:rsidR="0086457B" w:rsidRPr="00A64B06" w:rsidRDefault="0086457B" w:rsidP="0086457B">
      <w:pPr>
        <w:tabs>
          <w:tab w:val="left" w:pos="-720"/>
        </w:tabs>
        <w:suppressAutoHyphens/>
        <w:ind w:left="567" w:hanging="567"/>
        <w:jc w:val="both"/>
        <w:rPr>
          <w:rFonts w:ascii="Arial" w:hAnsi="Arial" w:cs="Arial"/>
          <w:sz w:val="20"/>
          <w:szCs w:val="20"/>
          <w:lang w:val="cs-CZ"/>
        </w:rPr>
      </w:pPr>
      <w:r w:rsidRPr="008C112D">
        <w:rPr>
          <w:rFonts w:ascii="Arial" w:hAnsi="Arial" w:cs="Arial"/>
          <w:sz w:val="20"/>
          <w:szCs w:val="20"/>
          <w:lang w:val="cs-CZ"/>
        </w:rPr>
        <w:tab/>
      </w:r>
      <w:r w:rsidRPr="00290298">
        <w:rPr>
          <w:rFonts w:ascii="Arial" w:hAnsi="Arial" w:cs="Arial"/>
          <w:sz w:val="20"/>
          <w:szCs w:val="20"/>
          <w:lang w:val="cs-CZ"/>
        </w:rPr>
        <w:t xml:space="preserve">Plánuje se zařazení minimálně </w:t>
      </w:r>
      <w:r w:rsidR="0062038A">
        <w:rPr>
          <w:rFonts w:ascii="Arial" w:hAnsi="Arial" w:cs="Arial"/>
          <w:sz w:val="20"/>
          <w:szCs w:val="20"/>
        </w:rPr>
        <w:t xml:space="preserve">▒▒▒▒▒▒▒▒▒▒ </w:t>
      </w:r>
      <w:r w:rsidRPr="00290298">
        <w:rPr>
          <w:rFonts w:ascii="Arial" w:hAnsi="Arial" w:cs="Arial"/>
          <w:sz w:val="20"/>
          <w:szCs w:val="20"/>
          <w:lang w:val="cs-CZ"/>
        </w:rPr>
        <w:t>klinického hodnocení.</w:t>
      </w:r>
    </w:p>
    <w:p w:rsidR="00E55409" w:rsidRPr="00A64B06" w:rsidRDefault="00E55409">
      <w:pPr>
        <w:tabs>
          <w:tab w:val="left" w:pos="-720"/>
          <w:tab w:val="left" w:pos="1800"/>
        </w:tabs>
        <w:suppressAutoHyphens/>
        <w:ind w:firstLine="1440"/>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2.2</w:t>
      </w:r>
      <w:r w:rsidRPr="00A64B06">
        <w:rPr>
          <w:rFonts w:ascii="Arial" w:hAnsi="Arial" w:cs="Arial"/>
          <w:sz w:val="20"/>
          <w:szCs w:val="20"/>
          <w:lang w:val="cs-CZ"/>
        </w:rPr>
        <w:tab/>
      </w:r>
      <w:r w:rsidR="006E0476" w:rsidRPr="00A64B06">
        <w:rPr>
          <w:rFonts w:ascii="Arial" w:hAnsi="Arial" w:cs="Arial"/>
          <w:sz w:val="20"/>
          <w:szCs w:val="20"/>
          <w:lang w:val="cs-CZ"/>
        </w:rPr>
        <w:t>T</w:t>
      </w:r>
      <w:r w:rsidR="008325D9" w:rsidRPr="00A64B06">
        <w:rPr>
          <w:rFonts w:ascii="Arial" w:hAnsi="Arial" w:cs="Arial"/>
          <w:sz w:val="20"/>
          <w:szCs w:val="20"/>
          <w:lang w:val="cs-CZ"/>
        </w:rPr>
        <w:t xml:space="preserve">ato </w:t>
      </w:r>
      <w:r w:rsidR="00F21690" w:rsidRPr="00A64B06">
        <w:rPr>
          <w:rFonts w:ascii="Arial" w:hAnsi="Arial" w:cs="Arial"/>
          <w:sz w:val="20"/>
          <w:szCs w:val="20"/>
          <w:lang w:val="cs-CZ"/>
        </w:rPr>
        <w:t>Smlouv</w:t>
      </w:r>
      <w:r w:rsidR="008325D9" w:rsidRPr="00A64B06">
        <w:rPr>
          <w:rFonts w:ascii="Arial" w:hAnsi="Arial" w:cs="Arial"/>
          <w:sz w:val="20"/>
          <w:szCs w:val="20"/>
          <w:lang w:val="cs-CZ"/>
        </w:rPr>
        <w:t>a</w:t>
      </w:r>
      <w:r w:rsidR="006E0476" w:rsidRPr="00A64B06">
        <w:rPr>
          <w:rFonts w:ascii="Arial" w:hAnsi="Arial" w:cs="Arial"/>
          <w:sz w:val="20"/>
          <w:szCs w:val="20"/>
          <w:lang w:val="cs-CZ"/>
        </w:rPr>
        <w:t xml:space="preserve"> </w:t>
      </w:r>
      <w:r w:rsidR="00EE6C0B" w:rsidRPr="00A64B06">
        <w:rPr>
          <w:rFonts w:ascii="Arial" w:hAnsi="Arial" w:cs="Arial"/>
          <w:sz w:val="20"/>
          <w:szCs w:val="20"/>
          <w:lang w:val="cs-CZ"/>
        </w:rPr>
        <w:t xml:space="preserve">může být kteroukoli ze Smluvních stran </w:t>
      </w:r>
      <w:r w:rsidR="006E0476" w:rsidRPr="00A64B06">
        <w:rPr>
          <w:rFonts w:ascii="Arial" w:hAnsi="Arial" w:cs="Arial"/>
          <w:sz w:val="20"/>
          <w:szCs w:val="20"/>
          <w:lang w:val="cs-CZ"/>
        </w:rPr>
        <w:t>kdykoli</w:t>
      </w:r>
      <w:r w:rsidR="00EE6C0B" w:rsidRPr="00A64B06">
        <w:rPr>
          <w:rFonts w:ascii="Arial" w:hAnsi="Arial" w:cs="Arial"/>
          <w:sz w:val="20"/>
          <w:szCs w:val="20"/>
          <w:lang w:val="cs-CZ"/>
        </w:rPr>
        <w:t xml:space="preserve"> ukončena </w:t>
      </w:r>
      <w:r w:rsidR="006E0476" w:rsidRPr="00A64B06">
        <w:rPr>
          <w:rFonts w:ascii="Arial" w:hAnsi="Arial" w:cs="Arial"/>
          <w:sz w:val="20"/>
          <w:szCs w:val="20"/>
          <w:lang w:val="cs-CZ"/>
        </w:rPr>
        <w:t xml:space="preserve">písemnou výpovědí s výpovědní </w:t>
      </w:r>
      <w:r w:rsidR="00EE6C0B" w:rsidRPr="00A64B06">
        <w:rPr>
          <w:rFonts w:ascii="Arial" w:hAnsi="Arial" w:cs="Arial"/>
          <w:sz w:val="20"/>
          <w:szCs w:val="20"/>
          <w:lang w:val="cs-CZ"/>
        </w:rPr>
        <w:t xml:space="preserve">dobou </w:t>
      </w:r>
      <w:r w:rsidR="0062038A">
        <w:rPr>
          <w:rFonts w:ascii="Arial" w:hAnsi="Arial" w:cs="Arial"/>
          <w:sz w:val="20"/>
          <w:szCs w:val="20"/>
        </w:rPr>
        <w:t>▒▒▒▒▒▒▒▒▒</w:t>
      </w:r>
      <w:r w:rsidR="00EE6C0B" w:rsidRPr="00A64B06">
        <w:rPr>
          <w:rFonts w:ascii="Arial" w:hAnsi="Arial" w:cs="Arial"/>
          <w:sz w:val="20"/>
          <w:szCs w:val="20"/>
          <w:lang w:val="cs-CZ"/>
        </w:rPr>
        <w:t>, která začne běžet doručením výpovědi poslední Smluvní straně. Tato Smlouva může být ukončena zejména (nikoli výlučně) z těchto důvodů</w:t>
      </w:r>
      <w:r w:rsidR="006E0476" w:rsidRPr="00A64B06">
        <w:rPr>
          <w:rFonts w:ascii="Arial" w:hAnsi="Arial" w:cs="Arial"/>
          <w:sz w:val="20"/>
          <w:szCs w:val="20"/>
          <w:lang w:val="cs-CZ"/>
        </w:rPr>
        <w:t>:</w:t>
      </w:r>
      <w:r w:rsidRPr="00A64B06">
        <w:rPr>
          <w:rFonts w:ascii="Arial" w:hAnsi="Arial" w:cs="Arial"/>
          <w:sz w:val="20"/>
          <w:szCs w:val="20"/>
          <w:lang w:val="cs-CZ"/>
        </w:rPr>
        <w:t xml:space="preserve"> </w:t>
      </w:r>
    </w:p>
    <w:p w:rsidR="00E55409" w:rsidRPr="00A64B06" w:rsidRDefault="006E0476" w:rsidP="006E0476">
      <w:pPr>
        <w:numPr>
          <w:ilvl w:val="0"/>
          <w:numId w:val="6"/>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 xml:space="preserve">porušení </w:t>
      </w:r>
      <w:r w:rsidR="00F21690" w:rsidRPr="00A64B06">
        <w:rPr>
          <w:rFonts w:ascii="Arial" w:hAnsi="Arial" w:cs="Arial"/>
          <w:sz w:val="20"/>
          <w:szCs w:val="20"/>
          <w:lang w:val="cs-CZ"/>
        </w:rPr>
        <w:t>Sm</w:t>
      </w:r>
      <w:r w:rsidR="00EE6C0B" w:rsidRPr="00A64B06">
        <w:rPr>
          <w:rFonts w:ascii="Arial" w:hAnsi="Arial" w:cs="Arial"/>
          <w:sz w:val="20"/>
          <w:szCs w:val="20"/>
          <w:lang w:val="cs-CZ"/>
        </w:rPr>
        <w:t>l</w:t>
      </w:r>
      <w:r w:rsidR="00F21690" w:rsidRPr="00A64B06">
        <w:rPr>
          <w:rFonts w:ascii="Arial" w:hAnsi="Arial" w:cs="Arial"/>
          <w:sz w:val="20"/>
          <w:szCs w:val="20"/>
          <w:lang w:val="cs-CZ"/>
        </w:rPr>
        <w:t>ouv</w:t>
      </w:r>
      <w:r w:rsidRPr="00A64B06">
        <w:rPr>
          <w:rFonts w:ascii="Arial" w:hAnsi="Arial" w:cs="Arial"/>
          <w:sz w:val="20"/>
          <w:szCs w:val="20"/>
          <w:lang w:val="cs-CZ"/>
        </w:rPr>
        <w:t xml:space="preserve">y, včetně neplnění </w:t>
      </w:r>
      <w:r w:rsidR="00F21690" w:rsidRPr="00A64B06">
        <w:rPr>
          <w:rFonts w:ascii="Arial" w:hAnsi="Arial" w:cs="Arial"/>
          <w:sz w:val="20"/>
          <w:szCs w:val="20"/>
          <w:lang w:val="cs-CZ"/>
        </w:rPr>
        <w:t>Protok</w:t>
      </w:r>
      <w:r w:rsidRPr="00A64B06">
        <w:rPr>
          <w:rFonts w:ascii="Arial" w:hAnsi="Arial" w:cs="Arial"/>
          <w:sz w:val="20"/>
          <w:szCs w:val="20"/>
          <w:lang w:val="cs-CZ"/>
        </w:rPr>
        <w:t>olu</w:t>
      </w:r>
      <w:r w:rsidR="004E7B6A" w:rsidRPr="00A64B06">
        <w:rPr>
          <w:rFonts w:ascii="Arial" w:hAnsi="Arial" w:cs="Arial"/>
          <w:sz w:val="20"/>
          <w:szCs w:val="20"/>
          <w:lang w:val="cs-CZ"/>
        </w:rPr>
        <w:t xml:space="preserve">; </w:t>
      </w:r>
      <w:r w:rsidRPr="00A64B06">
        <w:rPr>
          <w:rFonts w:ascii="Arial" w:hAnsi="Arial" w:cs="Arial"/>
          <w:sz w:val="20"/>
          <w:szCs w:val="20"/>
          <w:lang w:val="cs-CZ"/>
        </w:rPr>
        <w:t xml:space="preserve">porušení </w:t>
      </w:r>
      <w:r w:rsidR="004E7B6A" w:rsidRPr="00A64B06">
        <w:rPr>
          <w:rFonts w:ascii="Arial" w:hAnsi="Arial" w:cs="Arial"/>
          <w:sz w:val="20"/>
          <w:szCs w:val="20"/>
          <w:lang w:val="cs-CZ"/>
        </w:rPr>
        <w:t xml:space="preserve">platných </w:t>
      </w:r>
      <w:r w:rsidRPr="00A64B06">
        <w:rPr>
          <w:rFonts w:ascii="Arial" w:hAnsi="Arial" w:cs="Arial"/>
          <w:sz w:val="20"/>
          <w:szCs w:val="20"/>
          <w:lang w:val="cs-CZ"/>
        </w:rPr>
        <w:t>zákonů a předpisů,</w:t>
      </w:r>
      <w:r w:rsidR="00E55409" w:rsidRPr="00A64B06">
        <w:rPr>
          <w:rFonts w:ascii="Arial" w:hAnsi="Arial" w:cs="Arial"/>
          <w:sz w:val="20"/>
          <w:szCs w:val="20"/>
          <w:lang w:val="cs-CZ"/>
        </w:rPr>
        <w:t xml:space="preserve"> </w:t>
      </w:r>
    </w:p>
    <w:p w:rsidR="00E55409" w:rsidRPr="00A64B06" w:rsidRDefault="004E7B6A" w:rsidP="006A226B">
      <w:pPr>
        <w:numPr>
          <w:ilvl w:val="0"/>
          <w:numId w:val="6"/>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 xml:space="preserve">možné bezpečnostní riziko, </w:t>
      </w:r>
      <w:r w:rsidR="006E0476" w:rsidRPr="00A64B06">
        <w:rPr>
          <w:rFonts w:ascii="Arial" w:hAnsi="Arial" w:cs="Arial"/>
          <w:sz w:val="20"/>
          <w:szCs w:val="20"/>
          <w:lang w:val="cs-CZ"/>
        </w:rPr>
        <w:t>na je</w:t>
      </w:r>
      <w:r w:rsidRPr="00A64B06">
        <w:rPr>
          <w:rFonts w:ascii="Arial" w:hAnsi="Arial" w:cs="Arial"/>
          <w:sz w:val="20"/>
          <w:szCs w:val="20"/>
          <w:lang w:val="cs-CZ"/>
        </w:rPr>
        <w:t xml:space="preserve">hož </w:t>
      </w:r>
      <w:r w:rsidR="006E0476" w:rsidRPr="00A64B06">
        <w:rPr>
          <w:rFonts w:ascii="Arial" w:hAnsi="Arial" w:cs="Arial"/>
          <w:sz w:val="20"/>
          <w:szCs w:val="20"/>
          <w:lang w:val="cs-CZ"/>
        </w:rPr>
        <w:t xml:space="preserve">základě je </w:t>
      </w:r>
      <w:r w:rsidRPr="00A64B06">
        <w:rPr>
          <w:rFonts w:ascii="Arial" w:hAnsi="Arial" w:cs="Arial"/>
          <w:sz w:val="20"/>
          <w:szCs w:val="20"/>
          <w:lang w:val="cs-CZ"/>
        </w:rPr>
        <w:t xml:space="preserve">rozumné Klinické hodnocení ukončit </w:t>
      </w:r>
      <w:r w:rsidR="006A226B" w:rsidRPr="00A64B06">
        <w:rPr>
          <w:rFonts w:ascii="Arial" w:hAnsi="Arial" w:cs="Arial"/>
          <w:sz w:val="20"/>
          <w:szCs w:val="20"/>
          <w:lang w:val="cs-CZ"/>
        </w:rPr>
        <w:t>nebo</w:t>
      </w:r>
      <w:r w:rsidR="00E55409" w:rsidRPr="00A64B06">
        <w:rPr>
          <w:rFonts w:ascii="Arial" w:hAnsi="Arial" w:cs="Arial"/>
          <w:sz w:val="20"/>
          <w:szCs w:val="20"/>
          <w:lang w:val="cs-CZ"/>
        </w:rPr>
        <w:t xml:space="preserve"> </w:t>
      </w:r>
    </w:p>
    <w:p w:rsidR="00E55409" w:rsidRPr="00A64B06" w:rsidRDefault="00B5717F" w:rsidP="004B02FD">
      <w:pPr>
        <w:numPr>
          <w:ilvl w:val="0"/>
          <w:numId w:val="6"/>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 xml:space="preserve">v místě hodnocení nebyly </w:t>
      </w:r>
      <w:r w:rsidR="004B02FD" w:rsidRPr="00A64B06">
        <w:rPr>
          <w:rFonts w:ascii="Arial" w:hAnsi="Arial" w:cs="Arial"/>
          <w:sz w:val="20"/>
          <w:szCs w:val="20"/>
          <w:lang w:val="cs-CZ"/>
        </w:rPr>
        <w:t xml:space="preserve">po dobu </w:t>
      </w:r>
      <w:r w:rsidR="0062038A">
        <w:rPr>
          <w:rFonts w:ascii="Arial" w:hAnsi="Arial" w:cs="Arial"/>
          <w:sz w:val="20"/>
          <w:szCs w:val="20"/>
        </w:rPr>
        <w:t>▒▒▒▒▒▒▒▒▒▒▒</w:t>
      </w:r>
      <w:r w:rsidR="004B02FD" w:rsidRPr="00A64B06">
        <w:rPr>
          <w:rFonts w:ascii="Arial" w:hAnsi="Arial" w:cs="Arial"/>
          <w:sz w:val="20"/>
          <w:szCs w:val="20"/>
          <w:lang w:val="cs-CZ"/>
        </w:rPr>
        <w:t xml:space="preserve"> od zahájení </w:t>
      </w:r>
      <w:r w:rsidR="00F21690" w:rsidRPr="00A64B06">
        <w:rPr>
          <w:rFonts w:ascii="Arial" w:hAnsi="Arial" w:cs="Arial"/>
          <w:sz w:val="20"/>
          <w:szCs w:val="20"/>
          <w:lang w:val="cs-CZ"/>
        </w:rPr>
        <w:t>Klinic</w:t>
      </w:r>
      <w:r w:rsidR="004B02FD" w:rsidRPr="00A64B06">
        <w:rPr>
          <w:rFonts w:ascii="Arial" w:hAnsi="Arial" w:cs="Arial"/>
          <w:sz w:val="20"/>
          <w:szCs w:val="20"/>
          <w:lang w:val="cs-CZ"/>
        </w:rPr>
        <w:t xml:space="preserve">kého hodnocení </w:t>
      </w:r>
      <w:r w:rsidRPr="00A64B06">
        <w:rPr>
          <w:rFonts w:ascii="Arial" w:hAnsi="Arial" w:cs="Arial"/>
          <w:sz w:val="20"/>
          <w:szCs w:val="20"/>
          <w:lang w:val="cs-CZ"/>
        </w:rPr>
        <w:t xml:space="preserve">zařazeny žádné </w:t>
      </w:r>
      <w:r w:rsidR="00B201E7">
        <w:rPr>
          <w:rFonts w:ascii="Arial" w:hAnsi="Arial" w:cs="Arial"/>
          <w:sz w:val="20"/>
          <w:szCs w:val="20"/>
          <w:lang w:val="cs-CZ"/>
        </w:rPr>
        <w:t>s</w:t>
      </w:r>
      <w:r w:rsidRPr="00A64B06">
        <w:rPr>
          <w:rFonts w:ascii="Arial" w:hAnsi="Arial" w:cs="Arial"/>
          <w:sz w:val="20"/>
          <w:szCs w:val="20"/>
          <w:lang w:val="cs-CZ"/>
        </w:rPr>
        <w:t>ubjekty hodnocení</w:t>
      </w:r>
      <w:r w:rsidR="004B02FD" w:rsidRPr="00A64B06">
        <w:rPr>
          <w:rFonts w:ascii="Arial" w:hAnsi="Arial" w:cs="Arial"/>
          <w:sz w:val="20"/>
          <w:szCs w:val="20"/>
          <w:lang w:val="cs-CZ"/>
        </w:rPr>
        <w:t>.</w:t>
      </w:r>
    </w:p>
    <w:p w:rsidR="004E7B6A" w:rsidRPr="00A64B06" w:rsidRDefault="004E7B6A" w:rsidP="004E7B6A">
      <w:pPr>
        <w:tabs>
          <w:tab w:val="left" w:pos="-720"/>
        </w:tabs>
        <w:suppressAutoHyphens/>
        <w:ind w:left="1440"/>
        <w:jc w:val="both"/>
        <w:rPr>
          <w:rFonts w:ascii="Arial" w:hAnsi="Arial" w:cs="Arial"/>
          <w:sz w:val="20"/>
          <w:szCs w:val="20"/>
          <w:lang w:val="cs-CZ"/>
        </w:rPr>
      </w:pPr>
    </w:p>
    <w:p w:rsidR="004E7B6A" w:rsidRPr="00A64B06" w:rsidRDefault="004B02FD">
      <w:pPr>
        <w:tabs>
          <w:tab w:val="left" w:pos="-720"/>
        </w:tabs>
        <w:suppressAutoHyphens/>
        <w:ind w:left="540"/>
        <w:jc w:val="both"/>
        <w:rPr>
          <w:rFonts w:ascii="Arial" w:hAnsi="Arial" w:cs="Arial"/>
          <w:sz w:val="20"/>
          <w:szCs w:val="20"/>
          <w:lang w:val="cs-CZ"/>
        </w:rPr>
      </w:pPr>
      <w:r w:rsidRPr="00A64B06">
        <w:rPr>
          <w:rFonts w:ascii="Arial" w:hAnsi="Arial" w:cs="Arial"/>
          <w:sz w:val="20"/>
          <w:szCs w:val="20"/>
          <w:lang w:val="cs-CZ"/>
        </w:rPr>
        <w:t xml:space="preserve">Bez ohledu na shora uvedené je </w:t>
      </w:r>
      <w:r w:rsidR="00F21690" w:rsidRPr="00A64B06">
        <w:rPr>
          <w:rFonts w:ascii="Arial" w:hAnsi="Arial" w:cs="Arial"/>
          <w:sz w:val="20"/>
          <w:szCs w:val="20"/>
          <w:lang w:val="cs-CZ"/>
        </w:rPr>
        <w:t>Zadavat</w:t>
      </w:r>
      <w:r w:rsidRPr="00A64B06">
        <w:rPr>
          <w:rFonts w:ascii="Arial" w:hAnsi="Arial" w:cs="Arial"/>
          <w:sz w:val="20"/>
          <w:szCs w:val="20"/>
          <w:lang w:val="cs-CZ"/>
        </w:rPr>
        <w:t xml:space="preserve">el oprávněn </w:t>
      </w:r>
      <w:r w:rsidR="00B21D6A" w:rsidRPr="00A64B06">
        <w:rPr>
          <w:rFonts w:ascii="Arial" w:hAnsi="Arial" w:cs="Arial"/>
          <w:sz w:val="20"/>
          <w:szCs w:val="20"/>
          <w:lang w:val="cs-CZ"/>
        </w:rPr>
        <w:t xml:space="preserve">dle svého výhradního uvážení Klinické hodnocení </w:t>
      </w:r>
      <w:r w:rsidRPr="00A64B06">
        <w:rPr>
          <w:rFonts w:ascii="Arial" w:hAnsi="Arial" w:cs="Arial"/>
          <w:sz w:val="20"/>
          <w:szCs w:val="20"/>
          <w:lang w:val="cs-CZ"/>
        </w:rPr>
        <w:t xml:space="preserve">kdykoli s okamžitou účinností ukončit, je-li okamžité ukončení nezbytné </w:t>
      </w:r>
      <w:r w:rsidR="004E7B6A" w:rsidRPr="00A64B06">
        <w:rPr>
          <w:rFonts w:ascii="Arial" w:hAnsi="Arial" w:cs="Arial"/>
          <w:sz w:val="20"/>
          <w:szCs w:val="20"/>
          <w:lang w:val="cs-CZ"/>
        </w:rPr>
        <w:t>s ohledem</w:t>
      </w:r>
      <w:r w:rsidRPr="00A64B06">
        <w:rPr>
          <w:rFonts w:ascii="Arial" w:hAnsi="Arial" w:cs="Arial"/>
          <w:sz w:val="20"/>
          <w:szCs w:val="20"/>
          <w:lang w:val="cs-CZ"/>
        </w:rPr>
        <w:t xml:space="preserve"> na bezpečnost pacientů nebo po obdržení údajů</w:t>
      </w:r>
      <w:r w:rsidR="004E7B6A" w:rsidRPr="00A64B06">
        <w:rPr>
          <w:rFonts w:ascii="Arial" w:hAnsi="Arial" w:cs="Arial"/>
          <w:sz w:val="20"/>
          <w:szCs w:val="20"/>
          <w:lang w:val="cs-CZ"/>
        </w:rPr>
        <w:t xml:space="preserve"> naznačujících </w:t>
      </w:r>
      <w:r w:rsidRPr="00A64B06">
        <w:rPr>
          <w:rFonts w:ascii="Arial" w:hAnsi="Arial" w:cs="Arial"/>
          <w:sz w:val="20"/>
          <w:szCs w:val="20"/>
          <w:lang w:val="cs-CZ"/>
        </w:rPr>
        <w:t xml:space="preserve">nedostatečnou účinnost </w:t>
      </w:r>
      <w:r w:rsidR="004E7B6A" w:rsidRPr="00A64B06">
        <w:rPr>
          <w:rFonts w:ascii="Arial" w:hAnsi="Arial" w:cs="Arial"/>
          <w:sz w:val="20"/>
          <w:szCs w:val="20"/>
          <w:lang w:val="cs-CZ"/>
        </w:rPr>
        <w:t>H</w:t>
      </w:r>
      <w:r w:rsidRPr="00A64B06">
        <w:rPr>
          <w:rFonts w:ascii="Arial" w:hAnsi="Arial" w:cs="Arial"/>
          <w:sz w:val="20"/>
          <w:szCs w:val="20"/>
          <w:lang w:val="cs-CZ"/>
        </w:rPr>
        <w:t>odnoceného přípravku.</w:t>
      </w:r>
      <w:r w:rsidR="00E55409" w:rsidRPr="00A64B06">
        <w:rPr>
          <w:rFonts w:ascii="Arial" w:hAnsi="Arial" w:cs="Arial"/>
          <w:sz w:val="20"/>
          <w:szCs w:val="20"/>
          <w:lang w:val="cs-CZ"/>
        </w:rPr>
        <w:t xml:space="preserve"> </w:t>
      </w:r>
      <w:r w:rsidRPr="00A64B06">
        <w:rPr>
          <w:rFonts w:ascii="Arial" w:hAnsi="Arial" w:cs="Arial"/>
          <w:sz w:val="20"/>
          <w:szCs w:val="20"/>
          <w:lang w:val="cs-CZ"/>
        </w:rPr>
        <w:t xml:space="preserve">Po doručení </w:t>
      </w:r>
      <w:r w:rsidR="00B21D6A">
        <w:rPr>
          <w:rFonts w:ascii="Arial" w:hAnsi="Arial" w:cs="Arial"/>
          <w:sz w:val="20"/>
          <w:szCs w:val="20"/>
          <w:lang w:val="cs-CZ"/>
        </w:rPr>
        <w:t xml:space="preserve">takové </w:t>
      </w:r>
      <w:r w:rsidR="004E7B6A" w:rsidRPr="00A64B06">
        <w:rPr>
          <w:rFonts w:ascii="Arial" w:hAnsi="Arial" w:cs="Arial"/>
          <w:sz w:val="20"/>
          <w:szCs w:val="20"/>
          <w:lang w:val="cs-CZ"/>
        </w:rPr>
        <w:t xml:space="preserve">výpovědi Smlouvy </w:t>
      </w:r>
      <w:r w:rsidR="008155B7" w:rsidRPr="00A64B06">
        <w:rPr>
          <w:rFonts w:ascii="Arial" w:hAnsi="Arial" w:cs="Arial"/>
          <w:sz w:val="20"/>
          <w:szCs w:val="20"/>
          <w:lang w:val="cs-CZ"/>
        </w:rPr>
        <w:t xml:space="preserve">se </w:t>
      </w:r>
      <w:r w:rsidR="00F21690" w:rsidRPr="00A64B06">
        <w:rPr>
          <w:rFonts w:ascii="Arial" w:hAnsi="Arial" w:cs="Arial"/>
          <w:sz w:val="20"/>
          <w:szCs w:val="20"/>
          <w:lang w:val="cs-CZ"/>
        </w:rPr>
        <w:t>Poskytovate</w:t>
      </w:r>
      <w:r w:rsidR="008155B7" w:rsidRPr="00A64B06">
        <w:rPr>
          <w:rFonts w:ascii="Arial" w:hAnsi="Arial" w:cs="Arial"/>
          <w:sz w:val="20"/>
          <w:szCs w:val="20"/>
          <w:lang w:val="cs-CZ"/>
        </w:rPr>
        <w:t xml:space="preserve">l a </w:t>
      </w:r>
      <w:r w:rsidR="00F21690" w:rsidRPr="00A64B06">
        <w:rPr>
          <w:rFonts w:ascii="Arial" w:hAnsi="Arial" w:cs="Arial"/>
          <w:sz w:val="20"/>
          <w:szCs w:val="20"/>
          <w:lang w:val="cs-CZ"/>
        </w:rPr>
        <w:t>Zkoušejí</w:t>
      </w:r>
      <w:r w:rsidR="008155B7" w:rsidRPr="00A64B06">
        <w:rPr>
          <w:rFonts w:ascii="Arial" w:hAnsi="Arial" w:cs="Arial"/>
          <w:sz w:val="20"/>
          <w:szCs w:val="20"/>
          <w:lang w:val="cs-CZ"/>
        </w:rPr>
        <w:t xml:space="preserve">cí zavazují bez zbytečného odkladu ukončit provádění </w:t>
      </w:r>
      <w:r w:rsidR="00F21690" w:rsidRPr="00A64B06">
        <w:rPr>
          <w:rFonts w:ascii="Arial" w:hAnsi="Arial" w:cs="Arial"/>
          <w:sz w:val="20"/>
          <w:szCs w:val="20"/>
          <w:lang w:val="cs-CZ"/>
        </w:rPr>
        <w:t>Klinic</w:t>
      </w:r>
      <w:r w:rsidR="008155B7" w:rsidRPr="00A64B06">
        <w:rPr>
          <w:rFonts w:ascii="Arial" w:hAnsi="Arial" w:cs="Arial"/>
          <w:sz w:val="20"/>
          <w:szCs w:val="20"/>
          <w:lang w:val="cs-CZ"/>
        </w:rPr>
        <w:t>kého hodnocení, a to v rozsahu, který je ze zdravotního hlediska přípustný pro každ</w:t>
      </w:r>
      <w:r w:rsidR="004E7B6A" w:rsidRPr="00A64B06">
        <w:rPr>
          <w:rFonts w:ascii="Arial" w:hAnsi="Arial" w:cs="Arial"/>
          <w:sz w:val="20"/>
          <w:szCs w:val="20"/>
          <w:lang w:val="cs-CZ"/>
        </w:rPr>
        <w:t xml:space="preserve">ého účastníka </w:t>
      </w:r>
      <w:r w:rsidR="00F21690" w:rsidRPr="00A64B06">
        <w:rPr>
          <w:rFonts w:ascii="Arial" w:hAnsi="Arial" w:cs="Arial"/>
          <w:sz w:val="20"/>
          <w:szCs w:val="20"/>
          <w:lang w:val="cs-CZ"/>
        </w:rPr>
        <w:t>Klinic</w:t>
      </w:r>
      <w:r w:rsidR="008155B7" w:rsidRPr="00A64B06">
        <w:rPr>
          <w:rFonts w:ascii="Arial" w:hAnsi="Arial" w:cs="Arial"/>
          <w:sz w:val="20"/>
          <w:szCs w:val="20"/>
          <w:lang w:val="cs-CZ"/>
        </w:rPr>
        <w:t>kého hodnocení („</w:t>
      </w:r>
      <w:r w:rsidR="00E06EB3" w:rsidRPr="00A64B06">
        <w:rPr>
          <w:rFonts w:ascii="Arial" w:hAnsi="Arial" w:cs="Arial"/>
          <w:b/>
          <w:sz w:val="20"/>
          <w:szCs w:val="20"/>
          <w:lang w:val="cs-CZ"/>
        </w:rPr>
        <w:t>Subjekt hodnocení</w:t>
      </w:r>
      <w:r w:rsidR="008155B7" w:rsidRPr="00A64B06">
        <w:rPr>
          <w:rFonts w:ascii="Arial" w:hAnsi="Arial" w:cs="Arial"/>
          <w:sz w:val="20"/>
          <w:szCs w:val="20"/>
          <w:lang w:val="cs-CZ"/>
        </w:rPr>
        <w:t>“).</w:t>
      </w:r>
      <w:r w:rsidR="00E55409" w:rsidRPr="00A64B06">
        <w:rPr>
          <w:rFonts w:ascii="Arial" w:hAnsi="Arial" w:cs="Arial"/>
          <w:sz w:val="20"/>
          <w:szCs w:val="20"/>
          <w:lang w:val="cs-CZ"/>
        </w:rPr>
        <w:t xml:space="preserve"> </w:t>
      </w:r>
    </w:p>
    <w:p w:rsidR="004E7B6A" w:rsidRPr="00A64B06" w:rsidRDefault="004E7B6A">
      <w:pPr>
        <w:tabs>
          <w:tab w:val="left" w:pos="-720"/>
        </w:tabs>
        <w:suppressAutoHyphens/>
        <w:ind w:left="540"/>
        <w:jc w:val="both"/>
        <w:rPr>
          <w:rFonts w:ascii="Arial" w:hAnsi="Arial" w:cs="Arial"/>
          <w:sz w:val="20"/>
          <w:szCs w:val="20"/>
          <w:lang w:val="cs-CZ"/>
        </w:rPr>
      </w:pPr>
    </w:p>
    <w:p w:rsidR="00E55409" w:rsidRPr="00A64B06" w:rsidRDefault="008155B7">
      <w:pPr>
        <w:tabs>
          <w:tab w:val="left" w:pos="-720"/>
        </w:tabs>
        <w:suppressAutoHyphens/>
        <w:ind w:left="540"/>
        <w:jc w:val="both"/>
        <w:rPr>
          <w:rFonts w:ascii="Arial" w:hAnsi="Arial" w:cs="Arial"/>
          <w:sz w:val="20"/>
          <w:szCs w:val="20"/>
          <w:lang w:val="cs-CZ"/>
        </w:rPr>
      </w:pPr>
      <w:r w:rsidRPr="00A64B06">
        <w:rPr>
          <w:rFonts w:ascii="Arial" w:hAnsi="Arial" w:cs="Arial"/>
          <w:sz w:val="20"/>
          <w:szCs w:val="20"/>
          <w:lang w:val="cs-CZ"/>
        </w:rPr>
        <w:t xml:space="preserve">V případě ukončení této </w:t>
      </w:r>
      <w:r w:rsidR="00F21690" w:rsidRPr="00A64B06">
        <w:rPr>
          <w:rFonts w:ascii="Arial" w:hAnsi="Arial" w:cs="Arial"/>
          <w:sz w:val="20"/>
          <w:szCs w:val="20"/>
          <w:lang w:val="cs-CZ"/>
        </w:rPr>
        <w:t>Smlouv</w:t>
      </w:r>
      <w:r w:rsidRPr="00A64B06">
        <w:rPr>
          <w:rFonts w:ascii="Arial" w:hAnsi="Arial" w:cs="Arial"/>
          <w:sz w:val="20"/>
          <w:szCs w:val="20"/>
          <w:lang w:val="cs-CZ"/>
        </w:rPr>
        <w:t xml:space="preserve">y jinak než v důsledku závažného porušení ze strany </w:t>
      </w:r>
      <w:r w:rsidR="00F21690" w:rsidRPr="00A64B06">
        <w:rPr>
          <w:rFonts w:ascii="Arial" w:hAnsi="Arial" w:cs="Arial"/>
          <w:sz w:val="20"/>
          <w:szCs w:val="20"/>
          <w:lang w:val="cs-CZ"/>
        </w:rPr>
        <w:t>Poskytovate</w:t>
      </w:r>
      <w:r w:rsidRPr="00A64B06">
        <w:rPr>
          <w:rFonts w:ascii="Arial" w:hAnsi="Arial" w:cs="Arial"/>
          <w:sz w:val="20"/>
          <w:szCs w:val="20"/>
          <w:lang w:val="cs-CZ"/>
        </w:rPr>
        <w:t xml:space="preserve">le nebo </w:t>
      </w:r>
      <w:r w:rsidR="00F21690" w:rsidRPr="00A64B06">
        <w:rPr>
          <w:rFonts w:ascii="Arial" w:hAnsi="Arial" w:cs="Arial"/>
          <w:sz w:val="20"/>
          <w:szCs w:val="20"/>
          <w:lang w:val="cs-CZ"/>
        </w:rPr>
        <w:t>Zkoušejí</w:t>
      </w:r>
      <w:r w:rsidRPr="00A64B06">
        <w:rPr>
          <w:rFonts w:ascii="Arial" w:hAnsi="Arial" w:cs="Arial"/>
          <w:sz w:val="20"/>
          <w:szCs w:val="20"/>
          <w:lang w:val="cs-CZ"/>
        </w:rPr>
        <w:t xml:space="preserve">cího budou celkové částky splatné ze strany </w:t>
      </w:r>
      <w:r w:rsidR="00F21690" w:rsidRPr="00A64B06">
        <w:rPr>
          <w:rFonts w:ascii="Arial" w:hAnsi="Arial" w:cs="Arial"/>
          <w:sz w:val="20"/>
          <w:szCs w:val="20"/>
          <w:lang w:val="cs-CZ"/>
        </w:rPr>
        <w:t>Zadavat</w:t>
      </w:r>
      <w:r w:rsidRPr="00A64B06">
        <w:rPr>
          <w:rFonts w:ascii="Arial" w:hAnsi="Arial" w:cs="Arial"/>
          <w:sz w:val="20"/>
          <w:szCs w:val="20"/>
          <w:lang w:val="cs-CZ"/>
        </w:rPr>
        <w:t xml:space="preserve">ele podle této </w:t>
      </w:r>
      <w:r w:rsidR="00F21690" w:rsidRPr="00A64B06">
        <w:rPr>
          <w:rFonts w:ascii="Arial" w:hAnsi="Arial" w:cs="Arial"/>
          <w:sz w:val="20"/>
          <w:szCs w:val="20"/>
          <w:lang w:val="cs-CZ"/>
        </w:rPr>
        <w:t>Smlouv</w:t>
      </w:r>
      <w:r w:rsidRPr="00A64B06">
        <w:rPr>
          <w:rFonts w:ascii="Arial" w:hAnsi="Arial" w:cs="Arial"/>
          <w:sz w:val="20"/>
          <w:szCs w:val="20"/>
          <w:lang w:val="cs-CZ"/>
        </w:rPr>
        <w:t>y</w:t>
      </w:r>
      <w:r w:rsidR="002D3C6C" w:rsidRPr="00A64B06">
        <w:rPr>
          <w:rFonts w:ascii="Arial" w:hAnsi="Arial" w:cs="Arial"/>
          <w:sz w:val="20"/>
          <w:szCs w:val="20"/>
          <w:lang w:val="cs-CZ"/>
        </w:rPr>
        <w:t xml:space="preserve"> spravedlivě vyčísleny</w:t>
      </w:r>
      <w:r w:rsidRPr="00A64B06">
        <w:rPr>
          <w:rFonts w:ascii="Arial" w:hAnsi="Arial" w:cs="Arial"/>
          <w:sz w:val="20"/>
          <w:szCs w:val="20"/>
          <w:lang w:val="cs-CZ"/>
        </w:rPr>
        <w:t xml:space="preserve"> poměrným způsobem na základě práce skutečně vykonané k datu ukončení</w:t>
      </w:r>
      <w:r w:rsidR="004E7B6A" w:rsidRPr="00A64B06">
        <w:rPr>
          <w:rFonts w:ascii="Arial" w:hAnsi="Arial" w:cs="Arial"/>
          <w:sz w:val="20"/>
          <w:szCs w:val="20"/>
          <w:lang w:val="cs-CZ"/>
        </w:rPr>
        <w:t xml:space="preserve"> Smlouvy</w:t>
      </w:r>
      <w:r w:rsidRPr="00A64B06">
        <w:rPr>
          <w:rFonts w:ascii="Arial" w:hAnsi="Arial" w:cs="Arial"/>
          <w:sz w:val="20"/>
          <w:szCs w:val="20"/>
          <w:lang w:val="cs-CZ"/>
        </w:rPr>
        <w:t xml:space="preserve"> s tím, že veškeré nevyčerpané prostředky zaplacené </w:t>
      </w:r>
      <w:r w:rsidR="00F21690" w:rsidRPr="00A64B06">
        <w:rPr>
          <w:rFonts w:ascii="Arial" w:hAnsi="Arial" w:cs="Arial"/>
          <w:sz w:val="20"/>
          <w:szCs w:val="20"/>
          <w:lang w:val="cs-CZ"/>
        </w:rPr>
        <w:t>Zadavat</w:t>
      </w:r>
      <w:r w:rsidR="008611FA" w:rsidRPr="00A64B06">
        <w:rPr>
          <w:rFonts w:ascii="Arial" w:hAnsi="Arial" w:cs="Arial"/>
          <w:sz w:val="20"/>
          <w:szCs w:val="20"/>
          <w:lang w:val="cs-CZ"/>
        </w:rPr>
        <w:t xml:space="preserve">elem </w:t>
      </w:r>
      <w:r w:rsidR="00F21690" w:rsidRPr="00A64B06">
        <w:rPr>
          <w:rFonts w:ascii="Arial" w:hAnsi="Arial" w:cs="Arial"/>
          <w:sz w:val="20"/>
          <w:szCs w:val="20"/>
          <w:lang w:val="cs-CZ"/>
        </w:rPr>
        <w:t>Poskytovate</w:t>
      </w:r>
      <w:r w:rsidR="008611FA" w:rsidRPr="00A64B06">
        <w:rPr>
          <w:rFonts w:ascii="Arial" w:hAnsi="Arial" w:cs="Arial"/>
          <w:sz w:val="20"/>
          <w:szCs w:val="20"/>
          <w:lang w:val="cs-CZ"/>
        </w:rPr>
        <w:t xml:space="preserve">li nebo </w:t>
      </w:r>
      <w:r w:rsidR="00F21690" w:rsidRPr="00A64B06">
        <w:rPr>
          <w:rFonts w:ascii="Arial" w:hAnsi="Arial" w:cs="Arial"/>
          <w:sz w:val="20"/>
          <w:szCs w:val="20"/>
          <w:lang w:val="cs-CZ"/>
        </w:rPr>
        <w:t>Zkoušejí</w:t>
      </w:r>
      <w:r w:rsidR="008611FA" w:rsidRPr="00A64B06">
        <w:rPr>
          <w:rFonts w:ascii="Arial" w:hAnsi="Arial" w:cs="Arial"/>
          <w:sz w:val="20"/>
          <w:szCs w:val="20"/>
          <w:lang w:val="cs-CZ"/>
        </w:rPr>
        <w:t xml:space="preserve">címu </w:t>
      </w:r>
      <w:r w:rsidRPr="00A64B06">
        <w:rPr>
          <w:rFonts w:ascii="Arial" w:hAnsi="Arial" w:cs="Arial"/>
          <w:sz w:val="20"/>
          <w:szCs w:val="20"/>
          <w:lang w:val="cs-CZ"/>
        </w:rPr>
        <w:t xml:space="preserve">předem </w:t>
      </w:r>
      <w:r w:rsidR="008611FA" w:rsidRPr="00A64B06">
        <w:rPr>
          <w:rFonts w:ascii="Arial" w:hAnsi="Arial" w:cs="Arial"/>
          <w:sz w:val="20"/>
          <w:szCs w:val="20"/>
          <w:lang w:val="cs-CZ"/>
        </w:rPr>
        <w:t xml:space="preserve">budou </w:t>
      </w:r>
      <w:r w:rsidR="004E7B6A" w:rsidRPr="00A64B06">
        <w:rPr>
          <w:rFonts w:ascii="Arial" w:hAnsi="Arial" w:cs="Arial"/>
          <w:sz w:val="20"/>
          <w:szCs w:val="20"/>
          <w:lang w:val="cs-CZ"/>
        </w:rPr>
        <w:t xml:space="preserve">bez zbytečného odkladu </w:t>
      </w:r>
      <w:r w:rsidR="008611FA" w:rsidRPr="00A64B06">
        <w:rPr>
          <w:rFonts w:ascii="Arial" w:hAnsi="Arial" w:cs="Arial"/>
          <w:sz w:val="20"/>
          <w:szCs w:val="20"/>
          <w:lang w:val="cs-CZ"/>
        </w:rPr>
        <w:t xml:space="preserve">vráceny </w:t>
      </w:r>
      <w:r w:rsidR="00F21690" w:rsidRPr="00A64B06">
        <w:rPr>
          <w:rFonts w:ascii="Arial" w:hAnsi="Arial" w:cs="Arial"/>
          <w:sz w:val="20"/>
          <w:szCs w:val="20"/>
          <w:lang w:val="cs-CZ"/>
        </w:rPr>
        <w:t>Zadavat</w:t>
      </w:r>
      <w:r w:rsidR="008611FA" w:rsidRPr="00A64B06">
        <w:rPr>
          <w:rFonts w:ascii="Arial" w:hAnsi="Arial" w:cs="Arial"/>
          <w:sz w:val="20"/>
          <w:szCs w:val="20"/>
          <w:lang w:val="cs-CZ"/>
        </w:rPr>
        <w:t>eli.</w:t>
      </w:r>
    </w:p>
    <w:p w:rsidR="00E55409" w:rsidRPr="00A64B06" w:rsidRDefault="00E55409">
      <w:pPr>
        <w:tabs>
          <w:tab w:val="left" w:pos="-720"/>
          <w:tab w:val="left" w:pos="1800"/>
        </w:tabs>
        <w:suppressAutoHyphens/>
        <w:ind w:firstLine="1440"/>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2.3</w:t>
      </w:r>
      <w:r w:rsidRPr="00A64B06">
        <w:rPr>
          <w:rFonts w:ascii="Arial" w:hAnsi="Arial" w:cs="Arial"/>
          <w:sz w:val="20"/>
          <w:szCs w:val="20"/>
          <w:lang w:val="cs-CZ"/>
        </w:rPr>
        <w:tab/>
      </w:r>
      <w:r w:rsidR="002354B5"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2354B5" w:rsidRPr="00A64B06">
        <w:rPr>
          <w:rFonts w:ascii="Arial" w:hAnsi="Arial" w:cs="Arial"/>
          <w:sz w:val="20"/>
          <w:szCs w:val="20"/>
          <w:lang w:val="cs-CZ"/>
        </w:rPr>
        <w:t xml:space="preserve">cí jsou povinni </w:t>
      </w:r>
      <w:r w:rsidR="00F21690" w:rsidRPr="00A64B06">
        <w:rPr>
          <w:rFonts w:ascii="Arial" w:hAnsi="Arial" w:cs="Arial"/>
          <w:sz w:val="20"/>
          <w:szCs w:val="20"/>
          <w:lang w:val="cs-CZ"/>
        </w:rPr>
        <w:t>Zadavat</w:t>
      </w:r>
      <w:r w:rsidR="002354B5" w:rsidRPr="00A64B06">
        <w:rPr>
          <w:rFonts w:ascii="Arial" w:hAnsi="Arial" w:cs="Arial"/>
          <w:sz w:val="20"/>
          <w:szCs w:val="20"/>
          <w:lang w:val="cs-CZ"/>
        </w:rPr>
        <w:t>eli nebo jím pověřenému subjektu bezodkladně předat</w:t>
      </w:r>
      <w:r w:rsidR="00353D5A" w:rsidRPr="00A64B06">
        <w:rPr>
          <w:rFonts w:ascii="Arial" w:hAnsi="Arial" w:cs="Arial"/>
          <w:sz w:val="20"/>
          <w:szCs w:val="20"/>
          <w:lang w:val="cs-CZ"/>
        </w:rPr>
        <w:t xml:space="preserve"> veškeré údaje vytvořené na základě </w:t>
      </w:r>
      <w:r w:rsidR="00F21690" w:rsidRPr="00A64B06">
        <w:rPr>
          <w:rFonts w:ascii="Arial" w:hAnsi="Arial" w:cs="Arial"/>
          <w:sz w:val="20"/>
          <w:szCs w:val="20"/>
          <w:lang w:val="cs-CZ"/>
        </w:rPr>
        <w:t>Klinic</w:t>
      </w:r>
      <w:r w:rsidR="00353D5A" w:rsidRPr="00A64B06">
        <w:rPr>
          <w:rFonts w:ascii="Arial" w:hAnsi="Arial" w:cs="Arial"/>
          <w:sz w:val="20"/>
          <w:szCs w:val="20"/>
          <w:lang w:val="cs-CZ"/>
        </w:rPr>
        <w:t>kého hodnocení</w:t>
      </w:r>
      <w:r w:rsidR="00C62E1E" w:rsidRPr="00A64B06">
        <w:rPr>
          <w:rFonts w:ascii="Arial" w:hAnsi="Arial" w:cs="Arial"/>
          <w:sz w:val="20"/>
          <w:szCs w:val="20"/>
          <w:lang w:val="cs-CZ"/>
        </w:rPr>
        <w:t xml:space="preserve"> i všechny shromážděné </w:t>
      </w:r>
      <w:r w:rsidR="000D3D78">
        <w:rPr>
          <w:rFonts w:ascii="Arial" w:hAnsi="Arial" w:cs="Arial"/>
          <w:sz w:val="20"/>
          <w:szCs w:val="20"/>
          <w:lang w:val="cs-CZ"/>
        </w:rPr>
        <w:t>k</w:t>
      </w:r>
      <w:r w:rsidR="00F21690" w:rsidRPr="00A64B06">
        <w:rPr>
          <w:rFonts w:ascii="Arial" w:hAnsi="Arial" w:cs="Arial"/>
          <w:sz w:val="20"/>
          <w:szCs w:val="20"/>
          <w:lang w:val="cs-CZ"/>
        </w:rPr>
        <w:t>linic</w:t>
      </w:r>
      <w:r w:rsidR="00C62E1E" w:rsidRPr="00A64B06">
        <w:rPr>
          <w:rFonts w:ascii="Arial" w:hAnsi="Arial" w:cs="Arial"/>
          <w:sz w:val="20"/>
          <w:szCs w:val="20"/>
          <w:lang w:val="cs-CZ"/>
        </w:rPr>
        <w:t xml:space="preserve">ké vzorky a na základě pokynu </w:t>
      </w:r>
      <w:r w:rsidR="00F21690" w:rsidRPr="00A64B06">
        <w:rPr>
          <w:rFonts w:ascii="Arial" w:hAnsi="Arial" w:cs="Arial"/>
          <w:sz w:val="20"/>
          <w:szCs w:val="20"/>
          <w:lang w:val="cs-CZ"/>
        </w:rPr>
        <w:t>Zadavat</w:t>
      </w:r>
      <w:r w:rsidR="00C62E1E" w:rsidRPr="00A64B06">
        <w:rPr>
          <w:rFonts w:ascii="Arial" w:hAnsi="Arial" w:cs="Arial"/>
          <w:sz w:val="20"/>
          <w:szCs w:val="20"/>
          <w:lang w:val="cs-CZ"/>
        </w:rPr>
        <w:t xml:space="preserve">ele </w:t>
      </w:r>
      <w:r w:rsidR="00F21690" w:rsidRPr="00A64B06">
        <w:rPr>
          <w:rFonts w:ascii="Arial" w:hAnsi="Arial" w:cs="Arial"/>
          <w:sz w:val="20"/>
          <w:szCs w:val="20"/>
          <w:lang w:val="cs-CZ"/>
        </w:rPr>
        <w:t>Zadavat</w:t>
      </w:r>
      <w:r w:rsidR="00C62E1E" w:rsidRPr="00A64B06">
        <w:rPr>
          <w:rFonts w:ascii="Arial" w:hAnsi="Arial" w:cs="Arial"/>
          <w:sz w:val="20"/>
          <w:szCs w:val="20"/>
          <w:lang w:val="cs-CZ"/>
        </w:rPr>
        <w:t xml:space="preserve">eli vrátit nebo zničit veškerý nespotřebovaný </w:t>
      </w:r>
      <w:r w:rsidR="00A613F3" w:rsidRPr="00A64B06">
        <w:rPr>
          <w:rFonts w:ascii="Arial" w:hAnsi="Arial" w:cs="Arial"/>
          <w:sz w:val="20"/>
          <w:szCs w:val="20"/>
          <w:lang w:val="cs-CZ"/>
        </w:rPr>
        <w:t>H</w:t>
      </w:r>
      <w:r w:rsidR="00C62E1E" w:rsidRPr="00A64B06">
        <w:rPr>
          <w:rFonts w:ascii="Arial" w:hAnsi="Arial" w:cs="Arial"/>
          <w:sz w:val="20"/>
          <w:szCs w:val="20"/>
          <w:lang w:val="cs-CZ"/>
        </w:rPr>
        <w:t xml:space="preserve">odnocený přípravek, všechny dokumenty, materiály a zařízení poskytnuté </w:t>
      </w:r>
      <w:r w:rsidR="00F21690" w:rsidRPr="00A64B06">
        <w:rPr>
          <w:rFonts w:ascii="Arial" w:hAnsi="Arial" w:cs="Arial"/>
          <w:sz w:val="20"/>
          <w:szCs w:val="20"/>
          <w:lang w:val="cs-CZ"/>
        </w:rPr>
        <w:t>Zadavat</w:t>
      </w:r>
      <w:r w:rsidR="00C62E1E" w:rsidRPr="00A64B06">
        <w:rPr>
          <w:rFonts w:ascii="Arial" w:hAnsi="Arial" w:cs="Arial"/>
          <w:sz w:val="20"/>
          <w:szCs w:val="20"/>
          <w:lang w:val="cs-CZ"/>
        </w:rPr>
        <w:t xml:space="preserve">elem a veškeré důvěrné informace </w:t>
      </w:r>
      <w:r w:rsidR="00F21690" w:rsidRPr="00A64B06">
        <w:rPr>
          <w:rFonts w:ascii="Arial" w:hAnsi="Arial" w:cs="Arial"/>
          <w:sz w:val="20"/>
          <w:szCs w:val="20"/>
          <w:lang w:val="cs-CZ"/>
        </w:rPr>
        <w:t>Zadavat</w:t>
      </w:r>
      <w:r w:rsidR="00C62E1E" w:rsidRPr="00A64B06">
        <w:rPr>
          <w:rFonts w:ascii="Arial" w:hAnsi="Arial" w:cs="Arial"/>
          <w:sz w:val="20"/>
          <w:szCs w:val="20"/>
          <w:lang w:val="cs-CZ"/>
        </w:rPr>
        <w:t xml:space="preserve">ele, které jsou vymezeny v odstavci 7.2 této </w:t>
      </w:r>
      <w:r w:rsidR="00F21690" w:rsidRPr="00A64B06">
        <w:rPr>
          <w:rFonts w:ascii="Arial" w:hAnsi="Arial" w:cs="Arial"/>
          <w:sz w:val="20"/>
          <w:szCs w:val="20"/>
          <w:lang w:val="cs-CZ"/>
        </w:rPr>
        <w:t>Smlouv</w:t>
      </w:r>
      <w:r w:rsidR="00C62E1E" w:rsidRPr="00A64B06">
        <w:rPr>
          <w:rFonts w:ascii="Arial" w:hAnsi="Arial" w:cs="Arial"/>
          <w:sz w:val="20"/>
          <w:szCs w:val="20"/>
          <w:lang w:val="cs-CZ"/>
        </w:rPr>
        <w:t xml:space="preserve">y, a to při ukončení </w:t>
      </w:r>
      <w:r w:rsidR="00F21690" w:rsidRPr="00A64B06">
        <w:rPr>
          <w:rFonts w:ascii="Arial" w:hAnsi="Arial" w:cs="Arial"/>
          <w:sz w:val="20"/>
          <w:szCs w:val="20"/>
          <w:lang w:val="cs-CZ"/>
        </w:rPr>
        <w:t>Klinic</w:t>
      </w:r>
      <w:r w:rsidR="00C62E1E" w:rsidRPr="00A64B06">
        <w:rPr>
          <w:rFonts w:ascii="Arial" w:hAnsi="Arial" w:cs="Arial"/>
          <w:sz w:val="20"/>
          <w:szCs w:val="20"/>
          <w:lang w:val="cs-CZ"/>
        </w:rPr>
        <w:t xml:space="preserve">kého hodnocení nebo této </w:t>
      </w:r>
      <w:r w:rsidR="00F21690" w:rsidRPr="00A64B06">
        <w:rPr>
          <w:rFonts w:ascii="Arial" w:hAnsi="Arial" w:cs="Arial"/>
          <w:sz w:val="20"/>
          <w:szCs w:val="20"/>
          <w:lang w:val="cs-CZ"/>
        </w:rPr>
        <w:t>Smlouv</w:t>
      </w:r>
      <w:r w:rsidR="00C62E1E" w:rsidRPr="00A64B06">
        <w:rPr>
          <w:rFonts w:ascii="Arial" w:hAnsi="Arial" w:cs="Arial"/>
          <w:sz w:val="20"/>
          <w:szCs w:val="20"/>
          <w:lang w:val="cs-CZ"/>
        </w:rPr>
        <w:t xml:space="preserve">y, podle toho, co nastane dříve. </w:t>
      </w:r>
      <w:r w:rsidRPr="00A64B06">
        <w:rPr>
          <w:rFonts w:ascii="Arial" w:hAnsi="Arial" w:cs="Arial"/>
          <w:sz w:val="20"/>
          <w:szCs w:val="20"/>
          <w:lang w:val="cs-CZ"/>
        </w:rPr>
        <w:t xml:space="preserve"> </w:t>
      </w:r>
      <w:r w:rsidR="00002795" w:rsidRPr="00A64B06">
        <w:rPr>
          <w:rFonts w:ascii="Arial" w:hAnsi="Arial" w:cs="Arial"/>
          <w:sz w:val="20"/>
          <w:szCs w:val="20"/>
          <w:lang w:val="cs-CZ"/>
        </w:rPr>
        <w:t xml:space="preserve">Toto ujednání se nevztahuje na dokumenty, které </w:t>
      </w:r>
      <w:r w:rsidR="00504E20" w:rsidRPr="00A64B06">
        <w:rPr>
          <w:rFonts w:ascii="Arial" w:hAnsi="Arial" w:cs="Arial"/>
          <w:sz w:val="20"/>
          <w:szCs w:val="20"/>
          <w:lang w:val="cs-CZ"/>
        </w:rPr>
        <w:t xml:space="preserve">je </w:t>
      </w:r>
      <w:r w:rsidR="00F21690" w:rsidRPr="00A64B06">
        <w:rPr>
          <w:rFonts w:ascii="Arial" w:hAnsi="Arial" w:cs="Arial"/>
          <w:sz w:val="20"/>
          <w:szCs w:val="20"/>
          <w:lang w:val="cs-CZ"/>
        </w:rPr>
        <w:t>Zkoušejí</w:t>
      </w:r>
      <w:r w:rsidR="00002795" w:rsidRPr="00A64B06">
        <w:rPr>
          <w:rFonts w:ascii="Arial" w:hAnsi="Arial" w:cs="Arial"/>
          <w:sz w:val="20"/>
          <w:szCs w:val="20"/>
          <w:lang w:val="cs-CZ"/>
        </w:rPr>
        <w:t xml:space="preserve">cí </w:t>
      </w:r>
      <w:r w:rsidR="00504E20" w:rsidRPr="00A64B06">
        <w:rPr>
          <w:rFonts w:ascii="Arial" w:hAnsi="Arial" w:cs="Arial"/>
          <w:sz w:val="20"/>
          <w:szCs w:val="20"/>
          <w:lang w:val="cs-CZ"/>
        </w:rPr>
        <w:t xml:space="preserve">povinen </w:t>
      </w:r>
      <w:r w:rsidR="00002795" w:rsidRPr="00A64B06">
        <w:rPr>
          <w:rFonts w:ascii="Arial" w:hAnsi="Arial" w:cs="Arial"/>
          <w:sz w:val="20"/>
          <w:szCs w:val="20"/>
          <w:lang w:val="cs-CZ"/>
        </w:rPr>
        <w:t xml:space="preserve">uchovávat </w:t>
      </w:r>
      <w:r w:rsidR="00504E20" w:rsidRPr="00A64B06">
        <w:rPr>
          <w:rFonts w:ascii="Arial" w:hAnsi="Arial" w:cs="Arial"/>
          <w:sz w:val="20"/>
          <w:szCs w:val="20"/>
          <w:lang w:val="cs-CZ"/>
        </w:rPr>
        <w:t xml:space="preserve">a archivovat </w:t>
      </w:r>
      <w:r w:rsidR="000D3D78">
        <w:rPr>
          <w:rFonts w:ascii="Arial" w:hAnsi="Arial" w:cs="Arial"/>
          <w:sz w:val="20"/>
          <w:szCs w:val="20"/>
          <w:lang w:val="cs-CZ"/>
        </w:rPr>
        <w:t>v M</w:t>
      </w:r>
      <w:r w:rsidR="00002795" w:rsidRPr="00A64B06">
        <w:rPr>
          <w:rFonts w:ascii="Arial" w:hAnsi="Arial" w:cs="Arial"/>
          <w:sz w:val="20"/>
          <w:szCs w:val="20"/>
          <w:lang w:val="cs-CZ"/>
        </w:rPr>
        <w:t>ístě hodnocení</w:t>
      </w:r>
      <w:r w:rsidR="00504E20" w:rsidRPr="00A64B06">
        <w:rPr>
          <w:rFonts w:ascii="Arial" w:hAnsi="Arial" w:cs="Arial"/>
          <w:sz w:val="20"/>
          <w:szCs w:val="20"/>
          <w:lang w:val="cs-CZ"/>
        </w:rPr>
        <w:t xml:space="preserve"> podle požadavků Protokolu a </w:t>
      </w:r>
      <w:r w:rsidR="00002795" w:rsidRPr="00A64B06">
        <w:rPr>
          <w:rFonts w:ascii="Arial" w:hAnsi="Arial" w:cs="Arial"/>
          <w:sz w:val="20"/>
          <w:szCs w:val="20"/>
          <w:lang w:val="cs-CZ"/>
        </w:rPr>
        <w:t xml:space="preserve">příslušných zákonů a předpisů. </w:t>
      </w:r>
      <w:r w:rsidR="005B025B">
        <w:rPr>
          <w:rFonts w:ascii="Arial" w:hAnsi="Arial" w:cs="Arial"/>
          <w:sz w:val="20"/>
          <w:szCs w:val="20"/>
          <w:lang w:val="cs-CZ"/>
        </w:rPr>
        <w:t>K likvidaci dokumentů uvedených v poslední větě se vyžaduje předchozí souhlas Zadavatele.</w:t>
      </w:r>
      <w:r w:rsidR="00002795" w:rsidRPr="00A64B06">
        <w:rPr>
          <w:rFonts w:ascii="Arial" w:hAnsi="Arial" w:cs="Arial"/>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3.</w:t>
      </w:r>
      <w:r w:rsidRPr="00A64B06">
        <w:rPr>
          <w:rFonts w:ascii="Arial" w:hAnsi="Arial" w:cs="Arial"/>
          <w:b/>
          <w:bCs/>
          <w:sz w:val="20"/>
          <w:szCs w:val="20"/>
          <w:lang w:val="cs-CZ"/>
        </w:rPr>
        <w:tab/>
      </w:r>
      <w:r w:rsidR="008A5557" w:rsidRPr="00A64B06">
        <w:rPr>
          <w:rFonts w:ascii="Arial" w:hAnsi="Arial" w:cs="Arial"/>
          <w:b/>
          <w:bCs/>
          <w:sz w:val="20"/>
          <w:szCs w:val="20"/>
          <w:u w:val="single"/>
          <w:lang w:val="cs-CZ"/>
        </w:rPr>
        <w:t xml:space="preserve">Etická </w:t>
      </w:r>
      <w:proofErr w:type="gramStart"/>
      <w:r w:rsidR="008A5557" w:rsidRPr="00A64B06">
        <w:rPr>
          <w:rFonts w:ascii="Arial" w:hAnsi="Arial" w:cs="Arial"/>
          <w:b/>
          <w:bCs/>
          <w:sz w:val="20"/>
          <w:szCs w:val="20"/>
          <w:u w:val="single"/>
          <w:lang w:val="cs-CZ"/>
        </w:rPr>
        <w:t>komise</w:t>
      </w:r>
      <w:proofErr w:type="gramEnd"/>
      <w:r w:rsidR="008A5557" w:rsidRPr="00A64B06">
        <w:rPr>
          <w:rFonts w:ascii="Arial" w:hAnsi="Arial" w:cs="Arial"/>
          <w:b/>
          <w:bCs/>
          <w:sz w:val="20"/>
          <w:szCs w:val="20"/>
          <w:u w:val="single"/>
          <w:lang w:val="cs-CZ"/>
        </w:rPr>
        <w:t xml:space="preserve">– </w:t>
      </w:r>
      <w:proofErr w:type="gramStart"/>
      <w:r w:rsidR="00E6450D" w:rsidRPr="00A64B06">
        <w:rPr>
          <w:rFonts w:ascii="Arial" w:hAnsi="Arial" w:cs="Arial"/>
          <w:b/>
          <w:bCs/>
          <w:sz w:val="20"/>
          <w:szCs w:val="20"/>
          <w:u w:val="single"/>
          <w:lang w:val="cs-CZ"/>
        </w:rPr>
        <w:t>i</w:t>
      </w:r>
      <w:r w:rsidR="008A5557" w:rsidRPr="00A64B06">
        <w:rPr>
          <w:rFonts w:ascii="Arial" w:hAnsi="Arial" w:cs="Arial"/>
          <w:b/>
          <w:bCs/>
          <w:sz w:val="20"/>
          <w:szCs w:val="20"/>
          <w:u w:val="single"/>
          <w:lang w:val="cs-CZ"/>
        </w:rPr>
        <w:t>nformovaný</w:t>
      </w:r>
      <w:proofErr w:type="gramEnd"/>
      <w:r w:rsidR="008A5557" w:rsidRPr="00A64B06">
        <w:rPr>
          <w:rFonts w:ascii="Arial" w:hAnsi="Arial" w:cs="Arial"/>
          <w:b/>
          <w:bCs/>
          <w:sz w:val="20"/>
          <w:szCs w:val="20"/>
          <w:u w:val="single"/>
          <w:lang w:val="cs-CZ"/>
        </w:rPr>
        <w:t xml:space="preserve"> souhlas – </w:t>
      </w:r>
      <w:r w:rsidR="00E6450D" w:rsidRPr="00A64B06">
        <w:rPr>
          <w:rFonts w:ascii="Arial" w:hAnsi="Arial" w:cs="Arial"/>
          <w:b/>
          <w:bCs/>
          <w:sz w:val="20"/>
          <w:szCs w:val="20"/>
          <w:u w:val="single"/>
          <w:lang w:val="cs-CZ"/>
        </w:rPr>
        <w:t>o</w:t>
      </w:r>
      <w:r w:rsidR="008A5557" w:rsidRPr="00A64B06">
        <w:rPr>
          <w:rFonts w:ascii="Arial" w:hAnsi="Arial" w:cs="Arial"/>
          <w:b/>
          <w:bCs/>
          <w:sz w:val="20"/>
          <w:szCs w:val="20"/>
          <w:u w:val="single"/>
          <w:lang w:val="cs-CZ"/>
        </w:rPr>
        <w:t xml:space="preserve">právnění </w:t>
      </w:r>
    </w:p>
    <w:p w:rsidR="00E55409" w:rsidRPr="00A64B06" w:rsidRDefault="00E55409">
      <w:pPr>
        <w:tabs>
          <w:tab w:val="left" w:pos="-720"/>
        </w:tabs>
        <w:suppressAutoHyphens/>
        <w:jc w:val="both"/>
        <w:rPr>
          <w:rFonts w:ascii="Arial" w:hAnsi="Arial" w:cs="Arial"/>
          <w:sz w:val="20"/>
          <w:szCs w:val="20"/>
          <w:lang w:val="cs-CZ"/>
        </w:rPr>
      </w:pPr>
    </w:p>
    <w:p w:rsidR="008D6434" w:rsidRPr="00A64B06" w:rsidRDefault="00E55409" w:rsidP="008D6434">
      <w:pPr>
        <w:pStyle w:val="Default"/>
        <w:keepNext/>
        <w:ind w:left="567" w:hanging="567"/>
        <w:jc w:val="both"/>
        <w:rPr>
          <w:rFonts w:ascii="Arial" w:hAnsi="Arial" w:cs="Arial"/>
          <w:color w:val="auto"/>
          <w:sz w:val="20"/>
          <w:szCs w:val="20"/>
        </w:rPr>
      </w:pPr>
      <w:r w:rsidRPr="00A64B06">
        <w:rPr>
          <w:rFonts w:ascii="Arial" w:hAnsi="Arial" w:cs="Arial"/>
          <w:sz w:val="20"/>
          <w:szCs w:val="20"/>
        </w:rPr>
        <w:t>3</w:t>
      </w:r>
      <w:r w:rsidR="008D6434" w:rsidRPr="00A64B06">
        <w:rPr>
          <w:rFonts w:ascii="Arial" w:hAnsi="Arial" w:cs="Arial"/>
          <w:sz w:val="20"/>
          <w:szCs w:val="20"/>
        </w:rPr>
        <w:t>.1</w:t>
      </w:r>
      <w:r w:rsidR="008D6434" w:rsidRPr="00A64B06">
        <w:rPr>
          <w:rFonts w:ascii="Arial" w:hAnsi="Arial" w:cs="Arial"/>
          <w:sz w:val="20"/>
          <w:szCs w:val="20"/>
        </w:rPr>
        <w:tab/>
        <w:t xml:space="preserve">V souladu s předpisy platnými v místě provádění Klinického hodnocení zajistí </w:t>
      </w:r>
      <w:r w:rsidR="00B071BD">
        <w:rPr>
          <w:rFonts w:ascii="Arial" w:hAnsi="Arial" w:cs="Arial"/>
          <w:sz w:val="20"/>
          <w:szCs w:val="20"/>
        </w:rPr>
        <w:t xml:space="preserve">Zadavatel </w:t>
      </w:r>
      <w:r w:rsidR="008D6434" w:rsidRPr="00A64B06">
        <w:rPr>
          <w:rFonts w:ascii="Arial" w:hAnsi="Arial" w:cs="Arial"/>
          <w:sz w:val="20"/>
          <w:szCs w:val="20"/>
        </w:rPr>
        <w:t>p</w:t>
      </w:r>
      <w:r w:rsidR="008D6434" w:rsidRPr="00A64B06">
        <w:rPr>
          <w:rFonts w:ascii="Arial" w:hAnsi="Arial" w:cs="Arial"/>
          <w:color w:val="auto"/>
          <w:sz w:val="20"/>
          <w:szCs w:val="20"/>
        </w:rPr>
        <w:t xml:space="preserve">řed zahájením Klinického hodnocení od příslušné etické komise souhlas s Protokolem a jeho </w:t>
      </w:r>
      <w:r w:rsidR="00137A76">
        <w:rPr>
          <w:rFonts w:ascii="Arial" w:hAnsi="Arial" w:cs="Arial"/>
          <w:color w:val="auto"/>
          <w:sz w:val="20"/>
          <w:szCs w:val="20"/>
        </w:rPr>
        <w:t>d</w:t>
      </w:r>
      <w:r w:rsidR="008D6434" w:rsidRPr="00A64B06">
        <w:rPr>
          <w:rFonts w:ascii="Arial" w:hAnsi="Arial" w:cs="Arial"/>
          <w:color w:val="auto"/>
          <w:sz w:val="20"/>
          <w:szCs w:val="20"/>
        </w:rPr>
        <w:t xml:space="preserve">odatky, formulářem informovaného souhlasu, jakož i dalších písemných informací poskytovaných Subjektům hodnocení, postupy pro nábor Subjektů hodnocení (např. inzerce, finanční kompenzace pro Subjekty hodnocení, pokud je to relevantní) a jakýmikoliv dalšími příslušnými dokumenty souvisejícími s Klinickým hodnocením. Klinické hodnocení bude prováděno na základě povolení </w:t>
      </w:r>
      <w:r w:rsidR="008D6434" w:rsidRPr="00A64B06">
        <w:rPr>
          <w:rFonts w:ascii="Arial" w:hAnsi="Arial" w:cs="Arial"/>
          <w:color w:val="auto"/>
          <w:sz w:val="20"/>
          <w:szCs w:val="20"/>
        </w:rPr>
        <w:lastRenderedPageBreak/>
        <w:t xml:space="preserve">vydaného Státním ústavem pro kontrolu léčiv, schválení multicentrickou </w:t>
      </w:r>
      <w:r w:rsidR="008D6434" w:rsidRPr="009A5C22">
        <w:rPr>
          <w:rFonts w:ascii="Arial" w:hAnsi="Arial" w:cs="Arial"/>
          <w:color w:val="auto"/>
          <w:sz w:val="20"/>
          <w:szCs w:val="20"/>
        </w:rPr>
        <w:t xml:space="preserve">etickou komisí </w:t>
      </w:r>
      <w:r w:rsidR="0062038A">
        <w:rPr>
          <w:rFonts w:ascii="Arial" w:hAnsi="Arial" w:cs="Arial"/>
          <w:sz w:val="20"/>
          <w:szCs w:val="20"/>
        </w:rPr>
        <w:t>▒▒▒▒▒▒▒</w:t>
      </w:r>
      <w:r w:rsidR="009A5C22" w:rsidRPr="00C77A9C">
        <w:rPr>
          <w:rFonts w:ascii="Arial" w:hAnsi="Arial" w:cs="Arial"/>
          <w:sz w:val="20"/>
          <w:szCs w:val="20"/>
          <w:highlight w:val="black"/>
        </w:rPr>
        <w:t xml:space="preserve"> </w:t>
      </w:r>
      <w:r w:rsidR="00855AE5" w:rsidRPr="00C80ECC">
        <w:rPr>
          <w:rFonts w:ascii="Arial" w:hAnsi="Arial" w:cs="Arial"/>
          <w:sz w:val="20"/>
          <w:szCs w:val="20"/>
        </w:rPr>
        <w:t>▒▒▒▒▒▒▒▒▒▒▒▒▒</w:t>
      </w:r>
      <w:r w:rsidR="008D6434" w:rsidRPr="009A5C22">
        <w:rPr>
          <w:rFonts w:ascii="Arial" w:hAnsi="Arial" w:cs="Arial"/>
          <w:color w:val="auto"/>
          <w:sz w:val="20"/>
          <w:szCs w:val="20"/>
        </w:rPr>
        <w:t xml:space="preserve"> a schválení místní etickou komisí</w:t>
      </w:r>
      <w:r w:rsidR="009A5C22" w:rsidRPr="009A5C22">
        <w:rPr>
          <w:rFonts w:ascii="Arial" w:hAnsi="Arial" w:cs="Arial"/>
          <w:color w:val="auto"/>
          <w:sz w:val="20"/>
          <w:szCs w:val="20"/>
        </w:rPr>
        <w:t xml:space="preserve"> </w:t>
      </w:r>
      <w:r w:rsidR="00855AE5">
        <w:rPr>
          <w:rFonts w:ascii="Arial" w:hAnsi="Arial" w:cs="Arial"/>
          <w:sz w:val="20"/>
          <w:szCs w:val="20"/>
        </w:rPr>
        <w:t>▒▒▒▒▒▒▒▒▒▒▒▒.</w:t>
      </w:r>
    </w:p>
    <w:p w:rsidR="008D6434" w:rsidRPr="00A64B06" w:rsidRDefault="008D6434" w:rsidP="008D6434">
      <w:pPr>
        <w:pStyle w:val="Default"/>
        <w:ind w:left="567" w:hanging="567"/>
        <w:jc w:val="both"/>
        <w:rPr>
          <w:rFonts w:ascii="Arial" w:hAnsi="Arial" w:cs="Arial"/>
          <w:color w:val="auto"/>
          <w:sz w:val="20"/>
          <w:szCs w:val="20"/>
        </w:rPr>
      </w:pPr>
    </w:p>
    <w:p w:rsidR="008D6434" w:rsidRPr="00A64B06" w:rsidRDefault="008D6434" w:rsidP="008D6434">
      <w:pPr>
        <w:pStyle w:val="Default"/>
        <w:ind w:left="567" w:hanging="567"/>
        <w:jc w:val="both"/>
        <w:rPr>
          <w:rFonts w:ascii="Arial" w:hAnsi="Arial" w:cs="Arial"/>
          <w:color w:val="auto"/>
          <w:sz w:val="20"/>
          <w:szCs w:val="20"/>
        </w:rPr>
      </w:pPr>
      <w:r w:rsidRPr="00A64B06">
        <w:rPr>
          <w:rFonts w:ascii="Arial" w:hAnsi="Arial" w:cs="Arial"/>
          <w:color w:val="auto"/>
          <w:sz w:val="20"/>
          <w:szCs w:val="20"/>
        </w:rPr>
        <w:tab/>
        <w:t xml:space="preserve">Protokol a jeho případné dodatky, formulář informovaného souhlasu a jakékoliv reklamní sdělení nebudou měněny bez předchozího písemného souhlasu </w:t>
      </w:r>
      <w:r w:rsidR="00B071BD">
        <w:rPr>
          <w:rFonts w:ascii="Arial" w:hAnsi="Arial" w:cs="Arial"/>
          <w:sz w:val="20"/>
          <w:szCs w:val="20"/>
        </w:rPr>
        <w:t>Zadavatele</w:t>
      </w:r>
      <w:r w:rsidRPr="00A64B06">
        <w:rPr>
          <w:rFonts w:ascii="Arial" w:hAnsi="Arial" w:cs="Arial"/>
          <w:color w:val="auto"/>
          <w:sz w:val="20"/>
          <w:szCs w:val="20"/>
        </w:rPr>
        <w:t xml:space="preserve"> nebo j</w:t>
      </w:r>
      <w:r w:rsidR="00A969A8">
        <w:rPr>
          <w:rFonts w:ascii="Arial" w:hAnsi="Arial" w:cs="Arial"/>
          <w:color w:val="auto"/>
          <w:sz w:val="20"/>
          <w:szCs w:val="20"/>
        </w:rPr>
        <w:t>ím</w:t>
      </w:r>
      <w:r w:rsidRPr="00A64B06">
        <w:rPr>
          <w:rFonts w:ascii="Arial" w:hAnsi="Arial" w:cs="Arial"/>
          <w:color w:val="auto"/>
          <w:sz w:val="20"/>
          <w:szCs w:val="20"/>
        </w:rPr>
        <w:t xml:space="preserve"> určené osoby a etické komise. </w:t>
      </w:r>
    </w:p>
    <w:p w:rsidR="008D6434" w:rsidRPr="00A64B06" w:rsidRDefault="008D6434" w:rsidP="008D6434">
      <w:pPr>
        <w:tabs>
          <w:tab w:val="left" w:pos="-720"/>
        </w:tabs>
        <w:suppressAutoHyphens/>
        <w:jc w:val="both"/>
        <w:rPr>
          <w:rFonts w:ascii="Arial" w:hAnsi="Arial" w:cs="Arial"/>
          <w:sz w:val="20"/>
          <w:szCs w:val="20"/>
          <w:lang w:val="cs-CZ"/>
        </w:rPr>
      </w:pPr>
    </w:p>
    <w:p w:rsidR="0092151A" w:rsidRPr="00A64B06" w:rsidRDefault="008D6434" w:rsidP="008D6434">
      <w:pPr>
        <w:tabs>
          <w:tab w:val="left" w:pos="-720"/>
        </w:tabs>
        <w:suppressAutoHyphens/>
        <w:ind w:left="567" w:hanging="567"/>
        <w:jc w:val="both"/>
        <w:rPr>
          <w:rFonts w:ascii="Arial" w:hAnsi="Arial" w:cs="Arial"/>
          <w:sz w:val="20"/>
          <w:szCs w:val="20"/>
          <w:lang w:val="cs-CZ"/>
        </w:rPr>
      </w:pPr>
      <w:bookmarkStart w:id="16" w:name="_DV_M162"/>
      <w:bookmarkEnd w:id="16"/>
      <w:r w:rsidRPr="00A64B06">
        <w:rPr>
          <w:rFonts w:ascii="Arial" w:hAnsi="Arial" w:cs="Arial"/>
          <w:sz w:val="20"/>
          <w:szCs w:val="20"/>
          <w:lang w:val="cs-CZ"/>
        </w:rPr>
        <w:t>3.2</w:t>
      </w:r>
      <w:r w:rsidRPr="00A64B06">
        <w:rPr>
          <w:rFonts w:ascii="Arial" w:hAnsi="Arial" w:cs="Arial"/>
          <w:sz w:val="20"/>
          <w:szCs w:val="20"/>
          <w:lang w:val="cs-CZ"/>
        </w:rPr>
        <w:tab/>
        <w:t>Před zařazením Subjektů hodnocení do Klinického hodnocení je Zkoušející povinen Subjekty hodnocení řádně poučit a předat jim k podpisu formulář informovaného souhlasu ve znění schváleném Státním ústavem pro kontrolu léčiv a etickou komisí. V informovaném souhlasu bude uvedeno právo Zadavatele a j</w:t>
      </w:r>
      <w:r w:rsidR="000D3D78">
        <w:rPr>
          <w:rFonts w:ascii="Arial" w:hAnsi="Arial" w:cs="Arial"/>
          <w:sz w:val="20"/>
          <w:szCs w:val="20"/>
          <w:lang w:val="cs-CZ"/>
        </w:rPr>
        <w:t>ím</w:t>
      </w:r>
      <w:r w:rsidRPr="00A64B06">
        <w:rPr>
          <w:rFonts w:ascii="Arial" w:hAnsi="Arial" w:cs="Arial"/>
          <w:sz w:val="20"/>
          <w:szCs w:val="20"/>
          <w:lang w:val="cs-CZ"/>
        </w:rPr>
        <w:t xml:space="preserve"> určených osob a příslušných státních úřadů kontrolovat údaje</w:t>
      </w:r>
      <w:r w:rsidR="0092151A" w:rsidRPr="00A64B06">
        <w:rPr>
          <w:rFonts w:ascii="Arial" w:hAnsi="Arial" w:cs="Arial"/>
          <w:sz w:val="20"/>
          <w:szCs w:val="20"/>
          <w:lang w:val="cs-CZ"/>
        </w:rPr>
        <w:t xml:space="preserve"> Klinického hodnocení</w:t>
      </w:r>
      <w:r w:rsidRPr="00A64B06">
        <w:rPr>
          <w:rFonts w:ascii="Arial" w:hAnsi="Arial" w:cs="Arial"/>
          <w:sz w:val="20"/>
          <w:szCs w:val="20"/>
          <w:lang w:val="cs-CZ"/>
        </w:rPr>
        <w:t>, včetně původních záznamů o Subjektu hodnocení, v rozsahu všech monitorovacích a kontrolních činností, které jsou nezbytné k zajištění kvality a dodržení Protokolu a veškerých zákonných a regulačních požadavků.</w:t>
      </w:r>
    </w:p>
    <w:p w:rsidR="00E55409" w:rsidRPr="00A64B06" w:rsidRDefault="00E55409" w:rsidP="008D6434">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 xml:space="preserve">3.3.  </w:t>
      </w:r>
      <w:r w:rsidRPr="00A64B06">
        <w:rPr>
          <w:rFonts w:ascii="Arial" w:hAnsi="Arial" w:cs="Arial"/>
          <w:sz w:val="20"/>
          <w:szCs w:val="20"/>
          <w:lang w:val="cs-CZ"/>
        </w:rPr>
        <w:tab/>
      </w:r>
      <w:r w:rsidR="007721DE" w:rsidRPr="00A64B06">
        <w:rPr>
          <w:rFonts w:ascii="Arial" w:hAnsi="Arial" w:cs="Arial"/>
          <w:sz w:val="20"/>
          <w:szCs w:val="20"/>
          <w:lang w:val="cs-CZ"/>
        </w:rPr>
        <w:t xml:space="preserve">Zadavatel bude odpovídat za splnění všech dalších </w:t>
      </w:r>
      <w:r w:rsidR="00FA53EB" w:rsidRPr="00A64B06">
        <w:rPr>
          <w:rFonts w:ascii="Arial" w:hAnsi="Arial" w:cs="Arial"/>
          <w:sz w:val="20"/>
          <w:szCs w:val="20"/>
          <w:lang w:val="cs-CZ"/>
        </w:rPr>
        <w:t xml:space="preserve">formalit týkajících se oprávnění k provádění </w:t>
      </w:r>
      <w:r w:rsidR="00F21690" w:rsidRPr="00A64B06">
        <w:rPr>
          <w:rFonts w:ascii="Arial" w:hAnsi="Arial" w:cs="Arial"/>
          <w:sz w:val="20"/>
          <w:szCs w:val="20"/>
          <w:lang w:val="cs-CZ"/>
        </w:rPr>
        <w:t>Klinic</w:t>
      </w:r>
      <w:r w:rsidR="00FA53EB" w:rsidRPr="00A64B06">
        <w:rPr>
          <w:rFonts w:ascii="Arial" w:hAnsi="Arial" w:cs="Arial"/>
          <w:sz w:val="20"/>
          <w:szCs w:val="20"/>
          <w:lang w:val="cs-CZ"/>
        </w:rPr>
        <w:t xml:space="preserve">kého hodnocení (například podání žádosti o povolení </w:t>
      </w:r>
      <w:r w:rsidR="00F21690" w:rsidRPr="00A64B06">
        <w:rPr>
          <w:rFonts w:ascii="Arial" w:hAnsi="Arial" w:cs="Arial"/>
          <w:sz w:val="20"/>
          <w:szCs w:val="20"/>
          <w:lang w:val="cs-CZ"/>
        </w:rPr>
        <w:t>Klinic</w:t>
      </w:r>
      <w:r w:rsidR="00FA53EB" w:rsidRPr="00A64B06">
        <w:rPr>
          <w:rFonts w:ascii="Arial" w:hAnsi="Arial" w:cs="Arial"/>
          <w:sz w:val="20"/>
          <w:szCs w:val="20"/>
          <w:lang w:val="cs-CZ"/>
        </w:rPr>
        <w:t xml:space="preserve">kého hodnocení) a souvisejících s výrobou, dodáním nebo dovozem </w:t>
      </w:r>
      <w:r w:rsidR="0092151A" w:rsidRPr="00A64B06">
        <w:rPr>
          <w:rFonts w:ascii="Arial" w:hAnsi="Arial" w:cs="Arial"/>
          <w:sz w:val="20"/>
          <w:szCs w:val="20"/>
          <w:lang w:val="cs-CZ"/>
        </w:rPr>
        <w:t>H</w:t>
      </w:r>
      <w:r w:rsidR="00FA53EB" w:rsidRPr="00A64B06">
        <w:rPr>
          <w:rFonts w:ascii="Arial" w:hAnsi="Arial" w:cs="Arial"/>
          <w:sz w:val="20"/>
          <w:szCs w:val="20"/>
          <w:lang w:val="cs-CZ"/>
        </w:rPr>
        <w:t xml:space="preserve">odnoceného přípravku a v případě potřeby za získání písemného oprávnění od příslušných zdravotnických orgánů, a to před zahájením </w:t>
      </w:r>
      <w:r w:rsidR="00F21690" w:rsidRPr="00A64B06">
        <w:rPr>
          <w:rFonts w:ascii="Arial" w:hAnsi="Arial" w:cs="Arial"/>
          <w:sz w:val="20"/>
          <w:szCs w:val="20"/>
          <w:lang w:val="cs-CZ"/>
        </w:rPr>
        <w:t>Klinic</w:t>
      </w:r>
      <w:r w:rsidR="00FA53EB" w:rsidRPr="00A64B06">
        <w:rPr>
          <w:rFonts w:ascii="Arial" w:hAnsi="Arial" w:cs="Arial"/>
          <w:sz w:val="20"/>
          <w:szCs w:val="20"/>
          <w:lang w:val="cs-CZ"/>
        </w:rPr>
        <w:t>kého hodnocení.</w:t>
      </w:r>
    </w:p>
    <w:p w:rsidR="00E55409" w:rsidRPr="00A64B06" w:rsidRDefault="00E55409">
      <w:pPr>
        <w:tabs>
          <w:tab w:val="left" w:pos="-720"/>
        </w:tabs>
        <w:suppressAutoHyphens/>
        <w:ind w:firstLine="810"/>
        <w:jc w:val="both"/>
        <w:rPr>
          <w:rFonts w:ascii="Arial" w:hAnsi="Arial" w:cs="Arial"/>
          <w:sz w:val="20"/>
          <w:szCs w:val="20"/>
          <w:lang w:val="cs-CZ"/>
        </w:rPr>
      </w:pPr>
    </w:p>
    <w:p w:rsidR="00E55409" w:rsidRPr="00A64B06" w:rsidRDefault="00E55409">
      <w:pPr>
        <w:tabs>
          <w:tab w:val="left" w:pos="-720"/>
        </w:tabs>
        <w:suppressAutoHyphens/>
        <w:ind w:firstLine="810"/>
        <w:jc w:val="both"/>
        <w:rPr>
          <w:rFonts w:ascii="Arial" w:hAnsi="Arial" w:cs="Arial"/>
          <w:sz w:val="20"/>
          <w:szCs w:val="20"/>
          <w:lang w:val="cs-CZ"/>
        </w:rPr>
      </w:pPr>
    </w:p>
    <w:p w:rsidR="00E55409" w:rsidRPr="00A64B06" w:rsidRDefault="00E55409">
      <w:pPr>
        <w:keepNext/>
        <w:keepLines/>
        <w:tabs>
          <w:tab w:val="left" w:pos="-720"/>
          <w:tab w:val="left" w:pos="540"/>
        </w:tabs>
        <w:suppressAutoHyphens/>
        <w:jc w:val="both"/>
        <w:rPr>
          <w:rFonts w:ascii="Arial" w:hAnsi="Arial" w:cs="Arial"/>
          <w:sz w:val="20"/>
          <w:szCs w:val="20"/>
          <w:lang w:val="cs-CZ"/>
        </w:rPr>
      </w:pPr>
      <w:r w:rsidRPr="00A64B06">
        <w:rPr>
          <w:rFonts w:ascii="Arial" w:hAnsi="Arial" w:cs="Arial"/>
          <w:b/>
          <w:bCs/>
          <w:sz w:val="20"/>
          <w:szCs w:val="20"/>
          <w:lang w:val="cs-CZ"/>
        </w:rPr>
        <w:t>4.</w:t>
      </w:r>
      <w:r w:rsidRPr="00A64B06">
        <w:rPr>
          <w:rFonts w:ascii="Arial" w:hAnsi="Arial" w:cs="Arial"/>
          <w:sz w:val="20"/>
          <w:szCs w:val="20"/>
          <w:lang w:val="cs-CZ"/>
        </w:rPr>
        <w:tab/>
      </w:r>
      <w:r w:rsidR="00CB65C9" w:rsidRPr="00A64B06">
        <w:rPr>
          <w:rFonts w:ascii="Arial" w:hAnsi="Arial" w:cs="Arial"/>
          <w:b/>
          <w:bCs/>
          <w:sz w:val="20"/>
          <w:szCs w:val="20"/>
          <w:u w:val="single"/>
          <w:lang w:val="cs-CZ"/>
        </w:rPr>
        <w:t>Ohlašování údajů a nežádoucích příhod</w:t>
      </w:r>
      <w:r w:rsidRPr="00A64B06">
        <w:rPr>
          <w:rFonts w:ascii="Arial" w:hAnsi="Arial" w:cs="Arial"/>
          <w:sz w:val="20"/>
          <w:szCs w:val="20"/>
          <w:lang w:val="cs-CZ"/>
        </w:rPr>
        <w:t xml:space="preserve">  </w:t>
      </w:r>
    </w:p>
    <w:p w:rsidR="00E55409" w:rsidRPr="00A64B06" w:rsidRDefault="00E55409">
      <w:pPr>
        <w:keepNext/>
        <w:keepLines/>
        <w:tabs>
          <w:tab w:val="left" w:pos="-720"/>
          <w:tab w:val="left" w:pos="1843"/>
        </w:tabs>
        <w:suppressAutoHyphens/>
        <w:ind w:firstLine="1418"/>
        <w:jc w:val="both"/>
        <w:rPr>
          <w:rFonts w:ascii="Arial" w:hAnsi="Arial" w:cs="Arial"/>
          <w:sz w:val="20"/>
          <w:szCs w:val="20"/>
          <w:lang w:val="cs-CZ"/>
        </w:rPr>
      </w:pPr>
    </w:p>
    <w:p w:rsidR="00E55409" w:rsidRPr="00A64B06" w:rsidRDefault="00E55409">
      <w:pPr>
        <w:autoSpaceDE w:val="0"/>
        <w:autoSpaceDN w:val="0"/>
        <w:adjustRightInd w:val="0"/>
        <w:ind w:left="630" w:hanging="630"/>
        <w:jc w:val="both"/>
        <w:rPr>
          <w:rFonts w:ascii="Arial" w:hAnsi="Arial" w:cs="Arial"/>
          <w:sz w:val="20"/>
          <w:szCs w:val="20"/>
          <w:lang w:val="cs-CZ"/>
        </w:rPr>
      </w:pPr>
      <w:r w:rsidRPr="00A64B06">
        <w:rPr>
          <w:rFonts w:ascii="Arial" w:hAnsi="Arial" w:cs="Arial"/>
          <w:sz w:val="20"/>
          <w:szCs w:val="20"/>
          <w:lang w:val="cs-CZ"/>
        </w:rPr>
        <w:t>4.1</w:t>
      </w:r>
      <w:r w:rsidRPr="00A64B06">
        <w:rPr>
          <w:rFonts w:ascii="Arial" w:hAnsi="Arial" w:cs="Arial"/>
          <w:sz w:val="20"/>
          <w:szCs w:val="20"/>
          <w:lang w:val="cs-CZ"/>
        </w:rPr>
        <w:tab/>
      </w:r>
      <w:r w:rsidR="00CB65C9" w:rsidRPr="00A64B06">
        <w:rPr>
          <w:rFonts w:ascii="Arial" w:hAnsi="Arial" w:cs="Arial"/>
          <w:sz w:val="20"/>
          <w:szCs w:val="20"/>
          <w:lang w:val="cs-CZ"/>
        </w:rPr>
        <w:t xml:space="preserve">Zkoušející a </w:t>
      </w:r>
      <w:r w:rsidR="00F21690" w:rsidRPr="00A64B06">
        <w:rPr>
          <w:rFonts w:ascii="Arial" w:hAnsi="Arial" w:cs="Arial"/>
          <w:sz w:val="20"/>
          <w:szCs w:val="20"/>
          <w:lang w:val="cs-CZ"/>
        </w:rPr>
        <w:t>Poskytovate</w:t>
      </w:r>
      <w:r w:rsidR="00CB65C9" w:rsidRPr="00A64B06">
        <w:rPr>
          <w:rFonts w:ascii="Arial" w:hAnsi="Arial" w:cs="Arial"/>
          <w:sz w:val="20"/>
          <w:szCs w:val="20"/>
          <w:lang w:val="cs-CZ"/>
        </w:rPr>
        <w:t xml:space="preserve">l se zavazují </w:t>
      </w:r>
      <w:r w:rsidR="00F21690" w:rsidRPr="00A64B06">
        <w:rPr>
          <w:rFonts w:ascii="Arial" w:hAnsi="Arial" w:cs="Arial"/>
          <w:sz w:val="20"/>
          <w:szCs w:val="20"/>
          <w:lang w:val="cs-CZ"/>
        </w:rPr>
        <w:t>Zadavat</w:t>
      </w:r>
      <w:r w:rsidR="00CB65C9" w:rsidRPr="00A64B06">
        <w:rPr>
          <w:rFonts w:ascii="Arial" w:hAnsi="Arial" w:cs="Arial"/>
          <w:sz w:val="20"/>
          <w:szCs w:val="20"/>
          <w:lang w:val="cs-CZ"/>
        </w:rPr>
        <w:t xml:space="preserve">ele pravidelně a včas informovat o všech výsledcích </w:t>
      </w:r>
      <w:r w:rsidR="00F21690" w:rsidRPr="00A64B06">
        <w:rPr>
          <w:rFonts w:ascii="Arial" w:hAnsi="Arial" w:cs="Arial"/>
          <w:sz w:val="20"/>
          <w:szCs w:val="20"/>
          <w:lang w:val="cs-CZ"/>
        </w:rPr>
        <w:t>Klinic</w:t>
      </w:r>
      <w:r w:rsidR="00CB65C9" w:rsidRPr="00A64B06">
        <w:rPr>
          <w:rFonts w:ascii="Arial" w:hAnsi="Arial" w:cs="Arial"/>
          <w:sz w:val="20"/>
          <w:szCs w:val="20"/>
          <w:lang w:val="cs-CZ"/>
        </w:rPr>
        <w:t xml:space="preserve">kého hodnocení a jiných údajích vyžadovaných </w:t>
      </w:r>
      <w:r w:rsidR="00F21690" w:rsidRPr="00A64B06">
        <w:rPr>
          <w:rFonts w:ascii="Arial" w:hAnsi="Arial" w:cs="Arial"/>
          <w:sz w:val="20"/>
          <w:szCs w:val="20"/>
          <w:lang w:val="cs-CZ"/>
        </w:rPr>
        <w:t>Protok</w:t>
      </w:r>
      <w:r w:rsidR="00CB65C9" w:rsidRPr="00A64B06">
        <w:rPr>
          <w:rFonts w:ascii="Arial" w:hAnsi="Arial" w:cs="Arial"/>
          <w:sz w:val="20"/>
          <w:szCs w:val="20"/>
          <w:lang w:val="cs-CZ"/>
        </w:rPr>
        <w:t>olem</w:t>
      </w:r>
      <w:r w:rsidR="000D3D78">
        <w:rPr>
          <w:rFonts w:ascii="Arial" w:hAnsi="Arial" w:cs="Arial"/>
          <w:sz w:val="20"/>
          <w:szCs w:val="20"/>
          <w:lang w:val="cs-CZ"/>
        </w:rPr>
        <w:t xml:space="preserve"> („</w:t>
      </w:r>
      <w:r w:rsidR="000D3D78" w:rsidRPr="000D3D78">
        <w:rPr>
          <w:rFonts w:ascii="Arial" w:hAnsi="Arial" w:cs="Arial"/>
          <w:b/>
          <w:sz w:val="20"/>
          <w:szCs w:val="20"/>
          <w:lang w:val="cs-CZ"/>
        </w:rPr>
        <w:t>Údaje</w:t>
      </w:r>
      <w:r w:rsidR="000D3D78">
        <w:rPr>
          <w:rFonts w:ascii="Arial" w:hAnsi="Arial" w:cs="Arial"/>
          <w:sz w:val="20"/>
          <w:szCs w:val="20"/>
          <w:lang w:val="cs-CZ"/>
        </w:rPr>
        <w:t>“)</w:t>
      </w:r>
      <w:r w:rsidR="00CB65C9" w:rsidRPr="00A64B06">
        <w:rPr>
          <w:rFonts w:ascii="Arial" w:hAnsi="Arial" w:cs="Arial"/>
          <w:sz w:val="20"/>
          <w:szCs w:val="20"/>
          <w:lang w:val="cs-CZ"/>
        </w:rPr>
        <w:t xml:space="preserve">, a to </w:t>
      </w:r>
      <w:r w:rsidR="000D3D78">
        <w:rPr>
          <w:rFonts w:ascii="Arial" w:hAnsi="Arial" w:cs="Arial"/>
          <w:sz w:val="20"/>
          <w:szCs w:val="20"/>
          <w:lang w:val="cs-CZ"/>
        </w:rPr>
        <w:t xml:space="preserve">prostřednictvím </w:t>
      </w:r>
      <w:r w:rsidR="00CB65C9" w:rsidRPr="00A64B06">
        <w:rPr>
          <w:rFonts w:ascii="Arial" w:hAnsi="Arial" w:cs="Arial"/>
          <w:sz w:val="20"/>
          <w:szCs w:val="20"/>
          <w:lang w:val="cs-CZ"/>
        </w:rPr>
        <w:t xml:space="preserve">řádně vyplněných </w:t>
      </w:r>
      <w:r w:rsidR="00A522E3" w:rsidRPr="00A64B06">
        <w:rPr>
          <w:rFonts w:ascii="Arial" w:hAnsi="Arial" w:cs="Arial"/>
          <w:sz w:val="20"/>
          <w:szCs w:val="20"/>
          <w:lang w:val="cs-CZ"/>
        </w:rPr>
        <w:t>záznam</w:t>
      </w:r>
      <w:r w:rsidR="000D3D78">
        <w:rPr>
          <w:rFonts w:ascii="Arial" w:hAnsi="Arial" w:cs="Arial"/>
          <w:sz w:val="20"/>
          <w:szCs w:val="20"/>
          <w:lang w:val="cs-CZ"/>
        </w:rPr>
        <w:t>ů S</w:t>
      </w:r>
      <w:r w:rsidR="00A522E3" w:rsidRPr="00A64B06">
        <w:rPr>
          <w:rFonts w:ascii="Arial" w:hAnsi="Arial" w:cs="Arial"/>
          <w:sz w:val="20"/>
          <w:szCs w:val="20"/>
          <w:lang w:val="cs-CZ"/>
        </w:rPr>
        <w:t>ubjektů hodnocení (</w:t>
      </w:r>
      <w:proofErr w:type="gramStart"/>
      <w:r w:rsidR="00A522E3" w:rsidRPr="00A64B06">
        <w:rPr>
          <w:rFonts w:ascii="Arial" w:hAnsi="Arial" w:cs="Arial"/>
          <w:sz w:val="20"/>
          <w:szCs w:val="20"/>
          <w:lang w:val="cs-CZ"/>
        </w:rPr>
        <w:t>CRF)</w:t>
      </w:r>
      <w:r w:rsidR="00CB65C9" w:rsidRPr="00A64B06">
        <w:rPr>
          <w:rFonts w:ascii="Arial" w:hAnsi="Arial" w:cs="Arial"/>
          <w:sz w:val="20"/>
          <w:szCs w:val="20"/>
          <w:lang w:val="cs-CZ"/>
        </w:rPr>
        <w:t xml:space="preserve"> (v písemné</w:t>
      </w:r>
      <w:proofErr w:type="gramEnd"/>
      <w:r w:rsidR="00CB65C9" w:rsidRPr="00A64B06">
        <w:rPr>
          <w:rFonts w:ascii="Arial" w:hAnsi="Arial" w:cs="Arial"/>
          <w:sz w:val="20"/>
          <w:szCs w:val="20"/>
          <w:lang w:val="cs-CZ"/>
        </w:rPr>
        <w:t xml:space="preserve"> nebo elektronické podobě). </w:t>
      </w:r>
      <w:r w:rsidRPr="00A64B06">
        <w:rPr>
          <w:rFonts w:ascii="Arial" w:hAnsi="Arial" w:cs="Arial"/>
          <w:sz w:val="20"/>
          <w:szCs w:val="20"/>
          <w:lang w:val="cs-CZ"/>
        </w:rPr>
        <w:t xml:space="preserve"> </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suppressAutoHyphens/>
        <w:autoSpaceDE w:val="0"/>
        <w:autoSpaceDN w:val="0"/>
        <w:adjustRightInd w:val="0"/>
        <w:ind w:left="540" w:hanging="540"/>
        <w:jc w:val="both"/>
        <w:rPr>
          <w:rFonts w:ascii="Arial" w:hAnsi="Arial" w:cs="Arial"/>
          <w:sz w:val="20"/>
          <w:szCs w:val="20"/>
          <w:lang w:val="cs-CZ"/>
        </w:rPr>
      </w:pPr>
      <w:r w:rsidRPr="00A64B06">
        <w:rPr>
          <w:rFonts w:ascii="Arial" w:hAnsi="Arial" w:cs="Arial"/>
          <w:sz w:val="20"/>
          <w:szCs w:val="20"/>
          <w:lang w:val="cs-CZ"/>
        </w:rPr>
        <w:t>4.2</w:t>
      </w:r>
      <w:r w:rsidRPr="00A64B06">
        <w:rPr>
          <w:rFonts w:ascii="Arial" w:hAnsi="Arial" w:cs="Arial"/>
          <w:sz w:val="20"/>
          <w:szCs w:val="20"/>
          <w:lang w:val="cs-CZ"/>
        </w:rPr>
        <w:tab/>
      </w:r>
      <w:r w:rsidR="00DD2B46" w:rsidRPr="00A64B06">
        <w:rPr>
          <w:rFonts w:ascii="Arial" w:hAnsi="Arial" w:cs="Arial"/>
          <w:b/>
          <w:sz w:val="20"/>
          <w:szCs w:val="20"/>
          <w:lang w:val="cs-CZ"/>
        </w:rPr>
        <w:t>Elektronický sběr dat</w:t>
      </w:r>
      <w:r w:rsidR="00CB65C9" w:rsidRPr="00A64B06">
        <w:rPr>
          <w:rFonts w:ascii="Arial" w:hAnsi="Arial" w:cs="Arial"/>
          <w:b/>
          <w:bCs/>
          <w:sz w:val="20"/>
          <w:szCs w:val="20"/>
          <w:lang w:val="cs-CZ"/>
        </w:rPr>
        <w:t xml:space="preserve"> </w:t>
      </w:r>
      <w:r w:rsidR="00CB65C9" w:rsidRPr="007367DB">
        <w:rPr>
          <w:rFonts w:ascii="Arial" w:hAnsi="Arial" w:cs="Arial"/>
          <w:bCs/>
          <w:sz w:val="20"/>
          <w:szCs w:val="20"/>
          <w:lang w:val="cs-CZ"/>
        </w:rPr>
        <w:t>(„</w:t>
      </w:r>
      <w:r w:rsidR="00CB65C9" w:rsidRPr="00A64B06">
        <w:rPr>
          <w:rFonts w:ascii="Arial" w:hAnsi="Arial" w:cs="Arial"/>
          <w:b/>
          <w:bCs/>
          <w:sz w:val="20"/>
          <w:szCs w:val="20"/>
          <w:lang w:val="cs-CZ"/>
        </w:rPr>
        <w:t>EDC</w:t>
      </w:r>
      <w:r w:rsidR="00CB65C9" w:rsidRPr="007367DB">
        <w:rPr>
          <w:rFonts w:ascii="Arial" w:hAnsi="Arial" w:cs="Arial"/>
          <w:bCs/>
          <w:sz w:val="20"/>
          <w:szCs w:val="20"/>
          <w:lang w:val="cs-CZ"/>
        </w:rPr>
        <w:t>“)</w:t>
      </w:r>
      <w:r w:rsidR="00CB65C9" w:rsidRPr="007367DB">
        <w:rPr>
          <w:rFonts w:ascii="Arial" w:hAnsi="Arial" w:cs="Arial"/>
          <w:sz w:val="20"/>
          <w:szCs w:val="20"/>
          <w:lang w:val="cs-CZ"/>
        </w:rPr>
        <w:t>:</w:t>
      </w:r>
      <w:r w:rsidRPr="00A64B06">
        <w:rPr>
          <w:rFonts w:ascii="Arial" w:hAnsi="Arial" w:cs="Arial"/>
          <w:sz w:val="20"/>
          <w:szCs w:val="20"/>
          <w:lang w:val="cs-CZ"/>
        </w:rPr>
        <w:t xml:space="preserve"> </w:t>
      </w:r>
      <w:r w:rsidR="00F21690" w:rsidRPr="00A64B06">
        <w:rPr>
          <w:rFonts w:ascii="Arial" w:hAnsi="Arial" w:cs="Arial"/>
          <w:sz w:val="20"/>
          <w:szCs w:val="20"/>
          <w:lang w:val="cs-CZ"/>
        </w:rPr>
        <w:t>Zkoušejí</w:t>
      </w:r>
      <w:r w:rsidR="00A00C18">
        <w:rPr>
          <w:rFonts w:ascii="Arial" w:hAnsi="Arial" w:cs="Arial"/>
          <w:sz w:val="20"/>
          <w:szCs w:val="20"/>
          <w:lang w:val="cs-CZ"/>
        </w:rPr>
        <w:t>cí bude</w:t>
      </w:r>
      <w:r w:rsidR="00F051B3" w:rsidRPr="00A64B06">
        <w:rPr>
          <w:rFonts w:ascii="Arial" w:hAnsi="Arial" w:cs="Arial"/>
          <w:sz w:val="20"/>
          <w:szCs w:val="20"/>
          <w:lang w:val="cs-CZ"/>
        </w:rPr>
        <w:t xml:space="preserve"> </w:t>
      </w:r>
      <w:r w:rsidR="00A64B06" w:rsidRPr="00A64B06">
        <w:rPr>
          <w:rFonts w:ascii="Arial" w:hAnsi="Arial" w:cs="Arial"/>
          <w:sz w:val="20"/>
          <w:szCs w:val="20"/>
          <w:lang w:val="cs-CZ"/>
        </w:rPr>
        <w:t>údaje z Klinického</w:t>
      </w:r>
      <w:r w:rsidR="00F122EA" w:rsidRPr="00A64B06">
        <w:rPr>
          <w:rFonts w:ascii="Arial" w:hAnsi="Arial" w:cs="Arial"/>
          <w:sz w:val="20"/>
          <w:szCs w:val="20"/>
          <w:lang w:val="cs-CZ"/>
        </w:rPr>
        <w:t xml:space="preserve"> hodnocení</w:t>
      </w:r>
      <w:r w:rsidR="00F051B3" w:rsidRPr="00A64B06">
        <w:rPr>
          <w:rFonts w:ascii="Arial" w:hAnsi="Arial" w:cs="Arial"/>
          <w:sz w:val="20"/>
          <w:szCs w:val="20"/>
          <w:lang w:val="cs-CZ"/>
        </w:rPr>
        <w:t xml:space="preserve"> předávat pomocí elektronického systému poskytnutého </w:t>
      </w:r>
      <w:r w:rsidR="00F21690" w:rsidRPr="00A64B06">
        <w:rPr>
          <w:rFonts w:ascii="Arial" w:hAnsi="Arial" w:cs="Arial"/>
          <w:sz w:val="20"/>
          <w:szCs w:val="20"/>
          <w:lang w:val="cs-CZ"/>
        </w:rPr>
        <w:t>Zadavat</w:t>
      </w:r>
      <w:r w:rsidR="00F051B3" w:rsidRPr="00A64B06">
        <w:rPr>
          <w:rFonts w:ascii="Arial" w:hAnsi="Arial" w:cs="Arial"/>
          <w:sz w:val="20"/>
          <w:szCs w:val="20"/>
          <w:lang w:val="cs-CZ"/>
        </w:rPr>
        <w:t>elem.</w:t>
      </w:r>
      <w:r w:rsidRPr="00A64B06">
        <w:rPr>
          <w:rFonts w:ascii="Arial" w:hAnsi="Arial" w:cs="Arial"/>
          <w:sz w:val="20"/>
          <w:szCs w:val="20"/>
          <w:lang w:val="cs-CZ"/>
        </w:rPr>
        <w:t xml:space="preserve"> </w:t>
      </w:r>
      <w:r w:rsidR="00F051B3" w:rsidRPr="00A64B06">
        <w:rPr>
          <w:rFonts w:ascii="Arial" w:hAnsi="Arial" w:cs="Arial"/>
          <w:sz w:val="20"/>
          <w:szCs w:val="20"/>
          <w:lang w:val="cs-CZ"/>
        </w:rPr>
        <w:t>Poskytovatel</w:t>
      </w:r>
      <w:r w:rsidR="000D3D78">
        <w:rPr>
          <w:rFonts w:ascii="Arial" w:hAnsi="Arial" w:cs="Arial"/>
          <w:sz w:val="20"/>
          <w:szCs w:val="20"/>
          <w:lang w:val="cs-CZ"/>
        </w:rPr>
        <w:t xml:space="preserve"> a </w:t>
      </w:r>
      <w:r w:rsidR="00F21690" w:rsidRPr="00A64B06">
        <w:rPr>
          <w:rFonts w:ascii="Arial" w:hAnsi="Arial" w:cs="Arial"/>
          <w:sz w:val="20"/>
          <w:szCs w:val="20"/>
          <w:lang w:val="cs-CZ"/>
        </w:rPr>
        <w:t>Zkoušejí</w:t>
      </w:r>
      <w:r w:rsidR="00F051B3" w:rsidRPr="00A64B06">
        <w:rPr>
          <w:rFonts w:ascii="Arial" w:hAnsi="Arial" w:cs="Arial"/>
          <w:sz w:val="20"/>
          <w:szCs w:val="20"/>
          <w:lang w:val="cs-CZ"/>
        </w:rPr>
        <w:t>cí j</w:t>
      </w:r>
      <w:r w:rsidR="000D3D78">
        <w:rPr>
          <w:rFonts w:ascii="Arial" w:hAnsi="Arial" w:cs="Arial"/>
          <w:sz w:val="20"/>
          <w:szCs w:val="20"/>
          <w:lang w:val="cs-CZ"/>
        </w:rPr>
        <w:t>sou</w:t>
      </w:r>
      <w:r w:rsidR="00F051B3" w:rsidRPr="00A64B06">
        <w:rPr>
          <w:rFonts w:ascii="Arial" w:hAnsi="Arial" w:cs="Arial"/>
          <w:sz w:val="20"/>
          <w:szCs w:val="20"/>
          <w:lang w:val="cs-CZ"/>
        </w:rPr>
        <w:t xml:space="preserve"> povin</w:t>
      </w:r>
      <w:r w:rsidR="000D3D78">
        <w:rPr>
          <w:rFonts w:ascii="Arial" w:hAnsi="Arial" w:cs="Arial"/>
          <w:sz w:val="20"/>
          <w:szCs w:val="20"/>
          <w:lang w:val="cs-CZ"/>
        </w:rPr>
        <w:t>ni</w:t>
      </w:r>
      <w:r w:rsidR="00F051B3" w:rsidRPr="00A64B06">
        <w:rPr>
          <w:rFonts w:ascii="Arial" w:hAnsi="Arial" w:cs="Arial"/>
          <w:sz w:val="20"/>
          <w:szCs w:val="20"/>
          <w:lang w:val="cs-CZ"/>
        </w:rPr>
        <w:t xml:space="preserve"> zabránit neoprávněnému přístupu k údajům tím, že bud</w:t>
      </w:r>
      <w:r w:rsidR="000D3D78">
        <w:rPr>
          <w:rFonts w:ascii="Arial" w:hAnsi="Arial" w:cs="Arial"/>
          <w:sz w:val="20"/>
          <w:szCs w:val="20"/>
          <w:lang w:val="cs-CZ"/>
        </w:rPr>
        <w:t>ou</w:t>
      </w:r>
      <w:r w:rsidR="00F051B3" w:rsidRPr="00A64B06">
        <w:rPr>
          <w:rFonts w:ascii="Arial" w:hAnsi="Arial" w:cs="Arial"/>
          <w:sz w:val="20"/>
          <w:szCs w:val="20"/>
          <w:lang w:val="cs-CZ"/>
        </w:rPr>
        <w:t xml:space="preserve"> zajišťovat fyzické zabezpečení počítačů a zajistí, aby </w:t>
      </w:r>
      <w:r w:rsidR="00463AFE" w:rsidRPr="00A64B06">
        <w:rPr>
          <w:rFonts w:ascii="Arial" w:hAnsi="Arial" w:cs="Arial"/>
          <w:sz w:val="20"/>
          <w:szCs w:val="20"/>
          <w:lang w:val="cs-CZ"/>
        </w:rPr>
        <w:t>hodnot</w:t>
      </w:r>
      <w:r w:rsidR="000D3D78">
        <w:rPr>
          <w:rFonts w:ascii="Arial" w:hAnsi="Arial" w:cs="Arial"/>
          <w:sz w:val="20"/>
          <w:szCs w:val="20"/>
          <w:lang w:val="cs-CZ"/>
        </w:rPr>
        <w:t>í</w:t>
      </w:r>
      <w:r w:rsidR="00463AFE" w:rsidRPr="00A64B06">
        <w:rPr>
          <w:rFonts w:ascii="Arial" w:hAnsi="Arial" w:cs="Arial"/>
          <w:sz w:val="20"/>
          <w:szCs w:val="20"/>
          <w:lang w:val="cs-CZ"/>
        </w:rPr>
        <w:t>cí personál svá hesla uchovával v tajnosti.</w:t>
      </w:r>
      <w:r w:rsidR="000D3D78">
        <w:rPr>
          <w:rFonts w:ascii="Arial" w:hAnsi="Arial" w:cs="Arial"/>
          <w:sz w:val="20"/>
          <w:szCs w:val="20"/>
          <w:lang w:val="cs-CZ"/>
        </w:rPr>
        <w:t xml:space="preserve"> </w:t>
      </w:r>
      <w:r w:rsidR="00F21690" w:rsidRPr="00A64B06">
        <w:rPr>
          <w:rFonts w:ascii="Arial" w:hAnsi="Arial" w:cs="Arial"/>
          <w:sz w:val="20"/>
          <w:szCs w:val="20"/>
          <w:lang w:val="cs-CZ"/>
        </w:rPr>
        <w:t>Zkoušejí</w:t>
      </w:r>
      <w:r w:rsidR="00F051B3" w:rsidRPr="00A64B06">
        <w:rPr>
          <w:rFonts w:ascii="Arial" w:hAnsi="Arial" w:cs="Arial"/>
          <w:sz w:val="20"/>
          <w:szCs w:val="20"/>
          <w:lang w:val="cs-CZ"/>
        </w:rPr>
        <w:t xml:space="preserve">cí </w:t>
      </w:r>
      <w:r w:rsidR="00EC6F08">
        <w:rPr>
          <w:rFonts w:ascii="Arial" w:hAnsi="Arial" w:cs="Arial"/>
          <w:sz w:val="20"/>
          <w:szCs w:val="20"/>
          <w:lang w:val="cs-CZ"/>
        </w:rPr>
        <w:t>je</w:t>
      </w:r>
      <w:r w:rsidR="00F051B3" w:rsidRPr="00A64B06">
        <w:rPr>
          <w:rFonts w:ascii="Arial" w:hAnsi="Arial" w:cs="Arial"/>
          <w:sz w:val="20"/>
          <w:szCs w:val="20"/>
          <w:lang w:val="cs-CZ"/>
        </w:rPr>
        <w:t xml:space="preserve"> dále povin</w:t>
      </w:r>
      <w:r w:rsidR="00EC6F08">
        <w:rPr>
          <w:rFonts w:ascii="Arial" w:hAnsi="Arial" w:cs="Arial"/>
          <w:sz w:val="20"/>
          <w:szCs w:val="20"/>
          <w:lang w:val="cs-CZ"/>
        </w:rPr>
        <w:t>en</w:t>
      </w:r>
      <w:r w:rsidR="00F051B3" w:rsidRPr="00A64B06">
        <w:rPr>
          <w:rFonts w:ascii="Arial" w:hAnsi="Arial" w:cs="Arial"/>
          <w:sz w:val="20"/>
          <w:szCs w:val="20"/>
          <w:lang w:val="cs-CZ"/>
        </w:rPr>
        <w:t xml:space="preserve"> </w:t>
      </w:r>
      <w:r w:rsidR="00900D2A" w:rsidRPr="00A64B06">
        <w:rPr>
          <w:rFonts w:ascii="Arial" w:hAnsi="Arial" w:cs="Arial"/>
          <w:sz w:val="20"/>
          <w:szCs w:val="20"/>
          <w:lang w:val="cs-CZ"/>
        </w:rPr>
        <w:t xml:space="preserve">plnit pokyny </w:t>
      </w:r>
      <w:r w:rsidR="00F21690" w:rsidRPr="00A64B06">
        <w:rPr>
          <w:rFonts w:ascii="Arial" w:hAnsi="Arial" w:cs="Arial"/>
          <w:sz w:val="20"/>
          <w:szCs w:val="20"/>
          <w:lang w:val="cs-CZ"/>
        </w:rPr>
        <w:t>Zadavat</w:t>
      </w:r>
      <w:r w:rsidR="00900D2A" w:rsidRPr="00A64B06">
        <w:rPr>
          <w:rFonts w:ascii="Arial" w:hAnsi="Arial" w:cs="Arial"/>
          <w:sz w:val="20"/>
          <w:szCs w:val="20"/>
          <w:lang w:val="cs-CZ"/>
        </w:rPr>
        <w:t xml:space="preserve">ele týkající se zadávání </w:t>
      </w:r>
      <w:r w:rsidR="00B00E29">
        <w:rPr>
          <w:rFonts w:ascii="Arial" w:hAnsi="Arial" w:cs="Arial"/>
          <w:sz w:val="20"/>
          <w:szCs w:val="20"/>
          <w:lang w:val="cs-CZ"/>
        </w:rPr>
        <w:t>Ú</w:t>
      </w:r>
      <w:r w:rsidR="00900D2A" w:rsidRPr="00A64B06">
        <w:rPr>
          <w:rFonts w:ascii="Arial" w:hAnsi="Arial" w:cs="Arial"/>
          <w:sz w:val="20"/>
          <w:szCs w:val="20"/>
          <w:lang w:val="cs-CZ"/>
        </w:rPr>
        <w:t xml:space="preserve">dajů do systému. To zahrnuje i povinnost zajistit, aby </w:t>
      </w:r>
      <w:r w:rsidR="00463AFE" w:rsidRPr="00A64B06">
        <w:rPr>
          <w:rFonts w:ascii="Arial" w:hAnsi="Arial" w:cs="Arial"/>
          <w:sz w:val="20"/>
          <w:szCs w:val="20"/>
          <w:lang w:val="cs-CZ"/>
        </w:rPr>
        <w:t>hodnot</w:t>
      </w:r>
      <w:r w:rsidR="00DD2B46" w:rsidRPr="00A64B06">
        <w:rPr>
          <w:rFonts w:ascii="Arial" w:hAnsi="Arial" w:cs="Arial"/>
          <w:sz w:val="20"/>
          <w:szCs w:val="20"/>
          <w:lang w:val="cs-CZ"/>
        </w:rPr>
        <w:t>í</w:t>
      </w:r>
      <w:r w:rsidR="00463AFE" w:rsidRPr="00A64B06">
        <w:rPr>
          <w:rFonts w:ascii="Arial" w:hAnsi="Arial" w:cs="Arial"/>
          <w:sz w:val="20"/>
          <w:szCs w:val="20"/>
          <w:lang w:val="cs-CZ"/>
        </w:rPr>
        <w:t>cí</w:t>
      </w:r>
      <w:r w:rsidR="00900D2A" w:rsidRPr="00A64B06">
        <w:rPr>
          <w:rFonts w:ascii="Arial" w:hAnsi="Arial" w:cs="Arial"/>
          <w:sz w:val="20"/>
          <w:szCs w:val="20"/>
          <w:lang w:val="cs-CZ"/>
        </w:rPr>
        <w:t xml:space="preserve"> pracovníci používající systém rozuměli tomu, že jejich elektronické podpisy jsou </w:t>
      </w:r>
      <w:r w:rsidR="00DD2B46" w:rsidRPr="00A64B06">
        <w:rPr>
          <w:rFonts w:ascii="Arial" w:hAnsi="Arial" w:cs="Arial"/>
          <w:sz w:val="20"/>
          <w:szCs w:val="20"/>
          <w:lang w:val="cs-CZ"/>
        </w:rPr>
        <w:t xml:space="preserve">z právního pohledu rovnocenné vlastnoručnímu podpisu </w:t>
      </w:r>
      <w:r w:rsidR="00900D2A" w:rsidRPr="00A64B06">
        <w:rPr>
          <w:rFonts w:ascii="Arial" w:hAnsi="Arial" w:cs="Arial"/>
          <w:sz w:val="20"/>
          <w:szCs w:val="20"/>
          <w:lang w:val="cs-CZ"/>
        </w:rPr>
        <w:t xml:space="preserve">a že osvědčují přesnost </w:t>
      </w:r>
      <w:r w:rsidR="00463AFE" w:rsidRPr="00A64B06">
        <w:rPr>
          <w:rFonts w:ascii="Arial" w:hAnsi="Arial" w:cs="Arial"/>
          <w:sz w:val="20"/>
          <w:szCs w:val="20"/>
          <w:lang w:val="cs-CZ"/>
        </w:rPr>
        <w:t>a</w:t>
      </w:r>
      <w:r w:rsidR="00900D2A" w:rsidRPr="00A64B06">
        <w:rPr>
          <w:rFonts w:ascii="Arial" w:hAnsi="Arial" w:cs="Arial"/>
          <w:sz w:val="20"/>
          <w:szCs w:val="20"/>
          <w:lang w:val="cs-CZ"/>
        </w:rPr>
        <w:t xml:space="preserve"> úplnost zadaných </w:t>
      </w:r>
      <w:r w:rsidR="00B00E29">
        <w:rPr>
          <w:rFonts w:ascii="Arial" w:hAnsi="Arial" w:cs="Arial"/>
          <w:sz w:val="20"/>
          <w:szCs w:val="20"/>
          <w:lang w:val="cs-CZ"/>
        </w:rPr>
        <w:t>Ú</w:t>
      </w:r>
      <w:r w:rsidR="00B00E29" w:rsidRPr="00A64B06">
        <w:rPr>
          <w:rFonts w:ascii="Arial" w:hAnsi="Arial" w:cs="Arial"/>
          <w:sz w:val="20"/>
          <w:szCs w:val="20"/>
          <w:lang w:val="cs-CZ"/>
        </w:rPr>
        <w:t>dajů</w:t>
      </w:r>
      <w:r w:rsidR="00900D2A" w:rsidRPr="00A64B06">
        <w:rPr>
          <w:rFonts w:ascii="Arial" w:hAnsi="Arial" w:cs="Arial"/>
          <w:sz w:val="20"/>
          <w:szCs w:val="20"/>
          <w:lang w:val="cs-CZ"/>
        </w:rPr>
        <w:t xml:space="preserve">. </w:t>
      </w:r>
    </w:p>
    <w:p w:rsidR="00E55409" w:rsidRPr="00A64B06" w:rsidRDefault="00E55409" w:rsidP="00E101EE">
      <w:pPr>
        <w:suppressAutoHyphens/>
        <w:autoSpaceDE w:val="0"/>
        <w:autoSpaceDN w:val="0"/>
        <w:adjustRightInd w:val="0"/>
        <w:jc w:val="both"/>
        <w:rPr>
          <w:rFonts w:ascii="Arial" w:hAnsi="Arial" w:cs="Arial"/>
          <w:sz w:val="20"/>
          <w:szCs w:val="20"/>
          <w:lang w:val="cs-CZ"/>
        </w:rPr>
      </w:pPr>
    </w:p>
    <w:p w:rsidR="00FD617D" w:rsidRPr="00A64B06" w:rsidRDefault="00FD617D" w:rsidP="00FD617D">
      <w:pPr>
        <w:pStyle w:val="Zkladntextodsazen"/>
        <w:ind w:left="539"/>
        <w:rPr>
          <w:lang w:val="cs-CZ"/>
        </w:rPr>
      </w:pPr>
      <w:r w:rsidRPr="00A64B06">
        <w:rPr>
          <w:lang w:val="cs-CZ"/>
        </w:rPr>
        <w:t xml:space="preserve">Zkoušející </w:t>
      </w:r>
      <w:r w:rsidR="00A00C18">
        <w:rPr>
          <w:lang w:val="cs-CZ"/>
        </w:rPr>
        <w:t>souhlasí s tím, že bude</w:t>
      </w:r>
      <w:r w:rsidRPr="00A64B06">
        <w:rPr>
          <w:lang w:val="cs-CZ"/>
        </w:rPr>
        <w:t xml:space="preserve"> shromažďovat veškeré Údaje ve zdrojových dokumentech (v elektronické nebo listinné formě) před jejich zadáním do elektronického záznamu Subjektu hodnocení (</w:t>
      </w:r>
      <w:proofErr w:type="spellStart"/>
      <w:r w:rsidRPr="00A64B06">
        <w:rPr>
          <w:lang w:val="cs-CZ"/>
        </w:rPr>
        <w:t>eCRF</w:t>
      </w:r>
      <w:proofErr w:type="spellEnd"/>
      <w:r w:rsidRPr="00A64B06">
        <w:rPr>
          <w:lang w:val="cs-CZ"/>
        </w:rPr>
        <w:t xml:space="preserve">), který bude vyplněn </w:t>
      </w:r>
      <w:r w:rsidR="00855AE5" w:rsidRPr="00C80ECC">
        <w:rPr>
          <w:szCs w:val="20"/>
        </w:rPr>
        <w:t>▒▒▒▒▒▒▒▒▒▒▒▒▒</w:t>
      </w:r>
      <w:r w:rsidRPr="00A64B06">
        <w:rPr>
          <w:lang w:val="cs-CZ"/>
        </w:rPr>
        <w:t xml:space="preserve"> od návštěvy Subjektu hodnocení nebo od okamžiku, kdy se výsledky testů staly dostupné, ledaže je v Protokolu stanoveno jinak. Zkoušející </w:t>
      </w:r>
      <w:r w:rsidR="00A00C18">
        <w:rPr>
          <w:lang w:val="cs-CZ"/>
        </w:rPr>
        <w:t>dále souhlasí s tím, že bude</w:t>
      </w:r>
      <w:r w:rsidRPr="00A64B06">
        <w:rPr>
          <w:lang w:val="cs-CZ"/>
        </w:rPr>
        <w:t xml:space="preserve"> na obdržené dotazy reagovat do </w:t>
      </w:r>
      <w:r w:rsidR="00855AE5" w:rsidRPr="00C80ECC">
        <w:rPr>
          <w:szCs w:val="20"/>
        </w:rPr>
        <w:t>▒▒▒▒▒▒▒▒▒▒▒▒▒</w:t>
      </w:r>
      <w:r w:rsidRPr="00A64B06">
        <w:rPr>
          <w:lang w:val="cs-CZ"/>
        </w:rPr>
        <w:t xml:space="preserve"> od přijetí Údajů, ledaže je v Protokolu stanoveno jinak.</w:t>
      </w:r>
    </w:p>
    <w:p w:rsidR="00FD617D" w:rsidRPr="00A64B06" w:rsidRDefault="00FD617D" w:rsidP="00FD617D">
      <w:pPr>
        <w:pStyle w:val="Zkladntextodsazen"/>
        <w:ind w:left="539"/>
        <w:rPr>
          <w:lang w:val="cs-CZ"/>
        </w:rPr>
      </w:pPr>
    </w:p>
    <w:p w:rsidR="00FD617D" w:rsidRPr="00A64B06" w:rsidRDefault="00FD617D" w:rsidP="00FD617D">
      <w:pPr>
        <w:pStyle w:val="Zkladntextodsazen"/>
        <w:ind w:left="539"/>
        <w:rPr>
          <w:lang w:val="cs-CZ"/>
        </w:rPr>
      </w:pPr>
      <w:r w:rsidRPr="00A64B06">
        <w:rPr>
          <w:lang w:val="cs-CZ"/>
        </w:rPr>
        <w:t xml:space="preserve">V případě, že Zkoušející </w:t>
      </w:r>
      <w:r w:rsidR="00A00C18">
        <w:rPr>
          <w:lang w:val="cs-CZ"/>
        </w:rPr>
        <w:t>nezadá</w:t>
      </w:r>
      <w:r w:rsidRPr="00A64B06">
        <w:rPr>
          <w:lang w:val="cs-CZ"/>
        </w:rPr>
        <w:t xml:space="preserve"> Údaje do </w:t>
      </w:r>
      <w:proofErr w:type="spellStart"/>
      <w:r w:rsidRPr="00A64B06">
        <w:rPr>
          <w:lang w:val="cs-CZ"/>
        </w:rPr>
        <w:t>eCRF</w:t>
      </w:r>
      <w:proofErr w:type="spellEnd"/>
      <w:r w:rsidRPr="00A64B06">
        <w:rPr>
          <w:lang w:val="cs-CZ"/>
        </w:rPr>
        <w:t xml:space="preserve"> nebo nezodpoví na dotazy ve lhůtách stanovených výše, je Zadavatel oprávněn na základě vlastního uvážení ihned přijmout nápravná opatření. Tato opatření mohou zahrnovat, ale neomezují se pouze na, </w:t>
      </w:r>
      <w:r w:rsidR="00855AE5">
        <w:rPr>
          <w:szCs w:val="20"/>
        </w:rPr>
        <w:t>▒▒▒▒▒▒▒▒▒▒▒▒</w:t>
      </w:r>
      <w:r w:rsidRPr="00CD19AD">
        <w:rPr>
          <w:highlight w:val="black"/>
          <w:lang w:val="cs-CZ"/>
        </w:rPr>
        <w:t xml:space="preserve"> </w:t>
      </w:r>
      <w:r w:rsidR="00855AE5" w:rsidRPr="00C80ECC">
        <w:rPr>
          <w:szCs w:val="20"/>
        </w:rPr>
        <w:t>▒▒▒▒▒▒▒▒▒▒▒▒▒▒▒▒▒▒▒▒▒▒▒▒▒▒▒▒▒▒▒▒▒▒▒▒▒▒▒▒▒▒▒▒▒▒▒▒▒▒▒▒</w:t>
      </w:r>
      <w:r w:rsidR="00855AE5">
        <w:rPr>
          <w:szCs w:val="20"/>
        </w:rPr>
        <w:t>▒▒▒▒▒▒▒▒▒▒▒▒▒▒</w:t>
      </w:r>
      <w:r w:rsidR="00855AE5" w:rsidRPr="00C80ECC">
        <w:rPr>
          <w:szCs w:val="20"/>
        </w:rPr>
        <w:t>▒▒▒▒▒▒▒▒▒▒▒▒▒</w:t>
      </w:r>
      <w:r w:rsidR="00855AE5">
        <w:rPr>
          <w:szCs w:val="20"/>
        </w:rPr>
        <w:t>▒▒▒▒▒▒▒</w:t>
      </w:r>
    </w:p>
    <w:p w:rsidR="00E55409" w:rsidRPr="00A64B06" w:rsidRDefault="00E55409">
      <w:pPr>
        <w:tabs>
          <w:tab w:val="left" w:pos="-720"/>
        </w:tabs>
        <w:suppressAutoHyphens/>
        <w:ind w:left="567" w:hanging="567"/>
        <w:jc w:val="both"/>
        <w:rPr>
          <w:rFonts w:ascii="Arial" w:hAnsi="Arial" w:cs="Arial"/>
          <w:sz w:val="20"/>
          <w:szCs w:val="20"/>
          <w:lang w:val="cs-CZ"/>
        </w:rPr>
      </w:pPr>
    </w:p>
    <w:p w:rsidR="00A00C18" w:rsidRDefault="00E55409" w:rsidP="005C5018">
      <w:pPr>
        <w:ind w:left="567" w:hanging="567"/>
        <w:jc w:val="both"/>
      </w:pPr>
      <w:r w:rsidRPr="00A64B06">
        <w:rPr>
          <w:rFonts w:ascii="Arial" w:hAnsi="Arial" w:cs="Arial"/>
          <w:sz w:val="20"/>
          <w:szCs w:val="20"/>
          <w:lang w:val="cs-CZ"/>
        </w:rPr>
        <w:t>4.3</w:t>
      </w:r>
      <w:r w:rsidRPr="00A64B06">
        <w:rPr>
          <w:rFonts w:ascii="Arial" w:hAnsi="Arial" w:cs="Arial"/>
          <w:sz w:val="20"/>
          <w:szCs w:val="20"/>
          <w:lang w:val="cs-CZ"/>
        </w:rPr>
        <w:tab/>
      </w:r>
      <w:r w:rsidR="00F55D2F" w:rsidRPr="00A64B06">
        <w:rPr>
          <w:rFonts w:ascii="Arial" w:hAnsi="Arial" w:cs="Arial"/>
          <w:sz w:val="20"/>
          <w:szCs w:val="20"/>
          <w:lang w:val="cs-CZ"/>
        </w:rPr>
        <w:t>Zkoušející se dále zavazuj</w:t>
      </w:r>
      <w:r w:rsidR="00A00C18">
        <w:rPr>
          <w:rFonts w:ascii="Arial" w:hAnsi="Arial" w:cs="Arial"/>
          <w:sz w:val="20"/>
          <w:szCs w:val="20"/>
          <w:lang w:val="cs-CZ"/>
        </w:rPr>
        <w:t>e</w:t>
      </w:r>
      <w:r w:rsidR="00F55D2F" w:rsidRPr="00A64B06">
        <w:rPr>
          <w:rFonts w:ascii="Arial" w:hAnsi="Arial" w:cs="Arial"/>
          <w:sz w:val="20"/>
          <w:szCs w:val="20"/>
          <w:lang w:val="cs-CZ"/>
        </w:rPr>
        <w:t xml:space="preserve"> </w:t>
      </w:r>
      <w:r w:rsidR="00F21690" w:rsidRPr="00A64B06">
        <w:rPr>
          <w:rFonts w:ascii="Arial" w:hAnsi="Arial" w:cs="Arial"/>
          <w:sz w:val="20"/>
          <w:szCs w:val="20"/>
          <w:lang w:val="cs-CZ"/>
        </w:rPr>
        <w:t>Zadavat</w:t>
      </w:r>
      <w:r w:rsidR="00F55D2F" w:rsidRPr="00A64B06">
        <w:rPr>
          <w:rFonts w:ascii="Arial" w:hAnsi="Arial" w:cs="Arial"/>
          <w:sz w:val="20"/>
          <w:szCs w:val="20"/>
          <w:lang w:val="cs-CZ"/>
        </w:rPr>
        <w:t>el</w:t>
      </w:r>
      <w:r w:rsidR="00DD2B46" w:rsidRPr="00A64B06">
        <w:rPr>
          <w:rFonts w:ascii="Arial" w:hAnsi="Arial" w:cs="Arial"/>
          <w:sz w:val="20"/>
          <w:szCs w:val="20"/>
          <w:lang w:val="cs-CZ"/>
        </w:rPr>
        <w:t>i oznamovat</w:t>
      </w:r>
      <w:r w:rsidR="00F55D2F" w:rsidRPr="00A64B06">
        <w:rPr>
          <w:rFonts w:ascii="Arial" w:hAnsi="Arial" w:cs="Arial"/>
          <w:sz w:val="20"/>
          <w:szCs w:val="20"/>
          <w:lang w:val="cs-CZ"/>
        </w:rPr>
        <w:t xml:space="preserve"> bez zbytečného odkladu, nejpozději však do 24 hodin</w:t>
      </w:r>
      <w:r w:rsidR="001822E3" w:rsidRPr="00A64B06">
        <w:rPr>
          <w:rFonts w:ascii="Arial" w:hAnsi="Arial" w:cs="Arial"/>
          <w:sz w:val="20"/>
          <w:szCs w:val="20"/>
          <w:lang w:val="cs-CZ"/>
        </w:rPr>
        <w:t>,</w:t>
      </w:r>
      <w:r w:rsidR="00F55D2F" w:rsidRPr="00A64B06">
        <w:rPr>
          <w:rFonts w:ascii="Arial" w:hAnsi="Arial" w:cs="Arial"/>
          <w:sz w:val="20"/>
          <w:szCs w:val="20"/>
          <w:lang w:val="cs-CZ"/>
        </w:rPr>
        <w:t xml:space="preserve"> jakékoli závažné nežádoucí příhody a jin</w:t>
      </w:r>
      <w:r w:rsidR="00DD2B46" w:rsidRPr="00A64B06">
        <w:rPr>
          <w:rFonts w:ascii="Arial" w:hAnsi="Arial" w:cs="Arial"/>
          <w:sz w:val="20"/>
          <w:szCs w:val="20"/>
          <w:lang w:val="cs-CZ"/>
        </w:rPr>
        <w:t>é</w:t>
      </w:r>
      <w:r w:rsidR="00F55D2F" w:rsidRPr="00A64B06">
        <w:rPr>
          <w:rFonts w:ascii="Arial" w:hAnsi="Arial" w:cs="Arial"/>
          <w:sz w:val="20"/>
          <w:szCs w:val="20"/>
          <w:lang w:val="cs-CZ"/>
        </w:rPr>
        <w:t xml:space="preserve"> důležit</w:t>
      </w:r>
      <w:r w:rsidR="00DD2B46" w:rsidRPr="00A64B06">
        <w:rPr>
          <w:rFonts w:ascii="Arial" w:hAnsi="Arial" w:cs="Arial"/>
          <w:sz w:val="20"/>
          <w:szCs w:val="20"/>
          <w:lang w:val="cs-CZ"/>
        </w:rPr>
        <w:t>é lékařské události</w:t>
      </w:r>
      <w:r w:rsidR="00A00C18" w:rsidRPr="00A64B06">
        <w:rPr>
          <w:rFonts w:ascii="Arial" w:hAnsi="Arial" w:cs="Arial"/>
          <w:sz w:val="20"/>
          <w:szCs w:val="20"/>
          <w:lang w:val="cs-CZ"/>
        </w:rPr>
        <w:t>, které mohou ovlivnit Subjekt hodnocení</w:t>
      </w:r>
      <w:r w:rsidR="00A00C18">
        <w:rPr>
          <w:rFonts w:ascii="Arial" w:hAnsi="Arial" w:cs="Arial"/>
          <w:sz w:val="20"/>
          <w:szCs w:val="20"/>
          <w:lang w:val="cs-CZ"/>
        </w:rPr>
        <w:t>,</w:t>
      </w:r>
      <w:r w:rsidR="00A00C18" w:rsidRPr="00A64B06">
        <w:rPr>
          <w:rFonts w:ascii="Arial" w:hAnsi="Arial" w:cs="Arial"/>
          <w:sz w:val="20"/>
          <w:szCs w:val="20"/>
          <w:lang w:val="cs-CZ"/>
        </w:rPr>
        <w:t xml:space="preserve"> </w:t>
      </w:r>
      <w:r w:rsidR="00DD2B46" w:rsidRPr="00A64B06">
        <w:rPr>
          <w:rFonts w:ascii="Arial" w:hAnsi="Arial" w:cs="Arial"/>
          <w:sz w:val="20"/>
          <w:szCs w:val="20"/>
          <w:lang w:val="cs-CZ"/>
        </w:rPr>
        <w:t>dle požadavků P</w:t>
      </w:r>
      <w:r w:rsidR="00F21690" w:rsidRPr="00A64B06">
        <w:rPr>
          <w:rFonts w:ascii="Arial" w:hAnsi="Arial" w:cs="Arial"/>
          <w:sz w:val="20"/>
          <w:szCs w:val="20"/>
          <w:lang w:val="cs-CZ"/>
        </w:rPr>
        <w:t>rotok</w:t>
      </w:r>
      <w:r w:rsidR="00F55D2F" w:rsidRPr="00A64B06">
        <w:rPr>
          <w:rFonts w:ascii="Arial" w:hAnsi="Arial" w:cs="Arial"/>
          <w:sz w:val="20"/>
          <w:szCs w:val="20"/>
          <w:lang w:val="cs-CZ"/>
        </w:rPr>
        <w:t>olu</w:t>
      </w:r>
      <w:r w:rsidR="00DD2B46" w:rsidRPr="00A64B06">
        <w:rPr>
          <w:rFonts w:ascii="Arial" w:hAnsi="Arial" w:cs="Arial"/>
          <w:sz w:val="20"/>
          <w:szCs w:val="20"/>
          <w:lang w:val="cs-CZ"/>
        </w:rPr>
        <w:t xml:space="preserve">. </w:t>
      </w:r>
      <w:r w:rsidR="00F55D2F" w:rsidRPr="00A64B06">
        <w:rPr>
          <w:rFonts w:ascii="Arial" w:hAnsi="Arial" w:cs="Arial"/>
          <w:sz w:val="20"/>
          <w:szCs w:val="20"/>
          <w:lang w:val="cs-CZ"/>
        </w:rPr>
        <w:t>Zkoušející se dále zavazuj</w:t>
      </w:r>
      <w:r w:rsidR="00A00C18">
        <w:rPr>
          <w:rFonts w:ascii="Arial" w:hAnsi="Arial" w:cs="Arial"/>
          <w:sz w:val="20"/>
          <w:szCs w:val="20"/>
          <w:lang w:val="cs-CZ"/>
        </w:rPr>
        <w:t>e</w:t>
      </w:r>
      <w:r w:rsidR="00F55D2F" w:rsidRPr="00A64B06">
        <w:rPr>
          <w:rFonts w:ascii="Arial" w:hAnsi="Arial" w:cs="Arial"/>
          <w:sz w:val="20"/>
          <w:szCs w:val="20"/>
          <w:lang w:val="cs-CZ"/>
        </w:rPr>
        <w:t>, že</w:t>
      </w:r>
      <w:r w:rsidR="00DD2B46" w:rsidRPr="00A64B06">
        <w:rPr>
          <w:rFonts w:ascii="Arial" w:hAnsi="Arial" w:cs="Arial"/>
          <w:sz w:val="20"/>
          <w:szCs w:val="20"/>
          <w:lang w:val="cs-CZ"/>
        </w:rPr>
        <w:t xml:space="preserve"> takové oznámení doplní </w:t>
      </w:r>
      <w:r w:rsidR="00F55D2F" w:rsidRPr="00A64B06">
        <w:rPr>
          <w:rFonts w:ascii="Arial" w:hAnsi="Arial" w:cs="Arial"/>
          <w:sz w:val="20"/>
          <w:szCs w:val="20"/>
          <w:lang w:val="cs-CZ"/>
        </w:rPr>
        <w:t>podrobn</w:t>
      </w:r>
      <w:r w:rsidR="00DD2B46" w:rsidRPr="00A64B06">
        <w:rPr>
          <w:rFonts w:ascii="Arial" w:hAnsi="Arial" w:cs="Arial"/>
          <w:sz w:val="20"/>
          <w:szCs w:val="20"/>
          <w:lang w:val="cs-CZ"/>
        </w:rPr>
        <w:t xml:space="preserve">ými </w:t>
      </w:r>
      <w:r w:rsidR="00F55D2F" w:rsidRPr="00A64B06">
        <w:rPr>
          <w:rFonts w:ascii="Arial" w:hAnsi="Arial" w:cs="Arial"/>
          <w:sz w:val="20"/>
          <w:szCs w:val="20"/>
          <w:lang w:val="cs-CZ"/>
        </w:rPr>
        <w:t>písemn</w:t>
      </w:r>
      <w:r w:rsidR="00DD2B46" w:rsidRPr="00A64B06">
        <w:rPr>
          <w:rFonts w:ascii="Arial" w:hAnsi="Arial" w:cs="Arial"/>
          <w:sz w:val="20"/>
          <w:szCs w:val="20"/>
          <w:lang w:val="cs-CZ"/>
        </w:rPr>
        <w:t>ými</w:t>
      </w:r>
      <w:r w:rsidR="00F55D2F" w:rsidRPr="00A64B06">
        <w:rPr>
          <w:rFonts w:ascii="Arial" w:hAnsi="Arial" w:cs="Arial"/>
          <w:sz w:val="20"/>
          <w:szCs w:val="20"/>
          <w:lang w:val="cs-CZ"/>
        </w:rPr>
        <w:t xml:space="preserve"> zpráv</w:t>
      </w:r>
      <w:r w:rsidR="00DD2B46" w:rsidRPr="00A64B06">
        <w:rPr>
          <w:rFonts w:ascii="Arial" w:hAnsi="Arial" w:cs="Arial"/>
          <w:sz w:val="20"/>
          <w:szCs w:val="20"/>
          <w:lang w:val="cs-CZ"/>
        </w:rPr>
        <w:t>ami</w:t>
      </w:r>
      <w:r w:rsidR="00F55D2F" w:rsidRPr="00A64B06">
        <w:rPr>
          <w:rFonts w:ascii="Arial" w:hAnsi="Arial" w:cs="Arial"/>
          <w:sz w:val="20"/>
          <w:szCs w:val="20"/>
          <w:lang w:val="cs-CZ"/>
        </w:rPr>
        <w:t xml:space="preserve"> v souladu s příslušnými právními a regulačními požadavky.</w:t>
      </w:r>
      <w:r w:rsidR="00A00C18">
        <w:rPr>
          <w:rFonts w:ascii="Arial" w:hAnsi="Arial" w:cs="Arial"/>
          <w:sz w:val="20"/>
          <w:szCs w:val="20"/>
          <w:lang w:val="cs-CZ"/>
        </w:rPr>
        <w:t xml:space="preserve"> </w:t>
      </w:r>
    </w:p>
    <w:p w:rsidR="00E55409" w:rsidRPr="00A64B06" w:rsidRDefault="00E55409" w:rsidP="005C5018">
      <w:pPr>
        <w:tabs>
          <w:tab w:val="left" w:pos="-720"/>
        </w:tabs>
        <w:suppressAutoHyphens/>
        <w:ind w:firstLine="810"/>
        <w:jc w:val="both"/>
        <w:rPr>
          <w:rFonts w:ascii="Arial" w:hAnsi="Arial" w:cs="Arial"/>
          <w:sz w:val="20"/>
          <w:szCs w:val="20"/>
          <w:lang w:val="cs-CZ"/>
        </w:rPr>
      </w:pPr>
    </w:p>
    <w:p w:rsidR="00E55409" w:rsidRPr="00A64B06" w:rsidRDefault="00E55409">
      <w:pPr>
        <w:tabs>
          <w:tab w:val="left" w:pos="540"/>
          <w:tab w:val="num" w:pos="2520"/>
        </w:tabs>
        <w:suppressAutoHyphens/>
        <w:autoSpaceDE w:val="0"/>
        <w:autoSpaceDN w:val="0"/>
        <w:adjustRightInd w:val="0"/>
        <w:ind w:left="540" w:hanging="540"/>
        <w:jc w:val="both"/>
        <w:rPr>
          <w:rFonts w:ascii="Arial" w:hAnsi="Arial" w:cs="Arial"/>
          <w:sz w:val="20"/>
          <w:szCs w:val="20"/>
          <w:lang w:val="cs-CZ"/>
        </w:rPr>
      </w:pPr>
      <w:r w:rsidRPr="00A64B06">
        <w:rPr>
          <w:rFonts w:ascii="Arial" w:hAnsi="Arial" w:cs="Arial"/>
          <w:sz w:val="20"/>
          <w:szCs w:val="20"/>
          <w:lang w:val="cs-CZ"/>
        </w:rPr>
        <w:lastRenderedPageBreak/>
        <w:t>4.4</w:t>
      </w:r>
      <w:r w:rsidRPr="00A64B06">
        <w:rPr>
          <w:rFonts w:ascii="Arial" w:hAnsi="Arial" w:cs="Arial"/>
          <w:sz w:val="20"/>
          <w:szCs w:val="20"/>
          <w:lang w:val="cs-CZ"/>
        </w:rPr>
        <w:tab/>
      </w:r>
      <w:r w:rsidR="001822E3" w:rsidRPr="00A64B06">
        <w:rPr>
          <w:rFonts w:ascii="Arial" w:hAnsi="Arial" w:cs="Arial"/>
          <w:sz w:val="20"/>
          <w:szCs w:val="20"/>
          <w:lang w:val="cs-CZ"/>
        </w:rPr>
        <w:t>Předávání včasných, přesných a úplných dat a odpovědí na dotazy je nezbytnou podmínkou k tomu,</w:t>
      </w:r>
      <w:r w:rsidR="00AE0380" w:rsidRPr="00A64B06">
        <w:rPr>
          <w:rFonts w:ascii="Arial" w:hAnsi="Arial" w:cs="Arial"/>
          <w:sz w:val="20"/>
          <w:szCs w:val="20"/>
          <w:lang w:val="cs-CZ"/>
        </w:rPr>
        <w:t xml:space="preserve"> aby byla provedena platba v souladu s harmonogramem plateb v příloze B této </w:t>
      </w:r>
      <w:r w:rsidR="00F21690" w:rsidRPr="00A64B06">
        <w:rPr>
          <w:rFonts w:ascii="Arial" w:hAnsi="Arial" w:cs="Arial"/>
          <w:sz w:val="20"/>
          <w:szCs w:val="20"/>
          <w:lang w:val="cs-CZ"/>
        </w:rPr>
        <w:t>Smlouv</w:t>
      </w:r>
      <w:r w:rsidR="00AE0380" w:rsidRPr="00A64B06">
        <w:rPr>
          <w:rFonts w:ascii="Arial" w:hAnsi="Arial" w:cs="Arial"/>
          <w:sz w:val="20"/>
          <w:szCs w:val="20"/>
          <w:lang w:val="cs-CZ"/>
        </w:rPr>
        <w:t xml:space="preserve">y. </w:t>
      </w:r>
      <w:r w:rsidRPr="00A64B06">
        <w:rPr>
          <w:rFonts w:ascii="Arial" w:hAnsi="Arial" w:cs="Arial"/>
          <w:sz w:val="20"/>
          <w:szCs w:val="20"/>
          <w:lang w:val="cs-CZ"/>
        </w:rPr>
        <w:t xml:space="preserve"> </w:t>
      </w:r>
    </w:p>
    <w:p w:rsidR="00E55409" w:rsidRPr="00A64B06" w:rsidRDefault="00E55409">
      <w:pPr>
        <w:tabs>
          <w:tab w:val="left" w:pos="-720"/>
        </w:tabs>
        <w:suppressAutoHyphens/>
        <w:ind w:left="540" w:hanging="540"/>
        <w:jc w:val="both"/>
        <w:rPr>
          <w:rFonts w:ascii="Arial" w:hAnsi="Arial" w:cs="Arial"/>
          <w:sz w:val="20"/>
          <w:szCs w:val="20"/>
          <w:lang w:val="cs-CZ"/>
        </w:rPr>
      </w:pPr>
    </w:p>
    <w:p w:rsidR="00E55409" w:rsidRPr="00A64B06" w:rsidRDefault="00E55409">
      <w:pPr>
        <w:tabs>
          <w:tab w:val="left" w:pos="-720"/>
        </w:tabs>
        <w:suppressAutoHyphens/>
        <w:ind w:firstLine="810"/>
        <w:jc w:val="both"/>
        <w:rPr>
          <w:rFonts w:ascii="Arial" w:hAnsi="Arial" w:cs="Arial"/>
          <w:sz w:val="20"/>
          <w:szCs w:val="20"/>
          <w:lang w:val="cs-CZ"/>
        </w:rPr>
      </w:pPr>
    </w:p>
    <w:p w:rsidR="00E55409" w:rsidRPr="00A64B06" w:rsidRDefault="00E55409">
      <w:pPr>
        <w:keepNext/>
        <w:keepLines/>
        <w:tabs>
          <w:tab w:val="left" w:pos="-720"/>
          <w:tab w:val="left" w:pos="540"/>
        </w:tabs>
        <w:suppressAutoHyphens/>
        <w:jc w:val="both"/>
        <w:rPr>
          <w:rFonts w:ascii="Arial" w:hAnsi="Arial" w:cs="Arial"/>
          <w:sz w:val="20"/>
          <w:szCs w:val="20"/>
          <w:lang w:val="cs-CZ"/>
        </w:rPr>
      </w:pPr>
      <w:r w:rsidRPr="00A64B06">
        <w:rPr>
          <w:rFonts w:ascii="Arial" w:hAnsi="Arial" w:cs="Arial"/>
          <w:b/>
          <w:bCs/>
          <w:sz w:val="20"/>
          <w:szCs w:val="20"/>
          <w:lang w:val="cs-CZ"/>
        </w:rPr>
        <w:t>5.</w:t>
      </w:r>
      <w:r w:rsidRPr="00A64B06">
        <w:rPr>
          <w:rFonts w:ascii="Arial" w:hAnsi="Arial" w:cs="Arial"/>
          <w:b/>
          <w:bCs/>
          <w:sz w:val="20"/>
          <w:szCs w:val="20"/>
          <w:lang w:val="cs-CZ"/>
        </w:rPr>
        <w:tab/>
      </w:r>
      <w:r w:rsidR="00AE0380" w:rsidRPr="00A64B06">
        <w:rPr>
          <w:rFonts w:ascii="Arial" w:hAnsi="Arial" w:cs="Arial"/>
          <w:b/>
          <w:bCs/>
          <w:sz w:val="20"/>
          <w:szCs w:val="20"/>
          <w:u w:val="single"/>
          <w:lang w:val="cs-CZ"/>
        </w:rPr>
        <w:t xml:space="preserve">Monitorování </w:t>
      </w:r>
      <w:r w:rsidR="00F21690" w:rsidRPr="00A64B06">
        <w:rPr>
          <w:rFonts w:ascii="Arial" w:hAnsi="Arial" w:cs="Arial"/>
          <w:b/>
          <w:bCs/>
          <w:sz w:val="20"/>
          <w:szCs w:val="20"/>
          <w:u w:val="single"/>
          <w:lang w:val="cs-CZ"/>
        </w:rPr>
        <w:t>Klinic</w:t>
      </w:r>
      <w:r w:rsidR="00AE0380" w:rsidRPr="00A64B06">
        <w:rPr>
          <w:rFonts w:ascii="Arial" w:hAnsi="Arial" w:cs="Arial"/>
          <w:b/>
          <w:bCs/>
          <w:sz w:val="20"/>
          <w:szCs w:val="20"/>
          <w:u w:val="single"/>
          <w:lang w:val="cs-CZ"/>
        </w:rPr>
        <w:t xml:space="preserve">kého hodnocení - audit - </w:t>
      </w:r>
      <w:r w:rsidR="004815BD" w:rsidRPr="00A64B06">
        <w:rPr>
          <w:rFonts w:ascii="Arial" w:hAnsi="Arial" w:cs="Arial"/>
          <w:b/>
          <w:bCs/>
          <w:sz w:val="20"/>
          <w:szCs w:val="20"/>
          <w:u w:val="single"/>
          <w:lang w:val="cs-CZ"/>
        </w:rPr>
        <w:t>inspekce</w:t>
      </w:r>
    </w:p>
    <w:p w:rsidR="00E55409" w:rsidRPr="00A64B06" w:rsidRDefault="00E55409">
      <w:pPr>
        <w:keepNext/>
        <w:keepLines/>
        <w:tabs>
          <w:tab w:val="left" w:pos="-720"/>
        </w:tabs>
        <w:suppressAutoHyphens/>
        <w:jc w:val="both"/>
        <w:rPr>
          <w:rFonts w:ascii="Arial" w:hAnsi="Arial" w:cs="Arial"/>
          <w:sz w:val="20"/>
          <w:szCs w:val="20"/>
          <w:lang w:val="cs-CZ"/>
        </w:rPr>
      </w:pPr>
    </w:p>
    <w:p w:rsidR="00E55409" w:rsidRDefault="00E55409">
      <w:pPr>
        <w:tabs>
          <w:tab w:val="left" w:pos="-720"/>
        </w:tabs>
        <w:suppressAutoHyphens/>
        <w:ind w:left="567" w:hanging="567"/>
        <w:jc w:val="both"/>
        <w:rPr>
          <w:rFonts w:ascii="Arial" w:hAnsi="Arial" w:cs="Arial"/>
          <w:b/>
          <w:bCs/>
          <w:sz w:val="20"/>
          <w:szCs w:val="20"/>
          <w:lang w:val="cs-CZ"/>
        </w:rPr>
      </w:pPr>
      <w:r w:rsidRPr="00A64B06">
        <w:rPr>
          <w:rFonts w:ascii="Arial" w:hAnsi="Arial" w:cs="Arial"/>
          <w:sz w:val="20"/>
          <w:szCs w:val="20"/>
          <w:lang w:val="cs-CZ"/>
        </w:rPr>
        <w:t>5.1</w:t>
      </w:r>
      <w:r w:rsidRPr="00A64B06">
        <w:rPr>
          <w:rFonts w:ascii="Arial" w:hAnsi="Arial" w:cs="Arial"/>
          <w:sz w:val="20"/>
          <w:szCs w:val="20"/>
          <w:lang w:val="cs-CZ"/>
        </w:rPr>
        <w:tab/>
      </w:r>
      <w:r w:rsidR="00AE0380" w:rsidRPr="00A64B06">
        <w:rPr>
          <w:rFonts w:ascii="Arial" w:hAnsi="Arial" w:cs="Arial"/>
          <w:b/>
          <w:bCs/>
          <w:sz w:val="20"/>
          <w:szCs w:val="20"/>
          <w:lang w:val="cs-CZ"/>
        </w:rPr>
        <w:t xml:space="preserve">Monitorování </w:t>
      </w:r>
      <w:r w:rsidR="00B21D6A">
        <w:rPr>
          <w:rFonts w:ascii="Arial" w:hAnsi="Arial" w:cs="Arial"/>
          <w:b/>
          <w:bCs/>
          <w:sz w:val="20"/>
          <w:szCs w:val="20"/>
          <w:lang w:val="cs-CZ"/>
        </w:rPr>
        <w:t>–</w:t>
      </w:r>
      <w:r w:rsidR="00AE0380" w:rsidRPr="00A64B06">
        <w:rPr>
          <w:rFonts w:ascii="Arial" w:hAnsi="Arial" w:cs="Arial"/>
          <w:b/>
          <w:bCs/>
          <w:sz w:val="20"/>
          <w:szCs w:val="20"/>
          <w:lang w:val="cs-CZ"/>
        </w:rPr>
        <w:t xml:space="preserve"> audit</w:t>
      </w:r>
    </w:p>
    <w:p w:rsidR="00B21D6A" w:rsidRPr="00A64B06" w:rsidRDefault="00B21D6A">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r w:rsidR="00E919A9" w:rsidRPr="00A64B06">
        <w:rPr>
          <w:rFonts w:ascii="Arial" w:hAnsi="Arial" w:cs="Arial"/>
          <w:sz w:val="20"/>
          <w:szCs w:val="20"/>
          <w:lang w:val="cs-CZ"/>
        </w:rPr>
        <w:t xml:space="preserve">Během trvání této </w:t>
      </w:r>
      <w:r w:rsidR="00F21690" w:rsidRPr="00A64B06">
        <w:rPr>
          <w:rFonts w:ascii="Arial" w:hAnsi="Arial" w:cs="Arial"/>
          <w:sz w:val="20"/>
          <w:szCs w:val="20"/>
          <w:lang w:val="cs-CZ"/>
        </w:rPr>
        <w:t>Smlouv</w:t>
      </w:r>
      <w:r w:rsidR="00E919A9" w:rsidRPr="00A64B06">
        <w:rPr>
          <w:rFonts w:ascii="Arial" w:hAnsi="Arial" w:cs="Arial"/>
          <w:sz w:val="20"/>
          <w:szCs w:val="20"/>
          <w:lang w:val="cs-CZ"/>
        </w:rPr>
        <w:t xml:space="preserve">y a po jejím skončení se </w:t>
      </w:r>
      <w:r w:rsidR="00F21690" w:rsidRPr="00A64B06">
        <w:rPr>
          <w:rFonts w:ascii="Arial" w:hAnsi="Arial" w:cs="Arial"/>
          <w:sz w:val="20"/>
          <w:szCs w:val="20"/>
          <w:lang w:val="cs-CZ"/>
        </w:rPr>
        <w:t>Poskytovate</w:t>
      </w:r>
      <w:r w:rsidR="00E919A9" w:rsidRPr="00A64B06">
        <w:rPr>
          <w:rFonts w:ascii="Arial" w:hAnsi="Arial" w:cs="Arial"/>
          <w:sz w:val="20"/>
          <w:szCs w:val="20"/>
          <w:lang w:val="cs-CZ"/>
        </w:rPr>
        <w:t xml:space="preserve">l a </w:t>
      </w:r>
      <w:r w:rsidR="00F21690" w:rsidRPr="00A64B06">
        <w:rPr>
          <w:rFonts w:ascii="Arial" w:hAnsi="Arial" w:cs="Arial"/>
          <w:sz w:val="20"/>
          <w:szCs w:val="20"/>
          <w:lang w:val="cs-CZ"/>
        </w:rPr>
        <w:t>Zkoušejí</w:t>
      </w:r>
      <w:r w:rsidR="00E919A9" w:rsidRPr="00A64B06">
        <w:rPr>
          <w:rFonts w:ascii="Arial" w:hAnsi="Arial" w:cs="Arial"/>
          <w:sz w:val="20"/>
          <w:szCs w:val="20"/>
          <w:lang w:val="cs-CZ"/>
        </w:rPr>
        <w:t xml:space="preserve">cí zavazují </w:t>
      </w:r>
      <w:r w:rsidR="00A30BD3" w:rsidRPr="00A64B06">
        <w:rPr>
          <w:rFonts w:ascii="Arial" w:hAnsi="Arial" w:cs="Arial"/>
          <w:sz w:val="20"/>
          <w:szCs w:val="20"/>
          <w:lang w:val="cs-CZ"/>
        </w:rPr>
        <w:t>umožnit</w:t>
      </w:r>
      <w:r w:rsidR="00E919A9" w:rsidRPr="00A64B06">
        <w:rPr>
          <w:rFonts w:ascii="Arial" w:hAnsi="Arial" w:cs="Arial"/>
          <w:sz w:val="20"/>
          <w:szCs w:val="20"/>
          <w:lang w:val="cs-CZ"/>
        </w:rPr>
        <w:t xml:space="preserve"> zástupcům </w:t>
      </w:r>
      <w:r w:rsidR="00F21690" w:rsidRPr="00A64B06">
        <w:rPr>
          <w:rFonts w:ascii="Arial" w:hAnsi="Arial" w:cs="Arial"/>
          <w:sz w:val="20"/>
          <w:szCs w:val="20"/>
          <w:lang w:val="cs-CZ"/>
        </w:rPr>
        <w:t>Zadavat</w:t>
      </w:r>
      <w:r w:rsidR="00E919A9" w:rsidRPr="00A64B06">
        <w:rPr>
          <w:rFonts w:ascii="Arial" w:hAnsi="Arial" w:cs="Arial"/>
          <w:sz w:val="20"/>
          <w:szCs w:val="20"/>
          <w:lang w:val="cs-CZ"/>
        </w:rPr>
        <w:t>ele nebo kompetentních zdravotnických orgánů (</w:t>
      </w:r>
      <w:r w:rsidR="00C77677" w:rsidRPr="00A64B06">
        <w:rPr>
          <w:rFonts w:ascii="Arial" w:hAnsi="Arial" w:cs="Arial"/>
          <w:sz w:val="20"/>
          <w:szCs w:val="20"/>
          <w:lang w:val="cs-CZ"/>
        </w:rPr>
        <w:t xml:space="preserve">včetně </w:t>
      </w:r>
      <w:r w:rsidR="00E919A9" w:rsidRPr="00A64B06">
        <w:rPr>
          <w:rFonts w:ascii="Arial" w:hAnsi="Arial" w:cs="Arial"/>
          <w:sz w:val="20"/>
          <w:szCs w:val="20"/>
          <w:lang w:val="cs-CZ"/>
        </w:rPr>
        <w:t>FDA)</w:t>
      </w:r>
      <w:r w:rsidR="00A30BD3" w:rsidRPr="00A64B06">
        <w:rPr>
          <w:rFonts w:ascii="Arial" w:hAnsi="Arial" w:cs="Arial"/>
          <w:sz w:val="20"/>
          <w:szCs w:val="20"/>
          <w:lang w:val="cs-CZ"/>
        </w:rPr>
        <w:t xml:space="preserve"> provádět </w:t>
      </w:r>
      <w:r w:rsidR="00C77677" w:rsidRPr="00A64B06">
        <w:rPr>
          <w:rFonts w:ascii="Arial" w:hAnsi="Arial" w:cs="Arial"/>
          <w:sz w:val="20"/>
          <w:szCs w:val="20"/>
          <w:lang w:val="cs-CZ"/>
        </w:rPr>
        <w:t xml:space="preserve">po </w:t>
      </w:r>
      <w:r w:rsidR="00A30BD3" w:rsidRPr="00A64B06">
        <w:rPr>
          <w:rFonts w:ascii="Arial" w:hAnsi="Arial" w:cs="Arial"/>
          <w:sz w:val="20"/>
          <w:szCs w:val="20"/>
          <w:lang w:val="cs-CZ"/>
        </w:rPr>
        <w:t>přiměřen</w:t>
      </w:r>
      <w:r w:rsidR="00C77677" w:rsidRPr="00A64B06">
        <w:rPr>
          <w:rFonts w:ascii="Arial" w:hAnsi="Arial" w:cs="Arial"/>
          <w:sz w:val="20"/>
          <w:szCs w:val="20"/>
          <w:lang w:val="cs-CZ"/>
        </w:rPr>
        <w:t>ou dobu</w:t>
      </w:r>
      <w:r w:rsidR="00D7526B">
        <w:rPr>
          <w:rFonts w:ascii="Arial" w:hAnsi="Arial" w:cs="Arial"/>
          <w:sz w:val="20"/>
          <w:szCs w:val="20"/>
          <w:lang w:val="cs-CZ"/>
        </w:rPr>
        <w:t xml:space="preserve"> v běžné pracovní době</w:t>
      </w:r>
      <w:r w:rsidR="00A30BD3" w:rsidRPr="00A64B06">
        <w:rPr>
          <w:rFonts w:ascii="Arial" w:hAnsi="Arial" w:cs="Arial"/>
          <w:sz w:val="20"/>
          <w:szCs w:val="20"/>
          <w:lang w:val="cs-CZ"/>
        </w:rPr>
        <w:t xml:space="preserve"> kontroly </w:t>
      </w:r>
      <w:r w:rsidRPr="00A64B06">
        <w:rPr>
          <w:rFonts w:ascii="Arial" w:hAnsi="Arial" w:cs="Arial"/>
          <w:sz w:val="20"/>
          <w:szCs w:val="20"/>
          <w:lang w:val="cs-CZ"/>
        </w:rPr>
        <w:t xml:space="preserve"> </w:t>
      </w:r>
    </w:p>
    <w:p w:rsidR="00E55409" w:rsidRPr="00A64B06" w:rsidRDefault="00A30BD3" w:rsidP="00A30BD3">
      <w:pPr>
        <w:numPr>
          <w:ilvl w:val="0"/>
          <w:numId w:val="7"/>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 xml:space="preserve">prostor, v nichž se </w:t>
      </w:r>
      <w:r w:rsidR="00F21690" w:rsidRPr="00A64B06">
        <w:rPr>
          <w:rFonts w:ascii="Arial" w:hAnsi="Arial" w:cs="Arial"/>
          <w:sz w:val="20"/>
          <w:szCs w:val="20"/>
          <w:lang w:val="cs-CZ"/>
        </w:rPr>
        <w:t>Klinic</w:t>
      </w:r>
      <w:r w:rsidRPr="00A64B06">
        <w:rPr>
          <w:rFonts w:ascii="Arial" w:hAnsi="Arial" w:cs="Arial"/>
          <w:sz w:val="20"/>
          <w:szCs w:val="20"/>
          <w:lang w:val="cs-CZ"/>
        </w:rPr>
        <w:t>ké hodnocení provádí,</w:t>
      </w:r>
      <w:r w:rsidR="00E55409" w:rsidRPr="00A64B06">
        <w:rPr>
          <w:rFonts w:ascii="Arial" w:hAnsi="Arial" w:cs="Arial"/>
          <w:sz w:val="20"/>
          <w:szCs w:val="20"/>
          <w:lang w:val="cs-CZ"/>
        </w:rPr>
        <w:t xml:space="preserve"> </w:t>
      </w:r>
    </w:p>
    <w:p w:rsidR="00E55409" w:rsidRPr="00A64B06" w:rsidRDefault="00C77677" w:rsidP="00A30BD3">
      <w:pPr>
        <w:numPr>
          <w:ilvl w:val="0"/>
          <w:numId w:val="7"/>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 xml:space="preserve">nezpracovaných </w:t>
      </w:r>
      <w:r w:rsidR="00A30BD3" w:rsidRPr="00A64B06">
        <w:rPr>
          <w:rFonts w:ascii="Arial" w:hAnsi="Arial" w:cs="Arial"/>
          <w:sz w:val="20"/>
          <w:szCs w:val="20"/>
          <w:lang w:val="cs-CZ"/>
        </w:rPr>
        <w:t xml:space="preserve">dat z </w:t>
      </w:r>
      <w:r w:rsidR="00F21690" w:rsidRPr="00A64B06">
        <w:rPr>
          <w:rFonts w:ascii="Arial" w:hAnsi="Arial" w:cs="Arial"/>
          <w:sz w:val="20"/>
          <w:szCs w:val="20"/>
          <w:lang w:val="cs-CZ"/>
        </w:rPr>
        <w:t>Klinic</w:t>
      </w:r>
      <w:r w:rsidR="00A30BD3" w:rsidRPr="00A64B06">
        <w:rPr>
          <w:rFonts w:ascii="Arial" w:hAnsi="Arial" w:cs="Arial"/>
          <w:sz w:val="20"/>
          <w:szCs w:val="20"/>
          <w:lang w:val="cs-CZ"/>
        </w:rPr>
        <w:t xml:space="preserve">kého hodnocení, včetně záznamů </w:t>
      </w:r>
      <w:r w:rsidRPr="00A64B06">
        <w:rPr>
          <w:rFonts w:ascii="Arial" w:hAnsi="Arial" w:cs="Arial"/>
          <w:sz w:val="20"/>
          <w:szCs w:val="20"/>
          <w:lang w:val="cs-CZ"/>
        </w:rPr>
        <w:t>S</w:t>
      </w:r>
      <w:r w:rsidR="00A30BD3" w:rsidRPr="00A64B06">
        <w:rPr>
          <w:rFonts w:ascii="Arial" w:hAnsi="Arial" w:cs="Arial"/>
          <w:sz w:val="20"/>
          <w:szCs w:val="20"/>
          <w:lang w:val="cs-CZ"/>
        </w:rPr>
        <w:t>ubjekt</w:t>
      </w:r>
      <w:r w:rsidR="00877304" w:rsidRPr="00A64B06">
        <w:rPr>
          <w:rFonts w:ascii="Arial" w:hAnsi="Arial" w:cs="Arial"/>
          <w:sz w:val="20"/>
          <w:szCs w:val="20"/>
          <w:lang w:val="cs-CZ"/>
        </w:rPr>
        <w:t>ů</w:t>
      </w:r>
      <w:r w:rsidR="00A30BD3" w:rsidRPr="00A64B06">
        <w:rPr>
          <w:rFonts w:ascii="Arial" w:hAnsi="Arial" w:cs="Arial"/>
          <w:sz w:val="20"/>
          <w:szCs w:val="20"/>
          <w:lang w:val="cs-CZ"/>
        </w:rPr>
        <w:t xml:space="preserve"> hodnocení, je-li to povoleno v rámci podmínek informovaného souhlasu a příslušných zákonů, a dále</w:t>
      </w:r>
      <w:r w:rsidR="00E55409" w:rsidRPr="00A64B06">
        <w:rPr>
          <w:rFonts w:ascii="Arial" w:hAnsi="Arial" w:cs="Arial"/>
          <w:sz w:val="20"/>
          <w:szCs w:val="20"/>
          <w:lang w:val="cs-CZ"/>
        </w:rPr>
        <w:t xml:space="preserve"> </w:t>
      </w:r>
    </w:p>
    <w:p w:rsidR="00E55409" w:rsidRPr="00A64B06" w:rsidRDefault="00A30BD3" w:rsidP="00A30BD3">
      <w:pPr>
        <w:numPr>
          <w:ilvl w:val="0"/>
          <w:numId w:val="7"/>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 xml:space="preserve">veškerých dalších relevantních informací nezbytných k potvrzení toho, zda se </w:t>
      </w:r>
      <w:r w:rsidR="00F21690" w:rsidRPr="00A64B06">
        <w:rPr>
          <w:rFonts w:ascii="Arial" w:hAnsi="Arial" w:cs="Arial"/>
          <w:sz w:val="20"/>
          <w:szCs w:val="20"/>
          <w:lang w:val="cs-CZ"/>
        </w:rPr>
        <w:t>Klinic</w:t>
      </w:r>
      <w:r w:rsidRPr="00A64B06">
        <w:rPr>
          <w:rFonts w:ascii="Arial" w:hAnsi="Arial" w:cs="Arial"/>
          <w:sz w:val="20"/>
          <w:szCs w:val="20"/>
          <w:lang w:val="cs-CZ"/>
        </w:rPr>
        <w:t xml:space="preserve">ké hodnocení provádí v souladu </w:t>
      </w:r>
      <w:r w:rsidR="0010577F" w:rsidRPr="00A64B06">
        <w:rPr>
          <w:rFonts w:ascii="Arial" w:hAnsi="Arial" w:cs="Arial"/>
          <w:sz w:val="20"/>
          <w:szCs w:val="20"/>
          <w:lang w:val="cs-CZ"/>
        </w:rPr>
        <w:t xml:space="preserve">s </w:t>
      </w:r>
      <w:r w:rsidR="00F21690" w:rsidRPr="00A64B06">
        <w:rPr>
          <w:rFonts w:ascii="Arial" w:hAnsi="Arial" w:cs="Arial"/>
          <w:sz w:val="20"/>
          <w:szCs w:val="20"/>
          <w:lang w:val="cs-CZ"/>
        </w:rPr>
        <w:t>Protok</w:t>
      </w:r>
      <w:r w:rsidR="0010577F" w:rsidRPr="00A64B06">
        <w:rPr>
          <w:rFonts w:ascii="Arial" w:hAnsi="Arial" w:cs="Arial"/>
          <w:sz w:val="20"/>
          <w:szCs w:val="20"/>
          <w:lang w:val="cs-CZ"/>
        </w:rPr>
        <w:t>olem a příslušnými právními a regulačními požadavky, včetně zákonů a předpisů na ochranu osobních údajů a bezpečnostních předpisů</w:t>
      </w:r>
      <w:r w:rsidRPr="00A64B06">
        <w:rPr>
          <w:rFonts w:ascii="Arial" w:hAnsi="Arial" w:cs="Arial"/>
          <w:sz w:val="20"/>
          <w:szCs w:val="20"/>
          <w:lang w:val="cs-CZ"/>
        </w:rPr>
        <w:t>.</w:t>
      </w:r>
      <w:r w:rsidR="00E55409" w:rsidRPr="00A64B06">
        <w:rPr>
          <w:rFonts w:ascii="Arial" w:hAnsi="Arial" w:cs="Arial"/>
          <w:sz w:val="20"/>
          <w:szCs w:val="20"/>
          <w:lang w:val="cs-CZ"/>
        </w:rPr>
        <w:t xml:space="preserve">  </w:t>
      </w:r>
    </w:p>
    <w:p w:rsidR="00E55409" w:rsidRPr="00A64B06" w:rsidRDefault="00E55409">
      <w:pPr>
        <w:tabs>
          <w:tab w:val="left" w:pos="-720"/>
        </w:tabs>
        <w:suppressAutoHyphens/>
        <w:ind w:left="567" w:hanging="567"/>
        <w:jc w:val="both"/>
        <w:rPr>
          <w:rFonts w:ascii="Arial" w:hAnsi="Arial" w:cs="Arial"/>
          <w:sz w:val="20"/>
          <w:szCs w:val="20"/>
          <w:lang w:val="cs-CZ"/>
        </w:rPr>
      </w:pPr>
    </w:p>
    <w:p w:rsidR="005F1B22"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 xml:space="preserve">5.2 </w:t>
      </w:r>
      <w:r w:rsidRPr="00A64B06">
        <w:rPr>
          <w:rFonts w:ascii="Arial" w:hAnsi="Arial" w:cs="Arial"/>
          <w:sz w:val="20"/>
          <w:szCs w:val="20"/>
          <w:lang w:val="cs-CZ"/>
        </w:rPr>
        <w:tab/>
      </w:r>
      <w:r w:rsidR="005F1B22" w:rsidRPr="00A64B06">
        <w:rPr>
          <w:rFonts w:ascii="Arial" w:hAnsi="Arial" w:cs="Arial"/>
          <w:sz w:val="20"/>
          <w:szCs w:val="20"/>
          <w:lang w:val="cs-CZ"/>
        </w:rPr>
        <w:t>Zkoušející nebo jím oprávněná osoba bude uchovávat a tisknout, podepisovat a datovat veškeré původní zdroje Údajů (tj. zdravotnickou dokumentaci) v souladu s platnými právními předpisy.</w:t>
      </w:r>
    </w:p>
    <w:p w:rsidR="005F1B22" w:rsidRPr="00A64B06" w:rsidRDefault="005F1B22">
      <w:pPr>
        <w:tabs>
          <w:tab w:val="left" w:pos="-720"/>
        </w:tabs>
        <w:suppressAutoHyphens/>
        <w:ind w:left="567" w:hanging="567"/>
        <w:jc w:val="both"/>
        <w:rPr>
          <w:rFonts w:ascii="Arial" w:hAnsi="Arial" w:cs="Arial"/>
          <w:sz w:val="20"/>
          <w:szCs w:val="20"/>
          <w:lang w:val="cs-CZ"/>
        </w:rPr>
      </w:pPr>
    </w:p>
    <w:p w:rsidR="00E55409" w:rsidRDefault="005F1B22">
      <w:pPr>
        <w:tabs>
          <w:tab w:val="left" w:pos="-720"/>
        </w:tabs>
        <w:suppressAutoHyphens/>
        <w:ind w:left="567" w:hanging="567"/>
        <w:jc w:val="both"/>
        <w:rPr>
          <w:rFonts w:ascii="Arial" w:hAnsi="Arial" w:cs="Arial"/>
          <w:b/>
          <w:bCs/>
          <w:sz w:val="20"/>
          <w:szCs w:val="20"/>
          <w:lang w:val="cs-CZ"/>
        </w:rPr>
      </w:pPr>
      <w:r w:rsidRPr="00A64B06">
        <w:rPr>
          <w:rFonts w:ascii="Arial" w:hAnsi="Arial" w:cs="Arial"/>
          <w:b/>
          <w:bCs/>
          <w:sz w:val="20"/>
          <w:szCs w:val="20"/>
          <w:lang w:val="cs-CZ"/>
        </w:rPr>
        <w:t>5.3</w:t>
      </w:r>
      <w:r w:rsidRPr="00A64B06">
        <w:rPr>
          <w:rFonts w:ascii="Arial" w:hAnsi="Arial" w:cs="Arial"/>
          <w:b/>
          <w:bCs/>
          <w:sz w:val="20"/>
          <w:szCs w:val="20"/>
          <w:lang w:val="cs-CZ"/>
        </w:rPr>
        <w:tab/>
      </w:r>
      <w:r w:rsidR="004815BD" w:rsidRPr="00A64B06">
        <w:rPr>
          <w:rFonts w:ascii="Arial" w:hAnsi="Arial" w:cs="Arial"/>
          <w:b/>
          <w:bCs/>
          <w:sz w:val="20"/>
          <w:szCs w:val="20"/>
          <w:lang w:val="cs-CZ"/>
        </w:rPr>
        <w:t>Inspekce</w:t>
      </w:r>
    </w:p>
    <w:p w:rsidR="00B21D6A" w:rsidRPr="00A64B06" w:rsidRDefault="00B21D6A">
      <w:pPr>
        <w:tabs>
          <w:tab w:val="left" w:pos="-720"/>
        </w:tabs>
        <w:suppressAutoHyphens/>
        <w:ind w:left="567" w:hanging="567"/>
        <w:jc w:val="both"/>
        <w:rPr>
          <w:rFonts w:ascii="Arial" w:hAnsi="Arial" w:cs="Arial"/>
          <w:b/>
          <w:bCs/>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r w:rsidR="00A30BD3"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A30BD3" w:rsidRPr="00A64B06">
        <w:rPr>
          <w:rFonts w:ascii="Arial" w:hAnsi="Arial" w:cs="Arial"/>
          <w:sz w:val="20"/>
          <w:szCs w:val="20"/>
          <w:lang w:val="cs-CZ"/>
        </w:rPr>
        <w:t xml:space="preserve">cí </w:t>
      </w:r>
      <w:r w:rsidR="003F77DD" w:rsidRPr="00A64B06">
        <w:rPr>
          <w:rFonts w:ascii="Arial" w:hAnsi="Arial" w:cs="Arial"/>
          <w:sz w:val="20"/>
          <w:szCs w:val="20"/>
          <w:lang w:val="cs-CZ"/>
        </w:rPr>
        <w:t xml:space="preserve">ihned uvědomí </w:t>
      </w:r>
      <w:r w:rsidR="00F21690" w:rsidRPr="00A64B06">
        <w:rPr>
          <w:rFonts w:ascii="Arial" w:hAnsi="Arial" w:cs="Arial"/>
          <w:sz w:val="20"/>
          <w:szCs w:val="20"/>
          <w:lang w:val="cs-CZ"/>
        </w:rPr>
        <w:t>Zadavat</w:t>
      </w:r>
      <w:r w:rsidR="003F77DD" w:rsidRPr="00A64B06">
        <w:rPr>
          <w:rFonts w:ascii="Arial" w:hAnsi="Arial" w:cs="Arial"/>
          <w:sz w:val="20"/>
          <w:szCs w:val="20"/>
          <w:lang w:val="cs-CZ"/>
        </w:rPr>
        <w:t xml:space="preserve">ele, pokud </w:t>
      </w:r>
      <w:r w:rsidR="005F1B22" w:rsidRPr="00A64B06">
        <w:rPr>
          <w:rFonts w:ascii="Arial" w:hAnsi="Arial" w:cs="Arial"/>
          <w:sz w:val="20"/>
          <w:szCs w:val="20"/>
          <w:lang w:val="cs-CZ"/>
        </w:rPr>
        <w:t xml:space="preserve">příslušný </w:t>
      </w:r>
      <w:r w:rsidR="0076796C" w:rsidRPr="00A64B06">
        <w:rPr>
          <w:rFonts w:ascii="Arial" w:hAnsi="Arial" w:cs="Arial"/>
          <w:sz w:val="20"/>
          <w:szCs w:val="20"/>
          <w:lang w:val="cs-CZ"/>
        </w:rPr>
        <w:t>zdravotnický orgán naplánuje</w:t>
      </w:r>
      <w:r w:rsidR="003F77DD" w:rsidRPr="00A64B06">
        <w:rPr>
          <w:rFonts w:ascii="Arial" w:hAnsi="Arial" w:cs="Arial"/>
          <w:sz w:val="20"/>
          <w:szCs w:val="20"/>
          <w:lang w:val="cs-CZ"/>
        </w:rPr>
        <w:t xml:space="preserve"> </w:t>
      </w:r>
      <w:r w:rsidR="0076796C" w:rsidRPr="00A64B06">
        <w:rPr>
          <w:rFonts w:ascii="Arial" w:hAnsi="Arial" w:cs="Arial"/>
          <w:sz w:val="20"/>
          <w:szCs w:val="20"/>
          <w:lang w:val="cs-CZ"/>
        </w:rPr>
        <w:t>nebo neplánovaně zahájí</w:t>
      </w:r>
      <w:r w:rsidR="003F77DD" w:rsidRPr="00A64B06">
        <w:rPr>
          <w:rFonts w:ascii="Arial" w:hAnsi="Arial" w:cs="Arial"/>
          <w:sz w:val="20"/>
          <w:szCs w:val="20"/>
          <w:lang w:val="cs-CZ"/>
        </w:rPr>
        <w:t xml:space="preserve"> </w:t>
      </w:r>
      <w:r w:rsidR="004815BD" w:rsidRPr="00A64B06">
        <w:rPr>
          <w:rFonts w:ascii="Arial" w:hAnsi="Arial" w:cs="Arial"/>
          <w:sz w:val="20"/>
          <w:szCs w:val="20"/>
          <w:lang w:val="cs-CZ"/>
        </w:rPr>
        <w:t>inspekci</w:t>
      </w:r>
      <w:r w:rsidR="003F77DD" w:rsidRPr="00A64B06">
        <w:rPr>
          <w:rFonts w:ascii="Arial" w:hAnsi="Arial" w:cs="Arial"/>
          <w:sz w:val="20"/>
          <w:szCs w:val="20"/>
          <w:lang w:val="cs-CZ"/>
        </w:rPr>
        <w:t xml:space="preserve"> a bez zbytečného odkladu po vystavení předají </w:t>
      </w:r>
      <w:r w:rsidR="00F21690" w:rsidRPr="00A64B06">
        <w:rPr>
          <w:rFonts w:ascii="Arial" w:hAnsi="Arial" w:cs="Arial"/>
          <w:sz w:val="20"/>
          <w:szCs w:val="20"/>
          <w:lang w:val="cs-CZ"/>
        </w:rPr>
        <w:t>Zadavat</w:t>
      </w:r>
      <w:r w:rsidR="003F77DD" w:rsidRPr="00A64B06">
        <w:rPr>
          <w:rFonts w:ascii="Arial" w:hAnsi="Arial" w:cs="Arial"/>
          <w:sz w:val="20"/>
          <w:szCs w:val="20"/>
          <w:lang w:val="cs-CZ"/>
        </w:rPr>
        <w:t xml:space="preserve">eli kopii veškeré korespondence se zdravotnickým orgánem, jež z takové </w:t>
      </w:r>
      <w:r w:rsidR="004815BD" w:rsidRPr="00A64B06">
        <w:rPr>
          <w:rFonts w:ascii="Arial" w:hAnsi="Arial" w:cs="Arial"/>
          <w:sz w:val="20"/>
          <w:szCs w:val="20"/>
          <w:lang w:val="cs-CZ"/>
        </w:rPr>
        <w:t>inspekce</w:t>
      </w:r>
      <w:r w:rsidR="003F77DD" w:rsidRPr="00A64B06">
        <w:rPr>
          <w:rFonts w:ascii="Arial" w:hAnsi="Arial" w:cs="Arial"/>
          <w:sz w:val="20"/>
          <w:szCs w:val="20"/>
          <w:lang w:val="cs-CZ"/>
        </w:rPr>
        <w:t xml:space="preserve"> vyplyne.</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5.</w:t>
      </w:r>
      <w:r w:rsidR="005F1B22" w:rsidRPr="00A64B06">
        <w:rPr>
          <w:rFonts w:ascii="Arial" w:hAnsi="Arial" w:cs="Arial"/>
          <w:sz w:val="20"/>
          <w:szCs w:val="20"/>
          <w:lang w:val="cs-CZ"/>
        </w:rPr>
        <w:t>4</w:t>
      </w:r>
      <w:r w:rsidRPr="00A64B06">
        <w:rPr>
          <w:rFonts w:ascii="Arial" w:hAnsi="Arial" w:cs="Arial"/>
          <w:sz w:val="20"/>
          <w:szCs w:val="20"/>
          <w:lang w:val="cs-CZ"/>
        </w:rPr>
        <w:tab/>
      </w:r>
      <w:r w:rsidR="003F77DD"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3F77DD" w:rsidRPr="00A64B06">
        <w:rPr>
          <w:rFonts w:ascii="Arial" w:hAnsi="Arial" w:cs="Arial"/>
          <w:sz w:val="20"/>
          <w:szCs w:val="20"/>
          <w:lang w:val="cs-CZ"/>
        </w:rPr>
        <w:t xml:space="preserve">cí se zavazují přijmout veškerá přiměřená opatření vyžadovaná </w:t>
      </w:r>
      <w:r w:rsidR="00F21690" w:rsidRPr="00A64B06">
        <w:rPr>
          <w:rFonts w:ascii="Arial" w:hAnsi="Arial" w:cs="Arial"/>
          <w:sz w:val="20"/>
          <w:szCs w:val="20"/>
          <w:lang w:val="cs-CZ"/>
        </w:rPr>
        <w:t>Zadavat</w:t>
      </w:r>
      <w:r w:rsidR="003F77DD" w:rsidRPr="00A64B06">
        <w:rPr>
          <w:rFonts w:ascii="Arial" w:hAnsi="Arial" w:cs="Arial"/>
          <w:sz w:val="20"/>
          <w:szCs w:val="20"/>
          <w:lang w:val="cs-CZ"/>
        </w:rPr>
        <w:t xml:space="preserve">elem k odstranění závad zjištěných během auditu nebo </w:t>
      </w:r>
      <w:r w:rsidR="004815BD" w:rsidRPr="00A64B06">
        <w:rPr>
          <w:rFonts w:ascii="Arial" w:hAnsi="Arial" w:cs="Arial"/>
          <w:sz w:val="20"/>
          <w:szCs w:val="20"/>
          <w:lang w:val="cs-CZ"/>
        </w:rPr>
        <w:t>inspekce</w:t>
      </w:r>
      <w:r w:rsidR="003F77DD" w:rsidRPr="00A64B06">
        <w:rPr>
          <w:rFonts w:ascii="Arial" w:hAnsi="Arial" w:cs="Arial"/>
          <w:sz w:val="20"/>
          <w:szCs w:val="20"/>
          <w:lang w:val="cs-CZ"/>
        </w:rPr>
        <w:t>.</w:t>
      </w:r>
      <w:r w:rsidRPr="00A64B06">
        <w:rPr>
          <w:rFonts w:ascii="Arial" w:hAnsi="Arial" w:cs="Arial"/>
          <w:sz w:val="20"/>
          <w:szCs w:val="20"/>
          <w:lang w:val="cs-CZ"/>
        </w:rPr>
        <w:t xml:space="preserve"> </w:t>
      </w:r>
      <w:r w:rsidR="003F77DD" w:rsidRPr="00A64B06">
        <w:rPr>
          <w:rFonts w:ascii="Arial" w:hAnsi="Arial" w:cs="Arial"/>
          <w:sz w:val="20"/>
          <w:szCs w:val="20"/>
          <w:lang w:val="cs-CZ"/>
        </w:rPr>
        <w:t xml:space="preserve">Kromě toho bude </w:t>
      </w:r>
      <w:r w:rsidR="00F21690" w:rsidRPr="00A64B06">
        <w:rPr>
          <w:rFonts w:ascii="Arial" w:hAnsi="Arial" w:cs="Arial"/>
          <w:sz w:val="20"/>
          <w:szCs w:val="20"/>
          <w:lang w:val="cs-CZ"/>
        </w:rPr>
        <w:t>Zadavat</w:t>
      </w:r>
      <w:r w:rsidR="003F77DD" w:rsidRPr="00A64B06">
        <w:rPr>
          <w:rFonts w:ascii="Arial" w:hAnsi="Arial" w:cs="Arial"/>
          <w:sz w:val="20"/>
          <w:szCs w:val="20"/>
          <w:lang w:val="cs-CZ"/>
        </w:rPr>
        <w:t xml:space="preserve">el nebo jím pověřené subjekty oprávněn provádět kontrolu a schvalovat veškerou korespondenci adresovanou </w:t>
      </w:r>
      <w:r w:rsidR="005F1B22" w:rsidRPr="00A64B06">
        <w:rPr>
          <w:rFonts w:ascii="Arial" w:hAnsi="Arial" w:cs="Arial"/>
          <w:sz w:val="20"/>
          <w:szCs w:val="20"/>
          <w:lang w:val="cs-CZ"/>
        </w:rPr>
        <w:t xml:space="preserve">příslušnému </w:t>
      </w:r>
      <w:r w:rsidR="003F77DD" w:rsidRPr="00A64B06">
        <w:rPr>
          <w:rFonts w:ascii="Arial" w:hAnsi="Arial" w:cs="Arial"/>
          <w:sz w:val="20"/>
          <w:szCs w:val="20"/>
          <w:lang w:val="cs-CZ"/>
        </w:rPr>
        <w:t>zdravotnickému orgánu</w:t>
      </w:r>
      <w:r w:rsidR="005F1B22" w:rsidRPr="00A64B06">
        <w:rPr>
          <w:rFonts w:ascii="Arial" w:hAnsi="Arial" w:cs="Arial"/>
          <w:sz w:val="20"/>
          <w:szCs w:val="20"/>
          <w:lang w:val="cs-CZ"/>
        </w:rPr>
        <w:t xml:space="preserve"> před tím, než budou v souvislosti s danou inspekcí se zdravotnickým orgánem komunikovat Poskytovatel a Zkoušející.</w:t>
      </w:r>
      <w:r w:rsidRPr="00A64B06">
        <w:rPr>
          <w:rFonts w:ascii="Arial" w:hAnsi="Arial" w:cs="Arial"/>
          <w:sz w:val="20"/>
          <w:szCs w:val="20"/>
          <w:lang w:val="cs-CZ"/>
        </w:rPr>
        <w:t xml:space="preserve">  </w:t>
      </w:r>
    </w:p>
    <w:p w:rsidR="00EB6B6D" w:rsidRPr="00A64B06" w:rsidRDefault="00EB6B6D">
      <w:pPr>
        <w:tabs>
          <w:tab w:val="left" w:pos="-720"/>
        </w:tabs>
        <w:suppressAutoHyphens/>
        <w:ind w:left="567" w:hanging="567"/>
        <w:jc w:val="both"/>
        <w:rPr>
          <w:rFonts w:ascii="Arial" w:hAnsi="Arial" w:cs="Arial"/>
          <w:sz w:val="20"/>
          <w:szCs w:val="20"/>
          <w:lang w:val="cs-CZ"/>
        </w:rPr>
      </w:pPr>
    </w:p>
    <w:p w:rsidR="00EB6B6D" w:rsidRPr="00A64B06" w:rsidRDefault="00EB6B6D">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5.</w:t>
      </w:r>
      <w:r w:rsidR="005F1B22" w:rsidRPr="00A64B06">
        <w:rPr>
          <w:rFonts w:ascii="Arial" w:hAnsi="Arial" w:cs="Arial"/>
          <w:sz w:val="20"/>
          <w:szCs w:val="20"/>
          <w:lang w:val="cs-CZ"/>
        </w:rPr>
        <w:t>5</w:t>
      </w:r>
      <w:r w:rsidRPr="00A64B06">
        <w:rPr>
          <w:rFonts w:ascii="Arial" w:hAnsi="Arial" w:cs="Arial"/>
          <w:sz w:val="20"/>
          <w:szCs w:val="20"/>
          <w:lang w:val="cs-CZ"/>
        </w:rPr>
        <w:tab/>
      </w:r>
      <w:r w:rsidR="005F1B22" w:rsidRPr="00A64B06">
        <w:rPr>
          <w:rFonts w:ascii="Arial" w:hAnsi="Arial" w:cs="Arial"/>
          <w:sz w:val="20"/>
          <w:szCs w:val="20"/>
          <w:lang w:val="cs-CZ"/>
        </w:rPr>
        <w:t xml:space="preserve">Článek 5 zůstává </w:t>
      </w:r>
      <w:r w:rsidR="003F77DD" w:rsidRPr="00A64B06">
        <w:rPr>
          <w:rFonts w:ascii="Arial" w:hAnsi="Arial" w:cs="Arial"/>
          <w:sz w:val="20"/>
          <w:szCs w:val="20"/>
          <w:lang w:val="cs-CZ"/>
        </w:rPr>
        <w:t xml:space="preserve">v platnosti i po </w:t>
      </w:r>
      <w:r w:rsidR="00FF6DE6" w:rsidRPr="00A64B06">
        <w:rPr>
          <w:rFonts w:ascii="Arial" w:hAnsi="Arial" w:cs="Arial"/>
          <w:sz w:val="20"/>
          <w:szCs w:val="20"/>
          <w:lang w:val="cs-CZ"/>
        </w:rPr>
        <w:t>s</w:t>
      </w:r>
      <w:r w:rsidR="003F77DD" w:rsidRPr="00A64B06">
        <w:rPr>
          <w:rFonts w:ascii="Arial" w:hAnsi="Arial" w:cs="Arial"/>
          <w:sz w:val="20"/>
          <w:szCs w:val="20"/>
          <w:lang w:val="cs-CZ"/>
        </w:rPr>
        <w:t xml:space="preserve">končení </w:t>
      </w:r>
      <w:r w:rsidR="00FB2A7A" w:rsidRPr="00A64B06">
        <w:rPr>
          <w:rFonts w:ascii="Arial" w:hAnsi="Arial" w:cs="Arial"/>
          <w:sz w:val="20"/>
          <w:szCs w:val="20"/>
          <w:lang w:val="cs-CZ"/>
        </w:rPr>
        <w:t xml:space="preserve">této </w:t>
      </w:r>
      <w:r w:rsidR="00F21690" w:rsidRPr="00A64B06">
        <w:rPr>
          <w:rFonts w:ascii="Arial" w:hAnsi="Arial" w:cs="Arial"/>
          <w:sz w:val="20"/>
          <w:szCs w:val="20"/>
          <w:lang w:val="cs-CZ"/>
        </w:rPr>
        <w:t>Smlouv</w:t>
      </w:r>
      <w:r w:rsidR="003F77DD" w:rsidRPr="00A64B06">
        <w:rPr>
          <w:rFonts w:ascii="Arial" w:hAnsi="Arial" w:cs="Arial"/>
          <w:sz w:val="20"/>
          <w:szCs w:val="20"/>
          <w:lang w:val="cs-CZ"/>
        </w:rPr>
        <w:t xml:space="preserve">y. </w:t>
      </w:r>
    </w:p>
    <w:p w:rsidR="00E55409" w:rsidRPr="00A64B06" w:rsidRDefault="00E55409">
      <w:pPr>
        <w:tabs>
          <w:tab w:val="left" w:pos="-720"/>
        </w:tabs>
        <w:suppressAutoHyphens/>
        <w:ind w:firstLine="810"/>
        <w:jc w:val="both"/>
        <w:rPr>
          <w:rFonts w:ascii="Arial" w:hAnsi="Arial" w:cs="Arial"/>
          <w:sz w:val="20"/>
          <w:szCs w:val="20"/>
          <w:lang w:val="cs-CZ"/>
        </w:rPr>
      </w:pPr>
    </w:p>
    <w:p w:rsidR="00E55409" w:rsidRPr="00A64B06" w:rsidRDefault="00E55409">
      <w:pPr>
        <w:tabs>
          <w:tab w:val="left" w:pos="-720"/>
        </w:tabs>
        <w:suppressAutoHyphens/>
        <w:ind w:firstLine="810"/>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6.</w:t>
      </w:r>
      <w:r w:rsidRPr="00A64B06">
        <w:rPr>
          <w:rFonts w:ascii="Arial" w:hAnsi="Arial" w:cs="Arial"/>
          <w:b/>
          <w:bCs/>
          <w:sz w:val="20"/>
          <w:szCs w:val="20"/>
          <w:lang w:val="cs-CZ"/>
        </w:rPr>
        <w:tab/>
      </w:r>
      <w:r w:rsidR="00B305AE" w:rsidRPr="00A64B06">
        <w:rPr>
          <w:rFonts w:ascii="Arial" w:hAnsi="Arial" w:cs="Arial"/>
          <w:b/>
          <w:bCs/>
          <w:sz w:val="20"/>
          <w:szCs w:val="20"/>
          <w:u w:val="single"/>
          <w:lang w:val="cs-CZ"/>
        </w:rPr>
        <w:t xml:space="preserve">Dodržování </w:t>
      </w:r>
      <w:r w:rsidR="000456C5">
        <w:rPr>
          <w:rFonts w:ascii="Arial" w:hAnsi="Arial" w:cs="Arial"/>
          <w:b/>
          <w:bCs/>
          <w:sz w:val="20"/>
          <w:szCs w:val="20"/>
          <w:u w:val="single"/>
          <w:lang w:val="cs-CZ"/>
        </w:rPr>
        <w:t>příslušných</w:t>
      </w:r>
      <w:r w:rsidR="00B305AE" w:rsidRPr="00A64B06">
        <w:rPr>
          <w:rFonts w:ascii="Arial" w:hAnsi="Arial" w:cs="Arial"/>
          <w:b/>
          <w:bCs/>
          <w:sz w:val="20"/>
          <w:szCs w:val="20"/>
          <w:u w:val="single"/>
          <w:lang w:val="cs-CZ"/>
        </w:rPr>
        <w:t xml:space="preserve"> </w:t>
      </w:r>
      <w:r w:rsidR="009E54F0" w:rsidRPr="00A64B06">
        <w:rPr>
          <w:rFonts w:ascii="Arial" w:hAnsi="Arial" w:cs="Arial"/>
          <w:b/>
          <w:bCs/>
          <w:sz w:val="20"/>
          <w:szCs w:val="20"/>
          <w:u w:val="single"/>
          <w:lang w:val="cs-CZ"/>
        </w:rPr>
        <w:t>předpisů</w:t>
      </w:r>
    </w:p>
    <w:p w:rsidR="00E55409" w:rsidRPr="00A64B06" w:rsidRDefault="00E55409">
      <w:pPr>
        <w:tabs>
          <w:tab w:val="left" w:pos="-720"/>
        </w:tabs>
        <w:suppressAutoHyphens/>
        <w:ind w:firstLine="810"/>
        <w:jc w:val="both"/>
        <w:rPr>
          <w:rFonts w:ascii="Arial" w:hAnsi="Arial" w:cs="Arial"/>
          <w:sz w:val="20"/>
          <w:szCs w:val="20"/>
          <w:lang w:val="cs-CZ"/>
        </w:rPr>
      </w:pPr>
    </w:p>
    <w:p w:rsidR="00375384" w:rsidRPr="00A64B06" w:rsidRDefault="00375384" w:rsidP="00375384">
      <w:pPr>
        <w:numPr>
          <w:ilvl w:val="1"/>
          <w:numId w:val="20"/>
        </w:numPr>
        <w:tabs>
          <w:tab w:val="left" w:pos="-720"/>
          <w:tab w:val="num" w:pos="540"/>
        </w:tabs>
        <w:suppressAutoHyphens/>
        <w:autoSpaceDE w:val="0"/>
        <w:autoSpaceDN w:val="0"/>
        <w:adjustRightInd w:val="0"/>
        <w:spacing w:after="200"/>
        <w:ind w:left="539" w:hanging="539"/>
        <w:jc w:val="both"/>
        <w:rPr>
          <w:rFonts w:ascii="Arial" w:hAnsi="Arial" w:cs="Arial"/>
          <w:sz w:val="20"/>
          <w:szCs w:val="20"/>
          <w:lang w:val="cs-CZ"/>
        </w:rPr>
      </w:pPr>
      <w:r w:rsidRPr="00A64B06">
        <w:rPr>
          <w:rFonts w:ascii="Arial" w:hAnsi="Arial" w:cs="Arial"/>
          <w:sz w:val="20"/>
          <w:szCs w:val="20"/>
          <w:lang w:val="cs-CZ"/>
        </w:rPr>
        <w:t>Smluvní strany se zavazují, že budou provádět Klinické hodnocení a pořizovat záznamy a shromažďovat Údaje během doby platnosti této Smlouvy i po jejím skončení v souladu s veškerými platnými zákonnými a regulačními požadavky, protikorupčními předpisy a Helsinsk</w:t>
      </w:r>
      <w:r w:rsidR="004D4087">
        <w:rPr>
          <w:rFonts w:ascii="Arial" w:hAnsi="Arial" w:cs="Arial"/>
          <w:sz w:val="20"/>
          <w:szCs w:val="20"/>
          <w:lang w:val="cs-CZ"/>
        </w:rPr>
        <w:t>ou</w:t>
      </w:r>
      <w:r w:rsidRPr="00A64B06">
        <w:rPr>
          <w:rFonts w:ascii="Arial" w:hAnsi="Arial" w:cs="Arial"/>
          <w:sz w:val="20"/>
          <w:szCs w:val="20"/>
          <w:lang w:val="cs-CZ"/>
        </w:rPr>
        <w:t xml:space="preserve"> deklarac</w:t>
      </w:r>
      <w:r w:rsidR="004D4087">
        <w:rPr>
          <w:rFonts w:ascii="Arial" w:hAnsi="Arial" w:cs="Arial"/>
          <w:sz w:val="20"/>
          <w:szCs w:val="20"/>
          <w:lang w:val="cs-CZ"/>
        </w:rPr>
        <w:t>í ICH-GCP.</w:t>
      </w:r>
      <w:r w:rsidRPr="00A64B06">
        <w:rPr>
          <w:rFonts w:ascii="Arial" w:hAnsi="Arial" w:cs="Arial"/>
          <w:sz w:val="20"/>
          <w:szCs w:val="20"/>
          <w:lang w:val="cs-CZ"/>
        </w:rPr>
        <w:t xml:space="preserve"> </w:t>
      </w:r>
      <w:bookmarkStart w:id="17" w:name="_DV_C196"/>
    </w:p>
    <w:p w:rsidR="00375384" w:rsidRPr="00A64B06" w:rsidRDefault="00375384" w:rsidP="007D1A21">
      <w:pPr>
        <w:numPr>
          <w:ilvl w:val="1"/>
          <w:numId w:val="20"/>
        </w:numPr>
        <w:tabs>
          <w:tab w:val="left" w:pos="-720"/>
          <w:tab w:val="num" w:pos="540"/>
        </w:tabs>
        <w:suppressAutoHyphens/>
        <w:autoSpaceDE w:val="0"/>
        <w:autoSpaceDN w:val="0"/>
        <w:adjustRightInd w:val="0"/>
        <w:spacing w:after="200"/>
        <w:ind w:left="539" w:hanging="539"/>
        <w:jc w:val="both"/>
        <w:rPr>
          <w:rFonts w:ascii="Arial" w:hAnsi="Arial" w:cs="Arial"/>
          <w:sz w:val="20"/>
          <w:szCs w:val="20"/>
          <w:lang w:val="cs-CZ"/>
        </w:rPr>
      </w:pPr>
      <w:bookmarkStart w:id="18" w:name="_DV_C197"/>
      <w:bookmarkEnd w:id="17"/>
      <w:r w:rsidRPr="00A64B06">
        <w:rPr>
          <w:rFonts w:ascii="Arial" w:hAnsi="Arial" w:cs="Arial"/>
          <w:sz w:val="20"/>
          <w:szCs w:val="20"/>
          <w:lang w:val="cs-CZ"/>
        </w:rPr>
        <w:t>Žádná ze Smluvních stran nebude provádět nic, co je zakázáno národními či jinými právními předpisy zaměřenými proti korupci (dále jen společně „</w:t>
      </w:r>
      <w:r w:rsidRPr="0020467E">
        <w:rPr>
          <w:rFonts w:ascii="Arial" w:hAnsi="Arial" w:cs="Arial"/>
          <w:b/>
          <w:sz w:val="20"/>
          <w:szCs w:val="20"/>
          <w:lang w:val="cs-CZ"/>
        </w:rPr>
        <w:t>Protikorupční předpisy</w:t>
      </w:r>
      <w:r w:rsidRPr="00A64B06">
        <w:rPr>
          <w:rFonts w:ascii="Arial" w:hAnsi="Arial" w:cs="Arial"/>
          <w:sz w:val="20"/>
          <w:szCs w:val="20"/>
          <w:lang w:val="cs-CZ"/>
        </w:rPr>
        <w:t xml:space="preserve">“), které se mohou vztahovat na jednu či obě Smluvní strany. </w:t>
      </w:r>
      <w:bookmarkEnd w:id="18"/>
      <w:r w:rsidRPr="00A64B06">
        <w:rPr>
          <w:rFonts w:ascii="Arial" w:hAnsi="Arial" w:cs="Arial"/>
          <w:sz w:val="20"/>
          <w:szCs w:val="20"/>
          <w:lang w:val="cs-CZ"/>
        </w:rPr>
        <w:t>Aniž by bylo dotčeno předchozí ustanovení, žádná ze Smluvních stran neprovede platby ani nenabídne nebo nepřevede cokoli, co by mělo nějakou hodnotu, ve prospěch představitele či zaměstnance veřejné správy, představitele politické strany, kandidáta na politickou funkci či jakékoliv třetí strany v souvislosti s předmětem této Smlouvy takovým způsobem, který by porušoval Protikorupční předpisy.</w:t>
      </w:r>
    </w:p>
    <w:p w:rsidR="00375384" w:rsidRPr="00A64B06" w:rsidRDefault="00375384" w:rsidP="007D1A21">
      <w:pPr>
        <w:numPr>
          <w:ilvl w:val="1"/>
          <w:numId w:val="20"/>
        </w:numPr>
        <w:tabs>
          <w:tab w:val="left" w:pos="-720"/>
          <w:tab w:val="num" w:pos="540"/>
        </w:tabs>
        <w:suppressAutoHyphens/>
        <w:autoSpaceDE w:val="0"/>
        <w:autoSpaceDN w:val="0"/>
        <w:adjustRightInd w:val="0"/>
        <w:spacing w:after="200"/>
        <w:ind w:left="539" w:hanging="539"/>
        <w:jc w:val="both"/>
        <w:rPr>
          <w:rFonts w:ascii="Arial" w:hAnsi="Arial" w:cs="Arial"/>
          <w:sz w:val="20"/>
          <w:szCs w:val="20"/>
          <w:lang w:val="cs-CZ"/>
        </w:rPr>
      </w:pPr>
      <w:bookmarkStart w:id="19" w:name="_DV_M226"/>
      <w:bookmarkEnd w:id="19"/>
      <w:r w:rsidRPr="00A64B06">
        <w:rPr>
          <w:rFonts w:ascii="Arial" w:hAnsi="Arial" w:cs="Arial"/>
          <w:sz w:val="20"/>
          <w:szCs w:val="20"/>
          <w:lang w:val="cs-CZ"/>
        </w:rPr>
        <w:t xml:space="preserve">Smluvní strany souhlasí s tím, že sběr, zpracovávání a sdělení osobních údajů a lékařských informací souvisejících se Subjektem hodnocení se řídí platnými právními předpisy o ochraně osobních údajů. </w:t>
      </w:r>
      <w:bookmarkStart w:id="20" w:name="_DV_M230"/>
      <w:bookmarkStart w:id="21" w:name="_DV_C212"/>
      <w:bookmarkEnd w:id="20"/>
      <w:r w:rsidRPr="00A64B06">
        <w:rPr>
          <w:rFonts w:ascii="Arial" w:hAnsi="Arial" w:cs="Arial"/>
          <w:sz w:val="20"/>
          <w:szCs w:val="20"/>
          <w:lang w:val="cs-CZ"/>
        </w:rPr>
        <w:t xml:space="preserve">Smluvní strany se zavazují, že při sběru a zpracovávání osobních údajů přijmou </w:t>
      </w:r>
      <w:r w:rsidRPr="00A64B06">
        <w:rPr>
          <w:rFonts w:ascii="Arial" w:hAnsi="Arial" w:cs="Arial"/>
          <w:sz w:val="20"/>
          <w:szCs w:val="20"/>
          <w:lang w:val="cs-CZ"/>
        </w:rPr>
        <w:lastRenderedPageBreak/>
        <w:t xml:space="preserve">odpovídající bezpečnostní opatření na ochranu těchto údajů s cílem zachovat důvěrnost zdravotních a lékařských informací o Subjektu hodnocení a řádně informovat předmětné subjekty údajů o sběru a zpracování jejich osobních údajů a poskytnout subjektům údajů přiměřený přístup k jejich osobním údajům a zabránit v přístupu neoprávněným osobám. </w:t>
      </w:r>
      <w:bookmarkStart w:id="22" w:name="_DV_C214"/>
      <w:bookmarkEnd w:id="21"/>
      <w:r w:rsidRPr="00A64B06">
        <w:rPr>
          <w:rFonts w:ascii="Arial" w:hAnsi="Arial" w:cs="Arial"/>
          <w:sz w:val="20"/>
          <w:szCs w:val="20"/>
          <w:lang w:val="cs-CZ"/>
        </w:rPr>
        <w:t xml:space="preserve">Osobní údaje Zkoušejícího a členů zkoušejícího týmu (např. jméno, adresa nemocnice či kliniky, telefonní čísla, životopisy) mohou být předány dalším sesterským společnostem skupiny Johnson &amp; Johnson zabývajícím se klinickým výzkumem pro účely monitorování léčiv, realizace, dokumentace a kontroly klinických hodnocení a kontaktování těchto osob a jejich příslušných zastoupení všude na světě v případě dalších budoucích studií nebo šetření, do kterých mohou být zapojeni. </w:t>
      </w:r>
      <w:bookmarkEnd w:id="22"/>
      <w:r w:rsidRPr="00A64B06">
        <w:rPr>
          <w:rFonts w:ascii="Arial" w:hAnsi="Arial" w:cs="Arial"/>
          <w:sz w:val="20"/>
          <w:szCs w:val="20"/>
          <w:lang w:val="cs-CZ"/>
        </w:rPr>
        <w:t>Smluvní strany rovněž souhlasí s tím, že Zadavatel může použít osobní údaje poskytnuté Zkoušejícím anebo Poskytovatelem pro řízení interních studií a zajištění, že jejich kontaktní údaje budou uvedeny správně a v úplnosti v jiném systému užívaném Zadavatelem nebo jeho spřízněnými osobami v souladu s tímto článkem.</w:t>
      </w:r>
    </w:p>
    <w:p w:rsidR="00375384" w:rsidRPr="00A64B06" w:rsidRDefault="004D4087" w:rsidP="007D1A21">
      <w:pPr>
        <w:numPr>
          <w:ilvl w:val="1"/>
          <w:numId w:val="20"/>
        </w:numPr>
        <w:tabs>
          <w:tab w:val="left" w:pos="-720"/>
          <w:tab w:val="num" w:pos="540"/>
        </w:tabs>
        <w:suppressAutoHyphens/>
        <w:autoSpaceDE w:val="0"/>
        <w:autoSpaceDN w:val="0"/>
        <w:adjustRightInd w:val="0"/>
        <w:spacing w:after="200"/>
        <w:ind w:left="539" w:hanging="539"/>
        <w:jc w:val="both"/>
        <w:rPr>
          <w:rFonts w:ascii="Arial" w:hAnsi="Arial" w:cs="Arial"/>
          <w:sz w:val="20"/>
          <w:szCs w:val="20"/>
          <w:lang w:val="cs-CZ"/>
        </w:rPr>
      </w:pPr>
      <w:bookmarkStart w:id="23" w:name="_DV_M235"/>
      <w:bookmarkEnd w:id="23"/>
      <w:r>
        <w:rPr>
          <w:rFonts w:ascii="Arial" w:hAnsi="Arial" w:cs="Arial"/>
          <w:sz w:val="20"/>
          <w:szCs w:val="20"/>
          <w:lang w:val="cs-CZ"/>
        </w:rPr>
        <w:t>Poskytovatel</w:t>
      </w:r>
      <w:r w:rsidRPr="00A64B06">
        <w:rPr>
          <w:rFonts w:ascii="Arial" w:hAnsi="Arial" w:cs="Arial"/>
          <w:sz w:val="20"/>
          <w:szCs w:val="20"/>
          <w:lang w:val="cs-CZ"/>
        </w:rPr>
        <w:t xml:space="preserve"> </w:t>
      </w:r>
      <w:r w:rsidR="00375384" w:rsidRPr="00A64B06">
        <w:rPr>
          <w:rFonts w:ascii="Arial" w:hAnsi="Arial" w:cs="Arial"/>
          <w:sz w:val="20"/>
          <w:szCs w:val="20"/>
          <w:lang w:val="cs-CZ"/>
        </w:rPr>
        <w:t xml:space="preserve">a Zadavatel mohou odesílat osobní údaje dalším sesterským společnostem skupiny Johnson &amp; Johnson a jejich příslušným zástupcům po celém světě. V této souvislosti mohou být osobní údaje odesílány mimo Evropský hospodářský prostor do zemí (např. do USA), které podle Evropské unie (EU) v současné době neposkytují dostatečnou úroveň ochrany soukromí na základě příslušných právních předpisů na ochranu soukromí. Bez ohledu na výše uvedené Zadavatel a jeho sesterské společnosti ze skupiny Johnson &amp; Johnson a jejich příslušní zástupci uplatní odpovídající opatření na ochranu soukromí, aby chránily tyto osobní údaje dle požadavků ve státech Evropského hospodářského prostoru. Osobní údaje je možné také sdělit na požádání jednotlivých regulačních orgánů nebo podle platného práva, například v souvislosti s vykazováním nežádoucích příhod. </w:t>
      </w:r>
    </w:p>
    <w:p w:rsidR="00375384" w:rsidRPr="00A64B06" w:rsidRDefault="00375384" w:rsidP="007D1A21">
      <w:pPr>
        <w:tabs>
          <w:tab w:val="left" w:pos="-720"/>
        </w:tabs>
        <w:suppressAutoHyphens/>
        <w:autoSpaceDE w:val="0"/>
        <w:autoSpaceDN w:val="0"/>
        <w:adjustRightInd w:val="0"/>
        <w:spacing w:after="200"/>
        <w:ind w:left="539"/>
        <w:jc w:val="both"/>
        <w:rPr>
          <w:rFonts w:ascii="Arial" w:hAnsi="Arial" w:cs="Arial"/>
          <w:sz w:val="20"/>
          <w:szCs w:val="20"/>
          <w:lang w:val="cs-CZ"/>
        </w:rPr>
      </w:pPr>
      <w:r w:rsidRPr="00A64B06">
        <w:rPr>
          <w:rFonts w:ascii="Arial" w:hAnsi="Arial" w:cs="Arial"/>
          <w:sz w:val="20"/>
          <w:szCs w:val="20"/>
          <w:lang w:val="cs-CZ"/>
        </w:rPr>
        <w:t xml:space="preserve">Poskytovatel a Zkoušející se zavazují, že budou členy svého zkoušejícího týmu informovat o tom, že jejich osobní údaje </w:t>
      </w:r>
      <w:proofErr w:type="gramStart"/>
      <w:r w:rsidRPr="00A64B06">
        <w:rPr>
          <w:rFonts w:ascii="Arial" w:hAnsi="Arial" w:cs="Arial"/>
          <w:sz w:val="20"/>
          <w:szCs w:val="20"/>
          <w:lang w:val="cs-CZ"/>
        </w:rPr>
        <w:t xml:space="preserve">budou </w:t>
      </w:r>
      <w:r w:rsidR="00A0088D">
        <w:rPr>
          <w:rFonts w:ascii="Arial" w:hAnsi="Arial" w:cs="Arial"/>
          <w:sz w:val="20"/>
          <w:szCs w:val="20"/>
          <w:lang w:val="cs-CZ"/>
        </w:rPr>
        <w:t>shromažďována</w:t>
      </w:r>
      <w:proofErr w:type="gramEnd"/>
      <w:r w:rsidRPr="00A64B06">
        <w:rPr>
          <w:rFonts w:ascii="Arial" w:hAnsi="Arial" w:cs="Arial"/>
          <w:sz w:val="20"/>
          <w:szCs w:val="20"/>
          <w:lang w:val="cs-CZ"/>
        </w:rPr>
        <w:t xml:space="preserve"> ve smyslu tohoto článku.</w:t>
      </w:r>
    </w:p>
    <w:p w:rsidR="00375384" w:rsidRPr="00A64B06" w:rsidRDefault="00375384" w:rsidP="00375384">
      <w:pPr>
        <w:ind w:left="539"/>
        <w:rPr>
          <w:rFonts w:ascii="Arial" w:hAnsi="Arial" w:cs="Arial"/>
          <w:sz w:val="20"/>
          <w:szCs w:val="20"/>
          <w:lang w:val="cs-CZ"/>
        </w:rPr>
      </w:pPr>
    </w:p>
    <w:p w:rsidR="00E55409" w:rsidRPr="00A64B06" w:rsidRDefault="007D1A21" w:rsidP="007D1A21">
      <w:pPr>
        <w:tabs>
          <w:tab w:val="left" w:pos="-720"/>
        </w:tabs>
        <w:suppressAutoHyphens/>
        <w:autoSpaceDE w:val="0"/>
        <w:autoSpaceDN w:val="0"/>
        <w:adjustRightInd w:val="0"/>
        <w:spacing w:after="200"/>
        <w:ind w:left="539" w:hanging="539"/>
        <w:jc w:val="both"/>
        <w:rPr>
          <w:rFonts w:ascii="Arial" w:hAnsi="Arial" w:cs="Arial"/>
          <w:sz w:val="20"/>
          <w:szCs w:val="20"/>
          <w:lang w:val="cs-CZ"/>
        </w:rPr>
      </w:pPr>
      <w:r w:rsidRPr="00A64B06">
        <w:rPr>
          <w:rFonts w:ascii="Arial" w:hAnsi="Arial" w:cs="Arial"/>
          <w:sz w:val="20"/>
          <w:szCs w:val="20"/>
          <w:lang w:val="cs-CZ"/>
        </w:rPr>
        <w:t>6.</w:t>
      </w:r>
      <w:r w:rsidR="00E4249D">
        <w:rPr>
          <w:rFonts w:ascii="Arial" w:hAnsi="Arial" w:cs="Arial"/>
          <w:sz w:val="20"/>
          <w:szCs w:val="20"/>
          <w:lang w:val="cs-CZ"/>
        </w:rPr>
        <w:t>5</w:t>
      </w:r>
      <w:r w:rsidRPr="00A64B06">
        <w:rPr>
          <w:rFonts w:ascii="Arial" w:hAnsi="Arial" w:cs="Arial"/>
          <w:sz w:val="20"/>
          <w:szCs w:val="20"/>
          <w:lang w:val="cs-CZ"/>
        </w:rPr>
        <w:tab/>
      </w:r>
      <w:r w:rsidR="00375384" w:rsidRPr="00A64B06">
        <w:rPr>
          <w:rFonts w:ascii="Arial" w:hAnsi="Arial" w:cs="Arial"/>
          <w:sz w:val="20"/>
          <w:szCs w:val="20"/>
          <w:lang w:val="cs-CZ"/>
        </w:rPr>
        <w:t>V případě, že bude zjištěno, že kterákoliv část této Smlouvy je v rozporu s právními předpisy, Smluvní strany se zavazují v dobré víře vyjednávat o změně takových ustanovení. Pokud se Smluvní strany této Smlouvy nemohou dohodnout na nových či upravených podmínkách, které by zaručily shodu této Smlouvy s platnými právními předpisy, může kterákoliv Smluvní strana tuto Smlouvu ukončit na základě písemné výpovědi s výpovědní lhůtou šedesát dní (60) ode dne doručení výpovědi.</w:t>
      </w:r>
    </w:p>
    <w:p w:rsidR="00E55409" w:rsidRPr="00A64B06" w:rsidRDefault="00E55409">
      <w:pPr>
        <w:tabs>
          <w:tab w:val="left" w:pos="-720"/>
        </w:tabs>
        <w:suppressAutoHyphens/>
        <w:ind w:firstLine="810"/>
        <w:jc w:val="both"/>
        <w:rPr>
          <w:rFonts w:ascii="Arial" w:hAnsi="Arial" w:cs="Arial"/>
          <w:sz w:val="20"/>
          <w:szCs w:val="20"/>
          <w:lang w:val="cs-CZ"/>
        </w:rPr>
      </w:pPr>
    </w:p>
    <w:p w:rsidR="00E55409" w:rsidRPr="00A64B06" w:rsidRDefault="00E55409" w:rsidP="00C27562">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 xml:space="preserve">7. </w:t>
      </w:r>
      <w:r w:rsidR="00C27562">
        <w:rPr>
          <w:rFonts w:ascii="Arial" w:hAnsi="Arial" w:cs="Arial"/>
          <w:b/>
          <w:bCs/>
          <w:sz w:val="20"/>
          <w:szCs w:val="20"/>
          <w:lang w:val="cs-CZ"/>
        </w:rPr>
        <w:tab/>
      </w:r>
      <w:r w:rsidR="0007036A" w:rsidRPr="00C27562">
        <w:rPr>
          <w:rFonts w:ascii="Arial" w:hAnsi="Arial" w:cs="Arial"/>
          <w:b/>
          <w:bCs/>
          <w:sz w:val="20"/>
          <w:szCs w:val="20"/>
          <w:u w:val="single"/>
          <w:lang w:val="cs-CZ"/>
        </w:rPr>
        <w:t>Vlastnictví dat - důvěrnost - registrace - zveřejnění</w:t>
      </w:r>
    </w:p>
    <w:p w:rsidR="00E55409" w:rsidRPr="00A64B06" w:rsidRDefault="00E55409">
      <w:pPr>
        <w:tabs>
          <w:tab w:val="left" w:pos="-720"/>
        </w:tabs>
        <w:suppressAutoHyphens/>
        <w:jc w:val="both"/>
        <w:rPr>
          <w:rFonts w:ascii="Arial" w:hAnsi="Arial" w:cs="Arial"/>
          <w:sz w:val="20"/>
          <w:szCs w:val="20"/>
          <w:lang w:val="cs-CZ"/>
        </w:rPr>
      </w:pPr>
    </w:p>
    <w:p w:rsidR="00E55409" w:rsidRDefault="00E55409">
      <w:pPr>
        <w:tabs>
          <w:tab w:val="left" w:pos="-720"/>
        </w:tabs>
        <w:suppressAutoHyphens/>
        <w:ind w:left="567" w:hanging="567"/>
        <w:jc w:val="both"/>
        <w:rPr>
          <w:rFonts w:ascii="Arial" w:hAnsi="Arial" w:cs="Arial"/>
          <w:b/>
          <w:bCs/>
          <w:sz w:val="20"/>
          <w:szCs w:val="20"/>
          <w:lang w:val="cs-CZ"/>
        </w:rPr>
      </w:pPr>
      <w:r w:rsidRPr="00A64B06">
        <w:rPr>
          <w:rFonts w:ascii="Arial" w:hAnsi="Arial" w:cs="Arial"/>
          <w:sz w:val="20"/>
          <w:szCs w:val="20"/>
          <w:lang w:val="cs-CZ"/>
        </w:rPr>
        <w:t>7.1</w:t>
      </w:r>
      <w:r w:rsidRPr="00A64B06">
        <w:rPr>
          <w:rFonts w:ascii="Arial" w:hAnsi="Arial" w:cs="Arial"/>
          <w:sz w:val="20"/>
          <w:szCs w:val="20"/>
          <w:lang w:val="cs-CZ"/>
        </w:rPr>
        <w:tab/>
      </w:r>
      <w:r w:rsidR="0007036A" w:rsidRPr="00A64B06">
        <w:rPr>
          <w:rFonts w:ascii="Arial" w:hAnsi="Arial" w:cs="Arial"/>
          <w:b/>
          <w:bCs/>
          <w:sz w:val="20"/>
          <w:szCs w:val="20"/>
          <w:lang w:val="cs-CZ"/>
        </w:rPr>
        <w:t>Vlastnictví dat</w:t>
      </w:r>
    </w:p>
    <w:p w:rsidR="00B21D6A" w:rsidRPr="00A64B06" w:rsidRDefault="00B21D6A">
      <w:pPr>
        <w:tabs>
          <w:tab w:val="left" w:pos="-720"/>
        </w:tabs>
        <w:suppressAutoHyphens/>
        <w:ind w:left="567" w:hanging="567"/>
        <w:jc w:val="both"/>
        <w:rPr>
          <w:rFonts w:ascii="Arial" w:hAnsi="Arial" w:cs="Arial"/>
          <w:b/>
          <w:bCs/>
          <w:sz w:val="20"/>
          <w:szCs w:val="20"/>
          <w:lang w:val="cs-CZ"/>
        </w:rPr>
      </w:pPr>
    </w:p>
    <w:p w:rsidR="00377397" w:rsidRPr="00A64B06" w:rsidRDefault="00377397">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t>Všechny záznamy Subjektu hodnocení a další Údaje, zejména psané, tištěné, grafické, audiovizuální materiály a informace obsažené v počítačových databázích nebo na datových nosičích vytvořené Poskytovatelem anebo Zkoušejícím nebo jinými pracovníky podílejícími se na Klinickém hodnocení v průběhu provádění Klinického hodnocení jsou vlastnictvím Zadavatele. Za předpokladu, že výše uvedená</w:t>
      </w:r>
      <w:r w:rsidR="00705030">
        <w:rPr>
          <w:rFonts w:ascii="Arial" w:hAnsi="Arial" w:cs="Arial"/>
          <w:sz w:val="20"/>
          <w:szCs w:val="20"/>
          <w:lang w:val="cs-CZ"/>
        </w:rPr>
        <w:t xml:space="preserve"> data vytvořená Poskytovatelem </w:t>
      </w:r>
      <w:r w:rsidRPr="00A64B06">
        <w:rPr>
          <w:rFonts w:ascii="Arial" w:hAnsi="Arial" w:cs="Arial"/>
          <w:sz w:val="20"/>
          <w:szCs w:val="20"/>
          <w:lang w:val="cs-CZ"/>
        </w:rPr>
        <w:t>nebo Zkoušejícím naplní definiční znaky databáze dle § 88 a násl. zákona č. 121/2000 Sb., o právu autorském, o právech souvisejících s právem autorským a o změně některých zákonů, v platném znění („</w:t>
      </w:r>
      <w:r w:rsidRPr="00A64B06">
        <w:rPr>
          <w:rFonts w:ascii="Arial" w:hAnsi="Arial" w:cs="Arial"/>
          <w:b/>
          <w:sz w:val="20"/>
          <w:szCs w:val="20"/>
          <w:lang w:val="cs-CZ"/>
        </w:rPr>
        <w:t>Autorský zákon</w:t>
      </w:r>
      <w:r w:rsidRPr="00A64B06">
        <w:rPr>
          <w:rFonts w:ascii="Arial" w:hAnsi="Arial" w:cs="Arial"/>
          <w:sz w:val="20"/>
          <w:szCs w:val="20"/>
          <w:lang w:val="cs-CZ"/>
        </w:rPr>
        <w:t>“), Poskytovatel anebo Zkoušející se zavazují, že udělí Zadavateli právo k </w:t>
      </w:r>
      <w:r w:rsidR="00A64B06" w:rsidRPr="00A64B06">
        <w:rPr>
          <w:rFonts w:ascii="Arial" w:hAnsi="Arial" w:cs="Arial"/>
          <w:sz w:val="20"/>
          <w:szCs w:val="20"/>
          <w:lang w:val="cs-CZ"/>
        </w:rPr>
        <w:t>výkonu a vytěžování</w:t>
      </w:r>
      <w:r w:rsidRPr="00A64B06">
        <w:rPr>
          <w:rFonts w:ascii="Arial" w:hAnsi="Arial" w:cs="Arial"/>
          <w:sz w:val="20"/>
          <w:szCs w:val="20"/>
          <w:lang w:val="cs-CZ"/>
        </w:rPr>
        <w:t xml:space="preserve"> nebo na zužitkování celého obsahu databáze nebo její kvalitativně nebo kvantitativně podstatné části dle § 90 odst. 1 Autorského zákona. Zadavatel m</w:t>
      </w:r>
      <w:r w:rsidR="00705030">
        <w:rPr>
          <w:rFonts w:ascii="Arial" w:hAnsi="Arial" w:cs="Arial"/>
          <w:sz w:val="20"/>
          <w:szCs w:val="20"/>
          <w:lang w:val="cs-CZ"/>
        </w:rPr>
        <w:t xml:space="preserve">ůže </w:t>
      </w:r>
      <w:r w:rsidRPr="00A64B06">
        <w:rPr>
          <w:rFonts w:ascii="Arial" w:hAnsi="Arial" w:cs="Arial"/>
          <w:sz w:val="20"/>
          <w:szCs w:val="20"/>
          <w:lang w:val="cs-CZ"/>
        </w:rPr>
        <w:t>Údaje využívat, jak uzn</w:t>
      </w:r>
      <w:r w:rsidR="00705030">
        <w:rPr>
          <w:rFonts w:ascii="Arial" w:hAnsi="Arial" w:cs="Arial"/>
          <w:sz w:val="20"/>
          <w:szCs w:val="20"/>
          <w:lang w:val="cs-CZ"/>
        </w:rPr>
        <w:t>á</w:t>
      </w:r>
      <w:r w:rsidRPr="00A64B06">
        <w:rPr>
          <w:rFonts w:ascii="Arial" w:hAnsi="Arial" w:cs="Arial"/>
          <w:sz w:val="20"/>
          <w:szCs w:val="20"/>
          <w:lang w:val="cs-CZ"/>
        </w:rPr>
        <w:t xml:space="preserve"> za vhodné, avšak pouze v souladu s</w:t>
      </w:r>
      <w:r w:rsidR="00705030">
        <w:rPr>
          <w:rFonts w:ascii="Arial" w:hAnsi="Arial" w:cs="Arial"/>
          <w:sz w:val="20"/>
          <w:szCs w:val="20"/>
          <w:lang w:val="cs-CZ"/>
        </w:rPr>
        <w:t xml:space="preserve"> předpisy na ochranu </w:t>
      </w:r>
      <w:r w:rsidRPr="00A64B06">
        <w:rPr>
          <w:rFonts w:ascii="Arial" w:hAnsi="Arial" w:cs="Arial"/>
          <w:sz w:val="20"/>
          <w:szCs w:val="20"/>
          <w:lang w:val="cs-CZ"/>
        </w:rPr>
        <w:t>osobních údajů</w:t>
      </w:r>
      <w:r w:rsidR="00394A2F">
        <w:rPr>
          <w:rFonts w:ascii="Arial" w:hAnsi="Arial" w:cs="Arial"/>
          <w:sz w:val="20"/>
          <w:szCs w:val="20"/>
          <w:lang w:val="cs-CZ"/>
        </w:rPr>
        <w:t xml:space="preserve"> a dalšími </w:t>
      </w:r>
      <w:r w:rsidR="00A64B06" w:rsidRPr="00A64B06">
        <w:rPr>
          <w:rFonts w:ascii="Arial" w:hAnsi="Arial" w:cs="Arial"/>
          <w:sz w:val="20"/>
          <w:szCs w:val="20"/>
          <w:lang w:val="cs-CZ"/>
        </w:rPr>
        <w:t>aplikovatelnými právními</w:t>
      </w:r>
      <w:r w:rsidRPr="00A64B06">
        <w:rPr>
          <w:rFonts w:ascii="Arial" w:hAnsi="Arial" w:cs="Arial"/>
          <w:sz w:val="20"/>
          <w:szCs w:val="20"/>
          <w:lang w:val="cs-CZ"/>
        </w:rPr>
        <w:t xml:space="preserve"> předpisy a podmínkami této Smlouvy. Jakékoliv dílo, které může být chráněno autorským právem, jež je vytvořené v souvislosti s realizací Klinického hodnocení a je součástí Údajů (kromě publikací vydaných Zkoušejícím dle čl. 7.4), bude považováno za „dílo</w:t>
      </w:r>
      <w:r w:rsidR="00582593">
        <w:rPr>
          <w:rFonts w:ascii="Arial" w:hAnsi="Arial" w:cs="Arial"/>
          <w:sz w:val="20"/>
          <w:szCs w:val="20"/>
          <w:lang w:val="cs-CZ"/>
        </w:rPr>
        <w:t xml:space="preserve"> na zakázku</w:t>
      </w:r>
      <w:r w:rsidRPr="00A64B06">
        <w:rPr>
          <w:rFonts w:ascii="Arial" w:hAnsi="Arial" w:cs="Arial"/>
          <w:sz w:val="20"/>
          <w:szCs w:val="20"/>
          <w:lang w:val="cs-CZ"/>
        </w:rPr>
        <w:t>“ („</w:t>
      </w:r>
      <w:proofErr w:type="spellStart"/>
      <w:r w:rsidRPr="00A64B06">
        <w:rPr>
          <w:rFonts w:ascii="Arial" w:hAnsi="Arial" w:cs="Arial"/>
          <w:i/>
          <w:sz w:val="20"/>
          <w:szCs w:val="20"/>
          <w:lang w:val="cs-CZ"/>
        </w:rPr>
        <w:t>work</w:t>
      </w:r>
      <w:proofErr w:type="spellEnd"/>
      <w:r w:rsidRPr="00A64B06">
        <w:rPr>
          <w:rFonts w:ascii="Arial" w:hAnsi="Arial" w:cs="Arial"/>
          <w:i/>
          <w:sz w:val="20"/>
          <w:szCs w:val="20"/>
          <w:lang w:val="cs-CZ"/>
        </w:rPr>
        <w:t xml:space="preserve"> made </w:t>
      </w:r>
      <w:proofErr w:type="spellStart"/>
      <w:r w:rsidRPr="00A64B06">
        <w:rPr>
          <w:rFonts w:ascii="Arial" w:hAnsi="Arial" w:cs="Arial"/>
          <w:i/>
          <w:sz w:val="20"/>
          <w:szCs w:val="20"/>
          <w:lang w:val="cs-CZ"/>
        </w:rPr>
        <w:t>for</w:t>
      </w:r>
      <w:proofErr w:type="spellEnd"/>
      <w:r w:rsidRPr="00A64B06">
        <w:rPr>
          <w:rFonts w:ascii="Arial" w:hAnsi="Arial" w:cs="Arial"/>
          <w:i/>
          <w:sz w:val="20"/>
          <w:szCs w:val="20"/>
          <w:lang w:val="cs-CZ"/>
        </w:rPr>
        <w:t xml:space="preserve"> </w:t>
      </w:r>
      <w:proofErr w:type="spellStart"/>
      <w:r w:rsidRPr="00A64B06">
        <w:rPr>
          <w:rFonts w:ascii="Arial" w:hAnsi="Arial" w:cs="Arial"/>
          <w:i/>
          <w:sz w:val="20"/>
          <w:szCs w:val="20"/>
          <w:lang w:val="cs-CZ"/>
        </w:rPr>
        <w:t>hire</w:t>
      </w:r>
      <w:proofErr w:type="spellEnd"/>
      <w:r w:rsidRPr="00A64B06">
        <w:rPr>
          <w:rFonts w:ascii="Arial" w:hAnsi="Arial" w:cs="Arial"/>
          <w:sz w:val="20"/>
          <w:szCs w:val="20"/>
          <w:lang w:val="cs-CZ"/>
        </w:rPr>
        <w:t xml:space="preserve">“) v maximální míře povolené zákonem a v souladu s tím bude Zadavateli nebo jím určeným </w:t>
      </w:r>
      <w:r w:rsidRPr="00A64B06">
        <w:rPr>
          <w:rFonts w:ascii="Arial" w:hAnsi="Arial" w:cs="Arial"/>
          <w:sz w:val="20"/>
          <w:szCs w:val="20"/>
          <w:lang w:val="cs-CZ"/>
        </w:rPr>
        <w:lastRenderedPageBreak/>
        <w:t xml:space="preserve">osobám poskytnuta licence k užití díla. </w:t>
      </w:r>
      <w:bookmarkStart w:id="24" w:name="_DV_C256"/>
      <w:r w:rsidRPr="00A64B06">
        <w:rPr>
          <w:rFonts w:ascii="Arial" w:hAnsi="Arial" w:cs="Arial"/>
          <w:sz w:val="20"/>
          <w:szCs w:val="20"/>
          <w:lang w:val="cs-CZ"/>
        </w:rPr>
        <w:t xml:space="preserve">Poskytovatel ani Zkoušející nesmí Údaje a informace využívat pro komerční účely, včetně podání patentové přihlášky nebo podání Údajů na podporu podané nebo budoucí patentové přihlášky ve svůj vlastní prospěch nebo ve prospěch jakéhokoliv podnikatelského subjektu, včetně využití Údajů na podporu výzkumu pro takový subjekt nebo ve spolupráci s ním. </w:t>
      </w:r>
      <w:bookmarkEnd w:id="24"/>
      <w:r w:rsidRPr="00A64B06">
        <w:rPr>
          <w:rFonts w:ascii="Arial" w:hAnsi="Arial" w:cs="Arial"/>
          <w:sz w:val="20"/>
          <w:szCs w:val="20"/>
          <w:lang w:val="cs-CZ"/>
        </w:rPr>
        <w:t>Ustanovení tohoto článku platí i po skončení této Smlouvy.</w:t>
      </w: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r w:rsidR="0047204F" w:rsidRPr="00A64B06">
        <w:rPr>
          <w:rFonts w:ascii="Arial" w:hAnsi="Arial" w:cs="Arial"/>
          <w:bCs/>
          <w:sz w:val="20"/>
          <w:szCs w:val="20"/>
          <w:lang w:val="cs-CZ"/>
        </w:rPr>
        <w:t xml:space="preserve"> </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7.2</w:t>
      </w:r>
      <w:r w:rsidRPr="00A64B06">
        <w:rPr>
          <w:rFonts w:ascii="Arial" w:hAnsi="Arial" w:cs="Arial"/>
          <w:sz w:val="20"/>
          <w:szCs w:val="20"/>
          <w:lang w:val="cs-CZ"/>
        </w:rPr>
        <w:tab/>
      </w:r>
      <w:r w:rsidR="0047204F" w:rsidRPr="00A64B06">
        <w:rPr>
          <w:rFonts w:ascii="Arial" w:hAnsi="Arial" w:cs="Arial"/>
          <w:b/>
          <w:bCs/>
          <w:sz w:val="20"/>
          <w:szCs w:val="20"/>
          <w:lang w:val="cs-CZ"/>
        </w:rPr>
        <w:t>Závazek mlčenlivosti</w:t>
      </w:r>
    </w:p>
    <w:p w:rsidR="007760D6" w:rsidRPr="00A64B06" w:rsidRDefault="00E55409" w:rsidP="007760D6">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bookmarkStart w:id="25" w:name="_DV_C268"/>
    </w:p>
    <w:p w:rsidR="007760D6" w:rsidRPr="00A64B06" w:rsidRDefault="007760D6" w:rsidP="007760D6">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t>Veškeré informace, zejména informace o Hodnoceném přípravku, Protokolu nebo činnosti Zadavatele, např. patentové přihlášky, složení látek, výrobní procesy, základní vědecké údaje, preklinické údaje a informace o složení poskytnuté Poskytovateli nebo Zkoušejícímu nebo jiným pracovníkům podílejícím se na Klinickém hodnocení, které nebyly dosud publikovány v souvislosti s Klinickým hodnocením („</w:t>
      </w:r>
      <w:r w:rsidRPr="00C83661">
        <w:rPr>
          <w:rFonts w:ascii="Arial" w:hAnsi="Arial" w:cs="Arial"/>
          <w:b/>
          <w:sz w:val="20"/>
          <w:szCs w:val="20"/>
          <w:lang w:val="cs-CZ"/>
        </w:rPr>
        <w:t>Důvěrné informace</w:t>
      </w:r>
      <w:r w:rsidRPr="00A64B06">
        <w:rPr>
          <w:rFonts w:ascii="Arial" w:hAnsi="Arial" w:cs="Arial"/>
          <w:sz w:val="20"/>
          <w:szCs w:val="20"/>
          <w:lang w:val="cs-CZ"/>
        </w:rPr>
        <w:t>“), jsou považovány za důvěrné stejně jako Údaje a jsou ve výhradním vlastnictví Zadavatele.</w:t>
      </w:r>
      <w:r w:rsidRPr="00C83661">
        <w:t xml:space="preserve"> </w:t>
      </w:r>
      <w:bookmarkStart w:id="26" w:name="_DV_M276"/>
      <w:bookmarkEnd w:id="25"/>
      <w:bookmarkEnd w:id="26"/>
      <w:r w:rsidRPr="00A64B06">
        <w:rPr>
          <w:rFonts w:ascii="Arial" w:hAnsi="Arial" w:cs="Arial"/>
          <w:sz w:val="20"/>
          <w:szCs w:val="20"/>
          <w:lang w:val="cs-CZ"/>
        </w:rPr>
        <w:t>Během doby platnosti této Smlouvy i po jejím skončení bude Poskytovatel a Zkoušející vyvíjet maximální úsilí o zachování důvěrnosti níže uvedených informací a používat je pouze pro účely zamýšlené touto Smlouvou:</w:t>
      </w:r>
    </w:p>
    <w:p w:rsidR="007760D6" w:rsidRPr="00A64B06" w:rsidRDefault="007760D6" w:rsidP="007760D6">
      <w:pPr>
        <w:tabs>
          <w:tab w:val="left" w:pos="-720"/>
        </w:tabs>
        <w:suppressAutoHyphens/>
        <w:ind w:left="567" w:hanging="567"/>
        <w:jc w:val="both"/>
        <w:rPr>
          <w:rFonts w:ascii="Arial" w:hAnsi="Arial" w:cs="Arial"/>
          <w:sz w:val="20"/>
          <w:szCs w:val="20"/>
          <w:lang w:val="cs-CZ"/>
        </w:rPr>
      </w:pPr>
      <w:bookmarkStart w:id="27" w:name="_DV_M284"/>
      <w:bookmarkEnd w:id="27"/>
      <w:r w:rsidRPr="00A64B06">
        <w:rPr>
          <w:rFonts w:ascii="Arial" w:hAnsi="Arial" w:cs="Arial"/>
          <w:sz w:val="20"/>
          <w:szCs w:val="20"/>
          <w:lang w:val="cs-CZ"/>
        </w:rPr>
        <w:t xml:space="preserve"> </w:t>
      </w:r>
      <w:bookmarkStart w:id="28" w:name="_DV_C278"/>
    </w:p>
    <w:bookmarkEnd w:id="28"/>
    <w:p w:rsidR="007760D6" w:rsidRPr="00A64B06" w:rsidRDefault="007760D6" w:rsidP="001D5CFF">
      <w:pPr>
        <w:pStyle w:val="Odstavecseseznamem"/>
        <w:numPr>
          <w:ilvl w:val="0"/>
          <w:numId w:val="26"/>
        </w:numPr>
        <w:tabs>
          <w:tab w:val="num" w:pos="1440"/>
        </w:tabs>
        <w:jc w:val="both"/>
        <w:rPr>
          <w:rFonts w:ascii="Arial" w:hAnsi="Arial" w:cs="Arial"/>
          <w:sz w:val="20"/>
          <w:szCs w:val="20"/>
          <w:lang w:val="cs-CZ"/>
        </w:rPr>
      </w:pPr>
      <w:r w:rsidRPr="00A64B06">
        <w:rPr>
          <w:rFonts w:ascii="Arial" w:hAnsi="Arial" w:cs="Arial"/>
          <w:sz w:val="20"/>
          <w:szCs w:val="20"/>
          <w:lang w:val="cs-CZ"/>
        </w:rPr>
        <w:t>Důvěrné informace,</w:t>
      </w:r>
    </w:p>
    <w:p w:rsidR="007760D6" w:rsidRPr="00A64B06" w:rsidRDefault="007760D6" w:rsidP="001D5CFF">
      <w:pPr>
        <w:pStyle w:val="Odstavecseseznamem"/>
        <w:numPr>
          <w:ilvl w:val="0"/>
          <w:numId w:val="26"/>
        </w:numPr>
        <w:tabs>
          <w:tab w:val="num" w:pos="1440"/>
        </w:tabs>
        <w:jc w:val="both"/>
        <w:rPr>
          <w:rFonts w:ascii="Arial" w:hAnsi="Arial" w:cs="Arial"/>
          <w:sz w:val="20"/>
          <w:szCs w:val="20"/>
          <w:lang w:val="cs-CZ"/>
        </w:rPr>
      </w:pPr>
      <w:bookmarkStart w:id="29" w:name="_DV_M285"/>
      <w:bookmarkStart w:id="30" w:name="_DV_C292"/>
      <w:bookmarkEnd w:id="29"/>
      <w:r w:rsidRPr="00A64B06">
        <w:rPr>
          <w:rFonts w:ascii="Arial" w:hAnsi="Arial" w:cs="Arial"/>
          <w:sz w:val="20"/>
          <w:szCs w:val="20"/>
          <w:lang w:val="cs-CZ"/>
        </w:rPr>
        <w:t xml:space="preserve">informace, ve vztahu k nimž by rozumná osoba dospěla k závěru, že se jedná o důvěrné informace, jsou majetkem Zadavatele a jsou sděleny Zadavatelem nebo jeho jménem Poskytovateli anebo Zkoušejícímu, a </w:t>
      </w:r>
      <w:bookmarkEnd w:id="30"/>
    </w:p>
    <w:p w:rsidR="007760D6" w:rsidRPr="00A64B06" w:rsidRDefault="007760D6" w:rsidP="001D5CFF">
      <w:pPr>
        <w:pStyle w:val="Odstavecseseznamem"/>
        <w:numPr>
          <w:ilvl w:val="0"/>
          <w:numId w:val="26"/>
        </w:numPr>
        <w:tabs>
          <w:tab w:val="num" w:pos="1440"/>
        </w:tabs>
        <w:jc w:val="both"/>
        <w:rPr>
          <w:rFonts w:ascii="Arial" w:hAnsi="Arial" w:cs="Arial"/>
          <w:sz w:val="20"/>
          <w:szCs w:val="20"/>
          <w:lang w:val="cs-CZ"/>
        </w:rPr>
      </w:pPr>
      <w:bookmarkStart w:id="31" w:name="_DV_C295"/>
      <w:r w:rsidRPr="00A64B06">
        <w:rPr>
          <w:rFonts w:ascii="Arial" w:hAnsi="Arial" w:cs="Arial"/>
          <w:sz w:val="20"/>
          <w:szCs w:val="20"/>
          <w:lang w:val="cs-CZ"/>
        </w:rPr>
        <w:t xml:space="preserve">Údaje. </w:t>
      </w:r>
      <w:bookmarkEnd w:id="31"/>
    </w:p>
    <w:p w:rsidR="007760D6" w:rsidRPr="00A64B06" w:rsidRDefault="007760D6" w:rsidP="007760D6">
      <w:pPr>
        <w:tabs>
          <w:tab w:val="left" w:pos="-720"/>
        </w:tabs>
        <w:suppressAutoHyphens/>
        <w:ind w:left="1440"/>
        <w:jc w:val="both"/>
        <w:rPr>
          <w:rFonts w:ascii="Arial" w:hAnsi="Arial" w:cs="Arial"/>
          <w:sz w:val="20"/>
          <w:szCs w:val="20"/>
          <w:lang w:val="cs-CZ"/>
        </w:rPr>
      </w:pPr>
    </w:p>
    <w:p w:rsidR="007760D6" w:rsidRPr="00A64B06" w:rsidRDefault="007760D6" w:rsidP="007760D6">
      <w:pPr>
        <w:tabs>
          <w:tab w:val="left" w:pos="-720"/>
        </w:tabs>
        <w:suppressAutoHyphens/>
        <w:ind w:left="567" w:hanging="567"/>
        <w:jc w:val="both"/>
        <w:rPr>
          <w:rFonts w:ascii="Arial" w:hAnsi="Arial" w:cs="Arial"/>
          <w:sz w:val="20"/>
          <w:szCs w:val="20"/>
          <w:lang w:val="cs-CZ"/>
        </w:rPr>
      </w:pPr>
      <w:bookmarkStart w:id="32" w:name="_DV_M295"/>
      <w:bookmarkEnd w:id="32"/>
      <w:r w:rsidRPr="00A64B06">
        <w:rPr>
          <w:rFonts w:ascii="Arial" w:hAnsi="Arial" w:cs="Arial"/>
          <w:sz w:val="20"/>
          <w:szCs w:val="20"/>
          <w:lang w:val="cs-CZ"/>
        </w:rPr>
        <w:tab/>
        <w:t>Výše uvedené povinnosti neplatí pro Důvěrné informace, Údaje nebo informace, které jsou předmětem čl. 7.2(</w:t>
      </w:r>
      <w:proofErr w:type="spellStart"/>
      <w:r w:rsidRPr="00A64B06">
        <w:rPr>
          <w:rFonts w:ascii="Arial" w:hAnsi="Arial" w:cs="Arial"/>
          <w:sz w:val="20"/>
          <w:szCs w:val="20"/>
          <w:lang w:val="cs-CZ"/>
        </w:rPr>
        <w:t>ii</w:t>
      </w:r>
      <w:proofErr w:type="spellEnd"/>
      <w:r w:rsidRPr="00A64B06">
        <w:rPr>
          <w:rFonts w:ascii="Arial" w:hAnsi="Arial" w:cs="Arial"/>
          <w:sz w:val="20"/>
          <w:szCs w:val="20"/>
          <w:lang w:val="cs-CZ"/>
        </w:rPr>
        <w:t xml:space="preserve">) a: </w:t>
      </w:r>
    </w:p>
    <w:p w:rsidR="007760D6" w:rsidRPr="00A64B06" w:rsidRDefault="007760D6" w:rsidP="007760D6">
      <w:pPr>
        <w:numPr>
          <w:ilvl w:val="0"/>
          <w:numId w:val="24"/>
        </w:numPr>
        <w:tabs>
          <w:tab w:val="clear" w:pos="1290"/>
          <w:tab w:val="left" w:pos="-720"/>
          <w:tab w:val="num" w:pos="1440"/>
        </w:tabs>
        <w:suppressAutoHyphens/>
        <w:autoSpaceDE w:val="0"/>
        <w:autoSpaceDN w:val="0"/>
        <w:adjustRightInd w:val="0"/>
        <w:ind w:left="1440" w:hanging="360"/>
        <w:jc w:val="both"/>
        <w:rPr>
          <w:rFonts w:ascii="Arial" w:hAnsi="Arial" w:cs="Arial"/>
          <w:sz w:val="20"/>
          <w:szCs w:val="20"/>
          <w:lang w:val="cs-CZ"/>
        </w:rPr>
      </w:pPr>
      <w:bookmarkStart w:id="33" w:name="_DV_M298"/>
      <w:bookmarkEnd w:id="33"/>
      <w:r w:rsidRPr="00A64B06">
        <w:rPr>
          <w:rFonts w:ascii="Arial" w:hAnsi="Arial" w:cs="Arial"/>
          <w:sz w:val="20"/>
          <w:szCs w:val="20"/>
          <w:lang w:val="cs-CZ"/>
        </w:rPr>
        <w:t xml:space="preserve">které byly publikovány bez pochybení na straně Poskytovatele nebo Zkoušejícího, </w:t>
      </w:r>
    </w:p>
    <w:p w:rsidR="007760D6" w:rsidRPr="00A64B06" w:rsidRDefault="007760D6" w:rsidP="007760D6">
      <w:pPr>
        <w:numPr>
          <w:ilvl w:val="0"/>
          <w:numId w:val="24"/>
        </w:numPr>
        <w:tabs>
          <w:tab w:val="clear" w:pos="1290"/>
          <w:tab w:val="left" w:pos="-720"/>
          <w:tab w:val="num" w:pos="1440"/>
        </w:tabs>
        <w:suppressAutoHyphens/>
        <w:autoSpaceDE w:val="0"/>
        <w:autoSpaceDN w:val="0"/>
        <w:adjustRightInd w:val="0"/>
        <w:ind w:left="1440" w:hanging="360"/>
        <w:jc w:val="both"/>
        <w:rPr>
          <w:rFonts w:ascii="Arial" w:hAnsi="Arial" w:cs="Arial"/>
          <w:sz w:val="20"/>
          <w:szCs w:val="20"/>
          <w:lang w:val="cs-CZ"/>
        </w:rPr>
      </w:pPr>
      <w:bookmarkStart w:id="34" w:name="_DV_C309"/>
      <w:r w:rsidRPr="00A64B06">
        <w:rPr>
          <w:rFonts w:ascii="Arial" w:hAnsi="Arial" w:cs="Arial"/>
          <w:sz w:val="20"/>
          <w:szCs w:val="20"/>
          <w:lang w:val="cs-CZ"/>
        </w:rPr>
        <w:t>s jejichž použitím či zveřejněním Zadavatel písemně souhlasí, nebo</w:t>
      </w:r>
      <w:r w:rsidRPr="00A64B06">
        <w:rPr>
          <w:rStyle w:val="DeltaViewInsertion"/>
          <w:rFonts w:ascii="Arial" w:hAnsi="Arial" w:cs="Arial"/>
          <w:sz w:val="20"/>
          <w:szCs w:val="20"/>
          <w:lang w:val="cs-CZ"/>
        </w:rPr>
        <w:t xml:space="preserve"> </w:t>
      </w:r>
      <w:bookmarkEnd w:id="34"/>
    </w:p>
    <w:p w:rsidR="007760D6" w:rsidRPr="00A64B06" w:rsidRDefault="007760D6" w:rsidP="007760D6">
      <w:pPr>
        <w:numPr>
          <w:ilvl w:val="0"/>
          <w:numId w:val="24"/>
        </w:numPr>
        <w:tabs>
          <w:tab w:val="clear" w:pos="1290"/>
          <w:tab w:val="left" w:pos="-720"/>
          <w:tab w:val="num" w:pos="1440"/>
        </w:tabs>
        <w:suppressAutoHyphens/>
        <w:autoSpaceDE w:val="0"/>
        <w:autoSpaceDN w:val="0"/>
        <w:adjustRightInd w:val="0"/>
        <w:ind w:left="1440" w:hanging="360"/>
        <w:jc w:val="both"/>
        <w:rPr>
          <w:rFonts w:ascii="Arial" w:hAnsi="Arial" w:cs="Arial"/>
          <w:sz w:val="20"/>
          <w:szCs w:val="20"/>
          <w:lang w:val="cs-CZ"/>
        </w:rPr>
      </w:pPr>
      <w:bookmarkStart w:id="35" w:name="_DV_M302"/>
      <w:bookmarkEnd w:id="35"/>
      <w:r w:rsidRPr="00A64B06">
        <w:rPr>
          <w:rFonts w:ascii="Arial" w:hAnsi="Arial" w:cs="Arial"/>
          <w:sz w:val="20"/>
          <w:szCs w:val="20"/>
          <w:lang w:val="cs-CZ"/>
        </w:rPr>
        <w:t>které jsou publikovány podle článku 7.4 Smlouvy.</w:t>
      </w:r>
    </w:p>
    <w:p w:rsidR="007760D6" w:rsidRPr="00A64B06" w:rsidRDefault="007760D6" w:rsidP="007760D6">
      <w:pPr>
        <w:ind w:left="540" w:hanging="540"/>
        <w:jc w:val="both"/>
        <w:rPr>
          <w:rFonts w:ascii="Arial" w:hAnsi="Arial" w:cs="Arial"/>
          <w:sz w:val="20"/>
          <w:szCs w:val="20"/>
          <w:lang w:val="cs-CZ"/>
        </w:rPr>
      </w:pPr>
    </w:p>
    <w:p w:rsidR="00E55409" w:rsidRPr="00A64B06" w:rsidRDefault="007760D6" w:rsidP="001D5CFF">
      <w:pPr>
        <w:ind w:left="540"/>
        <w:jc w:val="both"/>
        <w:rPr>
          <w:rFonts w:ascii="Arial" w:hAnsi="Arial" w:cs="Arial"/>
          <w:sz w:val="20"/>
          <w:szCs w:val="20"/>
          <w:lang w:val="cs-CZ"/>
        </w:rPr>
      </w:pPr>
      <w:r w:rsidRPr="00A64B06">
        <w:rPr>
          <w:rFonts w:ascii="Arial" w:hAnsi="Arial" w:cs="Arial"/>
          <w:sz w:val="20"/>
          <w:szCs w:val="20"/>
          <w:lang w:val="cs-CZ"/>
        </w:rPr>
        <w:t>Ustanovení tohoto článku platí i po skončení Smlouvy</w:t>
      </w:r>
      <w:r w:rsidR="008C3CE3" w:rsidRPr="00A64B06">
        <w:rPr>
          <w:rFonts w:ascii="Arial" w:hAnsi="Arial" w:cs="Arial"/>
          <w:sz w:val="20"/>
          <w:szCs w:val="20"/>
          <w:lang w:val="cs-CZ"/>
        </w:rPr>
        <w:t>.</w:t>
      </w:r>
      <w:r w:rsidR="00E55409" w:rsidRPr="00A64B06">
        <w:rPr>
          <w:rFonts w:ascii="Arial" w:hAnsi="Arial" w:cs="Arial"/>
          <w:sz w:val="20"/>
          <w:szCs w:val="20"/>
          <w:lang w:val="cs-CZ"/>
        </w:rPr>
        <w:t xml:space="preserve"> </w:t>
      </w:r>
    </w:p>
    <w:p w:rsidR="00E55409" w:rsidRPr="00A64B06" w:rsidRDefault="00E55409">
      <w:pPr>
        <w:autoSpaceDE w:val="0"/>
        <w:autoSpaceDN w:val="0"/>
        <w:adjustRightInd w:val="0"/>
        <w:ind w:left="540" w:hanging="540"/>
        <w:jc w:val="both"/>
        <w:rPr>
          <w:rFonts w:ascii="Arial" w:hAnsi="Arial" w:cs="Arial"/>
          <w:sz w:val="20"/>
          <w:szCs w:val="20"/>
          <w:lang w:val="cs-CZ"/>
        </w:rPr>
      </w:pPr>
    </w:p>
    <w:p w:rsidR="00E55409" w:rsidRDefault="00E55409">
      <w:pPr>
        <w:autoSpaceDE w:val="0"/>
        <w:autoSpaceDN w:val="0"/>
        <w:adjustRightInd w:val="0"/>
        <w:ind w:left="540" w:hanging="540"/>
        <w:jc w:val="both"/>
        <w:rPr>
          <w:rFonts w:ascii="Arial" w:hAnsi="Arial" w:cs="Arial"/>
          <w:b/>
          <w:bCs/>
          <w:sz w:val="20"/>
          <w:szCs w:val="20"/>
          <w:lang w:val="cs-CZ"/>
        </w:rPr>
      </w:pPr>
      <w:proofErr w:type="gramStart"/>
      <w:r w:rsidRPr="00A64B06">
        <w:rPr>
          <w:rFonts w:ascii="Arial" w:hAnsi="Arial" w:cs="Arial"/>
          <w:sz w:val="20"/>
          <w:szCs w:val="20"/>
          <w:lang w:val="cs-CZ"/>
        </w:rPr>
        <w:t>7.3</w:t>
      </w:r>
      <w:proofErr w:type="gramEnd"/>
      <w:r w:rsidRPr="00A64B06">
        <w:rPr>
          <w:rFonts w:ascii="Arial" w:hAnsi="Arial" w:cs="Arial"/>
          <w:sz w:val="20"/>
          <w:szCs w:val="20"/>
          <w:lang w:val="cs-CZ"/>
        </w:rPr>
        <w:t>.</w:t>
      </w:r>
      <w:r w:rsidRPr="00A64B06">
        <w:rPr>
          <w:rFonts w:ascii="Arial" w:hAnsi="Arial" w:cs="Arial"/>
          <w:sz w:val="20"/>
          <w:szCs w:val="20"/>
          <w:lang w:val="cs-CZ"/>
        </w:rPr>
        <w:tab/>
      </w:r>
      <w:r w:rsidR="008C3CE3" w:rsidRPr="00A64B06">
        <w:rPr>
          <w:rFonts w:ascii="Arial" w:hAnsi="Arial" w:cs="Arial"/>
          <w:b/>
          <w:bCs/>
          <w:sz w:val="20"/>
          <w:szCs w:val="20"/>
          <w:lang w:val="cs-CZ"/>
        </w:rPr>
        <w:t>Registrace</w:t>
      </w:r>
    </w:p>
    <w:p w:rsidR="00B21D6A" w:rsidRPr="00A64B06" w:rsidRDefault="00B21D6A">
      <w:pPr>
        <w:autoSpaceDE w:val="0"/>
        <w:autoSpaceDN w:val="0"/>
        <w:adjustRightInd w:val="0"/>
        <w:ind w:left="540" w:hanging="540"/>
        <w:jc w:val="both"/>
        <w:rPr>
          <w:rFonts w:ascii="Arial" w:hAnsi="Arial" w:cs="Arial"/>
          <w:sz w:val="20"/>
          <w:szCs w:val="20"/>
          <w:lang w:val="cs-CZ"/>
        </w:rPr>
      </w:pPr>
    </w:p>
    <w:p w:rsidR="001E790B" w:rsidRPr="00A64B06" w:rsidRDefault="001E790B" w:rsidP="001D5CFF">
      <w:pPr>
        <w:pStyle w:val="Zkladntext"/>
        <w:ind w:left="567"/>
        <w:rPr>
          <w:rFonts w:cs="Arial"/>
          <w:b w:val="0"/>
          <w:sz w:val="20"/>
          <w:lang w:val="cs-CZ"/>
        </w:rPr>
      </w:pPr>
      <w:r w:rsidRPr="00A64B06">
        <w:rPr>
          <w:rFonts w:cs="Arial"/>
          <w:b w:val="0"/>
          <w:sz w:val="20"/>
          <w:lang w:val="cs-CZ"/>
        </w:rPr>
        <w:t xml:space="preserve">Před zahájením náboru Subjektů hodnocení má Zadavatel právo provést veřejnou registraci souhrnu Protokolu a kontaktních informací o </w:t>
      </w:r>
      <w:r w:rsidR="00394A2F">
        <w:rPr>
          <w:rFonts w:cs="Arial"/>
          <w:b w:val="0"/>
          <w:sz w:val="20"/>
          <w:lang w:val="cs-CZ"/>
        </w:rPr>
        <w:t>M</w:t>
      </w:r>
      <w:r w:rsidRPr="00A64B06">
        <w:rPr>
          <w:rFonts w:cs="Arial"/>
          <w:b w:val="0"/>
          <w:sz w:val="20"/>
          <w:lang w:val="cs-CZ"/>
        </w:rPr>
        <w:t>ístu hodnocení</w:t>
      </w:r>
      <w:r w:rsidR="00394A2F">
        <w:rPr>
          <w:rFonts w:cs="Arial"/>
          <w:b w:val="0"/>
          <w:sz w:val="20"/>
          <w:lang w:val="cs-CZ"/>
        </w:rPr>
        <w:t xml:space="preserve">, a to jak pro Hodnocené </w:t>
      </w:r>
      <w:r w:rsidRPr="00A64B06">
        <w:rPr>
          <w:rFonts w:cs="Arial"/>
          <w:b w:val="0"/>
          <w:sz w:val="20"/>
          <w:lang w:val="cs-CZ"/>
        </w:rPr>
        <w:t>přípravky, tak pro registrované léčivé přípravky, které splňují alespoň jedno z následujících kritérií: (i) registrace Zadavatelem je vyžadována v souladu s platnými právními předpisy; (</w:t>
      </w:r>
      <w:proofErr w:type="spellStart"/>
      <w:r w:rsidRPr="00A64B06">
        <w:rPr>
          <w:rFonts w:cs="Arial"/>
          <w:b w:val="0"/>
          <w:sz w:val="20"/>
          <w:lang w:val="cs-CZ"/>
        </w:rPr>
        <w:t>ii</w:t>
      </w:r>
      <w:proofErr w:type="spellEnd"/>
      <w:r w:rsidRPr="00A64B06">
        <w:rPr>
          <w:rFonts w:cs="Arial"/>
          <w:b w:val="0"/>
          <w:sz w:val="20"/>
          <w:lang w:val="cs-CZ"/>
        </w:rPr>
        <w:t>) registraci vyžaduje ICMJE pro studie, které mají být publikovány v mezinárodní odborně recenzované literatuře (http://www.icmje.org); nebo (</w:t>
      </w:r>
      <w:proofErr w:type="spellStart"/>
      <w:r w:rsidRPr="00A64B06">
        <w:rPr>
          <w:rFonts w:cs="Arial"/>
          <w:b w:val="0"/>
          <w:sz w:val="20"/>
          <w:lang w:val="cs-CZ"/>
        </w:rPr>
        <w:t>iii</w:t>
      </w:r>
      <w:proofErr w:type="spellEnd"/>
      <w:r w:rsidRPr="00A64B06">
        <w:rPr>
          <w:rFonts w:cs="Arial"/>
          <w:b w:val="0"/>
          <w:sz w:val="20"/>
          <w:lang w:val="cs-CZ"/>
        </w:rPr>
        <w:t xml:space="preserve">) </w:t>
      </w:r>
      <w:r w:rsidR="00394A2F">
        <w:rPr>
          <w:rFonts w:cs="Arial"/>
          <w:b w:val="0"/>
          <w:sz w:val="20"/>
          <w:lang w:val="cs-CZ"/>
        </w:rPr>
        <w:t xml:space="preserve">jedná se o </w:t>
      </w:r>
      <w:r w:rsidRPr="00A64B06">
        <w:rPr>
          <w:rFonts w:cs="Arial"/>
          <w:b w:val="0"/>
          <w:sz w:val="20"/>
          <w:lang w:val="cs-CZ"/>
        </w:rPr>
        <w:t xml:space="preserve">hodnocení </w:t>
      </w:r>
      <w:r w:rsidR="00394A2F">
        <w:rPr>
          <w:rFonts w:cs="Arial"/>
          <w:b w:val="0"/>
          <w:sz w:val="20"/>
          <w:lang w:val="cs-CZ"/>
        </w:rPr>
        <w:t xml:space="preserve">výzkumných </w:t>
      </w:r>
      <w:r w:rsidRPr="00A64B06">
        <w:rPr>
          <w:rFonts w:cs="Arial"/>
          <w:b w:val="0"/>
          <w:sz w:val="20"/>
          <w:lang w:val="cs-CZ"/>
        </w:rPr>
        <w:t>nebo na trhu nabí</w:t>
      </w:r>
      <w:r w:rsidR="00394A2F">
        <w:rPr>
          <w:rFonts w:cs="Arial"/>
          <w:b w:val="0"/>
          <w:sz w:val="20"/>
          <w:lang w:val="cs-CZ"/>
        </w:rPr>
        <w:t>zených léčivých přípravků, která</w:t>
      </w:r>
      <w:r w:rsidRPr="00A64B06">
        <w:rPr>
          <w:rFonts w:cs="Arial"/>
          <w:b w:val="0"/>
          <w:sz w:val="20"/>
          <w:lang w:val="cs-CZ"/>
        </w:rPr>
        <w:t xml:space="preserve"> jsou odpovídajícím způsobem navrženy a dostatečně kontrolovány, bez ohledu na to, zda je registrace požadována podle bodu (i) nebo (</w:t>
      </w:r>
      <w:proofErr w:type="spellStart"/>
      <w:r w:rsidRPr="00A64B06">
        <w:rPr>
          <w:rFonts w:cs="Arial"/>
          <w:b w:val="0"/>
          <w:sz w:val="20"/>
          <w:lang w:val="cs-CZ"/>
        </w:rPr>
        <w:t>ii</w:t>
      </w:r>
      <w:proofErr w:type="spellEnd"/>
      <w:r w:rsidRPr="00A64B06">
        <w:rPr>
          <w:rFonts w:cs="Arial"/>
          <w:b w:val="0"/>
          <w:sz w:val="20"/>
          <w:lang w:val="cs-CZ"/>
        </w:rPr>
        <w:t xml:space="preserve">) tohoto článku výše. </w:t>
      </w:r>
      <w:r w:rsidR="0085173D" w:rsidRPr="0085173D">
        <w:rPr>
          <w:rFonts w:cs="Arial"/>
          <w:b w:val="0"/>
          <w:sz w:val="20"/>
          <w:lang w:val="cs-CZ"/>
        </w:rPr>
        <w:t xml:space="preserve">V souladu </w:t>
      </w:r>
      <w:r w:rsidR="00A46CC0">
        <w:rPr>
          <w:rFonts w:cs="Arial"/>
          <w:b w:val="0"/>
          <w:sz w:val="20"/>
          <w:lang w:val="cs-CZ"/>
        </w:rPr>
        <w:t xml:space="preserve">s </w:t>
      </w:r>
      <w:r w:rsidR="0085173D" w:rsidRPr="0085173D">
        <w:rPr>
          <w:rFonts w:cs="Arial"/>
          <w:b w:val="0"/>
          <w:sz w:val="20"/>
          <w:lang w:val="cs-CZ"/>
        </w:rPr>
        <w:t xml:space="preserve">legislativou  České republiky bude popis </w:t>
      </w:r>
      <w:r w:rsidR="0085173D">
        <w:rPr>
          <w:rFonts w:cs="Arial"/>
          <w:b w:val="0"/>
          <w:sz w:val="20"/>
          <w:lang w:val="cs-CZ"/>
        </w:rPr>
        <w:t>K</w:t>
      </w:r>
      <w:r w:rsidR="0085173D" w:rsidRPr="0085173D">
        <w:rPr>
          <w:rFonts w:cs="Arial"/>
          <w:b w:val="0"/>
          <w:sz w:val="20"/>
          <w:lang w:val="cs-CZ"/>
        </w:rPr>
        <w:t>linického hodnocení zveřejněn na internetové stránce S</w:t>
      </w:r>
      <w:r w:rsidR="0085173D">
        <w:rPr>
          <w:rFonts w:cs="Arial"/>
          <w:b w:val="0"/>
          <w:sz w:val="20"/>
          <w:lang w:val="cs-CZ"/>
        </w:rPr>
        <w:t xml:space="preserve">ÚKL </w:t>
      </w:r>
      <w:hyperlink r:id="rId13" w:history="1">
        <w:r w:rsidR="0085173D" w:rsidRPr="0085173D">
          <w:rPr>
            <w:rFonts w:cs="Arial"/>
            <w:b w:val="0"/>
            <w:sz w:val="20"/>
          </w:rPr>
          <w:t>www.sukl.cz</w:t>
        </w:r>
      </w:hyperlink>
      <w:r w:rsidR="0085173D" w:rsidRPr="0085173D">
        <w:rPr>
          <w:rFonts w:cs="Arial"/>
          <w:b w:val="0"/>
          <w:sz w:val="20"/>
          <w:lang w:val="cs-CZ"/>
        </w:rPr>
        <w:t xml:space="preserve"> a dále bude také k dispozici na webových stránkách </w:t>
      </w:r>
      <w:hyperlink r:id="rId14" w:history="1">
        <w:r w:rsidR="0085173D" w:rsidRPr="0085173D">
          <w:rPr>
            <w:rFonts w:cs="Arial"/>
            <w:b w:val="0"/>
            <w:sz w:val="20"/>
          </w:rPr>
          <w:t>https://www.clinicaltrialsregister.eu/index.html</w:t>
        </w:r>
      </w:hyperlink>
      <w:r w:rsidR="0085173D" w:rsidRPr="0085173D">
        <w:rPr>
          <w:rFonts w:cs="Arial"/>
          <w:b w:val="0"/>
          <w:sz w:val="20"/>
          <w:lang w:val="cs-CZ"/>
        </w:rPr>
        <w:t xml:space="preserve"> a </w:t>
      </w:r>
      <w:hyperlink r:id="rId15" w:history="1">
        <w:r w:rsidR="0085173D" w:rsidRPr="0085173D">
          <w:rPr>
            <w:rFonts w:cs="Arial"/>
            <w:b w:val="0"/>
            <w:sz w:val="20"/>
          </w:rPr>
          <w:t>www.ClinicalTrials.gov</w:t>
        </w:r>
      </w:hyperlink>
      <w:r w:rsidR="0085173D" w:rsidRPr="0085173D">
        <w:rPr>
          <w:rFonts w:cs="Arial"/>
          <w:b w:val="0"/>
          <w:sz w:val="20"/>
          <w:lang w:val="cs-CZ"/>
        </w:rPr>
        <w:t>, jak vyžaduje legislativa EU a USA.</w:t>
      </w:r>
      <w:r w:rsidRPr="00A64B06">
        <w:rPr>
          <w:rFonts w:cs="Arial"/>
          <w:b w:val="0"/>
          <w:sz w:val="20"/>
          <w:lang w:val="cs-CZ"/>
        </w:rPr>
        <w:t xml:space="preserve"> Pro účely registrace lze také použít ekvivalentní webové stránky nebo oficiální webovou stránku Zadavatele. </w:t>
      </w:r>
    </w:p>
    <w:p w:rsidR="001E790B" w:rsidRPr="00A64B06" w:rsidRDefault="001E790B" w:rsidP="001E790B">
      <w:pPr>
        <w:jc w:val="both"/>
        <w:rPr>
          <w:rFonts w:ascii="Arial" w:hAnsi="Arial" w:cs="Arial"/>
          <w:sz w:val="20"/>
          <w:szCs w:val="20"/>
          <w:lang w:val="cs-CZ"/>
        </w:rPr>
      </w:pPr>
    </w:p>
    <w:p w:rsidR="00E55409" w:rsidRPr="00A64B06" w:rsidRDefault="001E790B">
      <w:pPr>
        <w:pStyle w:val="Zkladntext"/>
        <w:ind w:left="567"/>
        <w:rPr>
          <w:rFonts w:cs="Arial"/>
          <w:b w:val="0"/>
          <w:bCs/>
          <w:sz w:val="20"/>
          <w:lang w:val="cs-CZ"/>
        </w:rPr>
      </w:pPr>
      <w:bookmarkStart w:id="36" w:name="_DV_M307"/>
      <w:bookmarkEnd w:id="36"/>
      <w:r w:rsidRPr="00A64B06">
        <w:rPr>
          <w:rFonts w:cs="Arial"/>
          <w:b w:val="0"/>
          <w:sz w:val="20"/>
          <w:lang w:val="cs-CZ"/>
        </w:rPr>
        <w:t xml:space="preserve">Každá osoba, která si vyhledá Klinické hodnocení v seznamu klinických studií na adrese </w:t>
      </w:r>
      <w:hyperlink r:id="rId16" w:history="1">
        <w:r w:rsidRPr="00A64B06">
          <w:rPr>
            <w:rFonts w:cs="Arial"/>
            <w:b w:val="0"/>
            <w:sz w:val="20"/>
            <w:u w:val="single"/>
            <w:lang w:val="cs-CZ"/>
          </w:rPr>
          <w:t>www.clinicaltrials.gov</w:t>
        </w:r>
      </w:hyperlink>
      <w:r w:rsidRPr="00A64B06">
        <w:rPr>
          <w:rFonts w:cs="Arial"/>
          <w:b w:val="0"/>
          <w:sz w:val="20"/>
          <w:lang w:val="cs-CZ"/>
        </w:rPr>
        <w:t xml:space="preserve">, může vyplnit online dotazník způsobilosti k účasti na Klinickém hodnocení, který je k dispozici díky finanční podpoře Zadavatele. Zkoušející obdrží zprávu s vyplněným screeningovým dotazníkem subjektů, </w:t>
      </w:r>
      <w:proofErr w:type="gramStart"/>
      <w:r w:rsidRPr="00A64B06">
        <w:rPr>
          <w:rFonts w:cs="Arial"/>
          <w:b w:val="0"/>
          <w:sz w:val="20"/>
          <w:lang w:val="cs-CZ"/>
        </w:rPr>
        <w:t>kteří</w:t>
      </w:r>
      <w:proofErr w:type="gramEnd"/>
      <w:r w:rsidRPr="00A64B06">
        <w:rPr>
          <w:rFonts w:cs="Arial"/>
          <w:b w:val="0"/>
          <w:sz w:val="20"/>
          <w:lang w:val="cs-CZ"/>
        </w:rPr>
        <w:t xml:space="preserve"> jsou označeni jako potenciálně způsobilí k účasti na studii v geografické oblasti Poskytovatele. Zkoušející se zavazuje, že na základě této zprávy zorganizuje kontrolu subjektu a její výsledky i další postup zdokumentuje ve zdrojových záznamech.</w:t>
      </w:r>
    </w:p>
    <w:p w:rsidR="00E55409" w:rsidRPr="00A64B06" w:rsidRDefault="00E55409">
      <w:pPr>
        <w:tabs>
          <w:tab w:val="left" w:pos="-720"/>
        </w:tabs>
        <w:suppressAutoHyphens/>
        <w:ind w:left="567" w:hanging="567"/>
        <w:jc w:val="both"/>
        <w:rPr>
          <w:rFonts w:ascii="Arial" w:hAnsi="Arial" w:cs="Arial"/>
          <w:sz w:val="20"/>
          <w:szCs w:val="20"/>
          <w:lang w:val="cs-CZ"/>
        </w:rPr>
      </w:pPr>
    </w:p>
    <w:p w:rsidR="001E790B" w:rsidRPr="00A64B06" w:rsidRDefault="00E55409" w:rsidP="001E790B">
      <w:pPr>
        <w:tabs>
          <w:tab w:val="left" w:pos="-720"/>
        </w:tabs>
        <w:suppressAutoHyphens/>
        <w:ind w:left="567" w:hanging="567"/>
        <w:jc w:val="both"/>
        <w:rPr>
          <w:rFonts w:ascii="Arial" w:hAnsi="Arial" w:cs="Arial"/>
          <w:sz w:val="20"/>
          <w:szCs w:val="20"/>
          <w:lang w:val="cs-CZ"/>
        </w:rPr>
      </w:pPr>
      <w:proofErr w:type="gramStart"/>
      <w:r w:rsidRPr="00A64B06">
        <w:rPr>
          <w:rFonts w:ascii="Arial" w:hAnsi="Arial" w:cs="Arial"/>
          <w:sz w:val="20"/>
          <w:szCs w:val="20"/>
          <w:lang w:val="cs-CZ"/>
        </w:rPr>
        <w:lastRenderedPageBreak/>
        <w:t>7.4</w:t>
      </w:r>
      <w:proofErr w:type="gramEnd"/>
      <w:r w:rsidRPr="00A64B06">
        <w:rPr>
          <w:rFonts w:ascii="Arial" w:hAnsi="Arial" w:cs="Arial"/>
          <w:sz w:val="20"/>
          <w:szCs w:val="20"/>
          <w:lang w:val="cs-CZ"/>
        </w:rPr>
        <w:t>.</w:t>
      </w:r>
      <w:r w:rsidRPr="00A64B06">
        <w:rPr>
          <w:rFonts w:ascii="Arial" w:hAnsi="Arial" w:cs="Arial"/>
          <w:sz w:val="20"/>
          <w:szCs w:val="20"/>
          <w:lang w:val="cs-CZ"/>
        </w:rPr>
        <w:tab/>
      </w:r>
      <w:r w:rsidR="004E3723" w:rsidRPr="00A64B06">
        <w:rPr>
          <w:rFonts w:ascii="Arial" w:hAnsi="Arial" w:cs="Arial"/>
          <w:b/>
          <w:bCs/>
          <w:sz w:val="20"/>
          <w:szCs w:val="20"/>
          <w:lang w:val="cs-CZ"/>
        </w:rPr>
        <w:t>Publik</w:t>
      </w:r>
      <w:r w:rsidR="001E790B" w:rsidRPr="00A64B06">
        <w:rPr>
          <w:rFonts w:ascii="Arial" w:hAnsi="Arial" w:cs="Arial"/>
          <w:b/>
          <w:bCs/>
          <w:sz w:val="20"/>
          <w:szCs w:val="20"/>
          <w:lang w:val="cs-CZ"/>
        </w:rPr>
        <w:t>ace</w:t>
      </w:r>
    </w:p>
    <w:p w:rsidR="001E790B" w:rsidRPr="00A64B06" w:rsidRDefault="00E55409" w:rsidP="001E790B">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p>
    <w:p w:rsidR="001E790B" w:rsidRPr="00A64B06" w:rsidRDefault="001E790B" w:rsidP="001E790B">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t xml:space="preserve">V souvislosti s jakýmikoliv Údaji či jinými informacemi vyplývajícími ze služeb poskytovaných podle této Smlouvy Poskytovatelem nebo Zkoušejícím nebo jinými pracovníky zapojenými do Klinického hodnocení nebo jejich jménem bude mít Zadavatel přednostní právo bez souhlasu Poskytovatele nebo Zkoušejícího publikovat anebo veřejně prezentovat Údaje o Klinickém hodnocení, ať už ústně na kongresech nebo prostřednictvím různých publikací. Pokud k publikaci Klinického hodnocení v odborně recenzované literatuře nedojde do dvanácti (12) měsíců od dokončení Klinického hodnocení, může Zadavatel v odpovídajících případech zveřejnit výsledky Klinického hodnocení na webové stránce určené pro výsledky klinických hodnocení ve formě synopse zprávy o klinickém hodnocení ve formátu ICH-E-3. </w:t>
      </w:r>
      <w:bookmarkStart w:id="37" w:name="_DV_C334"/>
      <w:r w:rsidRPr="00A64B06">
        <w:rPr>
          <w:rFonts w:ascii="Arial" w:hAnsi="Arial" w:cs="Arial"/>
          <w:sz w:val="20"/>
          <w:szCs w:val="20"/>
          <w:lang w:val="cs-CZ"/>
        </w:rPr>
        <w:t>Poskytovatel a Zkoušející mají právo publikovat výsledky Klinického hodnocení a všechny související informace, které je potřeba zahrnout do jakékoli publikace výsledků Klinického hodnocení nebo které jsou důležité pro ostatní výzkumníky k ověření takových výsledků.</w:t>
      </w:r>
      <w:r w:rsidR="00054E27" w:rsidRPr="00A64B06">
        <w:rPr>
          <w:rFonts w:ascii="Arial" w:hAnsi="Arial" w:cs="Arial"/>
          <w:sz w:val="20"/>
          <w:szCs w:val="20"/>
          <w:lang w:val="cs-CZ"/>
        </w:rPr>
        <w:t xml:space="preserve"> Poskytovatel a </w:t>
      </w:r>
      <w:proofErr w:type="gramStart"/>
      <w:r w:rsidR="00054E27" w:rsidRPr="00A64B06">
        <w:rPr>
          <w:rFonts w:ascii="Arial" w:hAnsi="Arial" w:cs="Arial"/>
          <w:sz w:val="20"/>
          <w:szCs w:val="20"/>
          <w:lang w:val="cs-CZ"/>
        </w:rPr>
        <w:t>Zkoušejí připojí</w:t>
      </w:r>
      <w:proofErr w:type="gramEnd"/>
      <w:r w:rsidR="00054E27" w:rsidRPr="00A64B06">
        <w:rPr>
          <w:rFonts w:ascii="Arial" w:hAnsi="Arial" w:cs="Arial"/>
          <w:sz w:val="20"/>
          <w:szCs w:val="20"/>
          <w:lang w:val="cs-CZ"/>
        </w:rPr>
        <w:t xml:space="preserve"> prohlášení, že k vytvoření Údajů došlo částečně za podpory Zadavatele.</w:t>
      </w:r>
      <w:bookmarkEnd w:id="37"/>
    </w:p>
    <w:p w:rsidR="001E790B" w:rsidRPr="00A64B06" w:rsidRDefault="001E790B" w:rsidP="001E790B">
      <w:pPr>
        <w:tabs>
          <w:tab w:val="left" w:pos="-720"/>
        </w:tabs>
        <w:suppressAutoHyphens/>
        <w:ind w:left="567" w:hanging="567"/>
        <w:jc w:val="both"/>
        <w:rPr>
          <w:rFonts w:ascii="Arial" w:hAnsi="Arial" w:cs="Arial"/>
          <w:sz w:val="20"/>
          <w:szCs w:val="20"/>
          <w:lang w:val="cs-CZ"/>
        </w:rPr>
      </w:pPr>
      <w:bookmarkStart w:id="38" w:name="_DV_M322"/>
      <w:bookmarkEnd w:id="38"/>
      <w:r w:rsidRPr="00A64B06">
        <w:rPr>
          <w:rFonts w:ascii="Arial" w:hAnsi="Arial" w:cs="Arial"/>
          <w:sz w:val="20"/>
          <w:szCs w:val="20"/>
          <w:lang w:val="cs-CZ"/>
        </w:rPr>
        <w:tab/>
      </w:r>
    </w:p>
    <w:p w:rsidR="001E790B" w:rsidRPr="00A64B06" w:rsidRDefault="001E790B" w:rsidP="001E790B">
      <w:pPr>
        <w:tabs>
          <w:tab w:val="left" w:pos="-720"/>
        </w:tabs>
        <w:suppressAutoHyphens/>
        <w:ind w:left="567" w:hanging="567"/>
        <w:jc w:val="both"/>
        <w:rPr>
          <w:rFonts w:ascii="Arial" w:hAnsi="Arial" w:cs="Arial"/>
          <w:sz w:val="20"/>
          <w:szCs w:val="20"/>
          <w:lang w:val="cs-CZ"/>
        </w:rPr>
      </w:pPr>
      <w:bookmarkStart w:id="39" w:name="_DV_M323"/>
      <w:bookmarkEnd w:id="39"/>
      <w:r w:rsidRPr="00A64B06">
        <w:rPr>
          <w:rFonts w:ascii="Arial" w:hAnsi="Arial" w:cs="Arial"/>
          <w:sz w:val="20"/>
          <w:szCs w:val="20"/>
          <w:lang w:val="cs-CZ"/>
        </w:rPr>
        <w:tab/>
        <w:t xml:space="preserve">Pokud je Klinické hodnocení součástí multicentrického klinického hodnocení, Poskytovatel a Zkoušející tohoto Klinického hodnocení nepublikují Údaje zjištěné v jednotlivých místech provádění Klinického hodnocení, dokud nebudou publikovány výsledky z dokončeného Klinického hodnocení jako celek ve společné publikaci výsledků takového Klinického hodnocení. Není-li takovéto multicentrické klinické hodnocení přijato během </w:t>
      </w:r>
      <w:r w:rsidR="00855AE5" w:rsidRPr="00C80ECC">
        <w:rPr>
          <w:rFonts w:ascii="Arial" w:hAnsi="Arial" w:cs="Arial"/>
          <w:sz w:val="20"/>
          <w:szCs w:val="20"/>
        </w:rPr>
        <w:t>▒▒▒▒▒▒▒▒▒▒▒▒▒</w:t>
      </w:r>
      <w:r w:rsidRPr="00A64B06">
        <w:rPr>
          <w:rFonts w:ascii="Arial" w:hAnsi="Arial" w:cs="Arial"/>
          <w:sz w:val="20"/>
          <w:szCs w:val="20"/>
          <w:lang w:val="cs-CZ"/>
        </w:rPr>
        <w:t xml:space="preserve"> po jeho dokončení – po odstoupení z Klinického hodnocení nebo po jeho ukončení ve všech místech provádění Klinického hodnocení nebo Zadavatel potvrdí, že nebude vydána žádná multicentrická publikace, může Poskytovatel anebo Zkoušející publikovat výsledky ze svého Klinického hodnocení samostatně v souladu s tímto článkem Smlouvy. </w:t>
      </w:r>
    </w:p>
    <w:p w:rsidR="001E790B" w:rsidRPr="00A64B06" w:rsidRDefault="001E790B" w:rsidP="001E790B">
      <w:pPr>
        <w:tabs>
          <w:tab w:val="left" w:pos="-720"/>
        </w:tabs>
        <w:suppressAutoHyphens/>
        <w:ind w:left="567" w:hanging="567"/>
        <w:jc w:val="both"/>
        <w:rPr>
          <w:rFonts w:ascii="Arial" w:hAnsi="Arial" w:cs="Arial"/>
          <w:sz w:val="20"/>
          <w:szCs w:val="20"/>
          <w:lang w:val="cs-CZ"/>
        </w:rPr>
      </w:pPr>
      <w:bookmarkStart w:id="40" w:name="_DV_M339"/>
      <w:bookmarkEnd w:id="40"/>
      <w:r w:rsidRPr="00A64B06">
        <w:rPr>
          <w:rFonts w:ascii="Arial" w:hAnsi="Arial" w:cs="Arial"/>
          <w:sz w:val="20"/>
          <w:szCs w:val="20"/>
          <w:lang w:val="cs-CZ"/>
        </w:rPr>
        <w:tab/>
      </w:r>
    </w:p>
    <w:p w:rsidR="00E55409" w:rsidRPr="00A64B06" w:rsidRDefault="001E790B" w:rsidP="001E790B">
      <w:pPr>
        <w:tabs>
          <w:tab w:val="left" w:pos="-720"/>
        </w:tabs>
        <w:suppressAutoHyphens/>
        <w:ind w:left="567" w:hanging="567"/>
        <w:jc w:val="both"/>
        <w:rPr>
          <w:rFonts w:ascii="Arial" w:hAnsi="Arial" w:cs="Arial"/>
          <w:sz w:val="20"/>
          <w:szCs w:val="20"/>
          <w:lang w:val="cs-CZ"/>
        </w:rPr>
      </w:pPr>
      <w:bookmarkStart w:id="41" w:name="_DV_M340"/>
      <w:bookmarkEnd w:id="41"/>
      <w:r w:rsidRPr="00A64B06">
        <w:rPr>
          <w:rFonts w:ascii="Arial" w:hAnsi="Arial" w:cs="Arial"/>
          <w:sz w:val="20"/>
          <w:szCs w:val="20"/>
          <w:lang w:val="cs-CZ"/>
        </w:rPr>
        <w:tab/>
        <w:t>Rozhodne-li se Poskytovatel a Zkoušející publikovat informace z Klinického hodnocení, jsou povinni poskytnout Zadavateli kopii rukopisu ke kontrole</w:t>
      </w:r>
      <w:r w:rsidR="00AD1B72">
        <w:rPr>
          <w:rFonts w:ascii="Arial" w:hAnsi="Arial" w:cs="Arial"/>
          <w:sz w:val="20"/>
          <w:szCs w:val="20"/>
          <w:lang w:val="cs-CZ"/>
        </w:rPr>
        <w:t xml:space="preserve"> </w:t>
      </w:r>
      <w:r w:rsidR="00AD1B72" w:rsidRPr="00C80ECC">
        <w:rPr>
          <w:rFonts w:ascii="Arial" w:hAnsi="Arial" w:cs="Arial"/>
          <w:sz w:val="20"/>
          <w:szCs w:val="20"/>
        </w:rPr>
        <w:t>▒▒▒▒▒</w:t>
      </w:r>
      <w:r w:rsidR="00855AE5" w:rsidRPr="00C80ECC">
        <w:rPr>
          <w:rFonts w:ascii="Arial" w:hAnsi="Arial" w:cs="Arial"/>
          <w:sz w:val="20"/>
          <w:szCs w:val="20"/>
        </w:rPr>
        <w:t>▒▒▒▒▒▒▒▒▒▒▒▒▒</w:t>
      </w:r>
      <w:r w:rsidRPr="00A64B06">
        <w:rPr>
          <w:rFonts w:ascii="Arial" w:hAnsi="Arial" w:cs="Arial"/>
          <w:sz w:val="20"/>
          <w:szCs w:val="20"/>
          <w:lang w:val="cs-CZ"/>
        </w:rPr>
        <w:t xml:space="preserve"> před přijetím textu k publikování či prezentaci. Zadavatel, Poskytovatel a Zkoušející zajistí urychlenou kontrolu abstraktů, </w:t>
      </w:r>
      <w:proofErr w:type="spellStart"/>
      <w:r w:rsidRPr="00A64B06">
        <w:rPr>
          <w:rFonts w:ascii="Arial" w:hAnsi="Arial" w:cs="Arial"/>
          <w:sz w:val="20"/>
          <w:szCs w:val="20"/>
          <w:lang w:val="cs-CZ"/>
        </w:rPr>
        <w:t>posterových</w:t>
      </w:r>
      <w:proofErr w:type="spellEnd"/>
      <w:r w:rsidRPr="00A64B06">
        <w:rPr>
          <w:rFonts w:ascii="Arial" w:hAnsi="Arial" w:cs="Arial"/>
          <w:sz w:val="20"/>
          <w:szCs w:val="20"/>
          <w:lang w:val="cs-CZ"/>
        </w:rPr>
        <w:t xml:space="preserve"> prezentací nebo jiných materiálů. Bez ohledu na výše uvedené nebude žádný text, který zahrnuje Důvěrné informace, předložen ke zveřejnění bez předchozího písemného souhlasu Zadavatele (který však nebude bezdůvodně odmítán). V případě písemné žádosti Poskytovatel a Zkoušející pozdrží takové publikování o více než </w:t>
      </w:r>
      <w:r w:rsidR="00855AE5" w:rsidRPr="00C80ECC">
        <w:rPr>
          <w:rFonts w:ascii="Arial" w:hAnsi="Arial" w:cs="Arial"/>
          <w:sz w:val="20"/>
          <w:szCs w:val="20"/>
        </w:rPr>
        <w:t>▒▒▒▒▒▒▒▒▒▒▒▒▒</w:t>
      </w:r>
      <w:r w:rsidRPr="00A64B06">
        <w:rPr>
          <w:rFonts w:ascii="Arial" w:hAnsi="Arial" w:cs="Arial"/>
          <w:sz w:val="20"/>
          <w:szCs w:val="20"/>
          <w:lang w:val="cs-CZ"/>
        </w:rPr>
        <w:t>, aby umožnili podání a zpracování patentové přihlášky.</w:t>
      </w:r>
      <w:r w:rsidR="00E55409" w:rsidRPr="00A64B06">
        <w:rPr>
          <w:rFonts w:ascii="Arial" w:hAnsi="Arial" w:cs="Arial"/>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7.5</w:t>
      </w:r>
      <w:r w:rsidRPr="00A64B06">
        <w:rPr>
          <w:rFonts w:ascii="Arial" w:hAnsi="Arial" w:cs="Arial"/>
          <w:sz w:val="20"/>
          <w:szCs w:val="20"/>
          <w:lang w:val="cs-CZ"/>
        </w:rPr>
        <w:tab/>
      </w:r>
      <w:r w:rsidR="00143D11" w:rsidRPr="00A64B06">
        <w:rPr>
          <w:rFonts w:ascii="Arial" w:hAnsi="Arial" w:cs="Arial"/>
          <w:sz w:val="20"/>
          <w:szCs w:val="20"/>
          <w:lang w:val="cs-CZ"/>
        </w:rPr>
        <w:t xml:space="preserve">Poskytovatel a Zkoušející odpovídá za dodržování podmínek tohoto článku ze strany všech </w:t>
      </w:r>
      <w:proofErr w:type="spellStart"/>
      <w:r w:rsidR="00143D11" w:rsidRPr="00A64B06">
        <w:rPr>
          <w:rFonts w:ascii="Arial" w:hAnsi="Arial" w:cs="Arial"/>
          <w:sz w:val="20"/>
          <w:szCs w:val="20"/>
          <w:lang w:val="cs-CZ"/>
        </w:rPr>
        <w:t>spoluzkoušejících</w:t>
      </w:r>
      <w:proofErr w:type="spellEnd"/>
      <w:r w:rsidR="00143D11" w:rsidRPr="00A64B06">
        <w:rPr>
          <w:rFonts w:ascii="Arial" w:hAnsi="Arial" w:cs="Arial"/>
          <w:sz w:val="20"/>
          <w:szCs w:val="20"/>
          <w:lang w:val="cs-CZ"/>
        </w:rPr>
        <w:t xml:space="preserve"> a ostatních pracovníků podílejících se na Klinickém hodnocení. </w:t>
      </w:r>
      <w:r w:rsidRPr="00A64B06">
        <w:rPr>
          <w:rFonts w:ascii="Arial" w:hAnsi="Arial" w:cs="Arial"/>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8.</w:t>
      </w:r>
      <w:r w:rsidRPr="00A64B06">
        <w:rPr>
          <w:rFonts w:ascii="Arial" w:hAnsi="Arial" w:cs="Arial"/>
          <w:b/>
          <w:bCs/>
          <w:sz w:val="20"/>
          <w:szCs w:val="20"/>
          <w:lang w:val="cs-CZ"/>
        </w:rPr>
        <w:tab/>
      </w:r>
      <w:r w:rsidR="00342F39" w:rsidRPr="00A64B06">
        <w:rPr>
          <w:rFonts w:ascii="Arial" w:hAnsi="Arial" w:cs="Arial"/>
          <w:b/>
          <w:bCs/>
          <w:sz w:val="20"/>
          <w:szCs w:val="20"/>
          <w:u w:val="single"/>
          <w:lang w:val="cs-CZ"/>
        </w:rPr>
        <w:t>Patenty</w:t>
      </w:r>
      <w:r w:rsidRPr="00A64B06">
        <w:rPr>
          <w:rFonts w:ascii="Arial" w:hAnsi="Arial" w:cs="Arial"/>
          <w:b/>
          <w:bCs/>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4C624A" w:rsidRPr="00A64B06" w:rsidRDefault="00E55409" w:rsidP="004C624A">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bookmarkStart w:id="42" w:name="_DV_C374"/>
      <w:r w:rsidR="004C624A" w:rsidRPr="00A64B06">
        <w:rPr>
          <w:rFonts w:ascii="Arial" w:hAnsi="Arial" w:cs="Arial"/>
          <w:sz w:val="20"/>
          <w:szCs w:val="20"/>
          <w:lang w:val="cs-CZ"/>
        </w:rPr>
        <w:t xml:space="preserve">Smluvní strany uznávají a berou na vědomí, že vynálezy a technologie Zadavatele, Poskytovatele a Zkoušejícího existující ke </w:t>
      </w:r>
      <w:r w:rsidR="00394A2F">
        <w:rPr>
          <w:rFonts w:ascii="Arial" w:hAnsi="Arial" w:cs="Arial"/>
          <w:sz w:val="20"/>
          <w:szCs w:val="20"/>
          <w:lang w:val="cs-CZ"/>
        </w:rPr>
        <w:t>dni uzavření této Smlouvy</w:t>
      </w:r>
      <w:r w:rsidR="004C624A" w:rsidRPr="00A64B06">
        <w:rPr>
          <w:rFonts w:ascii="Arial" w:hAnsi="Arial" w:cs="Arial"/>
          <w:sz w:val="20"/>
          <w:szCs w:val="20"/>
          <w:lang w:val="cs-CZ"/>
        </w:rPr>
        <w:t xml:space="preserve"> jsou jejich samostatným vlastnictvím a nejsou dotčeny touto Smlouvou. </w:t>
      </w:r>
      <w:bookmarkEnd w:id="42"/>
      <w:r w:rsidR="004C624A" w:rsidRPr="00A64B06">
        <w:rPr>
          <w:rFonts w:ascii="Arial" w:hAnsi="Arial" w:cs="Arial"/>
          <w:sz w:val="20"/>
          <w:szCs w:val="20"/>
          <w:lang w:val="cs-CZ"/>
        </w:rPr>
        <w:t>Původce, jehož vynález byl vytvořen nebo uveden do praxe v důsledku činnosti prováděné podle této Smlouvy („</w:t>
      </w:r>
      <w:r w:rsidR="004C624A" w:rsidRPr="00A64B06">
        <w:rPr>
          <w:rFonts w:ascii="Arial" w:hAnsi="Arial" w:cs="Arial"/>
          <w:b/>
          <w:sz w:val="20"/>
          <w:szCs w:val="20"/>
          <w:lang w:val="cs-CZ"/>
        </w:rPr>
        <w:t>Vynález</w:t>
      </w:r>
      <w:r w:rsidR="004C624A" w:rsidRPr="00A64B06">
        <w:rPr>
          <w:rFonts w:ascii="Arial" w:hAnsi="Arial" w:cs="Arial"/>
          <w:sz w:val="20"/>
          <w:szCs w:val="20"/>
          <w:lang w:val="cs-CZ"/>
        </w:rPr>
        <w:t xml:space="preserve">“), nebo jeho právní nástupce se zavazuje, že bez zbytečného odkladu po vzniku Vynálezu využije svého práva na patent. Majitel patentu se zavazuje, že bez zbytečného odkladu po udělení patentu k Vynálezu převede tento patent na Zadavatele nebo na jím určenou osobu. Poskytovatel a Zkoušející bezodkladně vyrozumí Zadavatele o jakémkoliv Vynálezu. Poskytovatel zajistí, aby povinnost uvedenou ve větě druhé a třetí tohoto odstavce splnili všichni Zkoušející v Klinickém hodnocení a další pracovníci podílející se na Klinickém hodnocení. </w:t>
      </w:r>
      <w:bookmarkStart w:id="43" w:name="_DV_C386"/>
      <w:r w:rsidR="004C624A" w:rsidRPr="00A64B06">
        <w:rPr>
          <w:rFonts w:ascii="Arial" w:hAnsi="Arial" w:cs="Arial"/>
          <w:sz w:val="20"/>
          <w:szCs w:val="20"/>
          <w:lang w:val="cs-CZ"/>
        </w:rPr>
        <w:t xml:space="preserve">Zadavatel je oprávněn, nikoliv však povinen, zahájit a vést jakékoliv patentové řízení a vymáhat patent týkající se Vynálezu. </w:t>
      </w:r>
      <w:bookmarkEnd w:id="43"/>
      <w:r w:rsidR="004C624A" w:rsidRPr="00A64B06">
        <w:rPr>
          <w:rFonts w:ascii="Arial" w:hAnsi="Arial" w:cs="Arial"/>
          <w:sz w:val="20"/>
          <w:szCs w:val="20"/>
          <w:lang w:val="cs-CZ"/>
        </w:rPr>
        <w:t>Poskytovatel a Zkoušející</w:t>
      </w:r>
      <w:r w:rsidR="004C624A" w:rsidRPr="00A64B06" w:rsidDel="00F21D3E">
        <w:rPr>
          <w:rFonts w:ascii="Arial" w:hAnsi="Arial" w:cs="Arial"/>
          <w:sz w:val="20"/>
          <w:szCs w:val="20"/>
          <w:lang w:val="cs-CZ"/>
        </w:rPr>
        <w:t xml:space="preserve"> </w:t>
      </w:r>
      <w:r w:rsidR="004C624A" w:rsidRPr="00A64B06">
        <w:rPr>
          <w:rFonts w:ascii="Arial" w:hAnsi="Arial" w:cs="Arial"/>
          <w:sz w:val="20"/>
          <w:szCs w:val="20"/>
          <w:lang w:val="cs-CZ"/>
        </w:rPr>
        <w:t xml:space="preserve">vyhotoví a zajistí, že jejich zaměstnanci a všichni Zkoušející v Klinickém hodnocení a další pracovníci podílející se na Klinickém hodnocení vyhotoví veškeré dokumenty potřebné k převodu všech práv a titulů k takovému Vynálezu a podílu na něm na Zadavatele nebo jím určenou osobu a budou odpovědni za výkon všech těchto činností a úhradu veškerých plateb a náhrady za veškeré </w:t>
      </w:r>
      <w:r w:rsidR="004C624A" w:rsidRPr="00A64B06">
        <w:rPr>
          <w:rFonts w:ascii="Arial" w:hAnsi="Arial" w:cs="Arial"/>
          <w:sz w:val="20"/>
          <w:szCs w:val="20"/>
          <w:lang w:val="cs-CZ"/>
        </w:rPr>
        <w:lastRenderedPageBreak/>
        <w:t>takové Vynálezy učiněné jejich zaměstnanci anebo odborníky, jak stanoví platné právní předpisy, aby Zadavateli umožnili výkon práv souvisejících s patentem, včetně užívání všech takových Vynálezů.</w:t>
      </w:r>
    </w:p>
    <w:p w:rsidR="004C624A" w:rsidRPr="00A64B06" w:rsidRDefault="004C624A" w:rsidP="004C624A">
      <w:pPr>
        <w:tabs>
          <w:tab w:val="left" w:pos="-720"/>
        </w:tabs>
        <w:suppressAutoHyphens/>
        <w:ind w:left="567" w:hanging="567"/>
        <w:jc w:val="both"/>
        <w:rPr>
          <w:rFonts w:ascii="Arial" w:hAnsi="Arial" w:cs="Arial"/>
          <w:sz w:val="20"/>
          <w:szCs w:val="20"/>
          <w:lang w:val="cs-CZ"/>
        </w:rPr>
      </w:pPr>
    </w:p>
    <w:p w:rsidR="004C624A" w:rsidRPr="00A64B06" w:rsidRDefault="004C624A" w:rsidP="004C624A">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t>Poskytovatel zaručuje, že Zkoušející a všechny další osoby poskytující služby podle této Smlouvy jsou zaměstnanci nebo zástupci Poskytovatele a jsou povinni postoupit Poskytovateli právo na patent ke všem Vynálezům a objevům učiněným během pracovního poměru nebo zastoupení na základě písemné dohody nebo podmínek pracovního poměru.</w:t>
      </w:r>
    </w:p>
    <w:p w:rsidR="004C624A" w:rsidRPr="00A64B06" w:rsidRDefault="004C624A" w:rsidP="004C624A">
      <w:pPr>
        <w:tabs>
          <w:tab w:val="left" w:pos="-720"/>
        </w:tabs>
        <w:suppressAutoHyphens/>
        <w:ind w:left="567" w:hanging="567"/>
        <w:jc w:val="both"/>
        <w:rPr>
          <w:rFonts w:ascii="Arial" w:hAnsi="Arial" w:cs="Arial"/>
          <w:sz w:val="20"/>
          <w:szCs w:val="20"/>
          <w:lang w:val="cs-CZ"/>
        </w:rPr>
      </w:pPr>
    </w:p>
    <w:p w:rsidR="00E43F8E" w:rsidRPr="00A64B06" w:rsidRDefault="004C624A" w:rsidP="004C624A">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t>Ustanovení tohoto článku platí i po skončení této Smlouvy.</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keepNext/>
        <w:keepLines/>
        <w:tabs>
          <w:tab w:val="left" w:pos="-720"/>
          <w:tab w:val="left" w:pos="540"/>
        </w:tabs>
        <w:suppressAutoHyphens/>
        <w:spacing w:after="240"/>
        <w:ind w:right="288"/>
        <w:jc w:val="both"/>
        <w:rPr>
          <w:rFonts w:ascii="Arial" w:hAnsi="Arial" w:cs="Arial"/>
          <w:b/>
          <w:bCs/>
          <w:sz w:val="20"/>
          <w:szCs w:val="20"/>
          <w:lang w:val="cs-CZ"/>
        </w:rPr>
      </w:pPr>
      <w:r w:rsidRPr="00A64B06">
        <w:rPr>
          <w:rFonts w:ascii="Arial" w:hAnsi="Arial" w:cs="Arial"/>
          <w:b/>
          <w:bCs/>
          <w:sz w:val="20"/>
          <w:szCs w:val="20"/>
          <w:lang w:val="cs-CZ"/>
        </w:rPr>
        <w:t>9.</w:t>
      </w:r>
      <w:r w:rsidRPr="00A64B06">
        <w:rPr>
          <w:rFonts w:ascii="Arial" w:hAnsi="Arial" w:cs="Arial"/>
          <w:b/>
          <w:bCs/>
          <w:sz w:val="20"/>
          <w:szCs w:val="20"/>
          <w:lang w:val="cs-CZ"/>
        </w:rPr>
        <w:tab/>
      </w:r>
      <w:r w:rsidR="003A1E71" w:rsidRPr="00A64B06">
        <w:rPr>
          <w:rFonts w:ascii="Arial" w:hAnsi="Arial" w:cs="Arial"/>
          <w:b/>
          <w:bCs/>
          <w:sz w:val="20"/>
          <w:szCs w:val="20"/>
          <w:u w:val="single"/>
          <w:lang w:val="cs-CZ"/>
        </w:rPr>
        <w:t>Odměna</w:t>
      </w:r>
    </w:p>
    <w:p w:rsidR="00E55409" w:rsidRPr="00924A53"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9.1</w:t>
      </w:r>
      <w:r w:rsidRPr="00A64B06">
        <w:rPr>
          <w:rFonts w:ascii="Arial" w:hAnsi="Arial" w:cs="Arial"/>
          <w:sz w:val="20"/>
          <w:szCs w:val="20"/>
          <w:lang w:val="cs-CZ"/>
        </w:rPr>
        <w:tab/>
      </w:r>
      <w:r w:rsidR="009072D8" w:rsidRPr="00A64B06">
        <w:rPr>
          <w:rFonts w:ascii="Arial" w:hAnsi="Arial" w:cs="Arial"/>
          <w:sz w:val="20"/>
          <w:szCs w:val="20"/>
          <w:lang w:val="cs-CZ"/>
        </w:rPr>
        <w:t xml:space="preserve">Rozpočet a odměna, která bude </w:t>
      </w:r>
      <w:r w:rsidR="00B21D6A">
        <w:rPr>
          <w:rFonts w:ascii="Arial" w:hAnsi="Arial" w:cs="Arial"/>
          <w:sz w:val="20"/>
          <w:szCs w:val="20"/>
          <w:lang w:val="cs-CZ"/>
        </w:rPr>
        <w:t>uhrazena</w:t>
      </w:r>
      <w:r w:rsidR="009072D8" w:rsidRPr="00A64B06">
        <w:rPr>
          <w:rFonts w:ascii="Arial" w:hAnsi="Arial" w:cs="Arial"/>
          <w:sz w:val="20"/>
          <w:szCs w:val="20"/>
          <w:lang w:val="cs-CZ"/>
        </w:rPr>
        <w:t xml:space="preserve"> za </w:t>
      </w:r>
      <w:r w:rsidR="00F21690" w:rsidRPr="00A64B06">
        <w:rPr>
          <w:rFonts w:ascii="Arial" w:hAnsi="Arial" w:cs="Arial"/>
          <w:sz w:val="20"/>
          <w:szCs w:val="20"/>
          <w:lang w:val="cs-CZ"/>
        </w:rPr>
        <w:t>Klinic</w:t>
      </w:r>
      <w:r w:rsidR="009072D8" w:rsidRPr="00A64B06">
        <w:rPr>
          <w:rFonts w:ascii="Arial" w:hAnsi="Arial" w:cs="Arial"/>
          <w:sz w:val="20"/>
          <w:szCs w:val="20"/>
          <w:lang w:val="cs-CZ"/>
        </w:rPr>
        <w:t xml:space="preserve">ké hodnocení, </w:t>
      </w:r>
      <w:proofErr w:type="gramStart"/>
      <w:r w:rsidR="009072D8" w:rsidRPr="00A64B06">
        <w:rPr>
          <w:rFonts w:ascii="Arial" w:hAnsi="Arial" w:cs="Arial"/>
          <w:sz w:val="20"/>
          <w:szCs w:val="20"/>
          <w:lang w:val="cs-CZ"/>
        </w:rPr>
        <w:t>jsou</w:t>
      </w:r>
      <w:proofErr w:type="gramEnd"/>
      <w:r w:rsidR="009072D8" w:rsidRPr="00A64B06">
        <w:rPr>
          <w:rFonts w:ascii="Arial" w:hAnsi="Arial" w:cs="Arial"/>
          <w:sz w:val="20"/>
          <w:szCs w:val="20"/>
          <w:lang w:val="cs-CZ"/>
        </w:rPr>
        <w:t xml:space="preserve"> uvedeny v příloze B. </w:t>
      </w:r>
      <w:r w:rsidR="00A64B06">
        <w:rPr>
          <w:rFonts w:ascii="Arial" w:hAnsi="Arial" w:cs="Arial"/>
          <w:sz w:val="20"/>
          <w:szCs w:val="20"/>
          <w:lang w:val="cs-CZ"/>
        </w:rPr>
        <w:t xml:space="preserve">Odměna </w:t>
      </w:r>
      <w:proofErr w:type="gramStart"/>
      <w:r w:rsidR="009072D8" w:rsidRPr="00924A53">
        <w:rPr>
          <w:rFonts w:ascii="Arial" w:hAnsi="Arial" w:cs="Arial"/>
          <w:sz w:val="20"/>
          <w:szCs w:val="20"/>
          <w:lang w:val="cs-CZ"/>
        </w:rPr>
        <w:t>bude</w:t>
      </w:r>
      <w:proofErr w:type="gramEnd"/>
      <w:r w:rsidR="009072D8" w:rsidRPr="00924A53">
        <w:rPr>
          <w:rFonts w:ascii="Arial" w:hAnsi="Arial" w:cs="Arial"/>
          <w:sz w:val="20"/>
          <w:szCs w:val="20"/>
          <w:lang w:val="cs-CZ"/>
        </w:rPr>
        <w:t xml:space="preserve"> splatná </w:t>
      </w:r>
      <w:r w:rsidR="00A64B06" w:rsidRPr="00924A53">
        <w:rPr>
          <w:rFonts w:ascii="Arial" w:hAnsi="Arial" w:cs="Arial"/>
          <w:sz w:val="20"/>
          <w:szCs w:val="20"/>
          <w:lang w:val="cs-CZ"/>
        </w:rPr>
        <w:t xml:space="preserve">a bude hrazena </w:t>
      </w:r>
      <w:r w:rsidR="009072D8" w:rsidRPr="00924A53">
        <w:rPr>
          <w:rFonts w:ascii="Arial" w:hAnsi="Arial" w:cs="Arial"/>
          <w:sz w:val="20"/>
          <w:szCs w:val="20"/>
          <w:lang w:val="cs-CZ"/>
        </w:rPr>
        <w:t xml:space="preserve">v souladu s harmonogramem uvedeným v příloze B. </w:t>
      </w:r>
      <w:r w:rsidRPr="00924A53">
        <w:rPr>
          <w:rFonts w:ascii="Arial" w:hAnsi="Arial" w:cs="Arial"/>
          <w:sz w:val="20"/>
          <w:szCs w:val="20"/>
          <w:lang w:val="cs-CZ"/>
        </w:rPr>
        <w:t xml:space="preserve"> </w:t>
      </w:r>
    </w:p>
    <w:p w:rsidR="00E55409" w:rsidRPr="00924A53" w:rsidRDefault="00E55409">
      <w:pPr>
        <w:tabs>
          <w:tab w:val="left" w:pos="-720"/>
        </w:tabs>
        <w:suppressAutoHyphens/>
        <w:ind w:left="567" w:hanging="567"/>
        <w:jc w:val="both"/>
        <w:rPr>
          <w:rFonts w:ascii="Arial" w:hAnsi="Arial" w:cs="Arial"/>
          <w:sz w:val="20"/>
          <w:szCs w:val="20"/>
          <w:lang w:val="cs-CZ"/>
        </w:rPr>
      </w:pPr>
    </w:p>
    <w:p w:rsidR="00000D7D" w:rsidRDefault="00E55409">
      <w:pPr>
        <w:tabs>
          <w:tab w:val="left" w:pos="-720"/>
        </w:tabs>
        <w:suppressAutoHyphens/>
        <w:ind w:left="567" w:hanging="567"/>
        <w:jc w:val="both"/>
        <w:rPr>
          <w:rFonts w:ascii="Arial" w:hAnsi="Arial" w:cs="Arial"/>
          <w:sz w:val="20"/>
          <w:szCs w:val="20"/>
          <w:lang w:val="cs-CZ"/>
        </w:rPr>
      </w:pPr>
      <w:r w:rsidRPr="00924A53">
        <w:rPr>
          <w:rFonts w:ascii="Arial" w:hAnsi="Arial" w:cs="Arial"/>
          <w:sz w:val="20"/>
          <w:szCs w:val="20"/>
          <w:lang w:val="cs-CZ"/>
        </w:rPr>
        <w:t>9.2</w:t>
      </w:r>
      <w:r w:rsidRPr="00924A53">
        <w:rPr>
          <w:rFonts w:ascii="Arial" w:hAnsi="Arial" w:cs="Arial"/>
          <w:sz w:val="20"/>
          <w:szCs w:val="20"/>
          <w:lang w:val="cs-CZ"/>
        </w:rPr>
        <w:tab/>
      </w:r>
      <w:r w:rsidR="00000D7D" w:rsidRPr="00924A53">
        <w:rPr>
          <w:rFonts w:ascii="Arial" w:hAnsi="Arial" w:cs="Arial"/>
          <w:sz w:val="20"/>
          <w:szCs w:val="20"/>
          <w:lang w:val="cs-CZ"/>
        </w:rPr>
        <w:t>Veškeré platby budou provedeny na základě faktur řádně vystavených Poskytovatelem v souladu s kalkulací vytvořenou Zadavatelem. Částky v </w:t>
      </w:r>
      <w:r w:rsidR="00D471BE">
        <w:rPr>
          <w:rFonts w:ascii="Arial" w:hAnsi="Arial" w:cs="Arial"/>
          <w:sz w:val="20"/>
          <w:szCs w:val="20"/>
          <w:lang w:val="cs-CZ"/>
        </w:rPr>
        <w:t>p</w:t>
      </w:r>
      <w:r w:rsidR="00000D7D" w:rsidRPr="00924A53">
        <w:rPr>
          <w:rFonts w:ascii="Arial" w:hAnsi="Arial" w:cs="Arial"/>
          <w:sz w:val="20"/>
          <w:szCs w:val="20"/>
          <w:lang w:val="cs-CZ"/>
        </w:rPr>
        <w:t>říloze B jsou uvedeny bez DPH. DPH bude přičtena v souladu s právními předpisy účinnými v den vystavení faktury Poskytovatelem. Platby budou hrazeny za každé kalendářní pololetí. Nesplněním povinnosti vytvořit kalkulaci pro účely fakturace nebude dotčen nárok Poskytovatele na platbu podle této Smlouvy a přílohy B, který vzniká dokončením příslušné návštěvy (činnosti). Bude-li Společnost nebo Zadavatel v prodlení s vytvořením kalkulace</w:t>
      </w:r>
      <w:r w:rsidR="00084EF4">
        <w:rPr>
          <w:rFonts w:ascii="Arial" w:hAnsi="Arial" w:cs="Arial"/>
          <w:sz w:val="20"/>
          <w:szCs w:val="20"/>
          <w:lang w:val="cs-CZ"/>
        </w:rPr>
        <w:t xml:space="preserve"> </w:t>
      </w:r>
      <w:r w:rsidR="00084EF4" w:rsidRPr="00C80ECC">
        <w:rPr>
          <w:rFonts w:ascii="Arial" w:hAnsi="Arial" w:cs="Arial"/>
          <w:sz w:val="20"/>
          <w:szCs w:val="20"/>
        </w:rPr>
        <w:t>▒▒▒▒▒</w:t>
      </w:r>
      <w:r w:rsidR="00855AE5" w:rsidRPr="00C80ECC">
        <w:rPr>
          <w:rFonts w:ascii="Arial" w:hAnsi="Arial" w:cs="Arial"/>
          <w:sz w:val="20"/>
          <w:szCs w:val="20"/>
        </w:rPr>
        <w:t>▒▒▒▒▒▒▒▒▒▒▒▒▒▒▒▒▒▒▒▒▒▒▒▒▒▒▒▒▒▒▒▒▒▒▒▒▒▒</w:t>
      </w:r>
      <w:r w:rsidR="00000D7D" w:rsidRPr="00924A53">
        <w:rPr>
          <w:rFonts w:ascii="Arial" w:hAnsi="Arial" w:cs="Arial"/>
          <w:sz w:val="20"/>
          <w:szCs w:val="20"/>
          <w:lang w:val="cs-CZ"/>
        </w:rPr>
        <w:t xml:space="preserve">, má Poskytovatel právo fakturu vystavit na základě dostupných informací. </w:t>
      </w:r>
      <w:bookmarkStart w:id="44" w:name="_DV_C447"/>
      <w:r w:rsidR="00000D7D" w:rsidRPr="00924A53">
        <w:rPr>
          <w:rFonts w:ascii="Arial" w:hAnsi="Arial" w:cs="Arial"/>
          <w:sz w:val="20"/>
          <w:szCs w:val="20"/>
          <w:lang w:val="cs-CZ"/>
        </w:rPr>
        <w:t xml:space="preserve">Doba splatnosti faktury je </w:t>
      </w:r>
      <w:r w:rsidR="00855AE5">
        <w:rPr>
          <w:rFonts w:ascii="Arial" w:hAnsi="Arial" w:cs="Arial"/>
          <w:sz w:val="20"/>
          <w:szCs w:val="20"/>
        </w:rPr>
        <w:t>▒▒</w:t>
      </w:r>
      <w:r w:rsidR="00000D7D" w:rsidRPr="00924A53">
        <w:rPr>
          <w:rFonts w:ascii="Arial" w:hAnsi="Arial" w:cs="Arial"/>
          <w:sz w:val="20"/>
          <w:szCs w:val="20"/>
          <w:lang w:val="cs-CZ"/>
        </w:rPr>
        <w:t xml:space="preserve"> </w:t>
      </w:r>
      <w:r w:rsidR="00855AE5" w:rsidRPr="00C80ECC">
        <w:rPr>
          <w:rFonts w:ascii="Arial" w:hAnsi="Arial" w:cs="Arial"/>
          <w:sz w:val="20"/>
          <w:szCs w:val="20"/>
        </w:rPr>
        <w:t>▒▒▒▒▒</w:t>
      </w:r>
      <w:r w:rsidR="00855AE5">
        <w:rPr>
          <w:rFonts w:ascii="Arial" w:hAnsi="Arial" w:cs="Arial"/>
          <w:sz w:val="20"/>
          <w:szCs w:val="20"/>
        </w:rPr>
        <w:t xml:space="preserve"> </w:t>
      </w:r>
      <w:r w:rsidR="00000D7D" w:rsidRPr="00924A53">
        <w:rPr>
          <w:rFonts w:ascii="Arial" w:hAnsi="Arial" w:cs="Arial"/>
          <w:sz w:val="20"/>
          <w:szCs w:val="20"/>
          <w:lang w:val="cs-CZ"/>
        </w:rPr>
        <w:t xml:space="preserve">ode dne vystavení Poskytovatelem. </w:t>
      </w:r>
      <w:bookmarkEnd w:id="44"/>
      <w:r w:rsidR="00000D7D" w:rsidRPr="00924A53">
        <w:rPr>
          <w:rFonts w:ascii="Arial" w:hAnsi="Arial" w:cs="Arial"/>
          <w:sz w:val="20"/>
          <w:szCs w:val="20"/>
          <w:lang w:val="cs-CZ"/>
        </w:rPr>
        <w:t>Datem zdanitelného plnění je den doručení kalkulace Poskytovateli.</w:t>
      </w:r>
      <w:r w:rsidR="00000D7D" w:rsidRPr="00000D7D">
        <w:rPr>
          <w:rFonts w:ascii="Arial" w:hAnsi="Arial" w:cs="Arial"/>
          <w:sz w:val="20"/>
          <w:szCs w:val="20"/>
          <w:lang w:val="cs-CZ"/>
        </w:rPr>
        <w:t xml:space="preserve"> </w:t>
      </w:r>
      <w:bookmarkStart w:id="45" w:name="_DV_M405"/>
      <w:bookmarkEnd w:id="45"/>
    </w:p>
    <w:p w:rsidR="00000D7D" w:rsidRDefault="00000D7D">
      <w:pPr>
        <w:tabs>
          <w:tab w:val="left" w:pos="-720"/>
        </w:tabs>
        <w:suppressAutoHyphens/>
        <w:ind w:left="567" w:hanging="567"/>
        <w:jc w:val="both"/>
        <w:rPr>
          <w:rFonts w:ascii="Arial" w:hAnsi="Arial" w:cs="Arial"/>
          <w:sz w:val="20"/>
          <w:szCs w:val="20"/>
          <w:lang w:val="cs-CZ"/>
        </w:rPr>
      </w:pPr>
    </w:p>
    <w:p w:rsidR="00E55409" w:rsidRPr="00A64B06" w:rsidRDefault="00000D7D">
      <w:pPr>
        <w:tabs>
          <w:tab w:val="left" w:pos="-720"/>
        </w:tabs>
        <w:suppressAutoHyphens/>
        <w:ind w:left="567" w:hanging="567"/>
        <w:jc w:val="both"/>
        <w:rPr>
          <w:rFonts w:ascii="Arial" w:hAnsi="Arial" w:cs="Arial"/>
          <w:sz w:val="20"/>
          <w:szCs w:val="20"/>
          <w:lang w:val="cs-CZ"/>
        </w:rPr>
      </w:pPr>
      <w:r>
        <w:rPr>
          <w:rFonts w:ascii="Arial" w:hAnsi="Arial" w:cs="Arial"/>
          <w:sz w:val="20"/>
          <w:szCs w:val="20"/>
          <w:lang w:val="cs-CZ"/>
        </w:rPr>
        <w:t>9.3</w:t>
      </w:r>
      <w:r>
        <w:rPr>
          <w:rFonts w:ascii="Arial" w:hAnsi="Arial" w:cs="Arial"/>
          <w:sz w:val="20"/>
          <w:szCs w:val="20"/>
          <w:lang w:val="cs-CZ"/>
        </w:rPr>
        <w:tab/>
      </w:r>
      <w:r w:rsidR="009072D8" w:rsidRPr="00A64B06">
        <w:rPr>
          <w:rFonts w:ascii="Arial" w:hAnsi="Arial" w:cs="Arial"/>
          <w:sz w:val="20"/>
          <w:szCs w:val="20"/>
          <w:lang w:val="cs-CZ"/>
        </w:rPr>
        <w:t xml:space="preserve">Smluvní strany berou na vědomí a souhlasí s tím, že odměna a podpora, kterou </w:t>
      </w:r>
      <w:r w:rsidR="00F21690" w:rsidRPr="00A64B06">
        <w:rPr>
          <w:rFonts w:ascii="Arial" w:hAnsi="Arial" w:cs="Arial"/>
          <w:sz w:val="20"/>
          <w:szCs w:val="20"/>
          <w:lang w:val="cs-CZ"/>
        </w:rPr>
        <w:t>Zadavat</w:t>
      </w:r>
      <w:r w:rsidR="009072D8" w:rsidRPr="00A64B06">
        <w:rPr>
          <w:rFonts w:ascii="Arial" w:hAnsi="Arial" w:cs="Arial"/>
          <w:sz w:val="20"/>
          <w:szCs w:val="20"/>
          <w:lang w:val="cs-CZ"/>
        </w:rPr>
        <w:t xml:space="preserve">el poskytuje </w:t>
      </w:r>
      <w:r w:rsidR="00F21690" w:rsidRPr="00A64B06">
        <w:rPr>
          <w:rFonts w:ascii="Arial" w:hAnsi="Arial" w:cs="Arial"/>
          <w:sz w:val="20"/>
          <w:szCs w:val="20"/>
          <w:lang w:val="cs-CZ"/>
        </w:rPr>
        <w:t>Poskytovate</w:t>
      </w:r>
      <w:r w:rsidR="009072D8" w:rsidRPr="00A64B06">
        <w:rPr>
          <w:rFonts w:ascii="Arial" w:hAnsi="Arial" w:cs="Arial"/>
          <w:sz w:val="20"/>
          <w:szCs w:val="20"/>
          <w:lang w:val="cs-CZ"/>
        </w:rPr>
        <w:t xml:space="preserve">li a/nebo </w:t>
      </w:r>
      <w:r w:rsidR="00F21690" w:rsidRPr="00A64B06">
        <w:rPr>
          <w:rFonts w:ascii="Arial" w:hAnsi="Arial" w:cs="Arial"/>
          <w:sz w:val="20"/>
          <w:szCs w:val="20"/>
          <w:lang w:val="cs-CZ"/>
        </w:rPr>
        <w:t>Zkoušejí</w:t>
      </w:r>
      <w:r w:rsidR="009072D8" w:rsidRPr="00A64B06">
        <w:rPr>
          <w:rFonts w:ascii="Arial" w:hAnsi="Arial" w:cs="Arial"/>
          <w:sz w:val="20"/>
          <w:szCs w:val="20"/>
          <w:lang w:val="cs-CZ"/>
        </w:rPr>
        <w:t xml:space="preserve">címu podle této </w:t>
      </w:r>
      <w:r w:rsidR="00F21690" w:rsidRPr="00A64B06">
        <w:rPr>
          <w:rFonts w:ascii="Arial" w:hAnsi="Arial" w:cs="Arial"/>
          <w:sz w:val="20"/>
          <w:szCs w:val="20"/>
          <w:lang w:val="cs-CZ"/>
        </w:rPr>
        <w:t>Smlouv</w:t>
      </w:r>
      <w:r w:rsidR="009072D8" w:rsidRPr="00A64B06">
        <w:rPr>
          <w:rFonts w:ascii="Arial" w:hAnsi="Arial" w:cs="Arial"/>
          <w:sz w:val="20"/>
          <w:szCs w:val="20"/>
          <w:lang w:val="cs-CZ"/>
        </w:rPr>
        <w:t xml:space="preserve">y, představuje objektivní tržní hodnotu služeb výzkumu poskytovaných </w:t>
      </w:r>
      <w:r w:rsidR="00F21690" w:rsidRPr="00A64B06">
        <w:rPr>
          <w:rFonts w:ascii="Arial" w:hAnsi="Arial" w:cs="Arial"/>
          <w:sz w:val="20"/>
          <w:szCs w:val="20"/>
          <w:lang w:val="cs-CZ"/>
        </w:rPr>
        <w:t>Poskytovate</w:t>
      </w:r>
      <w:r w:rsidR="009072D8" w:rsidRPr="00A64B06">
        <w:rPr>
          <w:rFonts w:ascii="Arial" w:hAnsi="Arial" w:cs="Arial"/>
          <w:sz w:val="20"/>
          <w:szCs w:val="20"/>
          <w:lang w:val="cs-CZ"/>
        </w:rPr>
        <w:t xml:space="preserve">lem a </w:t>
      </w:r>
      <w:r w:rsidR="00F21690" w:rsidRPr="00A64B06">
        <w:rPr>
          <w:rFonts w:ascii="Arial" w:hAnsi="Arial" w:cs="Arial"/>
          <w:sz w:val="20"/>
          <w:szCs w:val="20"/>
          <w:lang w:val="cs-CZ"/>
        </w:rPr>
        <w:t>Zkoušejí</w:t>
      </w:r>
      <w:r w:rsidR="009072D8" w:rsidRPr="00A64B06">
        <w:rPr>
          <w:rFonts w:ascii="Arial" w:hAnsi="Arial" w:cs="Arial"/>
          <w:sz w:val="20"/>
          <w:szCs w:val="20"/>
          <w:lang w:val="cs-CZ"/>
        </w:rPr>
        <w:t xml:space="preserve">cím, byla sjednána v rámci transakce mezi nezávislými stranami a nebyla určena způsobem, který by zohledňoval objem nebo hodnotu jakýchkoli zprostředkovaných kontaktů nebo jiných obchodních vztahů mezi </w:t>
      </w:r>
      <w:r w:rsidR="00F21690" w:rsidRPr="00A64B06">
        <w:rPr>
          <w:rFonts w:ascii="Arial" w:hAnsi="Arial" w:cs="Arial"/>
          <w:sz w:val="20"/>
          <w:szCs w:val="20"/>
          <w:lang w:val="cs-CZ"/>
        </w:rPr>
        <w:t>Zadavat</w:t>
      </w:r>
      <w:r w:rsidR="009072D8" w:rsidRPr="00A64B06">
        <w:rPr>
          <w:rFonts w:ascii="Arial" w:hAnsi="Arial" w:cs="Arial"/>
          <w:sz w:val="20"/>
          <w:szCs w:val="20"/>
          <w:lang w:val="cs-CZ"/>
        </w:rPr>
        <w:t xml:space="preserve">elem a </w:t>
      </w:r>
      <w:r w:rsidR="00F21690" w:rsidRPr="00A64B06">
        <w:rPr>
          <w:rFonts w:ascii="Arial" w:hAnsi="Arial" w:cs="Arial"/>
          <w:sz w:val="20"/>
          <w:szCs w:val="20"/>
          <w:lang w:val="cs-CZ"/>
        </w:rPr>
        <w:t>Poskytovate</w:t>
      </w:r>
      <w:r w:rsidR="009072D8" w:rsidRPr="00A64B06">
        <w:rPr>
          <w:rFonts w:ascii="Arial" w:hAnsi="Arial" w:cs="Arial"/>
          <w:sz w:val="20"/>
          <w:szCs w:val="20"/>
          <w:lang w:val="cs-CZ"/>
        </w:rPr>
        <w:t xml:space="preserve">lem nebo </w:t>
      </w:r>
      <w:r w:rsidR="00F21690" w:rsidRPr="00A64B06">
        <w:rPr>
          <w:rFonts w:ascii="Arial" w:hAnsi="Arial" w:cs="Arial"/>
          <w:sz w:val="20"/>
          <w:szCs w:val="20"/>
          <w:lang w:val="cs-CZ"/>
        </w:rPr>
        <w:t>Zkoušejí</w:t>
      </w:r>
      <w:r w:rsidR="009072D8" w:rsidRPr="00A64B06">
        <w:rPr>
          <w:rFonts w:ascii="Arial" w:hAnsi="Arial" w:cs="Arial"/>
          <w:sz w:val="20"/>
          <w:szCs w:val="20"/>
          <w:lang w:val="cs-CZ"/>
        </w:rPr>
        <w:t xml:space="preserve">cím </w:t>
      </w:r>
      <w:r w:rsidR="000B3A8C" w:rsidRPr="00A64B06">
        <w:rPr>
          <w:rFonts w:ascii="Arial" w:hAnsi="Arial" w:cs="Arial"/>
          <w:sz w:val="20"/>
          <w:szCs w:val="20"/>
          <w:lang w:val="cs-CZ"/>
        </w:rPr>
        <w:t xml:space="preserve">vzniklých jinak než na základě této </w:t>
      </w:r>
      <w:r w:rsidR="00F21690" w:rsidRPr="00A64B06">
        <w:rPr>
          <w:rFonts w:ascii="Arial" w:hAnsi="Arial" w:cs="Arial"/>
          <w:sz w:val="20"/>
          <w:szCs w:val="20"/>
          <w:lang w:val="cs-CZ"/>
        </w:rPr>
        <w:t>Smlouv</w:t>
      </w:r>
      <w:r w:rsidR="000B3A8C" w:rsidRPr="00A64B06">
        <w:rPr>
          <w:rFonts w:ascii="Arial" w:hAnsi="Arial" w:cs="Arial"/>
          <w:sz w:val="20"/>
          <w:szCs w:val="20"/>
          <w:lang w:val="cs-CZ"/>
        </w:rPr>
        <w:t>y</w:t>
      </w:r>
      <w:r w:rsidR="009072D8" w:rsidRPr="00A64B06">
        <w:rPr>
          <w:rFonts w:ascii="Arial" w:hAnsi="Arial" w:cs="Arial"/>
          <w:sz w:val="20"/>
          <w:szCs w:val="20"/>
          <w:lang w:val="cs-CZ"/>
        </w:rPr>
        <w:t>.</w:t>
      </w:r>
      <w:r w:rsidR="00E55409" w:rsidRPr="00A64B06">
        <w:rPr>
          <w:rFonts w:ascii="Arial" w:hAnsi="Arial" w:cs="Arial"/>
          <w:sz w:val="20"/>
          <w:szCs w:val="20"/>
          <w:lang w:val="cs-CZ"/>
        </w:rPr>
        <w:t xml:space="preserve"> </w:t>
      </w:r>
      <w:r w:rsidR="000B3A8C" w:rsidRPr="00A64B06">
        <w:rPr>
          <w:rFonts w:ascii="Arial" w:hAnsi="Arial" w:cs="Arial"/>
          <w:sz w:val="20"/>
          <w:szCs w:val="20"/>
          <w:lang w:val="cs-CZ"/>
        </w:rPr>
        <w:t xml:space="preserve">Nic z toho, co je uvedeno v této </w:t>
      </w:r>
      <w:r w:rsidR="00F21690" w:rsidRPr="00A64B06">
        <w:rPr>
          <w:rFonts w:ascii="Arial" w:hAnsi="Arial" w:cs="Arial"/>
          <w:sz w:val="20"/>
          <w:szCs w:val="20"/>
          <w:lang w:val="cs-CZ"/>
        </w:rPr>
        <w:t>Smlouv</w:t>
      </w:r>
      <w:r w:rsidR="000B3A8C" w:rsidRPr="00A64B06">
        <w:rPr>
          <w:rFonts w:ascii="Arial" w:hAnsi="Arial" w:cs="Arial"/>
          <w:sz w:val="20"/>
          <w:szCs w:val="20"/>
          <w:lang w:val="cs-CZ"/>
        </w:rPr>
        <w:t xml:space="preserve">ě, se nebude žádným způsobem vykládat jako závazek nebo pobídka pro </w:t>
      </w:r>
      <w:r w:rsidR="00F21690" w:rsidRPr="00A64B06">
        <w:rPr>
          <w:rFonts w:ascii="Arial" w:hAnsi="Arial" w:cs="Arial"/>
          <w:sz w:val="20"/>
          <w:szCs w:val="20"/>
          <w:lang w:val="cs-CZ"/>
        </w:rPr>
        <w:t>Poskytovate</w:t>
      </w:r>
      <w:r w:rsidR="000B3A8C" w:rsidRPr="00A64B06">
        <w:rPr>
          <w:rFonts w:ascii="Arial" w:hAnsi="Arial" w:cs="Arial"/>
          <w:sz w:val="20"/>
          <w:szCs w:val="20"/>
          <w:lang w:val="cs-CZ"/>
        </w:rPr>
        <w:t xml:space="preserve">le nebo </w:t>
      </w:r>
      <w:r w:rsidR="00F21690" w:rsidRPr="00A64B06">
        <w:rPr>
          <w:rFonts w:ascii="Arial" w:hAnsi="Arial" w:cs="Arial"/>
          <w:sz w:val="20"/>
          <w:szCs w:val="20"/>
          <w:lang w:val="cs-CZ"/>
        </w:rPr>
        <w:t>Zkoušejí</w:t>
      </w:r>
      <w:r w:rsidR="000B3A8C" w:rsidRPr="00A64B06">
        <w:rPr>
          <w:rFonts w:ascii="Arial" w:hAnsi="Arial" w:cs="Arial"/>
          <w:sz w:val="20"/>
          <w:szCs w:val="20"/>
          <w:lang w:val="cs-CZ"/>
        </w:rPr>
        <w:t xml:space="preserve">cího k tomu, aby jakékoli osobě nebo subjektu doporučoval nákup výrobků </w:t>
      </w:r>
      <w:r w:rsidR="00F21690" w:rsidRPr="00A64B06">
        <w:rPr>
          <w:rFonts w:ascii="Arial" w:hAnsi="Arial" w:cs="Arial"/>
          <w:sz w:val="20"/>
          <w:szCs w:val="20"/>
          <w:lang w:val="cs-CZ"/>
        </w:rPr>
        <w:t>Zadavat</w:t>
      </w:r>
      <w:r w:rsidR="000B3A8C" w:rsidRPr="00A64B06">
        <w:rPr>
          <w:rFonts w:ascii="Arial" w:hAnsi="Arial" w:cs="Arial"/>
          <w:sz w:val="20"/>
          <w:szCs w:val="20"/>
          <w:lang w:val="cs-CZ"/>
        </w:rPr>
        <w:t xml:space="preserve">ele nebo subjektu přidruženého k </w:t>
      </w:r>
      <w:r w:rsidR="00F21690" w:rsidRPr="00A64B06">
        <w:rPr>
          <w:rFonts w:ascii="Arial" w:hAnsi="Arial" w:cs="Arial"/>
          <w:sz w:val="20"/>
          <w:szCs w:val="20"/>
          <w:lang w:val="cs-CZ"/>
        </w:rPr>
        <w:t>Zadavat</w:t>
      </w:r>
      <w:r w:rsidR="000B3A8C" w:rsidRPr="00A64B06">
        <w:rPr>
          <w:rFonts w:ascii="Arial" w:hAnsi="Arial" w:cs="Arial"/>
          <w:sz w:val="20"/>
          <w:szCs w:val="20"/>
          <w:lang w:val="cs-CZ"/>
        </w:rPr>
        <w:t>eli.</w:t>
      </w:r>
    </w:p>
    <w:p w:rsidR="00E55409" w:rsidRPr="00A64B06" w:rsidRDefault="00E55409">
      <w:pPr>
        <w:tabs>
          <w:tab w:val="left" w:pos="-720"/>
        </w:tabs>
        <w:suppressAutoHyphens/>
        <w:jc w:val="both"/>
        <w:rPr>
          <w:rFonts w:ascii="Arial" w:hAnsi="Arial" w:cs="Arial"/>
          <w:sz w:val="20"/>
          <w:szCs w:val="20"/>
          <w:lang w:val="cs-CZ"/>
        </w:rPr>
      </w:pPr>
    </w:p>
    <w:p w:rsidR="00E55409"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9.</w:t>
      </w:r>
      <w:r w:rsidR="003E3D4C">
        <w:rPr>
          <w:rFonts w:ascii="Arial" w:hAnsi="Arial" w:cs="Arial"/>
          <w:sz w:val="20"/>
          <w:szCs w:val="20"/>
          <w:lang w:val="cs-CZ"/>
        </w:rPr>
        <w:t>4</w:t>
      </w:r>
      <w:r w:rsidRPr="00A64B06">
        <w:rPr>
          <w:rFonts w:ascii="Arial" w:hAnsi="Arial" w:cs="Arial"/>
          <w:sz w:val="20"/>
          <w:szCs w:val="20"/>
          <w:lang w:val="cs-CZ"/>
        </w:rPr>
        <w:tab/>
      </w:r>
      <w:r w:rsidR="000B3A8C" w:rsidRPr="00A64B06">
        <w:rPr>
          <w:rFonts w:ascii="Arial" w:hAnsi="Arial" w:cs="Arial"/>
          <w:sz w:val="20"/>
          <w:szCs w:val="20"/>
          <w:lang w:val="cs-CZ"/>
        </w:rPr>
        <w:t xml:space="preserve">Poskytovatel ani </w:t>
      </w:r>
      <w:r w:rsidR="00F21690" w:rsidRPr="00A64B06">
        <w:rPr>
          <w:rFonts w:ascii="Arial" w:hAnsi="Arial" w:cs="Arial"/>
          <w:sz w:val="20"/>
          <w:szCs w:val="20"/>
          <w:lang w:val="cs-CZ"/>
        </w:rPr>
        <w:t>Zkoušejí</w:t>
      </w:r>
      <w:r w:rsidR="000B3A8C" w:rsidRPr="00A64B06">
        <w:rPr>
          <w:rFonts w:ascii="Arial" w:hAnsi="Arial" w:cs="Arial"/>
          <w:sz w:val="20"/>
          <w:szCs w:val="20"/>
          <w:lang w:val="cs-CZ"/>
        </w:rPr>
        <w:t xml:space="preserve">cí nebudou </w:t>
      </w:r>
      <w:r w:rsidR="004C624A" w:rsidRPr="00A64B06">
        <w:rPr>
          <w:rFonts w:ascii="Arial" w:hAnsi="Arial" w:cs="Arial"/>
          <w:sz w:val="20"/>
          <w:szCs w:val="20"/>
          <w:lang w:val="cs-CZ"/>
        </w:rPr>
        <w:t xml:space="preserve">požadovat od žádné třetí strany úhradu Hodnoceného přípravku ani </w:t>
      </w:r>
      <w:r w:rsidR="000B3A8C" w:rsidRPr="00A64B06">
        <w:rPr>
          <w:rFonts w:ascii="Arial" w:hAnsi="Arial" w:cs="Arial"/>
          <w:sz w:val="20"/>
          <w:szCs w:val="20"/>
          <w:lang w:val="cs-CZ"/>
        </w:rPr>
        <w:t>jin</w:t>
      </w:r>
      <w:r w:rsidR="004C624A" w:rsidRPr="00A64B06">
        <w:rPr>
          <w:rFonts w:ascii="Arial" w:hAnsi="Arial" w:cs="Arial"/>
          <w:sz w:val="20"/>
          <w:szCs w:val="20"/>
          <w:lang w:val="cs-CZ"/>
        </w:rPr>
        <w:t xml:space="preserve">ých položek či služeb </w:t>
      </w:r>
      <w:r w:rsidR="000B3A8C" w:rsidRPr="00A64B06">
        <w:rPr>
          <w:rFonts w:ascii="Arial" w:hAnsi="Arial" w:cs="Arial"/>
          <w:sz w:val="20"/>
          <w:szCs w:val="20"/>
          <w:lang w:val="cs-CZ"/>
        </w:rPr>
        <w:t>dod</w:t>
      </w:r>
      <w:r w:rsidR="004C624A" w:rsidRPr="00A64B06">
        <w:rPr>
          <w:rFonts w:ascii="Arial" w:hAnsi="Arial" w:cs="Arial"/>
          <w:sz w:val="20"/>
          <w:szCs w:val="20"/>
          <w:lang w:val="cs-CZ"/>
        </w:rPr>
        <w:t xml:space="preserve">aných </w:t>
      </w:r>
      <w:r w:rsidR="00F21690" w:rsidRPr="00A64B06">
        <w:rPr>
          <w:rFonts w:ascii="Arial" w:hAnsi="Arial" w:cs="Arial"/>
          <w:sz w:val="20"/>
          <w:szCs w:val="20"/>
          <w:lang w:val="cs-CZ"/>
        </w:rPr>
        <w:t>Zadavat</w:t>
      </w:r>
      <w:r w:rsidR="000B3A8C" w:rsidRPr="00A64B06">
        <w:rPr>
          <w:rFonts w:ascii="Arial" w:hAnsi="Arial" w:cs="Arial"/>
          <w:sz w:val="20"/>
          <w:szCs w:val="20"/>
          <w:lang w:val="cs-CZ"/>
        </w:rPr>
        <w:t xml:space="preserve">elem v souvislosti s </w:t>
      </w:r>
      <w:r w:rsidR="00F21690" w:rsidRPr="00A64B06">
        <w:rPr>
          <w:rFonts w:ascii="Arial" w:hAnsi="Arial" w:cs="Arial"/>
          <w:sz w:val="20"/>
          <w:szCs w:val="20"/>
          <w:lang w:val="cs-CZ"/>
        </w:rPr>
        <w:t>Klinic</w:t>
      </w:r>
      <w:r w:rsidR="000B3A8C" w:rsidRPr="00A64B06">
        <w:rPr>
          <w:rFonts w:ascii="Arial" w:hAnsi="Arial" w:cs="Arial"/>
          <w:sz w:val="20"/>
          <w:szCs w:val="20"/>
          <w:lang w:val="cs-CZ"/>
        </w:rPr>
        <w:t xml:space="preserve">kým hodnocením, ani </w:t>
      </w:r>
      <w:r w:rsidR="004C624A" w:rsidRPr="00A64B06">
        <w:rPr>
          <w:rFonts w:ascii="Arial" w:hAnsi="Arial" w:cs="Arial"/>
          <w:sz w:val="20"/>
          <w:szCs w:val="20"/>
          <w:lang w:val="cs-CZ"/>
        </w:rPr>
        <w:t>služeb poskytnutých S</w:t>
      </w:r>
      <w:r w:rsidR="000B3A8C" w:rsidRPr="00A64B06">
        <w:rPr>
          <w:rFonts w:ascii="Arial" w:hAnsi="Arial" w:cs="Arial"/>
          <w:sz w:val="20"/>
          <w:szCs w:val="20"/>
          <w:lang w:val="cs-CZ"/>
        </w:rPr>
        <w:t xml:space="preserve">ubjektům hodnocení v souvislosti s </w:t>
      </w:r>
      <w:r w:rsidR="00F21690" w:rsidRPr="00A64B06">
        <w:rPr>
          <w:rFonts w:ascii="Arial" w:hAnsi="Arial" w:cs="Arial"/>
          <w:sz w:val="20"/>
          <w:szCs w:val="20"/>
          <w:lang w:val="cs-CZ"/>
        </w:rPr>
        <w:t>Klinic</w:t>
      </w:r>
      <w:r w:rsidR="000B3A8C" w:rsidRPr="00A64B06">
        <w:rPr>
          <w:rFonts w:ascii="Arial" w:hAnsi="Arial" w:cs="Arial"/>
          <w:sz w:val="20"/>
          <w:szCs w:val="20"/>
          <w:lang w:val="cs-CZ"/>
        </w:rPr>
        <w:t xml:space="preserve">kým hodnocením, </w:t>
      </w:r>
      <w:r w:rsidR="004C624A" w:rsidRPr="00A64B06">
        <w:rPr>
          <w:rFonts w:ascii="Arial" w:hAnsi="Arial" w:cs="Arial"/>
          <w:sz w:val="20"/>
          <w:szCs w:val="20"/>
          <w:lang w:val="cs-CZ"/>
        </w:rPr>
        <w:t xml:space="preserve">za které je provedena platba v </w:t>
      </w:r>
      <w:r w:rsidR="000B3A8C" w:rsidRPr="00A64B06">
        <w:rPr>
          <w:rFonts w:ascii="Arial" w:hAnsi="Arial" w:cs="Arial"/>
          <w:sz w:val="20"/>
          <w:szCs w:val="20"/>
          <w:lang w:val="cs-CZ"/>
        </w:rPr>
        <w:t xml:space="preserve">rámci </w:t>
      </w:r>
      <w:r w:rsidR="00F21690" w:rsidRPr="00A64B06">
        <w:rPr>
          <w:rFonts w:ascii="Arial" w:hAnsi="Arial" w:cs="Arial"/>
          <w:sz w:val="20"/>
          <w:szCs w:val="20"/>
          <w:lang w:val="cs-CZ"/>
        </w:rPr>
        <w:t>Klinic</w:t>
      </w:r>
      <w:r w:rsidR="000B3A8C" w:rsidRPr="00A64B06">
        <w:rPr>
          <w:rFonts w:ascii="Arial" w:hAnsi="Arial" w:cs="Arial"/>
          <w:sz w:val="20"/>
          <w:szCs w:val="20"/>
          <w:lang w:val="cs-CZ"/>
        </w:rPr>
        <w:t>kého hodnocení.</w:t>
      </w:r>
    </w:p>
    <w:p w:rsidR="00E01934" w:rsidRDefault="00E01934">
      <w:pPr>
        <w:tabs>
          <w:tab w:val="left" w:pos="-720"/>
        </w:tabs>
        <w:suppressAutoHyphens/>
        <w:ind w:left="567" w:hanging="567"/>
        <w:jc w:val="both"/>
        <w:rPr>
          <w:rFonts w:ascii="Arial" w:hAnsi="Arial" w:cs="Arial"/>
          <w:sz w:val="20"/>
          <w:szCs w:val="20"/>
          <w:lang w:val="cs-CZ"/>
        </w:rPr>
      </w:pPr>
    </w:p>
    <w:p w:rsidR="00E01934" w:rsidRPr="00A64B06" w:rsidRDefault="00E01934">
      <w:pPr>
        <w:tabs>
          <w:tab w:val="left" w:pos="-720"/>
        </w:tabs>
        <w:suppressAutoHyphens/>
        <w:ind w:left="567" w:hanging="567"/>
        <w:jc w:val="both"/>
        <w:rPr>
          <w:rFonts w:ascii="Arial" w:hAnsi="Arial" w:cs="Arial"/>
          <w:sz w:val="20"/>
          <w:szCs w:val="20"/>
          <w:lang w:val="cs-CZ"/>
        </w:rPr>
      </w:pPr>
      <w:r>
        <w:rPr>
          <w:rFonts w:ascii="Arial" w:hAnsi="Arial" w:cs="Arial"/>
          <w:sz w:val="20"/>
          <w:szCs w:val="20"/>
          <w:lang w:val="cs-CZ"/>
        </w:rPr>
        <w:t>9.5</w:t>
      </w:r>
      <w:r>
        <w:rPr>
          <w:rFonts w:ascii="Arial" w:hAnsi="Arial" w:cs="Arial"/>
          <w:sz w:val="20"/>
          <w:szCs w:val="20"/>
          <w:lang w:val="cs-CZ"/>
        </w:rPr>
        <w:tab/>
        <w:t>Se zkoušejícím bude uzavřena separátní smlouva, ve které budou stanoveny jeho povinnosti a odměna.</w:t>
      </w:r>
    </w:p>
    <w:p w:rsidR="00E55409" w:rsidRPr="00A64B06" w:rsidRDefault="00E55409">
      <w:pPr>
        <w:tabs>
          <w:tab w:val="left" w:pos="-720"/>
        </w:tabs>
        <w:suppressAutoHyphens/>
        <w:jc w:val="both"/>
        <w:rPr>
          <w:rFonts w:ascii="Arial" w:hAnsi="Arial" w:cs="Arial"/>
          <w:sz w:val="20"/>
          <w:szCs w:val="20"/>
          <w:lang w:val="cs-CZ"/>
        </w:rPr>
      </w:pPr>
    </w:p>
    <w:p w:rsidR="007E51DB" w:rsidRPr="00A64B06" w:rsidRDefault="007E51DB" w:rsidP="007E51DB">
      <w:pPr>
        <w:pStyle w:val="Normlnnormln"/>
        <w:ind w:left="567" w:hanging="567"/>
        <w:jc w:val="both"/>
        <w:rPr>
          <w:rFonts w:ascii="Arial" w:eastAsiaTheme="majorEastAsia" w:hAnsi="Arial" w:cs="Arial"/>
          <w:lang w:val="cs-CZ"/>
        </w:rPr>
      </w:pPr>
      <w:r w:rsidRPr="00A64B06">
        <w:rPr>
          <w:rFonts w:ascii="Arial" w:hAnsi="Arial" w:cs="Arial"/>
          <w:lang w:val="cs-CZ"/>
        </w:rPr>
        <w:t>9.</w:t>
      </w:r>
      <w:r w:rsidR="00A91AA5">
        <w:rPr>
          <w:rFonts w:ascii="Arial" w:hAnsi="Arial" w:cs="Arial"/>
          <w:lang w:val="cs-CZ"/>
        </w:rPr>
        <w:t>6</w:t>
      </w:r>
      <w:r w:rsidRPr="00A64B06">
        <w:rPr>
          <w:rFonts w:ascii="Arial" w:hAnsi="Arial" w:cs="Arial"/>
          <w:lang w:val="cs-CZ"/>
        </w:rPr>
        <w:tab/>
      </w:r>
      <w:r w:rsidRPr="00A64B06">
        <w:rPr>
          <w:rFonts w:ascii="Arial" w:hAnsi="Arial" w:cs="Arial"/>
          <w:lang w:val="cs-CZ" w:eastAsia="en-US"/>
        </w:rPr>
        <w:t>Při předčasném ukončení této Smlouvy nebo Klinického hodnocení bude Poskytovateli uhrazena poměrná část odměny dle rozpisu v </w:t>
      </w:r>
      <w:r w:rsidR="00D471BE">
        <w:rPr>
          <w:rFonts w:ascii="Arial" w:hAnsi="Arial" w:cs="Arial"/>
          <w:lang w:val="cs-CZ" w:eastAsia="en-US"/>
        </w:rPr>
        <w:t>p</w:t>
      </w:r>
      <w:r w:rsidRPr="00A64B06">
        <w:rPr>
          <w:rFonts w:ascii="Arial" w:hAnsi="Arial" w:cs="Arial"/>
          <w:lang w:val="cs-CZ" w:eastAsia="en-US"/>
        </w:rPr>
        <w:t>říloze B této Smlouvy, a to podle činností dokončených v souladu s Protokolem.</w:t>
      </w:r>
      <w:r w:rsidRPr="00A64B06">
        <w:rPr>
          <w:rFonts w:ascii="Arial" w:eastAsiaTheme="majorEastAsia" w:hAnsi="Arial" w:cs="Arial"/>
          <w:lang w:val="cs-CZ"/>
        </w:rPr>
        <w:t xml:space="preserve"> </w:t>
      </w:r>
    </w:p>
    <w:p w:rsidR="007E51DB" w:rsidRPr="00A64B06" w:rsidRDefault="007E51DB" w:rsidP="007E51DB">
      <w:pPr>
        <w:tabs>
          <w:tab w:val="left" w:pos="-720"/>
        </w:tabs>
        <w:suppressAutoHyphens/>
        <w:ind w:left="567" w:hanging="567"/>
        <w:jc w:val="both"/>
        <w:rPr>
          <w:rFonts w:ascii="Arial" w:hAnsi="Arial" w:cs="Arial"/>
          <w:sz w:val="20"/>
          <w:szCs w:val="20"/>
          <w:lang w:val="cs-CZ"/>
        </w:rPr>
      </w:pPr>
    </w:p>
    <w:p w:rsidR="007E51DB" w:rsidRDefault="005303E4" w:rsidP="007E51DB">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9.</w:t>
      </w:r>
      <w:r w:rsidR="00A91AA5">
        <w:rPr>
          <w:rFonts w:ascii="Arial" w:hAnsi="Arial" w:cs="Arial"/>
          <w:sz w:val="20"/>
          <w:szCs w:val="20"/>
          <w:lang w:val="cs-CZ"/>
        </w:rPr>
        <w:t>7</w:t>
      </w:r>
      <w:r w:rsidRPr="00A64B06">
        <w:rPr>
          <w:rFonts w:ascii="Arial" w:hAnsi="Arial" w:cs="Arial"/>
          <w:sz w:val="20"/>
          <w:szCs w:val="20"/>
          <w:lang w:val="cs-CZ"/>
        </w:rPr>
        <w:tab/>
      </w:r>
      <w:r w:rsidR="007E51DB" w:rsidRPr="00A64B06">
        <w:rPr>
          <w:rFonts w:ascii="Arial" w:hAnsi="Arial" w:cs="Arial"/>
          <w:sz w:val="20"/>
          <w:szCs w:val="20"/>
          <w:lang w:val="cs-CZ"/>
        </w:rPr>
        <w:t xml:space="preserve">Náklady na cestovné ponese Zadavatel a Subjektům hodnocení budou vypláceny formou stravenek Zkoušejícím. Výše </w:t>
      </w:r>
      <w:r w:rsidR="00924A53">
        <w:rPr>
          <w:rFonts w:ascii="Arial" w:hAnsi="Arial" w:cs="Arial"/>
          <w:sz w:val="20"/>
          <w:szCs w:val="20"/>
          <w:lang w:val="cs-CZ"/>
        </w:rPr>
        <w:t>plateb</w:t>
      </w:r>
      <w:r w:rsidR="007E51DB" w:rsidRPr="00A64B06">
        <w:rPr>
          <w:rFonts w:ascii="Arial" w:hAnsi="Arial" w:cs="Arial"/>
          <w:sz w:val="20"/>
          <w:szCs w:val="20"/>
          <w:lang w:val="cs-CZ"/>
        </w:rPr>
        <w:t xml:space="preserve"> za cestovné byla schválena etickou komisí</w:t>
      </w:r>
      <w:r w:rsidR="00924A53">
        <w:rPr>
          <w:rFonts w:ascii="Arial" w:hAnsi="Arial" w:cs="Arial"/>
          <w:sz w:val="20"/>
          <w:szCs w:val="20"/>
          <w:lang w:val="cs-CZ"/>
        </w:rPr>
        <w:t xml:space="preserve">; rozpis výše plateb dle vzdálenosti je připojen jako </w:t>
      </w:r>
      <w:r w:rsidR="00D471BE">
        <w:rPr>
          <w:rFonts w:ascii="Arial" w:hAnsi="Arial" w:cs="Arial"/>
          <w:sz w:val="20"/>
          <w:szCs w:val="20"/>
          <w:lang w:val="cs-CZ"/>
        </w:rPr>
        <w:t>p</w:t>
      </w:r>
      <w:r w:rsidR="00924A53">
        <w:rPr>
          <w:rFonts w:ascii="Arial" w:hAnsi="Arial" w:cs="Arial"/>
          <w:sz w:val="20"/>
          <w:szCs w:val="20"/>
          <w:lang w:val="cs-CZ"/>
        </w:rPr>
        <w:t xml:space="preserve">říloha </w:t>
      </w:r>
      <w:r w:rsidR="00DD14AA">
        <w:rPr>
          <w:rFonts w:ascii="Arial" w:hAnsi="Arial" w:cs="Arial"/>
          <w:sz w:val="20"/>
          <w:szCs w:val="20"/>
          <w:lang w:val="cs-CZ"/>
        </w:rPr>
        <w:t xml:space="preserve">C </w:t>
      </w:r>
      <w:r w:rsidR="00924A53">
        <w:rPr>
          <w:rFonts w:ascii="Arial" w:hAnsi="Arial" w:cs="Arial"/>
          <w:sz w:val="20"/>
          <w:szCs w:val="20"/>
          <w:lang w:val="cs-CZ"/>
        </w:rPr>
        <w:t>této Smlouvy.</w:t>
      </w:r>
    </w:p>
    <w:p w:rsidR="009F43DC" w:rsidRDefault="009F43DC" w:rsidP="007E51DB">
      <w:pPr>
        <w:tabs>
          <w:tab w:val="left" w:pos="-720"/>
        </w:tabs>
        <w:suppressAutoHyphens/>
        <w:ind w:left="567" w:hanging="567"/>
        <w:jc w:val="both"/>
        <w:rPr>
          <w:rFonts w:ascii="Arial" w:hAnsi="Arial" w:cs="Arial"/>
          <w:sz w:val="20"/>
          <w:szCs w:val="20"/>
          <w:lang w:val="cs-CZ"/>
        </w:rPr>
      </w:pPr>
    </w:p>
    <w:p w:rsidR="009F43DC" w:rsidRPr="00A64B06" w:rsidRDefault="009F43DC" w:rsidP="007E51DB">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lastRenderedPageBreak/>
        <w:t>10.</w:t>
      </w:r>
      <w:r w:rsidRPr="00A64B06">
        <w:rPr>
          <w:rFonts w:ascii="Arial" w:hAnsi="Arial" w:cs="Arial"/>
          <w:b/>
          <w:bCs/>
          <w:sz w:val="20"/>
          <w:szCs w:val="20"/>
          <w:lang w:val="cs-CZ"/>
        </w:rPr>
        <w:tab/>
      </w:r>
      <w:r w:rsidR="000B3A8C" w:rsidRPr="00A64B06">
        <w:rPr>
          <w:rFonts w:ascii="Arial" w:hAnsi="Arial" w:cs="Arial"/>
          <w:b/>
          <w:bCs/>
          <w:sz w:val="20"/>
          <w:szCs w:val="20"/>
          <w:u w:val="single"/>
          <w:lang w:val="cs-CZ"/>
        </w:rPr>
        <w:t>Náhrada škody</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10.1</w:t>
      </w:r>
      <w:r w:rsidRPr="00A64B06">
        <w:rPr>
          <w:rFonts w:ascii="Arial" w:hAnsi="Arial" w:cs="Arial"/>
          <w:sz w:val="20"/>
          <w:szCs w:val="20"/>
          <w:lang w:val="cs-CZ"/>
        </w:rPr>
        <w:tab/>
      </w:r>
      <w:r w:rsidR="000B3A8C" w:rsidRPr="00A64B06">
        <w:rPr>
          <w:rFonts w:ascii="Arial" w:hAnsi="Arial" w:cs="Arial"/>
          <w:sz w:val="20"/>
          <w:szCs w:val="20"/>
          <w:lang w:val="cs-CZ"/>
        </w:rPr>
        <w:t xml:space="preserve">Zadavatel je povinen </w:t>
      </w:r>
      <w:r w:rsidR="00F21690" w:rsidRPr="00A64B06">
        <w:rPr>
          <w:rFonts w:ascii="Arial" w:hAnsi="Arial" w:cs="Arial"/>
          <w:sz w:val="20"/>
          <w:szCs w:val="20"/>
          <w:lang w:val="cs-CZ"/>
        </w:rPr>
        <w:t>Poskytovate</w:t>
      </w:r>
      <w:r w:rsidR="000B3A8C" w:rsidRPr="00A64B06">
        <w:rPr>
          <w:rFonts w:ascii="Arial" w:hAnsi="Arial" w:cs="Arial"/>
          <w:sz w:val="20"/>
          <w:szCs w:val="20"/>
          <w:lang w:val="cs-CZ"/>
        </w:rPr>
        <w:t xml:space="preserve">le, jeho zmocněnce, činitele, smluvní zástupce a zaměstnance (včetně </w:t>
      </w:r>
      <w:r w:rsidR="00F21690" w:rsidRPr="00A64B06">
        <w:rPr>
          <w:rFonts w:ascii="Arial" w:hAnsi="Arial" w:cs="Arial"/>
          <w:sz w:val="20"/>
          <w:szCs w:val="20"/>
          <w:lang w:val="cs-CZ"/>
        </w:rPr>
        <w:t>Zkoušejí</w:t>
      </w:r>
      <w:r w:rsidR="000B3A8C" w:rsidRPr="00A64B06">
        <w:rPr>
          <w:rFonts w:ascii="Arial" w:hAnsi="Arial" w:cs="Arial"/>
          <w:sz w:val="20"/>
          <w:szCs w:val="20"/>
          <w:lang w:val="cs-CZ"/>
        </w:rPr>
        <w:t xml:space="preserve">cího a </w:t>
      </w:r>
      <w:proofErr w:type="spellStart"/>
      <w:r w:rsidR="000B3A8C" w:rsidRPr="00A64B06">
        <w:rPr>
          <w:rFonts w:ascii="Arial" w:hAnsi="Arial" w:cs="Arial"/>
          <w:sz w:val="20"/>
          <w:szCs w:val="20"/>
          <w:lang w:val="cs-CZ"/>
        </w:rPr>
        <w:t>spolu</w:t>
      </w:r>
      <w:r w:rsidR="0067255A" w:rsidRPr="00A64B06">
        <w:rPr>
          <w:rFonts w:ascii="Arial" w:hAnsi="Arial" w:cs="Arial"/>
          <w:sz w:val="20"/>
          <w:szCs w:val="20"/>
          <w:lang w:val="cs-CZ"/>
        </w:rPr>
        <w:t>z</w:t>
      </w:r>
      <w:r w:rsidR="00F21690" w:rsidRPr="00A64B06">
        <w:rPr>
          <w:rFonts w:ascii="Arial" w:hAnsi="Arial" w:cs="Arial"/>
          <w:sz w:val="20"/>
          <w:szCs w:val="20"/>
          <w:lang w:val="cs-CZ"/>
        </w:rPr>
        <w:t>koušejí</w:t>
      </w:r>
      <w:r w:rsidR="000B3A8C" w:rsidRPr="00A64B06">
        <w:rPr>
          <w:rFonts w:ascii="Arial" w:hAnsi="Arial" w:cs="Arial"/>
          <w:sz w:val="20"/>
          <w:szCs w:val="20"/>
          <w:lang w:val="cs-CZ"/>
        </w:rPr>
        <w:t>cích</w:t>
      </w:r>
      <w:proofErr w:type="spellEnd"/>
      <w:r w:rsidR="000B3A8C" w:rsidRPr="00A64B06">
        <w:rPr>
          <w:rFonts w:ascii="Arial" w:hAnsi="Arial" w:cs="Arial"/>
          <w:sz w:val="20"/>
          <w:szCs w:val="20"/>
          <w:lang w:val="cs-CZ"/>
        </w:rPr>
        <w:t xml:space="preserve">) chránit, </w:t>
      </w:r>
      <w:r w:rsidR="009B2024" w:rsidRPr="00A64B06">
        <w:rPr>
          <w:rFonts w:ascii="Arial" w:hAnsi="Arial" w:cs="Arial"/>
          <w:sz w:val="20"/>
          <w:szCs w:val="20"/>
          <w:lang w:val="cs-CZ"/>
        </w:rPr>
        <w:t xml:space="preserve">odškodnit a krýt vůči veškerým ztrátám, nákladům, výdajům, závazkům, nárokům, žalobám a škodám vzniklým na základě poškození zdraví utrpěného </w:t>
      </w:r>
      <w:r w:rsidR="002C7215" w:rsidRPr="00A64B06">
        <w:rPr>
          <w:rFonts w:ascii="Arial" w:hAnsi="Arial" w:cs="Arial"/>
          <w:sz w:val="20"/>
          <w:szCs w:val="20"/>
          <w:lang w:val="cs-CZ"/>
        </w:rPr>
        <w:t>S</w:t>
      </w:r>
      <w:r w:rsidR="009B2024" w:rsidRPr="00A64B06">
        <w:rPr>
          <w:rFonts w:ascii="Arial" w:hAnsi="Arial" w:cs="Arial"/>
          <w:sz w:val="20"/>
          <w:szCs w:val="20"/>
          <w:lang w:val="cs-CZ"/>
        </w:rPr>
        <w:t xml:space="preserve">ubjektem hodnocení </w:t>
      </w:r>
      <w:r w:rsidR="002C7215" w:rsidRPr="00A64B06">
        <w:rPr>
          <w:rFonts w:ascii="Arial" w:hAnsi="Arial" w:cs="Arial"/>
          <w:sz w:val="20"/>
          <w:szCs w:val="20"/>
          <w:lang w:val="cs-CZ"/>
        </w:rPr>
        <w:t xml:space="preserve">v </w:t>
      </w:r>
      <w:r w:rsidR="009B2024" w:rsidRPr="00A64B06">
        <w:rPr>
          <w:rFonts w:ascii="Arial" w:hAnsi="Arial" w:cs="Arial"/>
          <w:sz w:val="20"/>
          <w:szCs w:val="20"/>
          <w:lang w:val="cs-CZ"/>
        </w:rPr>
        <w:t xml:space="preserve">přímém důsledku užívání </w:t>
      </w:r>
      <w:r w:rsidR="002C7215" w:rsidRPr="00A64B06">
        <w:rPr>
          <w:rFonts w:ascii="Arial" w:hAnsi="Arial" w:cs="Arial"/>
          <w:sz w:val="20"/>
          <w:szCs w:val="20"/>
          <w:lang w:val="cs-CZ"/>
        </w:rPr>
        <w:t>H</w:t>
      </w:r>
      <w:r w:rsidR="009B2024" w:rsidRPr="00A64B06">
        <w:rPr>
          <w:rFonts w:ascii="Arial" w:hAnsi="Arial" w:cs="Arial"/>
          <w:sz w:val="20"/>
          <w:szCs w:val="20"/>
          <w:lang w:val="cs-CZ"/>
        </w:rPr>
        <w:t xml:space="preserve">odnoceného přípravku v průběhu </w:t>
      </w:r>
      <w:r w:rsidR="00F21690" w:rsidRPr="00A64B06">
        <w:rPr>
          <w:rFonts w:ascii="Arial" w:hAnsi="Arial" w:cs="Arial"/>
          <w:sz w:val="20"/>
          <w:szCs w:val="20"/>
          <w:lang w:val="cs-CZ"/>
        </w:rPr>
        <w:t>Klinic</w:t>
      </w:r>
      <w:r w:rsidR="009B2024" w:rsidRPr="00A64B06">
        <w:rPr>
          <w:rFonts w:ascii="Arial" w:hAnsi="Arial" w:cs="Arial"/>
          <w:sz w:val="20"/>
          <w:szCs w:val="20"/>
          <w:lang w:val="cs-CZ"/>
        </w:rPr>
        <w:t>kého hodnocení.</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10.2</w:t>
      </w:r>
      <w:r w:rsidRPr="00A64B06">
        <w:rPr>
          <w:rFonts w:ascii="Arial" w:hAnsi="Arial" w:cs="Arial"/>
          <w:sz w:val="20"/>
          <w:szCs w:val="20"/>
          <w:lang w:val="cs-CZ"/>
        </w:rPr>
        <w:tab/>
      </w:r>
      <w:r w:rsidR="009B2024" w:rsidRPr="00A64B06">
        <w:rPr>
          <w:rFonts w:ascii="Arial" w:hAnsi="Arial" w:cs="Arial"/>
          <w:sz w:val="20"/>
          <w:szCs w:val="20"/>
          <w:lang w:val="cs-CZ"/>
        </w:rPr>
        <w:t xml:space="preserve">Výše uvedený závazek </w:t>
      </w:r>
      <w:r w:rsidR="00F21690" w:rsidRPr="00A64B06">
        <w:rPr>
          <w:rFonts w:ascii="Arial" w:hAnsi="Arial" w:cs="Arial"/>
          <w:sz w:val="20"/>
          <w:szCs w:val="20"/>
          <w:lang w:val="cs-CZ"/>
        </w:rPr>
        <w:t>Zadavat</w:t>
      </w:r>
      <w:r w:rsidR="009B2024" w:rsidRPr="00A64B06">
        <w:rPr>
          <w:rFonts w:ascii="Arial" w:hAnsi="Arial" w:cs="Arial"/>
          <w:sz w:val="20"/>
          <w:szCs w:val="20"/>
          <w:lang w:val="cs-CZ"/>
        </w:rPr>
        <w:t xml:space="preserve">ele, jak je popsán v odstavci 10.1, se nepoužije a </w:t>
      </w:r>
      <w:r w:rsidR="00F21690" w:rsidRPr="00A64B06">
        <w:rPr>
          <w:rFonts w:ascii="Arial" w:hAnsi="Arial" w:cs="Arial"/>
          <w:sz w:val="20"/>
          <w:szCs w:val="20"/>
          <w:lang w:val="cs-CZ"/>
        </w:rPr>
        <w:t>Zadavat</w:t>
      </w:r>
      <w:r w:rsidR="009B2024" w:rsidRPr="00A64B06">
        <w:rPr>
          <w:rFonts w:ascii="Arial" w:hAnsi="Arial" w:cs="Arial"/>
          <w:sz w:val="20"/>
          <w:szCs w:val="20"/>
          <w:lang w:val="cs-CZ"/>
        </w:rPr>
        <w:t xml:space="preserve">el nebude odpovídat za náhradu škody nebo nákladů, a naopak </w:t>
      </w:r>
      <w:r w:rsidR="00F21690" w:rsidRPr="00A64B06">
        <w:rPr>
          <w:rFonts w:ascii="Arial" w:hAnsi="Arial" w:cs="Arial"/>
          <w:sz w:val="20"/>
          <w:szCs w:val="20"/>
          <w:lang w:val="cs-CZ"/>
        </w:rPr>
        <w:t>Poskytovate</w:t>
      </w:r>
      <w:r w:rsidR="009B2024" w:rsidRPr="00A64B06">
        <w:rPr>
          <w:rFonts w:ascii="Arial" w:hAnsi="Arial" w:cs="Arial"/>
          <w:sz w:val="20"/>
          <w:szCs w:val="20"/>
          <w:lang w:val="cs-CZ"/>
        </w:rPr>
        <w:t xml:space="preserve">l se zavazuje </w:t>
      </w:r>
      <w:r w:rsidR="00F21690" w:rsidRPr="00A64B06">
        <w:rPr>
          <w:rFonts w:ascii="Arial" w:hAnsi="Arial" w:cs="Arial"/>
          <w:sz w:val="20"/>
          <w:szCs w:val="20"/>
          <w:lang w:val="cs-CZ"/>
        </w:rPr>
        <w:t>Zadavat</w:t>
      </w:r>
      <w:r w:rsidR="00746007" w:rsidRPr="00A64B06">
        <w:rPr>
          <w:rFonts w:ascii="Arial" w:hAnsi="Arial" w:cs="Arial"/>
          <w:sz w:val="20"/>
          <w:szCs w:val="20"/>
          <w:lang w:val="cs-CZ"/>
        </w:rPr>
        <w:t xml:space="preserve">ele chránit, odškodnit a krýt vůči žalobám nebo nárokům jakýmkoli způsobem vyplývajícím nebo vzniklým na základě úmyslného, nezodpovědného nebo nedbalého jednání či opomenutí nebo zanedbání odborné péče ze strany </w:t>
      </w:r>
      <w:r w:rsidR="00F21690" w:rsidRPr="00A64B06">
        <w:rPr>
          <w:rFonts w:ascii="Arial" w:hAnsi="Arial" w:cs="Arial"/>
          <w:sz w:val="20"/>
          <w:szCs w:val="20"/>
          <w:lang w:val="cs-CZ"/>
        </w:rPr>
        <w:t>Poskytovate</w:t>
      </w:r>
      <w:r w:rsidR="00746007" w:rsidRPr="00A64B06">
        <w:rPr>
          <w:rFonts w:ascii="Arial" w:hAnsi="Arial" w:cs="Arial"/>
          <w:sz w:val="20"/>
          <w:szCs w:val="20"/>
          <w:lang w:val="cs-CZ"/>
        </w:rPr>
        <w:t xml:space="preserve">le nebo jeho zmocněnců, činitelů, smluvních zástupců či zaměstnanců (včetně </w:t>
      </w:r>
      <w:r w:rsidR="00F21690" w:rsidRPr="00A64B06">
        <w:rPr>
          <w:rFonts w:ascii="Arial" w:hAnsi="Arial" w:cs="Arial"/>
          <w:sz w:val="20"/>
          <w:szCs w:val="20"/>
          <w:lang w:val="cs-CZ"/>
        </w:rPr>
        <w:t>Zkoušejí</w:t>
      </w:r>
      <w:r w:rsidR="00746007" w:rsidRPr="00A64B06">
        <w:rPr>
          <w:rFonts w:ascii="Arial" w:hAnsi="Arial" w:cs="Arial"/>
          <w:sz w:val="20"/>
          <w:szCs w:val="20"/>
          <w:lang w:val="cs-CZ"/>
        </w:rPr>
        <w:t xml:space="preserve">cího a </w:t>
      </w:r>
      <w:proofErr w:type="spellStart"/>
      <w:r w:rsidR="00746007" w:rsidRPr="00A64B06">
        <w:rPr>
          <w:rFonts w:ascii="Arial" w:hAnsi="Arial" w:cs="Arial"/>
          <w:sz w:val="20"/>
          <w:szCs w:val="20"/>
          <w:lang w:val="cs-CZ"/>
        </w:rPr>
        <w:t>spolu</w:t>
      </w:r>
      <w:r w:rsidR="0067255A" w:rsidRPr="00A64B06">
        <w:rPr>
          <w:rFonts w:ascii="Arial" w:hAnsi="Arial" w:cs="Arial"/>
          <w:sz w:val="20"/>
          <w:szCs w:val="20"/>
          <w:lang w:val="cs-CZ"/>
        </w:rPr>
        <w:t>z</w:t>
      </w:r>
      <w:r w:rsidR="00F21690" w:rsidRPr="00A64B06">
        <w:rPr>
          <w:rFonts w:ascii="Arial" w:hAnsi="Arial" w:cs="Arial"/>
          <w:sz w:val="20"/>
          <w:szCs w:val="20"/>
          <w:lang w:val="cs-CZ"/>
        </w:rPr>
        <w:t>koušejí</w:t>
      </w:r>
      <w:r w:rsidR="00746007" w:rsidRPr="00A64B06">
        <w:rPr>
          <w:rFonts w:ascii="Arial" w:hAnsi="Arial" w:cs="Arial"/>
          <w:sz w:val="20"/>
          <w:szCs w:val="20"/>
          <w:lang w:val="cs-CZ"/>
        </w:rPr>
        <w:t>cích</w:t>
      </w:r>
      <w:proofErr w:type="spellEnd"/>
      <w:r w:rsidR="00746007" w:rsidRPr="00A64B06">
        <w:rPr>
          <w:rFonts w:ascii="Arial" w:hAnsi="Arial" w:cs="Arial"/>
          <w:sz w:val="20"/>
          <w:szCs w:val="20"/>
          <w:lang w:val="cs-CZ"/>
        </w:rPr>
        <w:t xml:space="preserve">), případně vyplývajících nebo vzniklých na základě neplnění </w:t>
      </w:r>
      <w:r w:rsidR="00F21690" w:rsidRPr="00A64B06">
        <w:rPr>
          <w:rFonts w:ascii="Arial" w:hAnsi="Arial" w:cs="Arial"/>
          <w:sz w:val="20"/>
          <w:szCs w:val="20"/>
          <w:lang w:val="cs-CZ"/>
        </w:rPr>
        <w:t>Protok</w:t>
      </w:r>
      <w:r w:rsidR="00746007" w:rsidRPr="00A64B06">
        <w:rPr>
          <w:rFonts w:ascii="Arial" w:hAnsi="Arial" w:cs="Arial"/>
          <w:sz w:val="20"/>
          <w:szCs w:val="20"/>
          <w:lang w:val="cs-CZ"/>
        </w:rPr>
        <w:t xml:space="preserve">olu, písemných doporučení a pokynů </w:t>
      </w:r>
      <w:r w:rsidR="00F21690" w:rsidRPr="00A64B06">
        <w:rPr>
          <w:rFonts w:ascii="Arial" w:hAnsi="Arial" w:cs="Arial"/>
          <w:sz w:val="20"/>
          <w:szCs w:val="20"/>
          <w:lang w:val="cs-CZ"/>
        </w:rPr>
        <w:t>Zadavat</w:t>
      </w:r>
      <w:r w:rsidR="00746007" w:rsidRPr="00A64B06">
        <w:rPr>
          <w:rFonts w:ascii="Arial" w:hAnsi="Arial" w:cs="Arial"/>
          <w:sz w:val="20"/>
          <w:szCs w:val="20"/>
          <w:lang w:val="cs-CZ"/>
        </w:rPr>
        <w:t xml:space="preserve">ele týkajících se </w:t>
      </w:r>
      <w:r w:rsidR="004C0252">
        <w:rPr>
          <w:rFonts w:ascii="Arial" w:hAnsi="Arial" w:cs="Arial"/>
          <w:sz w:val="20"/>
          <w:szCs w:val="20"/>
          <w:lang w:val="cs-CZ"/>
        </w:rPr>
        <w:t>H</w:t>
      </w:r>
      <w:r w:rsidR="00746007" w:rsidRPr="00A64B06">
        <w:rPr>
          <w:rFonts w:ascii="Arial" w:hAnsi="Arial" w:cs="Arial"/>
          <w:sz w:val="20"/>
          <w:szCs w:val="20"/>
          <w:lang w:val="cs-CZ"/>
        </w:rPr>
        <w:t xml:space="preserve">odnoceného přípravku nebo požadavků příslušných zákonů a předpisů z jejich strany. </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10.3</w:t>
      </w:r>
      <w:r w:rsidRPr="00A64B06">
        <w:rPr>
          <w:rFonts w:ascii="Arial" w:hAnsi="Arial" w:cs="Arial"/>
          <w:sz w:val="20"/>
          <w:szCs w:val="20"/>
          <w:lang w:val="cs-CZ"/>
        </w:rPr>
        <w:tab/>
      </w:r>
      <w:r w:rsidR="00746007" w:rsidRPr="00A64B06">
        <w:rPr>
          <w:rFonts w:ascii="Arial" w:hAnsi="Arial" w:cs="Arial"/>
          <w:sz w:val="20"/>
          <w:szCs w:val="20"/>
          <w:lang w:val="cs-CZ"/>
        </w:rPr>
        <w:t xml:space="preserve">Závazek odškodňující strany podle těchto ujednání </w:t>
      </w:r>
      <w:r w:rsidR="00331D29" w:rsidRPr="00A64B06">
        <w:rPr>
          <w:rFonts w:ascii="Arial" w:hAnsi="Arial" w:cs="Arial"/>
          <w:sz w:val="20"/>
          <w:szCs w:val="20"/>
          <w:lang w:val="cs-CZ"/>
        </w:rPr>
        <w:t>se uplatní</w:t>
      </w:r>
      <w:r w:rsidR="00746007" w:rsidRPr="00A64B06">
        <w:rPr>
          <w:rFonts w:ascii="Arial" w:hAnsi="Arial" w:cs="Arial"/>
          <w:sz w:val="20"/>
          <w:szCs w:val="20"/>
          <w:lang w:val="cs-CZ"/>
        </w:rPr>
        <w:t xml:space="preserve"> pouze v případě, že druhá </w:t>
      </w:r>
      <w:r w:rsidR="002C7215" w:rsidRPr="00A64B06">
        <w:rPr>
          <w:rFonts w:ascii="Arial" w:hAnsi="Arial" w:cs="Arial"/>
          <w:sz w:val="20"/>
          <w:szCs w:val="20"/>
          <w:lang w:val="cs-CZ"/>
        </w:rPr>
        <w:t>S</w:t>
      </w:r>
      <w:r w:rsidR="00746007" w:rsidRPr="00A64B06">
        <w:rPr>
          <w:rFonts w:ascii="Arial" w:hAnsi="Arial" w:cs="Arial"/>
          <w:sz w:val="20"/>
          <w:szCs w:val="20"/>
          <w:lang w:val="cs-CZ"/>
        </w:rPr>
        <w:t xml:space="preserve">mluvní strana </w:t>
      </w:r>
      <w:r w:rsidR="00331D29" w:rsidRPr="00A64B06">
        <w:rPr>
          <w:rFonts w:ascii="Arial" w:hAnsi="Arial" w:cs="Arial"/>
          <w:sz w:val="20"/>
          <w:szCs w:val="20"/>
          <w:lang w:val="cs-CZ"/>
        </w:rPr>
        <w:t>bez zbytečného odkladu po obdržení oznámení o žalobě nebo nároku o této skutečnosti uvědomí odškodňující stranu, umožní jí a jejím právním zástupcům i personálu řešit a řídit obhajobu vůči takovým nárokům či žalobám, včetně předběžného řízení, vlastního řízení či vypořádání, a že odškodňovaná strana při této obhajobě v plném rozsahu spolupracuje a asistuje.</w:t>
      </w:r>
      <w:r w:rsidRPr="00A64B06">
        <w:rPr>
          <w:rFonts w:ascii="Arial" w:hAnsi="Arial" w:cs="Arial"/>
          <w:sz w:val="20"/>
          <w:szCs w:val="20"/>
          <w:lang w:val="cs-CZ"/>
        </w:rPr>
        <w:t xml:space="preserve"> </w:t>
      </w:r>
      <w:r w:rsidR="00331D29" w:rsidRPr="00A64B06">
        <w:rPr>
          <w:rFonts w:ascii="Arial" w:hAnsi="Arial" w:cs="Arial"/>
          <w:sz w:val="20"/>
          <w:szCs w:val="20"/>
          <w:lang w:val="cs-CZ"/>
        </w:rPr>
        <w:t>Odškodňovaná strana se dále zavazuje, že bez předchozího písemného souhlasu odškodňující strany žádnou takovou žalobu či nárok nevypořádá ani nesjedná smír.</w:t>
      </w:r>
    </w:p>
    <w:p w:rsidR="00E55409" w:rsidRPr="00A64B06" w:rsidRDefault="00E55409">
      <w:pPr>
        <w:tabs>
          <w:tab w:val="left" w:pos="-720"/>
        </w:tabs>
        <w:suppressAutoHyphens/>
        <w:jc w:val="both"/>
        <w:rPr>
          <w:rFonts w:ascii="Arial" w:hAnsi="Arial" w:cs="Arial"/>
          <w:sz w:val="20"/>
          <w:szCs w:val="20"/>
          <w:lang w:val="cs-CZ"/>
        </w:rPr>
      </w:pPr>
      <w:r w:rsidRPr="00A64B06">
        <w:rPr>
          <w:rFonts w:ascii="Arial" w:hAnsi="Arial" w:cs="Arial"/>
          <w:sz w:val="20"/>
          <w:szCs w:val="20"/>
          <w:lang w:val="cs-CZ"/>
        </w:rPr>
        <w:tab/>
      </w:r>
    </w:p>
    <w:p w:rsidR="00E55409" w:rsidRDefault="00E55409">
      <w:pPr>
        <w:tabs>
          <w:tab w:val="left" w:pos="-720"/>
        </w:tabs>
        <w:suppressAutoHyphens/>
        <w:jc w:val="both"/>
        <w:rPr>
          <w:rFonts w:ascii="Arial" w:hAnsi="Arial" w:cs="Arial"/>
          <w:sz w:val="20"/>
          <w:szCs w:val="20"/>
          <w:lang w:val="cs-CZ"/>
        </w:rPr>
      </w:pPr>
    </w:p>
    <w:p w:rsidR="009F43DC" w:rsidRPr="00A64B06" w:rsidRDefault="009F43DC">
      <w:pPr>
        <w:tabs>
          <w:tab w:val="left" w:pos="-720"/>
        </w:tabs>
        <w:suppressAutoHyphens/>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11.</w:t>
      </w:r>
      <w:r w:rsidRPr="00A64B06">
        <w:rPr>
          <w:rFonts w:ascii="Arial" w:hAnsi="Arial" w:cs="Arial"/>
          <w:b/>
          <w:bCs/>
          <w:sz w:val="20"/>
          <w:szCs w:val="20"/>
          <w:lang w:val="cs-CZ"/>
        </w:rPr>
        <w:tab/>
      </w:r>
      <w:r w:rsidR="00331D29" w:rsidRPr="00A64B06">
        <w:rPr>
          <w:rFonts w:ascii="Arial" w:hAnsi="Arial" w:cs="Arial"/>
          <w:b/>
          <w:bCs/>
          <w:sz w:val="20"/>
          <w:szCs w:val="20"/>
          <w:u w:val="single"/>
          <w:lang w:val="cs-CZ"/>
        </w:rPr>
        <w:t>Pojištění</w:t>
      </w:r>
    </w:p>
    <w:p w:rsidR="00E55409" w:rsidRDefault="00E55409">
      <w:pPr>
        <w:tabs>
          <w:tab w:val="left" w:pos="-720"/>
        </w:tabs>
        <w:suppressAutoHyphens/>
        <w:ind w:left="720"/>
        <w:jc w:val="both"/>
        <w:rPr>
          <w:rFonts w:ascii="Arial" w:hAnsi="Arial" w:cs="Arial"/>
          <w:sz w:val="20"/>
          <w:szCs w:val="20"/>
          <w:lang w:val="cs-CZ"/>
        </w:rPr>
      </w:pPr>
    </w:p>
    <w:p w:rsidR="009F43DC" w:rsidRPr="00A64B06" w:rsidRDefault="009F43DC">
      <w:pPr>
        <w:tabs>
          <w:tab w:val="left" w:pos="-720"/>
        </w:tabs>
        <w:suppressAutoHyphens/>
        <w:ind w:left="720"/>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11.1</w:t>
      </w:r>
      <w:r w:rsidRPr="00A64B06">
        <w:rPr>
          <w:rFonts w:ascii="Arial" w:hAnsi="Arial" w:cs="Arial"/>
          <w:sz w:val="20"/>
          <w:szCs w:val="20"/>
          <w:lang w:val="cs-CZ"/>
        </w:rPr>
        <w:tab/>
      </w:r>
      <w:r w:rsidR="00331D29" w:rsidRPr="00A64B06">
        <w:rPr>
          <w:rFonts w:ascii="Arial" w:hAnsi="Arial" w:cs="Arial"/>
          <w:sz w:val="20"/>
          <w:szCs w:val="20"/>
          <w:lang w:val="cs-CZ"/>
        </w:rPr>
        <w:t xml:space="preserve">Poskytovatel </w:t>
      </w:r>
      <w:r w:rsidR="00331D29" w:rsidRPr="00D7164D">
        <w:rPr>
          <w:rFonts w:ascii="Arial" w:hAnsi="Arial" w:cs="Arial"/>
          <w:sz w:val="20"/>
          <w:szCs w:val="20"/>
          <w:lang w:val="cs-CZ"/>
        </w:rPr>
        <w:t xml:space="preserve">a </w:t>
      </w:r>
      <w:r w:rsidR="00F21690" w:rsidRPr="00D7164D">
        <w:rPr>
          <w:rFonts w:ascii="Arial" w:hAnsi="Arial" w:cs="Arial"/>
          <w:sz w:val="20"/>
          <w:szCs w:val="20"/>
          <w:lang w:val="cs-CZ"/>
        </w:rPr>
        <w:t>Zkoušejí</w:t>
      </w:r>
      <w:r w:rsidR="00331D29" w:rsidRPr="00D7164D">
        <w:rPr>
          <w:rFonts w:ascii="Arial" w:hAnsi="Arial" w:cs="Arial"/>
          <w:sz w:val="20"/>
          <w:szCs w:val="20"/>
          <w:lang w:val="cs-CZ"/>
        </w:rPr>
        <w:t>cí jsou</w:t>
      </w:r>
      <w:r w:rsidR="00331D29" w:rsidRPr="00A64B06">
        <w:rPr>
          <w:rFonts w:ascii="Arial" w:hAnsi="Arial" w:cs="Arial"/>
          <w:sz w:val="20"/>
          <w:szCs w:val="20"/>
          <w:lang w:val="cs-CZ"/>
        </w:rPr>
        <w:t xml:space="preserve"> povinni sjednat a vést v plném rozsahu a účinnosti</w:t>
      </w:r>
      <w:r w:rsidR="00064FBC" w:rsidRPr="00A64B06">
        <w:rPr>
          <w:rFonts w:ascii="Arial" w:hAnsi="Arial" w:cs="Arial"/>
          <w:sz w:val="20"/>
          <w:szCs w:val="20"/>
          <w:lang w:val="cs-CZ"/>
        </w:rPr>
        <w:t xml:space="preserve"> po dobu trvání </w:t>
      </w:r>
      <w:r w:rsidR="00F21690" w:rsidRPr="00A64B06">
        <w:rPr>
          <w:rFonts w:ascii="Arial" w:hAnsi="Arial" w:cs="Arial"/>
          <w:sz w:val="20"/>
          <w:szCs w:val="20"/>
          <w:lang w:val="cs-CZ"/>
        </w:rPr>
        <w:t>Klinic</w:t>
      </w:r>
      <w:r w:rsidR="00064FBC" w:rsidRPr="00A64B06">
        <w:rPr>
          <w:rFonts w:ascii="Arial" w:hAnsi="Arial" w:cs="Arial"/>
          <w:sz w:val="20"/>
          <w:szCs w:val="20"/>
          <w:lang w:val="cs-CZ"/>
        </w:rPr>
        <w:t>kého hodnocení</w:t>
      </w:r>
      <w:r w:rsidR="00CB7D69" w:rsidRPr="00A64B06">
        <w:rPr>
          <w:rFonts w:ascii="Arial" w:hAnsi="Arial" w:cs="Arial"/>
          <w:sz w:val="20"/>
          <w:szCs w:val="20"/>
          <w:lang w:val="cs-CZ"/>
        </w:rPr>
        <w:t xml:space="preserve"> a po </w:t>
      </w:r>
      <w:r w:rsidR="002F2E16" w:rsidRPr="00A64B06">
        <w:rPr>
          <w:rFonts w:ascii="Arial" w:hAnsi="Arial" w:cs="Arial"/>
          <w:sz w:val="20"/>
          <w:szCs w:val="20"/>
          <w:lang w:val="cs-CZ"/>
        </w:rPr>
        <w:t xml:space="preserve">jeho </w:t>
      </w:r>
      <w:r w:rsidR="00CB7D69" w:rsidRPr="00A64B06">
        <w:rPr>
          <w:rFonts w:ascii="Arial" w:hAnsi="Arial" w:cs="Arial"/>
          <w:sz w:val="20"/>
          <w:szCs w:val="20"/>
          <w:lang w:val="cs-CZ"/>
        </w:rPr>
        <w:t>skončení</w:t>
      </w:r>
      <w:r w:rsidR="002F2E16" w:rsidRPr="00A64B06">
        <w:rPr>
          <w:rFonts w:ascii="Arial" w:hAnsi="Arial" w:cs="Arial"/>
          <w:sz w:val="20"/>
          <w:szCs w:val="20"/>
          <w:lang w:val="cs-CZ"/>
        </w:rPr>
        <w:t xml:space="preserve"> </w:t>
      </w:r>
      <w:r w:rsidR="00CB7D69" w:rsidRPr="00A64B06">
        <w:rPr>
          <w:rFonts w:ascii="Arial" w:hAnsi="Arial" w:cs="Arial"/>
          <w:sz w:val="20"/>
          <w:szCs w:val="20"/>
          <w:lang w:val="cs-CZ"/>
        </w:rPr>
        <w:t xml:space="preserve">k pokrytí veškerých nároků vzniklých na základě </w:t>
      </w:r>
      <w:r w:rsidR="00F21690" w:rsidRPr="00A64B06">
        <w:rPr>
          <w:rFonts w:ascii="Arial" w:hAnsi="Arial" w:cs="Arial"/>
          <w:sz w:val="20"/>
          <w:szCs w:val="20"/>
          <w:lang w:val="cs-CZ"/>
        </w:rPr>
        <w:t>Klinic</w:t>
      </w:r>
      <w:r w:rsidR="00CB7D69" w:rsidRPr="00A64B06">
        <w:rPr>
          <w:rFonts w:ascii="Arial" w:hAnsi="Arial" w:cs="Arial"/>
          <w:sz w:val="20"/>
          <w:szCs w:val="20"/>
          <w:lang w:val="cs-CZ"/>
        </w:rPr>
        <w:t xml:space="preserve">kého hodnocení pojištění </w:t>
      </w:r>
      <w:r w:rsidR="002F2E16" w:rsidRPr="00A64B06">
        <w:rPr>
          <w:rFonts w:ascii="Arial" w:hAnsi="Arial" w:cs="Arial"/>
          <w:sz w:val="20"/>
          <w:szCs w:val="20"/>
          <w:lang w:val="cs-CZ"/>
        </w:rPr>
        <w:t>odpovědnosti za škody způsobené v souvislosti s poskytováním zdravotní péče v souladu s předpisy upravujícími poskytování zdravotních služeb, včetně</w:t>
      </w:r>
      <w:r w:rsidR="00CB7D69" w:rsidRPr="00A64B06">
        <w:rPr>
          <w:rFonts w:ascii="Arial" w:hAnsi="Arial" w:cs="Arial"/>
          <w:sz w:val="20"/>
          <w:szCs w:val="20"/>
          <w:lang w:val="cs-CZ"/>
        </w:rPr>
        <w:t xml:space="preserve">: </w:t>
      </w:r>
      <w:r w:rsidRPr="00A64B06">
        <w:rPr>
          <w:rFonts w:ascii="Arial" w:hAnsi="Arial" w:cs="Arial"/>
          <w:sz w:val="20"/>
          <w:szCs w:val="20"/>
          <w:lang w:val="cs-CZ"/>
        </w:rPr>
        <w:t xml:space="preserve"> </w:t>
      </w:r>
    </w:p>
    <w:p w:rsidR="00E55409" w:rsidRPr="00A64B06" w:rsidRDefault="00CB7D69" w:rsidP="00CB7D69">
      <w:pPr>
        <w:numPr>
          <w:ilvl w:val="0"/>
          <w:numId w:val="10"/>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odpovědnost</w:t>
      </w:r>
      <w:r w:rsidR="002F2E16" w:rsidRPr="00A64B06">
        <w:rPr>
          <w:rFonts w:ascii="Arial" w:hAnsi="Arial" w:cs="Arial"/>
          <w:sz w:val="20"/>
          <w:szCs w:val="20"/>
          <w:lang w:val="cs-CZ"/>
        </w:rPr>
        <w:t>i</w:t>
      </w:r>
      <w:r w:rsidRPr="00A64B06">
        <w:rPr>
          <w:rFonts w:ascii="Arial" w:hAnsi="Arial" w:cs="Arial"/>
          <w:sz w:val="20"/>
          <w:szCs w:val="20"/>
          <w:lang w:val="cs-CZ"/>
        </w:rPr>
        <w:t xml:space="preserve"> zdravotnického personálu a/nebo odpovědnost</w:t>
      </w:r>
      <w:r w:rsidR="002F2E16" w:rsidRPr="00A64B06">
        <w:rPr>
          <w:rFonts w:ascii="Arial" w:hAnsi="Arial" w:cs="Arial"/>
          <w:sz w:val="20"/>
          <w:szCs w:val="20"/>
          <w:lang w:val="cs-CZ"/>
        </w:rPr>
        <w:t>i</w:t>
      </w:r>
      <w:r w:rsidRPr="00A64B06">
        <w:rPr>
          <w:rFonts w:ascii="Arial" w:hAnsi="Arial" w:cs="Arial"/>
          <w:sz w:val="20"/>
          <w:szCs w:val="20"/>
          <w:lang w:val="cs-CZ"/>
        </w:rPr>
        <w:t xml:space="preserve"> za zanedbání odborné </w:t>
      </w:r>
      <w:r w:rsidR="001F5E0B" w:rsidRPr="00A64B06">
        <w:rPr>
          <w:rFonts w:ascii="Arial" w:hAnsi="Arial" w:cs="Arial"/>
          <w:sz w:val="20"/>
          <w:szCs w:val="20"/>
          <w:lang w:val="cs-CZ"/>
        </w:rPr>
        <w:t xml:space="preserve">zdravotní </w:t>
      </w:r>
      <w:r w:rsidRPr="00A64B06">
        <w:rPr>
          <w:rFonts w:ascii="Arial" w:hAnsi="Arial" w:cs="Arial"/>
          <w:sz w:val="20"/>
          <w:szCs w:val="20"/>
          <w:lang w:val="cs-CZ"/>
        </w:rPr>
        <w:t>péče, a dále</w:t>
      </w:r>
      <w:r w:rsidR="00E55409" w:rsidRPr="00A64B06">
        <w:rPr>
          <w:rFonts w:ascii="Arial" w:hAnsi="Arial" w:cs="Arial"/>
          <w:sz w:val="20"/>
          <w:szCs w:val="20"/>
          <w:lang w:val="cs-CZ"/>
        </w:rPr>
        <w:t xml:space="preserve"> </w:t>
      </w:r>
    </w:p>
    <w:p w:rsidR="00E55409" w:rsidRPr="00A64B06" w:rsidRDefault="00CB7D69" w:rsidP="00CB7D69">
      <w:pPr>
        <w:numPr>
          <w:ilvl w:val="0"/>
          <w:numId w:val="10"/>
        </w:numPr>
        <w:tabs>
          <w:tab w:val="clear" w:pos="1080"/>
          <w:tab w:val="left" w:pos="-720"/>
          <w:tab w:val="num" w:pos="1440"/>
        </w:tabs>
        <w:suppressAutoHyphens/>
        <w:ind w:left="1440" w:hanging="360"/>
        <w:jc w:val="both"/>
        <w:rPr>
          <w:rFonts w:ascii="Arial" w:hAnsi="Arial" w:cs="Arial"/>
          <w:sz w:val="20"/>
          <w:szCs w:val="20"/>
          <w:lang w:val="cs-CZ"/>
        </w:rPr>
      </w:pPr>
      <w:r w:rsidRPr="00A64B06">
        <w:rPr>
          <w:rFonts w:ascii="Arial" w:hAnsi="Arial" w:cs="Arial"/>
          <w:sz w:val="20"/>
          <w:szCs w:val="20"/>
          <w:lang w:val="cs-CZ"/>
        </w:rPr>
        <w:t>obecn</w:t>
      </w:r>
      <w:r w:rsidR="002F2E16" w:rsidRPr="00A64B06">
        <w:rPr>
          <w:rFonts w:ascii="Arial" w:hAnsi="Arial" w:cs="Arial"/>
          <w:sz w:val="20"/>
          <w:szCs w:val="20"/>
          <w:lang w:val="cs-CZ"/>
        </w:rPr>
        <w:t xml:space="preserve">é </w:t>
      </w:r>
      <w:r w:rsidRPr="00A64B06">
        <w:rPr>
          <w:rFonts w:ascii="Arial" w:hAnsi="Arial" w:cs="Arial"/>
          <w:sz w:val="20"/>
          <w:szCs w:val="20"/>
          <w:lang w:val="cs-CZ"/>
        </w:rPr>
        <w:t>odpovědnost</w:t>
      </w:r>
      <w:r w:rsidR="002F2E16" w:rsidRPr="00A64B06">
        <w:rPr>
          <w:rFonts w:ascii="Arial" w:hAnsi="Arial" w:cs="Arial"/>
          <w:sz w:val="20"/>
          <w:szCs w:val="20"/>
          <w:lang w:val="cs-CZ"/>
        </w:rPr>
        <w:t>i</w:t>
      </w:r>
      <w:r w:rsidRPr="00A64B06">
        <w:rPr>
          <w:rFonts w:ascii="Arial" w:hAnsi="Arial" w:cs="Arial"/>
          <w:sz w:val="20"/>
          <w:szCs w:val="20"/>
          <w:lang w:val="cs-CZ"/>
        </w:rPr>
        <w:t>.</w:t>
      </w:r>
    </w:p>
    <w:p w:rsidR="00E55409" w:rsidRPr="00A64B06" w:rsidRDefault="00E55409">
      <w:pPr>
        <w:tabs>
          <w:tab w:val="left" w:pos="-720"/>
          <w:tab w:val="num" w:pos="1440"/>
        </w:tabs>
        <w:suppressAutoHyphens/>
        <w:ind w:left="1440" w:hanging="360"/>
        <w:jc w:val="both"/>
        <w:rPr>
          <w:rFonts w:ascii="Arial" w:hAnsi="Arial" w:cs="Arial"/>
          <w:sz w:val="20"/>
          <w:szCs w:val="20"/>
          <w:lang w:val="cs-CZ"/>
        </w:rPr>
      </w:pPr>
    </w:p>
    <w:p w:rsidR="00D72BDE" w:rsidRPr="00A64B06" w:rsidRDefault="00E55409" w:rsidP="00DC1AD5">
      <w:pPr>
        <w:tabs>
          <w:tab w:val="left" w:pos="-720"/>
        </w:tabs>
        <w:suppressAutoHyphens/>
        <w:ind w:left="540" w:hanging="540"/>
        <w:jc w:val="both"/>
        <w:rPr>
          <w:rFonts w:ascii="Arial" w:hAnsi="Arial" w:cs="Arial"/>
          <w:sz w:val="20"/>
          <w:szCs w:val="20"/>
          <w:lang w:val="cs-CZ"/>
        </w:rPr>
      </w:pPr>
      <w:r w:rsidRPr="00A64B06">
        <w:rPr>
          <w:rFonts w:ascii="Arial" w:hAnsi="Arial" w:cs="Arial"/>
          <w:sz w:val="20"/>
          <w:szCs w:val="20"/>
          <w:lang w:val="cs-CZ"/>
        </w:rPr>
        <w:t>11.2</w:t>
      </w:r>
      <w:r w:rsidRPr="00A64B06">
        <w:rPr>
          <w:rFonts w:ascii="Arial" w:hAnsi="Arial" w:cs="Arial"/>
          <w:sz w:val="20"/>
          <w:szCs w:val="20"/>
          <w:lang w:val="cs-CZ"/>
        </w:rPr>
        <w:tab/>
      </w:r>
      <w:r w:rsidR="00CB7D69" w:rsidRPr="00A64B06">
        <w:rPr>
          <w:rFonts w:ascii="Arial" w:hAnsi="Arial" w:cs="Arial"/>
          <w:sz w:val="20"/>
          <w:szCs w:val="20"/>
          <w:lang w:val="cs-CZ"/>
        </w:rPr>
        <w:t xml:space="preserve">Zadavatel je povinen sjednat a vést v plném rozsahu a účinnosti po celou dobu trvání </w:t>
      </w:r>
      <w:r w:rsidR="00F21690" w:rsidRPr="00A64B06">
        <w:rPr>
          <w:rFonts w:ascii="Arial" w:hAnsi="Arial" w:cs="Arial"/>
          <w:sz w:val="20"/>
          <w:szCs w:val="20"/>
          <w:lang w:val="cs-CZ"/>
        </w:rPr>
        <w:t>Klinic</w:t>
      </w:r>
      <w:r w:rsidR="00CB7D69" w:rsidRPr="00A64B06">
        <w:rPr>
          <w:rFonts w:ascii="Arial" w:hAnsi="Arial" w:cs="Arial"/>
          <w:sz w:val="20"/>
          <w:szCs w:val="20"/>
          <w:lang w:val="cs-CZ"/>
        </w:rPr>
        <w:t xml:space="preserve">kého hodnocení (a po skončení </w:t>
      </w:r>
      <w:r w:rsidR="00F21690" w:rsidRPr="00A64B06">
        <w:rPr>
          <w:rFonts w:ascii="Arial" w:hAnsi="Arial" w:cs="Arial"/>
          <w:sz w:val="20"/>
          <w:szCs w:val="20"/>
          <w:lang w:val="cs-CZ"/>
        </w:rPr>
        <w:t>Klinic</w:t>
      </w:r>
      <w:r w:rsidR="00CB7D69" w:rsidRPr="00A64B06">
        <w:rPr>
          <w:rFonts w:ascii="Arial" w:hAnsi="Arial" w:cs="Arial"/>
          <w:sz w:val="20"/>
          <w:szCs w:val="20"/>
          <w:lang w:val="cs-CZ"/>
        </w:rPr>
        <w:t xml:space="preserve">kého hodnocení k pokrytí veškerých nároků vzniklých na základě </w:t>
      </w:r>
      <w:r w:rsidR="00F21690" w:rsidRPr="00A64B06">
        <w:rPr>
          <w:rFonts w:ascii="Arial" w:hAnsi="Arial" w:cs="Arial"/>
          <w:sz w:val="20"/>
          <w:szCs w:val="20"/>
          <w:lang w:val="cs-CZ"/>
        </w:rPr>
        <w:t>Klinic</w:t>
      </w:r>
      <w:r w:rsidR="00CB7D69" w:rsidRPr="00A64B06">
        <w:rPr>
          <w:rFonts w:ascii="Arial" w:hAnsi="Arial" w:cs="Arial"/>
          <w:sz w:val="20"/>
          <w:szCs w:val="20"/>
          <w:lang w:val="cs-CZ"/>
        </w:rPr>
        <w:t xml:space="preserve">kého hodnocení) pojištění vyžadované pro </w:t>
      </w:r>
      <w:r w:rsidR="00F21690" w:rsidRPr="00A64B06">
        <w:rPr>
          <w:rFonts w:ascii="Arial" w:hAnsi="Arial" w:cs="Arial"/>
          <w:sz w:val="20"/>
          <w:szCs w:val="20"/>
          <w:lang w:val="cs-CZ"/>
        </w:rPr>
        <w:t>Klinic</w:t>
      </w:r>
      <w:r w:rsidR="00CB7D69" w:rsidRPr="00A64B06">
        <w:rPr>
          <w:rFonts w:ascii="Arial" w:hAnsi="Arial" w:cs="Arial"/>
          <w:sz w:val="20"/>
          <w:szCs w:val="20"/>
          <w:lang w:val="cs-CZ"/>
        </w:rPr>
        <w:t xml:space="preserve">ká hodnocení nebo jinak vyžadovaná příslušnými právními předpisy, a to ve výši pojistného krytí odpovídající podnikatelské činnosti </w:t>
      </w:r>
      <w:r w:rsidR="00F21690" w:rsidRPr="00A64B06">
        <w:rPr>
          <w:rFonts w:ascii="Arial" w:hAnsi="Arial" w:cs="Arial"/>
          <w:sz w:val="20"/>
          <w:szCs w:val="20"/>
          <w:lang w:val="cs-CZ"/>
        </w:rPr>
        <w:t>Zadavat</w:t>
      </w:r>
      <w:r w:rsidR="00CB7D69" w:rsidRPr="00A64B06">
        <w:rPr>
          <w:rFonts w:ascii="Arial" w:hAnsi="Arial" w:cs="Arial"/>
          <w:sz w:val="20"/>
          <w:szCs w:val="20"/>
          <w:lang w:val="cs-CZ"/>
        </w:rPr>
        <w:t>ele a v souladu s příslušnými právními a regulačními požadavky.</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11.3</w:t>
      </w:r>
      <w:r w:rsidRPr="00A64B06">
        <w:rPr>
          <w:rFonts w:ascii="Arial" w:hAnsi="Arial" w:cs="Arial"/>
          <w:sz w:val="20"/>
          <w:szCs w:val="20"/>
          <w:lang w:val="cs-CZ"/>
        </w:rPr>
        <w:tab/>
      </w:r>
      <w:r w:rsidR="002F2E16" w:rsidRPr="00A64B06">
        <w:rPr>
          <w:rFonts w:ascii="Arial" w:hAnsi="Arial" w:cs="Arial"/>
          <w:sz w:val="20"/>
          <w:szCs w:val="20"/>
          <w:lang w:val="cs-CZ"/>
        </w:rPr>
        <w:t xml:space="preserve">Smluvní strany se zavazují, že na základě žádosti druhé </w:t>
      </w:r>
      <w:r w:rsidR="00870022" w:rsidRPr="00A64B06">
        <w:rPr>
          <w:rFonts w:ascii="Arial" w:hAnsi="Arial" w:cs="Arial"/>
          <w:sz w:val="20"/>
          <w:szCs w:val="20"/>
          <w:lang w:val="cs-CZ"/>
        </w:rPr>
        <w:t>Smluvní</w:t>
      </w:r>
      <w:r w:rsidR="002F2E16" w:rsidRPr="00A64B06">
        <w:rPr>
          <w:rFonts w:ascii="Arial" w:hAnsi="Arial" w:cs="Arial"/>
          <w:sz w:val="20"/>
          <w:szCs w:val="20"/>
          <w:lang w:val="cs-CZ"/>
        </w:rPr>
        <w:t xml:space="preserve"> strany poskytnout této Smluvní straně </w:t>
      </w:r>
      <w:r w:rsidR="00AC4727" w:rsidRPr="00A64B06">
        <w:rPr>
          <w:rFonts w:ascii="Arial" w:hAnsi="Arial" w:cs="Arial"/>
          <w:sz w:val="20"/>
          <w:szCs w:val="20"/>
          <w:lang w:val="cs-CZ"/>
        </w:rPr>
        <w:t>pojist</w:t>
      </w:r>
      <w:r w:rsidR="002F2E16" w:rsidRPr="00A64B06">
        <w:rPr>
          <w:rFonts w:ascii="Arial" w:hAnsi="Arial" w:cs="Arial"/>
          <w:sz w:val="20"/>
          <w:szCs w:val="20"/>
          <w:lang w:val="cs-CZ"/>
        </w:rPr>
        <w:t xml:space="preserve">ný certifikát </w:t>
      </w:r>
      <w:r w:rsidR="00AC4727" w:rsidRPr="00A64B06">
        <w:rPr>
          <w:rFonts w:ascii="Arial" w:hAnsi="Arial" w:cs="Arial"/>
          <w:sz w:val="20"/>
          <w:szCs w:val="20"/>
          <w:lang w:val="cs-CZ"/>
        </w:rPr>
        <w:t>dokládající požadované pojistné krytí.</w:t>
      </w:r>
      <w:r w:rsidR="00CB7D69" w:rsidRPr="00A64B06">
        <w:rPr>
          <w:rFonts w:ascii="Arial" w:hAnsi="Arial" w:cs="Arial"/>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5B53DA" w:rsidRDefault="005B53DA">
      <w:pPr>
        <w:tabs>
          <w:tab w:val="left" w:pos="-720"/>
        </w:tabs>
        <w:suppressAutoHyphens/>
        <w:jc w:val="both"/>
        <w:rPr>
          <w:rFonts w:ascii="Arial" w:hAnsi="Arial" w:cs="Arial"/>
          <w:sz w:val="20"/>
          <w:szCs w:val="20"/>
          <w:lang w:val="cs-CZ"/>
        </w:rPr>
      </w:pPr>
    </w:p>
    <w:p w:rsidR="00E55409" w:rsidRPr="00A64B06" w:rsidRDefault="005B53DA" w:rsidP="005B53DA">
      <w:pPr>
        <w:tabs>
          <w:tab w:val="left" w:pos="-720"/>
          <w:tab w:val="left" w:pos="540"/>
        </w:tabs>
        <w:suppressAutoHyphens/>
        <w:jc w:val="both"/>
        <w:rPr>
          <w:rFonts w:ascii="Arial" w:hAnsi="Arial" w:cs="Arial"/>
          <w:b/>
          <w:bCs/>
          <w:sz w:val="20"/>
          <w:szCs w:val="20"/>
          <w:lang w:val="cs-CZ"/>
        </w:rPr>
      </w:pPr>
      <w:r w:rsidRPr="005B53DA">
        <w:rPr>
          <w:rFonts w:ascii="Arial" w:hAnsi="Arial" w:cs="Arial"/>
          <w:b/>
          <w:bCs/>
          <w:sz w:val="20"/>
          <w:szCs w:val="20"/>
          <w:lang w:val="cs-CZ"/>
        </w:rPr>
        <w:t>12.</w:t>
      </w:r>
      <w:r w:rsidRPr="005B53DA">
        <w:rPr>
          <w:rFonts w:ascii="Arial" w:hAnsi="Arial" w:cs="Arial"/>
          <w:b/>
          <w:bCs/>
          <w:sz w:val="20"/>
          <w:szCs w:val="20"/>
          <w:lang w:val="cs-CZ"/>
        </w:rPr>
        <w:tab/>
      </w:r>
      <w:r w:rsidR="00AC4727" w:rsidRPr="005B53DA">
        <w:rPr>
          <w:rFonts w:ascii="Arial" w:hAnsi="Arial" w:cs="Arial"/>
          <w:b/>
          <w:bCs/>
          <w:sz w:val="20"/>
          <w:szCs w:val="20"/>
          <w:u w:val="single"/>
          <w:lang w:val="cs-CZ"/>
        </w:rPr>
        <w:t xml:space="preserve">Zpřístupnění finančních informací - konflikty zájmů - </w:t>
      </w:r>
      <w:r w:rsidR="00887FAC" w:rsidRPr="005B53DA">
        <w:rPr>
          <w:rFonts w:ascii="Arial" w:hAnsi="Arial" w:cs="Arial"/>
          <w:b/>
          <w:bCs/>
          <w:sz w:val="20"/>
          <w:szCs w:val="20"/>
          <w:u w:val="single"/>
          <w:lang w:val="cs-CZ"/>
        </w:rPr>
        <w:t>zákaz činnosti</w:t>
      </w:r>
    </w:p>
    <w:p w:rsidR="00E55409" w:rsidRPr="00A64B06" w:rsidRDefault="00E55409">
      <w:pPr>
        <w:tabs>
          <w:tab w:val="left" w:pos="-720"/>
          <w:tab w:val="left" w:pos="1843"/>
        </w:tabs>
        <w:suppressAutoHyphens/>
        <w:ind w:firstLine="1418"/>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 xml:space="preserve">12.1 </w:t>
      </w:r>
      <w:r w:rsidRPr="00A64B06">
        <w:rPr>
          <w:rFonts w:ascii="Arial" w:hAnsi="Arial" w:cs="Arial"/>
          <w:sz w:val="20"/>
          <w:szCs w:val="20"/>
          <w:lang w:val="cs-CZ"/>
        </w:rPr>
        <w:tab/>
      </w:r>
      <w:r w:rsidR="00B3153D"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4F6D97" w:rsidRPr="00A64B06">
        <w:rPr>
          <w:rFonts w:ascii="Arial" w:hAnsi="Arial" w:cs="Arial"/>
          <w:sz w:val="20"/>
          <w:szCs w:val="20"/>
          <w:lang w:val="cs-CZ"/>
        </w:rPr>
        <w:t xml:space="preserve">cí se zavazují poskytnout </w:t>
      </w:r>
      <w:r w:rsidR="00F21690" w:rsidRPr="00A64B06">
        <w:rPr>
          <w:rFonts w:ascii="Arial" w:hAnsi="Arial" w:cs="Arial"/>
          <w:sz w:val="20"/>
          <w:szCs w:val="20"/>
          <w:lang w:val="cs-CZ"/>
        </w:rPr>
        <w:t>Zadavat</w:t>
      </w:r>
      <w:r w:rsidR="004F6D97" w:rsidRPr="00A64B06">
        <w:rPr>
          <w:rFonts w:ascii="Arial" w:hAnsi="Arial" w:cs="Arial"/>
          <w:sz w:val="20"/>
          <w:szCs w:val="20"/>
          <w:lang w:val="cs-CZ"/>
        </w:rPr>
        <w:t xml:space="preserve">eli veškeré informace nezbytné ke splnění veškerých požadavků na zveřejnění uložených kompetentním zdravotnickým orgánem (včetně americké agentury FDA, pokud to připadá v úvahu), příslušným podnikatelským sdružením nebo obdobným orgánem, případně jinými aplikovatelnými vnitrostátními nebo místními předpisy, včetně informací, jejichž zveřejnění se vyžaduje v souvislosti s jakoukoli finanční vazbou mezi </w:t>
      </w:r>
      <w:r w:rsidR="00F21690" w:rsidRPr="00A64B06">
        <w:rPr>
          <w:rFonts w:ascii="Arial" w:hAnsi="Arial" w:cs="Arial"/>
          <w:sz w:val="20"/>
          <w:szCs w:val="20"/>
          <w:lang w:val="cs-CZ"/>
        </w:rPr>
        <w:t>Zadavat</w:t>
      </w:r>
      <w:r w:rsidR="004F6D97" w:rsidRPr="00A64B06">
        <w:rPr>
          <w:rFonts w:ascii="Arial" w:hAnsi="Arial" w:cs="Arial"/>
          <w:sz w:val="20"/>
          <w:szCs w:val="20"/>
          <w:lang w:val="cs-CZ"/>
        </w:rPr>
        <w:t xml:space="preserve">elem, jeho přidruženými subjekty a smluvními zástupci skupiny společností Johnson &amp; </w:t>
      </w:r>
      <w:r w:rsidR="004F6D97" w:rsidRPr="00A64B06">
        <w:rPr>
          <w:rFonts w:ascii="Arial" w:hAnsi="Arial" w:cs="Arial"/>
          <w:sz w:val="20"/>
          <w:szCs w:val="20"/>
          <w:lang w:val="cs-CZ"/>
        </w:rPr>
        <w:lastRenderedPageBreak/>
        <w:t xml:space="preserve">Johnson na jedné straně a </w:t>
      </w:r>
      <w:r w:rsidR="00F21690" w:rsidRPr="00A64B06">
        <w:rPr>
          <w:rFonts w:ascii="Arial" w:hAnsi="Arial" w:cs="Arial"/>
          <w:sz w:val="20"/>
          <w:szCs w:val="20"/>
          <w:lang w:val="cs-CZ"/>
        </w:rPr>
        <w:t>Poskytovate</w:t>
      </w:r>
      <w:r w:rsidR="004F6D97" w:rsidRPr="00A64B06">
        <w:rPr>
          <w:rFonts w:ascii="Arial" w:hAnsi="Arial" w:cs="Arial"/>
          <w:sz w:val="20"/>
          <w:szCs w:val="20"/>
          <w:lang w:val="cs-CZ"/>
        </w:rPr>
        <w:t>lem/</w:t>
      </w:r>
      <w:r w:rsidR="00F21690" w:rsidRPr="00A64B06">
        <w:rPr>
          <w:rFonts w:ascii="Arial" w:hAnsi="Arial" w:cs="Arial"/>
          <w:sz w:val="20"/>
          <w:szCs w:val="20"/>
          <w:lang w:val="cs-CZ"/>
        </w:rPr>
        <w:t>Zkoušejí</w:t>
      </w:r>
      <w:r w:rsidR="004F6D97" w:rsidRPr="00A64B06">
        <w:rPr>
          <w:rFonts w:ascii="Arial" w:hAnsi="Arial" w:cs="Arial"/>
          <w:sz w:val="20"/>
          <w:szCs w:val="20"/>
          <w:lang w:val="cs-CZ"/>
        </w:rPr>
        <w:t xml:space="preserve">cím/kterýmkoli </w:t>
      </w:r>
      <w:proofErr w:type="spellStart"/>
      <w:r w:rsidR="004F6D97" w:rsidRPr="00A64B06">
        <w:rPr>
          <w:rFonts w:ascii="Arial" w:hAnsi="Arial" w:cs="Arial"/>
          <w:sz w:val="20"/>
          <w:szCs w:val="20"/>
          <w:lang w:val="cs-CZ"/>
        </w:rPr>
        <w:t>spolu</w:t>
      </w:r>
      <w:r w:rsidR="0067255A" w:rsidRPr="00A64B06">
        <w:rPr>
          <w:rFonts w:ascii="Arial" w:hAnsi="Arial" w:cs="Arial"/>
          <w:sz w:val="20"/>
          <w:szCs w:val="20"/>
          <w:lang w:val="cs-CZ"/>
        </w:rPr>
        <w:t>z</w:t>
      </w:r>
      <w:r w:rsidR="00F21690" w:rsidRPr="00A64B06">
        <w:rPr>
          <w:rFonts w:ascii="Arial" w:hAnsi="Arial" w:cs="Arial"/>
          <w:sz w:val="20"/>
          <w:szCs w:val="20"/>
          <w:lang w:val="cs-CZ"/>
        </w:rPr>
        <w:t>koušejí</w:t>
      </w:r>
      <w:r w:rsidR="004F6D97" w:rsidRPr="00A64B06">
        <w:rPr>
          <w:rFonts w:ascii="Arial" w:hAnsi="Arial" w:cs="Arial"/>
          <w:sz w:val="20"/>
          <w:szCs w:val="20"/>
          <w:lang w:val="cs-CZ"/>
        </w:rPr>
        <w:t>cím</w:t>
      </w:r>
      <w:proofErr w:type="spellEnd"/>
      <w:r w:rsidR="004F6D97" w:rsidRPr="00A64B06">
        <w:rPr>
          <w:rFonts w:ascii="Arial" w:hAnsi="Arial" w:cs="Arial"/>
          <w:sz w:val="20"/>
          <w:szCs w:val="20"/>
          <w:lang w:val="cs-CZ"/>
        </w:rPr>
        <w:t xml:space="preserve"> podílejícím se na </w:t>
      </w:r>
      <w:r w:rsidR="00F21690" w:rsidRPr="00A64B06">
        <w:rPr>
          <w:rFonts w:ascii="Arial" w:hAnsi="Arial" w:cs="Arial"/>
          <w:sz w:val="20"/>
          <w:szCs w:val="20"/>
          <w:lang w:val="cs-CZ"/>
        </w:rPr>
        <w:t>Klinic</w:t>
      </w:r>
      <w:r w:rsidR="004F6D97" w:rsidRPr="00A64B06">
        <w:rPr>
          <w:rFonts w:ascii="Arial" w:hAnsi="Arial" w:cs="Arial"/>
          <w:sz w:val="20"/>
          <w:szCs w:val="20"/>
          <w:lang w:val="cs-CZ"/>
        </w:rPr>
        <w:t xml:space="preserve">kém hodnocení/jakýmkoli jiným smluvním zástupcem nebo zaměstnancem </w:t>
      </w:r>
      <w:r w:rsidR="00F21690" w:rsidRPr="00A64B06">
        <w:rPr>
          <w:rFonts w:ascii="Arial" w:hAnsi="Arial" w:cs="Arial"/>
          <w:sz w:val="20"/>
          <w:szCs w:val="20"/>
          <w:lang w:val="cs-CZ"/>
        </w:rPr>
        <w:t>Poskytovate</w:t>
      </w:r>
      <w:r w:rsidR="004F6D97" w:rsidRPr="00A64B06">
        <w:rPr>
          <w:rFonts w:ascii="Arial" w:hAnsi="Arial" w:cs="Arial"/>
          <w:sz w:val="20"/>
          <w:szCs w:val="20"/>
          <w:lang w:val="cs-CZ"/>
        </w:rPr>
        <w:t xml:space="preserve">le nebo </w:t>
      </w:r>
      <w:r w:rsidR="00F21690" w:rsidRPr="00A64B06">
        <w:rPr>
          <w:rFonts w:ascii="Arial" w:hAnsi="Arial" w:cs="Arial"/>
          <w:sz w:val="20"/>
          <w:szCs w:val="20"/>
          <w:lang w:val="cs-CZ"/>
        </w:rPr>
        <w:t>Zkoušejí</w:t>
      </w:r>
      <w:r w:rsidR="004F6D97" w:rsidRPr="00A64B06">
        <w:rPr>
          <w:rFonts w:ascii="Arial" w:hAnsi="Arial" w:cs="Arial"/>
          <w:sz w:val="20"/>
          <w:szCs w:val="20"/>
          <w:lang w:val="cs-CZ"/>
        </w:rPr>
        <w:t>cího na straně druhé.</w:t>
      </w:r>
      <w:r w:rsidRPr="00A64B06">
        <w:rPr>
          <w:rFonts w:ascii="Arial" w:hAnsi="Arial" w:cs="Arial"/>
          <w:sz w:val="20"/>
          <w:szCs w:val="20"/>
          <w:lang w:val="cs-CZ"/>
        </w:rPr>
        <w:t xml:space="preserve"> </w:t>
      </w:r>
      <w:r w:rsidR="00EC69E3" w:rsidRPr="00A64B06">
        <w:rPr>
          <w:rFonts w:ascii="Arial" w:hAnsi="Arial" w:cs="Arial"/>
          <w:sz w:val="20"/>
          <w:szCs w:val="20"/>
          <w:lang w:val="cs-CZ"/>
        </w:rPr>
        <w:t xml:space="preserve">Požadavek na zveřejnění může </w:t>
      </w:r>
      <w:r w:rsidR="001F5E0B" w:rsidRPr="00A64B06">
        <w:rPr>
          <w:rFonts w:ascii="Arial" w:hAnsi="Arial" w:cs="Arial"/>
          <w:sz w:val="20"/>
          <w:szCs w:val="20"/>
          <w:lang w:val="cs-CZ"/>
        </w:rPr>
        <w:t>vy</w:t>
      </w:r>
      <w:r w:rsidR="00EC69E3" w:rsidRPr="00A64B06">
        <w:rPr>
          <w:rFonts w:ascii="Arial" w:hAnsi="Arial" w:cs="Arial"/>
          <w:sz w:val="20"/>
          <w:szCs w:val="20"/>
          <w:lang w:val="cs-CZ"/>
        </w:rPr>
        <w:t xml:space="preserve">žadovat zpřístupnění informací týkajících se rodinných příslušníků osob podílejících se na </w:t>
      </w:r>
      <w:r w:rsidR="00F21690" w:rsidRPr="00A64B06">
        <w:rPr>
          <w:rFonts w:ascii="Arial" w:hAnsi="Arial" w:cs="Arial"/>
          <w:sz w:val="20"/>
          <w:szCs w:val="20"/>
          <w:lang w:val="cs-CZ"/>
        </w:rPr>
        <w:t>Klinic</w:t>
      </w:r>
      <w:r w:rsidR="00EC69E3" w:rsidRPr="00A64B06">
        <w:rPr>
          <w:rFonts w:ascii="Arial" w:hAnsi="Arial" w:cs="Arial"/>
          <w:sz w:val="20"/>
          <w:szCs w:val="20"/>
          <w:lang w:val="cs-CZ"/>
        </w:rPr>
        <w:t>kém hodnocení.</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12.2</w:t>
      </w:r>
      <w:r w:rsidRPr="00A64B06">
        <w:rPr>
          <w:rFonts w:ascii="Arial" w:hAnsi="Arial" w:cs="Arial"/>
          <w:sz w:val="20"/>
          <w:szCs w:val="20"/>
          <w:lang w:val="cs-CZ"/>
        </w:rPr>
        <w:tab/>
      </w:r>
      <w:r w:rsidR="00E0720A"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E0720A" w:rsidRPr="00A64B06">
        <w:rPr>
          <w:rFonts w:ascii="Arial" w:hAnsi="Arial" w:cs="Arial"/>
          <w:sz w:val="20"/>
          <w:szCs w:val="20"/>
          <w:lang w:val="cs-CZ"/>
        </w:rPr>
        <w:t xml:space="preserve">cí potvrzují, že mezi </w:t>
      </w:r>
      <w:r w:rsidR="00F55386" w:rsidRPr="00A64B06">
        <w:rPr>
          <w:rFonts w:ascii="Arial" w:hAnsi="Arial" w:cs="Arial"/>
          <w:sz w:val="20"/>
          <w:szCs w:val="20"/>
          <w:lang w:val="cs-CZ"/>
        </w:rPr>
        <w:t>S</w:t>
      </w:r>
      <w:r w:rsidR="00E0720A" w:rsidRPr="00A64B06">
        <w:rPr>
          <w:rFonts w:ascii="Arial" w:hAnsi="Arial" w:cs="Arial"/>
          <w:sz w:val="20"/>
          <w:szCs w:val="20"/>
          <w:lang w:val="cs-CZ"/>
        </w:rPr>
        <w:t>mluvními stranami ne</w:t>
      </w:r>
      <w:r w:rsidR="00F55386" w:rsidRPr="00A64B06">
        <w:rPr>
          <w:rFonts w:ascii="Arial" w:hAnsi="Arial" w:cs="Arial"/>
          <w:sz w:val="20"/>
          <w:szCs w:val="20"/>
          <w:lang w:val="cs-CZ"/>
        </w:rPr>
        <w:t xml:space="preserve">existuje žádný </w:t>
      </w:r>
      <w:r w:rsidR="00E0720A" w:rsidRPr="00A64B06">
        <w:rPr>
          <w:rFonts w:ascii="Arial" w:hAnsi="Arial" w:cs="Arial"/>
          <w:sz w:val="20"/>
          <w:szCs w:val="20"/>
          <w:lang w:val="cs-CZ"/>
        </w:rPr>
        <w:t xml:space="preserve">střet zájmů, který by bránil nebo negativně ovlivňoval plnění </w:t>
      </w:r>
      <w:r w:rsidR="00F21690" w:rsidRPr="00A64B06">
        <w:rPr>
          <w:rFonts w:ascii="Arial" w:hAnsi="Arial" w:cs="Arial"/>
          <w:sz w:val="20"/>
          <w:szCs w:val="20"/>
          <w:lang w:val="cs-CZ"/>
        </w:rPr>
        <w:t>Poskytovate</w:t>
      </w:r>
      <w:r w:rsidR="00E0720A" w:rsidRPr="00A64B06">
        <w:rPr>
          <w:rFonts w:ascii="Arial" w:hAnsi="Arial" w:cs="Arial"/>
          <w:sz w:val="20"/>
          <w:szCs w:val="20"/>
          <w:lang w:val="cs-CZ"/>
        </w:rPr>
        <w:t xml:space="preserve">le a/nebo </w:t>
      </w:r>
      <w:r w:rsidR="00F21690" w:rsidRPr="00A64B06">
        <w:rPr>
          <w:rFonts w:ascii="Arial" w:hAnsi="Arial" w:cs="Arial"/>
          <w:sz w:val="20"/>
          <w:szCs w:val="20"/>
          <w:lang w:val="cs-CZ"/>
        </w:rPr>
        <w:t>Zkoušejí</w:t>
      </w:r>
      <w:r w:rsidR="00E0720A" w:rsidRPr="00A64B06">
        <w:rPr>
          <w:rFonts w:ascii="Arial" w:hAnsi="Arial" w:cs="Arial"/>
          <w:sz w:val="20"/>
          <w:szCs w:val="20"/>
          <w:lang w:val="cs-CZ"/>
        </w:rPr>
        <w:t xml:space="preserve">cího podle této </w:t>
      </w:r>
      <w:r w:rsidR="00F21690" w:rsidRPr="00A64B06">
        <w:rPr>
          <w:rFonts w:ascii="Arial" w:hAnsi="Arial" w:cs="Arial"/>
          <w:sz w:val="20"/>
          <w:szCs w:val="20"/>
          <w:lang w:val="cs-CZ"/>
        </w:rPr>
        <w:t>Smlouv</w:t>
      </w:r>
      <w:r w:rsidR="00E0720A" w:rsidRPr="00A64B06">
        <w:rPr>
          <w:rFonts w:ascii="Arial" w:hAnsi="Arial" w:cs="Arial"/>
          <w:sz w:val="20"/>
          <w:szCs w:val="20"/>
          <w:lang w:val="cs-CZ"/>
        </w:rPr>
        <w:t xml:space="preserve">y, a potvrzují, že </w:t>
      </w:r>
      <w:r w:rsidR="00A87D58" w:rsidRPr="00A64B06">
        <w:rPr>
          <w:rFonts w:ascii="Arial" w:hAnsi="Arial" w:cs="Arial"/>
          <w:sz w:val="20"/>
          <w:szCs w:val="20"/>
          <w:lang w:val="cs-CZ"/>
        </w:rPr>
        <w:t xml:space="preserve">jejich plnění podle této </w:t>
      </w:r>
      <w:r w:rsidR="00F21690" w:rsidRPr="00A64B06">
        <w:rPr>
          <w:rFonts w:ascii="Arial" w:hAnsi="Arial" w:cs="Arial"/>
          <w:sz w:val="20"/>
          <w:szCs w:val="20"/>
          <w:lang w:val="cs-CZ"/>
        </w:rPr>
        <w:t>Smlouv</w:t>
      </w:r>
      <w:r w:rsidR="00A87D58" w:rsidRPr="00A64B06">
        <w:rPr>
          <w:rFonts w:ascii="Arial" w:hAnsi="Arial" w:cs="Arial"/>
          <w:sz w:val="20"/>
          <w:szCs w:val="20"/>
          <w:lang w:val="cs-CZ"/>
        </w:rPr>
        <w:t xml:space="preserve">y neporušuje žádnou jinou </w:t>
      </w:r>
      <w:r w:rsidR="00F21690" w:rsidRPr="00A64B06">
        <w:rPr>
          <w:rFonts w:ascii="Arial" w:hAnsi="Arial" w:cs="Arial"/>
          <w:sz w:val="20"/>
          <w:szCs w:val="20"/>
          <w:lang w:val="cs-CZ"/>
        </w:rPr>
        <w:t>Smlouv</w:t>
      </w:r>
      <w:r w:rsidR="00A87D58" w:rsidRPr="00A64B06">
        <w:rPr>
          <w:rFonts w:ascii="Arial" w:hAnsi="Arial" w:cs="Arial"/>
          <w:sz w:val="20"/>
          <w:szCs w:val="20"/>
          <w:lang w:val="cs-CZ"/>
        </w:rPr>
        <w:t>u se třetími stranami.</w:t>
      </w:r>
      <w:r w:rsidRPr="00A64B06">
        <w:rPr>
          <w:rFonts w:ascii="Arial" w:hAnsi="Arial" w:cs="Arial"/>
          <w:sz w:val="20"/>
          <w:szCs w:val="20"/>
          <w:lang w:val="cs-CZ"/>
        </w:rPr>
        <w:t xml:space="preserve"> </w:t>
      </w:r>
      <w:r w:rsidR="00F55386" w:rsidRPr="00A64B06">
        <w:rPr>
          <w:rFonts w:ascii="Arial" w:hAnsi="Arial" w:cs="Arial"/>
          <w:sz w:val="20"/>
          <w:szCs w:val="20"/>
          <w:lang w:val="cs-CZ"/>
        </w:rPr>
        <w:t>Vznikne</w:t>
      </w:r>
      <w:r w:rsidR="00887FAC" w:rsidRPr="00A64B06">
        <w:rPr>
          <w:rFonts w:ascii="Arial" w:hAnsi="Arial" w:cs="Arial"/>
          <w:sz w:val="20"/>
          <w:szCs w:val="20"/>
          <w:lang w:val="cs-CZ"/>
        </w:rPr>
        <w:t xml:space="preserve">-li během </w:t>
      </w:r>
      <w:r w:rsidR="00F55386" w:rsidRPr="00A64B06">
        <w:rPr>
          <w:rFonts w:ascii="Arial" w:hAnsi="Arial" w:cs="Arial"/>
          <w:sz w:val="20"/>
          <w:szCs w:val="20"/>
          <w:lang w:val="cs-CZ"/>
        </w:rPr>
        <w:t xml:space="preserve">trvání </w:t>
      </w:r>
      <w:r w:rsidR="00887FAC" w:rsidRPr="00A64B06">
        <w:rPr>
          <w:rFonts w:ascii="Arial" w:hAnsi="Arial" w:cs="Arial"/>
          <w:sz w:val="20"/>
          <w:szCs w:val="20"/>
          <w:lang w:val="cs-CZ"/>
        </w:rPr>
        <w:t xml:space="preserve">této </w:t>
      </w:r>
      <w:r w:rsidR="00F21690" w:rsidRPr="00A64B06">
        <w:rPr>
          <w:rFonts w:ascii="Arial" w:hAnsi="Arial" w:cs="Arial"/>
          <w:sz w:val="20"/>
          <w:szCs w:val="20"/>
          <w:lang w:val="cs-CZ"/>
        </w:rPr>
        <w:t>Smlouv</w:t>
      </w:r>
      <w:r w:rsidR="00887FAC" w:rsidRPr="00A64B06">
        <w:rPr>
          <w:rFonts w:ascii="Arial" w:hAnsi="Arial" w:cs="Arial"/>
          <w:sz w:val="20"/>
          <w:szCs w:val="20"/>
          <w:lang w:val="cs-CZ"/>
        </w:rPr>
        <w:t xml:space="preserve">y jakýkoli </w:t>
      </w:r>
      <w:r w:rsidR="00F55386" w:rsidRPr="00A64B06">
        <w:rPr>
          <w:rFonts w:ascii="Arial" w:hAnsi="Arial" w:cs="Arial"/>
          <w:sz w:val="20"/>
          <w:szCs w:val="20"/>
          <w:lang w:val="cs-CZ"/>
        </w:rPr>
        <w:t xml:space="preserve">střet </w:t>
      </w:r>
      <w:r w:rsidR="00887FAC" w:rsidRPr="00A64B06">
        <w:rPr>
          <w:rFonts w:ascii="Arial" w:hAnsi="Arial" w:cs="Arial"/>
          <w:sz w:val="20"/>
          <w:szCs w:val="20"/>
          <w:lang w:val="cs-CZ"/>
        </w:rPr>
        <w:t xml:space="preserve">zájmů, budou </w:t>
      </w:r>
      <w:r w:rsidR="00F21690" w:rsidRPr="00A64B06">
        <w:rPr>
          <w:rFonts w:ascii="Arial" w:hAnsi="Arial" w:cs="Arial"/>
          <w:sz w:val="20"/>
          <w:szCs w:val="20"/>
          <w:lang w:val="cs-CZ"/>
        </w:rPr>
        <w:t>Poskytovate</w:t>
      </w:r>
      <w:r w:rsidR="00887FAC" w:rsidRPr="00A64B06">
        <w:rPr>
          <w:rFonts w:ascii="Arial" w:hAnsi="Arial" w:cs="Arial"/>
          <w:sz w:val="20"/>
          <w:szCs w:val="20"/>
          <w:lang w:val="cs-CZ"/>
        </w:rPr>
        <w:t xml:space="preserve">l a </w:t>
      </w:r>
      <w:r w:rsidR="00F21690" w:rsidRPr="00A64B06">
        <w:rPr>
          <w:rFonts w:ascii="Arial" w:hAnsi="Arial" w:cs="Arial"/>
          <w:sz w:val="20"/>
          <w:szCs w:val="20"/>
          <w:lang w:val="cs-CZ"/>
        </w:rPr>
        <w:t>Zkoušejí</w:t>
      </w:r>
      <w:r w:rsidR="00887FAC" w:rsidRPr="00A64B06">
        <w:rPr>
          <w:rFonts w:ascii="Arial" w:hAnsi="Arial" w:cs="Arial"/>
          <w:sz w:val="20"/>
          <w:szCs w:val="20"/>
          <w:lang w:val="cs-CZ"/>
        </w:rPr>
        <w:t xml:space="preserve">cí o této skutečnosti bez zbytečného odkladu informovat </w:t>
      </w:r>
      <w:r w:rsidR="00F21690" w:rsidRPr="00A64B06">
        <w:rPr>
          <w:rFonts w:ascii="Arial" w:hAnsi="Arial" w:cs="Arial"/>
          <w:sz w:val="20"/>
          <w:szCs w:val="20"/>
          <w:lang w:val="cs-CZ"/>
        </w:rPr>
        <w:t>Zadavat</w:t>
      </w:r>
      <w:r w:rsidR="00887FAC" w:rsidRPr="00A64B06">
        <w:rPr>
          <w:rFonts w:ascii="Arial" w:hAnsi="Arial" w:cs="Arial"/>
          <w:sz w:val="20"/>
          <w:szCs w:val="20"/>
          <w:lang w:val="cs-CZ"/>
        </w:rPr>
        <w:t>ele.</w:t>
      </w:r>
      <w:r w:rsidRPr="00A64B06">
        <w:rPr>
          <w:rFonts w:ascii="Arial" w:hAnsi="Arial" w:cs="Arial"/>
          <w:sz w:val="20"/>
          <w:szCs w:val="20"/>
          <w:lang w:val="cs-CZ"/>
        </w:rPr>
        <w:t xml:space="preserve">  </w:t>
      </w:r>
    </w:p>
    <w:p w:rsidR="00E55409" w:rsidRPr="00A64B06" w:rsidRDefault="00E55409">
      <w:pPr>
        <w:tabs>
          <w:tab w:val="left" w:pos="-720"/>
        </w:tabs>
        <w:suppressAutoHyphens/>
        <w:ind w:left="567" w:hanging="567"/>
        <w:jc w:val="both"/>
        <w:rPr>
          <w:rFonts w:ascii="Arial" w:hAnsi="Arial" w:cs="Arial"/>
          <w:sz w:val="20"/>
          <w:szCs w:val="20"/>
          <w:lang w:val="cs-CZ"/>
        </w:rPr>
      </w:pPr>
    </w:p>
    <w:p w:rsidR="00F54B28" w:rsidRPr="00A64B06" w:rsidRDefault="00E55409" w:rsidP="00F54B28">
      <w:pPr>
        <w:autoSpaceDE w:val="0"/>
        <w:autoSpaceDN w:val="0"/>
        <w:adjustRightInd w:val="0"/>
        <w:ind w:left="567" w:hanging="567"/>
        <w:jc w:val="both"/>
        <w:rPr>
          <w:rFonts w:ascii="Arial" w:hAnsi="Arial" w:cs="Arial"/>
          <w:sz w:val="20"/>
          <w:szCs w:val="20"/>
          <w:lang w:val="cs-CZ"/>
        </w:rPr>
      </w:pPr>
      <w:r w:rsidRPr="00A64B06">
        <w:rPr>
          <w:rFonts w:ascii="Arial" w:hAnsi="Arial" w:cs="Arial"/>
          <w:sz w:val="20"/>
          <w:szCs w:val="20"/>
          <w:lang w:val="cs-CZ"/>
        </w:rPr>
        <w:t xml:space="preserve">12.3 </w:t>
      </w:r>
      <w:r w:rsidRPr="00A64B06">
        <w:rPr>
          <w:rFonts w:ascii="Arial" w:hAnsi="Arial" w:cs="Arial"/>
          <w:sz w:val="20"/>
          <w:szCs w:val="20"/>
          <w:lang w:val="cs-CZ"/>
        </w:rPr>
        <w:tab/>
      </w:r>
      <w:r w:rsidR="00887FAC" w:rsidRPr="00A64B06">
        <w:rPr>
          <w:rFonts w:ascii="Arial" w:hAnsi="Arial" w:cs="Arial"/>
          <w:sz w:val="20"/>
          <w:szCs w:val="20"/>
          <w:lang w:val="cs-CZ"/>
        </w:rPr>
        <w:t>Zkoušející potvrzuje, že:</w:t>
      </w:r>
      <w:r w:rsidR="00F54B28" w:rsidRPr="00A64B06">
        <w:rPr>
          <w:rFonts w:ascii="Arial" w:hAnsi="Arial" w:cs="Arial"/>
          <w:sz w:val="20"/>
          <w:szCs w:val="20"/>
          <w:lang w:val="cs-CZ"/>
        </w:rPr>
        <w:t xml:space="preserve"> </w:t>
      </w:r>
    </w:p>
    <w:p w:rsidR="00F54B28" w:rsidRPr="00A64B06" w:rsidRDefault="00887FAC" w:rsidP="00887FAC">
      <w:pPr>
        <w:numPr>
          <w:ilvl w:val="0"/>
          <w:numId w:val="17"/>
        </w:numPr>
        <w:tabs>
          <w:tab w:val="clear" w:pos="1080"/>
          <w:tab w:val="num" w:pos="1440"/>
        </w:tabs>
        <w:autoSpaceDE w:val="0"/>
        <w:autoSpaceDN w:val="0"/>
        <w:adjustRightInd w:val="0"/>
        <w:ind w:left="1440" w:hanging="360"/>
        <w:jc w:val="both"/>
        <w:rPr>
          <w:rFonts w:ascii="Arial" w:hAnsi="Arial" w:cs="Arial"/>
          <w:sz w:val="20"/>
          <w:szCs w:val="20"/>
          <w:lang w:val="cs-CZ"/>
        </w:rPr>
      </w:pPr>
      <w:r w:rsidRPr="00A64B06">
        <w:rPr>
          <w:rFonts w:ascii="Arial" w:hAnsi="Arial" w:cs="Arial"/>
          <w:bCs/>
          <w:sz w:val="20"/>
          <w:szCs w:val="20"/>
          <w:lang w:val="cs-CZ"/>
        </w:rPr>
        <w:t xml:space="preserve">nemá kompetentním zdravotnickým orgánem </w:t>
      </w:r>
      <w:r w:rsidRPr="00A64B06">
        <w:rPr>
          <w:rFonts w:ascii="Arial" w:hAnsi="Arial" w:cs="Arial"/>
          <w:sz w:val="20"/>
          <w:szCs w:val="20"/>
          <w:lang w:val="cs-CZ"/>
        </w:rPr>
        <w:t>(včetně americké agentury FDA, pokud to připadá v úvahu)</w:t>
      </w:r>
      <w:r w:rsidRPr="00A64B06">
        <w:rPr>
          <w:rFonts w:ascii="Arial" w:hAnsi="Arial" w:cs="Arial"/>
          <w:bCs/>
          <w:sz w:val="20"/>
          <w:szCs w:val="20"/>
          <w:lang w:val="cs-CZ"/>
        </w:rPr>
        <w:t xml:space="preserve"> vystaven zákaz činnosti a</w:t>
      </w:r>
      <w:r w:rsidR="00F54B28" w:rsidRPr="00A64B06">
        <w:rPr>
          <w:rFonts w:ascii="Arial" w:hAnsi="Arial" w:cs="Arial"/>
          <w:sz w:val="20"/>
          <w:szCs w:val="20"/>
          <w:lang w:val="cs-CZ"/>
        </w:rPr>
        <w:t xml:space="preserve"> </w:t>
      </w:r>
    </w:p>
    <w:p w:rsidR="00F54B28" w:rsidRPr="00A64B06" w:rsidRDefault="00887FAC" w:rsidP="00887FAC">
      <w:pPr>
        <w:numPr>
          <w:ilvl w:val="0"/>
          <w:numId w:val="17"/>
        </w:numPr>
        <w:tabs>
          <w:tab w:val="clear" w:pos="1080"/>
          <w:tab w:val="num" w:pos="1440"/>
        </w:tabs>
        <w:autoSpaceDE w:val="0"/>
        <w:autoSpaceDN w:val="0"/>
        <w:adjustRightInd w:val="0"/>
        <w:ind w:left="1440" w:hanging="360"/>
        <w:jc w:val="both"/>
        <w:rPr>
          <w:rFonts w:ascii="Arial" w:hAnsi="Arial" w:cs="Arial"/>
          <w:sz w:val="20"/>
          <w:szCs w:val="20"/>
          <w:lang w:val="cs-CZ"/>
        </w:rPr>
      </w:pPr>
      <w:r w:rsidRPr="00A64B06">
        <w:rPr>
          <w:rFonts w:ascii="Arial" w:hAnsi="Arial" w:cs="Arial"/>
          <w:bCs/>
          <w:sz w:val="20"/>
          <w:szCs w:val="20"/>
          <w:lang w:val="cs-CZ"/>
        </w:rPr>
        <w:t xml:space="preserve">nebyl v souvislosti s prováděním </w:t>
      </w:r>
      <w:r w:rsidR="00093005">
        <w:rPr>
          <w:rFonts w:ascii="Arial" w:hAnsi="Arial" w:cs="Arial"/>
          <w:bCs/>
          <w:sz w:val="20"/>
          <w:szCs w:val="20"/>
          <w:lang w:val="cs-CZ"/>
        </w:rPr>
        <w:t>k</w:t>
      </w:r>
      <w:r w:rsidR="00F21690" w:rsidRPr="00A64B06">
        <w:rPr>
          <w:rFonts w:ascii="Arial" w:hAnsi="Arial" w:cs="Arial"/>
          <w:bCs/>
          <w:sz w:val="20"/>
          <w:szCs w:val="20"/>
          <w:lang w:val="cs-CZ"/>
        </w:rPr>
        <w:t>linic</w:t>
      </w:r>
      <w:r w:rsidRPr="00A64B06">
        <w:rPr>
          <w:rFonts w:ascii="Arial" w:hAnsi="Arial" w:cs="Arial"/>
          <w:bCs/>
          <w:sz w:val="20"/>
          <w:szCs w:val="20"/>
          <w:lang w:val="cs-CZ"/>
        </w:rPr>
        <w:t xml:space="preserve">kých hodnocení pravomocně odsouzen za zanedbání </w:t>
      </w:r>
      <w:r w:rsidR="0060644F" w:rsidRPr="00A64B06">
        <w:rPr>
          <w:rFonts w:ascii="Arial" w:hAnsi="Arial" w:cs="Arial"/>
          <w:bCs/>
          <w:sz w:val="20"/>
          <w:szCs w:val="20"/>
          <w:lang w:val="cs-CZ"/>
        </w:rPr>
        <w:t>odborné lékařské</w:t>
      </w:r>
      <w:r w:rsidRPr="00A64B06">
        <w:rPr>
          <w:rFonts w:ascii="Arial" w:hAnsi="Arial" w:cs="Arial"/>
          <w:bCs/>
          <w:sz w:val="20"/>
          <w:szCs w:val="20"/>
          <w:lang w:val="cs-CZ"/>
        </w:rPr>
        <w:t xml:space="preserve"> péče.</w:t>
      </w:r>
    </w:p>
    <w:p w:rsidR="00F54B28" w:rsidRPr="00A64B06" w:rsidRDefault="00F54B28">
      <w:pPr>
        <w:autoSpaceDE w:val="0"/>
        <w:autoSpaceDN w:val="0"/>
        <w:adjustRightInd w:val="0"/>
        <w:ind w:left="567" w:hanging="567"/>
        <w:jc w:val="both"/>
        <w:rPr>
          <w:rFonts w:ascii="Arial" w:hAnsi="Arial" w:cs="Arial"/>
          <w:sz w:val="20"/>
          <w:szCs w:val="20"/>
          <w:lang w:val="cs-CZ"/>
        </w:rPr>
      </w:pPr>
    </w:p>
    <w:p w:rsidR="00E55409" w:rsidRPr="00A64B06" w:rsidRDefault="00887FAC" w:rsidP="00F54B28">
      <w:pPr>
        <w:autoSpaceDE w:val="0"/>
        <w:autoSpaceDN w:val="0"/>
        <w:adjustRightInd w:val="0"/>
        <w:ind w:left="567"/>
        <w:jc w:val="both"/>
        <w:rPr>
          <w:rFonts w:ascii="Arial" w:hAnsi="Arial" w:cs="Arial"/>
          <w:sz w:val="20"/>
          <w:szCs w:val="20"/>
          <w:lang w:val="cs-CZ"/>
        </w:rPr>
      </w:pPr>
      <w:r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Pr="00A64B06">
        <w:rPr>
          <w:rFonts w:ascii="Arial" w:hAnsi="Arial" w:cs="Arial"/>
          <w:sz w:val="20"/>
          <w:szCs w:val="20"/>
          <w:lang w:val="cs-CZ"/>
        </w:rPr>
        <w:t xml:space="preserve">cí nebudou zaměstnávat, smluvně využívat ani najímat žádnou osobu k tomu, aby přímo či nepřímo poskytovala služby podle této </w:t>
      </w:r>
      <w:r w:rsidR="00F21690" w:rsidRPr="00A64B06">
        <w:rPr>
          <w:rFonts w:ascii="Arial" w:hAnsi="Arial" w:cs="Arial"/>
          <w:sz w:val="20"/>
          <w:szCs w:val="20"/>
          <w:lang w:val="cs-CZ"/>
        </w:rPr>
        <w:t>Smlouv</w:t>
      </w:r>
      <w:r w:rsidRPr="00A64B06">
        <w:rPr>
          <w:rFonts w:ascii="Arial" w:hAnsi="Arial" w:cs="Arial"/>
          <w:sz w:val="20"/>
          <w:szCs w:val="20"/>
          <w:lang w:val="cs-CZ"/>
        </w:rPr>
        <w:t>y, pokud taková osoba</w:t>
      </w:r>
      <w:r w:rsidR="00E55409" w:rsidRPr="00A64B06">
        <w:rPr>
          <w:rFonts w:ascii="Arial" w:hAnsi="Arial" w:cs="Arial"/>
          <w:sz w:val="20"/>
          <w:szCs w:val="20"/>
          <w:lang w:val="cs-CZ"/>
        </w:rPr>
        <w:t xml:space="preserve"> </w:t>
      </w:r>
    </w:p>
    <w:p w:rsidR="00E55409" w:rsidRPr="00A64B06" w:rsidRDefault="00887FAC" w:rsidP="00887FAC">
      <w:pPr>
        <w:numPr>
          <w:ilvl w:val="0"/>
          <w:numId w:val="12"/>
        </w:numPr>
        <w:tabs>
          <w:tab w:val="clear" w:pos="1080"/>
          <w:tab w:val="num" w:pos="1440"/>
        </w:tabs>
        <w:autoSpaceDE w:val="0"/>
        <w:autoSpaceDN w:val="0"/>
        <w:adjustRightInd w:val="0"/>
        <w:ind w:left="1440" w:hanging="360"/>
        <w:jc w:val="both"/>
        <w:rPr>
          <w:rFonts w:ascii="Arial" w:hAnsi="Arial" w:cs="Arial"/>
          <w:sz w:val="20"/>
          <w:szCs w:val="20"/>
          <w:lang w:val="cs-CZ"/>
        </w:rPr>
      </w:pPr>
      <w:r w:rsidRPr="00A64B06">
        <w:rPr>
          <w:rFonts w:ascii="Arial" w:hAnsi="Arial" w:cs="Arial"/>
          <w:sz w:val="20"/>
          <w:szCs w:val="20"/>
          <w:lang w:val="cs-CZ"/>
        </w:rPr>
        <w:t>má kompetentním zdravotnickým orgánem (včetně americké agentury FDA, pokud to připadá v úvahu) vystaven zákaz činnosti nebo</w:t>
      </w:r>
      <w:r w:rsidR="00E55409" w:rsidRPr="00A64B06">
        <w:rPr>
          <w:rFonts w:ascii="Arial" w:hAnsi="Arial" w:cs="Arial"/>
          <w:sz w:val="20"/>
          <w:szCs w:val="20"/>
          <w:lang w:val="cs-CZ"/>
        </w:rPr>
        <w:t xml:space="preserve"> </w:t>
      </w:r>
    </w:p>
    <w:p w:rsidR="00E55409" w:rsidRPr="00A64B06" w:rsidRDefault="00887FAC" w:rsidP="002C364E">
      <w:pPr>
        <w:numPr>
          <w:ilvl w:val="0"/>
          <w:numId w:val="12"/>
        </w:numPr>
        <w:tabs>
          <w:tab w:val="clear" w:pos="1080"/>
          <w:tab w:val="num" w:pos="1440"/>
        </w:tabs>
        <w:autoSpaceDE w:val="0"/>
        <w:autoSpaceDN w:val="0"/>
        <w:adjustRightInd w:val="0"/>
        <w:ind w:left="1440" w:hanging="360"/>
        <w:jc w:val="both"/>
        <w:rPr>
          <w:rFonts w:ascii="Arial" w:hAnsi="Arial" w:cs="Arial"/>
          <w:sz w:val="20"/>
          <w:szCs w:val="20"/>
          <w:lang w:val="cs-CZ"/>
        </w:rPr>
      </w:pPr>
      <w:r w:rsidRPr="00A64B06">
        <w:rPr>
          <w:rFonts w:ascii="Arial" w:hAnsi="Arial" w:cs="Arial"/>
          <w:sz w:val="20"/>
          <w:szCs w:val="20"/>
          <w:lang w:val="cs-CZ"/>
        </w:rPr>
        <w:t xml:space="preserve">byla v souvislosti s prováděním </w:t>
      </w:r>
      <w:r w:rsidR="00F55386" w:rsidRPr="00A64B06">
        <w:rPr>
          <w:rFonts w:ascii="Arial" w:hAnsi="Arial" w:cs="Arial"/>
          <w:sz w:val="20"/>
          <w:szCs w:val="20"/>
          <w:lang w:val="cs-CZ"/>
        </w:rPr>
        <w:t>k</w:t>
      </w:r>
      <w:r w:rsidR="00F21690" w:rsidRPr="00A64B06">
        <w:rPr>
          <w:rFonts w:ascii="Arial" w:hAnsi="Arial" w:cs="Arial"/>
          <w:sz w:val="20"/>
          <w:szCs w:val="20"/>
          <w:lang w:val="cs-CZ"/>
        </w:rPr>
        <w:t>linic</w:t>
      </w:r>
      <w:r w:rsidRPr="00A64B06">
        <w:rPr>
          <w:rFonts w:ascii="Arial" w:hAnsi="Arial" w:cs="Arial"/>
          <w:sz w:val="20"/>
          <w:szCs w:val="20"/>
          <w:lang w:val="cs-CZ"/>
        </w:rPr>
        <w:t xml:space="preserve">kých hodnocení odsouzena za zanedbání </w:t>
      </w:r>
      <w:r w:rsidR="0093388B" w:rsidRPr="00A64B06">
        <w:rPr>
          <w:rFonts w:ascii="Arial" w:hAnsi="Arial" w:cs="Arial"/>
          <w:sz w:val="20"/>
          <w:szCs w:val="20"/>
          <w:lang w:val="cs-CZ"/>
        </w:rPr>
        <w:t>odborné lékařské</w:t>
      </w:r>
      <w:r w:rsidRPr="00A64B06">
        <w:rPr>
          <w:rFonts w:ascii="Arial" w:hAnsi="Arial" w:cs="Arial"/>
          <w:sz w:val="20"/>
          <w:szCs w:val="20"/>
          <w:lang w:val="cs-CZ"/>
        </w:rPr>
        <w:t xml:space="preserve"> péče.</w:t>
      </w:r>
      <w:r w:rsidR="00E55409" w:rsidRPr="00A64B06">
        <w:rPr>
          <w:rFonts w:ascii="Arial" w:hAnsi="Arial" w:cs="Arial"/>
          <w:sz w:val="20"/>
          <w:szCs w:val="20"/>
          <w:lang w:val="cs-CZ"/>
        </w:rPr>
        <w:t xml:space="preserve"> </w:t>
      </w:r>
    </w:p>
    <w:p w:rsidR="00095CEF" w:rsidRPr="00A64B06" w:rsidRDefault="00095CEF">
      <w:pPr>
        <w:autoSpaceDE w:val="0"/>
        <w:autoSpaceDN w:val="0"/>
        <w:adjustRightInd w:val="0"/>
        <w:ind w:left="567"/>
        <w:jc w:val="both"/>
        <w:rPr>
          <w:rFonts w:ascii="Arial" w:hAnsi="Arial" w:cs="Arial"/>
          <w:sz w:val="20"/>
          <w:szCs w:val="20"/>
          <w:lang w:val="cs-CZ"/>
        </w:rPr>
      </w:pPr>
    </w:p>
    <w:p w:rsidR="00E55409" w:rsidRPr="00A64B06" w:rsidRDefault="00F55386">
      <w:pPr>
        <w:autoSpaceDE w:val="0"/>
        <w:autoSpaceDN w:val="0"/>
        <w:adjustRightInd w:val="0"/>
        <w:ind w:left="567"/>
        <w:jc w:val="both"/>
        <w:rPr>
          <w:rFonts w:ascii="Arial" w:hAnsi="Arial" w:cs="Arial"/>
          <w:color w:val="000000"/>
          <w:sz w:val="20"/>
          <w:szCs w:val="20"/>
          <w:lang w:val="cs-CZ"/>
        </w:rPr>
      </w:pPr>
      <w:r w:rsidRPr="00A64B06">
        <w:rPr>
          <w:rFonts w:ascii="Arial" w:hAnsi="Arial" w:cs="Arial"/>
          <w:sz w:val="20"/>
          <w:szCs w:val="20"/>
          <w:lang w:val="cs-CZ"/>
        </w:rPr>
        <w:t>Na základě písemné žádosti Zadavatele poskytne Poskytovatel anebo Zkoušející do deseti (10) kalendářních dnů písemné potvrzení o splnění povinností uvedených v tomto článku.</w:t>
      </w:r>
      <w:r w:rsidRPr="00A64B06">
        <w:rPr>
          <w:rFonts w:ascii="Arial" w:eastAsiaTheme="majorEastAsia" w:hAnsi="Arial" w:cs="Arial"/>
          <w:sz w:val="20"/>
          <w:szCs w:val="20"/>
          <w:lang w:val="cs-CZ"/>
        </w:rPr>
        <w:t xml:space="preserve"> </w:t>
      </w:r>
      <w:r w:rsidRPr="00A64B06">
        <w:rPr>
          <w:rFonts w:ascii="Arial" w:hAnsi="Arial" w:cs="Arial"/>
          <w:sz w:val="20"/>
          <w:szCs w:val="20"/>
          <w:lang w:val="cs-CZ"/>
        </w:rPr>
        <w:t>Toto písemné potvrzení bude považováno za trvalou záruku splnění výše uvedených povinností po celou dobu platnosti této Smlouvy.</w:t>
      </w:r>
      <w:r w:rsidRPr="00A64B06">
        <w:rPr>
          <w:rFonts w:ascii="Arial" w:eastAsiaTheme="majorEastAsia" w:hAnsi="Arial" w:cs="Arial"/>
          <w:sz w:val="20"/>
          <w:szCs w:val="20"/>
          <w:lang w:val="cs-CZ"/>
        </w:rPr>
        <w:t xml:space="preserve"> </w:t>
      </w:r>
      <w:r w:rsidRPr="00A64B06">
        <w:rPr>
          <w:rFonts w:ascii="Arial" w:hAnsi="Arial" w:cs="Arial"/>
          <w:sz w:val="20"/>
          <w:szCs w:val="20"/>
          <w:lang w:val="cs-CZ"/>
        </w:rPr>
        <w:t>V případě změny stavu podle tohoto článku musí být Zadavatel o této skutečnosti bezodkladně vyrozuměn.</w:t>
      </w:r>
    </w:p>
    <w:p w:rsidR="00E55409" w:rsidRPr="00A64B06" w:rsidRDefault="00E55409" w:rsidP="00DC1AD5">
      <w:pPr>
        <w:tabs>
          <w:tab w:val="left" w:pos="-720"/>
        </w:tabs>
        <w:suppressAutoHyphens/>
        <w:jc w:val="both"/>
        <w:rPr>
          <w:rFonts w:ascii="Arial" w:hAnsi="Arial" w:cs="Arial"/>
          <w:sz w:val="20"/>
          <w:szCs w:val="20"/>
          <w:lang w:val="cs-CZ"/>
        </w:rPr>
      </w:pPr>
    </w:p>
    <w:p w:rsidR="002E5493" w:rsidRPr="00A64B06" w:rsidRDefault="002E5493" w:rsidP="00DC1AD5">
      <w:pPr>
        <w:tabs>
          <w:tab w:val="left" w:pos="-720"/>
        </w:tabs>
        <w:suppressAutoHyphens/>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13.</w:t>
      </w:r>
      <w:r w:rsidRPr="00A64B06">
        <w:rPr>
          <w:rFonts w:ascii="Arial" w:hAnsi="Arial" w:cs="Arial"/>
          <w:b/>
          <w:bCs/>
          <w:sz w:val="20"/>
          <w:szCs w:val="20"/>
          <w:lang w:val="cs-CZ"/>
        </w:rPr>
        <w:tab/>
      </w:r>
      <w:r w:rsidR="002C364E" w:rsidRPr="00A64B06">
        <w:rPr>
          <w:rFonts w:ascii="Arial" w:hAnsi="Arial" w:cs="Arial"/>
          <w:b/>
          <w:bCs/>
          <w:sz w:val="20"/>
          <w:szCs w:val="20"/>
          <w:u w:val="single"/>
          <w:lang w:val="cs-CZ"/>
        </w:rPr>
        <w:t>Nezávislý dodavatel</w:t>
      </w:r>
      <w:r w:rsidRPr="00A64B06">
        <w:rPr>
          <w:rFonts w:ascii="Arial" w:hAnsi="Arial" w:cs="Arial"/>
          <w:b/>
          <w:bCs/>
          <w:sz w:val="20"/>
          <w:szCs w:val="20"/>
          <w:lang w:val="cs-CZ"/>
        </w:rPr>
        <w:t xml:space="preserve"> </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r w:rsidR="002C364E" w:rsidRPr="00A64B06">
        <w:rPr>
          <w:rFonts w:ascii="Arial" w:hAnsi="Arial" w:cs="Arial"/>
          <w:sz w:val="20"/>
          <w:szCs w:val="20"/>
          <w:lang w:val="cs-CZ"/>
        </w:rPr>
        <w:t xml:space="preserve">Poskytovatel a </w:t>
      </w:r>
      <w:r w:rsidR="00F21690" w:rsidRPr="00A64B06">
        <w:rPr>
          <w:rFonts w:ascii="Arial" w:hAnsi="Arial" w:cs="Arial"/>
          <w:sz w:val="20"/>
          <w:szCs w:val="20"/>
          <w:lang w:val="cs-CZ"/>
        </w:rPr>
        <w:t>Zkoušejí</w:t>
      </w:r>
      <w:r w:rsidR="002C364E" w:rsidRPr="00A64B06">
        <w:rPr>
          <w:rFonts w:ascii="Arial" w:hAnsi="Arial" w:cs="Arial"/>
          <w:sz w:val="20"/>
          <w:szCs w:val="20"/>
          <w:lang w:val="cs-CZ"/>
        </w:rPr>
        <w:t xml:space="preserve">cí jednají v rámci této </w:t>
      </w:r>
      <w:r w:rsidR="00F21690" w:rsidRPr="00A64B06">
        <w:rPr>
          <w:rFonts w:ascii="Arial" w:hAnsi="Arial" w:cs="Arial"/>
          <w:sz w:val="20"/>
          <w:szCs w:val="20"/>
          <w:lang w:val="cs-CZ"/>
        </w:rPr>
        <w:t>Smlouv</w:t>
      </w:r>
      <w:r w:rsidR="002C364E" w:rsidRPr="00A64B06">
        <w:rPr>
          <w:rFonts w:ascii="Arial" w:hAnsi="Arial" w:cs="Arial"/>
          <w:sz w:val="20"/>
          <w:szCs w:val="20"/>
          <w:lang w:val="cs-CZ"/>
        </w:rPr>
        <w:t xml:space="preserve">y </w:t>
      </w:r>
      <w:r w:rsidR="009B2B5D" w:rsidRPr="00A64B06">
        <w:rPr>
          <w:rFonts w:ascii="Arial" w:hAnsi="Arial" w:cs="Arial"/>
          <w:sz w:val="20"/>
          <w:szCs w:val="20"/>
          <w:lang w:val="cs-CZ"/>
        </w:rPr>
        <w:t>v postavení nezávislých dodavatelů</w:t>
      </w:r>
      <w:r w:rsidR="002C364E" w:rsidRPr="00A64B06">
        <w:rPr>
          <w:rFonts w:ascii="Arial" w:hAnsi="Arial" w:cs="Arial"/>
          <w:sz w:val="20"/>
          <w:szCs w:val="20"/>
          <w:lang w:val="cs-CZ"/>
        </w:rPr>
        <w:t xml:space="preserve"> a nikoli jako zaměstnanci nebo smluvní zástupci </w:t>
      </w:r>
      <w:r w:rsidR="00F21690" w:rsidRPr="00A64B06">
        <w:rPr>
          <w:rFonts w:ascii="Arial" w:hAnsi="Arial" w:cs="Arial"/>
          <w:sz w:val="20"/>
          <w:szCs w:val="20"/>
          <w:lang w:val="cs-CZ"/>
        </w:rPr>
        <w:t>Zadavat</w:t>
      </w:r>
      <w:r w:rsidR="002C364E" w:rsidRPr="00A64B06">
        <w:rPr>
          <w:rFonts w:ascii="Arial" w:hAnsi="Arial" w:cs="Arial"/>
          <w:sz w:val="20"/>
          <w:szCs w:val="20"/>
          <w:lang w:val="cs-CZ"/>
        </w:rPr>
        <w:t>ele.</w:t>
      </w:r>
    </w:p>
    <w:p w:rsidR="00E55409" w:rsidRPr="00A64B06" w:rsidRDefault="00E55409">
      <w:pPr>
        <w:tabs>
          <w:tab w:val="left" w:pos="-720"/>
        </w:tabs>
        <w:suppressAutoHyphens/>
        <w:jc w:val="both"/>
        <w:rPr>
          <w:rFonts w:ascii="Arial" w:hAnsi="Arial" w:cs="Arial"/>
          <w:sz w:val="20"/>
          <w:szCs w:val="20"/>
          <w:lang w:val="cs-CZ"/>
        </w:rPr>
      </w:pPr>
    </w:p>
    <w:p w:rsidR="00C8211E" w:rsidRPr="00A64B06" w:rsidRDefault="00C8211E">
      <w:pPr>
        <w:tabs>
          <w:tab w:val="left" w:pos="-720"/>
        </w:tabs>
        <w:suppressAutoHyphens/>
        <w:jc w:val="both"/>
        <w:rPr>
          <w:rFonts w:ascii="Arial" w:hAnsi="Arial" w:cs="Arial"/>
          <w:sz w:val="20"/>
          <w:szCs w:val="20"/>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14.</w:t>
      </w:r>
      <w:r w:rsidRPr="00A64B06">
        <w:rPr>
          <w:rFonts w:ascii="Arial" w:hAnsi="Arial" w:cs="Arial"/>
          <w:b/>
          <w:bCs/>
          <w:sz w:val="20"/>
          <w:szCs w:val="20"/>
          <w:lang w:val="cs-CZ"/>
        </w:rPr>
        <w:tab/>
      </w:r>
      <w:r w:rsidR="002C364E" w:rsidRPr="00A64B06">
        <w:rPr>
          <w:rFonts w:ascii="Arial" w:hAnsi="Arial" w:cs="Arial"/>
          <w:b/>
          <w:bCs/>
          <w:sz w:val="20"/>
          <w:szCs w:val="20"/>
          <w:u w:val="single"/>
          <w:lang w:val="cs-CZ"/>
        </w:rPr>
        <w:t>Publicita</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r w:rsidR="002C364E" w:rsidRPr="00A64B06">
        <w:rPr>
          <w:rFonts w:ascii="Arial" w:hAnsi="Arial" w:cs="Arial"/>
          <w:sz w:val="20"/>
          <w:szCs w:val="20"/>
          <w:lang w:val="cs-CZ"/>
        </w:rPr>
        <w:t xml:space="preserve">Žádná ze </w:t>
      </w:r>
      <w:r w:rsidR="00FC2F68" w:rsidRPr="00A64B06">
        <w:rPr>
          <w:rFonts w:ascii="Arial" w:hAnsi="Arial" w:cs="Arial"/>
          <w:sz w:val="20"/>
          <w:szCs w:val="20"/>
          <w:lang w:val="cs-CZ"/>
        </w:rPr>
        <w:t>S</w:t>
      </w:r>
      <w:r w:rsidR="002C364E" w:rsidRPr="00A64B06">
        <w:rPr>
          <w:rFonts w:ascii="Arial" w:hAnsi="Arial" w:cs="Arial"/>
          <w:sz w:val="20"/>
          <w:szCs w:val="20"/>
          <w:lang w:val="cs-CZ"/>
        </w:rPr>
        <w:t xml:space="preserve">mluvních stran není oprávněna </w:t>
      </w:r>
      <w:r w:rsidR="00FC2F68" w:rsidRPr="00A64B06">
        <w:rPr>
          <w:rFonts w:ascii="Arial" w:hAnsi="Arial" w:cs="Arial"/>
          <w:sz w:val="20"/>
          <w:szCs w:val="20"/>
          <w:lang w:val="cs-CZ"/>
        </w:rPr>
        <w:t xml:space="preserve">použít jméno druhé Smluvní strany pro propagační účely </w:t>
      </w:r>
      <w:r w:rsidR="002C364E" w:rsidRPr="00A64B06">
        <w:rPr>
          <w:rFonts w:ascii="Arial" w:hAnsi="Arial" w:cs="Arial"/>
          <w:sz w:val="20"/>
          <w:szCs w:val="20"/>
          <w:lang w:val="cs-CZ"/>
        </w:rPr>
        <w:t xml:space="preserve">bez předchozího písemného souhlasu </w:t>
      </w:r>
      <w:r w:rsidR="00FC2F68" w:rsidRPr="00A64B06">
        <w:rPr>
          <w:rFonts w:ascii="Arial" w:hAnsi="Arial" w:cs="Arial"/>
          <w:sz w:val="20"/>
          <w:szCs w:val="20"/>
          <w:lang w:val="cs-CZ"/>
        </w:rPr>
        <w:t xml:space="preserve">této Smluvní </w:t>
      </w:r>
      <w:r w:rsidR="00870022" w:rsidRPr="00A64B06">
        <w:rPr>
          <w:rFonts w:ascii="Arial" w:hAnsi="Arial" w:cs="Arial"/>
          <w:sz w:val="20"/>
          <w:szCs w:val="20"/>
          <w:lang w:val="cs-CZ"/>
        </w:rPr>
        <w:t>strany.</w:t>
      </w:r>
      <w:r w:rsidR="002C364E" w:rsidRPr="00A64B06">
        <w:rPr>
          <w:rFonts w:ascii="Arial" w:hAnsi="Arial" w:cs="Arial"/>
          <w:sz w:val="20"/>
          <w:szCs w:val="20"/>
          <w:lang w:val="cs-CZ"/>
        </w:rPr>
        <w:t xml:space="preserve"> Kromě případů, kdy to ukládá zákon, není žádná ze </w:t>
      </w:r>
      <w:r w:rsidR="00FC2F68" w:rsidRPr="00A64B06">
        <w:rPr>
          <w:rFonts w:ascii="Arial" w:hAnsi="Arial" w:cs="Arial"/>
          <w:sz w:val="20"/>
          <w:szCs w:val="20"/>
          <w:lang w:val="cs-CZ"/>
        </w:rPr>
        <w:t>S</w:t>
      </w:r>
      <w:r w:rsidR="002C364E" w:rsidRPr="00A64B06">
        <w:rPr>
          <w:rFonts w:ascii="Arial" w:hAnsi="Arial" w:cs="Arial"/>
          <w:sz w:val="20"/>
          <w:szCs w:val="20"/>
          <w:lang w:val="cs-CZ"/>
        </w:rPr>
        <w:t xml:space="preserve">mluvních stran oprávněna zveřejnit existenci nebo podstatu této </w:t>
      </w:r>
      <w:r w:rsidR="00F21690" w:rsidRPr="00A64B06">
        <w:rPr>
          <w:rFonts w:ascii="Arial" w:hAnsi="Arial" w:cs="Arial"/>
          <w:sz w:val="20"/>
          <w:szCs w:val="20"/>
          <w:lang w:val="cs-CZ"/>
        </w:rPr>
        <w:t>Smlouv</w:t>
      </w:r>
      <w:r w:rsidR="002C364E" w:rsidRPr="00A64B06">
        <w:rPr>
          <w:rFonts w:ascii="Arial" w:hAnsi="Arial" w:cs="Arial"/>
          <w:sz w:val="20"/>
          <w:szCs w:val="20"/>
          <w:lang w:val="cs-CZ"/>
        </w:rPr>
        <w:t>y</w:t>
      </w:r>
      <w:r w:rsidR="00E91AF9">
        <w:rPr>
          <w:rFonts w:ascii="Arial" w:hAnsi="Arial" w:cs="Arial"/>
          <w:sz w:val="20"/>
          <w:szCs w:val="20"/>
          <w:lang w:val="cs-CZ"/>
        </w:rPr>
        <w:t>.</w:t>
      </w:r>
    </w:p>
    <w:p w:rsidR="00E55409" w:rsidRPr="00A64B06" w:rsidRDefault="00E55409">
      <w:pPr>
        <w:tabs>
          <w:tab w:val="left" w:pos="-720"/>
        </w:tabs>
        <w:suppressAutoHyphens/>
        <w:ind w:firstLine="720"/>
        <w:jc w:val="both"/>
        <w:rPr>
          <w:rFonts w:ascii="Arial" w:hAnsi="Arial" w:cs="Arial"/>
          <w:sz w:val="20"/>
          <w:szCs w:val="20"/>
          <w:lang w:val="cs-CZ"/>
        </w:rPr>
      </w:pPr>
    </w:p>
    <w:p w:rsidR="00E55409" w:rsidRPr="00A64B06" w:rsidRDefault="00E55409">
      <w:pPr>
        <w:tabs>
          <w:tab w:val="left" w:pos="-720"/>
        </w:tabs>
        <w:suppressAutoHyphens/>
        <w:ind w:firstLine="720"/>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b/>
          <w:bCs/>
          <w:sz w:val="20"/>
          <w:szCs w:val="20"/>
          <w:lang w:val="cs-CZ"/>
        </w:rPr>
      </w:pPr>
      <w:r w:rsidRPr="00A64B06">
        <w:rPr>
          <w:rFonts w:ascii="Arial" w:hAnsi="Arial" w:cs="Arial"/>
          <w:b/>
          <w:bCs/>
          <w:sz w:val="20"/>
          <w:szCs w:val="20"/>
          <w:lang w:val="cs-CZ"/>
        </w:rPr>
        <w:t>15.</w:t>
      </w:r>
      <w:r w:rsidRPr="00A64B06">
        <w:rPr>
          <w:rFonts w:ascii="Arial" w:hAnsi="Arial" w:cs="Arial"/>
          <w:b/>
          <w:bCs/>
          <w:sz w:val="20"/>
          <w:szCs w:val="20"/>
          <w:lang w:val="cs-CZ"/>
        </w:rPr>
        <w:tab/>
      </w:r>
      <w:r w:rsidR="002C364E" w:rsidRPr="00A64B06">
        <w:rPr>
          <w:rFonts w:ascii="Arial" w:hAnsi="Arial" w:cs="Arial"/>
          <w:b/>
          <w:bCs/>
          <w:sz w:val="20"/>
          <w:szCs w:val="20"/>
          <w:u w:val="single"/>
          <w:lang w:val="cs-CZ"/>
        </w:rPr>
        <w:t>Oznámení</w:t>
      </w:r>
      <w:r w:rsidRPr="00A64B06">
        <w:rPr>
          <w:rFonts w:ascii="Arial" w:hAnsi="Arial" w:cs="Arial"/>
          <w:b/>
          <w:bCs/>
          <w:sz w:val="20"/>
          <w:szCs w:val="20"/>
          <w:lang w:val="cs-CZ"/>
        </w:rPr>
        <w:t xml:space="preserve"> </w:t>
      </w:r>
    </w:p>
    <w:p w:rsidR="00E55409" w:rsidRPr="00A64B06" w:rsidRDefault="00E55409">
      <w:pPr>
        <w:tabs>
          <w:tab w:val="left" w:pos="-720"/>
        </w:tabs>
        <w:suppressAutoHyphens/>
        <w:jc w:val="both"/>
        <w:rPr>
          <w:rFonts w:ascii="Arial" w:hAnsi="Arial" w:cs="Arial"/>
          <w:b/>
          <w:bCs/>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r w:rsidR="002C364E" w:rsidRPr="00A64B06">
        <w:rPr>
          <w:rFonts w:ascii="Arial" w:hAnsi="Arial" w:cs="Arial"/>
          <w:sz w:val="20"/>
          <w:szCs w:val="20"/>
          <w:lang w:val="cs-CZ"/>
        </w:rPr>
        <w:t xml:space="preserve">Veškerá oznámení podle této </w:t>
      </w:r>
      <w:r w:rsidR="00F21690" w:rsidRPr="00A64B06">
        <w:rPr>
          <w:rFonts w:ascii="Arial" w:hAnsi="Arial" w:cs="Arial"/>
          <w:sz w:val="20"/>
          <w:szCs w:val="20"/>
          <w:lang w:val="cs-CZ"/>
        </w:rPr>
        <w:t>Smlouv</w:t>
      </w:r>
      <w:r w:rsidR="002C364E" w:rsidRPr="00A64B06">
        <w:rPr>
          <w:rFonts w:ascii="Arial" w:hAnsi="Arial" w:cs="Arial"/>
          <w:sz w:val="20"/>
          <w:szCs w:val="20"/>
          <w:lang w:val="cs-CZ"/>
        </w:rPr>
        <w:t xml:space="preserve">y se </w:t>
      </w:r>
      <w:r w:rsidR="00870022" w:rsidRPr="00A64B06">
        <w:rPr>
          <w:rFonts w:ascii="Arial" w:hAnsi="Arial" w:cs="Arial"/>
          <w:sz w:val="20"/>
          <w:szCs w:val="20"/>
          <w:lang w:val="cs-CZ"/>
        </w:rPr>
        <w:t xml:space="preserve">zasílají </w:t>
      </w:r>
      <w:r w:rsidR="009B5C08">
        <w:rPr>
          <w:rFonts w:ascii="Arial" w:hAnsi="Arial" w:cs="Arial"/>
          <w:sz w:val="20"/>
          <w:szCs w:val="20"/>
          <w:lang w:val="cs-CZ"/>
        </w:rPr>
        <w:t xml:space="preserve">v písemné formě </w:t>
      </w:r>
      <w:r w:rsidR="00870022" w:rsidRPr="00A64B06">
        <w:rPr>
          <w:rFonts w:ascii="Arial" w:hAnsi="Arial" w:cs="Arial"/>
          <w:sz w:val="20"/>
          <w:szCs w:val="20"/>
          <w:lang w:val="cs-CZ"/>
        </w:rPr>
        <w:t>doporučenou</w:t>
      </w:r>
      <w:r w:rsidR="003A138B" w:rsidRPr="00A64B06">
        <w:rPr>
          <w:rFonts w:ascii="Arial" w:hAnsi="Arial" w:cs="Arial"/>
          <w:sz w:val="20"/>
          <w:szCs w:val="20"/>
          <w:lang w:val="cs-CZ"/>
        </w:rPr>
        <w:t xml:space="preserve"> listovní </w:t>
      </w:r>
      <w:r w:rsidR="00870022" w:rsidRPr="00A64B06">
        <w:rPr>
          <w:rFonts w:ascii="Arial" w:hAnsi="Arial" w:cs="Arial"/>
          <w:sz w:val="20"/>
          <w:szCs w:val="20"/>
          <w:lang w:val="cs-CZ"/>
        </w:rPr>
        <w:t>zásilkou, faxem</w:t>
      </w:r>
      <w:r w:rsidR="009B5239" w:rsidRPr="00A64B06">
        <w:rPr>
          <w:rFonts w:ascii="Arial" w:hAnsi="Arial" w:cs="Arial"/>
          <w:sz w:val="20"/>
          <w:szCs w:val="20"/>
          <w:lang w:val="cs-CZ"/>
        </w:rPr>
        <w:t xml:space="preserve"> nebo osobním doručením na </w:t>
      </w:r>
      <w:r w:rsidR="003A138B" w:rsidRPr="00A64B06">
        <w:rPr>
          <w:rFonts w:ascii="Arial" w:hAnsi="Arial" w:cs="Arial"/>
          <w:sz w:val="20"/>
          <w:szCs w:val="20"/>
          <w:lang w:val="cs-CZ"/>
        </w:rPr>
        <w:t xml:space="preserve">adresy </w:t>
      </w:r>
      <w:r w:rsidR="00C83661">
        <w:rPr>
          <w:rFonts w:ascii="Arial" w:hAnsi="Arial" w:cs="Arial"/>
          <w:sz w:val="20"/>
          <w:szCs w:val="20"/>
          <w:lang w:val="cs-CZ"/>
        </w:rPr>
        <w:t>Smluv</w:t>
      </w:r>
      <w:r w:rsidR="003A138B" w:rsidRPr="00A64B06">
        <w:rPr>
          <w:rFonts w:ascii="Arial" w:hAnsi="Arial" w:cs="Arial"/>
          <w:sz w:val="20"/>
          <w:szCs w:val="20"/>
          <w:lang w:val="cs-CZ"/>
        </w:rPr>
        <w:t>ních stran uvedené v záhlaví Smlouvy.</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rsidP="003A138B">
      <w:pPr>
        <w:tabs>
          <w:tab w:val="left" w:pos="-720"/>
        </w:tabs>
        <w:suppressAutoHyphens/>
        <w:jc w:val="both"/>
        <w:rPr>
          <w:rFonts w:ascii="Arial" w:hAnsi="Arial" w:cs="Arial"/>
          <w:sz w:val="20"/>
          <w:szCs w:val="20"/>
          <w:lang w:val="cs-CZ"/>
        </w:rPr>
      </w:pPr>
      <w:r w:rsidRPr="00A64B06">
        <w:rPr>
          <w:rFonts w:ascii="Arial" w:hAnsi="Arial" w:cs="Arial"/>
          <w:sz w:val="20"/>
          <w:szCs w:val="20"/>
          <w:lang w:val="cs-CZ"/>
        </w:rPr>
        <w:tab/>
      </w: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16.</w:t>
      </w:r>
      <w:r w:rsidRPr="00A64B06">
        <w:rPr>
          <w:rFonts w:ascii="Arial" w:hAnsi="Arial" w:cs="Arial"/>
          <w:b/>
          <w:bCs/>
          <w:sz w:val="20"/>
          <w:szCs w:val="20"/>
          <w:lang w:val="cs-CZ"/>
        </w:rPr>
        <w:tab/>
      </w:r>
      <w:r w:rsidR="009B5239" w:rsidRPr="00A64B06">
        <w:rPr>
          <w:rFonts w:ascii="Arial" w:hAnsi="Arial" w:cs="Arial"/>
          <w:b/>
          <w:bCs/>
          <w:sz w:val="20"/>
          <w:szCs w:val="20"/>
          <w:u w:val="single"/>
          <w:lang w:val="cs-CZ"/>
        </w:rPr>
        <w:t>Postoupení</w:t>
      </w:r>
      <w:r w:rsidRPr="00A64B06">
        <w:rPr>
          <w:rFonts w:ascii="Arial" w:hAnsi="Arial" w:cs="Arial"/>
          <w:b/>
          <w:bCs/>
          <w:sz w:val="20"/>
          <w:szCs w:val="20"/>
          <w:lang w:val="cs-CZ"/>
        </w:rPr>
        <w:t xml:space="preserve"> </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ab/>
      </w:r>
      <w:r w:rsidR="009B5239" w:rsidRPr="00A64B06">
        <w:rPr>
          <w:rFonts w:ascii="Arial" w:hAnsi="Arial" w:cs="Arial"/>
          <w:sz w:val="20"/>
          <w:szCs w:val="20"/>
          <w:lang w:val="cs-CZ"/>
        </w:rPr>
        <w:t xml:space="preserve">Zadavatel bude oprávněn tuto </w:t>
      </w:r>
      <w:r w:rsidR="00F21690" w:rsidRPr="00A64B06">
        <w:rPr>
          <w:rFonts w:ascii="Arial" w:hAnsi="Arial" w:cs="Arial"/>
          <w:sz w:val="20"/>
          <w:szCs w:val="20"/>
          <w:lang w:val="cs-CZ"/>
        </w:rPr>
        <w:t>Smlouv</w:t>
      </w:r>
      <w:r w:rsidR="009B5239" w:rsidRPr="00A64B06">
        <w:rPr>
          <w:rFonts w:ascii="Arial" w:hAnsi="Arial" w:cs="Arial"/>
          <w:sz w:val="20"/>
          <w:szCs w:val="20"/>
          <w:lang w:val="cs-CZ"/>
        </w:rPr>
        <w:t xml:space="preserve">u postoupit a je povinen vyvinout přiměřené úsilí </w:t>
      </w:r>
      <w:r w:rsidR="00157ECA" w:rsidRPr="00A64B06">
        <w:rPr>
          <w:rFonts w:ascii="Arial" w:hAnsi="Arial" w:cs="Arial"/>
          <w:sz w:val="20"/>
          <w:szCs w:val="20"/>
          <w:lang w:val="cs-CZ"/>
        </w:rPr>
        <w:t>o tomto Poskytovatele předem informovat.</w:t>
      </w:r>
      <w:r w:rsidR="00860EDA" w:rsidRPr="00A64B06">
        <w:rPr>
          <w:rFonts w:ascii="Arial" w:hAnsi="Arial" w:cs="Arial"/>
          <w:sz w:val="20"/>
          <w:szCs w:val="20"/>
          <w:lang w:val="cs-CZ"/>
        </w:rPr>
        <w:t xml:space="preserve"> </w:t>
      </w:r>
      <w:r w:rsidR="00A34C04" w:rsidRPr="00A64B06">
        <w:rPr>
          <w:rFonts w:ascii="Arial" w:hAnsi="Arial" w:cs="Arial"/>
          <w:sz w:val="20"/>
          <w:szCs w:val="20"/>
          <w:lang w:val="cs-CZ"/>
        </w:rPr>
        <w:t xml:space="preserve">Bez předchozího písemného souhlasu </w:t>
      </w:r>
      <w:r w:rsidR="00F21690" w:rsidRPr="00A64B06">
        <w:rPr>
          <w:rFonts w:ascii="Arial" w:hAnsi="Arial" w:cs="Arial"/>
          <w:sz w:val="20"/>
          <w:szCs w:val="20"/>
          <w:lang w:val="cs-CZ"/>
        </w:rPr>
        <w:t>Zadavat</w:t>
      </w:r>
      <w:r w:rsidR="00A34C04" w:rsidRPr="00A64B06">
        <w:rPr>
          <w:rFonts w:ascii="Arial" w:hAnsi="Arial" w:cs="Arial"/>
          <w:sz w:val="20"/>
          <w:szCs w:val="20"/>
          <w:lang w:val="cs-CZ"/>
        </w:rPr>
        <w:t xml:space="preserve">ele není </w:t>
      </w:r>
      <w:r w:rsidR="00F21690" w:rsidRPr="00A64B06">
        <w:rPr>
          <w:rFonts w:ascii="Arial" w:hAnsi="Arial" w:cs="Arial"/>
          <w:sz w:val="20"/>
          <w:szCs w:val="20"/>
          <w:lang w:val="cs-CZ"/>
        </w:rPr>
        <w:t>Poskytovate</w:t>
      </w:r>
      <w:r w:rsidR="009B5239" w:rsidRPr="00A64B06">
        <w:rPr>
          <w:rFonts w:ascii="Arial" w:hAnsi="Arial" w:cs="Arial"/>
          <w:sz w:val="20"/>
          <w:szCs w:val="20"/>
          <w:lang w:val="cs-CZ"/>
        </w:rPr>
        <w:t xml:space="preserve">l ani </w:t>
      </w:r>
      <w:r w:rsidR="00F21690" w:rsidRPr="00A64B06">
        <w:rPr>
          <w:rFonts w:ascii="Arial" w:hAnsi="Arial" w:cs="Arial"/>
          <w:sz w:val="20"/>
          <w:szCs w:val="20"/>
          <w:lang w:val="cs-CZ"/>
        </w:rPr>
        <w:t>Zkoušejí</w:t>
      </w:r>
      <w:r w:rsidR="009B5239" w:rsidRPr="00A64B06">
        <w:rPr>
          <w:rFonts w:ascii="Arial" w:hAnsi="Arial" w:cs="Arial"/>
          <w:sz w:val="20"/>
          <w:szCs w:val="20"/>
          <w:lang w:val="cs-CZ"/>
        </w:rPr>
        <w:t xml:space="preserve">cí oprávněn svá práva nebo povinnosti z této </w:t>
      </w:r>
      <w:r w:rsidR="00F21690" w:rsidRPr="00A64B06">
        <w:rPr>
          <w:rFonts w:ascii="Arial" w:hAnsi="Arial" w:cs="Arial"/>
          <w:sz w:val="20"/>
          <w:szCs w:val="20"/>
          <w:lang w:val="cs-CZ"/>
        </w:rPr>
        <w:t>Smlouv</w:t>
      </w:r>
      <w:r w:rsidR="00A34C04" w:rsidRPr="00A64B06">
        <w:rPr>
          <w:rFonts w:ascii="Arial" w:hAnsi="Arial" w:cs="Arial"/>
          <w:sz w:val="20"/>
          <w:szCs w:val="20"/>
          <w:lang w:val="cs-CZ"/>
        </w:rPr>
        <w:t>y</w:t>
      </w:r>
      <w:r w:rsidR="009B5239" w:rsidRPr="00A64B06">
        <w:rPr>
          <w:rFonts w:ascii="Arial" w:hAnsi="Arial" w:cs="Arial"/>
          <w:sz w:val="20"/>
          <w:szCs w:val="20"/>
          <w:lang w:val="cs-CZ"/>
        </w:rPr>
        <w:t xml:space="preserve"> postoupit </w:t>
      </w:r>
      <w:r w:rsidR="00A34C04" w:rsidRPr="00A64B06">
        <w:rPr>
          <w:rFonts w:ascii="Arial" w:hAnsi="Arial" w:cs="Arial"/>
          <w:sz w:val="20"/>
          <w:szCs w:val="20"/>
          <w:lang w:val="cs-CZ"/>
        </w:rPr>
        <w:t xml:space="preserve">na </w:t>
      </w:r>
      <w:r w:rsidR="00157ECA" w:rsidRPr="00A64B06">
        <w:rPr>
          <w:rFonts w:ascii="Arial" w:hAnsi="Arial" w:cs="Arial"/>
          <w:sz w:val="20"/>
          <w:szCs w:val="20"/>
          <w:lang w:val="cs-CZ"/>
        </w:rPr>
        <w:t xml:space="preserve">třetí </w:t>
      </w:r>
      <w:r w:rsidR="00157ECA" w:rsidRPr="00A64B06">
        <w:rPr>
          <w:rFonts w:ascii="Arial" w:hAnsi="Arial" w:cs="Arial"/>
          <w:sz w:val="20"/>
          <w:szCs w:val="20"/>
          <w:lang w:val="cs-CZ"/>
        </w:rPr>
        <w:lastRenderedPageBreak/>
        <w:t>stranu</w:t>
      </w:r>
      <w:r w:rsidR="009B5239" w:rsidRPr="00A64B06">
        <w:rPr>
          <w:rFonts w:ascii="Arial" w:hAnsi="Arial" w:cs="Arial"/>
          <w:sz w:val="20"/>
          <w:szCs w:val="20"/>
          <w:lang w:val="cs-CZ"/>
        </w:rPr>
        <w:t>.</w:t>
      </w:r>
      <w:r w:rsidRPr="00A64B06">
        <w:rPr>
          <w:rFonts w:ascii="Arial" w:hAnsi="Arial" w:cs="Arial"/>
          <w:sz w:val="20"/>
          <w:szCs w:val="20"/>
          <w:lang w:val="cs-CZ"/>
        </w:rPr>
        <w:t xml:space="preserve"> </w:t>
      </w:r>
      <w:r w:rsidR="00A34C04" w:rsidRPr="00A64B06">
        <w:rPr>
          <w:rFonts w:ascii="Arial" w:hAnsi="Arial" w:cs="Arial"/>
          <w:sz w:val="20"/>
          <w:szCs w:val="20"/>
          <w:lang w:val="cs-CZ"/>
        </w:rPr>
        <w:t xml:space="preserve">S výhradou shora uvedeného bude tato </w:t>
      </w:r>
      <w:r w:rsidR="00F21690" w:rsidRPr="00A64B06">
        <w:rPr>
          <w:rFonts w:ascii="Arial" w:hAnsi="Arial" w:cs="Arial"/>
          <w:sz w:val="20"/>
          <w:szCs w:val="20"/>
          <w:lang w:val="cs-CZ"/>
        </w:rPr>
        <w:t>Smlouv</w:t>
      </w:r>
      <w:r w:rsidR="00A34C04" w:rsidRPr="00A64B06">
        <w:rPr>
          <w:rFonts w:ascii="Arial" w:hAnsi="Arial" w:cs="Arial"/>
          <w:sz w:val="20"/>
          <w:szCs w:val="20"/>
          <w:lang w:val="cs-CZ"/>
        </w:rPr>
        <w:t xml:space="preserve">a závazná pro </w:t>
      </w:r>
      <w:r w:rsidR="00157ECA" w:rsidRPr="00A64B06">
        <w:rPr>
          <w:rFonts w:ascii="Arial" w:hAnsi="Arial" w:cs="Arial"/>
          <w:sz w:val="20"/>
          <w:szCs w:val="20"/>
          <w:lang w:val="cs-CZ"/>
        </w:rPr>
        <w:t xml:space="preserve">příslušné </w:t>
      </w:r>
      <w:r w:rsidR="00C83661">
        <w:rPr>
          <w:rFonts w:ascii="Arial" w:hAnsi="Arial" w:cs="Arial"/>
          <w:sz w:val="20"/>
          <w:szCs w:val="20"/>
          <w:lang w:val="cs-CZ"/>
        </w:rPr>
        <w:t>Smluv</w:t>
      </w:r>
      <w:r w:rsidR="00A34C04" w:rsidRPr="00A64B06">
        <w:rPr>
          <w:rFonts w:ascii="Arial" w:hAnsi="Arial" w:cs="Arial"/>
          <w:sz w:val="20"/>
          <w:szCs w:val="20"/>
          <w:lang w:val="cs-CZ"/>
        </w:rPr>
        <w:t xml:space="preserve">ní strany a jejich nástupce </w:t>
      </w:r>
      <w:r w:rsidR="00157ECA" w:rsidRPr="00A64B06">
        <w:rPr>
          <w:rFonts w:ascii="Arial" w:hAnsi="Arial" w:cs="Arial"/>
          <w:sz w:val="20"/>
          <w:szCs w:val="20"/>
          <w:lang w:val="cs-CZ"/>
        </w:rPr>
        <w:t>a</w:t>
      </w:r>
      <w:r w:rsidR="00A34C04" w:rsidRPr="00A64B06">
        <w:rPr>
          <w:rFonts w:ascii="Arial" w:hAnsi="Arial" w:cs="Arial"/>
          <w:sz w:val="20"/>
          <w:szCs w:val="20"/>
          <w:lang w:val="cs-CZ"/>
        </w:rPr>
        <w:t xml:space="preserve"> postupníky a </w:t>
      </w:r>
      <w:r w:rsidR="00157ECA" w:rsidRPr="00A64B06">
        <w:rPr>
          <w:rFonts w:ascii="Arial" w:hAnsi="Arial" w:cs="Arial"/>
          <w:sz w:val="20"/>
          <w:szCs w:val="20"/>
          <w:lang w:val="cs-CZ"/>
        </w:rPr>
        <w:t>b</w:t>
      </w:r>
      <w:r w:rsidR="00A34C04" w:rsidRPr="00A64B06">
        <w:rPr>
          <w:rFonts w:ascii="Arial" w:hAnsi="Arial" w:cs="Arial"/>
          <w:sz w:val="20"/>
          <w:szCs w:val="20"/>
          <w:lang w:val="cs-CZ"/>
        </w:rPr>
        <w:t>ude v jejich prospěch.</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ind w:left="720"/>
        <w:jc w:val="both"/>
        <w:rPr>
          <w:rFonts w:ascii="Arial" w:hAnsi="Arial" w:cs="Arial"/>
          <w:sz w:val="20"/>
          <w:szCs w:val="20"/>
          <w:u w:val="single"/>
          <w:lang w:val="cs-CZ"/>
        </w:rPr>
      </w:pPr>
    </w:p>
    <w:p w:rsidR="00E55409" w:rsidRPr="00A64B06" w:rsidRDefault="00E55409">
      <w:pPr>
        <w:tabs>
          <w:tab w:val="left" w:pos="-720"/>
          <w:tab w:val="left" w:pos="540"/>
        </w:tabs>
        <w:suppressAutoHyphens/>
        <w:jc w:val="both"/>
        <w:rPr>
          <w:rFonts w:ascii="Arial" w:hAnsi="Arial" w:cs="Arial"/>
          <w:b/>
          <w:bCs/>
          <w:sz w:val="20"/>
          <w:szCs w:val="20"/>
          <w:lang w:val="cs-CZ"/>
        </w:rPr>
      </w:pPr>
      <w:r w:rsidRPr="00A64B06">
        <w:rPr>
          <w:rFonts w:ascii="Arial" w:hAnsi="Arial" w:cs="Arial"/>
          <w:b/>
          <w:bCs/>
          <w:sz w:val="20"/>
          <w:szCs w:val="20"/>
          <w:lang w:val="cs-CZ"/>
        </w:rPr>
        <w:t>17.</w:t>
      </w:r>
      <w:r w:rsidRPr="00A64B06">
        <w:rPr>
          <w:rFonts w:ascii="Arial" w:hAnsi="Arial" w:cs="Arial"/>
          <w:b/>
          <w:bCs/>
          <w:sz w:val="20"/>
          <w:szCs w:val="20"/>
          <w:lang w:val="cs-CZ"/>
        </w:rPr>
        <w:tab/>
      </w:r>
      <w:r w:rsidR="00A34C04" w:rsidRPr="00A64B06">
        <w:rPr>
          <w:rFonts w:ascii="Arial" w:hAnsi="Arial" w:cs="Arial"/>
          <w:b/>
          <w:bCs/>
          <w:sz w:val="20"/>
          <w:szCs w:val="20"/>
          <w:u w:val="single"/>
          <w:lang w:val="cs-CZ"/>
        </w:rPr>
        <w:t>Různé</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A34C04" w:rsidP="00A34C04">
      <w:pPr>
        <w:numPr>
          <w:ilvl w:val="1"/>
          <w:numId w:val="5"/>
        </w:numPr>
        <w:tabs>
          <w:tab w:val="clear" w:pos="360"/>
          <w:tab w:val="left" w:pos="-720"/>
          <w:tab w:val="num" w:pos="540"/>
        </w:tabs>
        <w:suppressAutoHyphens/>
        <w:ind w:left="540" w:hanging="540"/>
        <w:jc w:val="both"/>
        <w:rPr>
          <w:rFonts w:ascii="Arial" w:hAnsi="Arial" w:cs="Arial"/>
          <w:sz w:val="20"/>
          <w:szCs w:val="20"/>
          <w:lang w:val="cs-CZ"/>
        </w:rPr>
      </w:pPr>
      <w:r w:rsidRPr="00A64B06">
        <w:rPr>
          <w:rFonts w:ascii="Arial" w:hAnsi="Arial" w:cs="Arial"/>
          <w:sz w:val="20"/>
          <w:szCs w:val="20"/>
          <w:lang w:val="cs-CZ"/>
        </w:rPr>
        <w:t xml:space="preserve">Tuto </w:t>
      </w:r>
      <w:r w:rsidR="00F21690" w:rsidRPr="00A64B06">
        <w:rPr>
          <w:rFonts w:ascii="Arial" w:hAnsi="Arial" w:cs="Arial"/>
          <w:sz w:val="20"/>
          <w:szCs w:val="20"/>
          <w:lang w:val="cs-CZ"/>
        </w:rPr>
        <w:t>Smlouv</w:t>
      </w:r>
      <w:r w:rsidRPr="00A64B06">
        <w:rPr>
          <w:rFonts w:ascii="Arial" w:hAnsi="Arial" w:cs="Arial"/>
          <w:sz w:val="20"/>
          <w:szCs w:val="20"/>
          <w:lang w:val="cs-CZ"/>
        </w:rPr>
        <w:t xml:space="preserve">u lze </w:t>
      </w:r>
      <w:r w:rsidR="00772E39" w:rsidRPr="00A64B06">
        <w:rPr>
          <w:rFonts w:ascii="Arial" w:hAnsi="Arial" w:cs="Arial"/>
          <w:sz w:val="20"/>
          <w:szCs w:val="20"/>
          <w:lang w:val="cs-CZ"/>
        </w:rPr>
        <w:t>z</w:t>
      </w:r>
      <w:r w:rsidRPr="00A64B06">
        <w:rPr>
          <w:rFonts w:ascii="Arial" w:hAnsi="Arial" w:cs="Arial"/>
          <w:sz w:val="20"/>
          <w:szCs w:val="20"/>
          <w:lang w:val="cs-CZ"/>
        </w:rPr>
        <w:t xml:space="preserve">měnit </w:t>
      </w:r>
      <w:r w:rsidR="00772E39" w:rsidRPr="00A64B06">
        <w:rPr>
          <w:rFonts w:ascii="Arial" w:hAnsi="Arial" w:cs="Arial"/>
          <w:sz w:val="20"/>
          <w:szCs w:val="20"/>
          <w:lang w:val="cs-CZ"/>
        </w:rPr>
        <w:t>pouze na základě písemného dodatku, který bude za takový označen, příslušně číslovaný, označený datem a podepsaný všemi Smluvními stranami.</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A34C04" w:rsidP="00A34C04">
      <w:pPr>
        <w:numPr>
          <w:ilvl w:val="1"/>
          <w:numId w:val="5"/>
        </w:numPr>
        <w:tabs>
          <w:tab w:val="clear" w:pos="360"/>
          <w:tab w:val="left" w:pos="-720"/>
          <w:tab w:val="num" w:pos="540"/>
        </w:tabs>
        <w:suppressAutoHyphens/>
        <w:ind w:left="540" w:hanging="540"/>
        <w:jc w:val="both"/>
        <w:rPr>
          <w:rFonts w:ascii="Arial" w:hAnsi="Arial" w:cs="Arial"/>
          <w:sz w:val="20"/>
          <w:szCs w:val="20"/>
          <w:lang w:val="cs-CZ"/>
        </w:rPr>
      </w:pPr>
      <w:r w:rsidRPr="00A64B06">
        <w:rPr>
          <w:rFonts w:ascii="Arial" w:hAnsi="Arial" w:cs="Arial"/>
          <w:sz w:val="20"/>
          <w:szCs w:val="20"/>
          <w:lang w:val="cs-CZ"/>
        </w:rPr>
        <w:t xml:space="preserve">Bude-li některé ujednání této </w:t>
      </w:r>
      <w:r w:rsidR="00F21690" w:rsidRPr="00A64B06">
        <w:rPr>
          <w:rFonts w:ascii="Arial" w:hAnsi="Arial" w:cs="Arial"/>
          <w:sz w:val="20"/>
          <w:szCs w:val="20"/>
          <w:lang w:val="cs-CZ"/>
        </w:rPr>
        <w:t>Smlouv</w:t>
      </w:r>
      <w:r w:rsidRPr="00A64B06">
        <w:rPr>
          <w:rFonts w:ascii="Arial" w:hAnsi="Arial" w:cs="Arial"/>
          <w:sz w:val="20"/>
          <w:szCs w:val="20"/>
          <w:lang w:val="cs-CZ"/>
        </w:rPr>
        <w:t xml:space="preserve">y v rozporu s ustanovením </w:t>
      </w:r>
      <w:r w:rsidR="00F21690" w:rsidRPr="00A64B06">
        <w:rPr>
          <w:rFonts w:ascii="Arial" w:hAnsi="Arial" w:cs="Arial"/>
          <w:sz w:val="20"/>
          <w:szCs w:val="20"/>
          <w:lang w:val="cs-CZ"/>
        </w:rPr>
        <w:t>Protok</w:t>
      </w:r>
      <w:r w:rsidRPr="00A64B06">
        <w:rPr>
          <w:rFonts w:ascii="Arial" w:hAnsi="Arial" w:cs="Arial"/>
          <w:sz w:val="20"/>
          <w:szCs w:val="20"/>
          <w:lang w:val="cs-CZ"/>
        </w:rPr>
        <w:t xml:space="preserve">olu, bude mít </w:t>
      </w:r>
      <w:r w:rsidR="00F21690" w:rsidRPr="00A64B06">
        <w:rPr>
          <w:rFonts w:ascii="Arial" w:hAnsi="Arial" w:cs="Arial"/>
          <w:sz w:val="20"/>
          <w:szCs w:val="20"/>
          <w:lang w:val="cs-CZ"/>
        </w:rPr>
        <w:t>Protok</w:t>
      </w:r>
      <w:r w:rsidRPr="00A64B06">
        <w:rPr>
          <w:rFonts w:ascii="Arial" w:hAnsi="Arial" w:cs="Arial"/>
          <w:sz w:val="20"/>
          <w:szCs w:val="20"/>
          <w:lang w:val="cs-CZ"/>
        </w:rPr>
        <w:t>ol vyšší platnost v lékařských a vědeckých záležitostech a ve věcech týkajících se prov</w:t>
      </w:r>
      <w:r w:rsidR="00772E39" w:rsidRPr="00A64B06">
        <w:rPr>
          <w:rFonts w:ascii="Arial" w:hAnsi="Arial" w:cs="Arial"/>
          <w:sz w:val="20"/>
          <w:szCs w:val="20"/>
          <w:lang w:val="cs-CZ"/>
        </w:rPr>
        <w:t xml:space="preserve">edení </w:t>
      </w:r>
      <w:r w:rsidR="00F21690" w:rsidRPr="00A64B06">
        <w:rPr>
          <w:rFonts w:ascii="Arial" w:hAnsi="Arial" w:cs="Arial"/>
          <w:sz w:val="20"/>
          <w:szCs w:val="20"/>
          <w:lang w:val="cs-CZ"/>
        </w:rPr>
        <w:t>Klinic</w:t>
      </w:r>
      <w:r w:rsidRPr="00A64B06">
        <w:rPr>
          <w:rFonts w:ascii="Arial" w:hAnsi="Arial" w:cs="Arial"/>
          <w:sz w:val="20"/>
          <w:szCs w:val="20"/>
          <w:lang w:val="cs-CZ"/>
        </w:rPr>
        <w:t>kého hodnocení.</w:t>
      </w:r>
      <w:r w:rsidR="007A2F5F" w:rsidRPr="00A64B06">
        <w:rPr>
          <w:rFonts w:ascii="Arial" w:hAnsi="Arial" w:cs="Arial"/>
          <w:sz w:val="20"/>
          <w:szCs w:val="20"/>
          <w:lang w:val="cs-CZ"/>
        </w:rPr>
        <w:t xml:space="preserve"> </w:t>
      </w:r>
      <w:r w:rsidR="00A655F7" w:rsidRPr="00A64B06">
        <w:rPr>
          <w:rFonts w:ascii="Arial" w:hAnsi="Arial" w:cs="Arial"/>
          <w:sz w:val="20"/>
          <w:szCs w:val="20"/>
          <w:lang w:val="cs-CZ"/>
        </w:rPr>
        <w:t xml:space="preserve">V případě všech ostatních konfliktů má vyšší platnost tato </w:t>
      </w:r>
      <w:r w:rsidR="00F21690" w:rsidRPr="00A64B06">
        <w:rPr>
          <w:rFonts w:ascii="Arial" w:hAnsi="Arial" w:cs="Arial"/>
          <w:sz w:val="20"/>
          <w:szCs w:val="20"/>
          <w:lang w:val="cs-CZ"/>
        </w:rPr>
        <w:t>Smlouv</w:t>
      </w:r>
      <w:r w:rsidR="00A655F7" w:rsidRPr="00A64B06">
        <w:rPr>
          <w:rFonts w:ascii="Arial" w:hAnsi="Arial" w:cs="Arial"/>
          <w:sz w:val="20"/>
          <w:szCs w:val="20"/>
          <w:lang w:val="cs-CZ"/>
        </w:rPr>
        <w:t>a.</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A34C04" w:rsidP="00A34C04">
      <w:pPr>
        <w:numPr>
          <w:ilvl w:val="1"/>
          <w:numId w:val="5"/>
        </w:numPr>
        <w:tabs>
          <w:tab w:val="clear" w:pos="360"/>
          <w:tab w:val="left" w:pos="-720"/>
          <w:tab w:val="num" w:pos="540"/>
        </w:tabs>
        <w:suppressAutoHyphens/>
        <w:ind w:left="540" w:hanging="540"/>
        <w:jc w:val="both"/>
        <w:rPr>
          <w:rFonts w:ascii="Arial" w:hAnsi="Arial" w:cs="Arial"/>
          <w:sz w:val="20"/>
          <w:szCs w:val="20"/>
          <w:lang w:val="cs-CZ"/>
        </w:rPr>
      </w:pPr>
      <w:r w:rsidRPr="00A64B06">
        <w:rPr>
          <w:rFonts w:ascii="Arial" w:hAnsi="Arial" w:cs="Arial"/>
          <w:sz w:val="20"/>
          <w:szCs w:val="20"/>
          <w:lang w:val="cs-CZ"/>
        </w:rPr>
        <w:t xml:space="preserve">Bude-li některé z ujednání vymezených v přílohách v rozporu s kterýmkoli ujednáním v této </w:t>
      </w:r>
      <w:r w:rsidR="00F21690" w:rsidRPr="00A64B06">
        <w:rPr>
          <w:rFonts w:ascii="Arial" w:hAnsi="Arial" w:cs="Arial"/>
          <w:sz w:val="20"/>
          <w:szCs w:val="20"/>
          <w:lang w:val="cs-CZ"/>
        </w:rPr>
        <w:t>Smlouv</w:t>
      </w:r>
      <w:r w:rsidRPr="00A64B06">
        <w:rPr>
          <w:rFonts w:ascii="Arial" w:hAnsi="Arial" w:cs="Arial"/>
          <w:sz w:val="20"/>
          <w:szCs w:val="20"/>
          <w:lang w:val="cs-CZ"/>
        </w:rPr>
        <w:t>ě, budou mít vyšší platnost podmínky uvedené v přílohách.</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tabs>
          <w:tab w:val="left" w:pos="-720"/>
        </w:tabs>
        <w:suppressAutoHyphens/>
        <w:ind w:left="567" w:hanging="567"/>
        <w:jc w:val="both"/>
        <w:rPr>
          <w:rFonts w:ascii="Arial" w:hAnsi="Arial" w:cs="Arial"/>
          <w:sz w:val="20"/>
          <w:szCs w:val="20"/>
          <w:lang w:val="cs-CZ"/>
        </w:rPr>
      </w:pPr>
      <w:r w:rsidRPr="00A64B06">
        <w:rPr>
          <w:rFonts w:ascii="Arial" w:hAnsi="Arial" w:cs="Arial"/>
          <w:sz w:val="20"/>
          <w:szCs w:val="20"/>
          <w:lang w:val="cs-CZ"/>
        </w:rPr>
        <w:t>17.4</w:t>
      </w:r>
      <w:r w:rsidRPr="00A64B06">
        <w:rPr>
          <w:rFonts w:ascii="Arial" w:hAnsi="Arial" w:cs="Arial"/>
          <w:sz w:val="20"/>
          <w:szCs w:val="20"/>
          <w:lang w:val="cs-CZ"/>
        </w:rPr>
        <w:tab/>
      </w:r>
      <w:r w:rsidR="00A34C04" w:rsidRPr="00A64B06">
        <w:rPr>
          <w:rFonts w:ascii="Arial" w:hAnsi="Arial" w:cs="Arial"/>
          <w:sz w:val="20"/>
          <w:szCs w:val="20"/>
          <w:lang w:val="cs-CZ"/>
        </w:rPr>
        <w:t xml:space="preserve">Bude-li některá část této </w:t>
      </w:r>
      <w:r w:rsidR="00F21690" w:rsidRPr="00A64B06">
        <w:rPr>
          <w:rFonts w:ascii="Arial" w:hAnsi="Arial" w:cs="Arial"/>
          <w:sz w:val="20"/>
          <w:szCs w:val="20"/>
          <w:lang w:val="cs-CZ"/>
        </w:rPr>
        <w:t>Smlouv</w:t>
      </w:r>
      <w:r w:rsidR="00A34C04" w:rsidRPr="00A64B06">
        <w:rPr>
          <w:rFonts w:ascii="Arial" w:hAnsi="Arial" w:cs="Arial"/>
          <w:sz w:val="20"/>
          <w:szCs w:val="20"/>
          <w:lang w:val="cs-CZ"/>
        </w:rPr>
        <w:t>y shledána nevymahatelnou, ostatní její části zůstanou v</w:t>
      </w:r>
      <w:r w:rsidR="00772E39" w:rsidRPr="00A64B06">
        <w:rPr>
          <w:rFonts w:ascii="Arial" w:hAnsi="Arial" w:cs="Arial"/>
          <w:sz w:val="20"/>
          <w:szCs w:val="20"/>
          <w:lang w:val="cs-CZ"/>
        </w:rPr>
        <w:t xml:space="preserve"> platnosti a </w:t>
      </w:r>
      <w:r w:rsidR="00A34C04" w:rsidRPr="00A64B06">
        <w:rPr>
          <w:rFonts w:ascii="Arial" w:hAnsi="Arial" w:cs="Arial"/>
          <w:sz w:val="20"/>
          <w:szCs w:val="20"/>
          <w:lang w:val="cs-CZ"/>
        </w:rPr>
        <w:t>účinnosti.</w:t>
      </w:r>
    </w:p>
    <w:p w:rsidR="00E55409" w:rsidRPr="00A64B06" w:rsidRDefault="00E55409">
      <w:pPr>
        <w:tabs>
          <w:tab w:val="left" w:pos="-720"/>
        </w:tabs>
        <w:suppressAutoHyphens/>
        <w:ind w:left="567" w:hanging="567"/>
        <w:jc w:val="both"/>
        <w:rPr>
          <w:rFonts w:ascii="Arial" w:hAnsi="Arial" w:cs="Arial"/>
          <w:sz w:val="20"/>
          <w:szCs w:val="20"/>
          <w:lang w:val="cs-CZ"/>
        </w:rPr>
      </w:pPr>
    </w:p>
    <w:p w:rsidR="00E55409" w:rsidRPr="00A64B06" w:rsidRDefault="00E55409">
      <w:pPr>
        <w:pStyle w:val="Zkladntextodsazen3"/>
        <w:rPr>
          <w:szCs w:val="20"/>
          <w:lang w:val="cs-CZ"/>
        </w:rPr>
      </w:pPr>
      <w:r w:rsidRPr="00A64B06">
        <w:rPr>
          <w:szCs w:val="20"/>
          <w:lang w:val="cs-CZ"/>
        </w:rPr>
        <w:t>17.5</w:t>
      </w:r>
      <w:r w:rsidRPr="00A64B06">
        <w:rPr>
          <w:szCs w:val="20"/>
          <w:lang w:val="cs-CZ"/>
        </w:rPr>
        <w:tab/>
      </w:r>
      <w:r w:rsidR="00A34C04" w:rsidRPr="00A64B06">
        <w:rPr>
          <w:szCs w:val="20"/>
          <w:lang w:val="cs-CZ"/>
        </w:rPr>
        <w:t xml:space="preserve">Tato </w:t>
      </w:r>
      <w:r w:rsidR="00F21690" w:rsidRPr="00A64B06">
        <w:rPr>
          <w:szCs w:val="20"/>
          <w:lang w:val="cs-CZ"/>
        </w:rPr>
        <w:t>Smlouv</w:t>
      </w:r>
      <w:r w:rsidR="00A34C04" w:rsidRPr="00A64B06">
        <w:rPr>
          <w:szCs w:val="20"/>
          <w:lang w:val="cs-CZ"/>
        </w:rPr>
        <w:t xml:space="preserve">a </w:t>
      </w:r>
      <w:r w:rsidR="00772E39" w:rsidRPr="00A64B06">
        <w:rPr>
          <w:szCs w:val="20"/>
          <w:lang w:val="cs-CZ"/>
        </w:rPr>
        <w:t xml:space="preserve">představuje </w:t>
      </w:r>
      <w:r w:rsidR="00A34C04" w:rsidRPr="00A64B06">
        <w:rPr>
          <w:szCs w:val="20"/>
          <w:lang w:val="cs-CZ"/>
        </w:rPr>
        <w:t xml:space="preserve">úplnou dohodu </w:t>
      </w:r>
      <w:r w:rsidR="00C83661">
        <w:rPr>
          <w:szCs w:val="20"/>
          <w:lang w:val="cs-CZ"/>
        </w:rPr>
        <w:t>Smluv</w:t>
      </w:r>
      <w:r w:rsidR="00A34C04" w:rsidRPr="00A64B06">
        <w:rPr>
          <w:szCs w:val="20"/>
          <w:lang w:val="cs-CZ"/>
        </w:rPr>
        <w:t>ních stran ohledně jejího předmětu.</w:t>
      </w:r>
      <w:r w:rsidRPr="00A64B06">
        <w:rPr>
          <w:szCs w:val="20"/>
          <w:lang w:val="cs-CZ"/>
        </w:rPr>
        <w:t xml:space="preserve"> </w:t>
      </w:r>
      <w:r w:rsidR="00772E39" w:rsidRPr="00A64B06">
        <w:rPr>
          <w:szCs w:val="20"/>
          <w:lang w:val="cs-CZ"/>
        </w:rPr>
        <w:t>Smlouva n</w:t>
      </w:r>
      <w:r w:rsidR="00A34C04" w:rsidRPr="00A64B06">
        <w:rPr>
          <w:szCs w:val="20"/>
          <w:lang w:val="cs-CZ"/>
        </w:rPr>
        <w:t>ahrazuje vešker</w:t>
      </w:r>
      <w:r w:rsidR="00012283" w:rsidRPr="00A64B06">
        <w:rPr>
          <w:szCs w:val="20"/>
          <w:lang w:val="cs-CZ"/>
        </w:rPr>
        <w:t>á</w:t>
      </w:r>
      <w:r w:rsidR="00A34C04" w:rsidRPr="00A64B06">
        <w:rPr>
          <w:szCs w:val="20"/>
          <w:lang w:val="cs-CZ"/>
        </w:rPr>
        <w:t xml:space="preserve"> předchozí nebo současn</w:t>
      </w:r>
      <w:r w:rsidR="00012283" w:rsidRPr="00A64B06">
        <w:rPr>
          <w:szCs w:val="20"/>
          <w:lang w:val="cs-CZ"/>
        </w:rPr>
        <w:t>á</w:t>
      </w:r>
      <w:r w:rsidR="00A34C04" w:rsidRPr="00A64B06">
        <w:rPr>
          <w:szCs w:val="20"/>
          <w:lang w:val="cs-CZ"/>
        </w:rPr>
        <w:t xml:space="preserve"> ústní nebo písemná prohlášení či dohody. </w:t>
      </w:r>
      <w:r w:rsidR="00D12E5F" w:rsidRPr="00A64B06">
        <w:rPr>
          <w:szCs w:val="20"/>
          <w:lang w:val="cs-CZ"/>
        </w:rPr>
        <w:t xml:space="preserve">Nedílnou součást této </w:t>
      </w:r>
      <w:r w:rsidR="00F21690" w:rsidRPr="00A64B06">
        <w:rPr>
          <w:szCs w:val="20"/>
          <w:lang w:val="cs-CZ"/>
        </w:rPr>
        <w:t>Smlouv</w:t>
      </w:r>
      <w:r w:rsidR="00D12E5F" w:rsidRPr="00A64B06">
        <w:rPr>
          <w:szCs w:val="20"/>
          <w:lang w:val="cs-CZ"/>
        </w:rPr>
        <w:t>y tvoří její přílohy.</w:t>
      </w:r>
    </w:p>
    <w:p w:rsidR="00E55409" w:rsidRPr="00A64B06" w:rsidRDefault="00E55409">
      <w:pPr>
        <w:tabs>
          <w:tab w:val="left" w:pos="-720"/>
        </w:tabs>
        <w:suppressAutoHyphens/>
        <w:jc w:val="both"/>
        <w:rPr>
          <w:rFonts w:ascii="Arial" w:hAnsi="Arial" w:cs="Arial"/>
          <w:sz w:val="20"/>
          <w:szCs w:val="20"/>
          <w:lang w:val="cs-CZ"/>
        </w:rPr>
      </w:pPr>
    </w:p>
    <w:p w:rsidR="00E55409" w:rsidRPr="00A7657A" w:rsidRDefault="00A34C04">
      <w:pPr>
        <w:pStyle w:val="Zkladntextodsazen3"/>
        <w:rPr>
          <w:szCs w:val="20"/>
          <w:lang w:val="cs-CZ"/>
        </w:rPr>
      </w:pPr>
      <w:proofErr w:type="gramStart"/>
      <w:r w:rsidRPr="00A64B06">
        <w:rPr>
          <w:szCs w:val="20"/>
          <w:lang w:val="cs-CZ"/>
        </w:rPr>
        <w:t xml:space="preserve">17.6 </w:t>
      </w:r>
      <w:r w:rsidR="00BF2944">
        <w:rPr>
          <w:szCs w:val="20"/>
          <w:lang w:val="cs-CZ"/>
        </w:rPr>
        <w:t xml:space="preserve"> </w:t>
      </w:r>
      <w:r w:rsidRPr="00A64B06">
        <w:rPr>
          <w:szCs w:val="20"/>
          <w:lang w:val="cs-CZ"/>
        </w:rPr>
        <w:t>Následující</w:t>
      </w:r>
      <w:proofErr w:type="gramEnd"/>
      <w:r w:rsidRPr="00A64B06">
        <w:rPr>
          <w:szCs w:val="20"/>
          <w:lang w:val="cs-CZ"/>
        </w:rPr>
        <w:t xml:space="preserve"> </w:t>
      </w:r>
      <w:r w:rsidR="0062287E" w:rsidRPr="00A64B06">
        <w:rPr>
          <w:szCs w:val="20"/>
          <w:lang w:val="cs-CZ"/>
        </w:rPr>
        <w:t xml:space="preserve">články a </w:t>
      </w:r>
      <w:r w:rsidRPr="00A64B06">
        <w:rPr>
          <w:szCs w:val="20"/>
          <w:lang w:val="cs-CZ"/>
        </w:rPr>
        <w:t xml:space="preserve">další </w:t>
      </w:r>
      <w:r w:rsidR="0062287E" w:rsidRPr="00E37D99">
        <w:rPr>
          <w:szCs w:val="20"/>
          <w:lang w:val="cs-CZ"/>
        </w:rPr>
        <w:t xml:space="preserve">ujednání, jež </w:t>
      </w:r>
      <w:r w:rsidR="0062287E" w:rsidRPr="00A7657A">
        <w:rPr>
          <w:szCs w:val="20"/>
          <w:lang w:val="cs-CZ"/>
        </w:rPr>
        <w:t>svou povahou zjevně vyžaduj</w:t>
      </w:r>
      <w:r w:rsidR="00772E39" w:rsidRPr="00A7657A">
        <w:rPr>
          <w:szCs w:val="20"/>
          <w:lang w:val="cs-CZ"/>
        </w:rPr>
        <w:t>í</w:t>
      </w:r>
      <w:r w:rsidR="0062287E" w:rsidRPr="00A7657A">
        <w:rPr>
          <w:szCs w:val="20"/>
          <w:lang w:val="cs-CZ"/>
        </w:rPr>
        <w:t>, aby zůstal</w:t>
      </w:r>
      <w:r w:rsidR="00AE08B3" w:rsidRPr="00A7657A">
        <w:rPr>
          <w:szCs w:val="20"/>
          <w:lang w:val="cs-CZ"/>
        </w:rPr>
        <w:t>a</w:t>
      </w:r>
      <w:r w:rsidR="0062287E" w:rsidRPr="00A7657A">
        <w:rPr>
          <w:szCs w:val="20"/>
          <w:lang w:val="cs-CZ"/>
        </w:rPr>
        <w:t xml:space="preserve"> v platnosti i po </w:t>
      </w:r>
      <w:r w:rsidR="00772E39" w:rsidRPr="00A7657A">
        <w:rPr>
          <w:szCs w:val="20"/>
          <w:lang w:val="cs-CZ"/>
        </w:rPr>
        <w:t>s</w:t>
      </w:r>
      <w:r w:rsidR="0062287E" w:rsidRPr="00A7657A">
        <w:rPr>
          <w:szCs w:val="20"/>
          <w:lang w:val="cs-CZ"/>
        </w:rPr>
        <w:t>končení</w:t>
      </w:r>
      <w:r w:rsidR="0004090B" w:rsidRPr="00A7657A">
        <w:rPr>
          <w:szCs w:val="20"/>
          <w:lang w:val="cs-CZ"/>
        </w:rPr>
        <w:t xml:space="preserve"> této </w:t>
      </w:r>
      <w:r w:rsidR="00F21690" w:rsidRPr="00A7657A">
        <w:rPr>
          <w:szCs w:val="20"/>
          <w:lang w:val="cs-CZ"/>
        </w:rPr>
        <w:t>Smlouv</w:t>
      </w:r>
      <w:r w:rsidR="0004090B" w:rsidRPr="00A7657A">
        <w:rPr>
          <w:szCs w:val="20"/>
          <w:lang w:val="cs-CZ"/>
        </w:rPr>
        <w:t>y</w:t>
      </w:r>
      <w:r w:rsidR="0062287E" w:rsidRPr="00A7657A">
        <w:rPr>
          <w:szCs w:val="20"/>
          <w:lang w:val="cs-CZ"/>
        </w:rPr>
        <w:t xml:space="preserve">, </w:t>
      </w:r>
      <w:r w:rsidRPr="00A7657A">
        <w:rPr>
          <w:szCs w:val="20"/>
          <w:lang w:val="cs-CZ"/>
        </w:rPr>
        <w:t>zůstáv</w:t>
      </w:r>
      <w:r w:rsidR="0004090B" w:rsidRPr="00A7657A">
        <w:rPr>
          <w:szCs w:val="20"/>
          <w:lang w:val="cs-CZ"/>
        </w:rPr>
        <w:t>ají</w:t>
      </w:r>
      <w:r w:rsidRPr="00A7657A">
        <w:rPr>
          <w:szCs w:val="20"/>
          <w:lang w:val="cs-CZ"/>
        </w:rPr>
        <w:t xml:space="preserve"> v platnosti i po </w:t>
      </w:r>
      <w:r w:rsidR="00772E39" w:rsidRPr="00A7657A">
        <w:rPr>
          <w:szCs w:val="20"/>
          <w:lang w:val="cs-CZ"/>
        </w:rPr>
        <w:t>s</w:t>
      </w:r>
      <w:r w:rsidRPr="00A7657A">
        <w:rPr>
          <w:szCs w:val="20"/>
          <w:lang w:val="cs-CZ"/>
        </w:rPr>
        <w:t xml:space="preserve">končení této </w:t>
      </w:r>
      <w:r w:rsidR="00F21690" w:rsidRPr="00A7657A">
        <w:rPr>
          <w:szCs w:val="20"/>
          <w:lang w:val="cs-CZ"/>
        </w:rPr>
        <w:t>Smlouv</w:t>
      </w:r>
      <w:r w:rsidRPr="00A7657A">
        <w:rPr>
          <w:szCs w:val="20"/>
          <w:lang w:val="cs-CZ"/>
        </w:rPr>
        <w:t>y:</w:t>
      </w:r>
      <w:r w:rsidR="00B7168B" w:rsidRPr="00A7657A">
        <w:rPr>
          <w:szCs w:val="20"/>
          <w:lang w:val="cs-CZ"/>
        </w:rPr>
        <w:t xml:space="preserve"> </w:t>
      </w:r>
      <w:r w:rsidR="0062287E" w:rsidRPr="00A7657A">
        <w:rPr>
          <w:szCs w:val="20"/>
          <w:lang w:val="cs-CZ"/>
        </w:rPr>
        <w:t>1.</w:t>
      </w:r>
      <w:r w:rsidR="001107A3" w:rsidRPr="00A7657A">
        <w:rPr>
          <w:szCs w:val="20"/>
          <w:lang w:val="cs-CZ"/>
        </w:rPr>
        <w:t>10</w:t>
      </w:r>
      <w:r w:rsidR="0062287E" w:rsidRPr="00A7657A">
        <w:rPr>
          <w:szCs w:val="20"/>
          <w:lang w:val="cs-CZ"/>
        </w:rPr>
        <w:t>, 5, 6, 7, 8, 10, 11, 12, 14, 16 a 17.</w:t>
      </w:r>
    </w:p>
    <w:p w:rsidR="00E55409" w:rsidRPr="00A7657A" w:rsidRDefault="00E55409">
      <w:pPr>
        <w:tabs>
          <w:tab w:val="left" w:pos="-720"/>
        </w:tabs>
        <w:suppressAutoHyphens/>
        <w:jc w:val="both"/>
        <w:rPr>
          <w:rFonts w:ascii="Arial" w:hAnsi="Arial" w:cs="Arial"/>
          <w:sz w:val="20"/>
          <w:szCs w:val="20"/>
          <w:lang w:val="cs-CZ"/>
        </w:rPr>
      </w:pPr>
    </w:p>
    <w:p w:rsidR="00772E39" w:rsidRDefault="00772E39" w:rsidP="00772E39">
      <w:pPr>
        <w:pStyle w:val="Zkladntextodsazen3"/>
        <w:rPr>
          <w:szCs w:val="20"/>
          <w:lang w:val="cs-CZ"/>
        </w:rPr>
      </w:pPr>
      <w:r w:rsidRPr="00A7657A">
        <w:rPr>
          <w:szCs w:val="20"/>
          <w:lang w:val="cs-CZ"/>
        </w:rPr>
        <w:t>1</w:t>
      </w:r>
      <w:r w:rsidR="002012CE" w:rsidRPr="00A7657A">
        <w:rPr>
          <w:szCs w:val="20"/>
          <w:lang w:val="cs-CZ"/>
        </w:rPr>
        <w:t>7.7</w:t>
      </w:r>
      <w:r w:rsidR="002012CE" w:rsidRPr="00A7657A">
        <w:rPr>
          <w:szCs w:val="20"/>
          <w:lang w:val="cs-CZ"/>
        </w:rPr>
        <w:tab/>
        <w:t>Tato Smlouva je vyhotovena v </w:t>
      </w:r>
      <w:r w:rsidR="002C30BA" w:rsidRPr="00A7657A">
        <w:rPr>
          <w:szCs w:val="20"/>
          <w:lang w:val="cs-CZ"/>
        </w:rPr>
        <w:t>čtyřech</w:t>
      </w:r>
      <w:r w:rsidR="002012CE" w:rsidRPr="00A7657A">
        <w:rPr>
          <w:szCs w:val="20"/>
          <w:lang w:val="cs-CZ"/>
        </w:rPr>
        <w:t xml:space="preserve"> vyhotoveních</w:t>
      </w:r>
      <w:r w:rsidRPr="00A7657A">
        <w:rPr>
          <w:szCs w:val="20"/>
          <w:lang w:val="cs-CZ"/>
        </w:rPr>
        <w:t xml:space="preserve">, z nichž Zadavatel obdrží </w:t>
      </w:r>
      <w:r w:rsidR="002C30BA" w:rsidRPr="00A7657A">
        <w:rPr>
          <w:szCs w:val="20"/>
          <w:lang w:val="cs-CZ"/>
        </w:rPr>
        <w:t>dvě</w:t>
      </w:r>
      <w:r w:rsidR="002012CE" w:rsidRPr="00A7657A">
        <w:rPr>
          <w:szCs w:val="20"/>
          <w:lang w:val="cs-CZ"/>
        </w:rPr>
        <w:t xml:space="preserve"> vyhotovení</w:t>
      </w:r>
      <w:r w:rsidRPr="00A7657A">
        <w:rPr>
          <w:szCs w:val="20"/>
          <w:lang w:val="cs-CZ"/>
        </w:rPr>
        <w:t xml:space="preserve"> a Poskytovatel a Zkoušející obdrží po jednom </w:t>
      </w:r>
      <w:r w:rsidR="002012CE" w:rsidRPr="00A7657A">
        <w:rPr>
          <w:szCs w:val="20"/>
          <w:lang w:val="cs-CZ"/>
        </w:rPr>
        <w:t>vyhotovení</w:t>
      </w:r>
      <w:r w:rsidRPr="00A7657A">
        <w:rPr>
          <w:szCs w:val="20"/>
          <w:lang w:val="cs-CZ"/>
        </w:rPr>
        <w:t>.</w:t>
      </w: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9F43DC" w:rsidRDefault="009F43DC" w:rsidP="00772E39">
      <w:pPr>
        <w:pStyle w:val="Zkladntextodsazen3"/>
        <w:rPr>
          <w:szCs w:val="20"/>
          <w:lang w:val="cs-CZ"/>
        </w:rPr>
      </w:pPr>
    </w:p>
    <w:p w:rsidR="00E55409" w:rsidRPr="00A7657A" w:rsidRDefault="00E55409" w:rsidP="009F43DC">
      <w:pPr>
        <w:tabs>
          <w:tab w:val="left" w:pos="-720"/>
        </w:tabs>
        <w:suppressAutoHyphens/>
        <w:jc w:val="both"/>
        <w:rPr>
          <w:rFonts w:ascii="Arial" w:hAnsi="Arial" w:cs="Arial"/>
          <w:sz w:val="20"/>
          <w:szCs w:val="20"/>
          <w:u w:val="single"/>
          <w:lang w:val="cs-CZ"/>
        </w:rPr>
      </w:pPr>
    </w:p>
    <w:p w:rsidR="00E55409" w:rsidRPr="00A7657A" w:rsidRDefault="00E55409">
      <w:pPr>
        <w:keepNext/>
        <w:keepLines/>
        <w:tabs>
          <w:tab w:val="left" w:pos="-720"/>
          <w:tab w:val="left" w:pos="540"/>
        </w:tabs>
        <w:suppressAutoHyphens/>
        <w:spacing w:after="240"/>
        <w:jc w:val="both"/>
        <w:rPr>
          <w:rFonts w:ascii="Arial" w:hAnsi="Arial" w:cs="Arial"/>
          <w:b/>
          <w:bCs/>
          <w:sz w:val="20"/>
          <w:szCs w:val="20"/>
          <w:lang w:val="cs-CZ"/>
        </w:rPr>
      </w:pPr>
      <w:r w:rsidRPr="00A7657A">
        <w:rPr>
          <w:rFonts w:ascii="Arial" w:hAnsi="Arial" w:cs="Arial"/>
          <w:b/>
          <w:bCs/>
          <w:sz w:val="20"/>
          <w:szCs w:val="20"/>
          <w:lang w:val="cs-CZ"/>
        </w:rPr>
        <w:t>18.</w:t>
      </w:r>
      <w:r w:rsidRPr="00A7657A">
        <w:rPr>
          <w:rFonts w:ascii="Arial" w:hAnsi="Arial" w:cs="Arial"/>
          <w:b/>
          <w:bCs/>
          <w:sz w:val="20"/>
          <w:szCs w:val="20"/>
          <w:lang w:val="cs-CZ"/>
        </w:rPr>
        <w:tab/>
      </w:r>
      <w:r w:rsidR="0062287E" w:rsidRPr="00A7657A">
        <w:rPr>
          <w:rFonts w:ascii="Arial" w:hAnsi="Arial" w:cs="Arial"/>
          <w:b/>
          <w:bCs/>
          <w:sz w:val="20"/>
          <w:szCs w:val="20"/>
          <w:u w:val="single"/>
          <w:lang w:val="cs-CZ"/>
        </w:rPr>
        <w:t>Rozhodné právo</w:t>
      </w:r>
    </w:p>
    <w:p w:rsidR="00E55409" w:rsidRPr="00A7657A" w:rsidRDefault="00E55409">
      <w:pPr>
        <w:tabs>
          <w:tab w:val="left" w:pos="-720"/>
        </w:tabs>
        <w:suppressAutoHyphens/>
        <w:ind w:left="567" w:hanging="567"/>
        <w:jc w:val="both"/>
        <w:rPr>
          <w:rFonts w:ascii="Arial" w:hAnsi="Arial" w:cs="Arial"/>
          <w:sz w:val="20"/>
          <w:szCs w:val="20"/>
          <w:lang w:val="cs-CZ"/>
        </w:rPr>
      </w:pPr>
      <w:r w:rsidRPr="00A7657A">
        <w:rPr>
          <w:rFonts w:ascii="Arial" w:hAnsi="Arial" w:cs="Arial"/>
          <w:sz w:val="20"/>
          <w:szCs w:val="20"/>
          <w:lang w:val="cs-CZ"/>
        </w:rPr>
        <w:tab/>
      </w:r>
      <w:r w:rsidR="0062287E" w:rsidRPr="00A7657A">
        <w:rPr>
          <w:rFonts w:ascii="Arial" w:hAnsi="Arial" w:cs="Arial"/>
          <w:sz w:val="20"/>
          <w:szCs w:val="20"/>
          <w:lang w:val="cs-CZ"/>
        </w:rPr>
        <w:t xml:space="preserve">Tato </w:t>
      </w:r>
      <w:r w:rsidR="00F21690" w:rsidRPr="00A7657A">
        <w:rPr>
          <w:rFonts w:ascii="Arial" w:hAnsi="Arial" w:cs="Arial"/>
          <w:sz w:val="20"/>
          <w:szCs w:val="20"/>
          <w:lang w:val="cs-CZ"/>
        </w:rPr>
        <w:t>Smlouv</w:t>
      </w:r>
      <w:r w:rsidR="0062287E" w:rsidRPr="00A7657A">
        <w:rPr>
          <w:rFonts w:ascii="Arial" w:hAnsi="Arial" w:cs="Arial"/>
          <w:sz w:val="20"/>
          <w:szCs w:val="20"/>
          <w:lang w:val="cs-CZ"/>
        </w:rPr>
        <w:t>a se bude řídit a vykládat v souladu s právními předpisy</w:t>
      </w:r>
      <w:r w:rsidR="00772E39" w:rsidRPr="00A7657A">
        <w:rPr>
          <w:rFonts w:ascii="Arial" w:hAnsi="Arial" w:cs="Arial"/>
          <w:sz w:val="20"/>
          <w:szCs w:val="20"/>
          <w:lang w:val="cs-CZ"/>
        </w:rPr>
        <w:t xml:space="preserve"> České republiky</w:t>
      </w:r>
      <w:r w:rsidR="0062287E" w:rsidRPr="00A7657A">
        <w:rPr>
          <w:rFonts w:ascii="Arial" w:hAnsi="Arial" w:cs="Arial"/>
          <w:sz w:val="20"/>
          <w:szCs w:val="20"/>
          <w:lang w:val="cs-CZ"/>
        </w:rPr>
        <w:t>.</w:t>
      </w:r>
      <w:r w:rsidRPr="00A7657A">
        <w:rPr>
          <w:rFonts w:ascii="Arial" w:hAnsi="Arial" w:cs="Arial"/>
          <w:sz w:val="20"/>
          <w:szCs w:val="20"/>
          <w:lang w:val="cs-CZ"/>
        </w:rPr>
        <w:t xml:space="preserve"> </w:t>
      </w:r>
      <w:r w:rsidR="00C83661" w:rsidRPr="00A7657A">
        <w:rPr>
          <w:rFonts w:ascii="Arial" w:hAnsi="Arial" w:cs="Arial"/>
          <w:sz w:val="20"/>
          <w:szCs w:val="20"/>
          <w:lang w:val="cs-CZ"/>
        </w:rPr>
        <w:t xml:space="preserve">V případě jakýchkoli sporů mezi Smluvními stranami v souvislosti s ujednáními v této Smlouvě budou Smluvní strany povinny vyvinout maximální úsilí ke smírnému vyřešení takové záležitosti. </w:t>
      </w:r>
      <w:r w:rsidR="0062287E" w:rsidRPr="00A7657A">
        <w:rPr>
          <w:rFonts w:ascii="Arial" w:hAnsi="Arial" w:cs="Arial"/>
          <w:sz w:val="20"/>
          <w:szCs w:val="20"/>
          <w:lang w:val="cs-CZ"/>
        </w:rPr>
        <w:t xml:space="preserve">Všechny spory, které </w:t>
      </w:r>
      <w:r w:rsidR="00C83661" w:rsidRPr="00A7657A">
        <w:rPr>
          <w:rFonts w:ascii="Arial" w:hAnsi="Arial" w:cs="Arial"/>
          <w:sz w:val="20"/>
          <w:szCs w:val="20"/>
          <w:lang w:val="cs-CZ"/>
        </w:rPr>
        <w:t>Smluv</w:t>
      </w:r>
      <w:r w:rsidR="0062287E" w:rsidRPr="00A7657A">
        <w:rPr>
          <w:rFonts w:ascii="Arial" w:hAnsi="Arial" w:cs="Arial"/>
          <w:sz w:val="20"/>
          <w:szCs w:val="20"/>
          <w:lang w:val="cs-CZ"/>
        </w:rPr>
        <w:t>ní strany nebudou s</w:t>
      </w:r>
      <w:r w:rsidR="00484D7D" w:rsidRPr="00A7657A">
        <w:rPr>
          <w:rFonts w:ascii="Arial" w:hAnsi="Arial" w:cs="Arial"/>
          <w:sz w:val="20"/>
          <w:szCs w:val="20"/>
          <w:lang w:val="cs-CZ"/>
        </w:rPr>
        <w:t xml:space="preserve">chopny vyřešit smírnou cestou, se </w:t>
      </w:r>
      <w:r w:rsidR="00C83661" w:rsidRPr="00A7657A">
        <w:rPr>
          <w:rFonts w:ascii="Arial" w:hAnsi="Arial" w:cs="Arial"/>
          <w:sz w:val="20"/>
          <w:szCs w:val="20"/>
          <w:lang w:val="cs-CZ"/>
        </w:rPr>
        <w:t>Smluv</w:t>
      </w:r>
      <w:r w:rsidR="00484D7D" w:rsidRPr="00A7657A">
        <w:rPr>
          <w:rFonts w:ascii="Arial" w:hAnsi="Arial" w:cs="Arial"/>
          <w:sz w:val="20"/>
          <w:szCs w:val="20"/>
          <w:lang w:val="cs-CZ"/>
        </w:rPr>
        <w:t xml:space="preserve">ní strany zavazují předložit </w:t>
      </w:r>
      <w:r w:rsidR="00772E39" w:rsidRPr="00A7657A">
        <w:rPr>
          <w:rFonts w:ascii="Arial" w:hAnsi="Arial" w:cs="Arial"/>
          <w:sz w:val="20"/>
          <w:szCs w:val="20"/>
          <w:lang w:val="cs-CZ"/>
        </w:rPr>
        <w:t>příslušnému soudu v České republice.</w:t>
      </w:r>
      <w:r w:rsidR="00484D7D" w:rsidRPr="00A7657A">
        <w:rPr>
          <w:rFonts w:ascii="Arial" w:hAnsi="Arial" w:cs="Arial"/>
          <w:sz w:val="20"/>
          <w:szCs w:val="20"/>
          <w:lang w:val="cs-CZ"/>
        </w:rPr>
        <w:t xml:space="preserve">  </w:t>
      </w:r>
    </w:p>
    <w:p w:rsidR="00E55409" w:rsidRDefault="00E55409">
      <w:pPr>
        <w:tabs>
          <w:tab w:val="left" w:pos="-720"/>
        </w:tabs>
        <w:suppressAutoHyphens/>
        <w:jc w:val="both"/>
        <w:rPr>
          <w:rFonts w:ascii="Arial" w:hAnsi="Arial" w:cs="Arial"/>
          <w:sz w:val="20"/>
          <w:szCs w:val="20"/>
          <w:u w:val="single"/>
          <w:lang w:val="cs-CZ"/>
        </w:rPr>
      </w:pPr>
    </w:p>
    <w:p w:rsidR="009F43DC" w:rsidRPr="00A7657A" w:rsidRDefault="009F43DC">
      <w:pPr>
        <w:tabs>
          <w:tab w:val="left" w:pos="-720"/>
        </w:tabs>
        <w:suppressAutoHyphens/>
        <w:jc w:val="both"/>
        <w:rPr>
          <w:rFonts w:ascii="Arial" w:hAnsi="Arial" w:cs="Arial"/>
          <w:sz w:val="20"/>
          <w:szCs w:val="20"/>
          <w:u w:val="single"/>
          <w:lang w:val="cs-CZ"/>
        </w:rPr>
      </w:pPr>
    </w:p>
    <w:p w:rsidR="00E55409" w:rsidRPr="00A7657A" w:rsidRDefault="00E55409">
      <w:pPr>
        <w:tabs>
          <w:tab w:val="left" w:pos="-720"/>
        </w:tabs>
        <w:suppressAutoHyphens/>
        <w:jc w:val="both"/>
        <w:rPr>
          <w:rFonts w:ascii="Arial" w:hAnsi="Arial" w:cs="Arial"/>
          <w:sz w:val="20"/>
          <w:szCs w:val="20"/>
          <w:lang w:val="cs-CZ"/>
        </w:rPr>
      </w:pPr>
    </w:p>
    <w:p w:rsidR="00E55409" w:rsidRPr="00A7657A" w:rsidRDefault="009C6F29">
      <w:pPr>
        <w:tabs>
          <w:tab w:val="left" w:pos="-720"/>
        </w:tabs>
        <w:suppressAutoHyphens/>
        <w:jc w:val="both"/>
        <w:rPr>
          <w:rFonts w:ascii="Arial" w:hAnsi="Arial" w:cs="Arial"/>
          <w:bCs/>
          <w:sz w:val="20"/>
          <w:szCs w:val="20"/>
          <w:lang w:val="cs-CZ"/>
        </w:rPr>
      </w:pPr>
      <w:r w:rsidRPr="00A7657A">
        <w:rPr>
          <w:rFonts w:ascii="Arial" w:hAnsi="Arial" w:cs="Arial"/>
          <w:bCs/>
          <w:sz w:val="20"/>
          <w:szCs w:val="20"/>
          <w:lang w:val="cs-CZ"/>
        </w:rPr>
        <w:lastRenderedPageBreak/>
        <w:t xml:space="preserve">Smluvní strany prohlašují, že tato Smlouva je výrazem jejich vážné a svobodné vůle, že si její znění přečetly a porozuměly mu, na důkaz čehož k ní osoby jednající za </w:t>
      </w:r>
      <w:r w:rsidR="00C83661" w:rsidRPr="00A7657A">
        <w:rPr>
          <w:rFonts w:ascii="Arial" w:hAnsi="Arial" w:cs="Arial"/>
          <w:bCs/>
          <w:sz w:val="20"/>
          <w:szCs w:val="20"/>
          <w:lang w:val="cs-CZ"/>
        </w:rPr>
        <w:t>Smluv</w:t>
      </w:r>
      <w:r w:rsidRPr="00A7657A">
        <w:rPr>
          <w:rFonts w:ascii="Arial" w:hAnsi="Arial" w:cs="Arial"/>
          <w:bCs/>
          <w:sz w:val="20"/>
          <w:szCs w:val="20"/>
          <w:lang w:val="cs-CZ"/>
        </w:rPr>
        <w:t>ní strany připojují své podpisy.</w:t>
      </w:r>
    </w:p>
    <w:p w:rsidR="009415AD" w:rsidRPr="00A7657A" w:rsidRDefault="009415AD">
      <w:pPr>
        <w:tabs>
          <w:tab w:val="left" w:pos="-720"/>
        </w:tabs>
        <w:suppressAutoHyphens/>
        <w:jc w:val="both"/>
        <w:rPr>
          <w:rFonts w:ascii="Arial" w:hAnsi="Arial" w:cs="Arial"/>
          <w:sz w:val="20"/>
          <w:szCs w:val="20"/>
          <w:lang w:val="cs-CZ"/>
        </w:rPr>
      </w:pPr>
    </w:p>
    <w:p w:rsidR="00E55409" w:rsidRPr="00A7657A" w:rsidRDefault="00E55409">
      <w:pPr>
        <w:tabs>
          <w:tab w:val="left" w:pos="-720"/>
        </w:tabs>
        <w:suppressAutoHyphens/>
        <w:jc w:val="both"/>
        <w:rPr>
          <w:rFonts w:ascii="Arial" w:hAnsi="Arial" w:cs="Arial"/>
          <w:sz w:val="20"/>
          <w:szCs w:val="20"/>
          <w:lang w:val="cs-CZ"/>
        </w:rPr>
      </w:pPr>
    </w:p>
    <w:p w:rsidR="00CC00A0" w:rsidRPr="00A7657A" w:rsidRDefault="00B94F1A">
      <w:pPr>
        <w:tabs>
          <w:tab w:val="left" w:pos="-720"/>
        </w:tabs>
        <w:suppressAutoHyphens/>
        <w:jc w:val="both"/>
        <w:rPr>
          <w:rFonts w:ascii="Arial" w:hAnsi="Arial" w:cs="Arial"/>
          <w:sz w:val="20"/>
          <w:szCs w:val="20"/>
          <w:lang w:val="cs-CZ"/>
        </w:rPr>
      </w:pPr>
      <w:r>
        <w:rPr>
          <w:rFonts w:ascii="Arial" w:hAnsi="Arial" w:cs="Arial"/>
          <w:sz w:val="20"/>
          <w:szCs w:val="20"/>
          <w:lang w:val="cs-CZ"/>
        </w:rPr>
        <w:t xml:space="preserve">                                    </w:t>
      </w:r>
      <w:proofErr w:type="gramStart"/>
      <w:r w:rsidR="00B916E5">
        <w:rPr>
          <w:rFonts w:ascii="Arial" w:hAnsi="Arial" w:cs="Arial"/>
          <w:sz w:val="20"/>
          <w:szCs w:val="20"/>
          <w:lang w:val="cs-CZ"/>
        </w:rPr>
        <w:t>5</w:t>
      </w:r>
      <w:r>
        <w:rPr>
          <w:rFonts w:ascii="Arial" w:hAnsi="Arial" w:cs="Arial"/>
          <w:sz w:val="20"/>
          <w:szCs w:val="20"/>
          <w:lang w:val="cs-CZ"/>
        </w:rPr>
        <w:t xml:space="preserve">. </w:t>
      </w:r>
      <w:r w:rsidR="00B916E5">
        <w:rPr>
          <w:rFonts w:ascii="Arial" w:hAnsi="Arial" w:cs="Arial"/>
          <w:sz w:val="20"/>
          <w:szCs w:val="20"/>
          <w:lang w:val="cs-CZ"/>
        </w:rPr>
        <w:t>5</w:t>
      </w:r>
      <w:r>
        <w:rPr>
          <w:rFonts w:ascii="Arial" w:hAnsi="Arial" w:cs="Arial"/>
          <w:sz w:val="20"/>
          <w:szCs w:val="20"/>
          <w:lang w:val="cs-CZ"/>
        </w:rPr>
        <w:t>.  2016</w:t>
      </w:r>
      <w:proofErr w:type="gramEnd"/>
    </w:p>
    <w:p w:rsidR="00E55409" w:rsidRPr="00A7657A" w:rsidRDefault="00B254B4">
      <w:pPr>
        <w:tabs>
          <w:tab w:val="left" w:pos="-720"/>
        </w:tabs>
        <w:suppressAutoHyphens/>
        <w:jc w:val="both"/>
        <w:rPr>
          <w:rFonts w:ascii="Arial" w:hAnsi="Arial" w:cs="Arial"/>
          <w:sz w:val="20"/>
          <w:szCs w:val="20"/>
          <w:lang w:val="cs-CZ"/>
        </w:rPr>
      </w:pPr>
      <w:proofErr w:type="gramStart"/>
      <w:r w:rsidRPr="00A7657A">
        <w:rPr>
          <w:rFonts w:ascii="Arial" w:hAnsi="Arial" w:cs="Arial"/>
          <w:sz w:val="20"/>
          <w:szCs w:val="20"/>
          <w:lang w:val="cs-CZ"/>
        </w:rPr>
        <w:t xml:space="preserve">V </w:t>
      </w:r>
      <w:r w:rsidR="00B94F1A">
        <w:rPr>
          <w:rFonts w:ascii="Arial" w:hAnsi="Arial" w:cs="Arial"/>
          <w:sz w:val="20"/>
          <w:szCs w:val="20"/>
          <w:lang w:val="cs-CZ"/>
        </w:rPr>
        <w:t xml:space="preserve">  </w:t>
      </w:r>
      <w:r w:rsidR="00B94F1A" w:rsidRPr="00B94F1A">
        <w:rPr>
          <w:rFonts w:ascii="Arial" w:hAnsi="Arial" w:cs="Arial"/>
          <w:sz w:val="20"/>
          <w:szCs w:val="20"/>
          <w:lang w:val="cs-CZ"/>
        </w:rPr>
        <w:t>Praze</w:t>
      </w:r>
      <w:proofErr w:type="gramEnd"/>
      <w:r w:rsidR="00B94F1A" w:rsidRPr="00B94F1A">
        <w:rPr>
          <w:rFonts w:ascii="Arial" w:hAnsi="Arial" w:cs="Arial"/>
          <w:sz w:val="20"/>
          <w:szCs w:val="20"/>
          <w:lang w:val="cs-CZ"/>
        </w:rPr>
        <w:t xml:space="preserve"> </w:t>
      </w:r>
      <w:r w:rsidRPr="00B94F1A">
        <w:rPr>
          <w:rFonts w:ascii="Arial" w:hAnsi="Arial" w:cs="Arial"/>
          <w:sz w:val="20"/>
          <w:szCs w:val="20"/>
          <w:lang w:val="cs-CZ"/>
        </w:rPr>
        <w:t>____</w:t>
      </w:r>
      <w:r w:rsidRPr="00A7657A">
        <w:rPr>
          <w:rFonts w:ascii="Arial" w:hAnsi="Arial" w:cs="Arial"/>
          <w:sz w:val="20"/>
          <w:szCs w:val="20"/>
          <w:lang w:val="cs-CZ"/>
        </w:rPr>
        <w:t xml:space="preserve"> dne __________________</w:t>
      </w:r>
    </w:p>
    <w:p w:rsidR="00B254B4" w:rsidRPr="00A7657A" w:rsidRDefault="00B254B4">
      <w:pPr>
        <w:tabs>
          <w:tab w:val="left" w:pos="-720"/>
        </w:tabs>
        <w:suppressAutoHyphens/>
        <w:jc w:val="both"/>
        <w:rPr>
          <w:rFonts w:ascii="Arial" w:hAnsi="Arial" w:cs="Arial"/>
          <w:sz w:val="20"/>
          <w:szCs w:val="20"/>
          <w:lang w:val="cs-CZ"/>
        </w:rPr>
      </w:pPr>
    </w:p>
    <w:p w:rsidR="00E55409" w:rsidRPr="00A7657A" w:rsidRDefault="00484D7D">
      <w:pPr>
        <w:pStyle w:val="Zkladntext"/>
        <w:rPr>
          <w:rFonts w:cs="Arial"/>
          <w:b w:val="0"/>
          <w:sz w:val="20"/>
          <w:lang w:val="cs-CZ"/>
        </w:rPr>
      </w:pPr>
      <w:proofErr w:type="gramStart"/>
      <w:r w:rsidRPr="00A7657A">
        <w:rPr>
          <w:rFonts w:cs="Arial"/>
          <w:b w:val="0"/>
          <w:sz w:val="20"/>
          <w:lang w:val="cs-CZ"/>
        </w:rPr>
        <w:t xml:space="preserve">Za </w:t>
      </w:r>
      <w:proofErr w:type="spellStart"/>
      <w:r w:rsidR="00B254B4" w:rsidRPr="00A7657A">
        <w:rPr>
          <w:rFonts w:cs="Arial"/>
          <w:b w:val="0"/>
          <w:sz w:val="20"/>
          <w:lang w:val="cs-CZ"/>
        </w:rPr>
        <w:t>Janssen</w:t>
      </w:r>
      <w:proofErr w:type="spellEnd"/>
      <w:proofErr w:type="gramEnd"/>
      <w:r w:rsidR="00B254B4" w:rsidRPr="00A7657A">
        <w:rPr>
          <w:rFonts w:cs="Arial"/>
          <w:b w:val="0"/>
          <w:sz w:val="20"/>
          <w:lang w:val="cs-CZ"/>
        </w:rPr>
        <w:t xml:space="preserve"> - </w:t>
      </w:r>
      <w:proofErr w:type="spellStart"/>
      <w:r w:rsidR="00B254B4" w:rsidRPr="00A7657A">
        <w:rPr>
          <w:rFonts w:cs="Arial"/>
          <w:b w:val="0"/>
          <w:sz w:val="20"/>
          <w:lang w:val="cs-CZ"/>
        </w:rPr>
        <w:t>Cilag</w:t>
      </w:r>
      <w:proofErr w:type="spellEnd"/>
      <w:r w:rsidR="00B254B4" w:rsidRPr="00A7657A">
        <w:rPr>
          <w:rFonts w:cs="Arial"/>
          <w:b w:val="0"/>
          <w:sz w:val="20"/>
          <w:lang w:val="cs-CZ"/>
        </w:rPr>
        <w:t xml:space="preserve"> International N. V.</w:t>
      </w:r>
    </w:p>
    <w:p w:rsidR="00E55409" w:rsidRPr="00A7657A" w:rsidRDefault="00E55409">
      <w:pPr>
        <w:tabs>
          <w:tab w:val="left" w:pos="-720"/>
        </w:tabs>
        <w:suppressAutoHyphens/>
        <w:jc w:val="both"/>
        <w:rPr>
          <w:rFonts w:ascii="Arial" w:hAnsi="Arial" w:cs="Arial"/>
          <w:sz w:val="20"/>
          <w:szCs w:val="20"/>
          <w:lang w:val="cs-CZ"/>
        </w:rPr>
      </w:pPr>
    </w:p>
    <w:p w:rsidR="00E55409" w:rsidRPr="00A7657A" w:rsidRDefault="00E55409">
      <w:pPr>
        <w:tabs>
          <w:tab w:val="left" w:pos="-720"/>
        </w:tabs>
        <w:suppressAutoHyphens/>
        <w:jc w:val="both"/>
        <w:rPr>
          <w:rFonts w:ascii="Arial" w:hAnsi="Arial" w:cs="Arial"/>
          <w:sz w:val="20"/>
          <w:szCs w:val="20"/>
          <w:lang w:val="cs-CZ"/>
        </w:rPr>
      </w:pPr>
    </w:p>
    <w:p w:rsidR="00CC00A0" w:rsidRPr="00A7657A" w:rsidRDefault="00CC00A0">
      <w:pPr>
        <w:tabs>
          <w:tab w:val="left" w:pos="-720"/>
        </w:tabs>
        <w:suppressAutoHyphens/>
        <w:jc w:val="both"/>
        <w:rPr>
          <w:rFonts w:ascii="Arial" w:hAnsi="Arial" w:cs="Arial"/>
          <w:sz w:val="20"/>
          <w:szCs w:val="20"/>
          <w:lang w:val="cs-CZ"/>
        </w:rPr>
      </w:pPr>
    </w:p>
    <w:p w:rsidR="00E55409" w:rsidRPr="00A7657A" w:rsidRDefault="00E55409">
      <w:pPr>
        <w:tabs>
          <w:tab w:val="left" w:pos="-720"/>
        </w:tabs>
        <w:suppressAutoHyphens/>
        <w:jc w:val="both"/>
        <w:rPr>
          <w:rFonts w:ascii="Arial" w:hAnsi="Arial" w:cs="Arial"/>
          <w:sz w:val="20"/>
          <w:szCs w:val="20"/>
          <w:lang w:val="cs-CZ"/>
        </w:rPr>
      </w:pPr>
    </w:p>
    <w:p w:rsidR="00D7164D" w:rsidRPr="00A7657A" w:rsidRDefault="00D7164D" w:rsidP="00D7164D">
      <w:pPr>
        <w:pStyle w:val="Normlnnormln"/>
        <w:jc w:val="both"/>
        <w:rPr>
          <w:rFonts w:ascii="Arial" w:hAnsi="Arial" w:cs="Arial"/>
          <w:b/>
          <w:lang w:val="cs-CZ"/>
        </w:rPr>
      </w:pPr>
      <w:proofErr w:type="spellStart"/>
      <w:r w:rsidRPr="00A7657A">
        <w:rPr>
          <w:rFonts w:ascii="Arial" w:hAnsi="Arial" w:cs="Arial"/>
          <w:b/>
          <w:lang w:val="cs-CZ"/>
        </w:rPr>
        <w:t>Janssen-Cilag</w:t>
      </w:r>
      <w:proofErr w:type="spellEnd"/>
      <w:r w:rsidRPr="00A7657A">
        <w:rPr>
          <w:rFonts w:ascii="Arial" w:hAnsi="Arial" w:cs="Arial"/>
          <w:b/>
          <w:lang w:val="cs-CZ"/>
        </w:rPr>
        <w:t xml:space="preserve"> s.r.o.</w:t>
      </w:r>
      <w:r w:rsidR="00C83661" w:rsidRPr="00A7657A">
        <w:rPr>
          <w:rFonts w:ascii="Arial" w:hAnsi="Arial" w:cs="Arial"/>
          <w:lang w:val="cs-CZ"/>
        </w:rPr>
        <w:t>,</w:t>
      </w:r>
    </w:p>
    <w:p w:rsidR="00D7164D" w:rsidRPr="00A7657A" w:rsidRDefault="00D7164D" w:rsidP="00D7164D">
      <w:pPr>
        <w:pStyle w:val="Normlnnormln"/>
        <w:jc w:val="both"/>
        <w:rPr>
          <w:rFonts w:ascii="Arial" w:hAnsi="Arial" w:cs="Arial"/>
          <w:lang w:val="cs-CZ"/>
        </w:rPr>
      </w:pPr>
      <w:r w:rsidRPr="00A7657A">
        <w:rPr>
          <w:rFonts w:ascii="Arial" w:hAnsi="Arial" w:cs="Arial"/>
          <w:lang w:val="cs-CZ"/>
        </w:rPr>
        <w:t xml:space="preserve">zastoupená </w:t>
      </w:r>
      <w:r w:rsidR="002A603C" w:rsidRPr="00C80ECC">
        <w:rPr>
          <w:rFonts w:ascii="Arial" w:hAnsi="Arial" w:cs="Arial"/>
        </w:rPr>
        <w:t>▒▒▒▒▒▒▒▒▒▒▒▒▒</w:t>
      </w:r>
      <w:r w:rsidRPr="00A7657A">
        <w:rPr>
          <w:rFonts w:ascii="Arial" w:hAnsi="Arial" w:cs="Arial"/>
          <w:lang w:val="cs-CZ"/>
        </w:rPr>
        <w:t xml:space="preserve">, prokuristou, a </w:t>
      </w:r>
    </w:p>
    <w:p w:rsidR="00D7164D" w:rsidRPr="00A7657A" w:rsidRDefault="002A603C" w:rsidP="00D7164D">
      <w:pPr>
        <w:pStyle w:val="Normlnnormln"/>
        <w:jc w:val="both"/>
        <w:rPr>
          <w:rFonts w:ascii="Arial" w:hAnsi="Arial" w:cs="Arial"/>
          <w:lang w:val="cs-CZ"/>
        </w:rPr>
      </w:pPr>
      <w:r w:rsidRPr="00C80ECC">
        <w:rPr>
          <w:rFonts w:ascii="Arial" w:hAnsi="Arial" w:cs="Arial"/>
        </w:rPr>
        <w:t>▒▒▒▒▒▒▒▒▒▒▒▒▒</w:t>
      </w:r>
      <w:r w:rsidR="00D7164D" w:rsidRPr="00A7657A">
        <w:rPr>
          <w:rFonts w:ascii="Arial" w:hAnsi="Arial" w:cs="Arial"/>
          <w:lang w:val="cs-CZ"/>
        </w:rPr>
        <w:t xml:space="preserve">, </w:t>
      </w:r>
      <w:proofErr w:type="gramStart"/>
      <w:r w:rsidR="00D7164D" w:rsidRPr="00A7657A">
        <w:rPr>
          <w:rFonts w:ascii="Arial" w:hAnsi="Arial" w:cs="Arial"/>
          <w:lang w:val="cs-CZ"/>
        </w:rPr>
        <w:t>na</w:t>
      </w:r>
      <w:proofErr w:type="gramEnd"/>
      <w:r w:rsidR="00D7164D" w:rsidRPr="00A7657A">
        <w:rPr>
          <w:rFonts w:ascii="Arial" w:hAnsi="Arial" w:cs="Arial"/>
          <w:lang w:val="cs-CZ"/>
        </w:rPr>
        <w:t xml:space="preserve"> základě plné moci </w:t>
      </w:r>
    </w:p>
    <w:p w:rsidR="00B254B4" w:rsidRPr="00A7657A" w:rsidRDefault="00D7164D" w:rsidP="00D7164D">
      <w:pPr>
        <w:tabs>
          <w:tab w:val="left" w:pos="-720"/>
        </w:tabs>
        <w:suppressAutoHyphens/>
        <w:jc w:val="both"/>
        <w:rPr>
          <w:rFonts w:ascii="Arial" w:hAnsi="Arial" w:cs="Arial"/>
          <w:sz w:val="20"/>
          <w:szCs w:val="20"/>
          <w:lang w:val="cs-CZ"/>
        </w:rPr>
      </w:pPr>
      <w:r w:rsidRPr="00A7657A">
        <w:rPr>
          <w:rFonts w:ascii="Arial" w:hAnsi="Arial" w:cs="Arial"/>
          <w:sz w:val="20"/>
          <w:szCs w:val="20"/>
          <w:lang w:val="cs-CZ"/>
        </w:rPr>
        <w:t xml:space="preserve"> </w:t>
      </w:r>
    </w:p>
    <w:p w:rsidR="00E55409" w:rsidRPr="00A7657A" w:rsidRDefault="00E55409">
      <w:pPr>
        <w:tabs>
          <w:tab w:val="left" w:pos="-720"/>
        </w:tabs>
        <w:suppressAutoHyphens/>
        <w:jc w:val="both"/>
        <w:rPr>
          <w:rFonts w:ascii="Arial" w:hAnsi="Arial" w:cs="Arial"/>
          <w:sz w:val="20"/>
          <w:szCs w:val="20"/>
          <w:lang w:val="cs-CZ"/>
        </w:rPr>
      </w:pPr>
    </w:p>
    <w:p w:rsidR="00E55409" w:rsidRPr="00A7657A" w:rsidRDefault="00E55409">
      <w:pPr>
        <w:tabs>
          <w:tab w:val="left" w:pos="-720"/>
        </w:tabs>
        <w:suppressAutoHyphens/>
        <w:jc w:val="both"/>
        <w:rPr>
          <w:rFonts w:ascii="Arial" w:hAnsi="Arial" w:cs="Arial"/>
          <w:sz w:val="20"/>
          <w:szCs w:val="20"/>
          <w:lang w:val="cs-CZ"/>
        </w:rPr>
      </w:pPr>
    </w:p>
    <w:p w:rsidR="002A603C" w:rsidRPr="00A7657A" w:rsidRDefault="002A603C" w:rsidP="002A603C">
      <w:pPr>
        <w:tabs>
          <w:tab w:val="left" w:pos="-720"/>
        </w:tabs>
        <w:suppressAutoHyphens/>
        <w:jc w:val="both"/>
        <w:rPr>
          <w:rFonts w:ascii="Arial" w:hAnsi="Arial" w:cs="Arial"/>
          <w:sz w:val="20"/>
          <w:szCs w:val="20"/>
          <w:lang w:val="cs-CZ"/>
        </w:rPr>
      </w:pPr>
      <w:r>
        <w:rPr>
          <w:rFonts w:ascii="Arial" w:hAnsi="Arial" w:cs="Arial"/>
          <w:sz w:val="20"/>
          <w:szCs w:val="20"/>
          <w:lang w:val="cs-CZ"/>
        </w:rPr>
        <w:t xml:space="preserve">                                    </w:t>
      </w:r>
      <w:proofErr w:type="gramStart"/>
      <w:r w:rsidR="00B916E5">
        <w:rPr>
          <w:rFonts w:ascii="Arial" w:hAnsi="Arial" w:cs="Arial"/>
          <w:sz w:val="20"/>
          <w:szCs w:val="20"/>
          <w:lang w:val="cs-CZ"/>
        </w:rPr>
        <w:t>13</w:t>
      </w:r>
      <w:r>
        <w:rPr>
          <w:rFonts w:ascii="Arial" w:hAnsi="Arial" w:cs="Arial"/>
          <w:sz w:val="20"/>
          <w:szCs w:val="20"/>
          <w:lang w:val="cs-CZ"/>
        </w:rPr>
        <w:t xml:space="preserve">. </w:t>
      </w:r>
      <w:r w:rsidR="00B916E5">
        <w:rPr>
          <w:rFonts w:ascii="Arial" w:hAnsi="Arial" w:cs="Arial"/>
          <w:sz w:val="20"/>
          <w:szCs w:val="20"/>
          <w:lang w:val="cs-CZ"/>
        </w:rPr>
        <w:t>5</w:t>
      </w:r>
      <w:r>
        <w:rPr>
          <w:rFonts w:ascii="Arial" w:hAnsi="Arial" w:cs="Arial"/>
          <w:sz w:val="20"/>
          <w:szCs w:val="20"/>
          <w:lang w:val="cs-CZ"/>
        </w:rPr>
        <w:t>.  2016</w:t>
      </w:r>
      <w:proofErr w:type="gramEnd"/>
    </w:p>
    <w:p w:rsidR="00B254B4" w:rsidRDefault="002A603C" w:rsidP="002A603C">
      <w:pPr>
        <w:tabs>
          <w:tab w:val="left" w:pos="-720"/>
        </w:tabs>
        <w:suppressAutoHyphens/>
        <w:jc w:val="both"/>
        <w:rPr>
          <w:rFonts w:ascii="Arial" w:hAnsi="Arial" w:cs="Arial"/>
          <w:sz w:val="20"/>
          <w:szCs w:val="20"/>
          <w:lang w:val="cs-CZ"/>
        </w:rPr>
      </w:pPr>
      <w:proofErr w:type="gramStart"/>
      <w:r w:rsidRPr="00A7657A">
        <w:rPr>
          <w:rFonts w:ascii="Arial" w:hAnsi="Arial" w:cs="Arial"/>
          <w:sz w:val="20"/>
          <w:szCs w:val="20"/>
          <w:lang w:val="cs-CZ"/>
        </w:rPr>
        <w:t xml:space="preserve">V </w:t>
      </w:r>
      <w:r>
        <w:rPr>
          <w:rFonts w:ascii="Arial" w:hAnsi="Arial" w:cs="Arial"/>
          <w:sz w:val="20"/>
          <w:szCs w:val="20"/>
          <w:lang w:val="cs-CZ"/>
        </w:rPr>
        <w:t xml:space="preserve">  </w:t>
      </w:r>
      <w:r w:rsidRPr="00B94F1A">
        <w:rPr>
          <w:rFonts w:ascii="Arial" w:hAnsi="Arial" w:cs="Arial"/>
          <w:sz w:val="20"/>
          <w:szCs w:val="20"/>
          <w:lang w:val="cs-CZ"/>
        </w:rPr>
        <w:t>Praze</w:t>
      </w:r>
      <w:proofErr w:type="gramEnd"/>
      <w:r w:rsidRPr="00B94F1A">
        <w:rPr>
          <w:rFonts w:ascii="Arial" w:hAnsi="Arial" w:cs="Arial"/>
          <w:sz w:val="20"/>
          <w:szCs w:val="20"/>
          <w:lang w:val="cs-CZ"/>
        </w:rPr>
        <w:t xml:space="preserve"> ____</w:t>
      </w:r>
      <w:r w:rsidRPr="00A7657A">
        <w:rPr>
          <w:rFonts w:ascii="Arial" w:hAnsi="Arial" w:cs="Arial"/>
          <w:sz w:val="20"/>
          <w:szCs w:val="20"/>
          <w:lang w:val="cs-CZ"/>
        </w:rPr>
        <w:t xml:space="preserve"> dne __________________</w:t>
      </w:r>
    </w:p>
    <w:p w:rsidR="002A603C" w:rsidRPr="00A7657A" w:rsidRDefault="002A603C" w:rsidP="002A603C">
      <w:pPr>
        <w:tabs>
          <w:tab w:val="left" w:pos="-720"/>
        </w:tabs>
        <w:suppressAutoHyphens/>
        <w:jc w:val="both"/>
        <w:rPr>
          <w:rFonts w:ascii="Arial" w:hAnsi="Arial" w:cs="Arial"/>
          <w:sz w:val="20"/>
          <w:szCs w:val="20"/>
          <w:lang w:val="cs-CZ"/>
        </w:rPr>
      </w:pPr>
    </w:p>
    <w:p w:rsidR="00E55409" w:rsidRPr="00A7657A" w:rsidRDefault="00B254B4">
      <w:pPr>
        <w:tabs>
          <w:tab w:val="left" w:pos="-720"/>
        </w:tabs>
        <w:suppressAutoHyphens/>
        <w:jc w:val="both"/>
        <w:rPr>
          <w:rFonts w:ascii="Arial" w:hAnsi="Arial" w:cs="Arial"/>
          <w:b/>
          <w:sz w:val="20"/>
          <w:szCs w:val="20"/>
          <w:lang w:val="cs-CZ"/>
        </w:rPr>
      </w:pPr>
      <w:r w:rsidRPr="00A7657A">
        <w:rPr>
          <w:rFonts w:ascii="Arial" w:hAnsi="Arial" w:cs="Arial"/>
          <w:sz w:val="20"/>
          <w:szCs w:val="20"/>
          <w:lang w:val="cs-CZ"/>
        </w:rPr>
        <w:t xml:space="preserve">Za </w:t>
      </w:r>
      <w:r w:rsidR="00192B3F" w:rsidRPr="00A7657A">
        <w:rPr>
          <w:rFonts w:ascii="Arial" w:hAnsi="Arial" w:cs="Arial"/>
          <w:sz w:val="20"/>
          <w:szCs w:val="20"/>
          <w:lang w:val="cs-CZ"/>
        </w:rPr>
        <w:t xml:space="preserve">Revmatologický ústav, Na </w:t>
      </w:r>
      <w:proofErr w:type="spellStart"/>
      <w:r w:rsidR="00192B3F" w:rsidRPr="00A7657A">
        <w:rPr>
          <w:rFonts w:ascii="Arial" w:hAnsi="Arial" w:cs="Arial"/>
          <w:sz w:val="20"/>
          <w:szCs w:val="20"/>
          <w:lang w:val="cs-CZ"/>
        </w:rPr>
        <w:t>Slupi</w:t>
      </w:r>
      <w:proofErr w:type="spellEnd"/>
      <w:r w:rsidR="00192B3F" w:rsidRPr="00A7657A">
        <w:rPr>
          <w:rFonts w:ascii="Arial" w:hAnsi="Arial" w:cs="Arial"/>
          <w:sz w:val="20"/>
          <w:szCs w:val="20"/>
          <w:lang w:val="cs-CZ"/>
        </w:rPr>
        <w:t xml:space="preserve"> 450 / 4, Praha 2,128 00</w:t>
      </w:r>
    </w:p>
    <w:p w:rsidR="00E55409" w:rsidRPr="00A7657A" w:rsidRDefault="00E55409">
      <w:pPr>
        <w:tabs>
          <w:tab w:val="left" w:pos="-720"/>
        </w:tabs>
        <w:suppressAutoHyphens/>
        <w:jc w:val="both"/>
        <w:rPr>
          <w:rFonts w:ascii="Arial" w:hAnsi="Arial" w:cs="Arial"/>
          <w:b/>
          <w:sz w:val="20"/>
          <w:szCs w:val="20"/>
          <w:lang w:val="cs-CZ"/>
        </w:rPr>
      </w:pPr>
    </w:p>
    <w:p w:rsidR="00E55409" w:rsidRPr="00A7657A" w:rsidRDefault="00E55409">
      <w:pPr>
        <w:tabs>
          <w:tab w:val="left" w:pos="-720"/>
        </w:tabs>
        <w:suppressAutoHyphens/>
        <w:jc w:val="both"/>
        <w:rPr>
          <w:rFonts w:ascii="Arial" w:hAnsi="Arial" w:cs="Arial"/>
          <w:b/>
          <w:sz w:val="20"/>
          <w:szCs w:val="20"/>
          <w:lang w:val="cs-CZ"/>
        </w:rPr>
      </w:pPr>
    </w:p>
    <w:p w:rsidR="00CC00A0" w:rsidRPr="00A7657A" w:rsidRDefault="00CC00A0">
      <w:pPr>
        <w:tabs>
          <w:tab w:val="left" w:pos="-720"/>
        </w:tabs>
        <w:suppressAutoHyphens/>
        <w:jc w:val="both"/>
        <w:rPr>
          <w:rFonts w:ascii="Arial" w:hAnsi="Arial" w:cs="Arial"/>
          <w:b/>
          <w:sz w:val="20"/>
          <w:szCs w:val="20"/>
          <w:lang w:val="cs-CZ"/>
        </w:rPr>
      </w:pPr>
    </w:p>
    <w:p w:rsidR="00E55409" w:rsidRPr="00A7657A" w:rsidRDefault="00484D7D">
      <w:pPr>
        <w:tabs>
          <w:tab w:val="left" w:pos="-720"/>
        </w:tabs>
        <w:suppressAutoHyphens/>
        <w:jc w:val="both"/>
        <w:rPr>
          <w:rFonts w:ascii="Arial" w:hAnsi="Arial" w:cs="Arial"/>
          <w:sz w:val="20"/>
          <w:szCs w:val="20"/>
          <w:lang w:val="cs-CZ"/>
        </w:rPr>
      </w:pPr>
      <w:r w:rsidRPr="00A7657A">
        <w:rPr>
          <w:rFonts w:ascii="Arial" w:hAnsi="Arial" w:cs="Arial"/>
          <w:sz w:val="20"/>
          <w:szCs w:val="20"/>
          <w:lang w:val="cs-CZ"/>
        </w:rPr>
        <w:t>Podpis</w:t>
      </w:r>
      <w:r w:rsidR="00E55409" w:rsidRPr="00A7657A">
        <w:rPr>
          <w:rFonts w:ascii="Arial" w:hAnsi="Arial" w:cs="Arial"/>
          <w:sz w:val="20"/>
          <w:szCs w:val="20"/>
          <w:lang w:val="cs-CZ"/>
        </w:rPr>
        <w:tab/>
      </w:r>
    </w:p>
    <w:p w:rsidR="00192B3F" w:rsidRPr="00A7657A" w:rsidRDefault="00192B3F" w:rsidP="00D05131">
      <w:pPr>
        <w:tabs>
          <w:tab w:val="left" w:pos="-720"/>
        </w:tabs>
        <w:suppressAutoHyphens/>
        <w:jc w:val="both"/>
        <w:rPr>
          <w:rFonts w:ascii="Arial" w:hAnsi="Arial" w:cs="Arial"/>
          <w:sz w:val="20"/>
          <w:szCs w:val="20"/>
          <w:lang w:val="cs-CZ"/>
        </w:rPr>
      </w:pPr>
    </w:p>
    <w:p w:rsidR="00192B3F" w:rsidRPr="00A7657A" w:rsidRDefault="002A603C" w:rsidP="00D05131">
      <w:pPr>
        <w:tabs>
          <w:tab w:val="left" w:pos="-720"/>
        </w:tabs>
        <w:suppressAutoHyphens/>
        <w:jc w:val="both"/>
        <w:rPr>
          <w:rFonts w:ascii="Arial" w:hAnsi="Arial" w:cs="Arial"/>
          <w:sz w:val="20"/>
          <w:szCs w:val="20"/>
          <w:lang w:val="cs-CZ"/>
        </w:rPr>
      </w:pPr>
      <w:r w:rsidRPr="002A603C">
        <w:rPr>
          <w:rStyle w:val="value3"/>
          <w:rFonts w:ascii="Arial" w:hAnsi="Arial" w:cs="Arial"/>
          <w:color w:val="434343"/>
          <w:sz w:val="20"/>
          <w:szCs w:val="20"/>
        </w:rPr>
        <w:t xml:space="preserve">Prof. </w:t>
      </w:r>
      <w:proofErr w:type="spellStart"/>
      <w:r w:rsidRPr="002A603C">
        <w:rPr>
          <w:rStyle w:val="value3"/>
          <w:rFonts w:ascii="Arial" w:hAnsi="Arial" w:cs="Arial"/>
          <w:color w:val="434343"/>
          <w:sz w:val="20"/>
          <w:szCs w:val="20"/>
        </w:rPr>
        <w:t>MUDr</w:t>
      </w:r>
      <w:proofErr w:type="spellEnd"/>
      <w:r w:rsidRPr="002A603C">
        <w:rPr>
          <w:rStyle w:val="value3"/>
          <w:rFonts w:ascii="Arial" w:hAnsi="Arial" w:cs="Arial"/>
          <w:color w:val="434343"/>
          <w:sz w:val="20"/>
          <w:szCs w:val="20"/>
        </w:rPr>
        <w:t xml:space="preserve">. Karel </w:t>
      </w:r>
      <w:proofErr w:type="spellStart"/>
      <w:r w:rsidRPr="002A603C">
        <w:rPr>
          <w:rStyle w:val="value3"/>
          <w:rFonts w:ascii="Arial" w:hAnsi="Arial" w:cs="Arial"/>
          <w:color w:val="434343"/>
          <w:sz w:val="20"/>
          <w:szCs w:val="20"/>
        </w:rPr>
        <w:t>Pavelka</w:t>
      </w:r>
      <w:proofErr w:type="spellEnd"/>
      <w:r w:rsidRPr="002A603C">
        <w:rPr>
          <w:rStyle w:val="value3"/>
          <w:rFonts w:ascii="Arial" w:hAnsi="Arial" w:cs="Arial"/>
          <w:color w:val="434343"/>
          <w:sz w:val="20"/>
          <w:szCs w:val="20"/>
        </w:rPr>
        <w:t xml:space="preserve">, </w:t>
      </w:r>
      <w:proofErr w:type="spellStart"/>
      <w:r w:rsidRPr="002A603C">
        <w:rPr>
          <w:rStyle w:val="value3"/>
          <w:rFonts w:ascii="Arial" w:hAnsi="Arial" w:cs="Arial"/>
          <w:color w:val="434343"/>
          <w:sz w:val="20"/>
          <w:szCs w:val="20"/>
        </w:rPr>
        <w:t>DrSc</w:t>
      </w:r>
      <w:proofErr w:type="spellEnd"/>
      <w:r w:rsidRPr="002A603C">
        <w:rPr>
          <w:rStyle w:val="value3"/>
          <w:rFonts w:ascii="Arial" w:hAnsi="Arial" w:cs="Arial"/>
          <w:color w:val="434343"/>
          <w:sz w:val="20"/>
          <w:szCs w:val="20"/>
        </w:rPr>
        <w:t>.</w:t>
      </w:r>
    </w:p>
    <w:p w:rsidR="00D05131" w:rsidRPr="00A7657A" w:rsidRDefault="00192B3F" w:rsidP="00D05131">
      <w:pPr>
        <w:tabs>
          <w:tab w:val="left" w:pos="-720"/>
        </w:tabs>
        <w:suppressAutoHyphens/>
        <w:jc w:val="both"/>
        <w:rPr>
          <w:rFonts w:ascii="Arial" w:hAnsi="Arial" w:cs="Arial"/>
          <w:b/>
          <w:sz w:val="20"/>
          <w:szCs w:val="20"/>
          <w:lang w:val="cs-CZ"/>
        </w:rPr>
      </w:pPr>
      <w:r w:rsidRPr="00A7657A">
        <w:rPr>
          <w:rFonts w:ascii="Arial" w:hAnsi="Arial" w:cs="Arial"/>
          <w:sz w:val="20"/>
          <w:szCs w:val="20"/>
          <w:lang w:val="cs-CZ"/>
        </w:rPr>
        <w:t>ředitel Revmatologického ústavu</w:t>
      </w:r>
    </w:p>
    <w:p w:rsidR="00B254B4" w:rsidRPr="00A7657A" w:rsidRDefault="00B254B4">
      <w:pPr>
        <w:tabs>
          <w:tab w:val="left" w:pos="-720"/>
        </w:tabs>
        <w:suppressAutoHyphens/>
        <w:jc w:val="both"/>
        <w:rPr>
          <w:rFonts w:ascii="Arial" w:hAnsi="Arial" w:cs="Arial"/>
          <w:sz w:val="20"/>
          <w:szCs w:val="20"/>
          <w:lang w:val="cs-CZ"/>
        </w:rPr>
      </w:pPr>
    </w:p>
    <w:p w:rsidR="00E55409" w:rsidRPr="00A7657A" w:rsidRDefault="00E55409">
      <w:pPr>
        <w:tabs>
          <w:tab w:val="left" w:pos="-720"/>
        </w:tabs>
        <w:suppressAutoHyphens/>
        <w:jc w:val="both"/>
        <w:rPr>
          <w:rFonts w:ascii="Arial" w:hAnsi="Arial" w:cs="Arial"/>
          <w:sz w:val="20"/>
          <w:szCs w:val="20"/>
          <w:lang w:val="cs-CZ"/>
        </w:rPr>
      </w:pPr>
    </w:p>
    <w:p w:rsidR="00B254B4" w:rsidRPr="00A7657A" w:rsidRDefault="00B254B4">
      <w:pPr>
        <w:tabs>
          <w:tab w:val="left" w:pos="-720"/>
        </w:tabs>
        <w:suppressAutoHyphens/>
        <w:jc w:val="both"/>
        <w:rPr>
          <w:rFonts w:ascii="Arial" w:hAnsi="Arial" w:cs="Arial"/>
          <w:sz w:val="20"/>
          <w:szCs w:val="20"/>
          <w:lang w:val="cs-CZ"/>
        </w:rPr>
      </w:pPr>
    </w:p>
    <w:p w:rsidR="00BD5B5E" w:rsidRPr="00A7657A" w:rsidRDefault="00BD5B5E" w:rsidP="00BD5B5E">
      <w:pPr>
        <w:tabs>
          <w:tab w:val="left" w:pos="-720"/>
        </w:tabs>
        <w:suppressAutoHyphens/>
        <w:jc w:val="both"/>
        <w:rPr>
          <w:rFonts w:ascii="Arial" w:hAnsi="Arial" w:cs="Arial"/>
          <w:sz w:val="20"/>
          <w:szCs w:val="20"/>
          <w:lang w:val="cs-CZ"/>
        </w:rPr>
      </w:pPr>
      <w:r>
        <w:rPr>
          <w:rFonts w:ascii="Arial" w:hAnsi="Arial" w:cs="Arial"/>
          <w:sz w:val="20"/>
          <w:szCs w:val="20"/>
          <w:lang w:val="cs-CZ"/>
        </w:rPr>
        <w:t xml:space="preserve">                                    </w:t>
      </w:r>
      <w:proofErr w:type="gramStart"/>
      <w:r>
        <w:rPr>
          <w:rFonts w:ascii="Arial" w:hAnsi="Arial" w:cs="Arial"/>
          <w:sz w:val="20"/>
          <w:szCs w:val="20"/>
          <w:lang w:val="cs-CZ"/>
        </w:rPr>
        <w:t>1</w:t>
      </w:r>
      <w:r w:rsidR="00B916E5">
        <w:rPr>
          <w:rFonts w:ascii="Arial" w:hAnsi="Arial" w:cs="Arial"/>
          <w:sz w:val="20"/>
          <w:szCs w:val="20"/>
          <w:lang w:val="cs-CZ"/>
        </w:rPr>
        <w:t>3</w:t>
      </w:r>
      <w:r>
        <w:rPr>
          <w:rFonts w:ascii="Arial" w:hAnsi="Arial" w:cs="Arial"/>
          <w:sz w:val="20"/>
          <w:szCs w:val="20"/>
          <w:lang w:val="cs-CZ"/>
        </w:rPr>
        <w:t xml:space="preserve">. </w:t>
      </w:r>
      <w:r w:rsidR="00B916E5">
        <w:rPr>
          <w:rFonts w:ascii="Arial" w:hAnsi="Arial" w:cs="Arial"/>
          <w:sz w:val="20"/>
          <w:szCs w:val="20"/>
          <w:lang w:val="cs-CZ"/>
        </w:rPr>
        <w:t>5</w:t>
      </w:r>
      <w:bookmarkStart w:id="46" w:name="_GoBack"/>
      <w:bookmarkEnd w:id="46"/>
      <w:r>
        <w:rPr>
          <w:rFonts w:ascii="Arial" w:hAnsi="Arial" w:cs="Arial"/>
          <w:sz w:val="20"/>
          <w:szCs w:val="20"/>
          <w:lang w:val="cs-CZ"/>
        </w:rPr>
        <w:t>.  2016</w:t>
      </w:r>
      <w:proofErr w:type="gramEnd"/>
    </w:p>
    <w:p w:rsidR="00BD5B5E" w:rsidRDefault="00BD5B5E" w:rsidP="00BD5B5E">
      <w:pPr>
        <w:tabs>
          <w:tab w:val="left" w:pos="-720"/>
        </w:tabs>
        <w:suppressAutoHyphens/>
        <w:jc w:val="both"/>
        <w:rPr>
          <w:rFonts w:ascii="Arial" w:hAnsi="Arial" w:cs="Arial"/>
          <w:sz w:val="20"/>
          <w:szCs w:val="20"/>
          <w:lang w:val="cs-CZ"/>
        </w:rPr>
      </w:pPr>
      <w:proofErr w:type="gramStart"/>
      <w:r w:rsidRPr="00A7657A">
        <w:rPr>
          <w:rFonts w:ascii="Arial" w:hAnsi="Arial" w:cs="Arial"/>
          <w:sz w:val="20"/>
          <w:szCs w:val="20"/>
          <w:lang w:val="cs-CZ"/>
        </w:rPr>
        <w:t xml:space="preserve">V </w:t>
      </w:r>
      <w:r>
        <w:rPr>
          <w:rFonts w:ascii="Arial" w:hAnsi="Arial" w:cs="Arial"/>
          <w:sz w:val="20"/>
          <w:szCs w:val="20"/>
          <w:lang w:val="cs-CZ"/>
        </w:rPr>
        <w:t xml:space="preserve">  </w:t>
      </w:r>
      <w:r w:rsidRPr="00B94F1A">
        <w:rPr>
          <w:rFonts w:ascii="Arial" w:hAnsi="Arial" w:cs="Arial"/>
          <w:sz w:val="20"/>
          <w:szCs w:val="20"/>
          <w:lang w:val="cs-CZ"/>
        </w:rPr>
        <w:t>Praze</w:t>
      </w:r>
      <w:proofErr w:type="gramEnd"/>
      <w:r w:rsidRPr="00B94F1A">
        <w:rPr>
          <w:rFonts w:ascii="Arial" w:hAnsi="Arial" w:cs="Arial"/>
          <w:sz w:val="20"/>
          <w:szCs w:val="20"/>
          <w:lang w:val="cs-CZ"/>
        </w:rPr>
        <w:t xml:space="preserve"> ____</w:t>
      </w:r>
      <w:r w:rsidRPr="00A7657A">
        <w:rPr>
          <w:rFonts w:ascii="Arial" w:hAnsi="Arial" w:cs="Arial"/>
          <w:sz w:val="20"/>
          <w:szCs w:val="20"/>
          <w:lang w:val="cs-CZ"/>
        </w:rPr>
        <w:t xml:space="preserve"> dne __________________</w:t>
      </w:r>
    </w:p>
    <w:p w:rsidR="00BD5B5E" w:rsidRPr="00A7657A" w:rsidRDefault="00BD5B5E" w:rsidP="00BD5B5E">
      <w:pPr>
        <w:tabs>
          <w:tab w:val="left" w:pos="-720"/>
        </w:tabs>
        <w:suppressAutoHyphens/>
        <w:jc w:val="both"/>
        <w:rPr>
          <w:rFonts w:ascii="Arial" w:hAnsi="Arial" w:cs="Arial"/>
          <w:sz w:val="20"/>
          <w:szCs w:val="20"/>
          <w:lang w:val="cs-CZ"/>
        </w:rPr>
      </w:pPr>
    </w:p>
    <w:p w:rsidR="00EF47AE" w:rsidRPr="00A7657A" w:rsidRDefault="00EF47AE">
      <w:pPr>
        <w:tabs>
          <w:tab w:val="left" w:pos="-720"/>
        </w:tabs>
        <w:suppressAutoHyphens/>
        <w:jc w:val="both"/>
        <w:rPr>
          <w:rFonts w:ascii="Arial" w:hAnsi="Arial" w:cs="Arial"/>
          <w:sz w:val="20"/>
          <w:szCs w:val="20"/>
          <w:lang w:val="cs-CZ"/>
        </w:rPr>
      </w:pPr>
    </w:p>
    <w:p w:rsidR="00E55409" w:rsidRDefault="00484D7D">
      <w:pPr>
        <w:tabs>
          <w:tab w:val="left" w:pos="-720"/>
        </w:tabs>
        <w:suppressAutoHyphens/>
        <w:jc w:val="both"/>
        <w:rPr>
          <w:rFonts w:ascii="Arial" w:hAnsi="Arial" w:cs="Arial"/>
          <w:sz w:val="20"/>
          <w:szCs w:val="20"/>
          <w:lang w:val="cs-CZ"/>
        </w:rPr>
      </w:pPr>
      <w:r w:rsidRPr="00A7657A">
        <w:rPr>
          <w:rFonts w:ascii="Arial" w:hAnsi="Arial" w:cs="Arial"/>
          <w:sz w:val="20"/>
          <w:szCs w:val="20"/>
          <w:lang w:val="cs-CZ"/>
        </w:rPr>
        <w:t>Podpis</w:t>
      </w:r>
      <w:r w:rsidR="00E55409" w:rsidRPr="00A7657A">
        <w:rPr>
          <w:rFonts w:ascii="Arial" w:hAnsi="Arial" w:cs="Arial"/>
          <w:sz w:val="20"/>
          <w:szCs w:val="20"/>
          <w:lang w:val="cs-CZ"/>
        </w:rPr>
        <w:tab/>
      </w:r>
    </w:p>
    <w:p w:rsidR="002A603C" w:rsidRPr="00A7657A" w:rsidRDefault="002A603C">
      <w:pPr>
        <w:tabs>
          <w:tab w:val="left" w:pos="-720"/>
        </w:tabs>
        <w:suppressAutoHyphens/>
        <w:jc w:val="both"/>
        <w:rPr>
          <w:rFonts w:ascii="Arial" w:hAnsi="Arial" w:cs="Arial"/>
          <w:sz w:val="20"/>
          <w:szCs w:val="20"/>
          <w:lang w:val="cs-CZ"/>
        </w:rPr>
      </w:pPr>
    </w:p>
    <w:p w:rsidR="003366CD" w:rsidRPr="00A64B06" w:rsidRDefault="00BD5B5E" w:rsidP="003366CD">
      <w:pPr>
        <w:tabs>
          <w:tab w:val="left" w:pos="-720"/>
        </w:tabs>
        <w:suppressAutoHyphens/>
        <w:jc w:val="both"/>
        <w:rPr>
          <w:rFonts w:ascii="Arial" w:hAnsi="Arial" w:cs="Arial"/>
          <w:b/>
          <w:sz w:val="20"/>
          <w:szCs w:val="20"/>
          <w:lang w:val="cs-CZ"/>
        </w:rPr>
      </w:pPr>
      <w:r>
        <w:rPr>
          <w:rFonts w:ascii="Arial" w:hAnsi="Arial" w:cs="Arial"/>
          <w:sz w:val="20"/>
          <w:szCs w:val="20"/>
          <w:lang w:val="cs-CZ"/>
        </w:rPr>
        <w:t>MUDr. Radka Moravcová</w:t>
      </w:r>
      <w:r w:rsidR="003366CD" w:rsidRPr="00A7657A">
        <w:rPr>
          <w:rFonts w:ascii="Arial" w:hAnsi="Arial" w:cs="Arial"/>
          <w:sz w:val="20"/>
          <w:szCs w:val="20"/>
          <w:lang w:val="cs-CZ"/>
        </w:rPr>
        <w:t>, zkoušející</w:t>
      </w: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E55409">
      <w:pPr>
        <w:tabs>
          <w:tab w:val="left" w:pos="-720"/>
        </w:tabs>
        <w:suppressAutoHyphens/>
        <w:jc w:val="both"/>
        <w:rPr>
          <w:rFonts w:ascii="Arial" w:hAnsi="Arial" w:cs="Arial"/>
          <w:sz w:val="20"/>
          <w:szCs w:val="20"/>
          <w:lang w:val="cs-CZ"/>
        </w:rPr>
      </w:pPr>
    </w:p>
    <w:p w:rsidR="00E55409" w:rsidRPr="00A64B06" w:rsidRDefault="00484D7D">
      <w:pPr>
        <w:keepNext/>
        <w:keepLines/>
        <w:tabs>
          <w:tab w:val="left" w:pos="-720"/>
        </w:tabs>
        <w:suppressAutoHyphens/>
        <w:spacing w:after="240"/>
        <w:jc w:val="both"/>
        <w:rPr>
          <w:rFonts w:ascii="Arial" w:hAnsi="Arial" w:cs="Arial"/>
          <w:b/>
          <w:bCs/>
          <w:sz w:val="20"/>
          <w:szCs w:val="20"/>
          <w:u w:val="single"/>
          <w:lang w:val="cs-CZ"/>
        </w:rPr>
      </w:pPr>
      <w:r w:rsidRPr="00A64B06">
        <w:rPr>
          <w:rFonts w:ascii="Arial" w:hAnsi="Arial" w:cs="Arial"/>
          <w:b/>
          <w:bCs/>
          <w:sz w:val="20"/>
          <w:szCs w:val="20"/>
          <w:u w:val="single"/>
          <w:lang w:val="cs-CZ"/>
        </w:rPr>
        <w:t>Přílohy:</w:t>
      </w:r>
    </w:p>
    <w:p w:rsidR="00B7168B" w:rsidRPr="00C75B21" w:rsidRDefault="002A603C">
      <w:pPr>
        <w:pStyle w:val="Nadpis2"/>
        <w:rPr>
          <w:sz w:val="20"/>
          <w:szCs w:val="20"/>
          <w:highlight w:val="black"/>
          <w:lang w:val="cs-CZ"/>
        </w:rPr>
      </w:pPr>
      <w:r w:rsidRPr="00C80ECC">
        <w:rPr>
          <w:sz w:val="20"/>
          <w:szCs w:val="20"/>
        </w:rPr>
        <w:t>▒▒▒▒▒▒▒▒▒▒▒▒▒</w:t>
      </w:r>
    </w:p>
    <w:p w:rsidR="00DD14AA" w:rsidRPr="00C75B21" w:rsidRDefault="002A603C" w:rsidP="00B6308D">
      <w:pPr>
        <w:pStyle w:val="Nadpis2"/>
        <w:rPr>
          <w:sz w:val="20"/>
          <w:szCs w:val="20"/>
          <w:highlight w:val="black"/>
          <w:lang w:val="cs-CZ"/>
        </w:rPr>
      </w:pPr>
      <w:r w:rsidRPr="00C80ECC">
        <w:rPr>
          <w:sz w:val="20"/>
          <w:szCs w:val="20"/>
        </w:rPr>
        <w:t>▒▒▒▒▒▒▒▒▒▒▒▒▒</w:t>
      </w:r>
    </w:p>
    <w:p w:rsidR="00D472AC" w:rsidRPr="00C75B21" w:rsidRDefault="002A603C" w:rsidP="00B6308D">
      <w:pPr>
        <w:pStyle w:val="Nadpis2"/>
        <w:rPr>
          <w:sz w:val="20"/>
          <w:szCs w:val="20"/>
          <w:highlight w:val="black"/>
          <w:lang w:val="cs-CZ"/>
        </w:rPr>
      </w:pPr>
      <w:r w:rsidRPr="00C80ECC">
        <w:rPr>
          <w:sz w:val="20"/>
          <w:szCs w:val="20"/>
        </w:rPr>
        <w:t>▒▒▒▒▒▒▒▒▒▒▒▒▒</w:t>
      </w:r>
    </w:p>
    <w:p w:rsidR="00D472AC" w:rsidRPr="00C75B21" w:rsidRDefault="002A603C" w:rsidP="00B6308D">
      <w:pPr>
        <w:pStyle w:val="Nadpis2"/>
        <w:rPr>
          <w:sz w:val="20"/>
          <w:szCs w:val="20"/>
          <w:highlight w:val="black"/>
          <w:lang w:val="cs-CZ"/>
        </w:rPr>
      </w:pPr>
      <w:r w:rsidRPr="00C80ECC">
        <w:rPr>
          <w:sz w:val="20"/>
          <w:szCs w:val="20"/>
        </w:rPr>
        <w:t>▒▒▒▒▒▒▒▒▒▒▒▒▒</w:t>
      </w:r>
    </w:p>
    <w:p w:rsidR="00B6308D" w:rsidRPr="00C75B21" w:rsidRDefault="002A603C" w:rsidP="00B6308D">
      <w:pPr>
        <w:pStyle w:val="Nadpis2"/>
        <w:rPr>
          <w:sz w:val="20"/>
          <w:szCs w:val="20"/>
          <w:highlight w:val="black"/>
          <w:lang w:val="cs-CZ"/>
        </w:rPr>
      </w:pPr>
      <w:r w:rsidRPr="00C80ECC">
        <w:rPr>
          <w:sz w:val="20"/>
          <w:szCs w:val="20"/>
        </w:rPr>
        <w:t>▒▒▒▒▒▒▒▒▒▒▒▒▒</w:t>
      </w:r>
    </w:p>
    <w:p w:rsidR="00B6308D" w:rsidRPr="00A64B06" w:rsidRDefault="002A603C" w:rsidP="00B6308D">
      <w:pPr>
        <w:pStyle w:val="Nadpis2"/>
        <w:rPr>
          <w:sz w:val="20"/>
          <w:szCs w:val="20"/>
          <w:lang w:val="cs-CZ"/>
        </w:rPr>
      </w:pPr>
      <w:bookmarkStart w:id="47" w:name="_DV_M574"/>
      <w:bookmarkEnd w:id="47"/>
      <w:r w:rsidRPr="00C80ECC">
        <w:rPr>
          <w:sz w:val="20"/>
          <w:szCs w:val="20"/>
        </w:rPr>
        <w:t>▒▒▒▒▒▒▒▒▒▒▒▒▒</w:t>
      </w:r>
    </w:p>
    <w:p w:rsidR="00B6308D" w:rsidRPr="00A64B06" w:rsidRDefault="00D472AC" w:rsidP="00B6308D">
      <w:pPr>
        <w:pStyle w:val="Nadpis2"/>
        <w:rPr>
          <w:sz w:val="20"/>
          <w:szCs w:val="20"/>
          <w:lang w:val="cs-CZ"/>
        </w:rPr>
      </w:pPr>
      <w:bookmarkStart w:id="48" w:name="_DV_M575"/>
      <w:bookmarkEnd w:id="48"/>
      <w:r w:rsidRPr="00A64B06">
        <w:rPr>
          <w:sz w:val="20"/>
          <w:szCs w:val="20"/>
          <w:lang w:val="cs-CZ"/>
        </w:rPr>
        <w:t xml:space="preserve">Příloha </w:t>
      </w:r>
      <w:r>
        <w:rPr>
          <w:sz w:val="20"/>
          <w:szCs w:val="20"/>
          <w:lang w:val="cs-CZ"/>
        </w:rPr>
        <w:t>H</w:t>
      </w:r>
      <w:r w:rsidRPr="00A64B06">
        <w:rPr>
          <w:sz w:val="20"/>
          <w:szCs w:val="20"/>
          <w:lang w:val="cs-CZ"/>
        </w:rPr>
        <w:t xml:space="preserve"> - </w:t>
      </w:r>
      <w:r w:rsidR="00C83661">
        <w:rPr>
          <w:sz w:val="20"/>
          <w:szCs w:val="20"/>
          <w:lang w:val="cs-CZ"/>
        </w:rPr>
        <w:t xml:space="preserve">Plná moc pro </w:t>
      </w:r>
      <w:proofErr w:type="spellStart"/>
      <w:r w:rsidR="00B6308D" w:rsidRPr="00A64B06">
        <w:rPr>
          <w:sz w:val="20"/>
          <w:szCs w:val="20"/>
          <w:lang w:val="cs-CZ"/>
        </w:rPr>
        <w:t>Janssen-Cilag</w:t>
      </w:r>
      <w:proofErr w:type="spellEnd"/>
      <w:r w:rsidR="00B6308D" w:rsidRPr="00A64B06">
        <w:rPr>
          <w:sz w:val="20"/>
          <w:szCs w:val="20"/>
          <w:lang w:val="cs-CZ"/>
        </w:rPr>
        <w:t xml:space="preserve"> s.r.o.</w:t>
      </w:r>
      <w:r w:rsidR="00C83661">
        <w:rPr>
          <w:sz w:val="20"/>
          <w:szCs w:val="20"/>
          <w:lang w:val="cs-CZ"/>
        </w:rPr>
        <w:t xml:space="preserve">; </w:t>
      </w:r>
      <w:r w:rsidR="00D26376" w:rsidRPr="00C80ECC">
        <w:rPr>
          <w:sz w:val="20"/>
          <w:szCs w:val="20"/>
        </w:rPr>
        <w:t>▒▒▒▒▒</w:t>
      </w:r>
      <w:r w:rsidR="002A603C" w:rsidRPr="00C80ECC">
        <w:rPr>
          <w:sz w:val="20"/>
          <w:szCs w:val="20"/>
        </w:rPr>
        <w:t>▒▒▒▒▒▒▒▒▒▒▒▒▒</w:t>
      </w:r>
    </w:p>
    <w:p w:rsidR="00B6308D" w:rsidRPr="00A64B06" w:rsidRDefault="00D472AC" w:rsidP="00B6308D">
      <w:pPr>
        <w:pStyle w:val="Nadpis2"/>
        <w:rPr>
          <w:sz w:val="20"/>
          <w:szCs w:val="20"/>
          <w:lang w:val="cs-CZ"/>
        </w:rPr>
      </w:pPr>
      <w:bookmarkStart w:id="49" w:name="_DV_M576"/>
      <w:bookmarkEnd w:id="49"/>
      <w:r w:rsidRPr="00A64B06">
        <w:rPr>
          <w:sz w:val="20"/>
          <w:szCs w:val="20"/>
          <w:lang w:val="cs-CZ"/>
        </w:rPr>
        <w:t xml:space="preserve">Příloha </w:t>
      </w:r>
      <w:r>
        <w:rPr>
          <w:sz w:val="20"/>
          <w:szCs w:val="20"/>
          <w:lang w:val="cs-CZ"/>
        </w:rPr>
        <w:t>I</w:t>
      </w:r>
      <w:r w:rsidRPr="00A64B06">
        <w:rPr>
          <w:sz w:val="20"/>
          <w:szCs w:val="20"/>
          <w:lang w:val="cs-CZ"/>
        </w:rPr>
        <w:t xml:space="preserve"> - </w:t>
      </w:r>
      <w:r w:rsidR="00B6308D" w:rsidRPr="00A64B06">
        <w:rPr>
          <w:sz w:val="20"/>
          <w:szCs w:val="20"/>
          <w:lang w:val="cs-CZ"/>
        </w:rPr>
        <w:t>Povolení SÚKL</w:t>
      </w:r>
    </w:p>
    <w:p w:rsidR="002A603C" w:rsidRDefault="002A603C" w:rsidP="00B77848">
      <w:pPr>
        <w:pStyle w:val="Nadpis2"/>
        <w:rPr>
          <w:sz w:val="20"/>
          <w:szCs w:val="20"/>
        </w:rPr>
      </w:pPr>
      <w:bookmarkStart w:id="50" w:name="_DV_M577"/>
      <w:bookmarkStart w:id="51" w:name="_DV_M578"/>
      <w:bookmarkEnd w:id="50"/>
      <w:bookmarkEnd w:id="51"/>
      <w:r w:rsidRPr="00C80ECC">
        <w:rPr>
          <w:sz w:val="20"/>
          <w:szCs w:val="20"/>
        </w:rPr>
        <w:t>▒▒▒▒▒▒▒▒▒▒▒▒▒</w:t>
      </w:r>
    </w:p>
    <w:p w:rsidR="00B6308D" w:rsidRPr="00A64B06" w:rsidRDefault="002A603C" w:rsidP="00B77848">
      <w:pPr>
        <w:pStyle w:val="Nadpis2"/>
        <w:rPr>
          <w:lang w:val="cs-CZ"/>
        </w:rPr>
      </w:pPr>
      <w:r w:rsidRPr="00C80ECC">
        <w:rPr>
          <w:sz w:val="20"/>
          <w:szCs w:val="20"/>
        </w:rPr>
        <w:t>▒▒▒▒▒▒▒▒▒▒▒▒▒</w:t>
      </w:r>
      <w:r w:rsidR="00B6308D" w:rsidRPr="00A64B06">
        <w:rPr>
          <w:sz w:val="20"/>
          <w:szCs w:val="20"/>
          <w:lang w:val="cs-CZ"/>
        </w:rPr>
        <w:t xml:space="preserve"> </w:t>
      </w:r>
    </w:p>
    <w:sectPr w:rsidR="00B6308D" w:rsidRPr="00A64B06" w:rsidSect="0007555B">
      <w:headerReference w:type="default" r:id="rId17"/>
      <w:footerReference w:type="even" r:id="rId18"/>
      <w:footerReference w:type="default" r:id="rId19"/>
      <w:pgSz w:w="12240" w:h="15840"/>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14" w:rsidRDefault="00961514">
      <w:r>
        <w:separator/>
      </w:r>
    </w:p>
  </w:endnote>
  <w:endnote w:type="continuationSeparator" w:id="0">
    <w:p w:rsidR="00961514" w:rsidRDefault="00961514">
      <w:r>
        <w:continuationSeparator/>
      </w:r>
    </w:p>
  </w:endnote>
  <w:endnote w:type="continuationNotice" w:id="1">
    <w:p w:rsidR="00961514" w:rsidRDefault="00961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3A" w:rsidRDefault="00DA403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DA403A" w:rsidRDefault="00DA403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3A" w:rsidRPr="004859DE" w:rsidRDefault="00DA403A">
    <w:pPr>
      <w:pStyle w:val="Zpat"/>
      <w:ind w:right="360"/>
      <w:rPr>
        <w:rFonts w:asciiTheme="minorHAnsi" w:hAnsiTheme="minorHAnsi" w:cs="Tahoma"/>
        <w:sz w:val="16"/>
        <w:szCs w:val="16"/>
        <w:lang w:val="cs-CZ"/>
      </w:rPr>
    </w:pPr>
  </w:p>
  <w:p w:rsidR="00DA403A" w:rsidRPr="004859DE" w:rsidRDefault="00DA403A">
    <w:pPr>
      <w:pStyle w:val="Zpat"/>
      <w:ind w:right="360"/>
      <w:rPr>
        <w:rFonts w:asciiTheme="minorHAnsi" w:hAnsiTheme="minorHAnsi" w:cs="Tahoma"/>
        <w:sz w:val="16"/>
        <w:szCs w:val="16"/>
        <w:lang w:val="cs-CZ"/>
      </w:rPr>
    </w:pPr>
  </w:p>
  <w:p w:rsidR="00DA403A" w:rsidRPr="002800CE" w:rsidRDefault="00DA403A">
    <w:pPr>
      <w:pStyle w:val="Zpat"/>
      <w:ind w:right="360"/>
      <w:jc w:val="center"/>
      <w:rPr>
        <w:rFonts w:ascii="Arial" w:hAnsi="Arial" w:cs="Arial"/>
        <w:sz w:val="16"/>
        <w:szCs w:val="16"/>
        <w:lang w:val="cs-CZ"/>
      </w:rPr>
    </w:pPr>
    <w:r w:rsidRPr="002800CE">
      <w:rPr>
        <w:rFonts w:ascii="Arial" w:hAnsi="Arial" w:cs="Arial"/>
        <w:sz w:val="16"/>
        <w:szCs w:val="16"/>
        <w:lang w:val="cs-CZ"/>
      </w:rPr>
      <w:t xml:space="preserve">Strana </w:t>
    </w:r>
    <w:r w:rsidRPr="002800CE">
      <w:rPr>
        <w:rStyle w:val="slostrnky"/>
        <w:rFonts w:ascii="Arial" w:hAnsi="Arial" w:cs="Arial"/>
        <w:sz w:val="16"/>
        <w:szCs w:val="16"/>
        <w:lang w:val="cs-CZ"/>
      </w:rPr>
      <w:fldChar w:fldCharType="begin"/>
    </w:r>
    <w:r w:rsidRPr="002800CE">
      <w:rPr>
        <w:rStyle w:val="slostrnky"/>
        <w:rFonts w:ascii="Arial" w:hAnsi="Arial" w:cs="Arial"/>
        <w:sz w:val="16"/>
        <w:szCs w:val="16"/>
        <w:lang w:val="cs-CZ"/>
      </w:rPr>
      <w:instrText xml:space="preserve"> PAGE </w:instrText>
    </w:r>
    <w:r w:rsidRPr="002800CE">
      <w:rPr>
        <w:rStyle w:val="slostrnky"/>
        <w:rFonts w:ascii="Arial" w:hAnsi="Arial" w:cs="Arial"/>
        <w:sz w:val="16"/>
        <w:szCs w:val="16"/>
        <w:lang w:val="cs-CZ"/>
      </w:rPr>
      <w:fldChar w:fldCharType="separate"/>
    </w:r>
    <w:r w:rsidR="00B916E5">
      <w:rPr>
        <w:rStyle w:val="slostrnky"/>
        <w:rFonts w:ascii="Arial" w:hAnsi="Arial" w:cs="Arial"/>
        <w:noProof/>
        <w:sz w:val="16"/>
        <w:szCs w:val="16"/>
        <w:lang w:val="cs-CZ"/>
      </w:rPr>
      <w:t>14</w:t>
    </w:r>
    <w:r w:rsidRPr="002800CE">
      <w:rPr>
        <w:rStyle w:val="slostrnky"/>
        <w:rFonts w:ascii="Arial" w:hAnsi="Arial" w:cs="Arial"/>
        <w:sz w:val="16"/>
        <w:szCs w:val="16"/>
        <w:lang w:val="cs-CZ"/>
      </w:rPr>
      <w:fldChar w:fldCharType="end"/>
    </w:r>
    <w:r w:rsidRPr="002800CE">
      <w:rPr>
        <w:rStyle w:val="slostrnky"/>
        <w:rFonts w:ascii="Arial" w:hAnsi="Arial" w:cs="Arial"/>
        <w:sz w:val="16"/>
        <w:szCs w:val="16"/>
        <w:lang w:val="cs-CZ"/>
      </w:rPr>
      <w:t xml:space="preserve"> z </w:t>
    </w:r>
    <w:r w:rsidRPr="002800CE">
      <w:rPr>
        <w:rStyle w:val="slostrnky"/>
        <w:rFonts w:ascii="Arial" w:hAnsi="Arial" w:cs="Arial"/>
        <w:sz w:val="16"/>
        <w:szCs w:val="16"/>
        <w:lang w:val="cs-CZ"/>
      </w:rPr>
      <w:fldChar w:fldCharType="begin"/>
    </w:r>
    <w:r w:rsidRPr="002800CE">
      <w:rPr>
        <w:rStyle w:val="slostrnky"/>
        <w:rFonts w:ascii="Arial" w:hAnsi="Arial" w:cs="Arial"/>
        <w:sz w:val="16"/>
        <w:szCs w:val="16"/>
        <w:lang w:val="cs-CZ"/>
      </w:rPr>
      <w:instrText xml:space="preserve"> NUMPAGES </w:instrText>
    </w:r>
    <w:r w:rsidRPr="002800CE">
      <w:rPr>
        <w:rStyle w:val="slostrnky"/>
        <w:rFonts w:ascii="Arial" w:hAnsi="Arial" w:cs="Arial"/>
        <w:sz w:val="16"/>
        <w:szCs w:val="16"/>
        <w:lang w:val="cs-CZ"/>
      </w:rPr>
      <w:fldChar w:fldCharType="separate"/>
    </w:r>
    <w:r w:rsidR="00B916E5">
      <w:rPr>
        <w:rStyle w:val="slostrnky"/>
        <w:rFonts w:ascii="Arial" w:hAnsi="Arial" w:cs="Arial"/>
        <w:noProof/>
        <w:sz w:val="16"/>
        <w:szCs w:val="16"/>
        <w:lang w:val="cs-CZ"/>
      </w:rPr>
      <w:t>14</w:t>
    </w:r>
    <w:r w:rsidRPr="002800CE">
      <w:rPr>
        <w:rStyle w:val="slostrnky"/>
        <w:rFonts w:ascii="Arial" w:hAnsi="Arial" w:cs="Arial"/>
        <w:sz w:val="16"/>
        <w:szCs w:val="16"/>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14" w:rsidRDefault="00961514">
      <w:r>
        <w:separator/>
      </w:r>
    </w:p>
  </w:footnote>
  <w:footnote w:type="continuationSeparator" w:id="0">
    <w:p w:rsidR="00961514" w:rsidRDefault="00961514">
      <w:r>
        <w:continuationSeparator/>
      </w:r>
    </w:p>
  </w:footnote>
  <w:footnote w:type="continuationNotice" w:id="1">
    <w:p w:rsidR="00961514" w:rsidRDefault="009615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3A" w:rsidRDefault="00DA403A">
    <w:pPr>
      <w:pStyle w:val="Zhlav"/>
      <w:rPr>
        <w:rFonts w:ascii="Arial" w:hAnsi="Arial" w:cs="Arial"/>
        <w:sz w:val="20"/>
        <w:szCs w:val="20"/>
      </w:rPr>
    </w:pPr>
    <w:proofErr w:type="spellStart"/>
    <w:r w:rsidRPr="00136DF2">
      <w:rPr>
        <w:rFonts w:ascii="Arial" w:hAnsi="Arial" w:cs="Arial"/>
        <w:sz w:val="20"/>
        <w:szCs w:val="20"/>
      </w:rPr>
      <w:t>Protokol</w:t>
    </w:r>
    <w:proofErr w:type="spellEnd"/>
    <w:r>
      <w:rPr>
        <w:rFonts w:ascii="Arial" w:hAnsi="Arial" w:cs="Arial"/>
        <w:sz w:val="20"/>
        <w:szCs w:val="20"/>
      </w:rPr>
      <w:t xml:space="preserve"> </w:t>
    </w:r>
    <w:r w:rsidR="00B715B4">
      <w:rPr>
        <w:rFonts w:ascii="Arial" w:hAnsi="Arial" w:cs="Arial"/>
        <w:sz w:val="20"/>
        <w:szCs w:val="20"/>
      </w:rPr>
      <w:t>CNTO1275</w:t>
    </w:r>
    <w:r w:rsidR="00B2020B">
      <w:rPr>
        <w:rFonts w:ascii="Arial" w:hAnsi="Arial" w:cs="Arial"/>
        <w:sz w:val="20"/>
        <w:szCs w:val="20"/>
      </w:rPr>
      <w:t>AKS300</w:t>
    </w:r>
    <w:r w:rsidR="00084EF4">
      <w:rPr>
        <w:rFonts w:ascii="Arial" w:hAnsi="Arial" w:cs="Arial"/>
        <w:sz w:val="20"/>
        <w:szCs w:val="20"/>
      </w:rPr>
      <w:t>3</w:t>
    </w:r>
  </w:p>
  <w:p w:rsidR="00084EF4" w:rsidRPr="00136DF2" w:rsidRDefault="00084EF4">
    <w:pPr>
      <w:pStyle w:val="Zhlav"/>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80C5B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628"/>
        </w:tabs>
        <w:ind w:left="2628" w:hanging="36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nsid w:val="00000015"/>
    <w:multiLevelType w:val="hybridMultilevel"/>
    <w:tmpl w:val="A97ECAB0"/>
    <w:lvl w:ilvl="0" w:tplc="BD0E5DC8">
      <w:start w:val="1"/>
      <w:numFmt w:val="upperLetter"/>
      <w:lvlText w:val="%1."/>
      <w:lvlJc w:val="left"/>
      <w:pPr>
        <w:widowControl w:val="0"/>
        <w:tabs>
          <w:tab w:val="num" w:pos="720"/>
        </w:tabs>
        <w:autoSpaceDE w:val="0"/>
        <w:autoSpaceDN w:val="0"/>
        <w:adjustRightInd w:val="0"/>
        <w:ind w:left="720" w:hanging="360"/>
      </w:pPr>
      <w:rPr>
        <w:rFonts w:ascii="Arial" w:hAnsi="Arial" w:cs="Arial"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nsid w:val="00000018"/>
    <w:multiLevelType w:val="multilevel"/>
    <w:tmpl w:val="25BC2380"/>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3">
    <w:nsid w:val="0000001D"/>
    <w:multiLevelType w:val="hybridMultilevel"/>
    <w:tmpl w:val="930012C4"/>
    <w:lvl w:ilvl="0" w:tplc="985CA45A">
      <w:start w:val="1"/>
      <w:numFmt w:val="upperLetter"/>
      <w:lvlText w:val="%1)"/>
      <w:lvlJc w:val="left"/>
      <w:pPr>
        <w:ind w:left="1080" w:hanging="360"/>
      </w:pPr>
      <w:rPr>
        <w:rFonts w:cs="Times New Roman" w:hint="eastAsia"/>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4">
    <w:nsid w:val="00000025"/>
    <w:multiLevelType w:val="multilevel"/>
    <w:tmpl w:val="682831CA"/>
    <w:lvl w:ilvl="0">
      <w:start w:val="9"/>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nsid w:val="062200D5"/>
    <w:multiLevelType w:val="hybridMultilevel"/>
    <w:tmpl w:val="0BA62BAE"/>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29053D"/>
    <w:multiLevelType w:val="hybridMultilevel"/>
    <w:tmpl w:val="9372FF7C"/>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140C7B"/>
    <w:multiLevelType w:val="hybridMultilevel"/>
    <w:tmpl w:val="B5FADB4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084C717B"/>
    <w:multiLevelType w:val="multilevel"/>
    <w:tmpl w:val="947CF1F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18197D"/>
    <w:multiLevelType w:val="hybridMultilevel"/>
    <w:tmpl w:val="6DCEFF1E"/>
    <w:lvl w:ilvl="0" w:tplc="BCEE6EC8">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B360B33"/>
    <w:multiLevelType w:val="hybridMultilevel"/>
    <w:tmpl w:val="DC10DA86"/>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F57FED"/>
    <w:multiLevelType w:val="hybridMultilevel"/>
    <w:tmpl w:val="69D0CD08"/>
    <w:lvl w:ilvl="0" w:tplc="04090017">
      <w:start w:val="1"/>
      <w:numFmt w:val="lowerLetter"/>
      <w:lvlText w:val="%1)"/>
      <w:lvlJc w:val="left"/>
      <w:pPr>
        <w:tabs>
          <w:tab w:val="num" w:pos="720"/>
        </w:tabs>
        <w:ind w:left="720" w:hanging="360"/>
      </w:pPr>
      <w:rPr>
        <w:rFonts w:hint="default"/>
      </w:rPr>
    </w:lvl>
    <w:lvl w:ilvl="1" w:tplc="F530C006">
      <w:start w:val="6"/>
      <w:numFmt w:val="decimal"/>
      <w:lvlText w:val="%2."/>
      <w:lvlJc w:val="left"/>
      <w:pPr>
        <w:tabs>
          <w:tab w:val="num" w:pos="1440"/>
        </w:tabs>
        <w:ind w:left="1440" w:hanging="360"/>
      </w:pPr>
      <w:rPr>
        <w:rFonts w:hint="default"/>
      </w:rPr>
    </w:lvl>
    <w:lvl w:ilvl="2" w:tplc="655616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795357"/>
    <w:multiLevelType w:val="hybridMultilevel"/>
    <w:tmpl w:val="36C22E70"/>
    <w:lvl w:ilvl="0" w:tplc="999A544A">
      <w:start w:val="3"/>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C7B6E0C"/>
    <w:multiLevelType w:val="hybridMultilevel"/>
    <w:tmpl w:val="2A5460D4"/>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D3A9A"/>
    <w:multiLevelType w:val="multilevel"/>
    <w:tmpl w:val="DD2EDF2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00E65C2"/>
    <w:multiLevelType w:val="hybridMultilevel"/>
    <w:tmpl w:val="16483506"/>
    <w:lvl w:ilvl="0" w:tplc="6CCE9DE8">
      <w:start w:val="1"/>
      <w:numFmt w:val="lowerRoman"/>
      <w:lvlText w:val="(%1)"/>
      <w:lvlJc w:val="left"/>
      <w:pPr>
        <w:ind w:left="1260" w:hanging="360"/>
      </w:pPr>
      <w:rPr>
        <w:rFonts w:cs="Times New Roman" w:hint="eastAsia"/>
        <w:color w:val="auto"/>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A2E62CB"/>
    <w:multiLevelType w:val="hybridMultilevel"/>
    <w:tmpl w:val="4516D2CA"/>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9D7440"/>
    <w:multiLevelType w:val="multilevel"/>
    <w:tmpl w:val="0FF821CA"/>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D2371F"/>
    <w:multiLevelType w:val="hybridMultilevel"/>
    <w:tmpl w:val="A566D9A8"/>
    <w:lvl w:ilvl="0" w:tplc="04090017">
      <w:start w:val="1"/>
      <w:numFmt w:val="lowerLetter"/>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nsid w:val="64C825AF"/>
    <w:multiLevelType w:val="hybridMultilevel"/>
    <w:tmpl w:val="825A5666"/>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0D41E1"/>
    <w:multiLevelType w:val="hybridMultilevel"/>
    <w:tmpl w:val="E0D6EDAE"/>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111644"/>
    <w:multiLevelType w:val="hybridMultilevel"/>
    <w:tmpl w:val="736C83E0"/>
    <w:lvl w:ilvl="0" w:tplc="AC98C7E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3E07B4"/>
    <w:multiLevelType w:val="multilevel"/>
    <w:tmpl w:val="7A1C0AE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2B035D"/>
    <w:multiLevelType w:val="hybridMultilevel"/>
    <w:tmpl w:val="6BFE7CDA"/>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2"/>
  </w:num>
  <w:num w:numId="4">
    <w:abstractNumId w:val="8"/>
  </w:num>
  <w:num w:numId="5">
    <w:abstractNumId w:val="22"/>
  </w:num>
  <w:num w:numId="6">
    <w:abstractNumId w:val="21"/>
  </w:num>
  <w:num w:numId="7">
    <w:abstractNumId w:val="16"/>
  </w:num>
  <w:num w:numId="8">
    <w:abstractNumId w:val="9"/>
  </w:num>
  <w:num w:numId="9">
    <w:abstractNumId w:val="19"/>
  </w:num>
  <w:num w:numId="10">
    <w:abstractNumId w:val="23"/>
  </w:num>
  <w:num w:numId="11">
    <w:abstractNumId w:val="10"/>
  </w:num>
  <w:num w:numId="12">
    <w:abstractNumId w:val="13"/>
  </w:num>
  <w:num w:numId="13">
    <w:abstractNumId w:val="6"/>
  </w:num>
  <w:num w:numId="14">
    <w:abstractNumId w:val="20"/>
  </w:num>
  <w:num w:numId="15">
    <w:abstractNumId w:val="1"/>
    <w:lvlOverride w:ilvl="0">
      <w:lvl w:ilvl="0" w:tplc="BD0E5DC8">
        <w:start w:val="1"/>
        <w:numFmt w:val="upperLetter"/>
        <w:lvlText w:val="%1."/>
        <w:lvlJc w:val="left"/>
        <w:pPr>
          <w:widowControl w:val="0"/>
          <w:tabs>
            <w:tab w:val="num" w:pos="720"/>
          </w:tabs>
          <w:autoSpaceDE w:val="0"/>
          <w:autoSpaceDN w:val="0"/>
          <w:adjustRightInd w:val="0"/>
          <w:ind w:left="720" w:hanging="360"/>
        </w:pPr>
        <w:rPr>
          <w:rFonts w:ascii="Arial" w:hAnsi="Arial" w:cs="Arial" w:hint="default"/>
          <w:color w:val="auto"/>
          <w:sz w:val="20"/>
          <w:szCs w:val="20"/>
          <w:u w:val="none"/>
        </w:rPr>
      </w:lvl>
    </w:lvlOverride>
    <w:lvlOverride w:ilvl="1">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color w:val="0000FF"/>
          <w:sz w:val="20"/>
          <w:szCs w:val="20"/>
          <w:u w:val="double"/>
        </w:rPr>
      </w:lvl>
    </w:lvlOverride>
  </w:num>
  <w:num w:numId="16">
    <w:abstractNumId w:val="18"/>
  </w:num>
  <w:num w:numId="17">
    <w:abstractNumId w:val="5"/>
  </w:num>
  <w:num w:numId="18">
    <w:abstractNumId w:val="2"/>
  </w:num>
  <w:num w:numId="19">
    <w:abstractNumId w:val="17"/>
  </w:num>
  <w:num w:numId="20">
    <w:abstractNumId w:val="0"/>
  </w:num>
  <w:num w:numId="21">
    <w:abstractNumId w:val="0"/>
    <w:lvlOverride w:ilvl="0">
      <w:lvl w:ilvl="0">
        <w:start w:val="6"/>
        <w:numFmt w:val="decimal"/>
        <w:lvlText w:val="%1"/>
        <w:lvlJc w:val="left"/>
        <w:pPr>
          <w:tabs>
            <w:tab w:val="num" w:pos="360"/>
          </w:tabs>
          <w:ind w:left="360" w:hanging="360"/>
        </w:pPr>
        <w:rPr>
          <w:rFonts w:cs="Times New Roman" w:hint="default"/>
          <w:color w:val="0000FF"/>
          <w:u w:val="double"/>
        </w:rPr>
      </w:lvl>
    </w:lvlOverride>
    <w:lvlOverride w:ilvl="1">
      <w:lvl w:ilvl="1">
        <w:start w:val="1"/>
        <w:numFmt w:val="decimal"/>
        <w:lvlText w:val="%1.%2"/>
        <w:lvlJc w:val="left"/>
        <w:pPr>
          <w:tabs>
            <w:tab w:val="num" w:pos="360"/>
          </w:tabs>
          <w:ind w:left="360" w:hanging="360"/>
        </w:pPr>
        <w:rPr>
          <w:rFonts w:cs="Times New Roman" w:hint="eastAsia"/>
          <w:color w:val="auto"/>
          <w:u w:val="none"/>
        </w:rPr>
      </w:lvl>
    </w:lvlOverride>
    <w:lvlOverride w:ilvl="2">
      <w:lvl w:ilvl="2">
        <w:start w:val="1"/>
        <w:numFmt w:val="decimal"/>
        <w:lvlText w:val="%1.%2.%3"/>
        <w:lvlJc w:val="left"/>
        <w:pPr>
          <w:tabs>
            <w:tab w:val="num" w:pos="720"/>
          </w:tabs>
          <w:ind w:left="720" w:hanging="720"/>
        </w:pPr>
        <w:rPr>
          <w:rFonts w:cs="Times New Roman" w:hint="eastAsia"/>
          <w:color w:val="0000FF"/>
          <w:u w:val="double"/>
        </w:rPr>
      </w:lvl>
    </w:lvlOverride>
    <w:lvlOverride w:ilvl="3">
      <w:lvl w:ilvl="3">
        <w:start w:val="1"/>
        <w:numFmt w:val="decimal"/>
        <w:lvlText w:val="%1.%2.%3.%4"/>
        <w:lvlJc w:val="left"/>
        <w:pPr>
          <w:tabs>
            <w:tab w:val="num" w:pos="720"/>
          </w:tabs>
          <w:ind w:left="720" w:hanging="720"/>
        </w:pPr>
        <w:rPr>
          <w:rFonts w:cs="Times New Roman" w:hint="eastAsia"/>
          <w:color w:val="0000FF"/>
          <w:u w:val="double"/>
        </w:rPr>
      </w:lvl>
    </w:lvlOverride>
    <w:lvlOverride w:ilvl="4">
      <w:lvl w:ilvl="4">
        <w:start w:val="1"/>
        <w:numFmt w:val="decimal"/>
        <w:lvlText w:val="%1.%2.%3.%4.%5"/>
        <w:lvlJc w:val="left"/>
        <w:pPr>
          <w:tabs>
            <w:tab w:val="num" w:pos="1080"/>
          </w:tabs>
          <w:ind w:left="1080" w:hanging="1080"/>
        </w:pPr>
        <w:rPr>
          <w:rFonts w:cs="Times New Roman" w:hint="eastAsia"/>
          <w:color w:val="0000FF"/>
          <w:u w:val="double"/>
        </w:rPr>
      </w:lvl>
    </w:lvlOverride>
    <w:lvlOverride w:ilvl="5">
      <w:lvl w:ilvl="5">
        <w:start w:val="1"/>
        <w:numFmt w:val="decimal"/>
        <w:lvlText w:val="%1.%2.%3.%4.%5.%6"/>
        <w:lvlJc w:val="left"/>
        <w:pPr>
          <w:tabs>
            <w:tab w:val="num" w:pos="1080"/>
          </w:tabs>
          <w:ind w:left="1080" w:hanging="1080"/>
        </w:pPr>
        <w:rPr>
          <w:rFonts w:cs="Times New Roman" w:hint="eastAsia"/>
          <w:color w:val="0000FF"/>
          <w:u w:val="double"/>
        </w:rPr>
      </w:lvl>
    </w:lvlOverride>
    <w:lvlOverride w:ilvl="6">
      <w:lvl w:ilvl="6">
        <w:start w:val="1"/>
        <w:numFmt w:val="decimal"/>
        <w:lvlText w:val="%1.%2.%3.%4.%5.%6.%7"/>
        <w:lvlJc w:val="left"/>
        <w:pPr>
          <w:tabs>
            <w:tab w:val="num" w:pos="1440"/>
          </w:tabs>
          <w:ind w:left="1440" w:hanging="1440"/>
        </w:pPr>
        <w:rPr>
          <w:rFonts w:cs="Times New Roman" w:hint="eastAsia"/>
          <w:color w:val="0000FF"/>
          <w:u w:val="double"/>
        </w:rPr>
      </w:lvl>
    </w:lvlOverride>
    <w:lvlOverride w:ilvl="7">
      <w:lvl w:ilvl="7">
        <w:start w:val="1"/>
        <w:numFmt w:val="decimal"/>
        <w:lvlText w:val="%1.%2.%3.%4.%5.%6.%7.%8"/>
        <w:lvlJc w:val="left"/>
        <w:pPr>
          <w:tabs>
            <w:tab w:val="num" w:pos="1440"/>
          </w:tabs>
          <w:ind w:left="1440" w:hanging="1440"/>
        </w:pPr>
        <w:rPr>
          <w:rFonts w:cs="Times New Roman" w:hint="eastAsia"/>
          <w:color w:val="0000FF"/>
          <w:u w:val="double"/>
        </w:rPr>
      </w:lvl>
    </w:lvlOverride>
    <w:lvlOverride w:ilvl="8">
      <w:lvl w:ilvl="8">
        <w:start w:val="1"/>
        <w:numFmt w:val="decimal"/>
        <w:lvlText w:val="%1.%2.%3.%4.%5.%6.%7.%8.%9"/>
        <w:lvlJc w:val="left"/>
        <w:pPr>
          <w:tabs>
            <w:tab w:val="num" w:pos="1800"/>
          </w:tabs>
          <w:ind w:left="1800" w:hanging="1800"/>
        </w:pPr>
        <w:rPr>
          <w:rFonts w:cs="Times New Roman" w:hint="eastAsia"/>
          <w:color w:val="0000FF"/>
          <w:u w:val="double"/>
        </w:rPr>
      </w:lvl>
    </w:lvlOverride>
  </w:num>
  <w:num w:numId="22">
    <w:abstractNumId w:val="3"/>
  </w:num>
  <w:num w:numId="23">
    <w:abstractNumId w:val="19"/>
    <w:lvlOverride w:ilvl="0">
      <w:lvl w:ilvl="0" w:tplc="EC169E2E">
        <w:start w:val="1"/>
        <w:numFmt w:val="lowerRoman"/>
        <w:lvlText w:val="(%1)"/>
        <w:lvlJc w:val="left"/>
        <w:pPr>
          <w:tabs>
            <w:tab w:val="num" w:pos="1080"/>
          </w:tabs>
          <w:ind w:left="1080" w:hanging="720"/>
        </w:pPr>
        <w:rPr>
          <w:rFonts w:cs="Times New Roman" w:hint="eastAsia"/>
          <w:b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4">
    <w:abstractNumId w:val="18"/>
    <w:lvlOverride w:ilvl="0">
      <w:lvl w:ilvl="0" w:tplc="04090017">
        <w:start w:val="1"/>
        <w:numFmt w:val="lowerLetter"/>
        <w:lvlText w:val="%1)"/>
        <w:lvlJc w:val="left"/>
        <w:pPr>
          <w:tabs>
            <w:tab w:val="num" w:pos="1290"/>
          </w:tabs>
          <w:ind w:left="1290" w:hanging="720"/>
        </w:pPr>
        <w:rPr>
          <w:rFonts w:cs="Times New Roman" w:hint="eastAsia"/>
          <w:b w:val="0"/>
          <w:color w:val="auto"/>
          <w:u w:val="none"/>
        </w:rPr>
      </w:lvl>
    </w:lvlOverride>
    <w:lvlOverride w:ilvl="1">
      <w:lvl w:ilvl="1" w:tplc="04090019">
        <w:start w:val="1"/>
        <w:numFmt w:val="lowerLetter"/>
        <w:lvlText w:val="%2."/>
        <w:lvlJc w:val="left"/>
        <w:pPr>
          <w:tabs>
            <w:tab w:val="num" w:pos="1650"/>
          </w:tabs>
          <w:ind w:left="1650" w:hanging="360"/>
        </w:pPr>
        <w:rPr>
          <w:rFonts w:cs="Times New Roman"/>
          <w:color w:val="0000FF"/>
          <w:u w:val="double"/>
        </w:rPr>
      </w:lvl>
    </w:lvlOverride>
    <w:lvlOverride w:ilvl="2">
      <w:lvl w:ilvl="2" w:tplc="0409001B">
        <w:start w:val="1"/>
        <w:numFmt w:val="lowerRoman"/>
        <w:lvlText w:val="%3."/>
        <w:lvlJc w:val="right"/>
        <w:pPr>
          <w:tabs>
            <w:tab w:val="num" w:pos="2370"/>
          </w:tabs>
          <w:ind w:left="2370" w:hanging="180"/>
        </w:pPr>
        <w:rPr>
          <w:rFonts w:cs="Times New Roman"/>
          <w:color w:val="0000FF"/>
          <w:u w:val="double"/>
        </w:rPr>
      </w:lvl>
    </w:lvlOverride>
    <w:lvlOverride w:ilvl="3">
      <w:lvl w:ilvl="3" w:tplc="0409000F">
        <w:start w:val="1"/>
        <w:numFmt w:val="decimal"/>
        <w:lvlText w:val="%4."/>
        <w:lvlJc w:val="left"/>
        <w:pPr>
          <w:tabs>
            <w:tab w:val="num" w:pos="3090"/>
          </w:tabs>
          <w:ind w:left="3090" w:hanging="360"/>
        </w:pPr>
        <w:rPr>
          <w:rFonts w:cs="Times New Roman"/>
          <w:color w:val="0000FF"/>
          <w:u w:val="double"/>
        </w:rPr>
      </w:lvl>
    </w:lvlOverride>
    <w:lvlOverride w:ilvl="4">
      <w:lvl w:ilvl="4" w:tplc="04090019">
        <w:start w:val="1"/>
        <w:numFmt w:val="lowerLetter"/>
        <w:lvlText w:val="%5."/>
        <w:lvlJc w:val="left"/>
        <w:pPr>
          <w:tabs>
            <w:tab w:val="num" w:pos="3810"/>
          </w:tabs>
          <w:ind w:left="3810" w:hanging="360"/>
        </w:pPr>
        <w:rPr>
          <w:rFonts w:cs="Times New Roman"/>
          <w:color w:val="0000FF"/>
          <w:u w:val="double"/>
        </w:rPr>
      </w:lvl>
    </w:lvlOverride>
    <w:lvlOverride w:ilvl="5">
      <w:lvl w:ilvl="5" w:tplc="0409001B">
        <w:start w:val="1"/>
        <w:numFmt w:val="lowerRoman"/>
        <w:lvlText w:val="%6."/>
        <w:lvlJc w:val="right"/>
        <w:pPr>
          <w:tabs>
            <w:tab w:val="num" w:pos="4530"/>
          </w:tabs>
          <w:ind w:left="4530" w:hanging="180"/>
        </w:pPr>
        <w:rPr>
          <w:rFonts w:cs="Times New Roman"/>
          <w:color w:val="0000FF"/>
          <w:u w:val="double"/>
        </w:rPr>
      </w:lvl>
    </w:lvlOverride>
    <w:lvlOverride w:ilvl="6">
      <w:lvl w:ilvl="6" w:tplc="0409000F">
        <w:start w:val="1"/>
        <w:numFmt w:val="decimal"/>
        <w:lvlText w:val="%7."/>
        <w:lvlJc w:val="left"/>
        <w:pPr>
          <w:tabs>
            <w:tab w:val="num" w:pos="5250"/>
          </w:tabs>
          <w:ind w:left="5250" w:hanging="360"/>
        </w:pPr>
        <w:rPr>
          <w:rFonts w:cs="Times New Roman"/>
          <w:color w:val="0000FF"/>
          <w:u w:val="double"/>
        </w:rPr>
      </w:lvl>
    </w:lvlOverride>
    <w:lvlOverride w:ilvl="7">
      <w:lvl w:ilvl="7" w:tplc="04090019">
        <w:start w:val="1"/>
        <w:numFmt w:val="lowerLetter"/>
        <w:lvlText w:val="%8."/>
        <w:lvlJc w:val="left"/>
        <w:pPr>
          <w:tabs>
            <w:tab w:val="num" w:pos="5970"/>
          </w:tabs>
          <w:ind w:left="5970" w:hanging="360"/>
        </w:pPr>
        <w:rPr>
          <w:rFonts w:cs="Times New Roman"/>
          <w:color w:val="0000FF"/>
          <w:u w:val="double"/>
        </w:rPr>
      </w:lvl>
    </w:lvlOverride>
    <w:lvlOverride w:ilvl="8">
      <w:lvl w:ilvl="8" w:tplc="0409001B">
        <w:start w:val="1"/>
        <w:numFmt w:val="lowerRoman"/>
        <w:lvlText w:val="%9."/>
        <w:lvlJc w:val="right"/>
        <w:pPr>
          <w:tabs>
            <w:tab w:val="num" w:pos="6690"/>
          </w:tabs>
          <w:ind w:left="6690" w:hanging="180"/>
        </w:pPr>
        <w:rPr>
          <w:rFonts w:cs="Times New Roman"/>
          <w:color w:val="0000FF"/>
          <w:u w:val="double"/>
        </w:rPr>
      </w:lvl>
    </w:lvlOverride>
  </w:num>
  <w:num w:numId="25">
    <w:abstractNumId w:val="4"/>
  </w:num>
  <w:num w:numId="26">
    <w:abstractNumId w:val="1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oNotTrackFormatting/>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54"/>
    <w:rsid w:val="00000D7D"/>
    <w:rsid w:val="00002795"/>
    <w:rsid w:val="00002FE0"/>
    <w:rsid w:val="000052A2"/>
    <w:rsid w:val="00006846"/>
    <w:rsid w:val="0001026C"/>
    <w:rsid w:val="00012283"/>
    <w:rsid w:val="000258BC"/>
    <w:rsid w:val="0004090B"/>
    <w:rsid w:val="00044DCC"/>
    <w:rsid w:val="000456C5"/>
    <w:rsid w:val="00047630"/>
    <w:rsid w:val="000476D3"/>
    <w:rsid w:val="00050D5B"/>
    <w:rsid w:val="0005284F"/>
    <w:rsid w:val="00054E27"/>
    <w:rsid w:val="000563C3"/>
    <w:rsid w:val="00060F11"/>
    <w:rsid w:val="00062006"/>
    <w:rsid w:val="00063A50"/>
    <w:rsid w:val="00064FBC"/>
    <w:rsid w:val="00066505"/>
    <w:rsid w:val="00066F1E"/>
    <w:rsid w:val="0007036A"/>
    <w:rsid w:val="0007555B"/>
    <w:rsid w:val="00076A00"/>
    <w:rsid w:val="00076A95"/>
    <w:rsid w:val="00084EF4"/>
    <w:rsid w:val="00085FEF"/>
    <w:rsid w:val="00086239"/>
    <w:rsid w:val="00090682"/>
    <w:rsid w:val="00093005"/>
    <w:rsid w:val="00095CEF"/>
    <w:rsid w:val="000A4F5F"/>
    <w:rsid w:val="000A7485"/>
    <w:rsid w:val="000A79F8"/>
    <w:rsid w:val="000B21F1"/>
    <w:rsid w:val="000B3A8C"/>
    <w:rsid w:val="000C2486"/>
    <w:rsid w:val="000C39AF"/>
    <w:rsid w:val="000C6EEC"/>
    <w:rsid w:val="000C735C"/>
    <w:rsid w:val="000D2E85"/>
    <w:rsid w:val="000D3D78"/>
    <w:rsid w:val="000E381D"/>
    <w:rsid w:val="000E4638"/>
    <w:rsid w:val="000F2031"/>
    <w:rsid w:val="000F3136"/>
    <w:rsid w:val="000F467C"/>
    <w:rsid w:val="00102593"/>
    <w:rsid w:val="0010577F"/>
    <w:rsid w:val="001107A3"/>
    <w:rsid w:val="00122342"/>
    <w:rsid w:val="00125AF1"/>
    <w:rsid w:val="0013564B"/>
    <w:rsid w:val="00136CA4"/>
    <w:rsid w:val="00136DF2"/>
    <w:rsid w:val="00137A76"/>
    <w:rsid w:val="00140F4F"/>
    <w:rsid w:val="00143D11"/>
    <w:rsid w:val="001500D6"/>
    <w:rsid w:val="001521A7"/>
    <w:rsid w:val="0015505A"/>
    <w:rsid w:val="00157ECA"/>
    <w:rsid w:val="00160D41"/>
    <w:rsid w:val="00172586"/>
    <w:rsid w:val="001822E3"/>
    <w:rsid w:val="001825F7"/>
    <w:rsid w:val="00192B3F"/>
    <w:rsid w:val="001A2A54"/>
    <w:rsid w:val="001A41B5"/>
    <w:rsid w:val="001A46C4"/>
    <w:rsid w:val="001A4B81"/>
    <w:rsid w:val="001A5144"/>
    <w:rsid w:val="001A536D"/>
    <w:rsid w:val="001A591B"/>
    <w:rsid w:val="001B07DE"/>
    <w:rsid w:val="001B1695"/>
    <w:rsid w:val="001B5A9E"/>
    <w:rsid w:val="001B7B5C"/>
    <w:rsid w:val="001C43CB"/>
    <w:rsid w:val="001D5CFF"/>
    <w:rsid w:val="001E790B"/>
    <w:rsid w:val="001F0FE1"/>
    <w:rsid w:val="001F5E0B"/>
    <w:rsid w:val="002012CE"/>
    <w:rsid w:val="0020467E"/>
    <w:rsid w:val="00205B22"/>
    <w:rsid w:val="00214D89"/>
    <w:rsid w:val="00217496"/>
    <w:rsid w:val="002272F0"/>
    <w:rsid w:val="002312E7"/>
    <w:rsid w:val="002320A6"/>
    <w:rsid w:val="00234465"/>
    <w:rsid w:val="002354B5"/>
    <w:rsid w:val="002404C9"/>
    <w:rsid w:val="00250489"/>
    <w:rsid w:val="00250A78"/>
    <w:rsid w:val="00255D65"/>
    <w:rsid w:val="00256CE3"/>
    <w:rsid w:val="00257621"/>
    <w:rsid w:val="0026274A"/>
    <w:rsid w:val="00263F3C"/>
    <w:rsid w:val="0027199B"/>
    <w:rsid w:val="00274611"/>
    <w:rsid w:val="002800CE"/>
    <w:rsid w:val="00290298"/>
    <w:rsid w:val="00295E06"/>
    <w:rsid w:val="002A0DF2"/>
    <w:rsid w:val="002A247D"/>
    <w:rsid w:val="002A603C"/>
    <w:rsid w:val="002B17F4"/>
    <w:rsid w:val="002B21F9"/>
    <w:rsid w:val="002B2711"/>
    <w:rsid w:val="002B6C6D"/>
    <w:rsid w:val="002C30BA"/>
    <w:rsid w:val="002C3377"/>
    <w:rsid w:val="002C364E"/>
    <w:rsid w:val="002C7215"/>
    <w:rsid w:val="002D3C6C"/>
    <w:rsid w:val="002D47FE"/>
    <w:rsid w:val="002E0E65"/>
    <w:rsid w:val="002E4284"/>
    <w:rsid w:val="002E5493"/>
    <w:rsid w:val="002F2E16"/>
    <w:rsid w:val="002F3BF1"/>
    <w:rsid w:val="002F5FDE"/>
    <w:rsid w:val="0030147B"/>
    <w:rsid w:val="00301C2E"/>
    <w:rsid w:val="00304D49"/>
    <w:rsid w:val="00306687"/>
    <w:rsid w:val="00307BB3"/>
    <w:rsid w:val="003116EC"/>
    <w:rsid w:val="00312604"/>
    <w:rsid w:val="00325048"/>
    <w:rsid w:val="00330439"/>
    <w:rsid w:val="00331D29"/>
    <w:rsid w:val="00333F8B"/>
    <w:rsid w:val="003366CD"/>
    <w:rsid w:val="0033756A"/>
    <w:rsid w:val="00342E9D"/>
    <w:rsid w:val="00342F39"/>
    <w:rsid w:val="00346910"/>
    <w:rsid w:val="00351E9A"/>
    <w:rsid w:val="00353D5A"/>
    <w:rsid w:val="0035506B"/>
    <w:rsid w:val="00355F20"/>
    <w:rsid w:val="00355F43"/>
    <w:rsid w:val="00357EDA"/>
    <w:rsid w:val="00362AF0"/>
    <w:rsid w:val="003704C2"/>
    <w:rsid w:val="003752F8"/>
    <w:rsid w:val="00375384"/>
    <w:rsid w:val="00376197"/>
    <w:rsid w:val="00376D84"/>
    <w:rsid w:val="00377397"/>
    <w:rsid w:val="00383924"/>
    <w:rsid w:val="003842A3"/>
    <w:rsid w:val="0038709F"/>
    <w:rsid w:val="00394A2F"/>
    <w:rsid w:val="003A138B"/>
    <w:rsid w:val="003A1A91"/>
    <w:rsid w:val="003A1C56"/>
    <w:rsid w:val="003A1E71"/>
    <w:rsid w:val="003A53DB"/>
    <w:rsid w:val="003A599B"/>
    <w:rsid w:val="003A5EDE"/>
    <w:rsid w:val="003B7199"/>
    <w:rsid w:val="003C032A"/>
    <w:rsid w:val="003D6928"/>
    <w:rsid w:val="003E1422"/>
    <w:rsid w:val="003E16CD"/>
    <w:rsid w:val="003E1BF8"/>
    <w:rsid w:val="003E3D4C"/>
    <w:rsid w:val="003E6103"/>
    <w:rsid w:val="003F0FBC"/>
    <w:rsid w:val="003F52F6"/>
    <w:rsid w:val="003F71FD"/>
    <w:rsid w:val="003F77DD"/>
    <w:rsid w:val="00403F85"/>
    <w:rsid w:val="00420C38"/>
    <w:rsid w:val="0042412F"/>
    <w:rsid w:val="00425FCE"/>
    <w:rsid w:val="00427EE3"/>
    <w:rsid w:val="00432CAF"/>
    <w:rsid w:val="00433986"/>
    <w:rsid w:val="00435D1A"/>
    <w:rsid w:val="0044396E"/>
    <w:rsid w:val="0044530B"/>
    <w:rsid w:val="00447B36"/>
    <w:rsid w:val="004511DC"/>
    <w:rsid w:val="004515EF"/>
    <w:rsid w:val="004520A3"/>
    <w:rsid w:val="00462245"/>
    <w:rsid w:val="00463AFE"/>
    <w:rsid w:val="0047204F"/>
    <w:rsid w:val="00473C8D"/>
    <w:rsid w:val="004746BA"/>
    <w:rsid w:val="0047488D"/>
    <w:rsid w:val="004815BD"/>
    <w:rsid w:val="00484D7D"/>
    <w:rsid w:val="004859DE"/>
    <w:rsid w:val="0048765D"/>
    <w:rsid w:val="0049085A"/>
    <w:rsid w:val="00491433"/>
    <w:rsid w:val="0049230A"/>
    <w:rsid w:val="004944A8"/>
    <w:rsid w:val="004A307D"/>
    <w:rsid w:val="004A4EED"/>
    <w:rsid w:val="004A6BC9"/>
    <w:rsid w:val="004B007D"/>
    <w:rsid w:val="004B02FD"/>
    <w:rsid w:val="004B64FD"/>
    <w:rsid w:val="004C0252"/>
    <w:rsid w:val="004C3120"/>
    <w:rsid w:val="004C624A"/>
    <w:rsid w:val="004C64A6"/>
    <w:rsid w:val="004D4087"/>
    <w:rsid w:val="004D41D2"/>
    <w:rsid w:val="004E3723"/>
    <w:rsid w:val="004E3E98"/>
    <w:rsid w:val="004E613D"/>
    <w:rsid w:val="004E64CC"/>
    <w:rsid w:val="004E777F"/>
    <w:rsid w:val="004E7B6A"/>
    <w:rsid w:val="004F0BB9"/>
    <w:rsid w:val="004F6D97"/>
    <w:rsid w:val="004F74C9"/>
    <w:rsid w:val="00504E20"/>
    <w:rsid w:val="0051338F"/>
    <w:rsid w:val="00525F80"/>
    <w:rsid w:val="005303E4"/>
    <w:rsid w:val="00541F8E"/>
    <w:rsid w:val="0054384B"/>
    <w:rsid w:val="00543A65"/>
    <w:rsid w:val="005605BB"/>
    <w:rsid w:val="005607EB"/>
    <w:rsid w:val="00560C4A"/>
    <w:rsid w:val="00560E58"/>
    <w:rsid w:val="005610FB"/>
    <w:rsid w:val="00566640"/>
    <w:rsid w:val="0056780E"/>
    <w:rsid w:val="00582593"/>
    <w:rsid w:val="00582B0F"/>
    <w:rsid w:val="00582FD4"/>
    <w:rsid w:val="005950AA"/>
    <w:rsid w:val="005A7ECF"/>
    <w:rsid w:val="005B025B"/>
    <w:rsid w:val="005B2BC8"/>
    <w:rsid w:val="005B53DA"/>
    <w:rsid w:val="005B681F"/>
    <w:rsid w:val="005C14FC"/>
    <w:rsid w:val="005C5018"/>
    <w:rsid w:val="005C5B6A"/>
    <w:rsid w:val="005D4791"/>
    <w:rsid w:val="005D5C7B"/>
    <w:rsid w:val="005D6215"/>
    <w:rsid w:val="005D75DB"/>
    <w:rsid w:val="005F1B22"/>
    <w:rsid w:val="005F4049"/>
    <w:rsid w:val="005F778A"/>
    <w:rsid w:val="00603E62"/>
    <w:rsid w:val="006054A2"/>
    <w:rsid w:val="0060644F"/>
    <w:rsid w:val="006134CC"/>
    <w:rsid w:val="00613E1F"/>
    <w:rsid w:val="006143E5"/>
    <w:rsid w:val="0061552D"/>
    <w:rsid w:val="0061564F"/>
    <w:rsid w:val="0062038A"/>
    <w:rsid w:val="006204F1"/>
    <w:rsid w:val="00621E2B"/>
    <w:rsid w:val="0062287E"/>
    <w:rsid w:val="0062344F"/>
    <w:rsid w:val="00623E3C"/>
    <w:rsid w:val="00635EA4"/>
    <w:rsid w:val="0064064F"/>
    <w:rsid w:val="006411FE"/>
    <w:rsid w:val="00651D24"/>
    <w:rsid w:val="0065231A"/>
    <w:rsid w:val="006532D7"/>
    <w:rsid w:val="00660E16"/>
    <w:rsid w:val="00661E7C"/>
    <w:rsid w:val="00662221"/>
    <w:rsid w:val="00664B67"/>
    <w:rsid w:val="00670415"/>
    <w:rsid w:val="0067255A"/>
    <w:rsid w:val="00675220"/>
    <w:rsid w:val="006763DA"/>
    <w:rsid w:val="006845AB"/>
    <w:rsid w:val="00687E76"/>
    <w:rsid w:val="00696684"/>
    <w:rsid w:val="00696A68"/>
    <w:rsid w:val="006A226B"/>
    <w:rsid w:val="006B1713"/>
    <w:rsid w:val="006B2E03"/>
    <w:rsid w:val="006B6252"/>
    <w:rsid w:val="006C293F"/>
    <w:rsid w:val="006D2573"/>
    <w:rsid w:val="006D2FD7"/>
    <w:rsid w:val="006D42BD"/>
    <w:rsid w:val="006D511B"/>
    <w:rsid w:val="006D6711"/>
    <w:rsid w:val="006D7A91"/>
    <w:rsid w:val="006E0476"/>
    <w:rsid w:val="006E3432"/>
    <w:rsid w:val="006E4A77"/>
    <w:rsid w:val="006E53B7"/>
    <w:rsid w:val="006E59F8"/>
    <w:rsid w:val="006E5A11"/>
    <w:rsid w:val="006F3BCF"/>
    <w:rsid w:val="006F6904"/>
    <w:rsid w:val="00705030"/>
    <w:rsid w:val="00706457"/>
    <w:rsid w:val="00711248"/>
    <w:rsid w:val="00712A79"/>
    <w:rsid w:val="00714932"/>
    <w:rsid w:val="00731E85"/>
    <w:rsid w:val="007354E9"/>
    <w:rsid w:val="007367DB"/>
    <w:rsid w:val="00743112"/>
    <w:rsid w:val="00745CB7"/>
    <w:rsid w:val="00745D64"/>
    <w:rsid w:val="00746007"/>
    <w:rsid w:val="0075036E"/>
    <w:rsid w:val="007560F7"/>
    <w:rsid w:val="00757DCA"/>
    <w:rsid w:val="0076105D"/>
    <w:rsid w:val="0076796C"/>
    <w:rsid w:val="007721DE"/>
    <w:rsid w:val="00772E39"/>
    <w:rsid w:val="00773EF8"/>
    <w:rsid w:val="007760D6"/>
    <w:rsid w:val="00777E79"/>
    <w:rsid w:val="00790040"/>
    <w:rsid w:val="0079065F"/>
    <w:rsid w:val="007912DB"/>
    <w:rsid w:val="00797A24"/>
    <w:rsid w:val="007A0420"/>
    <w:rsid w:val="007A0CA9"/>
    <w:rsid w:val="007A2F5F"/>
    <w:rsid w:val="007A7BEB"/>
    <w:rsid w:val="007B6211"/>
    <w:rsid w:val="007C6D80"/>
    <w:rsid w:val="007D1A21"/>
    <w:rsid w:val="007D774E"/>
    <w:rsid w:val="007E51DB"/>
    <w:rsid w:val="007E7BFC"/>
    <w:rsid w:val="007F4177"/>
    <w:rsid w:val="007F4608"/>
    <w:rsid w:val="00802689"/>
    <w:rsid w:val="008041F7"/>
    <w:rsid w:val="0080615F"/>
    <w:rsid w:val="00813CEB"/>
    <w:rsid w:val="008155B7"/>
    <w:rsid w:val="008169F8"/>
    <w:rsid w:val="00816A05"/>
    <w:rsid w:val="00817053"/>
    <w:rsid w:val="008215D4"/>
    <w:rsid w:val="00825610"/>
    <w:rsid w:val="00825C1C"/>
    <w:rsid w:val="00827A19"/>
    <w:rsid w:val="00830E74"/>
    <w:rsid w:val="00831D76"/>
    <w:rsid w:val="008325D9"/>
    <w:rsid w:val="00836007"/>
    <w:rsid w:val="0083782E"/>
    <w:rsid w:val="0085119B"/>
    <w:rsid w:val="0085173D"/>
    <w:rsid w:val="00855AE5"/>
    <w:rsid w:val="008568B6"/>
    <w:rsid w:val="008603B0"/>
    <w:rsid w:val="00860EDA"/>
    <w:rsid w:val="008611FA"/>
    <w:rsid w:val="008618D0"/>
    <w:rsid w:val="00863F87"/>
    <w:rsid w:val="0086457B"/>
    <w:rsid w:val="00870022"/>
    <w:rsid w:val="00870441"/>
    <w:rsid w:val="00875973"/>
    <w:rsid w:val="00877304"/>
    <w:rsid w:val="0088572C"/>
    <w:rsid w:val="00885E79"/>
    <w:rsid w:val="008879B5"/>
    <w:rsid w:val="00887AC3"/>
    <w:rsid w:val="00887FAC"/>
    <w:rsid w:val="0089741D"/>
    <w:rsid w:val="0089744D"/>
    <w:rsid w:val="008A5557"/>
    <w:rsid w:val="008A58A5"/>
    <w:rsid w:val="008B0A02"/>
    <w:rsid w:val="008B35A9"/>
    <w:rsid w:val="008B5142"/>
    <w:rsid w:val="008B5364"/>
    <w:rsid w:val="008B77BF"/>
    <w:rsid w:val="008C112D"/>
    <w:rsid w:val="008C3CE3"/>
    <w:rsid w:val="008C3DD4"/>
    <w:rsid w:val="008C475A"/>
    <w:rsid w:val="008C5491"/>
    <w:rsid w:val="008C5C27"/>
    <w:rsid w:val="008C5E97"/>
    <w:rsid w:val="008D064B"/>
    <w:rsid w:val="008D2096"/>
    <w:rsid w:val="008D45AC"/>
    <w:rsid w:val="008D4F5E"/>
    <w:rsid w:val="008D6434"/>
    <w:rsid w:val="008E3D0B"/>
    <w:rsid w:val="008E7A3A"/>
    <w:rsid w:val="008F45F3"/>
    <w:rsid w:val="008F51AF"/>
    <w:rsid w:val="00900D2A"/>
    <w:rsid w:val="00901800"/>
    <w:rsid w:val="00903F6D"/>
    <w:rsid w:val="00906A9A"/>
    <w:rsid w:val="009072D8"/>
    <w:rsid w:val="009205F9"/>
    <w:rsid w:val="0092151A"/>
    <w:rsid w:val="00923832"/>
    <w:rsid w:val="009244D2"/>
    <w:rsid w:val="009244F8"/>
    <w:rsid w:val="00924A53"/>
    <w:rsid w:val="00927A3B"/>
    <w:rsid w:val="0093388B"/>
    <w:rsid w:val="009415AD"/>
    <w:rsid w:val="00943919"/>
    <w:rsid w:val="009553CF"/>
    <w:rsid w:val="00961514"/>
    <w:rsid w:val="00962595"/>
    <w:rsid w:val="00971E4C"/>
    <w:rsid w:val="00972E3C"/>
    <w:rsid w:val="00975DE2"/>
    <w:rsid w:val="00977549"/>
    <w:rsid w:val="00980577"/>
    <w:rsid w:val="009925D2"/>
    <w:rsid w:val="00997DB1"/>
    <w:rsid w:val="009A155F"/>
    <w:rsid w:val="009A5C22"/>
    <w:rsid w:val="009A5D34"/>
    <w:rsid w:val="009A68E5"/>
    <w:rsid w:val="009A6EA9"/>
    <w:rsid w:val="009B2024"/>
    <w:rsid w:val="009B2B5D"/>
    <w:rsid w:val="009B33EA"/>
    <w:rsid w:val="009B5239"/>
    <w:rsid w:val="009B5C08"/>
    <w:rsid w:val="009C5BD7"/>
    <w:rsid w:val="009C633A"/>
    <w:rsid w:val="009C6F29"/>
    <w:rsid w:val="009D41DE"/>
    <w:rsid w:val="009D4CE4"/>
    <w:rsid w:val="009D7274"/>
    <w:rsid w:val="009E38E4"/>
    <w:rsid w:val="009E46D2"/>
    <w:rsid w:val="009E536E"/>
    <w:rsid w:val="009E53D6"/>
    <w:rsid w:val="009E54F0"/>
    <w:rsid w:val="009F2137"/>
    <w:rsid w:val="009F43DC"/>
    <w:rsid w:val="009F678D"/>
    <w:rsid w:val="009F73D7"/>
    <w:rsid w:val="00A0088D"/>
    <w:rsid w:val="00A00C18"/>
    <w:rsid w:val="00A04DE2"/>
    <w:rsid w:val="00A11EB2"/>
    <w:rsid w:val="00A15828"/>
    <w:rsid w:val="00A16089"/>
    <w:rsid w:val="00A204CD"/>
    <w:rsid w:val="00A251F3"/>
    <w:rsid w:val="00A30BD3"/>
    <w:rsid w:val="00A34C04"/>
    <w:rsid w:val="00A366E5"/>
    <w:rsid w:val="00A40DCB"/>
    <w:rsid w:val="00A43DC3"/>
    <w:rsid w:val="00A46CC0"/>
    <w:rsid w:val="00A50BBC"/>
    <w:rsid w:val="00A522E3"/>
    <w:rsid w:val="00A52898"/>
    <w:rsid w:val="00A53D64"/>
    <w:rsid w:val="00A542C6"/>
    <w:rsid w:val="00A54BA1"/>
    <w:rsid w:val="00A54C48"/>
    <w:rsid w:val="00A56031"/>
    <w:rsid w:val="00A60584"/>
    <w:rsid w:val="00A613F3"/>
    <w:rsid w:val="00A64B06"/>
    <w:rsid w:val="00A655F7"/>
    <w:rsid w:val="00A658F3"/>
    <w:rsid w:val="00A662BF"/>
    <w:rsid w:val="00A6739E"/>
    <w:rsid w:val="00A67B9E"/>
    <w:rsid w:val="00A71275"/>
    <w:rsid w:val="00A7578C"/>
    <w:rsid w:val="00A7657A"/>
    <w:rsid w:val="00A76B2D"/>
    <w:rsid w:val="00A86C83"/>
    <w:rsid w:val="00A87D58"/>
    <w:rsid w:val="00A91AA5"/>
    <w:rsid w:val="00A921B2"/>
    <w:rsid w:val="00A950B2"/>
    <w:rsid w:val="00A969A8"/>
    <w:rsid w:val="00AA0DD5"/>
    <w:rsid w:val="00AA47B0"/>
    <w:rsid w:val="00AA6369"/>
    <w:rsid w:val="00AB16A0"/>
    <w:rsid w:val="00AB4A6D"/>
    <w:rsid w:val="00AC4727"/>
    <w:rsid w:val="00AC4886"/>
    <w:rsid w:val="00AC773E"/>
    <w:rsid w:val="00AD1B72"/>
    <w:rsid w:val="00AD2122"/>
    <w:rsid w:val="00AE0380"/>
    <w:rsid w:val="00AE08B3"/>
    <w:rsid w:val="00AE19AB"/>
    <w:rsid w:val="00AE4446"/>
    <w:rsid w:val="00AF3077"/>
    <w:rsid w:val="00AF5103"/>
    <w:rsid w:val="00B00E29"/>
    <w:rsid w:val="00B03F21"/>
    <w:rsid w:val="00B049B8"/>
    <w:rsid w:val="00B04BFF"/>
    <w:rsid w:val="00B071BD"/>
    <w:rsid w:val="00B1296D"/>
    <w:rsid w:val="00B143AC"/>
    <w:rsid w:val="00B15776"/>
    <w:rsid w:val="00B15B9D"/>
    <w:rsid w:val="00B201E7"/>
    <w:rsid w:val="00B2020B"/>
    <w:rsid w:val="00B21D6A"/>
    <w:rsid w:val="00B21EA3"/>
    <w:rsid w:val="00B254B4"/>
    <w:rsid w:val="00B25F38"/>
    <w:rsid w:val="00B27685"/>
    <w:rsid w:val="00B279FA"/>
    <w:rsid w:val="00B305AE"/>
    <w:rsid w:val="00B3153D"/>
    <w:rsid w:val="00B32C9D"/>
    <w:rsid w:val="00B35786"/>
    <w:rsid w:val="00B400B7"/>
    <w:rsid w:val="00B42C91"/>
    <w:rsid w:val="00B43592"/>
    <w:rsid w:val="00B47496"/>
    <w:rsid w:val="00B47CD3"/>
    <w:rsid w:val="00B502A6"/>
    <w:rsid w:val="00B5179C"/>
    <w:rsid w:val="00B51A15"/>
    <w:rsid w:val="00B52540"/>
    <w:rsid w:val="00B56F25"/>
    <w:rsid w:val="00B5717F"/>
    <w:rsid w:val="00B575AB"/>
    <w:rsid w:val="00B60387"/>
    <w:rsid w:val="00B62CEF"/>
    <w:rsid w:val="00B6308D"/>
    <w:rsid w:val="00B6462B"/>
    <w:rsid w:val="00B7110A"/>
    <w:rsid w:val="00B715B4"/>
    <w:rsid w:val="00B7168B"/>
    <w:rsid w:val="00B72DFE"/>
    <w:rsid w:val="00B77848"/>
    <w:rsid w:val="00B77F98"/>
    <w:rsid w:val="00B90BBE"/>
    <w:rsid w:val="00B916E5"/>
    <w:rsid w:val="00B94F1A"/>
    <w:rsid w:val="00B95B50"/>
    <w:rsid w:val="00B968B5"/>
    <w:rsid w:val="00B979A5"/>
    <w:rsid w:val="00BA0304"/>
    <w:rsid w:val="00BA46AA"/>
    <w:rsid w:val="00BA6332"/>
    <w:rsid w:val="00BB2A64"/>
    <w:rsid w:val="00BB71AD"/>
    <w:rsid w:val="00BC1331"/>
    <w:rsid w:val="00BC35C3"/>
    <w:rsid w:val="00BD0137"/>
    <w:rsid w:val="00BD5A41"/>
    <w:rsid w:val="00BD5B5E"/>
    <w:rsid w:val="00BE20E6"/>
    <w:rsid w:val="00BE2DCA"/>
    <w:rsid w:val="00BE36A0"/>
    <w:rsid w:val="00BF2944"/>
    <w:rsid w:val="00BF301E"/>
    <w:rsid w:val="00C01AC3"/>
    <w:rsid w:val="00C03753"/>
    <w:rsid w:val="00C04CA5"/>
    <w:rsid w:val="00C10B12"/>
    <w:rsid w:val="00C11DEC"/>
    <w:rsid w:val="00C12007"/>
    <w:rsid w:val="00C22F34"/>
    <w:rsid w:val="00C26812"/>
    <w:rsid w:val="00C27562"/>
    <w:rsid w:val="00C32970"/>
    <w:rsid w:val="00C34F7D"/>
    <w:rsid w:val="00C35C34"/>
    <w:rsid w:val="00C433A0"/>
    <w:rsid w:val="00C456F8"/>
    <w:rsid w:val="00C46AEA"/>
    <w:rsid w:val="00C52C4A"/>
    <w:rsid w:val="00C558DF"/>
    <w:rsid w:val="00C55F45"/>
    <w:rsid w:val="00C56E4E"/>
    <w:rsid w:val="00C6011A"/>
    <w:rsid w:val="00C62E1E"/>
    <w:rsid w:val="00C75B21"/>
    <w:rsid w:val="00C77677"/>
    <w:rsid w:val="00C77A9C"/>
    <w:rsid w:val="00C80528"/>
    <w:rsid w:val="00C8211E"/>
    <w:rsid w:val="00C834E7"/>
    <w:rsid w:val="00C83661"/>
    <w:rsid w:val="00C87F0F"/>
    <w:rsid w:val="00C87F54"/>
    <w:rsid w:val="00C92D52"/>
    <w:rsid w:val="00CA2BC1"/>
    <w:rsid w:val="00CA38ED"/>
    <w:rsid w:val="00CB2A3F"/>
    <w:rsid w:val="00CB3679"/>
    <w:rsid w:val="00CB65C9"/>
    <w:rsid w:val="00CB7D69"/>
    <w:rsid w:val="00CC00A0"/>
    <w:rsid w:val="00CC1123"/>
    <w:rsid w:val="00CC140A"/>
    <w:rsid w:val="00CC1F79"/>
    <w:rsid w:val="00CC4103"/>
    <w:rsid w:val="00CC5C8C"/>
    <w:rsid w:val="00CC5FDA"/>
    <w:rsid w:val="00CD02FF"/>
    <w:rsid w:val="00CD19AD"/>
    <w:rsid w:val="00CD430B"/>
    <w:rsid w:val="00CE08EA"/>
    <w:rsid w:val="00CF2B49"/>
    <w:rsid w:val="00CF4950"/>
    <w:rsid w:val="00CF647D"/>
    <w:rsid w:val="00D05131"/>
    <w:rsid w:val="00D06208"/>
    <w:rsid w:val="00D0638D"/>
    <w:rsid w:val="00D06F68"/>
    <w:rsid w:val="00D10D23"/>
    <w:rsid w:val="00D12E5F"/>
    <w:rsid w:val="00D1548D"/>
    <w:rsid w:val="00D1775D"/>
    <w:rsid w:val="00D17E1F"/>
    <w:rsid w:val="00D21571"/>
    <w:rsid w:val="00D216F6"/>
    <w:rsid w:val="00D26376"/>
    <w:rsid w:val="00D30066"/>
    <w:rsid w:val="00D32495"/>
    <w:rsid w:val="00D34360"/>
    <w:rsid w:val="00D41EE6"/>
    <w:rsid w:val="00D4266B"/>
    <w:rsid w:val="00D471BE"/>
    <w:rsid w:val="00D472AC"/>
    <w:rsid w:val="00D50C11"/>
    <w:rsid w:val="00D54510"/>
    <w:rsid w:val="00D55140"/>
    <w:rsid w:val="00D57358"/>
    <w:rsid w:val="00D57F07"/>
    <w:rsid w:val="00D70726"/>
    <w:rsid w:val="00D7164D"/>
    <w:rsid w:val="00D71D3E"/>
    <w:rsid w:val="00D72107"/>
    <w:rsid w:val="00D72BDE"/>
    <w:rsid w:val="00D73D41"/>
    <w:rsid w:val="00D7526B"/>
    <w:rsid w:val="00D77446"/>
    <w:rsid w:val="00D83A08"/>
    <w:rsid w:val="00D92300"/>
    <w:rsid w:val="00DA403A"/>
    <w:rsid w:val="00DA4279"/>
    <w:rsid w:val="00DA7A64"/>
    <w:rsid w:val="00DB3AEF"/>
    <w:rsid w:val="00DC066B"/>
    <w:rsid w:val="00DC1AD5"/>
    <w:rsid w:val="00DC3EAA"/>
    <w:rsid w:val="00DD14AA"/>
    <w:rsid w:val="00DD2B46"/>
    <w:rsid w:val="00DD4297"/>
    <w:rsid w:val="00DD5DD6"/>
    <w:rsid w:val="00DD5FE0"/>
    <w:rsid w:val="00DE3DB3"/>
    <w:rsid w:val="00DE5819"/>
    <w:rsid w:val="00DF00A7"/>
    <w:rsid w:val="00DF2C22"/>
    <w:rsid w:val="00DF42AD"/>
    <w:rsid w:val="00DF6549"/>
    <w:rsid w:val="00E01934"/>
    <w:rsid w:val="00E06EB3"/>
    <w:rsid w:val="00E0720A"/>
    <w:rsid w:val="00E101EE"/>
    <w:rsid w:val="00E10C26"/>
    <w:rsid w:val="00E1187C"/>
    <w:rsid w:val="00E134C6"/>
    <w:rsid w:val="00E145B3"/>
    <w:rsid w:val="00E25F06"/>
    <w:rsid w:val="00E271B2"/>
    <w:rsid w:val="00E27284"/>
    <w:rsid w:val="00E34875"/>
    <w:rsid w:val="00E349CB"/>
    <w:rsid w:val="00E37D99"/>
    <w:rsid w:val="00E412E4"/>
    <w:rsid w:val="00E41494"/>
    <w:rsid w:val="00E4249D"/>
    <w:rsid w:val="00E43F8E"/>
    <w:rsid w:val="00E5347F"/>
    <w:rsid w:val="00E55409"/>
    <w:rsid w:val="00E578B1"/>
    <w:rsid w:val="00E6450D"/>
    <w:rsid w:val="00E70C0E"/>
    <w:rsid w:val="00E70CD3"/>
    <w:rsid w:val="00E727A5"/>
    <w:rsid w:val="00E73CB8"/>
    <w:rsid w:val="00E73DB7"/>
    <w:rsid w:val="00E75F10"/>
    <w:rsid w:val="00E774CE"/>
    <w:rsid w:val="00E83CE2"/>
    <w:rsid w:val="00E85181"/>
    <w:rsid w:val="00E87068"/>
    <w:rsid w:val="00E919A9"/>
    <w:rsid w:val="00E91AF9"/>
    <w:rsid w:val="00EA2680"/>
    <w:rsid w:val="00EB3679"/>
    <w:rsid w:val="00EB5626"/>
    <w:rsid w:val="00EB6B6D"/>
    <w:rsid w:val="00EB7F03"/>
    <w:rsid w:val="00EC07A7"/>
    <w:rsid w:val="00EC69E3"/>
    <w:rsid w:val="00EC6AD3"/>
    <w:rsid w:val="00EC6F08"/>
    <w:rsid w:val="00ED22BF"/>
    <w:rsid w:val="00ED26F4"/>
    <w:rsid w:val="00ED2F68"/>
    <w:rsid w:val="00ED6A06"/>
    <w:rsid w:val="00ED7778"/>
    <w:rsid w:val="00ED798A"/>
    <w:rsid w:val="00EE23E2"/>
    <w:rsid w:val="00EE6C0B"/>
    <w:rsid w:val="00EF1DCD"/>
    <w:rsid w:val="00EF23D6"/>
    <w:rsid w:val="00EF47AE"/>
    <w:rsid w:val="00EF5455"/>
    <w:rsid w:val="00F0080A"/>
    <w:rsid w:val="00F051B3"/>
    <w:rsid w:val="00F0544A"/>
    <w:rsid w:val="00F122EA"/>
    <w:rsid w:val="00F13BBC"/>
    <w:rsid w:val="00F21690"/>
    <w:rsid w:val="00F217DF"/>
    <w:rsid w:val="00F25506"/>
    <w:rsid w:val="00F270A7"/>
    <w:rsid w:val="00F369C9"/>
    <w:rsid w:val="00F37CFD"/>
    <w:rsid w:val="00F460CE"/>
    <w:rsid w:val="00F5096D"/>
    <w:rsid w:val="00F533F6"/>
    <w:rsid w:val="00F54B28"/>
    <w:rsid w:val="00F55386"/>
    <w:rsid w:val="00F553BB"/>
    <w:rsid w:val="00F55741"/>
    <w:rsid w:val="00F55D2F"/>
    <w:rsid w:val="00F61FE9"/>
    <w:rsid w:val="00F64088"/>
    <w:rsid w:val="00F6456C"/>
    <w:rsid w:val="00F65262"/>
    <w:rsid w:val="00F6616A"/>
    <w:rsid w:val="00F67E20"/>
    <w:rsid w:val="00F720B1"/>
    <w:rsid w:val="00F76CDA"/>
    <w:rsid w:val="00F7748A"/>
    <w:rsid w:val="00F77DF8"/>
    <w:rsid w:val="00F802DA"/>
    <w:rsid w:val="00F81195"/>
    <w:rsid w:val="00F81C0D"/>
    <w:rsid w:val="00F8465D"/>
    <w:rsid w:val="00F84AA5"/>
    <w:rsid w:val="00F84D14"/>
    <w:rsid w:val="00F8510E"/>
    <w:rsid w:val="00F85137"/>
    <w:rsid w:val="00F90344"/>
    <w:rsid w:val="00F93B84"/>
    <w:rsid w:val="00F96314"/>
    <w:rsid w:val="00F976E0"/>
    <w:rsid w:val="00F97F5F"/>
    <w:rsid w:val="00FA18AC"/>
    <w:rsid w:val="00FA2629"/>
    <w:rsid w:val="00FA4AC0"/>
    <w:rsid w:val="00FA53EB"/>
    <w:rsid w:val="00FA737E"/>
    <w:rsid w:val="00FB0348"/>
    <w:rsid w:val="00FB2A7A"/>
    <w:rsid w:val="00FB7BA2"/>
    <w:rsid w:val="00FC2F68"/>
    <w:rsid w:val="00FC5EC5"/>
    <w:rsid w:val="00FD17C3"/>
    <w:rsid w:val="00FD1C88"/>
    <w:rsid w:val="00FD617D"/>
    <w:rsid w:val="00FD6E9F"/>
    <w:rsid w:val="00FE317F"/>
    <w:rsid w:val="00FF6DE6"/>
    <w:rsid w:val="00FF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5B"/>
    <w:rPr>
      <w:sz w:val="24"/>
      <w:szCs w:val="24"/>
      <w:lang w:eastAsia="en-US"/>
    </w:rPr>
  </w:style>
  <w:style w:type="paragraph" w:styleId="Nadpis1">
    <w:name w:val="heading 1"/>
    <w:basedOn w:val="Normln"/>
    <w:next w:val="Normln"/>
    <w:qFormat/>
    <w:rsid w:val="0007555B"/>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qFormat/>
    <w:rsid w:val="0007555B"/>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qFormat/>
    <w:rsid w:val="0007555B"/>
    <w:pPr>
      <w:keepNext/>
      <w:tabs>
        <w:tab w:val="center" w:pos="4680"/>
      </w:tabs>
      <w:suppressAutoHyphens/>
      <w:jc w:val="center"/>
      <w:outlineLvl w:val="2"/>
    </w:pPr>
    <w:rPr>
      <w:b/>
      <w:bCs/>
    </w:rPr>
  </w:style>
  <w:style w:type="paragraph" w:styleId="Nadpis4">
    <w:name w:val="heading 4"/>
    <w:basedOn w:val="Normln"/>
    <w:next w:val="Normln"/>
    <w:qFormat/>
    <w:rsid w:val="0007555B"/>
    <w:pPr>
      <w:keepNext/>
      <w:tabs>
        <w:tab w:val="left" w:pos="-720"/>
      </w:tabs>
      <w:suppressAutoHyphens/>
      <w:jc w:val="both"/>
      <w:outlineLvl w:val="3"/>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7555B"/>
    <w:pPr>
      <w:tabs>
        <w:tab w:val="left" w:pos="-720"/>
      </w:tabs>
      <w:suppressAutoHyphens/>
      <w:jc w:val="center"/>
    </w:pPr>
    <w:rPr>
      <w:rFonts w:ascii="Arial" w:hAnsi="Arial"/>
      <w:b/>
      <w:sz w:val="20"/>
      <w:szCs w:val="20"/>
    </w:rPr>
  </w:style>
  <w:style w:type="paragraph" w:styleId="Zhlav">
    <w:name w:val="header"/>
    <w:basedOn w:val="Normln"/>
    <w:link w:val="ZhlavChar"/>
    <w:uiPriority w:val="99"/>
    <w:rsid w:val="0007555B"/>
    <w:pPr>
      <w:tabs>
        <w:tab w:val="center" w:pos="4703"/>
        <w:tab w:val="right" w:pos="9406"/>
      </w:tabs>
    </w:pPr>
  </w:style>
  <w:style w:type="character" w:styleId="Hypertextovodkaz">
    <w:name w:val="Hyperlink"/>
    <w:basedOn w:val="Standardnpsmoodstavce"/>
    <w:semiHidden/>
    <w:rsid w:val="0007555B"/>
    <w:rPr>
      <w:color w:val="0000FF"/>
      <w:u w:val="single"/>
    </w:rPr>
  </w:style>
  <w:style w:type="paragraph" w:styleId="Zkladntext">
    <w:name w:val="Body Text"/>
    <w:basedOn w:val="Normln"/>
    <w:semiHidden/>
    <w:rsid w:val="0007555B"/>
    <w:pPr>
      <w:tabs>
        <w:tab w:val="left" w:pos="-720"/>
      </w:tabs>
      <w:suppressAutoHyphens/>
      <w:jc w:val="both"/>
    </w:pPr>
    <w:rPr>
      <w:rFonts w:ascii="Arial" w:hAnsi="Arial"/>
      <w:b/>
      <w:szCs w:val="20"/>
    </w:rPr>
  </w:style>
  <w:style w:type="paragraph" w:styleId="Zkladntextodsazen3">
    <w:name w:val="Body Text Indent 3"/>
    <w:basedOn w:val="Normln"/>
    <w:semiHidden/>
    <w:rsid w:val="0007555B"/>
    <w:pPr>
      <w:tabs>
        <w:tab w:val="left" w:pos="-720"/>
      </w:tabs>
      <w:suppressAutoHyphens/>
      <w:ind w:left="540" w:hanging="540"/>
      <w:jc w:val="both"/>
    </w:pPr>
    <w:rPr>
      <w:rFonts w:ascii="Arial" w:hAnsi="Arial" w:cs="Arial"/>
      <w:sz w:val="20"/>
    </w:rPr>
  </w:style>
  <w:style w:type="paragraph" w:styleId="Zkladntextodsazen">
    <w:name w:val="Body Text Indent"/>
    <w:basedOn w:val="Normln"/>
    <w:semiHidden/>
    <w:rsid w:val="0007555B"/>
    <w:pPr>
      <w:tabs>
        <w:tab w:val="left" w:pos="-720"/>
      </w:tabs>
      <w:suppressAutoHyphens/>
      <w:ind w:left="720"/>
      <w:jc w:val="both"/>
    </w:pPr>
    <w:rPr>
      <w:rFonts w:ascii="Arial" w:hAnsi="Arial" w:cs="Arial"/>
      <w:sz w:val="20"/>
    </w:rPr>
  </w:style>
  <w:style w:type="character" w:styleId="slostrnky">
    <w:name w:val="page number"/>
    <w:basedOn w:val="Standardnpsmoodstavce"/>
    <w:semiHidden/>
    <w:rsid w:val="0007555B"/>
  </w:style>
  <w:style w:type="paragraph" w:styleId="Zpat">
    <w:name w:val="footer"/>
    <w:basedOn w:val="Normln"/>
    <w:link w:val="ZpatChar"/>
    <w:uiPriority w:val="99"/>
    <w:rsid w:val="0007555B"/>
    <w:pPr>
      <w:tabs>
        <w:tab w:val="center" w:pos="4320"/>
        <w:tab w:val="right" w:pos="8640"/>
      </w:tabs>
    </w:pPr>
    <w:rPr>
      <w:sz w:val="20"/>
      <w:szCs w:val="20"/>
    </w:rPr>
  </w:style>
  <w:style w:type="character" w:styleId="Sledovanodkaz">
    <w:name w:val="FollowedHyperlink"/>
    <w:basedOn w:val="Standardnpsmoodstavce"/>
    <w:semiHidden/>
    <w:rsid w:val="0007555B"/>
    <w:rPr>
      <w:color w:val="800080"/>
      <w:u w:val="single"/>
    </w:rPr>
  </w:style>
  <w:style w:type="character" w:styleId="Odkaznakoment">
    <w:name w:val="annotation reference"/>
    <w:basedOn w:val="Standardnpsmoodstavce"/>
    <w:uiPriority w:val="99"/>
    <w:semiHidden/>
    <w:rsid w:val="0007555B"/>
    <w:rPr>
      <w:sz w:val="16"/>
      <w:szCs w:val="16"/>
    </w:rPr>
  </w:style>
  <w:style w:type="paragraph" w:styleId="Textkomente">
    <w:name w:val="annotation text"/>
    <w:basedOn w:val="Normln"/>
    <w:link w:val="TextkomenteChar"/>
    <w:uiPriority w:val="99"/>
    <w:semiHidden/>
    <w:rsid w:val="0007555B"/>
    <w:rPr>
      <w:sz w:val="20"/>
      <w:szCs w:val="20"/>
    </w:rPr>
  </w:style>
  <w:style w:type="paragraph" w:styleId="Zkladntext3">
    <w:name w:val="Body Text 3"/>
    <w:basedOn w:val="Normln"/>
    <w:semiHidden/>
    <w:rsid w:val="0007555B"/>
    <w:pPr>
      <w:tabs>
        <w:tab w:val="left" w:pos="-720"/>
      </w:tabs>
      <w:suppressAutoHyphens/>
      <w:jc w:val="both"/>
    </w:pPr>
    <w:rPr>
      <w:rFonts w:ascii="Arial" w:hAnsi="Arial"/>
      <w:sz w:val="20"/>
      <w:szCs w:val="20"/>
    </w:rPr>
  </w:style>
  <w:style w:type="paragraph" w:styleId="Zkladntextodsazen2">
    <w:name w:val="Body Text Indent 2"/>
    <w:basedOn w:val="Normln"/>
    <w:semiHidden/>
    <w:rsid w:val="0007555B"/>
    <w:pPr>
      <w:tabs>
        <w:tab w:val="left" w:pos="-720"/>
      </w:tabs>
      <w:suppressAutoHyphens/>
      <w:ind w:left="1418"/>
      <w:jc w:val="both"/>
    </w:pPr>
    <w:rPr>
      <w:rFonts w:ascii="Arial" w:hAnsi="Arial"/>
    </w:rPr>
  </w:style>
  <w:style w:type="paragraph" w:styleId="Textbubliny">
    <w:name w:val="Balloon Text"/>
    <w:basedOn w:val="Normln"/>
    <w:link w:val="TextbublinyChar"/>
    <w:uiPriority w:val="99"/>
    <w:semiHidden/>
    <w:unhideWhenUsed/>
    <w:rsid w:val="00525F80"/>
    <w:rPr>
      <w:rFonts w:ascii="Tahoma" w:hAnsi="Tahoma" w:cs="Tahoma"/>
      <w:sz w:val="16"/>
      <w:szCs w:val="16"/>
    </w:rPr>
  </w:style>
  <w:style w:type="character" w:customStyle="1" w:styleId="TextbublinyChar">
    <w:name w:val="Text bubliny Char"/>
    <w:basedOn w:val="Standardnpsmoodstavce"/>
    <w:link w:val="Textbubliny"/>
    <w:uiPriority w:val="99"/>
    <w:semiHidden/>
    <w:rsid w:val="00525F80"/>
    <w:rPr>
      <w:rFonts w:ascii="Tahoma" w:hAnsi="Tahoma" w:cs="Tahoma"/>
      <w:sz w:val="16"/>
      <w:szCs w:val="16"/>
      <w:lang w:eastAsia="en-US"/>
    </w:rPr>
  </w:style>
  <w:style w:type="paragraph" w:styleId="Revize">
    <w:name w:val="Revision"/>
    <w:hidden/>
    <w:uiPriority w:val="99"/>
    <w:semiHidden/>
    <w:rsid w:val="009D4CE4"/>
    <w:rPr>
      <w:sz w:val="24"/>
      <w:szCs w:val="24"/>
      <w:lang w:eastAsia="en-US"/>
    </w:rPr>
  </w:style>
  <w:style w:type="character" w:customStyle="1" w:styleId="DeltaViewMoveDestination">
    <w:name w:val="DeltaView Move Destination"/>
    <w:uiPriority w:val="99"/>
    <w:rsid w:val="006D42BD"/>
    <w:rPr>
      <w:color w:val="00C000"/>
      <w:u w:val="double"/>
    </w:rPr>
  </w:style>
  <w:style w:type="character" w:customStyle="1" w:styleId="DeltaViewInsertion">
    <w:name w:val="DeltaView Insertion"/>
    <w:uiPriority w:val="99"/>
    <w:rsid w:val="006134CC"/>
    <w:rPr>
      <w:color w:val="0000FF"/>
      <w:u w:val="double"/>
    </w:rPr>
  </w:style>
  <w:style w:type="character" w:customStyle="1" w:styleId="DeltaViewDeletion">
    <w:name w:val="DeltaView Deletion"/>
    <w:uiPriority w:val="99"/>
    <w:rsid w:val="006134CC"/>
    <w:rPr>
      <w:strike/>
      <w:color w:val="FF0000"/>
    </w:rPr>
  </w:style>
  <w:style w:type="paragraph" w:styleId="Pedmtkomente">
    <w:name w:val="annotation subject"/>
    <w:basedOn w:val="Textkomente"/>
    <w:next w:val="Textkomente"/>
    <w:link w:val="PedmtkomenteChar"/>
    <w:uiPriority w:val="99"/>
    <w:semiHidden/>
    <w:unhideWhenUsed/>
    <w:rsid w:val="001A46C4"/>
    <w:rPr>
      <w:b/>
      <w:bCs/>
    </w:rPr>
  </w:style>
  <w:style w:type="character" w:customStyle="1" w:styleId="TextkomenteChar">
    <w:name w:val="Text komentáře Char"/>
    <w:basedOn w:val="Standardnpsmoodstavce"/>
    <w:link w:val="Textkomente"/>
    <w:uiPriority w:val="99"/>
    <w:semiHidden/>
    <w:rsid w:val="001A46C4"/>
    <w:rPr>
      <w:lang w:eastAsia="en-US"/>
    </w:rPr>
  </w:style>
  <w:style w:type="character" w:customStyle="1" w:styleId="PedmtkomenteChar">
    <w:name w:val="Předmět komentáře Char"/>
    <w:basedOn w:val="TextkomenteChar"/>
    <w:link w:val="Pedmtkomente"/>
    <w:rsid w:val="001A46C4"/>
    <w:rPr>
      <w:lang w:eastAsia="en-US"/>
    </w:rPr>
  </w:style>
  <w:style w:type="paragraph" w:customStyle="1" w:styleId="Normlnnormln">
    <w:name w:val="Normální.normální"/>
    <w:uiPriority w:val="99"/>
    <w:rsid w:val="00E70CD3"/>
    <w:pPr>
      <w:autoSpaceDE w:val="0"/>
      <w:autoSpaceDN w:val="0"/>
      <w:adjustRightInd w:val="0"/>
    </w:pPr>
    <w:rPr>
      <w:rFonts w:eastAsiaTheme="minorEastAsia"/>
      <w:lang w:val="en-GB" w:eastAsia="en-CA"/>
    </w:rPr>
  </w:style>
  <w:style w:type="paragraph" w:styleId="Odstavecseseznamem">
    <w:name w:val="List Paragraph"/>
    <w:basedOn w:val="Normln"/>
    <w:uiPriority w:val="34"/>
    <w:qFormat/>
    <w:rsid w:val="00D57358"/>
    <w:pPr>
      <w:ind w:left="720"/>
      <w:contextualSpacing/>
    </w:pPr>
  </w:style>
  <w:style w:type="paragraph" w:customStyle="1" w:styleId="Default">
    <w:name w:val="Default"/>
    <w:uiPriority w:val="99"/>
    <w:rsid w:val="008D6434"/>
    <w:pPr>
      <w:autoSpaceDE w:val="0"/>
      <w:autoSpaceDN w:val="0"/>
      <w:adjustRightInd w:val="0"/>
    </w:pPr>
    <w:rPr>
      <w:rFonts w:eastAsiaTheme="minorEastAsia"/>
      <w:color w:val="000000"/>
      <w:sz w:val="24"/>
      <w:szCs w:val="24"/>
      <w:lang w:val="cs-CZ" w:eastAsia="en-CA"/>
    </w:rPr>
  </w:style>
  <w:style w:type="character" w:customStyle="1" w:styleId="ZhlavChar">
    <w:name w:val="Záhlaví Char"/>
    <w:basedOn w:val="Standardnpsmoodstavce"/>
    <w:link w:val="Zhlav"/>
    <w:uiPriority w:val="99"/>
    <w:rsid w:val="00B6308D"/>
    <w:rPr>
      <w:sz w:val="24"/>
      <w:szCs w:val="24"/>
      <w:lang w:eastAsia="en-US"/>
    </w:rPr>
  </w:style>
  <w:style w:type="character" w:customStyle="1" w:styleId="ZpatChar">
    <w:name w:val="Zápatí Char"/>
    <w:basedOn w:val="Standardnpsmoodstavce"/>
    <w:link w:val="Zpat"/>
    <w:uiPriority w:val="99"/>
    <w:rsid w:val="00B6308D"/>
    <w:rPr>
      <w:lang w:eastAsia="en-US"/>
    </w:rPr>
  </w:style>
  <w:style w:type="character" w:customStyle="1" w:styleId="value3">
    <w:name w:val="value3"/>
    <w:basedOn w:val="Standardnpsmoodstavce"/>
    <w:rsid w:val="00B94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5B"/>
    <w:rPr>
      <w:sz w:val="24"/>
      <w:szCs w:val="24"/>
      <w:lang w:eastAsia="en-US"/>
    </w:rPr>
  </w:style>
  <w:style w:type="paragraph" w:styleId="Nadpis1">
    <w:name w:val="heading 1"/>
    <w:basedOn w:val="Normln"/>
    <w:next w:val="Normln"/>
    <w:qFormat/>
    <w:rsid w:val="0007555B"/>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qFormat/>
    <w:rsid w:val="0007555B"/>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qFormat/>
    <w:rsid w:val="0007555B"/>
    <w:pPr>
      <w:keepNext/>
      <w:tabs>
        <w:tab w:val="center" w:pos="4680"/>
      </w:tabs>
      <w:suppressAutoHyphens/>
      <w:jc w:val="center"/>
      <w:outlineLvl w:val="2"/>
    </w:pPr>
    <w:rPr>
      <w:b/>
      <w:bCs/>
    </w:rPr>
  </w:style>
  <w:style w:type="paragraph" w:styleId="Nadpis4">
    <w:name w:val="heading 4"/>
    <w:basedOn w:val="Normln"/>
    <w:next w:val="Normln"/>
    <w:qFormat/>
    <w:rsid w:val="0007555B"/>
    <w:pPr>
      <w:keepNext/>
      <w:tabs>
        <w:tab w:val="left" w:pos="-720"/>
      </w:tabs>
      <w:suppressAutoHyphens/>
      <w:jc w:val="both"/>
      <w:outlineLvl w:val="3"/>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7555B"/>
    <w:pPr>
      <w:tabs>
        <w:tab w:val="left" w:pos="-720"/>
      </w:tabs>
      <w:suppressAutoHyphens/>
      <w:jc w:val="center"/>
    </w:pPr>
    <w:rPr>
      <w:rFonts w:ascii="Arial" w:hAnsi="Arial"/>
      <w:b/>
      <w:sz w:val="20"/>
      <w:szCs w:val="20"/>
    </w:rPr>
  </w:style>
  <w:style w:type="paragraph" w:styleId="Zhlav">
    <w:name w:val="header"/>
    <w:basedOn w:val="Normln"/>
    <w:link w:val="ZhlavChar"/>
    <w:uiPriority w:val="99"/>
    <w:rsid w:val="0007555B"/>
    <w:pPr>
      <w:tabs>
        <w:tab w:val="center" w:pos="4703"/>
        <w:tab w:val="right" w:pos="9406"/>
      </w:tabs>
    </w:pPr>
  </w:style>
  <w:style w:type="character" w:styleId="Hypertextovodkaz">
    <w:name w:val="Hyperlink"/>
    <w:basedOn w:val="Standardnpsmoodstavce"/>
    <w:semiHidden/>
    <w:rsid w:val="0007555B"/>
    <w:rPr>
      <w:color w:val="0000FF"/>
      <w:u w:val="single"/>
    </w:rPr>
  </w:style>
  <w:style w:type="paragraph" w:styleId="Zkladntext">
    <w:name w:val="Body Text"/>
    <w:basedOn w:val="Normln"/>
    <w:semiHidden/>
    <w:rsid w:val="0007555B"/>
    <w:pPr>
      <w:tabs>
        <w:tab w:val="left" w:pos="-720"/>
      </w:tabs>
      <w:suppressAutoHyphens/>
      <w:jc w:val="both"/>
    </w:pPr>
    <w:rPr>
      <w:rFonts w:ascii="Arial" w:hAnsi="Arial"/>
      <w:b/>
      <w:szCs w:val="20"/>
    </w:rPr>
  </w:style>
  <w:style w:type="paragraph" w:styleId="Zkladntextodsazen3">
    <w:name w:val="Body Text Indent 3"/>
    <w:basedOn w:val="Normln"/>
    <w:semiHidden/>
    <w:rsid w:val="0007555B"/>
    <w:pPr>
      <w:tabs>
        <w:tab w:val="left" w:pos="-720"/>
      </w:tabs>
      <w:suppressAutoHyphens/>
      <w:ind w:left="540" w:hanging="540"/>
      <w:jc w:val="both"/>
    </w:pPr>
    <w:rPr>
      <w:rFonts w:ascii="Arial" w:hAnsi="Arial" w:cs="Arial"/>
      <w:sz w:val="20"/>
    </w:rPr>
  </w:style>
  <w:style w:type="paragraph" w:styleId="Zkladntextodsazen">
    <w:name w:val="Body Text Indent"/>
    <w:basedOn w:val="Normln"/>
    <w:semiHidden/>
    <w:rsid w:val="0007555B"/>
    <w:pPr>
      <w:tabs>
        <w:tab w:val="left" w:pos="-720"/>
      </w:tabs>
      <w:suppressAutoHyphens/>
      <w:ind w:left="720"/>
      <w:jc w:val="both"/>
    </w:pPr>
    <w:rPr>
      <w:rFonts w:ascii="Arial" w:hAnsi="Arial" w:cs="Arial"/>
      <w:sz w:val="20"/>
    </w:rPr>
  </w:style>
  <w:style w:type="character" w:styleId="slostrnky">
    <w:name w:val="page number"/>
    <w:basedOn w:val="Standardnpsmoodstavce"/>
    <w:semiHidden/>
    <w:rsid w:val="0007555B"/>
  </w:style>
  <w:style w:type="paragraph" w:styleId="Zpat">
    <w:name w:val="footer"/>
    <w:basedOn w:val="Normln"/>
    <w:link w:val="ZpatChar"/>
    <w:uiPriority w:val="99"/>
    <w:rsid w:val="0007555B"/>
    <w:pPr>
      <w:tabs>
        <w:tab w:val="center" w:pos="4320"/>
        <w:tab w:val="right" w:pos="8640"/>
      </w:tabs>
    </w:pPr>
    <w:rPr>
      <w:sz w:val="20"/>
      <w:szCs w:val="20"/>
    </w:rPr>
  </w:style>
  <w:style w:type="character" w:styleId="Sledovanodkaz">
    <w:name w:val="FollowedHyperlink"/>
    <w:basedOn w:val="Standardnpsmoodstavce"/>
    <w:semiHidden/>
    <w:rsid w:val="0007555B"/>
    <w:rPr>
      <w:color w:val="800080"/>
      <w:u w:val="single"/>
    </w:rPr>
  </w:style>
  <w:style w:type="character" w:styleId="Odkaznakoment">
    <w:name w:val="annotation reference"/>
    <w:basedOn w:val="Standardnpsmoodstavce"/>
    <w:uiPriority w:val="99"/>
    <w:semiHidden/>
    <w:rsid w:val="0007555B"/>
    <w:rPr>
      <w:sz w:val="16"/>
      <w:szCs w:val="16"/>
    </w:rPr>
  </w:style>
  <w:style w:type="paragraph" w:styleId="Textkomente">
    <w:name w:val="annotation text"/>
    <w:basedOn w:val="Normln"/>
    <w:link w:val="TextkomenteChar"/>
    <w:uiPriority w:val="99"/>
    <w:semiHidden/>
    <w:rsid w:val="0007555B"/>
    <w:rPr>
      <w:sz w:val="20"/>
      <w:szCs w:val="20"/>
    </w:rPr>
  </w:style>
  <w:style w:type="paragraph" w:styleId="Zkladntext3">
    <w:name w:val="Body Text 3"/>
    <w:basedOn w:val="Normln"/>
    <w:semiHidden/>
    <w:rsid w:val="0007555B"/>
    <w:pPr>
      <w:tabs>
        <w:tab w:val="left" w:pos="-720"/>
      </w:tabs>
      <w:suppressAutoHyphens/>
      <w:jc w:val="both"/>
    </w:pPr>
    <w:rPr>
      <w:rFonts w:ascii="Arial" w:hAnsi="Arial"/>
      <w:sz w:val="20"/>
      <w:szCs w:val="20"/>
    </w:rPr>
  </w:style>
  <w:style w:type="paragraph" w:styleId="Zkladntextodsazen2">
    <w:name w:val="Body Text Indent 2"/>
    <w:basedOn w:val="Normln"/>
    <w:semiHidden/>
    <w:rsid w:val="0007555B"/>
    <w:pPr>
      <w:tabs>
        <w:tab w:val="left" w:pos="-720"/>
      </w:tabs>
      <w:suppressAutoHyphens/>
      <w:ind w:left="1418"/>
      <w:jc w:val="both"/>
    </w:pPr>
    <w:rPr>
      <w:rFonts w:ascii="Arial" w:hAnsi="Arial"/>
    </w:rPr>
  </w:style>
  <w:style w:type="paragraph" w:styleId="Textbubliny">
    <w:name w:val="Balloon Text"/>
    <w:basedOn w:val="Normln"/>
    <w:link w:val="TextbublinyChar"/>
    <w:uiPriority w:val="99"/>
    <w:semiHidden/>
    <w:unhideWhenUsed/>
    <w:rsid w:val="00525F80"/>
    <w:rPr>
      <w:rFonts w:ascii="Tahoma" w:hAnsi="Tahoma" w:cs="Tahoma"/>
      <w:sz w:val="16"/>
      <w:szCs w:val="16"/>
    </w:rPr>
  </w:style>
  <w:style w:type="character" w:customStyle="1" w:styleId="TextbublinyChar">
    <w:name w:val="Text bubliny Char"/>
    <w:basedOn w:val="Standardnpsmoodstavce"/>
    <w:link w:val="Textbubliny"/>
    <w:uiPriority w:val="99"/>
    <w:semiHidden/>
    <w:rsid w:val="00525F80"/>
    <w:rPr>
      <w:rFonts w:ascii="Tahoma" w:hAnsi="Tahoma" w:cs="Tahoma"/>
      <w:sz w:val="16"/>
      <w:szCs w:val="16"/>
      <w:lang w:eastAsia="en-US"/>
    </w:rPr>
  </w:style>
  <w:style w:type="paragraph" w:styleId="Revize">
    <w:name w:val="Revision"/>
    <w:hidden/>
    <w:uiPriority w:val="99"/>
    <w:semiHidden/>
    <w:rsid w:val="009D4CE4"/>
    <w:rPr>
      <w:sz w:val="24"/>
      <w:szCs w:val="24"/>
      <w:lang w:eastAsia="en-US"/>
    </w:rPr>
  </w:style>
  <w:style w:type="character" w:customStyle="1" w:styleId="DeltaViewMoveDestination">
    <w:name w:val="DeltaView Move Destination"/>
    <w:uiPriority w:val="99"/>
    <w:rsid w:val="006D42BD"/>
    <w:rPr>
      <w:color w:val="00C000"/>
      <w:u w:val="double"/>
    </w:rPr>
  </w:style>
  <w:style w:type="character" w:customStyle="1" w:styleId="DeltaViewInsertion">
    <w:name w:val="DeltaView Insertion"/>
    <w:uiPriority w:val="99"/>
    <w:rsid w:val="006134CC"/>
    <w:rPr>
      <w:color w:val="0000FF"/>
      <w:u w:val="double"/>
    </w:rPr>
  </w:style>
  <w:style w:type="character" w:customStyle="1" w:styleId="DeltaViewDeletion">
    <w:name w:val="DeltaView Deletion"/>
    <w:uiPriority w:val="99"/>
    <w:rsid w:val="006134CC"/>
    <w:rPr>
      <w:strike/>
      <w:color w:val="FF0000"/>
    </w:rPr>
  </w:style>
  <w:style w:type="paragraph" w:styleId="Pedmtkomente">
    <w:name w:val="annotation subject"/>
    <w:basedOn w:val="Textkomente"/>
    <w:next w:val="Textkomente"/>
    <w:link w:val="PedmtkomenteChar"/>
    <w:uiPriority w:val="99"/>
    <w:semiHidden/>
    <w:unhideWhenUsed/>
    <w:rsid w:val="001A46C4"/>
    <w:rPr>
      <w:b/>
      <w:bCs/>
    </w:rPr>
  </w:style>
  <w:style w:type="character" w:customStyle="1" w:styleId="TextkomenteChar">
    <w:name w:val="Text komentáře Char"/>
    <w:basedOn w:val="Standardnpsmoodstavce"/>
    <w:link w:val="Textkomente"/>
    <w:uiPriority w:val="99"/>
    <w:semiHidden/>
    <w:rsid w:val="001A46C4"/>
    <w:rPr>
      <w:lang w:eastAsia="en-US"/>
    </w:rPr>
  </w:style>
  <w:style w:type="character" w:customStyle="1" w:styleId="PedmtkomenteChar">
    <w:name w:val="Předmět komentáře Char"/>
    <w:basedOn w:val="TextkomenteChar"/>
    <w:link w:val="Pedmtkomente"/>
    <w:rsid w:val="001A46C4"/>
    <w:rPr>
      <w:lang w:eastAsia="en-US"/>
    </w:rPr>
  </w:style>
  <w:style w:type="paragraph" w:customStyle="1" w:styleId="Normlnnormln">
    <w:name w:val="Normální.normální"/>
    <w:uiPriority w:val="99"/>
    <w:rsid w:val="00E70CD3"/>
    <w:pPr>
      <w:autoSpaceDE w:val="0"/>
      <w:autoSpaceDN w:val="0"/>
      <w:adjustRightInd w:val="0"/>
    </w:pPr>
    <w:rPr>
      <w:rFonts w:eastAsiaTheme="minorEastAsia"/>
      <w:lang w:val="en-GB" w:eastAsia="en-CA"/>
    </w:rPr>
  </w:style>
  <w:style w:type="paragraph" w:styleId="Odstavecseseznamem">
    <w:name w:val="List Paragraph"/>
    <w:basedOn w:val="Normln"/>
    <w:uiPriority w:val="34"/>
    <w:qFormat/>
    <w:rsid w:val="00D57358"/>
    <w:pPr>
      <w:ind w:left="720"/>
      <w:contextualSpacing/>
    </w:pPr>
  </w:style>
  <w:style w:type="paragraph" w:customStyle="1" w:styleId="Default">
    <w:name w:val="Default"/>
    <w:uiPriority w:val="99"/>
    <w:rsid w:val="008D6434"/>
    <w:pPr>
      <w:autoSpaceDE w:val="0"/>
      <w:autoSpaceDN w:val="0"/>
      <w:adjustRightInd w:val="0"/>
    </w:pPr>
    <w:rPr>
      <w:rFonts w:eastAsiaTheme="minorEastAsia"/>
      <w:color w:val="000000"/>
      <w:sz w:val="24"/>
      <w:szCs w:val="24"/>
      <w:lang w:val="cs-CZ" w:eastAsia="en-CA"/>
    </w:rPr>
  </w:style>
  <w:style w:type="character" w:customStyle="1" w:styleId="ZhlavChar">
    <w:name w:val="Záhlaví Char"/>
    <w:basedOn w:val="Standardnpsmoodstavce"/>
    <w:link w:val="Zhlav"/>
    <w:uiPriority w:val="99"/>
    <w:rsid w:val="00B6308D"/>
    <w:rPr>
      <w:sz w:val="24"/>
      <w:szCs w:val="24"/>
      <w:lang w:eastAsia="en-US"/>
    </w:rPr>
  </w:style>
  <w:style w:type="character" w:customStyle="1" w:styleId="ZpatChar">
    <w:name w:val="Zápatí Char"/>
    <w:basedOn w:val="Standardnpsmoodstavce"/>
    <w:link w:val="Zpat"/>
    <w:uiPriority w:val="99"/>
    <w:rsid w:val="00B6308D"/>
    <w:rPr>
      <w:lang w:eastAsia="en-US"/>
    </w:rPr>
  </w:style>
  <w:style w:type="character" w:customStyle="1" w:styleId="value3">
    <w:name w:val="value3"/>
    <w:basedOn w:val="Standardnpsmoodstavce"/>
    <w:rsid w:val="00B9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0963">
      <w:bodyDiv w:val="1"/>
      <w:marLeft w:val="0"/>
      <w:marRight w:val="0"/>
      <w:marTop w:val="0"/>
      <w:marBottom w:val="0"/>
      <w:divBdr>
        <w:top w:val="none" w:sz="0" w:space="0" w:color="auto"/>
        <w:left w:val="none" w:sz="0" w:space="0" w:color="auto"/>
        <w:bottom w:val="none" w:sz="0" w:space="0" w:color="auto"/>
        <w:right w:val="none" w:sz="0" w:space="0" w:color="auto"/>
      </w:divBdr>
    </w:div>
    <w:div w:id="599222417">
      <w:bodyDiv w:val="1"/>
      <w:marLeft w:val="0"/>
      <w:marRight w:val="0"/>
      <w:marTop w:val="0"/>
      <w:marBottom w:val="0"/>
      <w:divBdr>
        <w:top w:val="none" w:sz="0" w:space="0" w:color="auto"/>
        <w:left w:val="none" w:sz="0" w:space="0" w:color="auto"/>
        <w:bottom w:val="none" w:sz="0" w:space="0" w:color="auto"/>
        <w:right w:val="none" w:sz="0" w:space="0" w:color="auto"/>
      </w:divBdr>
    </w:div>
    <w:div w:id="754936165">
      <w:bodyDiv w:val="1"/>
      <w:marLeft w:val="0"/>
      <w:marRight w:val="0"/>
      <w:marTop w:val="0"/>
      <w:marBottom w:val="0"/>
      <w:divBdr>
        <w:top w:val="none" w:sz="0" w:space="0" w:color="auto"/>
        <w:left w:val="none" w:sz="0" w:space="0" w:color="auto"/>
        <w:bottom w:val="none" w:sz="0" w:space="0" w:color="auto"/>
        <w:right w:val="none" w:sz="0" w:space="0" w:color="auto"/>
      </w:divBdr>
    </w:div>
    <w:div w:id="786241935">
      <w:bodyDiv w:val="1"/>
      <w:marLeft w:val="0"/>
      <w:marRight w:val="0"/>
      <w:marTop w:val="0"/>
      <w:marBottom w:val="0"/>
      <w:divBdr>
        <w:top w:val="none" w:sz="0" w:space="0" w:color="auto"/>
        <w:left w:val="none" w:sz="0" w:space="0" w:color="auto"/>
        <w:bottom w:val="none" w:sz="0" w:space="0" w:color="auto"/>
        <w:right w:val="none" w:sz="0" w:space="0" w:color="auto"/>
      </w:divBdr>
    </w:div>
    <w:div w:id="864899933">
      <w:bodyDiv w:val="1"/>
      <w:marLeft w:val="0"/>
      <w:marRight w:val="0"/>
      <w:marTop w:val="0"/>
      <w:marBottom w:val="0"/>
      <w:divBdr>
        <w:top w:val="none" w:sz="0" w:space="0" w:color="auto"/>
        <w:left w:val="none" w:sz="0" w:space="0" w:color="auto"/>
        <w:bottom w:val="none" w:sz="0" w:space="0" w:color="auto"/>
        <w:right w:val="none" w:sz="0" w:space="0" w:color="auto"/>
      </w:divBdr>
    </w:div>
    <w:div w:id="953707883">
      <w:bodyDiv w:val="1"/>
      <w:marLeft w:val="0"/>
      <w:marRight w:val="0"/>
      <w:marTop w:val="0"/>
      <w:marBottom w:val="0"/>
      <w:divBdr>
        <w:top w:val="none" w:sz="0" w:space="0" w:color="auto"/>
        <w:left w:val="none" w:sz="0" w:space="0" w:color="auto"/>
        <w:bottom w:val="none" w:sz="0" w:space="0" w:color="auto"/>
        <w:right w:val="none" w:sz="0" w:space="0" w:color="auto"/>
      </w:divBdr>
    </w:div>
    <w:div w:id="1494103823">
      <w:bodyDiv w:val="1"/>
      <w:marLeft w:val="0"/>
      <w:marRight w:val="0"/>
      <w:marTop w:val="0"/>
      <w:marBottom w:val="0"/>
      <w:divBdr>
        <w:top w:val="none" w:sz="0" w:space="0" w:color="auto"/>
        <w:left w:val="none" w:sz="0" w:space="0" w:color="auto"/>
        <w:bottom w:val="none" w:sz="0" w:space="0" w:color="auto"/>
        <w:right w:val="none" w:sz="0" w:space="0" w:color="auto"/>
      </w:divBdr>
    </w:div>
    <w:div w:id="198935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uk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linicalTrials.gov"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linicaltrialsregister.e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B497A0A0F95544862F580B1196B443" ma:contentTypeVersion="14" ma:contentTypeDescription="Create a new document." ma:contentTypeScope="" ma:versionID="7cd723f49a4d2ccb44af96937faa61a8">
  <xsd:schema xmlns:xsd="http://www.w3.org/2001/XMLSchema" xmlns:p="http://schemas.microsoft.com/office/2006/metadata/properties" xmlns:ns1="http://schemas.microsoft.com/sharepoint/v3" xmlns:ns2="3ea25166-8d7a-496f-837f-6af57c09ce38" targetNamespace="http://schemas.microsoft.com/office/2006/metadata/properties" ma:root="true" ma:fieldsID="0affb962a994fad9cd64ec2202281952" ns1:_="" ns2:_="">
    <xsd:import namespace="http://schemas.microsoft.com/sharepoint/v3"/>
    <xsd:import namespace="3ea25166-8d7a-496f-837f-6af57c09ce38"/>
    <xsd:element name="properties">
      <xsd:complexType>
        <xsd:sequence>
          <xsd:element name="documentManagement">
            <xsd:complexType>
              <xsd:all>
                <xsd:element ref="ns1:PublishingStartDate" minOccurs="0"/>
                <xsd:element ref="ns1:PublishingExpirationDate" minOccurs="0"/>
                <xsd:element ref="ns2:Resource" minOccurs="0"/>
                <xsd:element ref="ns2:contract_x0020_type" minOccurs="0"/>
                <xsd:element ref="ns2:Responsible_x0020_lawy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3ea25166-8d7a-496f-837f-6af57c09ce38" elementFormDefault="qualified">
    <xsd:import namespace="http://schemas.microsoft.com/office/2006/documentManagement/types"/>
    <xsd:element name="Resource" ma:index="10" nillable="true" ma:displayName="Resource" ma:list="{56a9834d-c5b9-4a6b-94b7-326e28f078df}" ma:internalName="Resource" ma:showField="ID" ma:web="e0911955-c5cf-4f3a-9921-f1a17c973f85">
      <xsd:simpleType>
        <xsd:restriction base="dms:Lookup"/>
      </xsd:simpleType>
    </xsd:element>
    <xsd:element name="contract_x0020_type" ma:index="11" nillable="true" ma:displayName="contract type" ma:default="Advertising Agreements" ma:format="Dropdown" ma:internalName="contract_x0020_type">
      <xsd:simpleType>
        <xsd:restriction base="dms:Choice">
          <xsd:enumeration value="Advertising Agreements"/>
          <xsd:enumeration value="Agency Agreements"/>
          <xsd:enumeration value="Arbitration Clauses"/>
          <xsd:enumeration value="Confidentiality agreements"/>
          <xsd:enumeration value="Business specific agreements"/>
          <xsd:enumeration value="Distribution agreements"/>
          <xsd:enumeration value="Manufacturing Agreements"/>
          <xsd:enumeration value="Non-disclosure agreements"/>
          <xsd:enumeration value="Procurement templates"/>
          <xsd:enumeration value="Services Agreements"/>
          <xsd:enumeration value="ICD"/>
        </xsd:restriction>
      </xsd:simpleType>
    </xsd:element>
    <xsd:element name="Responsible_x0020_lawyer" ma:index="12" nillable="true" ma:displayName="Responsible lawyer" ma:format="Hyperlink" ma:internalName="Responsible_x0020_lawyer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Resource xmlns="3ea25166-8d7a-496f-837f-6af57c09ce38" xsi:nil="true"/>
    <contract_x0020_type xmlns="3ea25166-8d7a-496f-837f-6af57c09ce38">Advertising Agreements</contract_x0020_type>
    <Responsible_x0020_lawyer xmlns="3ea25166-8d7a-496f-837f-6af57c09ce38">
      <Url xsi:nil="true"/>
      <Description xsi:nil="true"/>
    </Responsible_x0020_lawyer>
  </documentManagement>
</p:properties>
</file>

<file path=customXml/item4.xml><?xml version="1.0" encoding="utf-8"?>
<LongProperties xmlns="http://schemas.microsoft.com/office/2006/metadata/longProperties">
  <LongProp xmlns="" name="Responsible_x0020_Lawyer"><![CDATA[http://emealaw.jnj.com/LegalTeam/Lists/Who%20is%20Who/DispForm.aspx?ID=26&Source=http%3A%2F%2Femealaw%2Ejnj%2Ecom%2FLegalTeam%2FPages%2FWhoisWho%2Easpx%3FSortField%3DLast%255fx0020%255fName%26SortDir%3DAsc%26View%3D%257b96DC381E%252d7A77%252d42E3%252dB744, Joyce ter Heerdt]]></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CB39-9CB0-4F38-A787-C883E22C13E0}">
  <ds:schemaRefs>
    <ds:schemaRef ds:uri="http://schemas.microsoft.com/sharepoint/v3/contenttype/forms"/>
  </ds:schemaRefs>
</ds:datastoreItem>
</file>

<file path=customXml/itemProps2.xml><?xml version="1.0" encoding="utf-8"?>
<ds:datastoreItem xmlns:ds="http://schemas.openxmlformats.org/officeDocument/2006/customXml" ds:itemID="{2AAC34C3-4588-4D27-8119-78A4E4701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25166-8d7a-496f-837f-6af57c09ce3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0B65EF-1C5A-430E-BB88-AD6B5D3ABAC8}">
  <ds:schemaRefs>
    <ds:schemaRef ds:uri="http://schemas.microsoft.com/office/2006/metadata/properties"/>
    <ds:schemaRef ds:uri="http://schemas.microsoft.com/sharepoint/v3"/>
    <ds:schemaRef ds:uri="3ea25166-8d7a-496f-837f-6af57c09ce38"/>
  </ds:schemaRefs>
</ds:datastoreItem>
</file>

<file path=customXml/itemProps4.xml><?xml version="1.0" encoding="utf-8"?>
<ds:datastoreItem xmlns:ds="http://schemas.openxmlformats.org/officeDocument/2006/customXml" ds:itemID="{50C26999-2916-4754-9C74-AB543B8BF69B}">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1E3A723-4B1E-4B35-9DBB-9E5B59CD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13675</TotalTime>
  <Pages>14</Pages>
  <Words>6265</Words>
  <Characters>36969</Characters>
  <Application>Microsoft Office Word</Application>
  <DocSecurity>0</DocSecurity>
  <Lines>308</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 not include this page in your final draft</vt:lpstr>
      <vt:lpstr>Do not include this page in your final draft</vt:lpstr>
    </vt:vector>
  </TitlesOfParts>
  <Company>Johnson &amp; Johnson</Company>
  <LinksUpToDate>false</LinksUpToDate>
  <CharactersWithSpaces>43148</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your final draft</dc:title>
  <dc:creator>jtheerdt</dc:creator>
  <cp:lastModifiedBy>Rejmon Jan</cp:lastModifiedBy>
  <cp:revision>27</cp:revision>
  <cp:lastPrinted>2016-02-05T09:44:00Z</cp:lastPrinted>
  <dcterms:created xsi:type="dcterms:W3CDTF">2016-03-22T11:35:00Z</dcterms:created>
  <dcterms:modified xsi:type="dcterms:W3CDTF">2017-02-08T09:43:00Z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gFAA2RjfPKrF47jeEEj6EnRiIp66AK2SP9Bf30ObdAyRzgg/UnwgvTcDkylIfrwT/hR7lBbhPdSVdR7U
YTjVH/py3Zs2jz3If9oJDW71i2eRIkzygOxhIXKbpuR+kEQ9zV4RJlChhYMzcWOxWS7rx3Cdkl6c
iPlfNfK91T5v+76KPkiGMNhq89LeqaiZpcokQq2PSuLIc7Duqkp3VltF5qqF+S56JNMPYc3o/zgr
XEi9AO8uQjFn2cdAS</vt:lpwstr>
  </property>
  <property fmtid="{D5CDD505-2E9C-101B-9397-08002B2CF9AE}" pid="3" name="RESPONSE_SENDER_NAME">
    <vt:lpwstr>ABAAJXrvhtoYpC7/0yB0+jWcKmDtRgUpt8KVIFHZJKwT0qVZ3+Pv+ru/2vQvlk5em0ZU</vt:lpwstr>
  </property>
  <property fmtid="{D5CDD505-2E9C-101B-9397-08002B2CF9AE}" pid="4" name="EMAIL_OWNER_ADDRESS">
    <vt:lpwstr>4AAA9mrMv1QjWAsc5kY9Ul8J+3llXA8cwOKBbb2WMb7EnqF87TuUXfNC6Q==</vt:lpwstr>
  </property>
  <property fmtid="{D5CDD505-2E9C-101B-9397-08002B2CF9AE}" pid="5" name="ContentType">
    <vt:lpwstr>Document</vt:lpwstr>
  </property>
  <property fmtid="{D5CDD505-2E9C-101B-9397-08002B2CF9AE}" pid="6" name="Responsible Lawyer">
    <vt:lpwstr>http://emealaw.jnj.com/LegalTeam/Lists/Who%20is%20Who/DispForm.aspx?ID=26&amp;Source=http%3A%2F%2Femealaw%2Ejnj%2Ecom%2FLegalTeam%2FPages%2FWhoisWho%2EaspxJoyce Ter Heerdt, </vt:lpwstr>
  </property>
  <property fmtid="{D5CDD505-2E9C-101B-9397-08002B2CF9AE}" pid="7" name="ContentTypeId">
    <vt:lpwstr>0x01010038B497A0A0F95544862F580B1196B443</vt:lpwstr>
  </property>
  <property fmtid="{D5CDD505-2E9C-101B-9397-08002B2CF9AE}" pid="8" name="MAIL_MSG_ID2">
    <vt:lpwstr>Gj/I0vqEANXrXdbWvCKj67u2XOnYKhkYbdm2rerDyu5+JQC1eP5k+XwsLoC
2mGMqRpgjhNQ9/+oIBJkZRY2j465E/QCXiOHAQ==</vt:lpwstr>
  </property>
  <property fmtid="{D5CDD505-2E9C-101B-9397-08002B2CF9AE}" pid="9" name="content">
    <vt:lpwstr>Works Council</vt:lpwstr>
  </property>
  <property fmtid="{D5CDD505-2E9C-101B-9397-08002B2CF9AE}" pid="10" name="research type">
    <vt:lpwstr>Pharma</vt:lpwstr>
  </property>
  <property fmtid="{D5CDD505-2E9C-101B-9397-08002B2CF9AE}" pid="11" name="subdiv clin research">
    <vt:lpwstr>Clinical Investigation Agreement between a Sponsor and/or an Institution/Principal Investigator</vt:lpwstr>
  </property>
  <property fmtid="{D5CDD505-2E9C-101B-9397-08002B2CF9AE}" pid="12" name="Research &amp; Regulatory Type">
    <vt:lpwstr>4</vt:lpwstr>
  </property>
</Properties>
</file>