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E2" w:rsidRPr="00117124" w:rsidRDefault="00D969A7" w:rsidP="005751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Dodatek č. </w:t>
      </w:r>
      <w:r w:rsidR="003D4597">
        <w:rPr>
          <w:rFonts w:ascii="Arial" w:hAnsi="Arial" w:cs="Arial"/>
          <w:b/>
          <w:sz w:val="40"/>
          <w:szCs w:val="40"/>
        </w:rPr>
        <w:t>5</w:t>
      </w:r>
    </w:p>
    <w:p w:rsidR="00117124" w:rsidRDefault="00117124" w:rsidP="005751E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5751E2" w:rsidRPr="00934D69" w:rsidRDefault="005751E2" w:rsidP="0011712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sz w:val="20"/>
          <w:szCs w:val="20"/>
        </w:rPr>
        <w:t xml:space="preserve">ke smlouvě o dílo č. </w:t>
      </w:r>
      <w:r w:rsidR="00AB520E">
        <w:rPr>
          <w:rFonts w:ascii="Arial" w:hAnsi="Arial" w:cs="Arial"/>
          <w:b/>
          <w:sz w:val="20"/>
          <w:szCs w:val="20"/>
        </w:rPr>
        <w:t>2</w:t>
      </w:r>
      <w:r w:rsidR="00BE7D5F">
        <w:rPr>
          <w:rFonts w:ascii="Arial" w:hAnsi="Arial" w:cs="Arial"/>
          <w:b/>
          <w:sz w:val="20"/>
          <w:szCs w:val="20"/>
        </w:rPr>
        <w:t>8</w:t>
      </w:r>
      <w:r w:rsidR="00AB520E">
        <w:rPr>
          <w:rFonts w:ascii="Arial" w:hAnsi="Arial" w:cs="Arial"/>
          <w:b/>
          <w:sz w:val="20"/>
          <w:szCs w:val="20"/>
        </w:rPr>
        <w:t>/2017</w:t>
      </w:r>
      <w:r w:rsidRPr="00934D69">
        <w:rPr>
          <w:rFonts w:ascii="Arial" w:hAnsi="Arial" w:cs="Arial"/>
          <w:b/>
          <w:sz w:val="20"/>
          <w:szCs w:val="20"/>
        </w:rPr>
        <w:t xml:space="preserve">-504202 </w:t>
      </w:r>
      <w:r w:rsidRPr="00934D69">
        <w:rPr>
          <w:rFonts w:ascii="Arial" w:hAnsi="Arial" w:cs="Arial"/>
          <w:sz w:val="20"/>
          <w:szCs w:val="20"/>
        </w:rPr>
        <w:t xml:space="preserve">ze dne </w:t>
      </w:r>
      <w:r w:rsidR="00AB520E">
        <w:rPr>
          <w:rFonts w:ascii="Arial" w:hAnsi="Arial" w:cs="Arial"/>
          <w:sz w:val="20"/>
          <w:szCs w:val="20"/>
        </w:rPr>
        <w:t>26.10.2017</w:t>
      </w:r>
      <w:r w:rsidRPr="00934D69">
        <w:rPr>
          <w:rFonts w:ascii="Arial" w:hAnsi="Arial" w:cs="Arial"/>
          <w:sz w:val="20"/>
          <w:szCs w:val="20"/>
        </w:rPr>
        <w:t xml:space="preserve"> (dále jen smlouva) na </w:t>
      </w:r>
      <w:r w:rsidRPr="00934D69">
        <w:rPr>
          <w:rFonts w:ascii="Arial" w:hAnsi="Arial" w:cs="Arial"/>
          <w:bCs/>
          <w:sz w:val="20"/>
          <w:szCs w:val="20"/>
        </w:rPr>
        <w:t>vy</w:t>
      </w:r>
      <w:r w:rsidRPr="00934D69">
        <w:rPr>
          <w:rFonts w:ascii="Arial" w:hAnsi="Arial" w:cs="Arial"/>
          <w:sz w:val="20"/>
          <w:szCs w:val="20"/>
        </w:rPr>
        <w:t>pracování</w:t>
      </w:r>
      <w:r w:rsidRPr="00934D69">
        <w:rPr>
          <w:rFonts w:ascii="Arial" w:hAnsi="Arial" w:cs="Arial"/>
          <w:bCs/>
          <w:sz w:val="20"/>
          <w:szCs w:val="20"/>
        </w:rPr>
        <w:t xml:space="preserve"> návrhu (projektové dokumentace včetně návrhu společných zařízení) komplexní</w:t>
      </w:r>
      <w:r w:rsidR="00117124">
        <w:rPr>
          <w:rFonts w:ascii="Arial" w:hAnsi="Arial" w:cs="Arial"/>
          <w:bCs/>
          <w:sz w:val="20"/>
          <w:szCs w:val="20"/>
        </w:rPr>
        <w:t>ch</w:t>
      </w:r>
      <w:r w:rsidRPr="00934D69">
        <w:rPr>
          <w:rFonts w:ascii="Arial" w:hAnsi="Arial" w:cs="Arial"/>
          <w:bCs/>
          <w:sz w:val="20"/>
          <w:szCs w:val="20"/>
        </w:rPr>
        <w:t xml:space="preserve"> pozemkov</w:t>
      </w:r>
      <w:r w:rsidR="00117124">
        <w:rPr>
          <w:rFonts w:ascii="Arial" w:hAnsi="Arial" w:cs="Arial"/>
          <w:bCs/>
          <w:sz w:val="20"/>
          <w:szCs w:val="20"/>
        </w:rPr>
        <w:t>ých</w:t>
      </w:r>
      <w:r w:rsidRPr="00934D69">
        <w:rPr>
          <w:rFonts w:ascii="Arial" w:hAnsi="Arial" w:cs="Arial"/>
          <w:bCs/>
          <w:sz w:val="20"/>
          <w:szCs w:val="20"/>
        </w:rPr>
        <w:t xml:space="preserve"> úprav a provedení s   tím   souvisejících   zeměměřických prací pro obnovu katastrálního operátu, včetně vytyčení a označení nového uspořádání pozemků v terénu podle potřeby vlastníků (ust. § 12 odst. 2 zák. č. 139/2002 Sb. v</w:t>
      </w:r>
      <w:r w:rsidR="00F753F1">
        <w:rPr>
          <w:rFonts w:ascii="Arial" w:hAnsi="Arial" w:cs="Arial"/>
          <w:bCs/>
          <w:sz w:val="20"/>
          <w:szCs w:val="20"/>
        </w:rPr>
        <w:t> </w:t>
      </w:r>
      <w:r w:rsidRPr="00934D69">
        <w:rPr>
          <w:rFonts w:ascii="Arial" w:hAnsi="Arial" w:cs="Arial"/>
          <w:bCs/>
          <w:sz w:val="20"/>
          <w:szCs w:val="20"/>
        </w:rPr>
        <w:t>pl</w:t>
      </w:r>
      <w:r w:rsidR="00F753F1">
        <w:rPr>
          <w:rFonts w:ascii="Arial" w:hAnsi="Arial" w:cs="Arial"/>
          <w:bCs/>
          <w:sz w:val="20"/>
          <w:szCs w:val="20"/>
        </w:rPr>
        <w:t>atném znění</w:t>
      </w:r>
      <w:r w:rsidRPr="00934D69">
        <w:rPr>
          <w:rFonts w:ascii="Arial" w:hAnsi="Arial" w:cs="Arial"/>
          <w:bCs/>
          <w:sz w:val="20"/>
          <w:szCs w:val="20"/>
        </w:rPr>
        <w:t xml:space="preserve">) v katastrálním území </w:t>
      </w:r>
      <w:r w:rsidR="00117124">
        <w:rPr>
          <w:rFonts w:ascii="Arial" w:hAnsi="Arial" w:cs="Arial"/>
          <w:b/>
          <w:bCs/>
          <w:sz w:val="20"/>
          <w:szCs w:val="20"/>
        </w:rPr>
        <w:t>Pařezov</w:t>
      </w:r>
      <w:r w:rsidR="00AB3A27">
        <w:rPr>
          <w:rFonts w:ascii="Arial" w:hAnsi="Arial" w:cs="Arial"/>
          <w:b/>
          <w:bCs/>
          <w:sz w:val="20"/>
          <w:szCs w:val="20"/>
        </w:rPr>
        <w:t xml:space="preserve"> </w:t>
      </w:r>
      <w:r w:rsidR="00AB3A27" w:rsidRPr="00AB3A27">
        <w:rPr>
          <w:rFonts w:ascii="Arial" w:hAnsi="Arial" w:cs="Arial"/>
          <w:sz w:val="20"/>
          <w:szCs w:val="20"/>
        </w:rPr>
        <w:t>a v navazujících částech katastrálních územích</w:t>
      </w:r>
      <w:r w:rsidR="00AB3A27">
        <w:rPr>
          <w:rFonts w:ascii="Arial" w:hAnsi="Arial" w:cs="Arial"/>
          <w:b/>
          <w:bCs/>
          <w:sz w:val="20"/>
          <w:szCs w:val="20"/>
        </w:rPr>
        <w:t xml:space="preserve"> Postřekov a Otov u Nového Kramolína</w:t>
      </w:r>
      <w:r w:rsidRPr="00934D69">
        <w:rPr>
          <w:rFonts w:ascii="Arial" w:hAnsi="Arial" w:cs="Arial"/>
          <w:sz w:val="20"/>
          <w:szCs w:val="20"/>
        </w:rPr>
        <w:t>, uzavřený mezi smluvními stranami:</w:t>
      </w:r>
    </w:p>
    <w:p w:rsidR="005751E2" w:rsidRPr="00934D69" w:rsidRDefault="005751E2" w:rsidP="005751E2">
      <w:pPr>
        <w:rPr>
          <w:rFonts w:ascii="Arial" w:hAnsi="Arial" w:cs="Arial"/>
          <w:sz w:val="20"/>
          <w:szCs w:val="20"/>
        </w:rPr>
      </w:pP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>Objednatel: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      Státní pozemkový úřad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      Krajský pozemkový úřad pro Plzeňský kraj</w:t>
      </w:r>
      <w:r w:rsidR="00934D69">
        <w:rPr>
          <w:rFonts w:ascii="Arial" w:hAnsi="Arial" w:cs="Arial"/>
          <w:b/>
          <w:bCs/>
          <w:sz w:val="20"/>
          <w:szCs w:val="20"/>
        </w:rPr>
        <w:t>, Pobočka Domažlice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 xml:space="preserve">Se sídlem: </w:t>
      </w:r>
      <w:r w:rsidRPr="00934D69">
        <w:rPr>
          <w:rFonts w:ascii="Arial" w:hAnsi="Arial" w:cs="Arial"/>
          <w:bCs/>
          <w:sz w:val="20"/>
          <w:szCs w:val="20"/>
        </w:rPr>
        <w:tab/>
      </w:r>
      <w:r w:rsidR="00934D69">
        <w:rPr>
          <w:rFonts w:ascii="Arial" w:hAnsi="Arial" w:cs="Arial"/>
          <w:bCs/>
          <w:sz w:val="20"/>
          <w:szCs w:val="20"/>
        </w:rPr>
        <w:tab/>
      </w:r>
      <w:r w:rsidR="00934D69" w:rsidRPr="00934D69">
        <w:rPr>
          <w:rFonts w:ascii="Arial" w:hAnsi="Arial" w:cs="Arial"/>
          <w:b/>
          <w:bCs/>
          <w:sz w:val="20"/>
          <w:szCs w:val="20"/>
        </w:rPr>
        <w:t>Haltravská 438, 344 01 Domažlice</w:t>
      </w:r>
    </w:p>
    <w:p w:rsidR="005751E2" w:rsidRPr="00934D69" w:rsidRDefault="005751E2" w:rsidP="00934D69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934D69">
        <w:rPr>
          <w:rFonts w:ascii="Arial" w:hAnsi="Arial" w:cs="Arial"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 xml:space="preserve">Zastoupený: </w:t>
      </w:r>
      <w:r w:rsidRPr="00934D69">
        <w:rPr>
          <w:rFonts w:ascii="Arial" w:hAnsi="Arial" w:cs="Arial"/>
          <w:bCs/>
          <w:sz w:val="20"/>
          <w:szCs w:val="20"/>
        </w:rPr>
        <w:tab/>
      </w:r>
      <w:r w:rsidR="00934D69" w:rsidRPr="00934D69">
        <w:rPr>
          <w:rFonts w:ascii="Arial" w:hAnsi="Arial" w:cs="Arial"/>
          <w:b/>
          <w:sz w:val="20"/>
          <w:szCs w:val="20"/>
        </w:rPr>
        <w:t>Ing. Janem Kaiserem, vedoucím Pobočky Domažlice</w:t>
      </w:r>
    </w:p>
    <w:p w:rsidR="00247E8A" w:rsidRPr="00934D69" w:rsidRDefault="00247E8A" w:rsidP="002F30FA">
      <w:pPr>
        <w:pStyle w:val="Zkladntext"/>
        <w:tabs>
          <w:tab w:val="left" w:pos="3828"/>
          <w:tab w:val="left" w:pos="4111"/>
          <w:tab w:val="left" w:pos="453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934D69">
        <w:rPr>
          <w:rFonts w:ascii="Arial" w:hAnsi="Arial" w:cs="Arial"/>
          <w:sz w:val="20"/>
          <w:szCs w:val="20"/>
        </w:rPr>
        <w:t xml:space="preserve">Ve </w:t>
      </w:r>
      <w:r w:rsidR="00927C68">
        <w:rPr>
          <w:rFonts w:ascii="Arial" w:hAnsi="Arial" w:cs="Arial"/>
          <w:sz w:val="20"/>
          <w:szCs w:val="20"/>
        </w:rPr>
        <w:t>smluvních záležitostech</w:t>
      </w:r>
      <w:r w:rsidRPr="00934D69">
        <w:rPr>
          <w:rFonts w:ascii="Arial" w:hAnsi="Arial" w:cs="Arial"/>
          <w:sz w:val="20"/>
          <w:szCs w:val="20"/>
        </w:rPr>
        <w:t xml:space="preserve"> oprávněn jednat: </w:t>
      </w:r>
      <w:r w:rsidR="002F30FA">
        <w:rPr>
          <w:rFonts w:ascii="Arial" w:hAnsi="Arial" w:cs="Arial"/>
          <w:sz w:val="20"/>
          <w:szCs w:val="20"/>
        </w:rPr>
        <w:tab/>
      </w:r>
      <w:r w:rsidRPr="00934D69">
        <w:rPr>
          <w:rFonts w:ascii="Arial" w:hAnsi="Arial" w:cs="Arial"/>
          <w:b/>
          <w:sz w:val="20"/>
          <w:szCs w:val="20"/>
        </w:rPr>
        <w:t>Ing. Jan Kaiser, vedoucí Pobočky Domažlice</w:t>
      </w:r>
    </w:p>
    <w:p w:rsidR="005751E2" w:rsidRPr="00247E8A" w:rsidRDefault="00927C68" w:rsidP="002F30FA">
      <w:pPr>
        <w:pStyle w:val="Zkladntext"/>
        <w:tabs>
          <w:tab w:val="left" w:pos="3828"/>
          <w:tab w:val="left" w:pos="4111"/>
          <w:tab w:val="left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</w:t>
      </w:r>
      <w:r w:rsidR="005751E2" w:rsidRPr="00934D69">
        <w:rPr>
          <w:rFonts w:ascii="Arial" w:hAnsi="Arial" w:cs="Arial"/>
          <w:b/>
          <w:sz w:val="20"/>
          <w:szCs w:val="20"/>
        </w:rPr>
        <w:t xml:space="preserve"> </w:t>
      </w:r>
      <w:r w:rsidR="005751E2" w:rsidRPr="00934D69">
        <w:rPr>
          <w:rFonts w:ascii="Arial" w:hAnsi="Arial" w:cs="Arial"/>
          <w:sz w:val="20"/>
          <w:szCs w:val="20"/>
        </w:rPr>
        <w:t xml:space="preserve">technických </w:t>
      </w:r>
      <w:r>
        <w:rPr>
          <w:rFonts w:ascii="Arial" w:hAnsi="Arial" w:cs="Arial"/>
          <w:sz w:val="20"/>
          <w:szCs w:val="20"/>
        </w:rPr>
        <w:t xml:space="preserve">záležitostech </w:t>
      </w:r>
      <w:r w:rsidR="005751E2" w:rsidRPr="00934D69">
        <w:rPr>
          <w:rFonts w:ascii="Arial" w:hAnsi="Arial" w:cs="Arial"/>
          <w:sz w:val="20"/>
          <w:szCs w:val="20"/>
        </w:rPr>
        <w:t xml:space="preserve">oprávněn jednat: </w:t>
      </w:r>
      <w:r w:rsidR="002F30FA">
        <w:rPr>
          <w:rFonts w:ascii="Arial" w:hAnsi="Arial" w:cs="Arial"/>
          <w:sz w:val="20"/>
          <w:szCs w:val="20"/>
        </w:rPr>
        <w:tab/>
      </w:r>
      <w:r w:rsidR="003C4A45">
        <w:rPr>
          <w:rFonts w:ascii="Arial" w:hAnsi="Arial" w:cs="Arial"/>
          <w:b/>
          <w:sz w:val="20"/>
          <w:szCs w:val="20"/>
        </w:rPr>
        <w:t>Jaroslava Váchalová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>Bankovní spojení:</w:t>
      </w:r>
      <w:r w:rsidRPr="00934D69">
        <w:rPr>
          <w:rFonts w:ascii="Arial" w:hAnsi="Arial" w:cs="Arial"/>
          <w:b/>
          <w:bCs/>
          <w:sz w:val="20"/>
          <w:szCs w:val="20"/>
        </w:rPr>
        <w:t xml:space="preserve"> </w:t>
      </w:r>
      <w:r w:rsidR="00934D69">
        <w:rPr>
          <w:rFonts w:ascii="Arial" w:hAnsi="Arial" w:cs="Arial"/>
          <w:b/>
          <w:bCs/>
          <w:sz w:val="20"/>
          <w:szCs w:val="20"/>
        </w:rPr>
        <w:tab/>
      </w:r>
      <w:r w:rsidRPr="00934D69">
        <w:rPr>
          <w:rFonts w:ascii="Arial" w:hAnsi="Arial" w:cs="Arial"/>
          <w:b/>
          <w:bCs/>
          <w:sz w:val="20"/>
          <w:szCs w:val="20"/>
        </w:rPr>
        <w:t>Česká národní banka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>Číslo účtu:</w:t>
      </w:r>
      <w:r w:rsidRPr="00934D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D69">
        <w:rPr>
          <w:rFonts w:ascii="Arial" w:hAnsi="Arial" w:cs="Arial"/>
          <w:b/>
          <w:bCs/>
          <w:sz w:val="20"/>
          <w:szCs w:val="20"/>
        </w:rPr>
        <w:tab/>
      </w:r>
      <w:r w:rsidR="00934D69">
        <w:rPr>
          <w:rFonts w:ascii="Arial" w:hAnsi="Arial" w:cs="Arial"/>
          <w:b/>
          <w:bCs/>
          <w:sz w:val="20"/>
          <w:szCs w:val="20"/>
        </w:rPr>
        <w:tab/>
      </w:r>
      <w:r w:rsidRPr="00934D69">
        <w:rPr>
          <w:rFonts w:ascii="Arial" w:hAnsi="Arial" w:cs="Arial"/>
          <w:b/>
          <w:bCs/>
          <w:sz w:val="20"/>
          <w:szCs w:val="20"/>
        </w:rPr>
        <w:t>3723001/0710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>Telefon:</w:t>
      </w:r>
      <w:r w:rsidRPr="00934D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D69">
        <w:rPr>
          <w:rFonts w:ascii="Arial" w:hAnsi="Arial" w:cs="Arial"/>
          <w:b/>
          <w:bCs/>
          <w:sz w:val="20"/>
          <w:szCs w:val="20"/>
        </w:rPr>
        <w:tab/>
      </w:r>
      <w:r w:rsidRPr="00934D69">
        <w:rPr>
          <w:rFonts w:ascii="Arial" w:hAnsi="Arial" w:cs="Arial"/>
          <w:b/>
          <w:bCs/>
          <w:sz w:val="20"/>
          <w:szCs w:val="20"/>
        </w:rPr>
        <w:tab/>
        <w:t>+420 724 269 138</w:t>
      </w:r>
    </w:p>
    <w:p w:rsidR="005751E2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Cs/>
          <w:sz w:val="20"/>
          <w:szCs w:val="20"/>
        </w:rPr>
        <w:t xml:space="preserve">      e-mail: </w:t>
      </w:r>
      <w:r w:rsidRPr="00934D69">
        <w:rPr>
          <w:rFonts w:ascii="Arial" w:hAnsi="Arial" w:cs="Arial"/>
          <w:bCs/>
          <w:sz w:val="20"/>
          <w:szCs w:val="20"/>
        </w:rPr>
        <w:tab/>
      </w:r>
      <w:r w:rsidRPr="00934D69">
        <w:rPr>
          <w:rFonts w:ascii="Arial" w:hAnsi="Arial" w:cs="Arial"/>
          <w:bCs/>
          <w:sz w:val="20"/>
          <w:szCs w:val="20"/>
        </w:rPr>
        <w:tab/>
      </w:r>
      <w:hyperlink r:id="rId8" w:history="1">
        <w:r w:rsidR="002F30FA" w:rsidRPr="002B25E9">
          <w:rPr>
            <w:rStyle w:val="Hypertextovodkaz"/>
            <w:rFonts w:ascii="Arial" w:hAnsi="Arial" w:cs="Arial"/>
            <w:b/>
            <w:bCs/>
            <w:sz w:val="20"/>
            <w:szCs w:val="20"/>
          </w:rPr>
          <w:t>domazlice.pk@spucr.cz</w:t>
        </w:r>
      </w:hyperlink>
      <w:r w:rsidR="002F30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34D69" w:rsidRPr="00934D69" w:rsidRDefault="00934D69" w:rsidP="00934D69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934D69">
        <w:rPr>
          <w:rFonts w:ascii="Arial" w:hAnsi="Arial" w:cs="Arial"/>
          <w:bCs/>
          <w:sz w:val="20"/>
          <w:szCs w:val="20"/>
        </w:rPr>
        <w:t>IČO:</w:t>
      </w:r>
      <w:r w:rsidRPr="00934D69">
        <w:rPr>
          <w:rFonts w:ascii="Arial" w:hAnsi="Arial" w:cs="Arial"/>
          <w:b/>
          <w:sz w:val="20"/>
          <w:szCs w:val="20"/>
        </w:rPr>
        <w:t xml:space="preserve"> </w:t>
      </w:r>
      <w:r w:rsidRPr="00934D69">
        <w:rPr>
          <w:rFonts w:ascii="Arial" w:hAnsi="Arial" w:cs="Arial"/>
          <w:b/>
          <w:sz w:val="20"/>
          <w:szCs w:val="20"/>
        </w:rPr>
        <w:tab/>
      </w:r>
      <w:r w:rsidRPr="00934D69">
        <w:rPr>
          <w:rFonts w:ascii="Arial" w:hAnsi="Arial" w:cs="Arial"/>
          <w:b/>
          <w:sz w:val="20"/>
          <w:szCs w:val="20"/>
        </w:rPr>
        <w:tab/>
        <w:t>01312774</w:t>
      </w:r>
    </w:p>
    <w:p w:rsidR="00934D69" w:rsidRPr="00934D69" w:rsidRDefault="00934D69" w:rsidP="00934D6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 xml:space="preserve">      </w:t>
      </w:r>
      <w:r w:rsidRPr="00934D69">
        <w:rPr>
          <w:rFonts w:ascii="Arial" w:hAnsi="Arial" w:cs="Arial"/>
          <w:sz w:val="20"/>
          <w:szCs w:val="20"/>
        </w:rPr>
        <w:t>DIČ:</w:t>
      </w:r>
      <w:r w:rsidRPr="00934D69">
        <w:rPr>
          <w:rFonts w:ascii="Arial" w:hAnsi="Arial" w:cs="Arial"/>
          <w:sz w:val="20"/>
          <w:szCs w:val="20"/>
        </w:rPr>
        <w:tab/>
      </w:r>
      <w:r w:rsidRPr="00934D69">
        <w:rPr>
          <w:rFonts w:ascii="Arial" w:hAnsi="Arial" w:cs="Arial"/>
          <w:sz w:val="20"/>
          <w:szCs w:val="20"/>
        </w:rPr>
        <w:tab/>
      </w:r>
      <w:r w:rsidRPr="00934D69">
        <w:rPr>
          <w:rFonts w:ascii="Arial" w:hAnsi="Arial" w:cs="Arial"/>
          <w:b/>
          <w:sz w:val="20"/>
          <w:szCs w:val="20"/>
        </w:rPr>
        <w:t>Není plátce DPH</w:t>
      </w:r>
    </w:p>
    <w:p w:rsidR="00934D69" w:rsidRPr="00934D69" w:rsidRDefault="00934D69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934D69">
        <w:rPr>
          <w:rFonts w:ascii="Arial" w:hAnsi="Arial" w:cs="Arial"/>
          <w:bCs/>
          <w:sz w:val="20"/>
          <w:szCs w:val="20"/>
        </w:rPr>
        <w:t>a</w:t>
      </w: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</w:p>
    <w:p w:rsidR="005751E2" w:rsidRPr="00934D69" w:rsidRDefault="005751E2" w:rsidP="005751E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>Zhotovitel:</w:t>
      </w:r>
    </w:p>
    <w:p w:rsidR="00D7482D" w:rsidRPr="00934D69" w:rsidRDefault="00AB520E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GEPARD s.r.o.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Adresa: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B520E">
        <w:rPr>
          <w:rFonts w:ascii="Arial" w:hAnsi="Arial" w:cs="Arial"/>
          <w:sz w:val="20"/>
          <w:szCs w:val="20"/>
        </w:rPr>
        <w:t>Štefánikova 77/52, 150 00 Praha 5</w:t>
      </w:r>
    </w:p>
    <w:p w:rsidR="00D7482D" w:rsidRPr="00934D69" w:rsidRDefault="00AB520E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</w:t>
      </w:r>
      <w:r w:rsidR="00D7482D" w:rsidRPr="00934D69">
        <w:rPr>
          <w:rFonts w:ascii="Arial" w:hAnsi="Arial" w:cs="Arial"/>
          <w:b/>
          <w:sz w:val="20"/>
          <w:szCs w:val="20"/>
        </w:rPr>
        <w:t>:</w:t>
      </w:r>
      <w:r w:rsidR="00D7482D"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</w:t>
      </w:r>
      <w:r w:rsidR="00300036">
        <w:rPr>
          <w:rFonts w:ascii="Arial" w:hAnsi="Arial" w:cs="Arial"/>
          <w:sz w:val="20"/>
          <w:szCs w:val="20"/>
        </w:rPr>
        <w:t>Tomášem Krátkým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jednatelem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Ve smluvních záležitostech oprávněn jednat: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B520E">
        <w:rPr>
          <w:rFonts w:ascii="Arial" w:hAnsi="Arial" w:cs="Arial"/>
          <w:sz w:val="20"/>
          <w:szCs w:val="20"/>
        </w:rPr>
        <w:t>Ing. Tomáš Krátký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V technických záležitostech oprávněn jednat</w:t>
      </w:r>
      <w:r w:rsidRPr="00934D69">
        <w:rPr>
          <w:rFonts w:ascii="Arial" w:hAnsi="Arial" w:cs="Arial"/>
          <w:sz w:val="20"/>
          <w:szCs w:val="20"/>
        </w:rPr>
        <w:t xml:space="preserve">: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FC61DF">
        <w:rPr>
          <w:rFonts w:ascii="Arial" w:hAnsi="Arial" w:cs="Arial"/>
          <w:sz w:val="20"/>
          <w:szCs w:val="20"/>
        </w:rPr>
        <w:t>xxx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Bankovní spojení:</w:t>
      </w:r>
      <w:r w:rsidR="00AB520E">
        <w:rPr>
          <w:rFonts w:ascii="Arial" w:hAnsi="Arial" w:cs="Arial"/>
          <w:sz w:val="20"/>
          <w:szCs w:val="20"/>
        </w:rPr>
        <w:t xml:space="preserve"> </w:t>
      </w:r>
      <w:r w:rsidR="00FC61DF">
        <w:rPr>
          <w:rFonts w:ascii="Arial" w:hAnsi="Arial" w:cs="Arial"/>
          <w:sz w:val="20"/>
          <w:szCs w:val="20"/>
        </w:rPr>
        <w:t>xxx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Číslo účtu: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B520E">
        <w:rPr>
          <w:rFonts w:ascii="Arial" w:hAnsi="Arial" w:cs="Arial"/>
          <w:sz w:val="20"/>
          <w:szCs w:val="20"/>
        </w:rPr>
        <w:t xml:space="preserve">           </w:t>
      </w:r>
      <w:r w:rsidR="00FC61DF">
        <w:rPr>
          <w:rFonts w:ascii="Arial" w:hAnsi="Arial" w:cs="Arial"/>
          <w:sz w:val="20"/>
          <w:szCs w:val="20"/>
        </w:rPr>
        <w:t xml:space="preserve"> xxx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IČ</w:t>
      </w:r>
      <w:r w:rsidR="00EA356F" w:rsidRPr="00934D69">
        <w:rPr>
          <w:rFonts w:ascii="Arial" w:hAnsi="Arial" w:cs="Arial"/>
          <w:b/>
          <w:sz w:val="20"/>
          <w:szCs w:val="20"/>
        </w:rPr>
        <w:t>O</w:t>
      </w:r>
      <w:r w:rsidRPr="00934D69">
        <w:rPr>
          <w:rFonts w:ascii="Arial" w:hAnsi="Arial" w:cs="Arial"/>
          <w:b/>
          <w:sz w:val="20"/>
          <w:szCs w:val="20"/>
        </w:rPr>
        <w:t>/DIČ: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934D69">
        <w:rPr>
          <w:rFonts w:ascii="Arial" w:hAnsi="Arial" w:cs="Arial"/>
          <w:sz w:val="20"/>
          <w:szCs w:val="20"/>
        </w:rPr>
        <w:t xml:space="preserve">            </w:t>
      </w:r>
      <w:r w:rsidR="00AB520E">
        <w:rPr>
          <w:rFonts w:ascii="Arial" w:hAnsi="Arial" w:cs="Arial"/>
          <w:sz w:val="20"/>
          <w:szCs w:val="20"/>
        </w:rPr>
        <w:t xml:space="preserve"> </w:t>
      </w:r>
      <w:r w:rsidR="00FC61DF">
        <w:rPr>
          <w:rFonts w:ascii="Arial" w:hAnsi="Arial" w:cs="Arial"/>
          <w:sz w:val="20"/>
          <w:szCs w:val="20"/>
        </w:rPr>
        <w:t xml:space="preserve"> </w:t>
      </w:r>
      <w:r w:rsidR="00AB520E">
        <w:rPr>
          <w:rFonts w:ascii="Arial" w:hAnsi="Arial" w:cs="Arial"/>
          <w:sz w:val="20"/>
          <w:szCs w:val="20"/>
        </w:rPr>
        <w:t>61499552 / CZ61499552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Telefon: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D6EBD" w:rsidRPr="00934D69">
        <w:rPr>
          <w:rFonts w:ascii="Arial" w:hAnsi="Arial" w:cs="Arial"/>
          <w:sz w:val="20"/>
          <w:szCs w:val="20"/>
        </w:rPr>
        <w:tab/>
      </w:r>
      <w:r w:rsidR="00FC61DF">
        <w:rPr>
          <w:rFonts w:ascii="Arial" w:hAnsi="Arial" w:cs="Arial"/>
          <w:sz w:val="20"/>
          <w:szCs w:val="20"/>
        </w:rPr>
        <w:t xml:space="preserve"> xxx</w:t>
      </w:r>
    </w:p>
    <w:p w:rsidR="00D7482D" w:rsidRPr="00934D69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E-mail: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D6EBD" w:rsidRPr="00934D69">
        <w:rPr>
          <w:rFonts w:ascii="Arial" w:hAnsi="Arial" w:cs="Arial"/>
          <w:sz w:val="20"/>
          <w:szCs w:val="20"/>
        </w:rPr>
        <w:tab/>
      </w:r>
      <w:r w:rsidR="00FC61DF">
        <w:rPr>
          <w:rFonts w:ascii="Arial" w:hAnsi="Arial" w:cs="Arial"/>
          <w:sz w:val="20"/>
          <w:szCs w:val="20"/>
        </w:rPr>
        <w:t xml:space="preserve"> xxx</w:t>
      </w:r>
    </w:p>
    <w:p w:rsidR="005751E2" w:rsidRDefault="00D7482D" w:rsidP="00AD6EBD">
      <w:pPr>
        <w:pStyle w:val="Zkladntext"/>
        <w:ind w:firstLine="426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b/>
          <w:sz w:val="20"/>
          <w:szCs w:val="20"/>
        </w:rPr>
        <w:t>ID DS:</w:t>
      </w:r>
      <w:r w:rsidRPr="00934D69">
        <w:rPr>
          <w:rFonts w:ascii="Arial" w:hAnsi="Arial" w:cs="Arial"/>
          <w:sz w:val="20"/>
          <w:szCs w:val="20"/>
        </w:rPr>
        <w:t xml:space="preserve"> </w:t>
      </w:r>
      <w:r w:rsidR="00AD6EBD" w:rsidRPr="00934D69">
        <w:rPr>
          <w:rFonts w:ascii="Arial" w:hAnsi="Arial" w:cs="Arial"/>
          <w:sz w:val="20"/>
          <w:szCs w:val="20"/>
        </w:rPr>
        <w:tab/>
      </w:r>
      <w:r w:rsidR="00AD6EBD" w:rsidRPr="00934D69">
        <w:rPr>
          <w:rFonts w:ascii="Arial" w:hAnsi="Arial" w:cs="Arial"/>
          <w:sz w:val="20"/>
          <w:szCs w:val="20"/>
        </w:rPr>
        <w:tab/>
      </w:r>
      <w:r w:rsidR="00FC61DF">
        <w:rPr>
          <w:rFonts w:ascii="Arial" w:hAnsi="Arial" w:cs="Arial"/>
          <w:sz w:val="20"/>
          <w:szCs w:val="20"/>
        </w:rPr>
        <w:t xml:space="preserve"> </w:t>
      </w:r>
      <w:r w:rsidR="00AB520E">
        <w:rPr>
          <w:rFonts w:ascii="Arial" w:hAnsi="Arial" w:cs="Arial"/>
          <w:sz w:val="20"/>
          <w:szCs w:val="20"/>
        </w:rPr>
        <w:t>hxp776s</w:t>
      </w:r>
    </w:p>
    <w:p w:rsidR="00423125" w:rsidRDefault="00423125" w:rsidP="005751E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:rsidR="0003180B" w:rsidRDefault="0003180B" w:rsidP="005751E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:rsidR="00423125" w:rsidRDefault="00423125" w:rsidP="005751E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:rsidR="005751E2" w:rsidRDefault="005751E2" w:rsidP="003D4597">
      <w:pPr>
        <w:pStyle w:val="Zkladntex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934D69">
        <w:rPr>
          <w:rFonts w:ascii="Arial" w:hAnsi="Arial" w:cs="Arial"/>
          <w:b/>
          <w:bCs/>
          <w:sz w:val="20"/>
          <w:szCs w:val="20"/>
        </w:rPr>
        <w:t xml:space="preserve">Předmět dodatku č. </w:t>
      </w:r>
      <w:r w:rsidR="003D4597">
        <w:rPr>
          <w:rFonts w:ascii="Arial" w:hAnsi="Arial" w:cs="Arial"/>
          <w:b/>
          <w:bCs/>
          <w:sz w:val="20"/>
          <w:szCs w:val="20"/>
        </w:rPr>
        <w:t>5</w:t>
      </w:r>
    </w:p>
    <w:p w:rsidR="003D4597" w:rsidRPr="00934D69" w:rsidRDefault="003D4597" w:rsidP="003D4597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</w:p>
    <w:p w:rsidR="003D4597" w:rsidRPr="003D4597" w:rsidRDefault="003D4597" w:rsidP="003D4597">
      <w:pPr>
        <w:pStyle w:val="Odstavecseseznamem"/>
        <w:numPr>
          <w:ilvl w:val="1"/>
          <w:numId w:val="4"/>
        </w:numPr>
        <w:jc w:val="both"/>
        <w:rPr>
          <w:rFonts w:ascii="Arial" w:eastAsia="Cambria" w:hAnsi="Arial" w:cs="Arial"/>
          <w:sz w:val="20"/>
          <w:szCs w:val="20"/>
          <w:lang w:eastAsia="ar-SA"/>
        </w:rPr>
      </w:pP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Předmětem dodatku č. </w:t>
      </w:r>
      <w:r>
        <w:rPr>
          <w:rFonts w:ascii="Arial" w:eastAsia="Calibri" w:hAnsi="Arial" w:cs="Arial"/>
          <w:color w:val="000000"/>
          <w:sz w:val="20"/>
          <w:szCs w:val="20"/>
        </w:rPr>
        <w:t>5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ke smlouvě</w:t>
      </w:r>
      <w:r w:rsidRPr="00211AA6">
        <w:rPr>
          <w:rFonts w:ascii="Arial" w:hAnsi="Arial" w:cs="Arial"/>
          <w:sz w:val="20"/>
          <w:szCs w:val="20"/>
        </w:rPr>
        <w:t xml:space="preserve">  o dílo č. 28/2017-504202 ze dne 26.10.2017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je změna článku Vl. Smlouvy „Cena za provedení díla” a změna Přílohy č. 1 ke SOD č. 2</w:t>
      </w:r>
      <w:r>
        <w:rPr>
          <w:rFonts w:ascii="Arial" w:eastAsia="Calibri" w:hAnsi="Arial" w:cs="Arial"/>
          <w:color w:val="000000"/>
          <w:sz w:val="20"/>
          <w:szCs w:val="20"/>
        </w:rPr>
        <w:t>8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>/2017-504202, které jsou vyvolané snížením počtu měrných jednotek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hlavního fakturačního celku 3.5. – Návrhové práce, a to </w:t>
      </w:r>
      <w:r w:rsidRPr="003D4597">
        <w:rPr>
          <w:rFonts w:ascii="Arial" w:eastAsia="Calibri" w:hAnsi="Arial" w:cs="Arial"/>
          <w:color w:val="000000"/>
          <w:sz w:val="20"/>
          <w:szCs w:val="20"/>
        </w:rPr>
        <w:t xml:space="preserve">u dílčích 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D4597">
        <w:rPr>
          <w:rFonts w:ascii="Arial" w:eastAsia="Calibri" w:hAnsi="Arial" w:cs="Arial"/>
          <w:color w:val="000000"/>
          <w:sz w:val="20"/>
          <w:szCs w:val="20"/>
        </w:rPr>
        <w:t>částí 3.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5.1.b) 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a 3.5.1.c)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>v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> 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>rozsahu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dle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„Písemného záznamu o uplatnění méněslužeb“ 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ze 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dne </w:t>
      </w:r>
      <w:r w:rsidR="009A3A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9.9.2020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č.j. </w:t>
      </w:r>
      <w:r w:rsidRPr="003D4597">
        <w:rPr>
          <w:rFonts w:ascii="Arial" w:eastAsia="Arial" w:hAnsi="Arial" w:cs="Arial"/>
          <w:sz w:val="20"/>
          <w:szCs w:val="20"/>
        </w:rPr>
        <w:fldChar w:fldCharType="begin"/>
      </w:r>
      <w:r w:rsidRPr="003D4597">
        <w:rPr>
          <w:rFonts w:ascii="Arial" w:eastAsia="Arial" w:hAnsi="Arial" w:cs="Arial"/>
          <w:sz w:val="20"/>
          <w:szCs w:val="20"/>
        </w:rPr>
        <w:instrText xml:space="preserve"> DOCVARIABLE  dms_cj </w:instrText>
      </w:r>
      <w:r w:rsidRPr="003D4597">
        <w:rPr>
          <w:rFonts w:ascii="Arial" w:eastAsia="Arial" w:hAnsi="Arial" w:cs="Arial"/>
          <w:sz w:val="20"/>
          <w:szCs w:val="20"/>
        </w:rPr>
        <w:fldChar w:fldCharType="separate"/>
      </w:r>
      <w:r w:rsidRPr="003D4597">
        <w:rPr>
          <w:rFonts w:ascii="Arial" w:eastAsia="Arial" w:hAnsi="Arial" w:cs="Arial"/>
          <w:sz w:val="20"/>
          <w:szCs w:val="20"/>
        </w:rPr>
        <w:t>SPU 188109/2020</w:t>
      </w:r>
      <w:r w:rsidRPr="003D4597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a</w:t>
      </w:r>
      <w:r w:rsidRPr="003D4597">
        <w:rPr>
          <w:rFonts w:ascii="Arial" w:eastAsia="Calibri" w:hAnsi="Arial" w:cs="Arial"/>
          <w:color w:val="000000"/>
          <w:sz w:val="20"/>
          <w:szCs w:val="20"/>
        </w:rPr>
        <w:t xml:space="preserve"> s  tím související snížení celkové ceny za tento fakturační celek. </w:t>
      </w:r>
    </w:p>
    <w:p w:rsidR="00A6104D" w:rsidRPr="00A6104D" w:rsidRDefault="00A6104D" w:rsidP="00A6104D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  <w:r w:rsidRPr="00A6104D">
        <w:rPr>
          <w:rFonts w:ascii="Arial" w:hAnsi="Arial" w:cs="Arial"/>
          <w:sz w:val="20"/>
          <w:szCs w:val="20"/>
        </w:rPr>
        <w:t xml:space="preserve">Při projednávání plánu společných zařízení </w:t>
      </w:r>
      <w:r w:rsidR="00A17E76">
        <w:rPr>
          <w:rFonts w:ascii="Arial" w:hAnsi="Arial" w:cs="Arial"/>
          <w:sz w:val="20"/>
          <w:szCs w:val="20"/>
        </w:rPr>
        <w:t>byly</w:t>
      </w:r>
      <w:r w:rsidRPr="00A6104D">
        <w:rPr>
          <w:rFonts w:ascii="Arial" w:hAnsi="Arial" w:cs="Arial"/>
          <w:sz w:val="20"/>
          <w:szCs w:val="20"/>
        </w:rPr>
        <w:t xml:space="preserve"> sbor</w:t>
      </w:r>
      <w:r w:rsidR="00A17E76">
        <w:rPr>
          <w:rFonts w:ascii="Arial" w:hAnsi="Arial" w:cs="Arial"/>
          <w:sz w:val="20"/>
          <w:szCs w:val="20"/>
        </w:rPr>
        <w:t xml:space="preserve">em </w:t>
      </w:r>
      <w:r w:rsidRPr="00A6104D">
        <w:rPr>
          <w:rFonts w:ascii="Arial" w:hAnsi="Arial" w:cs="Arial"/>
          <w:sz w:val="20"/>
          <w:szCs w:val="20"/>
        </w:rPr>
        <w:t>zástupců vlastníků pozemků stanoveny priority plánu společných zařízení – cesty HC2 a HC3, tůň 1 - IP 3 a tůň 2 -  IP 4. Pobočka Domažlice souhlasila s prioritami a nechala na ně vyhotovit DTR.</w:t>
      </w:r>
      <w:r>
        <w:rPr>
          <w:rFonts w:ascii="Arial" w:hAnsi="Arial" w:cs="Arial"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 xml:space="preserve">S ohledem na stanovení priorit PSZ došlo k upřesnění </w:t>
      </w:r>
      <w:r>
        <w:rPr>
          <w:rFonts w:ascii="Arial" w:hAnsi="Arial" w:cs="Arial"/>
          <w:sz w:val="20"/>
          <w:szCs w:val="20"/>
        </w:rPr>
        <w:t xml:space="preserve">– snížení </w:t>
      </w:r>
      <w:r w:rsidRPr="00A6104D">
        <w:rPr>
          <w:rFonts w:ascii="Arial" w:hAnsi="Arial" w:cs="Arial"/>
          <w:sz w:val="20"/>
          <w:szCs w:val="20"/>
        </w:rPr>
        <w:t xml:space="preserve">měrných jednotek u dílčích částí 3.5.1.b) a 3.5.1.c).  </w:t>
      </w:r>
    </w:p>
    <w:p w:rsidR="00A6104D" w:rsidRDefault="00A6104D" w:rsidP="00A6104D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  <w:r w:rsidRPr="00A6104D">
        <w:rPr>
          <w:rFonts w:ascii="Arial" w:hAnsi="Arial" w:cs="Arial"/>
          <w:sz w:val="20"/>
          <w:szCs w:val="20"/>
        </w:rPr>
        <w:t xml:space="preserve">U dílčí části 3.5.1.b) - </w:t>
      </w:r>
      <w:r w:rsidRPr="00A6104D">
        <w:rPr>
          <w:rFonts w:ascii="Arial" w:eastAsia="Arial" w:hAnsi="Arial" w:cs="Arial"/>
          <w:b/>
          <w:bCs/>
          <w:sz w:val="20"/>
          <w:szCs w:val="20"/>
        </w:rPr>
        <w:t>Potřebné podélné profily, příčné řezy a podrobné situace liniových staveb PSZ pro stanovení plochy záboru půdy stavbami</w:t>
      </w:r>
      <w:r w:rsidRPr="00A6104D">
        <w:rPr>
          <w:rFonts w:ascii="Arial" w:hAnsi="Arial" w:cs="Arial"/>
          <w:sz w:val="20"/>
          <w:szCs w:val="20"/>
        </w:rPr>
        <w:t xml:space="preserve"> </w:t>
      </w:r>
      <w:r w:rsidR="009A3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 w:rsidR="009A3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snižuje </w:t>
      </w:r>
      <w:r w:rsidR="009A3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počet</w:t>
      </w:r>
      <w:r w:rsidR="009A3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>MJ</w:t>
      </w:r>
      <w:r w:rsidR="009A3A0F">
        <w:rPr>
          <w:rFonts w:ascii="Arial" w:hAnsi="Arial" w:cs="Arial"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 xml:space="preserve"> z </w:t>
      </w:r>
      <w:r w:rsidR="009A3A0F">
        <w:rPr>
          <w:rFonts w:ascii="Arial" w:hAnsi="Arial" w:cs="Arial"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 xml:space="preserve">původních </w:t>
      </w:r>
      <w:r w:rsidR="009A3A0F">
        <w:rPr>
          <w:rFonts w:ascii="Arial" w:hAnsi="Arial" w:cs="Arial"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 xml:space="preserve">35 na 10 MJ, tj. o </w:t>
      </w:r>
      <w:r w:rsidR="00D07665">
        <w:rPr>
          <w:rFonts w:ascii="Arial" w:hAnsi="Arial" w:cs="Arial"/>
          <w:sz w:val="20"/>
          <w:szCs w:val="20"/>
        </w:rPr>
        <w:t>2</w:t>
      </w:r>
      <w:r w:rsidRPr="00A6104D">
        <w:rPr>
          <w:rFonts w:ascii="Arial" w:hAnsi="Arial" w:cs="Arial"/>
          <w:sz w:val="20"/>
          <w:szCs w:val="20"/>
        </w:rPr>
        <w:t>5 MJ</w:t>
      </w:r>
      <w:r w:rsidR="00A17E76">
        <w:rPr>
          <w:rFonts w:ascii="Arial" w:hAnsi="Arial" w:cs="Arial"/>
          <w:sz w:val="20"/>
          <w:szCs w:val="20"/>
        </w:rPr>
        <w:t xml:space="preserve"> méně</w:t>
      </w:r>
      <w:r>
        <w:rPr>
          <w:rFonts w:ascii="Arial" w:hAnsi="Arial" w:cs="Arial"/>
          <w:sz w:val="20"/>
          <w:szCs w:val="20"/>
        </w:rPr>
        <w:t>. Původní hodnota dílčího celku 3.5.1.b) činila 10 500</w:t>
      </w:r>
      <w:r w:rsidR="00A17E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bez DPH a nová hodnota po odečtu méně</w:t>
      </w:r>
      <w:r w:rsidR="00442FAA">
        <w:rPr>
          <w:rFonts w:ascii="Arial" w:hAnsi="Arial" w:cs="Arial"/>
          <w:sz w:val="20"/>
          <w:szCs w:val="20"/>
        </w:rPr>
        <w:t>prací</w:t>
      </w:r>
      <w:r>
        <w:rPr>
          <w:rFonts w:ascii="Arial" w:hAnsi="Arial" w:cs="Arial"/>
          <w:sz w:val="20"/>
          <w:szCs w:val="20"/>
        </w:rPr>
        <w:t xml:space="preserve"> činí 3 000 Kč</w:t>
      </w:r>
      <w:r w:rsidR="00442FAA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>. Hodnota m</w:t>
      </w:r>
      <w:r w:rsidR="00442FA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ně</w:t>
      </w:r>
      <w:r w:rsidR="00442FAA">
        <w:rPr>
          <w:rFonts w:ascii="Arial" w:hAnsi="Arial" w:cs="Arial"/>
          <w:sz w:val="20"/>
          <w:szCs w:val="20"/>
        </w:rPr>
        <w:t>prací</w:t>
      </w:r>
      <w:r>
        <w:rPr>
          <w:rFonts w:ascii="Arial" w:hAnsi="Arial" w:cs="Arial"/>
          <w:sz w:val="20"/>
          <w:szCs w:val="20"/>
        </w:rPr>
        <w:t xml:space="preserve"> v tomto dílčím celku činí 7 500 Kč bez DPH</w:t>
      </w:r>
      <w:r w:rsidR="00A17E76">
        <w:rPr>
          <w:rFonts w:ascii="Arial" w:hAnsi="Arial" w:cs="Arial"/>
          <w:sz w:val="20"/>
          <w:szCs w:val="20"/>
        </w:rPr>
        <w:t>.</w:t>
      </w:r>
    </w:p>
    <w:p w:rsidR="00AC6DEB" w:rsidRDefault="00AC6DEB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AC6DEB" w:rsidRDefault="00AC6DEB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AC6DEB" w:rsidRDefault="00AC6DEB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AC6DEB" w:rsidRDefault="00AC6DEB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A17E76" w:rsidRDefault="00A6104D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dílčí části 3.5.1.c) - </w:t>
      </w:r>
      <w:r w:rsidRPr="00717AFA">
        <w:rPr>
          <w:rFonts w:ascii="Arial" w:hAnsi="Arial" w:cs="Arial"/>
          <w:b/>
          <w:bCs/>
          <w:sz w:val="20"/>
          <w:szCs w:val="20"/>
        </w:rPr>
        <w:t>Potřebné podélné profily, příčné řezy a podrobné situace vodohospodářských staveb PSZ pro stanovení plochy záboru půdy stavbami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104D">
        <w:rPr>
          <w:rFonts w:ascii="Arial" w:hAnsi="Arial" w:cs="Arial"/>
          <w:sz w:val="20"/>
          <w:szCs w:val="20"/>
        </w:rPr>
        <w:t>se snižuje počet M</w:t>
      </w:r>
      <w:r w:rsidR="00A17E76">
        <w:rPr>
          <w:rFonts w:ascii="Arial" w:hAnsi="Arial" w:cs="Arial"/>
          <w:sz w:val="20"/>
          <w:szCs w:val="20"/>
        </w:rPr>
        <w:t>J</w:t>
      </w:r>
      <w:r w:rsidRPr="00A6104D">
        <w:rPr>
          <w:rFonts w:ascii="Arial" w:hAnsi="Arial" w:cs="Arial"/>
          <w:sz w:val="20"/>
          <w:szCs w:val="20"/>
        </w:rPr>
        <w:t xml:space="preserve"> původních 5 na 3 MJ, tj. o 2 MJ</w:t>
      </w:r>
      <w:r w:rsidR="00A17E76">
        <w:rPr>
          <w:rFonts w:ascii="Arial" w:hAnsi="Arial" w:cs="Arial"/>
          <w:sz w:val="20"/>
          <w:szCs w:val="20"/>
        </w:rPr>
        <w:t xml:space="preserve"> méně</w:t>
      </w:r>
      <w:r>
        <w:rPr>
          <w:rFonts w:ascii="Arial" w:hAnsi="Arial" w:cs="Arial"/>
          <w:sz w:val="20"/>
          <w:szCs w:val="20"/>
        </w:rPr>
        <w:t>.</w:t>
      </w:r>
      <w:r w:rsidRPr="00A61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Původní hodnota dílčího celku 3.5.1.c) činila 1</w:t>
      </w:r>
      <w:r w:rsidR="006103A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500</w:t>
      </w:r>
      <w:r w:rsidR="006103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bez DPH a nová hodnota po odečtu méně</w:t>
      </w:r>
      <w:r w:rsidR="00442FAA">
        <w:rPr>
          <w:rFonts w:ascii="Arial" w:hAnsi="Arial" w:cs="Arial"/>
          <w:sz w:val="20"/>
          <w:szCs w:val="20"/>
        </w:rPr>
        <w:t>prací</w:t>
      </w:r>
      <w:r>
        <w:rPr>
          <w:rFonts w:ascii="Arial" w:hAnsi="Arial" w:cs="Arial"/>
          <w:sz w:val="20"/>
          <w:szCs w:val="20"/>
        </w:rPr>
        <w:t xml:space="preserve"> činí 900 Kč. Hodnota m</w:t>
      </w:r>
      <w:r w:rsidR="00442FA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ně</w:t>
      </w:r>
      <w:r w:rsidR="00442FAA">
        <w:rPr>
          <w:rFonts w:ascii="Arial" w:hAnsi="Arial" w:cs="Arial"/>
          <w:sz w:val="20"/>
          <w:szCs w:val="20"/>
        </w:rPr>
        <w:t>prací</w:t>
      </w:r>
      <w:r>
        <w:rPr>
          <w:rFonts w:ascii="Arial" w:hAnsi="Arial" w:cs="Arial"/>
          <w:sz w:val="20"/>
          <w:szCs w:val="20"/>
        </w:rPr>
        <w:t xml:space="preserve"> v tomto dílčím celku činí 600 Kč </w:t>
      </w:r>
      <w:r w:rsidRPr="00A6104D">
        <w:rPr>
          <w:rFonts w:ascii="Arial" w:hAnsi="Arial" w:cs="Arial"/>
          <w:sz w:val="20"/>
          <w:szCs w:val="20"/>
        </w:rPr>
        <w:t>bez DPH</w:t>
      </w:r>
      <w:r w:rsidR="00A17E76">
        <w:rPr>
          <w:rFonts w:ascii="Arial" w:hAnsi="Arial" w:cs="Arial"/>
          <w:sz w:val="20"/>
          <w:szCs w:val="20"/>
        </w:rPr>
        <w:t>.</w:t>
      </w:r>
      <w:r w:rsidR="00ED4AED">
        <w:rPr>
          <w:rFonts w:ascii="Arial" w:hAnsi="Arial" w:cs="Arial"/>
          <w:sz w:val="20"/>
          <w:szCs w:val="20"/>
        </w:rPr>
        <w:t xml:space="preserve"> Celková hodnota méněprací činí 8 100 Kč bez DPH a 9 801 Kč včetně DPH. </w:t>
      </w:r>
    </w:p>
    <w:p w:rsidR="00AC6DEB" w:rsidRPr="00AC6DEB" w:rsidRDefault="00AC6DEB" w:rsidP="00AC6DEB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C07223" w:rsidRPr="00A17E76" w:rsidRDefault="00C07223" w:rsidP="00A17E76">
      <w:pPr>
        <w:pStyle w:val="Odstavecseseznamem"/>
        <w:numPr>
          <w:ilvl w:val="1"/>
          <w:numId w:val="19"/>
        </w:numPr>
        <w:tabs>
          <w:tab w:val="left" w:pos="426"/>
        </w:tabs>
        <w:spacing w:before="100" w:beforeAutospacing="1" w:after="100" w:afterAutospacing="1" w:line="259" w:lineRule="auto"/>
        <w:ind w:hanging="81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A17E76">
        <w:rPr>
          <w:rFonts w:ascii="Arial" w:eastAsia="Arial" w:hAnsi="Arial" w:cs="Arial"/>
          <w:color w:val="000000"/>
          <w:sz w:val="20"/>
          <w:szCs w:val="20"/>
        </w:rPr>
        <w:t>Položkový výkaz činností - Příloha č. 1 ke Smlouvě o dílo č. 28/2017-504202 -</w:t>
      </w:r>
      <w:r w:rsidR="00F753F1" w:rsidRPr="00A17E76">
        <w:rPr>
          <w:rFonts w:ascii="Arial" w:eastAsia="Arial" w:hAnsi="Arial" w:cs="Arial"/>
          <w:color w:val="000000"/>
          <w:sz w:val="20"/>
          <w:szCs w:val="20"/>
        </w:rPr>
        <w:t xml:space="preserve"> se mění takto:</w:t>
      </w:r>
    </w:p>
    <w:tbl>
      <w:tblPr>
        <w:tblStyle w:val="TableGrid"/>
        <w:tblW w:w="9653" w:type="dxa"/>
        <w:tblInd w:w="-31" w:type="dxa"/>
        <w:tblCellMar>
          <w:top w:w="14" w:type="dxa"/>
          <w:left w:w="30" w:type="dxa"/>
        </w:tblCellMar>
        <w:tblLook w:val="04A0" w:firstRow="1" w:lastRow="0" w:firstColumn="1" w:lastColumn="0" w:noHBand="0" w:noVBand="1"/>
      </w:tblPr>
      <w:tblGrid>
        <w:gridCol w:w="755"/>
        <w:gridCol w:w="3762"/>
        <w:gridCol w:w="770"/>
        <w:gridCol w:w="771"/>
        <w:gridCol w:w="1269"/>
        <w:gridCol w:w="1053"/>
        <w:gridCol w:w="1273"/>
      </w:tblGrid>
      <w:tr w:rsidR="00C07223" w:rsidRPr="00C07223" w:rsidTr="006103A9">
        <w:trPr>
          <w:trHeight w:val="636"/>
        </w:trPr>
        <w:tc>
          <w:tcPr>
            <w:tcW w:w="45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728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Hlavní  celek / dílčí část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MJ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24"/>
              <w:jc w:val="both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Počet MJ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4" w:line="259" w:lineRule="auto"/>
              <w:ind w:left="45"/>
              <w:jc w:val="both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Cena za MJ bez</w:t>
            </w:r>
          </w:p>
          <w:p w:rsidR="00C07223" w:rsidRPr="00C07223" w:rsidRDefault="00C07223" w:rsidP="00C07223">
            <w:pPr>
              <w:spacing w:after="0" w:line="259" w:lineRule="auto"/>
              <w:ind w:right="28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DPH v Kč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Cena bez DPH celkem v Kč 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Termín dle čl. 5.1. smlouvy o dílo</w:t>
            </w:r>
          </w:p>
        </w:tc>
      </w:tr>
      <w:tr w:rsidR="00C07223" w:rsidRPr="00C07223" w:rsidTr="006103A9">
        <w:trPr>
          <w:trHeight w:val="317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3.4.</w:t>
            </w:r>
          </w:p>
        </w:tc>
        <w:tc>
          <w:tcPr>
            <w:tcW w:w="45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1279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Přípravné práce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232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EF0F85" w:rsidRPr="00C07223" w:rsidTr="006103A9">
        <w:trPr>
          <w:trHeight w:val="397"/>
        </w:trPr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3.4.1.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Revize stávajícího bodového pole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bod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1 500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6103A9" w:rsidRDefault="00C07223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13 500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C07223" w:rsidRPr="006103A9" w:rsidRDefault="00C07223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31.5.2018 </w:t>
            </w:r>
          </w:p>
        </w:tc>
      </w:tr>
      <w:tr w:rsidR="00EF0F85" w:rsidRPr="00C07223" w:rsidTr="006103A9">
        <w:trPr>
          <w:trHeight w:val="397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3.4.2.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Podrobné měření polohopisu v obvodu KoPÚ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800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6103A9" w:rsidRDefault="00D969A7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84 000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969A7" w:rsidRPr="006103A9" w:rsidRDefault="00D969A7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31.7.2018 </w:t>
            </w:r>
          </w:p>
        </w:tc>
      </w:tr>
      <w:tr w:rsidR="00EF0F85" w:rsidRPr="00C07223" w:rsidTr="006103A9">
        <w:trPr>
          <w:trHeight w:val="533"/>
        </w:trPr>
        <w:tc>
          <w:tcPr>
            <w:tcW w:w="75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Podrobné měření polohopisu v obvodu KoPÚ</w:t>
            </w:r>
            <w:r w:rsidR="00B2343C">
              <w:rPr>
                <w:rFonts w:ascii="Arial" w:eastAsia="Arial" w:hAnsi="Arial" w:cs="Arial"/>
                <w:color w:val="000000"/>
                <w:sz w:val="15"/>
              </w:rPr>
              <w:t xml:space="preserve"> </w:t>
            </w:r>
            <w:r w:rsidR="000674DE">
              <w:rPr>
                <w:rFonts w:ascii="Arial" w:eastAsia="Arial" w:hAnsi="Arial" w:cs="Arial"/>
                <w:color w:val="000000"/>
                <w:sz w:val="15"/>
              </w:rPr>
              <w:t>–</w:t>
            </w:r>
            <w:r w:rsidR="00B2343C">
              <w:rPr>
                <w:rFonts w:ascii="Arial" w:eastAsia="Arial" w:hAnsi="Arial" w:cs="Arial"/>
                <w:color w:val="000000"/>
                <w:sz w:val="15"/>
              </w:rPr>
              <w:t xml:space="preserve"> </w:t>
            </w:r>
            <w:r w:rsidR="00B2343C" w:rsidRPr="00B2343C">
              <w:rPr>
                <w:rFonts w:ascii="Arial" w:eastAsia="Arial" w:hAnsi="Arial" w:cs="Arial"/>
                <w:b/>
                <w:color w:val="000000"/>
                <w:sz w:val="15"/>
              </w:rPr>
              <w:t>víceslužby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D969A7" w:rsidRPr="00D92C53" w:rsidRDefault="00D969A7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 w:rsidRPr="00D92C53">
              <w:rPr>
                <w:rFonts w:ascii="Arial" w:eastAsia="Arial" w:hAnsi="Arial" w:cs="Arial"/>
                <w:b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C07223" w:rsidRDefault="00D969A7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69A7" w:rsidRPr="006103A9" w:rsidRDefault="00D969A7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1 600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969A7" w:rsidRPr="006103A9" w:rsidRDefault="00D969A7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31.1.2019 </w:t>
            </w:r>
          </w:p>
        </w:tc>
      </w:tr>
      <w:tr w:rsidR="00EF0F85" w:rsidRPr="00C07223" w:rsidTr="006103A9">
        <w:trPr>
          <w:trHeight w:val="788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3.4.3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82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100 bm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</w:t>
            </w:r>
            <w:r>
              <w:rPr>
                <w:rFonts w:ascii="Arial" w:eastAsia="Arial" w:hAnsi="Arial" w:cs="Arial"/>
                <w:color w:val="000000"/>
                <w:sz w:val="15"/>
              </w:rPr>
              <w:t>12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2 800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6103A9" w:rsidRDefault="00C07223" w:rsidP="00303A5B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3</w:t>
            </w:r>
            <w:r w:rsidR="00303A5B" w:rsidRPr="006103A9">
              <w:rPr>
                <w:rFonts w:ascii="Arial" w:eastAsia="Arial" w:hAnsi="Arial" w:cs="Arial"/>
                <w:color w:val="000000"/>
                <w:sz w:val="15"/>
              </w:rPr>
              <w:t>13 600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C07223" w:rsidRPr="006103A9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30.11.2018 </w:t>
            </w: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3.4.4.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708D5" w:rsidRPr="00C07223" w:rsidRDefault="00F708D5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Rozbor současného stavu                     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2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C07223" w:rsidRDefault="00F708D5" w:rsidP="00B2343C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</w:t>
            </w:r>
            <w:r>
              <w:rPr>
                <w:rFonts w:ascii="Arial" w:eastAsia="Arial" w:hAnsi="Arial" w:cs="Arial"/>
                <w:color w:val="000000"/>
                <w:sz w:val="15"/>
              </w:rPr>
              <w:t>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73 500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F708D5" w:rsidRPr="006103A9" w:rsidRDefault="00F708D5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31.1.2019 </w:t>
            </w: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B2343C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708D5" w:rsidRPr="00C07223" w:rsidRDefault="00F708D5" w:rsidP="00B2343C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 xml:space="preserve">Rozbor současného stavu </w:t>
            </w:r>
            <w:r w:rsidRPr="00F708D5">
              <w:rPr>
                <w:rFonts w:ascii="Arial" w:eastAsia="Arial" w:hAnsi="Arial" w:cs="Arial"/>
                <w:b/>
                <w:color w:val="000000"/>
                <w:sz w:val="15"/>
              </w:rPr>
              <w:t>- víceslužby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               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B2343C">
            <w:pPr>
              <w:spacing w:after="0" w:line="259" w:lineRule="auto"/>
              <w:ind w:right="2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D92C53" w:rsidRDefault="00F708D5" w:rsidP="00B2343C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/>
                <w:color w:val="FF0000"/>
                <w:sz w:val="15"/>
              </w:rPr>
            </w:pPr>
            <w:r w:rsidRPr="00D92C53">
              <w:rPr>
                <w:rFonts w:ascii="Arial" w:eastAsia="Arial" w:hAnsi="Arial" w:cs="Arial"/>
                <w:b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B2343C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1 400</w:t>
            </w:r>
          </w:p>
        </w:tc>
        <w:tc>
          <w:tcPr>
            <w:tcW w:w="1273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708D5" w:rsidRPr="006103A9" w:rsidRDefault="00F708D5" w:rsidP="00B2343C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F708D5" w:rsidRPr="00C07223" w:rsidTr="006103A9">
        <w:trPr>
          <w:trHeight w:val="416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3.4.5.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Dokumentace k soupisu nároků vlastníků pozemků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</w:t>
            </w:r>
            <w:r>
              <w:rPr>
                <w:rFonts w:ascii="Arial" w:eastAsia="Arial" w:hAnsi="Arial" w:cs="Arial"/>
                <w:color w:val="000000"/>
                <w:sz w:val="15"/>
              </w:rPr>
              <w:t>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73 500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F708D5" w:rsidRPr="006103A9" w:rsidRDefault="00F708D5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31.10.2019</w:t>
            </w:r>
            <w:r w:rsidRPr="006103A9"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</w:tc>
      </w:tr>
      <w:tr w:rsidR="00F708D5" w:rsidRPr="00C07223" w:rsidTr="006103A9">
        <w:trPr>
          <w:trHeight w:val="416"/>
        </w:trPr>
        <w:tc>
          <w:tcPr>
            <w:tcW w:w="755" w:type="dxa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Dokumentace k soupisu nároků vlastníků pozemků</w:t>
            </w:r>
            <w:r w:rsidRPr="00F708D5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–</w:t>
            </w:r>
            <w:r w:rsidRPr="00F708D5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víceslužby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D92C53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/>
                <w:color w:val="FF0000"/>
                <w:sz w:val="15"/>
              </w:rPr>
            </w:pPr>
            <w:r w:rsidRPr="00D92C53">
              <w:rPr>
                <w:rFonts w:ascii="Arial" w:eastAsia="Arial" w:hAnsi="Arial" w:cs="Arial"/>
                <w:b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Cs/>
                <w:color w:val="000000"/>
                <w:sz w:val="15"/>
              </w:rPr>
              <w:t>1 400</w:t>
            </w:r>
          </w:p>
        </w:tc>
        <w:tc>
          <w:tcPr>
            <w:tcW w:w="1273" w:type="dxa"/>
            <w:vMerge/>
            <w:tcBorders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C07223" w:rsidRPr="00C07223" w:rsidTr="006103A9">
        <w:trPr>
          <w:trHeight w:val="566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392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Přípravné práce celkem (3.4.1.-3.4.5.) bez DPH v Kč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704BDB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5</w:t>
            </w:r>
            <w:r w:rsidR="00303A5B">
              <w:rPr>
                <w:rFonts w:ascii="Arial" w:eastAsia="Arial" w:hAnsi="Arial" w:cs="Arial"/>
                <w:b/>
                <w:color w:val="000000"/>
                <w:sz w:val="15"/>
              </w:rPr>
              <w:t>6</w:t>
            </w:r>
            <w:r w:rsidR="00704BDB">
              <w:rPr>
                <w:rFonts w:ascii="Arial" w:eastAsia="Arial" w:hAnsi="Arial" w:cs="Arial"/>
                <w:b/>
                <w:color w:val="000000"/>
                <w:sz w:val="15"/>
              </w:rPr>
              <w:t>2</w:t>
            </w:r>
            <w:r w:rsidR="00D969A7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500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31.10.2019</w:t>
            </w:r>
          </w:p>
        </w:tc>
      </w:tr>
      <w:tr w:rsidR="00C07223" w:rsidRPr="00C07223" w:rsidTr="006103A9">
        <w:trPr>
          <w:trHeight w:val="317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3.5.</w:t>
            </w:r>
          </w:p>
        </w:tc>
        <w:tc>
          <w:tcPr>
            <w:tcW w:w="45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1287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Návrhové práce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232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3.5.1.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Vypracování plánu společných zařízení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6103A9" w:rsidRDefault="00F708D5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105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1 400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147 000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 xml:space="preserve">  </w:t>
            </w:r>
            <w:r w:rsidR="002B1433" w:rsidRPr="006103A9">
              <w:rPr>
                <w:rFonts w:ascii="Arial" w:eastAsia="Arial" w:hAnsi="Arial" w:cs="Arial"/>
                <w:color w:val="000000"/>
                <w:sz w:val="15"/>
              </w:rPr>
              <w:t>2</w:t>
            </w:r>
            <w:r w:rsidR="00267421" w:rsidRPr="006103A9">
              <w:rPr>
                <w:rFonts w:ascii="Arial" w:eastAsia="Arial" w:hAnsi="Arial" w:cs="Arial"/>
                <w:color w:val="000000"/>
                <w:sz w:val="15"/>
              </w:rPr>
              <w:t>5</w:t>
            </w:r>
            <w:r w:rsidR="002B1433" w:rsidRPr="006103A9">
              <w:rPr>
                <w:rFonts w:ascii="Arial" w:eastAsia="Arial" w:hAnsi="Arial" w:cs="Arial"/>
                <w:color w:val="000000"/>
                <w:sz w:val="15"/>
              </w:rPr>
              <w:t>.9.2020</w:t>
            </w:r>
            <w:r w:rsidRPr="00C07223"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Default="00F708D5" w:rsidP="00F708D5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Vypracování plánu společných zařízení</w:t>
            </w:r>
            <w:r>
              <w:rPr>
                <w:rFonts w:ascii="Arial" w:eastAsia="Arial" w:hAnsi="Arial" w:cs="Arial"/>
                <w:color w:val="000000"/>
                <w:sz w:val="15"/>
              </w:rPr>
              <w:t xml:space="preserve"> </w:t>
            </w:r>
            <w:r w:rsidRPr="00F708D5">
              <w:rPr>
                <w:rFonts w:ascii="Arial" w:eastAsia="Arial" w:hAnsi="Arial" w:cs="Arial"/>
                <w:b/>
                <w:color w:val="000000"/>
                <w:sz w:val="15"/>
              </w:rPr>
              <w:t>- víceslužby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1 400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2 800</w:t>
            </w:r>
          </w:p>
        </w:tc>
        <w:tc>
          <w:tcPr>
            <w:tcW w:w="1273" w:type="dxa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F708D5" w:rsidRPr="00C07223" w:rsidRDefault="00F708D5" w:rsidP="00F708D5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EF0F85" w:rsidRPr="00C07223" w:rsidTr="006103A9">
        <w:trPr>
          <w:trHeight w:val="567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303A5B" w:rsidP="00C07223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3.5.1</w:t>
            </w:r>
            <w:r w:rsidR="00C07223" w:rsidRPr="00C07223">
              <w:rPr>
                <w:rFonts w:ascii="Arial" w:eastAsia="Arial" w:hAnsi="Arial" w:cs="Arial"/>
                <w:color w:val="000000"/>
                <w:sz w:val="15"/>
              </w:rPr>
              <w:t>.a)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Výškopisné zaměření zájmového území v obvodu </w:t>
            </w:r>
          </w:p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KoPÚ v trvalých a mimo trvalé porosty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6103A9" w:rsidRDefault="00C07223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18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400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7 200</w:t>
            </w:r>
          </w:p>
        </w:tc>
        <w:tc>
          <w:tcPr>
            <w:tcW w:w="1273" w:type="dxa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EF0F85" w:rsidRPr="00C07223" w:rsidTr="006103A9">
        <w:trPr>
          <w:trHeight w:val="690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303A5B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3.5.</w:t>
            </w:r>
            <w:r w:rsidR="00303A5B">
              <w:rPr>
                <w:rFonts w:ascii="Arial" w:eastAsia="Arial" w:hAnsi="Arial" w:cs="Arial"/>
                <w:color w:val="000000"/>
                <w:sz w:val="15"/>
              </w:rPr>
              <w:t>1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.b)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100 bm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D373AD" w:rsidRDefault="00044FFE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b/>
                <w:bCs/>
                <w:color w:val="FF0000"/>
                <w:sz w:val="15"/>
              </w:rPr>
            </w:pPr>
            <w:r w:rsidRPr="00D373AD">
              <w:rPr>
                <w:rFonts w:ascii="Arial" w:eastAsia="Arial" w:hAnsi="Arial" w:cs="Arial"/>
                <w:b/>
                <w:bCs/>
                <w:color w:val="000000"/>
                <w:sz w:val="15"/>
              </w:rPr>
              <w:t>10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6103A9" w:rsidRDefault="00044FFE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b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/>
                <w:bCs/>
                <w:color w:val="000000"/>
                <w:sz w:val="15"/>
              </w:rPr>
              <w:t xml:space="preserve"> 3 0</w:t>
            </w:r>
            <w:r w:rsidR="00C07223" w:rsidRPr="006103A9">
              <w:rPr>
                <w:rFonts w:ascii="Arial" w:eastAsia="Arial" w:hAnsi="Arial" w:cs="Arial"/>
                <w:b/>
                <w:bCs/>
                <w:color w:val="000000"/>
                <w:sz w:val="15"/>
              </w:rPr>
              <w:t>00</w:t>
            </w:r>
          </w:p>
        </w:tc>
        <w:tc>
          <w:tcPr>
            <w:tcW w:w="1273" w:type="dxa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EF0F85" w:rsidRPr="00C07223" w:rsidTr="006103A9">
        <w:trPr>
          <w:trHeight w:val="682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303A5B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3.5.1</w:t>
            </w:r>
            <w:r w:rsidR="00C07223" w:rsidRPr="00C07223">
              <w:rPr>
                <w:rFonts w:ascii="Arial" w:eastAsia="Arial" w:hAnsi="Arial" w:cs="Arial"/>
                <w:color w:val="000000"/>
                <w:sz w:val="15"/>
              </w:rPr>
              <w:t>.c)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100 bm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D373AD" w:rsidRDefault="00044FFE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/>
                <w:bCs/>
                <w:color w:val="FF0000"/>
                <w:sz w:val="15"/>
              </w:rPr>
            </w:pPr>
            <w:r w:rsidRPr="00D373AD">
              <w:rPr>
                <w:rFonts w:ascii="Arial" w:eastAsia="Arial" w:hAnsi="Arial" w:cs="Arial"/>
                <w:b/>
                <w:bCs/>
                <w:color w:val="000000"/>
                <w:sz w:val="15"/>
              </w:rPr>
              <w:t>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223" w:rsidRPr="006103A9" w:rsidRDefault="00044FFE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b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/>
                <w:bCs/>
                <w:color w:val="000000"/>
                <w:sz w:val="15"/>
              </w:rPr>
              <w:t xml:space="preserve">   900</w:t>
            </w:r>
          </w:p>
        </w:tc>
        <w:tc>
          <w:tcPr>
            <w:tcW w:w="12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F708D5" w:rsidRPr="00C07223" w:rsidTr="006103A9">
        <w:trPr>
          <w:trHeight w:val="566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3.5.2.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Vypracování návrhu nového uspořádání pozemků k vystavení dle § 11 odst. 1 zákona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D92C5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9</w:t>
            </w:r>
            <w:r w:rsidR="00D92C53">
              <w:rPr>
                <w:rFonts w:ascii="Arial" w:eastAsia="Arial" w:hAnsi="Arial" w:cs="Arial"/>
                <w:color w:val="000000"/>
                <w:sz w:val="15"/>
              </w:rPr>
              <w:t>4 500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F708D5" w:rsidRPr="00D92C53" w:rsidRDefault="00F708D5" w:rsidP="00C0722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D92C53">
              <w:rPr>
                <w:rFonts w:ascii="Arial" w:eastAsia="Arial" w:hAnsi="Arial" w:cs="Arial"/>
                <w:color w:val="000000"/>
                <w:sz w:val="15"/>
              </w:rPr>
              <w:t>31.5.2022</w:t>
            </w:r>
          </w:p>
        </w:tc>
      </w:tr>
      <w:tr w:rsidR="00F708D5" w:rsidRPr="00C07223" w:rsidTr="006103A9">
        <w:trPr>
          <w:trHeight w:val="488"/>
        </w:trPr>
        <w:tc>
          <w:tcPr>
            <w:tcW w:w="755" w:type="dxa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Vypracování návrhu nového uspořádání pozemků k vystavení dle § 11 odst. 1 zákona</w:t>
            </w:r>
            <w:r>
              <w:rPr>
                <w:rFonts w:ascii="Arial" w:eastAsia="Arial" w:hAnsi="Arial" w:cs="Arial"/>
                <w:color w:val="000000"/>
                <w:sz w:val="15"/>
              </w:rPr>
              <w:t xml:space="preserve"> 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–</w:t>
            </w:r>
            <w:r w:rsidRPr="00F708D5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víceslužby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8D5" w:rsidRPr="006103A9" w:rsidRDefault="00D92C53" w:rsidP="00F708D5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Cs/>
                <w:color w:val="000000"/>
                <w:sz w:val="15"/>
              </w:rPr>
              <w:t>1 800</w:t>
            </w:r>
          </w:p>
        </w:tc>
        <w:tc>
          <w:tcPr>
            <w:tcW w:w="1273" w:type="dxa"/>
            <w:vMerge/>
            <w:tcBorders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F708D5" w:rsidRPr="00C07223" w:rsidRDefault="00F708D5" w:rsidP="00F708D5">
            <w:pPr>
              <w:spacing w:after="0" w:line="259" w:lineRule="auto"/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</w:tr>
      <w:tr w:rsidR="00EF0F85" w:rsidRPr="00C07223" w:rsidTr="006103A9">
        <w:trPr>
          <w:trHeight w:val="397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3.5.3.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Předložení aktuální dokumentace návrhu KoPÚ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1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ks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C07223" w:rsidRPr="006103A9" w:rsidRDefault="00C07223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color w:val="000000"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20 000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40 000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do 1 měsíce od výzvy zadavatele</w:t>
            </w:r>
          </w:p>
        </w:tc>
      </w:tr>
      <w:tr w:rsidR="00C07223" w:rsidRPr="00C07223" w:rsidTr="006103A9">
        <w:trPr>
          <w:trHeight w:val="596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332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  Návrhové práce celkem 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(3.5.1.-3.5.3.)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bez DPH v Kč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044FFE" w:rsidP="00303A5B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297 200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3.6.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Mapové dílo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26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94 500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08D5" w:rsidRPr="00C07223" w:rsidRDefault="00F708D5" w:rsidP="00C07223">
            <w:pPr>
              <w:spacing w:after="0" w:line="259" w:lineRule="auto"/>
              <w:ind w:left="19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do 3 měsíců od výzvy objednatele</w:t>
            </w:r>
          </w:p>
        </w:tc>
      </w:tr>
      <w:tr w:rsidR="00F708D5" w:rsidRPr="00C07223" w:rsidTr="006103A9">
        <w:trPr>
          <w:trHeight w:val="397"/>
        </w:trPr>
        <w:tc>
          <w:tcPr>
            <w:tcW w:w="75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37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D92C53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Mapové dílo</w:t>
            </w:r>
            <w:r w:rsidR="00D92C5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–</w:t>
            </w:r>
            <w:r w:rsidR="00D92C53" w:rsidRPr="00D92C5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víceslužby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ha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Cs/>
                <w:sz w:val="15"/>
              </w:rPr>
              <w:t>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C07223" w:rsidRDefault="00F708D5" w:rsidP="00F708D5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F708D5" w:rsidRPr="006103A9" w:rsidRDefault="00F708D5" w:rsidP="00F708D5">
            <w:pPr>
              <w:spacing w:after="0" w:line="259" w:lineRule="auto"/>
              <w:ind w:right="26"/>
              <w:jc w:val="right"/>
              <w:rPr>
                <w:rFonts w:ascii="Arial" w:eastAsia="Arial" w:hAnsi="Arial" w:cs="Arial"/>
                <w:bCs/>
                <w:color w:val="FF0000"/>
                <w:sz w:val="15"/>
              </w:rPr>
            </w:pPr>
            <w:r w:rsidRPr="006103A9">
              <w:rPr>
                <w:rFonts w:ascii="Arial" w:eastAsia="Arial" w:hAnsi="Arial" w:cs="Arial"/>
                <w:bCs/>
                <w:color w:val="000000"/>
                <w:sz w:val="15"/>
              </w:rPr>
              <w:t xml:space="preserve">1 800 </w:t>
            </w:r>
          </w:p>
        </w:tc>
        <w:tc>
          <w:tcPr>
            <w:tcW w:w="1273" w:type="dxa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</w:tcPr>
          <w:p w:rsidR="00F708D5" w:rsidRPr="00C07223" w:rsidRDefault="00F708D5" w:rsidP="00F708D5">
            <w:pPr>
              <w:spacing w:after="0" w:line="259" w:lineRule="auto"/>
              <w:ind w:left="19"/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C07223" w:rsidRPr="00C07223" w:rsidTr="006103A9">
        <w:trPr>
          <w:trHeight w:val="521"/>
        </w:trPr>
        <w:tc>
          <w:tcPr>
            <w:tcW w:w="5287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07223" w:rsidRPr="00C07223" w:rsidRDefault="00C07223" w:rsidP="00C07223">
            <w:pPr>
              <w:spacing w:after="0" w:line="259" w:lineRule="auto"/>
              <w:ind w:left="717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Mapového dílo celkem (3.6.) bez DPH v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Kč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7223" w:rsidRPr="00C07223" w:rsidRDefault="00C07223" w:rsidP="00303A5B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</w:t>
            </w:r>
            <w:r w:rsidR="00303A5B">
              <w:rPr>
                <w:rFonts w:ascii="Arial" w:eastAsia="Arial" w:hAnsi="Arial" w:cs="Arial"/>
                <w:b/>
                <w:color w:val="000000"/>
                <w:sz w:val="15"/>
              </w:rPr>
              <w:t>6 300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C07223" w:rsidRPr="00C07223" w:rsidRDefault="00C07223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EF0F85" w:rsidRPr="00C07223" w:rsidTr="006103A9">
        <w:trPr>
          <w:trHeight w:val="1134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F0F85" w:rsidRPr="00EF0F85" w:rsidRDefault="00EF0F85" w:rsidP="00EF0F85">
            <w:pPr>
              <w:tabs>
                <w:tab w:val="center" w:pos="349"/>
                <w:tab w:val="center" w:pos="203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lastRenderedPageBreak/>
              <w:t>3.7.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F0F85" w:rsidRPr="00EF0F85" w:rsidRDefault="00EF0F85" w:rsidP="00EF0F85">
            <w:pPr>
              <w:tabs>
                <w:tab w:val="center" w:pos="349"/>
                <w:tab w:val="center" w:pos="2038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Vytyčení pozemků dle zapsané DKM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EF0F85" w:rsidRPr="00C07223" w:rsidRDefault="00EF0F85" w:rsidP="00C07223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100 bm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EF0F85" w:rsidRPr="00C07223" w:rsidRDefault="00EF0F85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20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F0F85" w:rsidRPr="00C07223" w:rsidRDefault="00EF0F85" w:rsidP="00C07223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1 000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F0F85" w:rsidRPr="00C07223" w:rsidRDefault="00EF0F85" w:rsidP="00C07223">
            <w:pPr>
              <w:spacing w:after="0" w:line="259" w:lineRule="auto"/>
              <w:ind w:right="33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20 000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0F85" w:rsidRPr="00C07223" w:rsidRDefault="00EF0F85" w:rsidP="00C07223">
            <w:pPr>
              <w:spacing w:after="4" w:line="259" w:lineRule="auto"/>
              <w:ind w:left="91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do 30.9. v roce, </w:t>
            </w:r>
          </w:p>
          <w:p w:rsidR="00EF0F85" w:rsidRPr="00C07223" w:rsidRDefault="00EF0F85" w:rsidP="00C07223">
            <w:pPr>
              <w:spacing w:after="4" w:line="259" w:lineRule="auto"/>
              <w:jc w:val="both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ve kterém došlo k</w:t>
            </w:r>
          </w:p>
          <w:p w:rsidR="00EF0F85" w:rsidRPr="00C07223" w:rsidRDefault="00EF0F85" w:rsidP="00C07223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zápisu KoPÚ do katastru nemovitostí </w:t>
            </w:r>
          </w:p>
        </w:tc>
      </w:tr>
      <w:tr w:rsidR="006103A9" w:rsidRPr="00C07223" w:rsidTr="006103A9">
        <w:trPr>
          <w:trHeight w:val="554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103A9" w:rsidRPr="00C07223" w:rsidRDefault="006103A9" w:rsidP="00C07223">
            <w:pPr>
              <w:spacing w:after="0" w:line="259" w:lineRule="auto"/>
              <w:ind w:left="1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   Vytyčení pozemků dle zapsané DKM celkem (3.7.) bez DPH v Kč 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6103A9" w:rsidRPr="00C07223" w:rsidRDefault="006103A9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:rsidR="006103A9" w:rsidRPr="00C07223" w:rsidRDefault="006103A9" w:rsidP="00C07223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6103A9" w:rsidRPr="00C07223" w:rsidRDefault="006103A9" w:rsidP="006103A9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20 000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103A9" w:rsidRPr="00C07223" w:rsidRDefault="006103A9" w:rsidP="00C07223">
            <w:pPr>
              <w:spacing w:after="0" w:line="259" w:lineRule="auto"/>
              <w:ind w:left="367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</w:tbl>
    <w:p w:rsidR="00C07223" w:rsidRDefault="00C07223" w:rsidP="00C07223">
      <w:pPr>
        <w:keepNext/>
        <w:keepLines/>
        <w:spacing w:after="10" w:line="259" w:lineRule="auto"/>
        <w:ind w:left="10" w:right="44" w:hanging="10"/>
        <w:jc w:val="center"/>
        <w:outlineLvl w:val="0"/>
        <w:rPr>
          <w:rFonts w:ascii="Calibri" w:eastAsia="Calibri" w:hAnsi="Calibri" w:cs="Calibri"/>
          <w:color w:val="000000"/>
          <w:sz w:val="17"/>
          <w:lang w:eastAsia="cs-CZ"/>
        </w:rPr>
      </w:pPr>
    </w:p>
    <w:p w:rsidR="003D4597" w:rsidRPr="00C07223" w:rsidRDefault="003D4597" w:rsidP="003D4597">
      <w:pPr>
        <w:keepNext/>
        <w:keepLines/>
        <w:spacing w:after="10" w:line="259" w:lineRule="auto"/>
        <w:ind w:left="10" w:right="44" w:hanging="10"/>
        <w:jc w:val="center"/>
        <w:outlineLvl w:val="0"/>
        <w:rPr>
          <w:rFonts w:ascii="Calibri" w:eastAsia="Calibri" w:hAnsi="Calibri" w:cs="Calibri"/>
          <w:color w:val="000000"/>
          <w:sz w:val="17"/>
          <w:lang w:eastAsia="cs-CZ"/>
        </w:rPr>
      </w:pPr>
    </w:p>
    <w:tbl>
      <w:tblPr>
        <w:tblStyle w:val="TableGrid"/>
        <w:tblW w:w="9609" w:type="dxa"/>
        <w:tblInd w:w="-16" w:type="dxa"/>
        <w:tblCellMar>
          <w:left w:w="31" w:type="dxa"/>
          <w:right w:w="32" w:type="dxa"/>
        </w:tblCellMar>
        <w:tblLook w:val="04A0" w:firstRow="1" w:lastRow="0" w:firstColumn="1" w:lastColumn="0" w:noHBand="0" w:noVBand="1"/>
      </w:tblPr>
      <w:tblGrid>
        <w:gridCol w:w="7293"/>
        <w:gridCol w:w="2316"/>
      </w:tblGrid>
      <w:tr w:rsidR="003D4597" w:rsidRPr="00C07223" w:rsidTr="00AC6DEB">
        <w:trPr>
          <w:trHeight w:val="601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ind w:left="752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Rekapitulace hlavních fakturačních celků</w:t>
            </w:r>
          </w:p>
        </w:tc>
        <w:tc>
          <w:tcPr>
            <w:tcW w:w="231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3D4597" w:rsidRPr="00C07223" w:rsidRDefault="003D4597" w:rsidP="003D4597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</w:p>
        </w:tc>
      </w:tr>
      <w:tr w:rsidR="003D4597" w:rsidRPr="00C07223" w:rsidTr="00AC6DEB">
        <w:trPr>
          <w:trHeight w:val="405"/>
        </w:trPr>
        <w:tc>
          <w:tcPr>
            <w:tcW w:w="7293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1. Přípravné práce celkem (3.4.1.-3.4.5.) bez DPH v</w:t>
            </w:r>
            <w:r w:rsidR="000674DE">
              <w:rPr>
                <w:rFonts w:ascii="Arial" w:eastAsia="Arial" w:hAnsi="Arial" w:cs="Arial"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ind w:right="1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5</w:t>
            </w:r>
            <w:r>
              <w:rPr>
                <w:rFonts w:ascii="Arial" w:eastAsia="Arial" w:hAnsi="Arial" w:cs="Arial"/>
                <w:color w:val="000000"/>
                <w:sz w:val="15"/>
              </w:rPr>
              <w:t>62 500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Kč</w:t>
            </w:r>
          </w:p>
        </w:tc>
      </w:tr>
      <w:tr w:rsidR="003D4597" w:rsidRPr="00C07223" w:rsidTr="00AC6DEB">
        <w:trPr>
          <w:trHeight w:val="404"/>
        </w:trPr>
        <w:tc>
          <w:tcPr>
            <w:tcW w:w="72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2. Návrhové práce celkem (3.5.1.-3.5.3.) bez DPH v</w:t>
            </w:r>
            <w:r w:rsidR="000674DE">
              <w:rPr>
                <w:rFonts w:ascii="Arial" w:eastAsia="Arial" w:hAnsi="Arial" w:cs="Arial"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D4597" w:rsidRPr="00C07223" w:rsidRDefault="00044FFE" w:rsidP="003D4597">
            <w:pPr>
              <w:spacing w:after="0" w:line="259" w:lineRule="auto"/>
              <w:ind w:right="1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297 200</w:t>
            </w:r>
            <w:r w:rsidR="003D4597" w:rsidRPr="00C07223">
              <w:rPr>
                <w:rFonts w:ascii="Arial" w:eastAsia="Arial" w:hAnsi="Arial" w:cs="Arial"/>
                <w:color w:val="000000"/>
                <w:sz w:val="15"/>
              </w:rPr>
              <w:t xml:space="preserve"> Kč</w:t>
            </w:r>
          </w:p>
        </w:tc>
      </w:tr>
      <w:tr w:rsidR="003D4597" w:rsidRPr="00C07223" w:rsidTr="00AC6DEB">
        <w:trPr>
          <w:trHeight w:val="404"/>
        </w:trPr>
        <w:tc>
          <w:tcPr>
            <w:tcW w:w="72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3. Mapové dílo celkem (3.6.) bez DPH v</w:t>
            </w:r>
            <w:r w:rsidR="000674DE">
              <w:rPr>
                <w:rFonts w:ascii="Arial" w:eastAsia="Arial" w:hAnsi="Arial" w:cs="Arial"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ind w:right="1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9</w:t>
            </w:r>
            <w:r>
              <w:rPr>
                <w:rFonts w:ascii="Arial" w:eastAsia="Arial" w:hAnsi="Arial" w:cs="Arial"/>
                <w:color w:val="000000"/>
                <w:sz w:val="15"/>
              </w:rPr>
              <w:t>6 300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Kč</w:t>
            </w:r>
          </w:p>
        </w:tc>
      </w:tr>
      <w:tr w:rsidR="003D4597" w:rsidRPr="00C07223" w:rsidTr="00AC6DEB">
        <w:trPr>
          <w:trHeight w:val="404"/>
        </w:trPr>
        <w:tc>
          <w:tcPr>
            <w:tcW w:w="72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4. Vytýčení pozemků dle zapsané DKM (3.7.) bez DPH v Kč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ind w:right="1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20 000 Kč</w:t>
            </w:r>
          </w:p>
        </w:tc>
      </w:tr>
      <w:tr w:rsidR="003D4597" w:rsidRPr="00C07223" w:rsidTr="00AC6DEB">
        <w:trPr>
          <w:trHeight w:val="404"/>
        </w:trPr>
        <w:tc>
          <w:tcPr>
            <w:tcW w:w="72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Celková cena bez DPH v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9</w:t>
            </w:r>
            <w:r w:rsidR="00044FFE">
              <w:rPr>
                <w:rFonts w:ascii="Arial" w:eastAsia="Arial" w:hAnsi="Arial" w:cs="Arial"/>
                <w:b/>
                <w:color w:val="000000"/>
                <w:sz w:val="15"/>
              </w:rPr>
              <w:t>76 000</w:t>
            </w:r>
            <w:r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Kč</w:t>
            </w:r>
          </w:p>
        </w:tc>
      </w:tr>
      <w:tr w:rsidR="003D4597" w:rsidRPr="00C07223" w:rsidTr="00AC6DEB">
        <w:trPr>
          <w:trHeight w:val="403"/>
        </w:trPr>
        <w:tc>
          <w:tcPr>
            <w:tcW w:w="729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DPH  21% v</w:t>
            </w:r>
            <w:r w:rsidR="000674DE">
              <w:rPr>
                <w:rFonts w:ascii="Arial" w:eastAsia="Arial" w:hAnsi="Arial" w:cs="Arial"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ind w:right="1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color w:val="000000"/>
                <w:sz w:val="15"/>
              </w:rPr>
              <w:t>20</w:t>
            </w:r>
            <w:r w:rsidR="00044FFE">
              <w:rPr>
                <w:rFonts w:ascii="Arial" w:eastAsia="Arial" w:hAnsi="Arial" w:cs="Arial"/>
                <w:color w:val="000000"/>
                <w:sz w:val="15"/>
              </w:rPr>
              <w:t>4 960</w:t>
            </w:r>
            <w:r w:rsidRPr="00C07223">
              <w:rPr>
                <w:rFonts w:ascii="Arial" w:eastAsia="Arial" w:hAnsi="Arial" w:cs="Arial"/>
                <w:color w:val="000000"/>
                <w:sz w:val="15"/>
              </w:rPr>
              <w:t xml:space="preserve"> Kč</w:t>
            </w:r>
          </w:p>
        </w:tc>
      </w:tr>
      <w:tr w:rsidR="003D4597" w:rsidRPr="00C07223" w:rsidTr="00AC6DEB">
        <w:trPr>
          <w:trHeight w:val="404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Celková cena díla včetně DPH v</w:t>
            </w:r>
            <w:r w:rsidR="000674DE">
              <w:rPr>
                <w:rFonts w:ascii="Arial" w:eastAsia="Arial" w:hAnsi="Arial" w:cs="Arial"/>
                <w:b/>
                <w:color w:val="000000"/>
                <w:sz w:val="15"/>
              </w:rPr>
              <w:t> 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Kč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4597" w:rsidRPr="00C07223" w:rsidRDefault="003D4597" w:rsidP="003D4597">
            <w:pPr>
              <w:spacing w:after="0" w:line="259" w:lineRule="auto"/>
              <w:jc w:val="right"/>
              <w:rPr>
                <w:rFonts w:ascii="Arial" w:eastAsia="Arial" w:hAnsi="Arial" w:cs="Arial"/>
                <w:color w:val="FF0000"/>
                <w:sz w:val="15"/>
              </w:rPr>
            </w:pP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>1</w:t>
            </w:r>
            <w:r w:rsidR="00044FFE">
              <w:rPr>
                <w:rFonts w:ascii="Arial" w:eastAsia="Arial" w:hAnsi="Arial" w:cs="Arial"/>
                <w:b/>
                <w:color w:val="000000"/>
                <w:sz w:val="15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15"/>
              </w:rPr>
              <w:t>1</w:t>
            </w:r>
            <w:r w:rsidR="00044FFE">
              <w:rPr>
                <w:rFonts w:ascii="Arial" w:eastAsia="Arial" w:hAnsi="Arial" w:cs="Arial"/>
                <w:b/>
                <w:color w:val="000000"/>
                <w:sz w:val="15"/>
              </w:rPr>
              <w:t>80 960</w:t>
            </w:r>
            <w:r w:rsidRPr="00C07223">
              <w:rPr>
                <w:rFonts w:ascii="Arial" w:eastAsia="Arial" w:hAnsi="Arial" w:cs="Arial"/>
                <w:b/>
                <w:color w:val="000000"/>
                <w:sz w:val="15"/>
              </w:rPr>
              <w:t xml:space="preserve"> Kč</w:t>
            </w:r>
          </w:p>
        </w:tc>
      </w:tr>
    </w:tbl>
    <w:p w:rsidR="00AC6DEB" w:rsidRDefault="00AC6DEB" w:rsidP="009A3A0F">
      <w:pPr>
        <w:jc w:val="center"/>
        <w:rPr>
          <w:rFonts w:ascii="Arial" w:hAnsi="Arial" w:cs="Arial"/>
          <w:b/>
          <w:sz w:val="20"/>
          <w:szCs w:val="20"/>
        </w:rPr>
      </w:pPr>
    </w:p>
    <w:p w:rsidR="003D4597" w:rsidRPr="0084062A" w:rsidRDefault="003D4597" w:rsidP="009A3A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84062A">
        <w:rPr>
          <w:rFonts w:ascii="Arial" w:hAnsi="Arial" w:cs="Arial"/>
          <w:b/>
          <w:sz w:val="20"/>
          <w:szCs w:val="20"/>
        </w:rPr>
        <w:t>. Závěrečná ustanovení</w:t>
      </w:r>
    </w:p>
    <w:p w:rsidR="003D4597" w:rsidRDefault="003D4597" w:rsidP="003D4597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Pr="0084062A">
        <w:rPr>
          <w:rFonts w:ascii="Arial" w:hAnsi="Arial" w:cs="Arial"/>
          <w:bCs/>
          <w:sz w:val="20"/>
          <w:szCs w:val="20"/>
        </w:rPr>
        <w:t>.1 Ostatní ustanovení smlouvy, která nejsou dotčena tímto dodatkem, zůstávají v platnosti.</w:t>
      </w:r>
    </w:p>
    <w:p w:rsidR="00C10E04" w:rsidRDefault="003D4597" w:rsidP="00C10E04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2.2 Dodatek č. </w:t>
      </w:r>
      <w:r w:rsidR="009A3A0F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smlouvy je vyhotoven ve čtyřech stejnopisech ve dvou stejnopisech pro objednatele a ve dvou stejnopisech pro zhotovitele, přičemž každý z nich má platnost originálu.</w:t>
      </w:r>
    </w:p>
    <w:p w:rsidR="00C10E04" w:rsidRPr="00F77E83" w:rsidRDefault="00C10E04" w:rsidP="00C10E04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2.3 </w:t>
      </w:r>
      <w:r w:rsidRPr="00F77E83">
        <w:rPr>
          <w:rFonts w:ascii="Arial" w:hAnsi="Arial" w:cs="Arial"/>
          <w:bCs/>
          <w:sz w:val="20"/>
          <w:szCs w:val="20"/>
        </w:rPr>
        <w:t>Smluvní strany jsou si plně vědomy zákonné povinnosti od 1.7.2016 uveřejnit dle zákona č. 40/2015 Sb. o zvláštních podmínkách účinnosti některých smluv a o registru smluv (zákon o registru smluv) tento dodatek prostřednictvím registru smluv. Smluvní strany se dále dohodly, že tento dodatek zašle správci registru smluv k uveřejnění prostřednictvím registru smluv objednatel.</w:t>
      </w:r>
    </w:p>
    <w:p w:rsidR="00C10E04" w:rsidRDefault="00C10E04" w:rsidP="00C10E04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2.4 Dodatek č. 5</w:t>
      </w:r>
      <w:r w:rsidRPr="00485CBE">
        <w:rPr>
          <w:rFonts w:ascii="Arial" w:hAnsi="Arial" w:cs="Arial"/>
          <w:bCs/>
          <w:sz w:val="20"/>
          <w:szCs w:val="20"/>
        </w:rPr>
        <w:t xml:space="preserve"> smlouvy nabývá platnosti dnem podpisu smluvních stran a</w:t>
      </w:r>
      <w:r>
        <w:rPr>
          <w:rFonts w:ascii="Arial" w:hAnsi="Arial" w:cs="Arial"/>
          <w:bCs/>
          <w:sz w:val="20"/>
          <w:szCs w:val="20"/>
        </w:rPr>
        <w:t xml:space="preserve"> účinnosti dnem jeho uveřejnění </w:t>
      </w:r>
      <w:r w:rsidRPr="00485CBE">
        <w:rPr>
          <w:rFonts w:ascii="Arial" w:hAnsi="Arial" w:cs="Arial"/>
          <w:bCs/>
          <w:sz w:val="20"/>
          <w:szCs w:val="20"/>
        </w:rPr>
        <w:t>v registru smluv dle § 6 odst. 1 zákona č. 340/2015 Sb., o zvláštních podmínkách účinnosti některých smluv uveřejňování těchto smluv a o registru smluv.</w:t>
      </w:r>
    </w:p>
    <w:p w:rsidR="00C10E04" w:rsidRPr="00E42AF6" w:rsidRDefault="00C10E04" w:rsidP="00C10E04">
      <w:pPr>
        <w:pStyle w:val="Odstavecseseznamem"/>
        <w:numPr>
          <w:ilvl w:val="1"/>
          <w:numId w:val="20"/>
        </w:num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42AF6">
        <w:rPr>
          <w:rFonts w:ascii="Arial" w:eastAsiaTheme="majorEastAsia" w:hAnsi="Arial" w:cs="Arial"/>
          <w:sz w:val="20"/>
          <w:szCs w:val="26"/>
        </w:rPr>
        <w:t>Smluvní strany prohlašují, že si tento dodatek přečetly a že souhlasí s jejím obsahem, dále prohlašují, že tento dodatek nebyl sepsán v tísni ani za nápadně nevýhodných podmínek.</w:t>
      </w:r>
    </w:p>
    <w:p w:rsidR="00C10E04" w:rsidRPr="0084062A" w:rsidRDefault="00C10E04" w:rsidP="00C10E0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C10E04" w:rsidRDefault="00C10E04" w:rsidP="00C10E04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</w:p>
    <w:p w:rsidR="00C10E04" w:rsidRPr="00596771" w:rsidRDefault="00C10E04" w:rsidP="00C10E04">
      <w:pPr>
        <w:pStyle w:val="Zkladntext"/>
        <w:ind w:firstLine="360"/>
        <w:jc w:val="left"/>
        <w:rPr>
          <w:rFonts w:ascii="Arial" w:hAnsi="Arial" w:cs="Arial"/>
          <w:bCs/>
          <w:sz w:val="20"/>
          <w:szCs w:val="20"/>
        </w:rPr>
      </w:pPr>
      <w:r w:rsidRPr="00596771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 </w:t>
      </w:r>
      <w:r w:rsidRPr="00596771">
        <w:rPr>
          <w:rFonts w:ascii="Arial" w:hAnsi="Arial" w:cs="Arial"/>
          <w:bCs/>
          <w:sz w:val="20"/>
          <w:szCs w:val="20"/>
        </w:rPr>
        <w:t>Domažlicích</w:t>
      </w:r>
      <w:r>
        <w:rPr>
          <w:rFonts w:ascii="Arial" w:hAnsi="Arial" w:cs="Arial"/>
          <w:bCs/>
          <w:sz w:val="20"/>
          <w:szCs w:val="20"/>
        </w:rPr>
        <w:t xml:space="preserve"> dne </w:t>
      </w:r>
      <w:r w:rsidR="008860FB">
        <w:rPr>
          <w:rFonts w:ascii="Arial" w:hAnsi="Arial" w:cs="Arial"/>
          <w:bCs/>
          <w:sz w:val="20"/>
          <w:szCs w:val="20"/>
        </w:rPr>
        <w:t>15.09.2020</w:t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V Praze dne</w:t>
      </w:r>
      <w:r w:rsidR="008860FB">
        <w:rPr>
          <w:rFonts w:ascii="Arial" w:hAnsi="Arial" w:cs="Arial"/>
          <w:bCs/>
          <w:sz w:val="20"/>
          <w:szCs w:val="20"/>
        </w:rPr>
        <w:t xml:space="preserve"> 15.09.2020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</w:p>
    <w:p w:rsidR="00C10E04" w:rsidRPr="001A1A4C" w:rsidRDefault="00C10E04" w:rsidP="00C10E04">
      <w:pPr>
        <w:pStyle w:val="Zkladntext"/>
        <w:ind w:firstLine="360"/>
        <w:jc w:val="left"/>
        <w:rPr>
          <w:rFonts w:ascii="Arial" w:hAnsi="Arial" w:cs="Arial"/>
          <w:b/>
          <w:bCs/>
          <w:sz w:val="20"/>
          <w:szCs w:val="20"/>
        </w:rPr>
      </w:pPr>
      <w:r w:rsidRPr="001A1A4C">
        <w:rPr>
          <w:rFonts w:ascii="Arial" w:hAnsi="Arial" w:cs="Arial"/>
          <w:b/>
          <w:bCs/>
          <w:sz w:val="20"/>
          <w:szCs w:val="20"/>
        </w:rPr>
        <w:t>Za objednatele: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1A1A4C">
        <w:rPr>
          <w:rFonts w:ascii="Arial" w:hAnsi="Arial" w:cs="Arial"/>
          <w:b/>
          <w:bCs/>
          <w:sz w:val="20"/>
          <w:szCs w:val="20"/>
        </w:rPr>
        <w:t>a zhotovitele:</w:t>
      </w:r>
    </w:p>
    <w:p w:rsidR="00C10E04" w:rsidRPr="001A1A4C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Pr="001A1A4C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Pr="001A1A4C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Pr="001A1A4C" w:rsidRDefault="00C10E04" w:rsidP="00C10E04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C10E04" w:rsidRPr="001A1A4C" w:rsidRDefault="00C10E04" w:rsidP="00C10E04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………………………………………..                            </w:t>
      </w:r>
      <w:r w:rsidRPr="001A1A4C">
        <w:rPr>
          <w:rFonts w:ascii="Arial" w:hAnsi="Arial" w:cs="Arial"/>
          <w:bCs/>
          <w:sz w:val="20"/>
          <w:szCs w:val="20"/>
        </w:rPr>
        <w:tab/>
        <w:t xml:space="preserve">…………………………………..                                                                                            </w:t>
      </w:r>
    </w:p>
    <w:p w:rsidR="00C10E04" w:rsidRPr="001A1A4C" w:rsidRDefault="00C10E04" w:rsidP="00C10E04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>Ing. Jan Kaiser</w:t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  <w:t xml:space="preserve">Ing. </w:t>
      </w:r>
      <w:r>
        <w:rPr>
          <w:rFonts w:ascii="Arial" w:hAnsi="Arial" w:cs="Arial"/>
          <w:bCs/>
          <w:sz w:val="20"/>
          <w:szCs w:val="20"/>
        </w:rPr>
        <w:t>Tomáš Krátký</w:t>
      </w:r>
    </w:p>
    <w:p w:rsidR="00C10E04" w:rsidRPr="001A1A4C" w:rsidRDefault="00C10E04" w:rsidP="00C10E04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P</w:t>
      </w:r>
      <w:r w:rsidRPr="001A1A4C">
        <w:rPr>
          <w:rFonts w:ascii="Arial" w:hAnsi="Arial" w:cs="Arial"/>
          <w:bCs/>
          <w:sz w:val="20"/>
          <w:szCs w:val="20"/>
        </w:rPr>
        <w:t xml:space="preserve">obočky Domažlice                                        </w:t>
      </w:r>
      <w:r w:rsidRPr="001A1A4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jednatel společnosti </w:t>
      </w:r>
    </w:p>
    <w:p w:rsidR="00C10E04" w:rsidRPr="001A1A4C" w:rsidRDefault="00C10E04" w:rsidP="00C10E04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Státní pozemkový úřad                           </w:t>
      </w:r>
      <w:r w:rsidRPr="001A1A4C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1A1A4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GEPARD s.r.o.</w:t>
      </w:r>
    </w:p>
    <w:p w:rsidR="0005069A" w:rsidRPr="00AC6DEB" w:rsidRDefault="00795F1B" w:rsidP="00AC6DEB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</w:p>
    <w:sectPr w:rsidR="0005069A" w:rsidRPr="00AC6DEB" w:rsidSect="00BC174A">
      <w:headerReference w:type="default" r:id="rId9"/>
      <w:footerReference w:type="default" r:id="rId10"/>
      <w:pgSz w:w="11906" w:h="16838"/>
      <w:pgMar w:top="709" w:right="1274" w:bottom="993" w:left="1134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6C6" w:rsidRDefault="005A16C6" w:rsidP="00BC6EA2">
      <w:pPr>
        <w:spacing w:after="0" w:line="240" w:lineRule="auto"/>
      </w:pPr>
      <w:r>
        <w:separator/>
      </w:r>
    </w:p>
  </w:endnote>
  <w:endnote w:type="continuationSeparator" w:id="0">
    <w:p w:rsidR="005A16C6" w:rsidRDefault="005A16C6" w:rsidP="00BC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979695"/>
      <w:docPartObj>
        <w:docPartGallery w:val="Page Numbers (Bottom of Page)"/>
        <w:docPartUnique/>
      </w:docPartObj>
    </w:sdtPr>
    <w:sdtEndPr/>
    <w:sdtContent>
      <w:p w:rsidR="003D4597" w:rsidRDefault="003D4597">
        <w:pPr>
          <w:pStyle w:val="Zpat"/>
          <w:jc w:val="center"/>
        </w:pPr>
        <w:r w:rsidRPr="001A1A4C">
          <w:rPr>
            <w:rFonts w:ascii="Arial" w:hAnsi="Arial" w:cs="Arial"/>
            <w:sz w:val="20"/>
            <w:szCs w:val="20"/>
          </w:rPr>
          <w:fldChar w:fldCharType="begin"/>
        </w:r>
        <w:r w:rsidRPr="001A1A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A1A4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1A1A4C">
          <w:rPr>
            <w:rFonts w:ascii="Arial" w:hAnsi="Arial" w:cs="Arial"/>
            <w:sz w:val="20"/>
            <w:szCs w:val="20"/>
          </w:rPr>
          <w:fldChar w:fldCharType="end"/>
        </w:r>
        <w:r w:rsidRPr="001A1A4C">
          <w:rPr>
            <w:rFonts w:ascii="Arial" w:hAnsi="Arial" w:cs="Arial"/>
            <w:sz w:val="20"/>
            <w:szCs w:val="20"/>
          </w:rPr>
          <w:t>/</w:t>
        </w:r>
        <w:r w:rsidR="00AC6DEB">
          <w:rPr>
            <w:rFonts w:ascii="Arial" w:hAnsi="Arial" w:cs="Arial"/>
            <w:sz w:val="20"/>
            <w:szCs w:val="20"/>
          </w:rPr>
          <w:t>3</w:t>
        </w:r>
      </w:p>
    </w:sdtContent>
  </w:sdt>
  <w:p w:rsidR="003D4597" w:rsidRDefault="003D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6C6" w:rsidRDefault="005A16C6" w:rsidP="00BC6EA2">
      <w:pPr>
        <w:spacing w:after="0" w:line="240" w:lineRule="auto"/>
      </w:pPr>
      <w:r>
        <w:separator/>
      </w:r>
    </w:p>
  </w:footnote>
  <w:footnote w:type="continuationSeparator" w:id="0">
    <w:p w:rsidR="005A16C6" w:rsidRDefault="005A16C6" w:rsidP="00BC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597" w:rsidRPr="00027138" w:rsidRDefault="003D4597" w:rsidP="0006433E">
    <w:pPr>
      <w:pStyle w:val="Nzev"/>
      <w:jc w:val="left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 xml:space="preserve">                                                                                                                     </w:t>
    </w:r>
    <w:r w:rsidRPr="00027138">
      <w:rPr>
        <w:rFonts w:ascii="Arial" w:hAnsi="Arial" w:cs="Arial"/>
        <w:b w:val="0"/>
        <w:sz w:val="20"/>
        <w:szCs w:val="20"/>
      </w:rPr>
      <w:t xml:space="preserve">Spis č. </w:t>
    </w:r>
    <w:r>
      <w:rPr>
        <w:rFonts w:ascii="Arial" w:hAnsi="Arial" w:cs="Arial"/>
        <w:b w:val="0"/>
        <w:sz w:val="20"/>
        <w:szCs w:val="20"/>
      </w:rPr>
      <w:t xml:space="preserve"> </w:t>
    </w:r>
    <w:r w:rsidR="009E0BA6">
      <w:rPr>
        <w:rFonts w:ascii="Arial" w:hAnsi="Arial" w:cs="Arial"/>
        <w:b w:val="0"/>
        <w:sz w:val="20"/>
        <w:szCs w:val="20"/>
      </w:rPr>
      <w:t>2VZ10155/2017-504202</w:t>
    </w:r>
    <w:r w:rsidRPr="00027138">
      <w:rPr>
        <w:rFonts w:ascii="Arial" w:hAnsi="Arial" w:cs="Arial"/>
        <w:b w:val="0"/>
        <w:sz w:val="20"/>
        <w:szCs w:val="20"/>
      </w:rPr>
      <w:t xml:space="preserve">      </w:t>
    </w:r>
  </w:p>
  <w:p w:rsidR="003D4597" w:rsidRPr="00027138" w:rsidRDefault="003D4597" w:rsidP="003D4597">
    <w:pPr>
      <w:pStyle w:val="Nzev"/>
      <w:rPr>
        <w:rFonts w:ascii="Arial" w:hAnsi="Arial" w:cs="Arial"/>
        <w:b w:val="0"/>
        <w:sz w:val="20"/>
        <w:szCs w:val="20"/>
      </w:rPr>
    </w:pPr>
    <w:r w:rsidRPr="00027138">
      <w:rPr>
        <w:rFonts w:ascii="Arial" w:hAnsi="Arial" w:cs="Arial"/>
        <w:b w:val="0"/>
        <w:sz w:val="20"/>
        <w:szCs w:val="20"/>
      </w:rPr>
      <w:t xml:space="preserve">                                                        </w:t>
    </w:r>
    <w:r>
      <w:rPr>
        <w:rFonts w:ascii="Arial" w:hAnsi="Arial" w:cs="Arial"/>
        <w:b w:val="0"/>
        <w:sz w:val="20"/>
        <w:szCs w:val="20"/>
      </w:rPr>
      <w:t xml:space="preserve">             </w:t>
    </w:r>
    <w:r w:rsidR="009E0BA6">
      <w:rPr>
        <w:rFonts w:ascii="Arial" w:hAnsi="Arial" w:cs="Arial"/>
        <w:b w:val="0"/>
        <w:sz w:val="20"/>
        <w:szCs w:val="20"/>
      </w:rPr>
      <w:t xml:space="preserve">                     </w:t>
    </w:r>
    <w:r w:rsidR="0059558A">
      <w:rPr>
        <w:rFonts w:ascii="Arial" w:hAnsi="Arial" w:cs="Arial"/>
        <w:b w:val="0"/>
        <w:sz w:val="20"/>
        <w:szCs w:val="20"/>
      </w:rPr>
      <w:t xml:space="preserve">        </w:t>
    </w:r>
    <w:r w:rsidRPr="00027138">
      <w:rPr>
        <w:rFonts w:ascii="Arial" w:hAnsi="Arial" w:cs="Arial"/>
        <w:b w:val="0"/>
        <w:sz w:val="20"/>
        <w:szCs w:val="20"/>
      </w:rPr>
      <w:t xml:space="preserve">Č.j. </w:t>
    </w:r>
    <w:r w:rsidR="0059558A">
      <w:rPr>
        <w:rFonts w:ascii="Arial" w:hAnsi="Arial" w:cs="Arial"/>
        <w:b w:val="0"/>
        <w:sz w:val="20"/>
        <w:szCs w:val="20"/>
      </w:rPr>
      <w:t xml:space="preserve">SPU </w:t>
    </w:r>
    <w:r w:rsidR="009E0BA6">
      <w:rPr>
        <w:rFonts w:ascii="Arial" w:hAnsi="Arial" w:cs="Arial"/>
        <w:b w:val="0"/>
        <w:sz w:val="20"/>
        <w:szCs w:val="20"/>
      </w:rPr>
      <w:t>333703/2020</w:t>
    </w:r>
  </w:p>
  <w:p w:rsidR="003D4597" w:rsidRDefault="003D45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934"/>
    <w:multiLevelType w:val="hybridMultilevel"/>
    <w:tmpl w:val="14F0A16A"/>
    <w:lvl w:ilvl="0" w:tplc="4438638A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73E0BC6"/>
    <w:multiLevelType w:val="multilevel"/>
    <w:tmpl w:val="A59CCF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364AB"/>
    <w:multiLevelType w:val="hybridMultilevel"/>
    <w:tmpl w:val="7E167AA0"/>
    <w:lvl w:ilvl="0" w:tplc="BDF2722A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DD069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AC48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618AA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83057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3C2EF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3ACE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1C25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602A0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B4487"/>
    <w:multiLevelType w:val="hybridMultilevel"/>
    <w:tmpl w:val="8556DD4E"/>
    <w:lvl w:ilvl="0" w:tplc="E300FD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45BF"/>
    <w:multiLevelType w:val="multilevel"/>
    <w:tmpl w:val="ED686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5555F5D"/>
    <w:multiLevelType w:val="multilevel"/>
    <w:tmpl w:val="9288093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6" w15:restartNumberingAfterBreak="0">
    <w:nsid w:val="29AA2A3B"/>
    <w:multiLevelType w:val="multilevel"/>
    <w:tmpl w:val="E5F2FF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3CCE7C76"/>
    <w:multiLevelType w:val="hybridMultilevel"/>
    <w:tmpl w:val="D5E68A20"/>
    <w:lvl w:ilvl="0" w:tplc="89B6A9E8">
      <w:start w:val="1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3F88784E"/>
    <w:multiLevelType w:val="multilevel"/>
    <w:tmpl w:val="51488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4E2AF0"/>
    <w:multiLevelType w:val="multilevel"/>
    <w:tmpl w:val="04849C7E"/>
    <w:lvl w:ilvl="0">
      <w:start w:val="2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10" w15:restartNumberingAfterBreak="0">
    <w:nsid w:val="44AF3BF5"/>
    <w:multiLevelType w:val="multilevel"/>
    <w:tmpl w:val="F27067D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1" w15:restartNumberingAfterBreak="0">
    <w:nsid w:val="47F843CA"/>
    <w:multiLevelType w:val="multilevel"/>
    <w:tmpl w:val="D8D2840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b w:val="0"/>
        <w:color w:val="000000"/>
      </w:rPr>
    </w:lvl>
  </w:abstractNum>
  <w:abstractNum w:abstractNumId="12" w15:restartNumberingAfterBreak="0">
    <w:nsid w:val="4CBE6BCC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13" w15:restartNumberingAfterBreak="0">
    <w:nsid w:val="4D6436C8"/>
    <w:multiLevelType w:val="hybridMultilevel"/>
    <w:tmpl w:val="DD906AE4"/>
    <w:lvl w:ilvl="0" w:tplc="D536038E">
      <w:start w:val="1"/>
      <w:numFmt w:val="decimal"/>
      <w:lvlText w:val="%1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5069022D"/>
    <w:multiLevelType w:val="hybridMultilevel"/>
    <w:tmpl w:val="18C20E3A"/>
    <w:lvl w:ilvl="0" w:tplc="B3FEA674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16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55FD4"/>
    <w:multiLevelType w:val="multilevel"/>
    <w:tmpl w:val="E47E3E2E"/>
    <w:lvl w:ilvl="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color w:val="000000"/>
      </w:rPr>
    </w:lvl>
    <w:lvl w:ilvl="3">
      <w:start w:val="1"/>
      <w:numFmt w:val="lowerLetter"/>
      <w:isLgl/>
      <w:lvlText w:val="%1.%2.%3.%4."/>
      <w:lvlJc w:val="left"/>
      <w:pPr>
        <w:ind w:left="117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color w:val="000000"/>
      </w:rPr>
    </w:lvl>
  </w:abstractNum>
  <w:abstractNum w:abstractNumId="18" w15:restartNumberingAfterBreak="0">
    <w:nsid w:val="60BA08BE"/>
    <w:multiLevelType w:val="hybridMultilevel"/>
    <w:tmpl w:val="40881E8C"/>
    <w:lvl w:ilvl="0" w:tplc="D742AC66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0C6691A"/>
    <w:multiLevelType w:val="hybridMultilevel"/>
    <w:tmpl w:val="EB3E2A82"/>
    <w:lvl w:ilvl="0" w:tplc="250ECD12">
      <w:start w:val="5"/>
      <w:numFmt w:val="bullet"/>
      <w:lvlText w:val=""/>
      <w:lvlJc w:val="left"/>
      <w:pPr>
        <w:ind w:left="218" w:hanging="360"/>
      </w:pPr>
      <w:rPr>
        <w:rFonts w:ascii="Symbol" w:eastAsia="Cambr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8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8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E2"/>
    <w:rsid w:val="00027138"/>
    <w:rsid w:val="0003180B"/>
    <w:rsid w:val="00044FFE"/>
    <w:rsid w:val="0005069A"/>
    <w:rsid w:val="000629BA"/>
    <w:rsid w:val="0006433E"/>
    <w:rsid w:val="000674DE"/>
    <w:rsid w:val="000808CE"/>
    <w:rsid w:val="000862DE"/>
    <w:rsid w:val="00092ED5"/>
    <w:rsid w:val="000F2243"/>
    <w:rsid w:val="00117124"/>
    <w:rsid w:val="001221DF"/>
    <w:rsid w:val="001243A0"/>
    <w:rsid w:val="00130336"/>
    <w:rsid w:val="00130A52"/>
    <w:rsid w:val="001A1A4C"/>
    <w:rsid w:val="001A6566"/>
    <w:rsid w:val="001B1FAC"/>
    <w:rsid w:val="001C28AC"/>
    <w:rsid w:val="001C6079"/>
    <w:rsid w:val="001C71BC"/>
    <w:rsid w:val="00206B63"/>
    <w:rsid w:val="00212A7A"/>
    <w:rsid w:val="00214A6C"/>
    <w:rsid w:val="00220C52"/>
    <w:rsid w:val="00247E8A"/>
    <w:rsid w:val="00263AAB"/>
    <w:rsid w:val="00267421"/>
    <w:rsid w:val="00292890"/>
    <w:rsid w:val="002965E1"/>
    <w:rsid w:val="002A41FA"/>
    <w:rsid w:val="002B1433"/>
    <w:rsid w:val="002E261B"/>
    <w:rsid w:val="002F30FA"/>
    <w:rsid w:val="00300036"/>
    <w:rsid w:val="00302DB0"/>
    <w:rsid w:val="00303A5B"/>
    <w:rsid w:val="00313E7B"/>
    <w:rsid w:val="00314631"/>
    <w:rsid w:val="00317E98"/>
    <w:rsid w:val="00335948"/>
    <w:rsid w:val="00337A0E"/>
    <w:rsid w:val="00343CA8"/>
    <w:rsid w:val="00363322"/>
    <w:rsid w:val="00370402"/>
    <w:rsid w:val="003C1AB7"/>
    <w:rsid w:val="003C4A45"/>
    <w:rsid w:val="003D244A"/>
    <w:rsid w:val="003D4597"/>
    <w:rsid w:val="00411948"/>
    <w:rsid w:val="00423125"/>
    <w:rsid w:val="00442FAA"/>
    <w:rsid w:val="0045587B"/>
    <w:rsid w:val="00466A88"/>
    <w:rsid w:val="004B6D3D"/>
    <w:rsid w:val="004F0F7B"/>
    <w:rsid w:val="004F16A2"/>
    <w:rsid w:val="004F2FC1"/>
    <w:rsid w:val="004F53A7"/>
    <w:rsid w:val="00502987"/>
    <w:rsid w:val="00504EE6"/>
    <w:rsid w:val="0052022F"/>
    <w:rsid w:val="00532F87"/>
    <w:rsid w:val="00534DFE"/>
    <w:rsid w:val="00553B00"/>
    <w:rsid w:val="005751E2"/>
    <w:rsid w:val="00582807"/>
    <w:rsid w:val="0059558A"/>
    <w:rsid w:val="00596771"/>
    <w:rsid w:val="005A16C6"/>
    <w:rsid w:val="005B2A8C"/>
    <w:rsid w:val="005D7CA3"/>
    <w:rsid w:val="006103A9"/>
    <w:rsid w:val="00677056"/>
    <w:rsid w:val="00682F75"/>
    <w:rsid w:val="00703400"/>
    <w:rsid w:val="00704393"/>
    <w:rsid w:val="00704BDB"/>
    <w:rsid w:val="0071507A"/>
    <w:rsid w:val="00740933"/>
    <w:rsid w:val="00746C06"/>
    <w:rsid w:val="007628F0"/>
    <w:rsid w:val="00765280"/>
    <w:rsid w:val="00771A8A"/>
    <w:rsid w:val="00795F1B"/>
    <w:rsid w:val="007A2648"/>
    <w:rsid w:val="007D3D8A"/>
    <w:rsid w:val="00810E19"/>
    <w:rsid w:val="00813DF3"/>
    <w:rsid w:val="00835B43"/>
    <w:rsid w:val="0085238F"/>
    <w:rsid w:val="00883D63"/>
    <w:rsid w:val="008860FB"/>
    <w:rsid w:val="00887C34"/>
    <w:rsid w:val="008A593B"/>
    <w:rsid w:val="008B136A"/>
    <w:rsid w:val="00902699"/>
    <w:rsid w:val="00920FA9"/>
    <w:rsid w:val="00927C68"/>
    <w:rsid w:val="009339CC"/>
    <w:rsid w:val="00934D69"/>
    <w:rsid w:val="00936854"/>
    <w:rsid w:val="009A3A0F"/>
    <w:rsid w:val="009E03BA"/>
    <w:rsid w:val="009E0BA6"/>
    <w:rsid w:val="00A17E76"/>
    <w:rsid w:val="00A26B36"/>
    <w:rsid w:val="00A3765F"/>
    <w:rsid w:val="00A47290"/>
    <w:rsid w:val="00A6104D"/>
    <w:rsid w:val="00A66E5B"/>
    <w:rsid w:val="00A709C7"/>
    <w:rsid w:val="00A72F6D"/>
    <w:rsid w:val="00A77383"/>
    <w:rsid w:val="00A83323"/>
    <w:rsid w:val="00A9709A"/>
    <w:rsid w:val="00AB3A27"/>
    <w:rsid w:val="00AB520E"/>
    <w:rsid w:val="00AC5ED7"/>
    <w:rsid w:val="00AC6DEB"/>
    <w:rsid w:val="00AD6EBD"/>
    <w:rsid w:val="00B2343C"/>
    <w:rsid w:val="00B263B0"/>
    <w:rsid w:val="00B26902"/>
    <w:rsid w:val="00B45327"/>
    <w:rsid w:val="00B972AF"/>
    <w:rsid w:val="00BC174A"/>
    <w:rsid w:val="00BC6EA2"/>
    <w:rsid w:val="00BC7734"/>
    <w:rsid w:val="00BE7D5F"/>
    <w:rsid w:val="00C06E0E"/>
    <w:rsid w:val="00C07223"/>
    <w:rsid w:val="00C10C5F"/>
    <w:rsid w:val="00C10E04"/>
    <w:rsid w:val="00C11E4F"/>
    <w:rsid w:val="00C44D3A"/>
    <w:rsid w:val="00C54744"/>
    <w:rsid w:val="00C61F6C"/>
    <w:rsid w:val="00C634F5"/>
    <w:rsid w:val="00C71264"/>
    <w:rsid w:val="00C72E8C"/>
    <w:rsid w:val="00C8036D"/>
    <w:rsid w:val="00C8597F"/>
    <w:rsid w:val="00C92E0C"/>
    <w:rsid w:val="00C942FF"/>
    <w:rsid w:val="00CB3913"/>
    <w:rsid w:val="00CD34FC"/>
    <w:rsid w:val="00CE02FC"/>
    <w:rsid w:val="00CF66F2"/>
    <w:rsid w:val="00D07665"/>
    <w:rsid w:val="00D10DC5"/>
    <w:rsid w:val="00D31BC2"/>
    <w:rsid w:val="00D373AD"/>
    <w:rsid w:val="00D7482D"/>
    <w:rsid w:val="00D81173"/>
    <w:rsid w:val="00D8596C"/>
    <w:rsid w:val="00D92C53"/>
    <w:rsid w:val="00D969A7"/>
    <w:rsid w:val="00DC43F2"/>
    <w:rsid w:val="00DD5F03"/>
    <w:rsid w:val="00DE03BE"/>
    <w:rsid w:val="00E11C98"/>
    <w:rsid w:val="00E53883"/>
    <w:rsid w:val="00E7069F"/>
    <w:rsid w:val="00E80B37"/>
    <w:rsid w:val="00EA356F"/>
    <w:rsid w:val="00EB062F"/>
    <w:rsid w:val="00EB4D95"/>
    <w:rsid w:val="00ED4AED"/>
    <w:rsid w:val="00EF0F85"/>
    <w:rsid w:val="00F2055A"/>
    <w:rsid w:val="00F24029"/>
    <w:rsid w:val="00F509F5"/>
    <w:rsid w:val="00F56778"/>
    <w:rsid w:val="00F708D5"/>
    <w:rsid w:val="00F753F1"/>
    <w:rsid w:val="00FA6FD6"/>
    <w:rsid w:val="00FC61DF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9B0"/>
  <w15:chartTrackingRefBased/>
  <w15:docId w15:val="{AC433F81-61DF-4524-BA6C-34CDD676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610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751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75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1E2"/>
  </w:style>
  <w:style w:type="paragraph" w:styleId="Zpat">
    <w:name w:val="footer"/>
    <w:basedOn w:val="Normln"/>
    <w:link w:val="ZpatChar"/>
    <w:uiPriority w:val="99"/>
    <w:unhideWhenUsed/>
    <w:rsid w:val="0057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1E2"/>
  </w:style>
  <w:style w:type="paragraph" w:styleId="Nzev">
    <w:name w:val="Title"/>
    <w:basedOn w:val="Normln"/>
    <w:link w:val="NzevChar"/>
    <w:qFormat/>
    <w:rsid w:val="00575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751E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Bezseznamu1">
    <w:name w:val="Bez seznamu1"/>
    <w:semiHidden/>
    <w:unhideWhenUsed/>
    <w:rsid w:val="00D7482D"/>
  </w:style>
  <w:style w:type="table" w:styleId="Mkatabulky">
    <w:name w:val="Table Grid"/>
    <w:basedOn w:val="Normlntabulka"/>
    <w:uiPriority w:val="39"/>
    <w:rsid w:val="00EB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4D69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95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C0722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5587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942F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B43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B143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21">
    <w:name w:val="TableGrid21"/>
    <w:rsid w:val="00A6104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zlice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3658-29AE-4624-BB67-C8944F5B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Rojtová Magdaléna ing.</dc:creator>
  <cp:keywords/>
  <dc:description/>
  <cp:lastModifiedBy>Gebauer Marek Ing.</cp:lastModifiedBy>
  <cp:revision>5</cp:revision>
  <cp:lastPrinted>2020-09-08T11:48:00Z</cp:lastPrinted>
  <dcterms:created xsi:type="dcterms:W3CDTF">2020-09-15T12:48:00Z</dcterms:created>
  <dcterms:modified xsi:type="dcterms:W3CDTF">2020-09-15T13:02:00Z</dcterms:modified>
</cp:coreProperties>
</file>