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0EE08BF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</w:r>
      <w:r w:rsidR="0051218A" w:rsidRPr="0051218A">
        <w:t xml:space="preserve">Na </w:t>
      </w:r>
      <w:proofErr w:type="spellStart"/>
      <w:r w:rsidR="0051218A" w:rsidRPr="0051218A">
        <w:t>Maninách</w:t>
      </w:r>
      <w:proofErr w:type="spellEnd"/>
      <w:r w:rsidR="0051218A" w:rsidRPr="0051218A">
        <w:t xml:space="preserve"> 1092/20, 170 00 Praha 7</w:t>
      </w:r>
    </w:p>
    <w:p w14:paraId="6E1E825E" w14:textId="77777777" w:rsidR="00CD145D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Zápis v rejstříku:</w:t>
      </w:r>
      <w:r w:rsidRPr="00567670">
        <w:tab/>
        <w:t>OR u Městského soudu v Praze, oddíl C, vložka 78560</w:t>
      </w:r>
    </w:p>
    <w:p w14:paraId="237C475D" w14:textId="18CF4ACE" w:rsidR="00C91A51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zastoupení:</w:t>
      </w:r>
      <w:r w:rsidRPr="00567670">
        <w:tab/>
        <w:t>jednatel</w:t>
      </w:r>
    </w:p>
    <w:p w14:paraId="71CA6DF5" w14:textId="69DC939A" w:rsidR="00C91A51" w:rsidRPr="00567670" w:rsidRDefault="00CD145D" w:rsidP="4A773DF1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  <w:bCs/>
        </w:rPr>
      </w:pPr>
      <w:bookmarkStart w:id="1" w:name="_Ref472319999"/>
      <w:r w:rsidRPr="00567670">
        <w:t>Název:</w:t>
      </w:r>
      <w:bookmarkEnd w:id="1"/>
      <w:r w:rsidR="003971D0">
        <w:tab/>
      </w:r>
      <w:r w:rsidR="003971D0" w:rsidRPr="003971D0">
        <w:rPr>
          <w:b/>
        </w:rPr>
        <w:t>Střední průmyslová škola elektrotechnická, Praha 10, V Úžlabině 320</w:t>
      </w:r>
    </w:p>
    <w:p w14:paraId="7DE95287" w14:textId="559A28FB" w:rsidR="00C91A51" w:rsidRPr="00567670" w:rsidRDefault="00C91A51" w:rsidP="4A773DF1">
      <w:pPr>
        <w:pStyle w:val="Odstavecseseznamem"/>
        <w:tabs>
          <w:tab w:val="left" w:pos="2268"/>
        </w:tabs>
        <w:ind w:left="792"/>
        <w:jc w:val="both"/>
      </w:pPr>
      <w:r w:rsidRPr="00567670">
        <w:t>IČ:</w:t>
      </w:r>
      <w:r w:rsidR="003971D0">
        <w:tab/>
        <w:t>61385409</w:t>
      </w:r>
    </w:p>
    <w:p w14:paraId="7B0FEF10" w14:textId="4327F56A" w:rsidR="00C91A51" w:rsidRPr="00CD145D" w:rsidRDefault="00C91A51" w:rsidP="4A773DF1">
      <w:pPr>
        <w:pStyle w:val="Odstavecseseznamem"/>
        <w:tabs>
          <w:tab w:val="left" w:pos="2268"/>
        </w:tabs>
        <w:ind w:left="792"/>
        <w:jc w:val="both"/>
        <w:rPr>
          <w:highlight w:val="yellow"/>
        </w:rPr>
      </w:pPr>
      <w:r>
        <w:t>Sídlo:</w:t>
      </w:r>
      <w:r w:rsidR="003971D0">
        <w:tab/>
        <w:t>V Úžlabině 320, 100 00 Praha 10</w:t>
      </w:r>
    </w:p>
    <w:p w14:paraId="6CE19EA5" w14:textId="63757DD3" w:rsidR="00C91A51" w:rsidRDefault="00C91A51" w:rsidP="4A773DF1">
      <w:pPr>
        <w:pStyle w:val="Odstavecseseznamem"/>
        <w:tabs>
          <w:tab w:val="left" w:pos="2268"/>
        </w:tabs>
        <w:ind w:left="792"/>
        <w:jc w:val="both"/>
        <w:rPr>
          <w:highlight w:val="yellow"/>
        </w:rPr>
      </w:pPr>
      <w:r>
        <w:t>zastoupení:</w:t>
      </w:r>
      <w:r w:rsidR="003971D0">
        <w:tab/>
        <w:t>ředitelka školy</w:t>
      </w:r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</w:t>
      </w:r>
      <w:proofErr w:type="spellStart"/>
      <w:r w:rsidR="00E33042">
        <w:t>Scholar</w:t>
      </w:r>
      <w:proofErr w:type="spellEnd"/>
      <w:r w:rsidR="00E33042">
        <w:t xml:space="preserve">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085C4ABD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57ABEB5B" w14:textId="77777777" w:rsidR="00D468C6" w:rsidRDefault="00D468C6" w:rsidP="00D468C6">
      <w:pPr>
        <w:pStyle w:val="Odstavecseseznamem"/>
        <w:tabs>
          <w:tab w:val="left" w:pos="2268"/>
        </w:tabs>
        <w:ind w:left="792"/>
        <w:jc w:val="both"/>
      </w:pP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lastRenderedPageBreak/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</w:t>
      </w:r>
      <w:proofErr w:type="gramStart"/>
      <w:r w:rsidRPr="00B43503">
        <w:t>0,1%</w:t>
      </w:r>
      <w:proofErr w:type="gramEnd"/>
      <w:r w:rsidRPr="00B43503">
        <w:t xml:space="preserve">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636F3" w14:paraId="142205A5" w14:textId="77777777" w:rsidTr="4A773DF1">
        <w:tc>
          <w:tcPr>
            <w:tcW w:w="4606" w:type="dxa"/>
          </w:tcPr>
          <w:p w14:paraId="2BBD1E28" w14:textId="77777777" w:rsidR="00F636F3" w:rsidRDefault="00F636F3" w:rsidP="00F16AB8">
            <w:pPr>
              <w:jc w:val="both"/>
            </w:pPr>
            <w:r>
              <w:t>V Praze dne 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4606" w:type="dxa"/>
          </w:tcPr>
          <w:p w14:paraId="113AB442" w14:textId="206CA0C1" w:rsidR="00F636F3" w:rsidRDefault="00567670" w:rsidP="00F16AB8">
            <w:pPr>
              <w:jc w:val="both"/>
            </w:pPr>
            <w:r>
              <w:t>V …………………</w:t>
            </w:r>
            <w:proofErr w:type="gramStart"/>
            <w:r>
              <w:t>…….</w:t>
            </w:r>
            <w:proofErr w:type="gramEnd"/>
            <w:r>
              <w:t>. dne…………………</w:t>
            </w:r>
            <w:proofErr w:type="gramStart"/>
            <w:r>
              <w:t>…….</w:t>
            </w:r>
            <w:proofErr w:type="gramEnd"/>
          </w:p>
        </w:tc>
      </w:tr>
      <w:tr w:rsidR="00F636F3" w14:paraId="70D85D20" w14:textId="77777777" w:rsidTr="4A773DF1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  <w:bookmarkStart w:id="2" w:name="_GoBack"/>
            <w:bookmarkEnd w:id="2"/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4A773DF1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77777777"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14:paraId="11E3FF96" w14:textId="77777777" w:rsidTr="4A773DF1">
        <w:tc>
          <w:tcPr>
            <w:tcW w:w="4606" w:type="dxa"/>
          </w:tcPr>
          <w:p w14:paraId="3AFAF33C" w14:textId="2D690250" w:rsidR="00F636F3" w:rsidRDefault="00F636F3" w:rsidP="00F16AB8">
            <w:pPr>
              <w:jc w:val="both"/>
            </w:pPr>
            <w:r w:rsidRPr="00F636F3">
              <w:t>jednatel</w:t>
            </w:r>
          </w:p>
        </w:tc>
        <w:tc>
          <w:tcPr>
            <w:tcW w:w="4606" w:type="dxa"/>
          </w:tcPr>
          <w:p w14:paraId="485221B5" w14:textId="308A77CD" w:rsidR="00F636F3" w:rsidRPr="001841C4" w:rsidRDefault="003971D0" w:rsidP="4A773DF1">
            <w:pPr>
              <w:jc w:val="both"/>
              <w:rPr>
                <w:highlight w:val="yellow"/>
              </w:rPr>
            </w:pPr>
            <w:r w:rsidRPr="000E0070">
              <w:t>ředitelka školy</w:t>
            </w:r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</w:p>
    <w:sectPr w:rsidR="00C91A51" w:rsidRPr="00015EB7" w:rsidSect="00C252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16EBB" w14:textId="77777777" w:rsidR="00E80320" w:rsidRDefault="00E80320" w:rsidP="00B43503">
      <w:pPr>
        <w:spacing w:after="0" w:line="240" w:lineRule="auto"/>
      </w:pPr>
      <w:r>
        <w:separator/>
      </w:r>
    </w:p>
  </w:endnote>
  <w:endnote w:type="continuationSeparator" w:id="0">
    <w:p w14:paraId="3F74432F" w14:textId="77777777" w:rsidR="00E80320" w:rsidRDefault="00E80320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62801" w14:textId="77777777" w:rsidR="00DF34AD" w:rsidRDefault="00DF34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7C4780AC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57ECE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" filled="f" fillcolor="#5c83b4" stroked="f" strokecolor="#737373">
                  <v:textbox>
                    <w:txbxContent>
                      <w:p w14:paraId="0383D08D" w14:textId="7C4780AC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357ECE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5307D" w14:textId="77777777" w:rsidR="00DF34AD" w:rsidRDefault="00DF3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CA16" w14:textId="77777777" w:rsidR="00E80320" w:rsidRDefault="00E80320" w:rsidP="00B43503">
      <w:pPr>
        <w:spacing w:after="0" w:line="240" w:lineRule="auto"/>
      </w:pPr>
      <w:r>
        <w:separator/>
      </w:r>
    </w:p>
  </w:footnote>
  <w:footnote w:type="continuationSeparator" w:id="0">
    <w:p w14:paraId="423B5617" w14:textId="77777777" w:rsidR="00E80320" w:rsidRDefault="00E80320" w:rsidP="00B4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5706E" w14:textId="77777777" w:rsidR="00DF34AD" w:rsidRDefault="00DF34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4C0F3" w14:textId="77777777" w:rsidR="00DF34AD" w:rsidRDefault="00DF34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7E8A0" w14:textId="77777777" w:rsidR="00DF34AD" w:rsidRDefault="00DF34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070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57ECE"/>
    <w:rsid w:val="00381580"/>
    <w:rsid w:val="003855DA"/>
    <w:rsid w:val="0039313B"/>
    <w:rsid w:val="003971D0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1218A"/>
    <w:rsid w:val="00521267"/>
    <w:rsid w:val="00527A93"/>
    <w:rsid w:val="00560397"/>
    <w:rsid w:val="00567670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468C6"/>
    <w:rsid w:val="00D6304B"/>
    <w:rsid w:val="00D63F73"/>
    <w:rsid w:val="00D64241"/>
    <w:rsid w:val="00D75513"/>
    <w:rsid w:val="00DC1A18"/>
    <w:rsid w:val="00DC357D"/>
    <w:rsid w:val="00DC7EFA"/>
    <w:rsid w:val="00DD4C2F"/>
    <w:rsid w:val="00DF34AD"/>
    <w:rsid w:val="00E11388"/>
    <w:rsid w:val="00E26951"/>
    <w:rsid w:val="00E33042"/>
    <w:rsid w:val="00E3577C"/>
    <w:rsid w:val="00E80320"/>
    <w:rsid w:val="00E919D0"/>
    <w:rsid w:val="00ED7356"/>
    <w:rsid w:val="00F01C84"/>
    <w:rsid w:val="00F21B6E"/>
    <w:rsid w:val="00F3747E"/>
    <w:rsid w:val="00F5012A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  <w:rsid w:val="4A7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3F8425F4F4B43BF876B9E23295606" ma:contentTypeVersion="" ma:contentTypeDescription="Vytvoří nový dokument" ma:contentTypeScope="" ma:versionID="d0f8e932df25e74fdcf18e1af664210e">
  <xsd:schema xmlns:xsd="http://www.w3.org/2001/XMLSchema" xmlns:xs="http://www.w3.org/2001/XMLSchema" xmlns:p="http://schemas.microsoft.com/office/2006/metadata/properties" xmlns:ns2="29c1f2a4-079f-4cbc-a211-2b89d2242139" xmlns:ns3="ddccdc42-8934-4503-86a5-1fdd65d906f7" targetNamespace="http://schemas.microsoft.com/office/2006/metadata/properties" ma:root="true" ma:fieldsID="64e6c46f8f9e562170478ad378175663" ns2:_="" ns3:_="">
    <xsd:import namespace="29c1f2a4-079f-4cbc-a211-2b89d2242139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f2a4-079f-4cbc-a211-2b89d2242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D12E-47EE-487B-95B7-95AFD9208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089F9-F9B1-4225-BE63-58DAD77A0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906A2-7855-48AC-AD85-C6CD124D7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1f2a4-079f-4cbc-a211-2b89d2242139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672A7-C2CB-4967-800B-1A5C9D9D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Jana Kudrnová</cp:lastModifiedBy>
  <cp:revision>2</cp:revision>
  <cp:lastPrinted>2020-05-26T10:40:00Z</cp:lastPrinted>
  <dcterms:created xsi:type="dcterms:W3CDTF">2020-09-14T08:19:00Z</dcterms:created>
  <dcterms:modified xsi:type="dcterms:W3CDTF">2020-09-14T08:19:00Z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0x0101004903F8425F4F4B43BF876B9E23295606</vt:lpwstr>
  </property>
</Properties>
</file>