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C9D8B1F" w14:textId="77777777" w:rsidR="007A0757" w:rsidRPr="005A65B0" w:rsidRDefault="007A0757" w:rsidP="00AB6E23">
      <w:pPr>
        <w:jc w:val="center"/>
        <w:rPr>
          <w:rFonts w:ascii="Calibri" w:hAnsi="Calibri"/>
          <w:b/>
          <w:sz w:val="32"/>
          <w:szCs w:val="32"/>
        </w:rPr>
      </w:pPr>
      <w:r w:rsidRPr="005A65B0">
        <w:rPr>
          <w:rFonts w:ascii="Calibri" w:hAnsi="Calibri"/>
          <w:b/>
          <w:sz w:val="32"/>
          <w:szCs w:val="32"/>
        </w:rPr>
        <w:t>Smlouva o poskytování servisních služeb</w:t>
      </w:r>
    </w:p>
    <w:p w14:paraId="42EF27FC" w14:textId="77777777" w:rsidR="007A0757" w:rsidRPr="005A65B0" w:rsidRDefault="007A0757" w:rsidP="00FA343A">
      <w:pPr>
        <w:jc w:val="both"/>
        <w:rPr>
          <w:rFonts w:ascii="Calibri" w:hAnsi="Calibri" w:cs="Calibri"/>
          <w:sz w:val="24"/>
          <w:szCs w:val="24"/>
        </w:rPr>
      </w:pPr>
    </w:p>
    <w:p w14:paraId="6BDDD4F9" w14:textId="77777777" w:rsidR="007A0757" w:rsidRPr="005A65B0" w:rsidRDefault="00ED01F3" w:rsidP="00FA343A">
      <w:pPr>
        <w:pStyle w:val="Zkladntext"/>
        <w:spacing w:after="0"/>
        <w:jc w:val="both"/>
        <w:rPr>
          <w:rFonts w:ascii="Calibri" w:hAnsi="Calibri" w:cs="Calibri"/>
          <w:sz w:val="24"/>
          <w:szCs w:val="24"/>
        </w:rPr>
      </w:pPr>
      <w:r w:rsidRPr="00ED01F3">
        <w:rPr>
          <w:rFonts w:ascii="Calibri" w:hAnsi="Calibri" w:cs="Calibri"/>
          <w:b/>
          <w:sz w:val="24"/>
          <w:szCs w:val="24"/>
        </w:rPr>
        <w:t>Poskytovatel/Zhotovitel</w:t>
      </w:r>
      <w:r>
        <w:rPr>
          <w:rFonts w:ascii="Calibri" w:hAnsi="Calibri" w:cs="Calibri"/>
          <w:sz w:val="24"/>
          <w:szCs w:val="24"/>
        </w:rPr>
        <w:t xml:space="preserve">: </w:t>
      </w:r>
      <w:r w:rsidR="007A0757" w:rsidRPr="005A65B0">
        <w:rPr>
          <w:rFonts w:ascii="Calibri" w:hAnsi="Calibri" w:cs="Calibri"/>
          <w:sz w:val="24"/>
          <w:szCs w:val="24"/>
        </w:rPr>
        <w:t>Hoval spol. s r.o.</w:t>
      </w:r>
    </w:p>
    <w:p w14:paraId="384039E9"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se sídl</w:t>
      </w:r>
      <w:r w:rsidR="00B55DAB">
        <w:rPr>
          <w:rFonts w:ascii="Calibri" w:hAnsi="Calibri" w:cs="Calibri"/>
          <w:sz w:val="24"/>
          <w:szCs w:val="24"/>
        </w:rPr>
        <w:t>em</w:t>
      </w:r>
      <w:r w:rsidR="00305AD6">
        <w:rPr>
          <w:rFonts w:ascii="Calibri" w:hAnsi="Calibri" w:cs="Calibri"/>
          <w:sz w:val="24"/>
          <w:szCs w:val="24"/>
        </w:rPr>
        <w:t>:</w:t>
      </w:r>
      <w:r w:rsidR="00B55DAB">
        <w:rPr>
          <w:rFonts w:ascii="Calibri" w:hAnsi="Calibri" w:cs="Calibri"/>
          <w:sz w:val="24"/>
          <w:szCs w:val="24"/>
        </w:rPr>
        <w:t xml:space="preserve"> Republikánská 1102/45, 312 04</w:t>
      </w:r>
      <w:r w:rsidRPr="005A65B0">
        <w:rPr>
          <w:rFonts w:ascii="Calibri" w:hAnsi="Calibri" w:cs="Calibri"/>
          <w:sz w:val="24"/>
          <w:szCs w:val="24"/>
        </w:rPr>
        <w:t xml:space="preserve"> Plzeň</w:t>
      </w:r>
    </w:p>
    <w:p w14:paraId="12FA7763"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IČ: 64834034</w:t>
      </w:r>
    </w:p>
    <w:p w14:paraId="2DC2DF57"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zapsaná v obchodním rejstříku u Krajského soudu v Plzni,</w:t>
      </w:r>
    </w:p>
    <w:p w14:paraId="27FEE64C" w14:textId="77777777" w:rsidR="007A0757" w:rsidRPr="005A65B0" w:rsidRDefault="007A0757" w:rsidP="00FA343A">
      <w:pPr>
        <w:pStyle w:val="Zkladntext"/>
        <w:kinsoku w:val="0"/>
        <w:snapToGrid w:val="0"/>
        <w:spacing w:after="0"/>
        <w:jc w:val="both"/>
        <w:rPr>
          <w:rFonts w:ascii="Calibri" w:hAnsi="Calibri" w:cs="Calibri"/>
          <w:sz w:val="24"/>
          <w:szCs w:val="24"/>
        </w:rPr>
      </w:pPr>
      <w:r w:rsidRPr="005A65B0">
        <w:rPr>
          <w:rFonts w:ascii="Calibri" w:hAnsi="Calibri" w:cs="Calibri"/>
          <w:sz w:val="24"/>
          <w:szCs w:val="24"/>
        </w:rPr>
        <w:t>oddíl C, vložka 7564</w:t>
      </w:r>
    </w:p>
    <w:p w14:paraId="78D5B557"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 xml:space="preserve">jednající  </w:t>
      </w:r>
      <w:r w:rsidR="00753DA1">
        <w:rPr>
          <w:rFonts w:ascii="Calibri" w:hAnsi="Calibri" w:cs="Calibri"/>
          <w:sz w:val="24"/>
          <w:szCs w:val="24"/>
        </w:rPr>
        <w:t>ing. Jan Metlický</w:t>
      </w:r>
      <w:r w:rsidRPr="005A65B0">
        <w:rPr>
          <w:rFonts w:ascii="Calibri" w:hAnsi="Calibri" w:cs="Calibri"/>
          <w:sz w:val="24"/>
          <w:szCs w:val="24"/>
        </w:rPr>
        <w:t>, jednatelem</w:t>
      </w:r>
    </w:p>
    <w:p w14:paraId="399AD29A"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 xml:space="preserve"> (dále jen „zhotovitel“)</w:t>
      </w:r>
    </w:p>
    <w:p w14:paraId="038E2B80" w14:textId="77777777" w:rsidR="007A0757" w:rsidRPr="005A65B0" w:rsidRDefault="007A0757" w:rsidP="00FA343A">
      <w:pPr>
        <w:pStyle w:val="Zkladntext"/>
        <w:spacing w:after="0"/>
        <w:jc w:val="both"/>
        <w:rPr>
          <w:rFonts w:ascii="Calibri" w:hAnsi="Calibri" w:cs="Calibri"/>
          <w:sz w:val="24"/>
          <w:szCs w:val="24"/>
        </w:rPr>
      </w:pPr>
    </w:p>
    <w:p w14:paraId="002780E8" w14:textId="7C9662E2" w:rsidR="00061DCF" w:rsidRPr="002A734A" w:rsidRDefault="00061DCF" w:rsidP="00061DCF">
      <w:pPr>
        <w:pStyle w:val="Zkladntext"/>
        <w:spacing w:after="0"/>
        <w:jc w:val="both"/>
        <w:rPr>
          <w:rFonts w:ascii="Calibri" w:hAnsi="Calibri" w:cs="Calibri"/>
          <w:sz w:val="24"/>
          <w:szCs w:val="24"/>
        </w:rPr>
      </w:pPr>
      <w:r w:rsidRPr="00ED01F3">
        <w:rPr>
          <w:rFonts w:ascii="Calibri" w:hAnsi="Calibri" w:cs="Calibri"/>
          <w:b/>
          <w:sz w:val="24"/>
          <w:szCs w:val="24"/>
        </w:rPr>
        <w:t>Objednatel</w:t>
      </w:r>
      <w:r w:rsidRPr="005A65B0">
        <w:rPr>
          <w:rFonts w:ascii="Calibri" w:hAnsi="Calibri" w:cs="Calibri"/>
          <w:sz w:val="24"/>
          <w:szCs w:val="24"/>
        </w:rPr>
        <w:t>:</w:t>
      </w:r>
      <w:r>
        <w:rPr>
          <w:rFonts w:ascii="Calibri" w:hAnsi="Calibri" w:cs="Calibri"/>
          <w:sz w:val="24"/>
          <w:szCs w:val="24"/>
        </w:rPr>
        <w:t xml:space="preserve"> </w:t>
      </w:r>
      <w:r w:rsidR="00776F88">
        <w:rPr>
          <w:rFonts w:ascii="Calibri" w:hAnsi="Calibri" w:cs="Calibri"/>
          <w:sz w:val="24"/>
          <w:szCs w:val="24"/>
        </w:rPr>
        <w:fldChar w:fldCharType="begin"/>
      </w:r>
      <w:r w:rsidR="00776F88">
        <w:rPr>
          <w:rFonts w:ascii="Calibri" w:hAnsi="Calibri" w:cs="Calibri"/>
          <w:sz w:val="24"/>
          <w:szCs w:val="24"/>
        </w:rPr>
        <w:instrText xml:space="preserve"> MERGEFIELD Objednatel </w:instrText>
      </w:r>
      <w:r w:rsidR="00776F88">
        <w:rPr>
          <w:rFonts w:ascii="Calibri" w:hAnsi="Calibri" w:cs="Calibri"/>
          <w:sz w:val="24"/>
          <w:szCs w:val="24"/>
        </w:rPr>
        <w:fldChar w:fldCharType="separate"/>
      </w:r>
      <w:r w:rsidR="00AF6CDB" w:rsidRPr="005048B7">
        <w:rPr>
          <w:rFonts w:ascii="Calibri" w:hAnsi="Calibri" w:cs="Calibri"/>
          <w:sz w:val="24"/>
          <w:szCs w:val="24"/>
        </w:rPr>
        <w:t>Dětský domov se školou, středisko výchovné péče, základní škola a školní jídelna Dobřichovice</w:t>
      </w:r>
      <w:r w:rsidR="00776F88">
        <w:rPr>
          <w:rFonts w:ascii="Calibri" w:hAnsi="Calibri" w:cs="Calibri"/>
          <w:sz w:val="24"/>
          <w:szCs w:val="24"/>
        </w:rPr>
        <w:fldChar w:fldCharType="end"/>
      </w:r>
    </w:p>
    <w:p w14:paraId="0688E8A0" w14:textId="1E05F904" w:rsidR="00061DCF" w:rsidRPr="002A734A" w:rsidRDefault="00AE11F5" w:rsidP="00061DCF">
      <w:pPr>
        <w:pStyle w:val="Zkladntext"/>
        <w:spacing w:after="0"/>
        <w:jc w:val="both"/>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MERGEFIELD se_sídlem </w:instrText>
      </w:r>
      <w:r>
        <w:rPr>
          <w:rFonts w:ascii="Calibri" w:hAnsi="Calibri" w:cs="Calibri"/>
          <w:sz w:val="24"/>
          <w:szCs w:val="24"/>
        </w:rPr>
        <w:fldChar w:fldCharType="separate"/>
      </w:r>
      <w:r w:rsidR="00AF6CDB" w:rsidRPr="005048B7">
        <w:rPr>
          <w:rFonts w:ascii="Calibri" w:hAnsi="Calibri" w:cs="Calibri"/>
          <w:sz w:val="24"/>
          <w:szCs w:val="24"/>
        </w:rPr>
        <w:t>Sídlo: 25229 Dobřichovice, Pražská 151</w:t>
      </w:r>
      <w:r>
        <w:rPr>
          <w:rFonts w:ascii="Calibri" w:hAnsi="Calibri" w:cs="Calibri"/>
          <w:sz w:val="24"/>
          <w:szCs w:val="24"/>
        </w:rPr>
        <w:fldChar w:fldCharType="end"/>
      </w:r>
    </w:p>
    <w:p w14:paraId="4D50F946" w14:textId="657CAD31" w:rsidR="00061DCF" w:rsidRPr="002A734A" w:rsidRDefault="00061DCF" w:rsidP="00061DCF">
      <w:pPr>
        <w:pStyle w:val="Zkladntext"/>
        <w:spacing w:after="0"/>
        <w:jc w:val="both"/>
        <w:rPr>
          <w:rFonts w:ascii="Calibri" w:hAnsi="Calibri" w:cs="Calibri"/>
          <w:sz w:val="24"/>
          <w:szCs w:val="24"/>
        </w:rPr>
      </w:pPr>
      <w:r w:rsidRPr="002A734A">
        <w:rPr>
          <w:rFonts w:ascii="Calibri" w:hAnsi="Calibri" w:cs="Calibri"/>
          <w:sz w:val="24"/>
          <w:szCs w:val="24"/>
        </w:rPr>
        <w:t xml:space="preserve">IČ:    </w:t>
      </w:r>
      <w:r w:rsidR="00AF3BB5">
        <w:rPr>
          <w:rFonts w:ascii="Calibri" w:hAnsi="Calibri" w:cs="Calibri"/>
          <w:sz w:val="24"/>
          <w:szCs w:val="24"/>
        </w:rPr>
        <w:fldChar w:fldCharType="begin"/>
      </w:r>
      <w:r w:rsidR="00AF3BB5">
        <w:rPr>
          <w:rFonts w:ascii="Calibri" w:hAnsi="Calibri" w:cs="Calibri"/>
          <w:sz w:val="24"/>
          <w:szCs w:val="24"/>
        </w:rPr>
        <w:instrText xml:space="preserve"> MERGEFIELD IČO </w:instrText>
      </w:r>
      <w:r w:rsidR="00AF3BB5">
        <w:rPr>
          <w:rFonts w:ascii="Calibri" w:hAnsi="Calibri" w:cs="Calibri"/>
          <w:sz w:val="24"/>
          <w:szCs w:val="24"/>
        </w:rPr>
        <w:fldChar w:fldCharType="separate"/>
      </w:r>
      <w:r w:rsidR="00AF6CDB" w:rsidRPr="005048B7">
        <w:rPr>
          <w:rFonts w:ascii="Calibri" w:hAnsi="Calibri" w:cs="Calibri"/>
          <w:sz w:val="24"/>
          <w:szCs w:val="24"/>
        </w:rPr>
        <w:t>61384810</w:t>
      </w:r>
      <w:r w:rsidR="00AF3BB5">
        <w:rPr>
          <w:rFonts w:ascii="Calibri" w:hAnsi="Calibri" w:cs="Calibri"/>
          <w:sz w:val="24"/>
          <w:szCs w:val="24"/>
        </w:rPr>
        <w:fldChar w:fldCharType="end"/>
      </w:r>
    </w:p>
    <w:p w14:paraId="3677CEA7" w14:textId="248DC7C4" w:rsidR="00061DCF" w:rsidRPr="002A734A" w:rsidRDefault="00AF3BB5" w:rsidP="00061DCF">
      <w:pPr>
        <w:pStyle w:val="Zkladntext"/>
        <w:spacing w:after="0"/>
        <w:jc w:val="both"/>
        <w:rPr>
          <w:rFonts w:ascii="Calibri" w:hAnsi="Calibri" w:cs="Calibri"/>
          <w:sz w:val="24"/>
          <w:szCs w:val="24"/>
        </w:rPr>
      </w:pPr>
      <w:r>
        <w:rPr>
          <w:rFonts w:ascii="Calibri" w:hAnsi="Calibri" w:cs="Calibri"/>
          <w:sz w:val="24"/>
          <w:szCs w:val="24"/>
        </w:rPr>
        <w:fldChar w:fldCharType="begin"/>
      </w:r>
      <w:r>
        <w:rPr>
          <w:rFonts w:ascii="Calibri" w:hAnsi="Calibri" w:cs="Calibri"/>
          <w:sz w:val="24"/>
          <w:szCs w:val="24"/>
        </w:rPr>
        <w:instrText xml:space="preserve"> MERGEFIELD Spisová_značka </w:instrText>
      </w:r>
      <w:r>
        <w:rPr>
          <w:rFonts w:ascii="Calibri" w:hAnsi="Calibri" w:cs="Calibri"/>
          <w:sz w:val="24"/>
          <w:szCs w:val="24"/>
        </w:rPr>
        <w:fldChar w:fldCharType="separate"/>
      </w:r>
      <w:r w:rsidR="00AF6CDB" w:rsidRPr="005048B7">
        <w:rPr>
          <w:rFonts w:ascii="Calibri" w:hAnsi="Calibri" w:cs="Calibri"/>
          <w:sz w:val="24"/>
          <w:szCs w:val="24"/>
        </w:rPr>
        <w:t xml:space="preserve">Spisová značka: </w:t>
      </w:r>
      <w:r w:rsidR="00DA3B37">
        <w:rPr>
          <w:rFonts w:ascii="Calibri" w:hAnsi="Calibri" w:cs="Calibri"/>
          <w:sz w:val="24"/>
          <w:szCs w:val="24"/>
        </w:rPr>
        <w:t xml:space="preserve">2589/2020 SVPD </w:t>
      </w:r>
      <w:r>
        <w:rPr>
          <w:rFonts w:ascii="Calibri" w:hAnsi="Calibri" w:cs="Calibri"/>
          <w:sz w:val="24"/>
          <w:szCs w:val="24"/>
        </w:rPr>
        <w:fldChar w:fldCharType="end"/>
      </w:r>
    </w:p>
    <w:p w14:paraId="2D3FB6A9" w14:textId="7378392B" w:rsidR="00061DCF" w:rsidRPr="002A734A" w:rsidRDefault="00061DCF" w:rsidP="00061DCF">
      <w:pPr>
        <w:pStyle w:val="Zkladntext"/>
        <w:spacing w:after="0"/>
        <w:jc w:val="both"/>
        <w:rPr>
          <w:rFonts w:ascii="Calibri" w:hAnsi="Calibri" w:cs="Calibri"/>
          <w:sz w:val="24"/>
          <w:szCs w:val="24"/>
        </w:rPr>
      </w:pPr>
      <w:r w:rsidRPr="002A734A">
        <w:rPr>
          <w:rFonts w:ascii="Calibri" w:hAnsi="Calibri" w:cs="Calibri"/>
          <w:sz w:val="24"/>
          <w:szCs w:val="24"/>
        </w:rPr>
        <w:t xml:space="preserve">jednající </w:t>
      </w:r>
      <w:r>
        <w:rPr>
          <w:rFonts w:ascii="Calibri" w:hAnsi="Calibri" w:cs="Calibri"/>
          <w:sz w:val="24"/>
          <w:szCs w:val="24"/>
        </w:rPr>
        <w:t xml:space="preserve"> </w:t>
      </w:r>
      <w:r w:rsidR="00DA3B37">
        <w:rPr>
          <w:rFonts w:ascii="Calibri" w:hAnsi="Calibri" w:cs="Calibri"/>
          <w:sz w:val="24"/>
          <w:szCs w:val="24"/>
        </w:rPr>
        <w:t>PhDr. Karel Hrubý, ředitel</w:t>
      </w:r>
      <w:r w:rsidR="00AF3BB5">
        <w:rPr>
          <w:rFonts w:ascii="Calibri" w:hAnsi="Calibri" w:cs="Calibri"/>
          <w:sz w:val="24"/>
          <w:szCs w:val="24"/>
        </w:rPr>
        <w:t xml:space="preserve"> </w:t>
      </w:r>
    </w:p>
    <w:p w14:paraId="004F2AA5" w14:textId="77777777" w:rsidR="007A0757" w:rsidRPr="005A65B0" w:rsidRDefault="00061DCF" w:rsidP="00061DCF">
      <w:pPr>
        <w:pStyle w:val="Zkladntext"/>
        <w:spacing w:after="0"/>
        <w:jc w:val="both"/>
        <w:rPr>
          <w:rFonts w:ascii="Calibri" w:hAnsi="Calibri" w:cs="Calibri"/>
          <w:sz w:val="24"/>
          <w:szCs w:val="24"/>
        </w:rPr>
      </w:pPr>
      <w:r w:rsidRPr="005A65B0">
        <w:rPr>
          <w:rFonts w:ascii="Calibri" w:hAnsi="Calibri" w:cs="Calibri"/>
          <w:sz w:val="24"/>
          <w:szCs w:val="24"/>
        </w:rPr>
        <w:t xml:space="preserve"> (dále jen „objednatel“)</w:t>
      </w:r>
    </w:p>
    <w:p w14:paraId="7823A6B9" w14:textId="77777777" w:rsidR="007A0757" w:rsidRPr="005A65B0" w:rsidRDefault="007A0757" w:rsidP="00FA343A">
      <w:pPr>
        <w:pStyle w:val="Zkladntext"/>
        <w:spacing w:after="0"/>
        <w:jc w:val="both"/>
        <w:rPr>
          <w:rFonts w:ascii="Calibri" w:hAnsi="Calibri" w:cs="Calibri"/>
          <w:sz w:val="24"/>
          <w:szCs w:val="24"/>
        </w:rPr>
      </w:pPr>
    </w:p>
    <w:p w14:paraId="0ABFFC8D" w14:textId="77777777" w:rsidR="007A0757" w:rsidRPr="005A65B0" w:rsidRDefault="007A0757" w:rsidP="00FA343A">
      <w:pPr>
        <w:pStyle w:val="Zkladntext"/>
        <w:spacing w:after="0"/>
        <w:jc w:val="both"/>
        <w:rPr>
          <w:rFonts w:ascii="Calibri" w:hAnsi="Calibri" w:cs="Calibri"/>
          <w:sz w:val="24"/>
          <w:szCs w:val="24"/>
        </w:rPr>
      </w:pPr>
      <w:r w:rsidRPr="005A65B0">
        <w:rPr>
          <w:rFonts w:ascii="Calibri" w:hAnsi="Calibri" w:cs="Calibri"/>
          <w:sz w:val="24"/>
          <w:szCs w:val="24"/>
        </w:rPr>
        <w:t>uzavírají níže uvedeného dne, měsíce a roku tuto</w:t>
      </w:r>
    </w:p>
    <w:p w14:paraId="024859F5" w14:textId="77777777" w:rsidR="007A0757" w:rsidRDefault="007A0757" w:rsidP="00FA343A">
      <w:pPr>
        <w:pStyle w:val="Zkladntext"/>
        <w:spacing w:after="0"/>
        <w:jc w:val="both"/>
        <w:rPr>
          <w:rFonts w:ascii="Calibri" w:hAnsi="Calibri" w:cs="Calibri"/>
          <w:sz w:val="24"/>
          <w:szCs w:val="24"/>
        </w:rPr>
      </w:pPr>
    </w:p>
    <w:p w14:paraId="2CAFD057" w14:textId="77777777" w:rsidR="00B553AC" w:rsidRDefault="00B553AC" w:rsidP="00FA343A">
      <w:pPr>
        <w:pStyle w:val="Zkladntext"/>
        <w:spacing w:after="0"/>
        <w:jc w:val="both"/>
        <w:rPr>
          <w:rFonts w:ascii="Calibri" w:hAnsi="Calibri" w:cs="Calibri"/>
          <w:sz w:val="24"/>
          <w:szCs w:val="24"/>
        </w:rPr>
      </w:pPr>
    </w:p>
    <w:p w14:paraId="6FD86642" w14:textId="663625FF" w:rsidR="00B553AC" w:rsidRDefault="00B553AC" w:rsidP="00B553AC">
      <w:pPr>
        <w:pStyle w:val="Zkladntext"/>
        <w:spacing w:after="0"/>
        <w:jc w:val="center"/>
        <w:rPr>
          <w:rFonts w:ascii="Calibri" w:hAnsi="Calibri" w:cs="Calibri"/>
          <w:b/>
          <w:sz w:val="24"/>
          <w:szCs w:val="24"/>
        </w:rPr>
      </w:pPr>
      <w:r>
        <w:rPr>
          <w:rFonts w:ascii="Calibri" w:hAnsi="Calibri" w:cs="Calibri"/>
          <w:b/>
          <w:sz w:val="24"/>
          <w:szCs w:val="24"/>
        </w:rPr>
        <w:t>smlouvu o poskytování servisních služeb č.</w:t>
      </w:r>
      <w:r w:rsidRPr="00E630E9">
        <w:rPr>
          <w:rFonts w:ascii="Calibri" w:hAnsi="Calibri" w:cs="Calibri"/>
          <w:b/>
          <w:sz w:val="24"/>
          <w:szCs w:val="24"/>
        </w:rPr>
        <w:t xml:space="preserve"> </w:t>
      </w:r>
      <w:r w:rsidR="00776F88">
        <w:rPr>
          <w:rFonts w:ascii="Calibri" w:hAnsi="Calibri" w:cs="Calibri"/>
          <w:b/>
          <w:sz w:val="24"/>
          <w:szCs w:val="24"/>
        </w:rPr>
        <w:fldChar w:fldCharType="begin"/>
      </w:r>
      <w:r w:rsidR="00776F88">
        <w:rPr>
          <w:rFonts w:ascii="Calibri" w:hAnsi="Calibri" w:cs="Calibri"/>
          <w:b/>
          <w:sz w:val="24"/>
          <w:szCs w:val="24"/>
        </w:rPr>
        <w:instrText xml:space="preserve"> MERGEFIELD Smlouva </w:instrText>
      </w:r>
      <w:r w:rsidR="00776F88">
        <w:rPr>
          <w:rFonts w:ascii="Calibri" w:hAnsi="Calibri" w:cs="Calibri"/>
          <w:b/>
          <w:sz w:val="24"/>
          <w:szCs w:val="24"/>
        </w:rPr>
        <w:fldChar w:fldCharType="separate"/>
      </w:r>
      <w:r w:rsidR="00AF6CDB" w:rsidRPr="005048B7">
        <w:rPr>
          <w:rFonts w:ascii="Calibri" w:hAnsi="Calibri" w:cs="Calibri"/>
          <w:b/>
          <w:sz w:val="24"/>
          <w:szCs w:val="24"/>
        </w:rPr>
        <w:t>20200825 / 331 HT</w:t>
      </w:r>
      <w:r w:rsidR="00776F88">
        <w:rPr>
          <w:rFonts w:ascii="Calibri" w:hAnsi="Calibri" w:cs="Calibri"/>
          <w:b/>
          <w:sz w:val="24"/>
          <w:szCs w:val="24"/>
        </w:rPr>
        <w:fldChar w:fldCharType="end"/>
      </w:r>
      <w:r>
        <w:rPr>
          <w:rFonts w:ascii="Calibri" w:hAnsi="Calibri" w:cs="Calibri"/>
          <w:b/>
          <w:sz w:val="24"/>
          <w:szCs w:val="24"/>
        </w:rPr>
        <w:t xml:space="preserve"> uzavřenou podle ust.</w:t>
      </w:r>
    </w:p>
    <w:p w14:paraId="5BD7DBD9" w14:textId="77777777" w:rsidR="00B553AC" w:rsidRDefault="00B553AC" w:rsidP="00B553AC">
      <w:pPr>
        <w:pStyle w:val="Zkladntext"/>
        <w:spacing w:after="0"/>
        <w:jc w:val="center"/>
        <w:rPr>
          <w:rFonts w:ascii="Calibri" w:hAnsi="Calibri" w:cs="Calibri"/>
          <w:b/>
          <w:sz w:val="24"/>
          <w:szCs w:val="24"/>
        </w:rPr>
      </w:pPr>
      <w:r>
        <w:rPr>
          <w:rFonts w:ascii="Calibri" w:hAnsi="Calibri" w:cs="Calibri"/>
          <w:b/>
          <w:sz w:val="24"/>
          <w:szCs w:val="24"/>
        </w:rPr>
        <w:t xml:space="preserve"> § 1746 odst. 2 . z. č. 89/2012 Sb., občanský zákoník, ve znění pozdějších předpisů</w:t>
      </w:r>
    </w:p>
    <w:p w14:paraId="031A0700" w14:textId="77777777" w:rsidR="00920985" w:rsidRDefault="00920985" w:rsidP="00920985">
      <w:pPr>
        <w:pStyle w:val="Zkladntext"/>
        <w:spacing w:after="0"/>
        <w:jc w:val="center"/>
        <w:rPr>
          <w:rFonts w:ascii="Calibri" w:hAnsi="Calibri" w:cs="Calibri"/>
          <w:b/>
          <w:sz w:val="24"/>
          <w:szCs w:val="24"/>
        </w:rPr>
      </w:pPr>
      <w:bookmarkStart w:id="0" w:name="_Hlk13823321"/>
    </w:p>
    <w:bookmarkEnd w:id="0"/>
    <w:p w14:paraId="188B4572" w14:textId="77777777" w:rsidR="007A0757" w:rsidRPr="005A65B0" w:rsidRDefault="007A0757" w:rsidP="00ED01F3">
      <w:pPr>
        <w:pStyle w:val="Zkladntext"/>
        <w:spacing w:after="0"/>
        <w:jc w:val="center"/>
        <w:rPr>
          <w:rFonts w:ascii="Calibri" w:hAnsi="Calibri" w:cs="Calibri"/>
          <w:b/>
          <w:sz w:val="24"/>
          <w:szCs w:val="24"/>
        </w:rPr>
      </w:pPr>
    </w:p>
    <w:p w14:paraId="31F3F3F8" w14:textId="77777777" w:rsidR="007A0757" w:rsidRPr="005A65B0" w:rsidRDefault="007A0757" w:rsidP="00FA343A">
      <w:pPr>
        <w:jc w:val="both"/>
        <w:rPr>
          <w:rFonts w:ascii="Calibri" w:hAnsi="Calibri" w:cs="Calibri"/>
          <w:sz w:val="24"/>
          <w:szCs w:val="24"/>
        </w:rPr>
      </w:pPr>
    </w:p>
    <w:p w14:paraId="76E33B7F" w14:textId="77777777" w:rsidR="00AB6E23" w:rsidRPr="005A65B0" w:rsidRDefault="007A0757" w:rsidP="00310AC3">
      <w:pPr>
        <w:numPr>
          <w:ilvl w:val="0"/>
          <w:numId w:val="20"/>
        </w:numPr>
        <w:spacing w:after="120"/>
        <w:jc w:val="both"/>
        <w:rPr>
          <w:rFonts w:ascii="Calibri" w:hAnsi="Calibri" w:cs="Calibri"/>
          <w:sz w:val="24"/>
          <w:szCs w:val="24"/>
        </w:rPr>
      </w:pPr>
      <w:r w:rsidRPr="005A65B0">
        <w:rPr>
          <w:rFonts w:ascii="Calibri" w:hAnsi="Calibri"/>
          <w:sz w:val="24"/>
          <w:szCs w:val="24"/>
          <w:u w:val="single"/>
        </w:rPr>
        <w:t>Předmět</w:t>
      </w:r>
    </w:p>
    <w:p w14:paraId="066E5F24" w14:textId="77777777" w:rsidR="00673174"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sz w:val="24"/>
          <w:szCs w:val="24"/>
        </w:rPr>
        <w:t>Zhotovitel se zavazuje po dobu trvání této smlouvy, za podmínek sjednaných touto smlouvou a v jejích přílohách, zajišťovat pro objednatele servisní činnost na zařízeních dodaných zhotovitelem k zabezpečení jejich funkčnosti formou pravidelných servisních prohlídek a mimořádných servisních zásahů.</w:t>
      </w:r>
    </w:p>
    <w:p w14:paraId="5344A00C" w14:textId="77777777" w:rsidR="00673174"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sz w:val="24"/>
          <w:szCs w:val="24"/>
        </w:rPr>
        <w:t>Objednatel se zavazuje za tut</w:t>
      </w:r>
      <w:r w:rsidR="00D20298">
        <w:rPr>
          <w:rFonts w:ascii="Calibri" w:hAnsi="Calibri"/>
          <w:sz w:val="24"/>
          <w:szCs w:val="24"/>
        </w:rPr>
        <w:t xml:space="preserve">o činnost zaplatit zhotoviteli </w:t>
      </w:r>
      <w:r w:rsidRPr="005A65B0">
        <w:rPr>
          <w:rFonts w:ascii="Calibri" w:hAnsi="Calibri"/>
          <w:sz w:val="24"/>
          <w:szCs w:val="24"/>
        </w:rPr>
        <w:t>dohodnu</w:t>
      </w:r>
      <w:r w:rsidR="00D20298">
        <w:rPr>
          <w:rFonts w:ascii="Calibri" w:hAnsi="Calibri"/>
          <w:sz w:val="24"/>
          <w:szCs w:val="24"/>
        </w:rPr>
        <w:t>tou</w:t>
      </w:r>
      <w:r w:rsidRPr="005A65B0">
        <w:rPr>
          <w:rFonts w:ascii="Calibri" w:hAnsi="Calibri"/>
          <w:sz w:val="24"/>
          <w:szCs w:val="24"/>
        </w:rPr>
        <w:t xml:space="preserve"> cenu podle čl. 2 této smlouvy.</w:t>
      </w:r>
    </w:p>
    <w:p w14:paraId="0ABCE080" w14:textId="77777777" w:rsidR="00673174" w:rsidRPr="00F90520" w:rsidRDefault="007A0757" w:rsidP="00310AC3">
      <w:pPr>
        <w:numPr>
          <w:ilvl w:val="1"/>
          <w:numId w:val="20"/>
        </w:numPr>
        <w:spacing w:after="120"/>
        <w:jc w:val="both"/>
        <w:rPr>
          <w:rFonts w:ascii="Calibri" w:hAnsi="Calibri" w:cs="Calibri"/>
          <w:sz w:val="24"/>
          <w:szCs w:val="24"/>
        </w:rPr>
      </w:pPr>
      <w:r w:rsidRPr="005A65B0">
        <w:rPr>
          <w:rFonts w:ascii="Calibri" w:hAnsi="Calibri" w:cs="Calibri"/>
          <w:sz w:val="24"/>
          <w:szCs w:val="24"/>
        </w:rPr>
        <w:t>Zhotovitel se zavazuje poskytovat technický servi</w:t>
      </w:r>
      <w:r w:rsidR="00D20298">
        <w:rPr>
          <w:rFonts w:ascii="Calibri" w:hAnsi="Calibri" w:cs="Calibri"/>
          <w:sz w:val="24"/>
          <w:szCs w:val="24"/>
        </w:rPr>
        <w:t>s pro zařízení:</w:t>
      </w:r>
      <w:r w:rsidR="0084496B">
        <w:rPr>
          <w:rFonts w:ascii="Calibri" w:hAnsi="Calibri" w:cs="Calibri"/>
          <w:sz w:val="24"/>
          <w:szCs w:val="24"/>
        </w:rPr>
        <w:t xml:space="preserve"> </w:t>
      </w:r>
      <w:r w:rsidR="0084496B" w:rsidRPr="00F90520">
        <w:rPr>
          <w:rFonts w:ascii="Calibri" w:hAnsi="Calibri" w:cs="Calibri"/>
          <w:sz w:val="24"/>
          <w:szCs w:val="24"/>
        </w:rPr>
        <w:t>dle přílohy č.1 -</w:t>
      </w:r>
      <w:r w:rsidR="0084496B" w:rsidRPr="00F90520">
        <w:rPr>
          <w:rFonts w:ascii="Calibri" w:hAnsi="Calibri"/>
          <w:bCs/>
          <w:sz w:val="24"/>
          <w:szCs w:val="24"/>
        </w:rPr>
        <w:t xml:space="preserve"> Seznam zařízení</w:t>
      </w:r>
      <w:r w:rsidR="00D20298">
        <w:rPr>
          <w:rFonts w:ascii="Calibri" w:hAnsi="Calibri"/>
          <w:bCs/>
          <w:sz w:val="24"/>
          <w:szCs w:val="24"/>
        </w:rPr>
        <w:t>.</w:t>
      </w:r>
    </w:p>
    <w:p w14:paraId="0AFD56CF" w14:textId="77777777" w:rsidR="00673174"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cs="Calibri"/>
          <w:sz w:val="24"/>
          <w:szCs w:val="24"/>
        </w:rPr>
        <w:t>Závazek provádět servisní činnost zahrnuje:</w:t>
      </w:r>
      <w:r w:rsidR="00673174" w:rsidRPr="005A65B0">
        <w:rPr>
          <w:rFonts w:ascii="Calibri" w:hAnsi="Calibri" w:cs="Calibri"/>
          <w:sz w:val="24"/>
          <w:szCs w:val="24"/>
        </w:rPr>
        <w:t xml:space="preserve"> </w:t>
      </w:r>
      <w:r w:rsidRPr="005A65B0">
        <w:rPr>
          <w:rFonts w:ascii="Calibri" w:hAnsi="Calibri" w:cs="Calibri"/>
          <w:sz w:val="24"/>
          <w:szCs w:val="24"/>
        </w:rPr>
        <w:t>pravidelnou roční kontrolu v rozsahu stanoveném v příloze č. 2 této smlouvy - Soupis úkonů pravidelného servisu.</w:t>
      </w:r>
    </w:p>
    <w:p w14:paraId="33F8018A" w14:textId="77777777" w:rsidR="00673174" w:rsidRPr="005A65B0" w:rsidRDefault="007A0757" w:rsidP="00310AC3">
      <w:pPr>
        <w:spacing w:after="120"/>
        <w:ind w:left="792"/>
        <w:jc w:val="both"/>
        <w:rPr>
          <w:rFonts w:ascii="Calibri" w:hAnsi="Calibri" w:cs="Calibri"/>
          <w:sz w:val="24"/>
          <w:szCs w:val="24"/>
        </w:rPr>
      </w:pPr>
      <w:r w:rsidRPr="005A65B0">
        <w:rPr>
          <w:rFonts w:ascii="Calibri" w:hAnsi="Calibri" w:cs="Calibri"/>
          <w:sz w:val="24"/>
          <w:szCs w:val="24"/>
        </w:rPr>
        <w:lastRenderedPageBreak/>
        <w:t>Zhotovitel je povinen objednatele informovat o nutnosti provedení pravidelné roční kontroly minimálně 30 dní před uplynutím doby jednoho roku od poslední pravidelné servisní prohlídky zařízení, které je předmětem této s</w:t>
      </w:r>
      <w:r w:rsidR="00D20298">
        <w:rPr>
          <w:rFonts w:ascii="Calibri" w:hAnsi="Calibri" w:cs="Calibri"/>
          <w:sz w:val="24"/>
          <w:szCs w:val="24"/>
        </w:rPr>
        <w:t xml:space="preserve">mlouvy a dohodnout </w:t>
      </w:r>
      <w:r w:rsidRPr="005A65B0">
        <w:rPr>
          <w:rFonts w:ascii="Calibri" w:hAnsi="Calibri" w:cs="Calibri"/>
          <w:sz w:val="24"/>
          <w:szCs w:val="24"/>
        </w:rPr>
        <w:t>termín jejího provedení.</w:t>
      </w:r>
    </w:p>
    <w:p w14:paraId="4C5FE9C4" w14:textId="77777777" w:rsidR="004905EB" w:rsidRPr="005A65B0" w:rsidRDefault="007A0757" w:rsidP="004905EB">
      <w:pPr>
        <w:numPr>
          <w:ilvl w:val="0"/>
          <w:numId w:val="23"/>
        </w:numPr>
        <w:spacing w:after="120"/>
        <w:jc w:val="both"/>
        <w:rPr>
          <w:rFonts w:ascii="Calibri" w:hAnsi="Calibri" w:cs="Calibri"/>
          <w:sz w:val="24"/>
          <w:szCs w:val="24"/>
        </w:rPr>
      </w:pPr>
      <w:r w:rsidRPr="005A65B0">
        <w:rPr>
          <w:rFonts w:ascii="Calibri" w:hAnsi="Calibri" w:cs="Calibri"/>
          <w:sz w:val="24"/>
          <w:szCs w:val="24"/>
        </w:rPr>
        <w:t>Zhotovitel se zavazuje provádět servisní služby v předem dohodnutých termínech v pracovní dny od 8:00h do 16:00h.</w:t>
      </w:r>
      <w:r w:rsidR="004905EB">
        <w:rPr>
          <w:rFonts w:ascii="Calibri" w:hAnsi="Calibri" w:cs="Calibri"/>
          <w:sz w:val="24"/>
          <w:szCs w:val="24"/>
        </w:rPr>
        <w:t xml:space="preserve"> Objednání služby přes Hoval spol. s r.o. Internetový portál. </w:t>
      </w:r>
    </w:p>
    <w:p w14:paraId="1697EDDB" w14:textId="77777777" w:rsidR="00A27326" w:rsidRPr="005A65B0" w:rsidRDefault="00A27326" w:rsidP="00310AC3">
      <w:pPr>
        <w:numPr>
          <w:ilvl w:val="1"/>
          <w:numId w:val="20"/>
        </w:numPr>
        <w:spacing w:after="120"/>
        <w:jc w:val="both"/>
        <w:rPr>
          <w:rFonts w:ascii="Calibri" w:hAnsi="Calibri" w:cs="Calibri"/>
          <w:sz w:val="24"/>
          <w:szCs w:val="24"/>
        </w:rPr>
      </w:pPr>
    </w:p>
    <w:p w14:paraId="5D8CA261" w14:textId="3AD9B1BE" w:rsidR="00A27326" w:rsidRPr="005A65B0" w:rsidRDefault="007A0757" w:rsidP="00310AC3">
      <w:pPr>
        <w:spacing w:after="120"/>
        <w:ind w:left="792"/>
        <w:jc w:val="both"/>
        <w:rPr>
          <w:rFonts w:ascii="Calibri" w:hAnsi="Calibri" w:cs="Calibri"/>
          <w:sz w:val="24"/>
          <w:szCs w:val="24"/>
        </w:rPr>
      </w:pPr>
      <w:r w:rsidRPr="005A65B0">
        <w:rPr>
          <w:rFonts w:ascii="Calibri" w:hAnsi="Calibri" w:cs="Calibri"/>
          <w:sz w:val="24"/>
          <w:szCs w:val="24"/>
        </w:rPr>
        <w:t>Potřebu mimořádného zásahu oznámí Objednatel na Hotline tel:</w:t>
      </w:r>
      <w:r w:rsidR="008175F2">
        <w:rPr>
          <w:rFonts w:ascii="Calibri" w:hAnsi="Calibri" w:cs="Calibri"/>
          <w:sz w:val="24"/>
          <w:szCs w:val="24"/>
        </w:rPr>
        <w:t xml:space="preserve">       a </w:t>
      </w:r>
      <w:r w:rsidRPr="0084496B">
        <w:rPr>
          <w:rFonts w:ascii="Calibri" w:hAnsi="Calibri" w:cs="Calibri"/>
          <w:sz w:val="24"/>
          <w:szCs w:val="24"/>
        </w:rPr>
        <w:t>e-</w:t>
      </w:r>
      <w:r w:rsidR="00FA343A" w:rsidRPr="0084496B">
        <w:rPr>
          <w:rFonts w:ascii="Calibri" w:hAnsi="Calibri" w:cs="Calibri"/>
          <w:sz w:val="24"/>
          <w:szCs w:val="24"/>
        </w:rPr>
        <w:t>mailem</w:t>
      </w:r>
      <w:r w:rsidR="00FA343A" w:rsidRPr="005A65B0">
        <w:rPr>
          <w:rFonts w:ascii="Calibri" w:hAnsi="Calibri" w:cs="Calibri"/>
          <w:sz w:val="24"/>
          <w:szCs w:val="24"/>
        </w:rPr>
        <w:t>:</w:t>
      </w:r>
      <w:r w:rsidR="00C74B04">
        <w:rPr>
          <w:rFonts w:ascii="Calibri" w:hAnsi="Calibri" w:cs="Calibri"/>
          <w:sz w:val="24"/>
          <w:szCs w:val="24"/>
        </w:rPr>
        <w:t xml:space="preserve">                                                                                         </w:t>
      </w:r>
      <w:r w:rsidR="00D8337A">
        <w:rPr>
          <w:rFonts w:ascii="Calibri" w:hAnsi="Calibri" w:cs="Calibri"/>
          <w:sz w:val="24"/>
          <w:szCs w:val="24"/>
        </w:rPr>
        <w:t xml:space="preserve"> </w:t>
      </w:r>
      <w:r w:rsidR="00C74B04">
        <w:rPr>
          <w:rFonts w:ascii="Calibri" w:hAnsi="Calibri" w:cs="Calibri"/>
          <w:sz w:val="24"/>
          <w:szCs w:val="24"/>
        </w:rPr>
        <w:t xml:space="preserve">  </w:t>
      </w:r>
      <w:r w:rsidRPr="005A65B0">
        <w:rPr>
          <w:rFonts w:ascii="Calibri" w:hAnsi="Calibri" w:cs="Calibri"/>
          <w:sz w:val="24"/>
          <w:szCs w:val="24"/>
        </w:rPr>
        <w:t>Zhotovitel se zavazuje na základě výzvy reagovat nejpozději do 12 hodin od nahlášení havárie a dodržet níže uvedené dojezdové časy:</w:t>
      </w:r>
    </w:p>
    <w:tbl>
      <w:tblPr>
        <w:tblW w:w="0" w:type="auto"/>
        <w:tblInd w:w="792" w:type="dxa"/>
        <w:tblLook w:val="04A0" w:firstRow="1" w:lastRow="0" w:firstColumn="1" w:lastColumn="0" w:noHBand="0" w:noVBand="1"/>
      </w:tblPr>
      <w:tblGrid>
        <w:gridCol w:w="2882"/>
        <w:gridCol w:w="1853"/>
        <w:gridCol w:w="3934"/>
      </w:tblGrid>
      <w:tr w:rsidR="00D8337A" w:rsidRPr="00730782" w14:paraId="31CA9E52" w14:textId="77777777" w:rsidTr="00730782">
        <w:tc>
          <w:tcPr>
            <w:tcW w:w="2955" w:type="dxa"/>
            <w:shd w:val="clear" w:color="auto" w:fill="auto"/>
          </w:tcPr>
          <w:p w14:paraId="773E4970" w14:textId="77777777"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Pondělí – pátek</w:t>
            </w:r>
          </w:p>
        </w:tc>
        <w:tc>
          <w:tcPr>
            <w:tcW w:w="1890" w:type="dxa"/>
            <w:shd w:val="clear" w:color="auto" w:fill="auto"/>
          </w:tcPr>
          <w:p w14:paraId="2B94449A" w14:textId="6A6942BE" w:rsidR="00D8337A" w:rsidRPr="00730782" w:rsidRDefault="00862CEC" w:rsidP="00730782">
            <w:pPr>
              <w:spacing w:after="120"/>
              <w:jc w:val="both"/>
              <w:rPr>
                <w:rFonts w:ascii="Calibri" w:eastAsia="Calibri" w:hAnsi="Calibri" w:cs="Calibri"/>
                <w:sz w:val="24"/>
                <w:szCs w:val="24"/>
              </w:rPr>
            </w:pPr>
            <w:r>
              <w:rPr>
                <w:rFonts w:ascii="Calibri" w:eastAsia="Calibri" w:hAnsi="Calibri" w:cs="Calibri"/>
                <w:sz w:val="24"/>
                <w:szCs w:val="24"/>
              </w:rPr>
              <w:t>8</w:t>
            </w:r>
            <w:r w:rsidR="00D8337A" w:rsidRPr="00730782">
              <w:rPr>
                <w:rFonts w:ascii="Calibri" w:eastAsia="Calibri" w:hAnsi="Calibri" w:cs="Calibri"/>
                <w:sz w:val="24"/>
                <w:szCs w:val="24"/>
              </w:rPr>
              <w:t xml:space="preserve">:00h – </w:t>
            </w:r>
            <w:r w:rsidR="00DB295B" w:rsidRPr="00730782">
              <w:rPr>
                <w:rFonts w:ascii="Calibri" w:eastAsia="Calibri" w:hAnsi="Calibri" w:cs="Calibri"/>
                <w:sz w:val="24"/>
                <w:szCs w:val="24"/>
              </w:rPr>
              <w:t>1</w:t>
            </w:r>
            <w:r w:rsidR="003F21E2">
              <w:rPr>
                <w:rFonts w:ascii="Calibri" w:eastAsia="Calibri" w:hAnsi="Calibri" w:cs="Calibri"/>
                <w:sz w:val="24"/>
                <w:szCs w:val="24"/>
              </w:rPr>
              <w:t>6</w:t>
            </w:r>
            <w:r w:rsidR="00D8337A" w:rsidRPr="00730782">
              <w:rPr>
                <w:rFonts w:ascii="Calibri" w:eastAsia="Calibri" w:hAnsi="Calibri" w:cs="Calibri"/>
                <w:sz w:val="24"/>
                <w:szCs w:val="24"/>
              </w:rPr>
              <w:t>:00h</w:t>
            </w:r>
          </w:p>
        </w:tc>
        <w:tc>
          <w:tcPr>
            <w:tcW w:w="4040" w:type="dxa"/>
            <w:shd w:val="clear" w:color="auto" w:fill="auto"/>
          </w:tcPr>
          <w:p w14:paraId="7218859C" w14:textId="6332637D"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 xml:space="preserve">do </w:t>
            </w:r>
            <w:r w:rsidR="003F21E2">
              <w:rPr>
                <w:rFonts w:ascii="Calibri" w:eastAsia="Calibri" w:hAnsi="Calibri" w:cs="Calibri"/>
                <w:sz w:val="24"/>
                <w:szCs w:val="24"/>
              </w:rPr>
              <w:t>72</w:t>
            </w:r>
            <w:r w:rsidR="00DB295B" w:rsidRPr="00730782">
              <w:rPr>
                <w:rFonts w:ascii="Calibri" w:eastAsia="Calibri" w:hAnsi="Calibri" w:cs="Calibri"/>
                <w:sz w:val="24"/>
                <w:szCs w:val="24"/>
              </w:rPr>
              <w:t xml:space="preserve"> </w:t>
            </w:r>
            <w:r w:rsidRPr="00730782">
              <w:rPr>
                <w:rFonts w:ascii="Calibri" w:eastAsia="Calibri" w:hAnsi="Calibri" w:cs="Calibri"/>
                <w:sz w:val="24"/>
                <w:szCs w:val="24"/>
              </w:rPr>
              <w:t>hodin od nahlášení havárie</w:t>
            </w:r>
          </w:p>
        </w:tc>
      </w:tr>
      <w:tr w:rsidR="00D8337A" w:rsidRPr="00730782" w14:paraId="44FDB3AC" w14:textId="77777777" w:rsidTr="00730782">
        <w:tc>
          <w:tcPr>
            <w:tcW w:w="2955" w:type="dxa"/>
            <w:shd w:val="clear" w:color="auto" w:fill="auto"/>
          </w:tcPr>
          <w:p w14:paraId="452871F3" w14:textId="77777777" w:rsidR="00D8337A" w:rsidRPr="00730782" w:rsidRDefault="00D8337A" w:rsidP="00730782">
            <w:pPr>
              <w:spacing w:after="120"/>
              <w:jc w:val="both"/>
              <w:rPr>
                <w:rFonts w:ascii="Calibri" w:eastAsia="Calibri" w:hAnsi="Calibri" w:cs="Calibri"/>
                <w:sz w:val="24"/>
                <w:szCs w:val="24"/>
              </w:rPr>
            </w:pPr>
          </w:p>
        </w:tc>
        <w:tc>
          <w:tcPr>
            <w:tcW w:w="1890" w:type="dxa"/>
            <w:shd w:val="clear" w:color="auto" w:fill="auto"/>
          </w:tcPr>
          <w:p w14:paraId="3BA86007" w14:textId="1C05FA60" w:rsidR="00D8337A" w:rsidRPr="00730782" w:rsidRDefault="00DB295B" w:rsidP="00730782">
            <w:pPr>
              <w:spacing w:after="120"/>
              <w:jc w:val="both"/>
              <w:rPr>
                <w:rFonts w:ascii="Calibri" w:eastAsia="Calibri" w:hAnsi="Calibri" w:cs="Calibri"/>
                <w:sz w:val="24"/>
                <w:szCs w:val="24"/>
              </w:rPr>
            </w:pPr>
            <w:r w:rsidRPr="00730782">
              <w:rPr>
                <w:rFonts w:ascii="Calibri" w:eastAsia="Calibri" w:hAnsi="Calibri" w:cs="Calibri"/>
                <w:sz w:val="24"/>
                <w:szCs w:val="24"/>
              </w:rPr>
              <w:t>1</w:t>
            </w:r>
            <w:r w:rsidR="003F21E2">
              <w:rPr>
                <w:rFonts w:ascii="Calibri" w:eastAsia="Calibri" w:hAnsi="Calibri" w:cs="Calibri"/>
                <w:sz w:val="24"/>
                <w:szCs w:val="24"/>
              </w:rPr>
              <w:t>6</w:t>
            </w:r>
            <w:r w:rsidR="00D8337A" w:rsidRPr="00730782">
              <w:rPr>
                <w:rFonts w:ascii="Calibri" w:eastAsia="Calibri" w:hAnsi="Calibri" w:cs="Calibri"/>
                <w:sz w:val="24"/>
                <w:szCs w:val="24"/>
              </w:rPr>
              <w:t xml:space="preserve">:00h -  </w:t>
            </w:r>
            <w:r w:rsidR="003F21E2">
              <w:rPr>
                <w:rFonts w:ascii="Calibri" w:eastAsia="Calibri" w:hAnsi="Calibri" w:cs="Calibri"/>
                <w:sz w:val="24"/>
                <w:szCs w:val="24"/>
              </w:rPr>
              <w:t>8</w:t>
            </w:r>
            <w:r w:rsidR="00D8337A" w:rsidRPr="00730782">
              <w:rPr>
                <w:rFonts w:ascii="Calibri" w:eastAsia="Calibri" w:hAnsi="Calibri" w:cs="Calibri"/>
                <w:sz w:val="24"/>
                <w:szCs w:val="24"/>
              </w:rPr>
              <w:t>:00h</w:t>
            </w:r>
          </w:p>
        </w:tc>
        <w:tc>
          <w:tcPr>
            <w:tcW w:w="4040" w:type="dxa"/>
            <w:shd w:val="clear" w:color="auto" w:fill="auto"/>
          </w:tcPr>
          <w:p w14:paraId="4578C3D6" w14:textId="2C630127"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 xml:space="preserve">do </w:t>
            </w:r>
            <w:r w:rsidR="003F21E2">
              <w:rPr>
                <w:rFonts w:ascii="Calibri" w:eastAsia="Calibri" w:hAnsi="Calibri" w:cs="Calibri"/>
                <w:sz w:val="24"/>
                <w:szCs w:val="24"/>
              </w:rPr>
              <w:t>84</w:t>
            </w:r>
            <w:r w:rsidR="00DB295B" w:rsidRPr="00730782">
              <w:rPr>
                <w:rFonts w:ascii="Calibri" w:eastAsia="Calibri" w:hAnsi="Calibri" w:cs="Calibri"/>
                <w:sz w:val="24"/>
                <w:szCs w:val="24"/>
              </w:rPr>
              <w:t xml:space="preserve"> </w:t>
            </w:r>
            <w:r w:rsidRPr="00730782">
              <w:rPr>
                <w:rFonts w:ascii="Calibri" w:eastAsia="Calibri" w:hAnsi="Calibri" w:cs="Calibri"/>
                <w:sz w:val="24"/>
                <w:szCs w:val="24"/>
              </w:rPr>
              <w:t>hodin od nahlášení havárie</w:t>
            </w:r>
          </w:p>
        </w:tc>
      </w:tr>
      <w:tr w:rsidR="00D8337A" w:rsidRPr="00730782" w14:paraId="7AE2B2E9" w14:textId="77777777" w:rsidTr="00730782">
        <w:tc>
          <w:tcPr>
            <w:tcW w:w="2955" w:type="dxa"/>
            <w:shd w:val="clear" w:color="auto" w:fill="auto"/>
          </w:tcPr>
          <w:p w14:paraId="53E29989" w14:textId="77777777"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Sobota, neděle a svátky</w:t>
            </w:r>
          </w:p>
        </w:tc>
        <w:tc>
          <w:tcPr>
            <w:tcW w:w="1890" w:type="dxa"/>
            <w:shd w:val="clear" w:color="auto" w:fill="auto"/>
          </w:tcPr>
          <w:p w14:paraId="3729049F" w14:textId="6D300B8F"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 xml:space="preserve">do </w:t>
            </w:r>
            <w:r w:rsidR="003F21E2">
              <w:rPr>
                <w:rFonts w:ascii="Calibri" w:eastAsia="Calibri" w:hAnsi="Calibri" w:cs="Calibri"/>
                <w:sz w:val="24"/>
                <w:szCs w:val="24"/>
              </w:rPr>
              <w:t>84</w:t>
            </w:r>
            <w:r w:rsidR="00DB295B" w:rsidRPr="00730782">
              <w:rPr>
                <w:rFonts w:ascii="Calibri" w:eastAsia="Calibri" w:hAnsi="Calibri" w:cs="Calibri"/>
                <w:sz w:val="24"/>
                <w:szCs w:val="24"/>
              </w:rPr>
              <w:t xml:space="preserve"> </w:t>
            </w:r>
            <w:r w:rsidRPr="00730782">
              <w:rPr>
                <w:rFonts w:ascii="Calibri" w:eastAsia="Calibri" w:hAnsi="Calibri" w:cs="Calibri"/>
                <w:sz w:val="24"/>
                <w:szCs w:val="24"/>
              </w:rPr>
              <w:t>hodin</w:t>
            </w:r>
          </w:p>
        </w:tc>
        <w:tc>
          <w:tcPr>
            <w:tcW w:w="4040" w:type="dxa"/>
            <w:shd w:val="clear" w:color="auto" w:fill="auto"/>
          </w:tcPr>
          <w:p w14:paraId="3BA31829" w14:textId="77777777" w:rsidR="00D8337A" w:rsidRPr="00730782" w:rsidRDefault="00D8337A" w:rsidP="00730782">
            <w:pPr>
              <w:spacing w:after="120"/>
              <w:jc w:val="both"/>
              <w:rPr>
                <w:rFonts w:ascii="Calibri" w:eastAsia="Calibri" w:hAnsi="Calibri" w:cs="Calibri"/>
                <w:sz w:val="24"/>
                <w:szCs w:val="24"/>
              </w:rPr>
            </w:pPr>
            <w:r w:rsidRPr="00730782">
              <w:rPr>
                <w:rFonts w:ascii="Calibri" w:eastAsia="Calibri" w:hAnsi="Calibri" w:cs="Calibri"/>
                <w:sz w:val="24"/>
                <w:szCs w:val="24"/>
              </w:rPr>
              <w:t>od nahlášení havárie</w:t>
            </w:r>
          </w:p>
        </w:tc>
      </w:tr>
    </w:tbl>
    <w:p w14:paraId="65F68290" w14:textId="77777777" w:rsidR="000C30AA" w:rsidRPr="005A65B0" w:rsidRDefault="000C30AA" w:rsidP="00D8337A">
      <w:pPr>
        <w:spacing w:after="120"/>
        <w:jc w:val="both"/>
        <w:rPr>
          <w:rFonts w:ascii="Calibri" w:hAnsi="Calibri" w:cs="Calibri"/>
          <w:sz w:val="24"/>
          <w:szCs w:val="24"/>
        </w:rPr>
      </w:pPr>
    </w:p>
    <w:p w14:paraId="3CFBBA23" w14:textId="77777777" w:rsidR="00FA343A"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cs="Calibri"/>
          <w:sz w:val="24"/>
          <w:szCs w:val="24"/>
        </w:rPr>
        <w:t>Zhotovitel je povinen vystavit protokol o provedené servisní prohlídce s uvedením rozsahu provedených prací a spotřebě materiálu. Tento protokol bude potvrzen podpisy obou stran.</w:t>
      </w:r>
    </w:p>
    <w:p w14:paraId="202092CE" w14:textId="77777777" w:rsidR="0084496B" w:rsidRDefault="007A0757" w:rsidP="00310AC3">
      <w:pPr>
        <w:numPr>
          <w:ilvl w:val="0"/>
          <w:numId w:val="20"/>
        </w:numPr>
        <w:spacing w:after="120"/>
        <w:jc w:val="both"/>
        <w:rPr>
          <w:rFonts w:ascii="Calibri" w:hAnsi="Calibri" w:cs="Calibri"/>
          <w:sz w:val="24"/>
          <w:szCs w:val="24"/>
          <w:u w:val="single"/>
        </w:rPr>
      </w:pPr>
      <w:r w:rsidRPr="005A65B0">
        <w:rPr>
          <w:rFonts w:ascii="Calibri" w:hAnsi="Calibri" w:cs="Calibri"/>
          <w:sz w:val="24"/>
          <w:szCs w:val="24"/>
          <w:u w:val="single"/>
        </w:rPr>
        <w:t>Cena a platební podmínky</w:t>
      </w:r>
    </w:p>
    <w:p w14:paraId="1CACA442" w14:textId="77777777" w:rsidR="00673174" w:rsidRPr="00D20298" w:rsidRDefault="0084496B" w:rsidP="00310AC3">
      <w:pPr>
        <w:numPr>
          <w:ilvl w:val="1"/>
          <w:numId w:val="20"/>
        </w:numPr>
        <w:spacing w:after="120"/>
        <w:jc w:val="both"/>
        <w:rPr>
          <w:rFonts w:ascii="Calibri" w:hAnsi="Calibri" w:cs="Calibri"/>
          <w:sz w:val="24"/>
          <w:szCs w:val="24"/>
        </w:rPr>
      </w:pPr>
      <w:r>
        <w:rPr>
          <w:rFonts w:ascii="Calibri" w:hAnsi="Calibri" w:cs="Calibri"/>
          <w:sz w:val="24"/>
          <w:szCs w:val="24"/>
        </w:rPr>
        <w:t xml:space="preserve"> </w:t>
      </w:r>
      <w:r w:rsidR="007A0757" w:rsidRPr="00F90520">
        <w:rPr>
          <w:rFonts w:ascii="Calibri" w:hAnsi="Calibri" w:cs="Calibri"/>
          <w:sz w:val="24"/>
          <w:szCs w:val="24"/>
        </w:rPr>
        <w:t>Cena za servisní činnost se řídí podle přílohy č. 3</w:t>
      </w:r>
      <w:r w:rsidRPr="00F90520">
        <w:rPr>
          <w:rFonts w:ascii="Calibri" w:hAnsi="Calibri" w:cs="Calibri"/>
          <w:sz w:val="24"/>
          <w:szCs w:val="24"/>
        </w:rPr>
        <w:t xml:space="preserve"> </w:t>
      </w:r>
      <w:r w:rsidRPr="00F90520">
        <w:rPr>
          <w:rFonts w:ascii="Calibri" w:hAnsi="Calibri"/>
          <w:bCs/>
          <w:sz w:val="24"/>
          <w:szCs w:val="24"/>
        </w:rPr>
        <w:t xml:space="preserve">- Ceník za sjednané služby včetně  havarijního servisu. </w:t>
      </w:r>
      <w:r w:rsidR="007A0757" w:rsidRPr="00F90520">
        <w:rPr>
          <w:rFonts w:ascii="Calibri" w:hAnsi="Calibri" w:cs="Calibri"/>
          <w:sz w:val="24"/>
          <w:szCs w:val="24"/>
        </w:rPr>
        <w:t xml:space="preserve">Ceny servisních služeb nezahrnují náklady na dopravu, spotřební </w:t>
      </w:r>
      <w:r w:rsidR="007A0757" w:rsidRPr="00D20298">
        <w:rPr>
          <w:rFonts w:ascii="Calibri" w:hAnsi="Calibri" w:cs="Calibri"/>
          <w:sz w:val="24"/>
          <w:szCs w:val="24"/>
        </w:rPr>
        <w:t>materiál a náhradní díly.</w:t>
      </w:r>
    </w:p>
    <w:p w14:paraId="26262D07" w14:textId="77777777" w:rsidR="00D20298" w:rsidRPr="00D20298" w:rsidRDefault="00D20298" w:rsidP="00310AC3">
      <w:pPr>
        <w:numPr>
          <w:ilvl w:val="1"/>
          <w:numId w:val="20"/>
        </w:numPr>
        <w:spacing w:after="120"/>
        <w:jc w:val="both"/>
        <w:rPr>
          <w:rFonts w:ascii="Calibri" w:hAnsi="Calibri" w:cs="Calibri"/>
          <w:sz w:val="24"/>
          <w:szCs w:val="24"/>
        </w:rPr>
      </w:pPr>
      <w:r w:rsidRPr="00D20298">
        <w:rPr>
          <w:rFonts w:ascii="Calibri" w:hAnsi="Calibri" w:cs="Calibri"/>
          <w:sz w:val="24"/>
          <w:szCs w:val="24"/>
        </w:rPr>
        <w:t>Zhotovitel je oprávněn cenu služeb a dopravy dle přílohy č. 3 této smlouvy zvýšit o roční míru inflace vyhlá</w:t>
      </w:r>
      <w:r>
        <w:rPr>
          <w:rFonts w:ascii="Calibri" w:hAnsi="Calibri" w:cs="Calibri"/>
          <w:sz w:val="24"/>
          <w:szCs w:val="24"/>
        </w:rPr>
        <w:t>šené Českým statistickým úřadem</w:t>
      </w:r>
      <w:r w:rsidRPr="00D20298">
        <w:rPr>
          <w:rFonts w:ascii="Calibri" w:hAnsi="Calibri" w:cs="Calibri"/>
          <w:sz w:val="24"/>
          <w:szCs w:val="24"/>
        </w:rPr>
        <w:t>, a to počínaje prvním lednem roku následujícího po roce, za který byla inflace vyhlášena.</w:t>
      </w:r>
    </w:p>
    <w:p w14:paraId="219A3019" w14:textId="77777777" w:rsidR="00310AC3" w:rsidRPr="00310AC3" w:rsidRDefault="007A0757" w:rsidP="00310AC3">
      <w:pPr>
        <w:numPr>
          <w:ilvl w:val="1"/>
          <w:numId w:val="20"/>
        </w:numPr>
        <w:spacing w:after="120"/>
        <w:jc w:val="both"/>
        <w:rPr>
          <w:rFonts w:ascii="Calibri" w:hAnsi="Calibri" w:cs="Calibri"/>
          <w:sz w:val="24"/>
          <w:szCs w:val="24"/>
        </w:rPr>
      </w:pPr>
      <w:r w:rsidRPr="00310AC3">
        <w:rPr>
          <w:rFonts w:ascii="Calibri" w:hAnsi="Calibri" w:cs="Calibri"/>
          <w:sz w:val="24"/>
          <w:szCs w:val="24"/>
        </w:rPr>
        <w:t>Servisní činnosti poskytnuté nad rámec vymezeného</w:t>
      </w:r>
      <w:r w:rsidR="00310AC3" w:rsidRPr="00310AC3">
        <w:rPr>
          <w:rFonts w:ascii="Calibri" w:hAnsi="Calibri" w:cs="Calibri"/>
          <w:sz w:val="24"/>
          <w:szCs w:val="24"/>
        </w:rPr>
        <w:t xml:space="preserve"> touto smlouvou, budou účtovány </w:t>
      </w:r>
      <w:r w:rsidRPr="00310AC3">
        <w:rPr>
          <w:rFonts w:ascii="Calibri" w:hAnsi="Calibri" w:cs="Calibri"/>
          <w:sz w:val="24"/>
          <w:szCs w:val="24"/>
        </w:rPr>
        <w:t xml:space="preserve">podle ceníku v příloze </w:t>
      </w:r>
      <w:r w:rsidR="0084496B" w:rsidRPr="00310AC3">
        <w:rPr>
          <w:rFonts w:ascii="Calibri" w:hAnsi="Calibri" w:cs="Calibri"/>
          <w:sz w:val="24"/>
          <w:szCs w:val="24"/>
        </w:rPr>
        <w:t>č. 3 - Ceník za sjednané služby včetně havarijního servisu.</w:t>
      </w:r>
    </w:p>
    <w:p w14:paraId="3333FEA8" w14:textId="77777777" w:rsidR="008175F2" w:rsidRDefault="007A0757" w:rsidP="008159CD">
      <w:pPr>
        <w:numPr>
          <w:ilvl w:val="1"/>
          <w:numId w:val="20"/>
        </w:numPr>
        <w:spacing w:after="120"/>
        <w:rPr>
          <w:rFonts w:ascii="Calibri" w:hAnsi="Calibri" w:cs="Calibri"/>
          <w:sz w:val="24"/>
          <w:szCs w:val="24"/>
        </w:rPr>
      </w:pPr>
      <w:r w:rsidRPr="00D20298">
        <w:rPr>
          <w:rFonts w:ascii="Calibri" w:hAnsi="Calibri" w:cs="Calibri"/>
          <w:sz w:val="24"/>
          <w:szCs w:val="24"/>
        </w:rPr>
        <w:t xml:space="preserve">Cena za provedené servisní služby bude hrazena na základě vystavené faktury </w:t>
      </w:r>
      <w:r w:rsidR="0092289D">
        <w:rPr>
          <w:rFonts w:ascii="Calibri" w:hAnsi="Calibri" w:cs="Calibri"/>
          <w:sz w:val="24"/>
          <w:szCs w:val="24"/>
        </w:rPr>
        <w:t xml:space="preserve">                  </w:t>
      </w:r>
      <w:r w:rsidRPr="00D20298">
        <w:rPr>
          <w:rFonts w:ascii="Calibri" w:hAnsi="Calibri" w:cs="Calibri"/>
          <w:sz w:val="24"/>
          <w:szCs w:val="24"/>
        </w:rPr>
        <w:t>se splatností 14 dnů ode dne doručení faktury</w:t>
      </w:r>
      <w:r w:rsidR="00D20298">
        <w:rPr>
          <w:rFonts w:ascii="Calibri" w:hAnsi="Calibri" w:cs="Calibri"/>
          <w:sz w:val="24"/>
          <w:szCs w:val="24"/>
        </w:rPr>
        <w:t xml:space="preserve">. </w:t>
      </w:r>
    </w:p>
    <w:p w14:paraId="6CBD491F" w14:textId="366C5673" w:rsidR="00D20298" w:rsidRPr="00D20298" w:rsidRDefault="007A0757" w:rsidP="008175F2">
      <w:pPr>
        <w:spacing w:after="120"/>
        <w:ind w:left="792"/>
        <w:jc w:val="both"/>
        <w:rPr>
          <w:rFonts w:ascii="Calibri" w:hAnsi="Calibri" w:cs="Calibri"/>
          <w:sz w:val="24"/>
          <w:szCs w:val="24"/>
        </w:rPr>
      </w:pPr>
      <w:r w:rsidRPr="00D20298">
        <w:rPr>
          <w:rFonts w:ascii="Calibri" w:hAnsi="Calibri" w:cs="Calibri"/>
          <w:sz w:val="24"/>
          <w:szCs w:val="24"/>
        </w:rPr>
        <w:t>Zhotovitel vystavuje faktury v elektronické podobě a zasílá je z</w:t>
      </w:r>
      <w:r w:rsidR="00D20298">
        <w:rPr>
          <w:rFonts w:ascii="Calibri" w:hAnsi="Calibri" w:cs="Calibri"/>
          <w:sz w:val="24"/>
          <w:szCs w:val="24"/>
        </w:rPr>
        <w:t> </w:t>
      </w:r>
      <w:r w:rsidRPr="00D20298">
        <w:rPr>
          <w:rFonts w:ascii="Calibri" w:hAnsi="Calibri" w:cs="Calibri"/>
          <w:sz w:val="24"/>
          <w:szCs w:val="24"/>
        </w:rPr>
        <w:t>adresy</w:t>
      </w:r>
      <w:r w:rsidR="00D20298">
        <w:rPr>
          <w:rFonts w:ascii="Calibri" w:hAnsi="Calibri" w:cs="Calibri"/>
          <w:sz w:val="24"/>
          <w:szCs w:val="24"/>
        </w:rPr>
        <w:t xml:space="preserve"> viz.</w:t>
      </w:r>
      <w:r w:rsidRPr="00D20298">
        <w:rPr>
          <w:rFonts w:ascii="Calibri" w:hAnsi="Calibri" w:cs="Calibri"/>
          <w:sz w:val="24"/>
          <w:szCs w:val="24"/>
        </w:rPr>
        <w:t xml:space="preserve">: příloha </w:t>
      </w:r>
      <w:r w:rsidR="0092289D">
        <w:rPr>
          <w:rFonts w:ascii="Calibri" w:hAnsi="Calibri" w:cs="Calibri"/>
          <w:sz w:val="24"/>
          <w:szCs w:val="24"/>
        </w:rPr>
        <w:t xml:space="preserve">        </w:t>
      </w:r>
      <w:r w:rsidR="008159CD">
        <w:rPr>
          <w:rFonts w:ascii="Calibri" w:hAnsi="Calibri" w:cs="Calibri"/>
          <w:sz w:val="24"/>
          <w:szCs w:val="24"/>
        </w:rPr>
        <w:br/>
      </w:r>
      <w:r w:rsidR="0092289D">
        <w:rPr>
          <w:rFonts w:ascii="Calibri" w:hAnsi="Calibri" w:cs="Calibri"/>
          <w:sz w:val="24"/>
          <w:szCs w:val="24"/>
        </w:rPr>
        <w:t xml:space="preserve"> </w:t>
      </w:r>
      <w:r w:rsidRPr="00D20298">
        <w:rPr>
          <w:rFonts w:ascii="Calibri" w:hAnsi="Calibri" w:cs="Calibri"/>
          <w:sz w:val="24"/>
          <w:szCs w:val="24"/>
        </w:rPr>
        <w:t>č. 4.</w:t>
      </w:r>
      <w:r w:rsidR="0084496B" w:rsidRPr="00D20298">
        <w:rPr>
          <w:rFonts w:ascii="Calibri" w:hAnsi="Calibri" w:cs="Calibri"/>
          <w:sz w:val="24"/>
          <w:szCs w:val="24"/>
        </w:rPr>
        <w:t xml:space="preserve"> </w:t>
      </w:r>
      <w:r w:rsidR="00F06F7E" w:rsidRPr="00D20298">
        <w:rPr>
          <w:rFonts w:ascii="Calibri" w:hAnsi="Calibri" w:cs="Calibri"/>
          <w:sz w:val="24"/>
          <w:szCs w:val="24"/>
        </w:rPr>
        <w:t>-</w:t>
      </w:r>
      <w:r w:rsidR="0084496B" w:rsidRPr="00D20298">
        <w:rPr>
          <w:rFonts w:ascii="Calibri" w:hAnsi="Calibri" w:cs="Calibri"/>
          <w:sz w:val="24"/>
          <w:szCs w:val="24"/>
        </w:rPr>
        <w:t>Kontakty.</w:t>
      </w:r>
      <w:r w:rsidR="00673174" w:rsidRPr="00D20298">
        <w:rPr>
          <w:rFonts w:ascii="Calibri" w:hAnsi="Calibri" w:cs="Calibri"/>
          <w:sz w:val="24"/>
          <w:szCs w:val="24"/>
        </w:rPr>
        <w:t xml:space="preserve"> </w:t>
      </w:r>
      <w:r w:rsidRPr="00D20298">
        <w:rPr>
          <w:rFonts w:ascii="Calibri" w:hAnsi="Calibri" w:cs="Calibri"/>
          <w:sz w:val="24"/>
          <w:szCs w:val="24"/>
        </w:rPr>
        <w:t>Adresa objednatele pro doručování daňových dokladů</w:t>
      </w:r>
      <w:r w:rsidR="00D20298">
        <w:rPr>
          <w:rFonts w:ascii="Calibri" w:hAnsi="Calibri" w:cs="Calibri"/>
          <w:sz w:val="24"/>
          <w:szCs w:val="24"/>
        </w:rPr>
        <w:t xml:space="preserve"> viz.</w:t>
      </w:r>
      <w:r w:rsidRPr="00D20298">
        <w:rPr>
          <w:rFonts w:ascii="Calibri" w:hAnsi="Calibri" w:cs="Calibri"/>
          <w:sz w:val="24"/>
          <w:szCs w:val="24"/>
        </w:rPr>
        <w:t xml:space="preserve">: příloha </w:t>
      </w:r>
      <w:r w:rsidR="0092289D">
        <w:rPr>
          <w:rFonts w:ascii="Calibri" w:hAnsi="Calibri" w:cs="Calibri"/>
          <w:sz w:val="24"/>
          <w:szCs w:val="24"/>
        </w:rPr>
        <w:t xml:space="preserve">             </w:t>
      </w:r>
      <w:r w:rsidR="008159CD">
        <w:rPr>
          <w:rFonts w:ascii="Calibri" w:hAnsi="Calibri" w:cs="Calibri"/>
          <w:sz w:val="24"/>
          <w:szCs w:val="24"/>
        </w:rPr>
        <w:br/>
      </w:r>
      <w:r w:rsidRPr="00D20298">
        <w:rPr>
          <w:rFonts w:ascii="Calibri" w:hAnsi="Calibri" w:cs="Calibri"/>
          <w:sz w:val="24"/>
          <w:szCs w:val="24"/>
        </w:rPr>
        <w:t>č. 4.</w:t>
      </w:r>
      <w:r w:rsidR="0084496B" w:rsidRPr="00D20298">
        <w:rPr>
          <w:rFonts w:ascii="Calibri" w:hAnsi="Calibri" w:cs="Calibri"/>
          <w:sz w:val="24"/>
          <w:szCs w:val="24"/>
        </w:rPr>
        <w:t xml:space="preserve"> </w:t>
      </w:r>
      <w:r w:rsidR="00F06F7E" w:rsidRPr="00D20298">
        <w:rPr>
          <w:rFonts w:ascii="Calibri" w:hAnsi="Calibri" w:cs="Calibri"/>
          <w:sz w:val="24"/>
          <w:szCs w:val="24"/>
        </w:rPr>
        <w:t xml:space="preserve">- </w:t>
      </w:r>
      <w:r w:rsidR="0084496B" w:rsidRPr="00D20298">
        <w:rPr>
          <w:rFonts w:ascii="Calibri" w:hAnsi="Calibri" w:cs="Calibri"/>
          <w:sz w:val="24"/>
          <w:szCs w:val="24"/>
        </w:rPr>
        <w:t>Kontakty.</w:t>
      </w:r>
    </w:p>
    <w:p w14:paraId="34AB1F27" w14:textId="77777777" w:rsidR="00673174" w:rsidRPr="00D20298" w:rsidRDefault="007A0757" w:rsidP="00D20298">
      <w:pPr>
        <w:numPr>
          <w:ilvl w:val="1"/>
          <w:numId w:val="20"/>
        </w:numPr>
        <w:spacing w:after="120"/>
        <w:jc w:val="both"/>
        <w:rPr>
          <w:rFonts w:ascii="Calibri" w:hAnsi="Calibri" w:cs="Calibri"/>
          <w:sz w:val="24"/>
          <w:szCs w:val="24"/>
        </w:rPr>
      </w:pPr>
      <w:r w:rsidRPr="00D20298">
        <w:rPr>
          <w:rFonts w:ascii="Calibri" w:hAnsi="Calibri" w:cs="Calibri"/>
          <w:sz w:val="24"/>
          <w:szCs w:val="24"/>
        </w:rPr>
        <w:t>Povinnost zaplatit cenu za servisní služby je splněna dnem připsáním příslušné částky na účet zhotovitele.</w:t>
      </w:r>
    </w:p>
    <w:p w14:paraId="23D6DC6F" w14:textId="77777777" w:rsidR="00FA343A" w:rsidRPr="00F90520" w:rsidRDefault="007A0757" w:rsidP="00310AC3">
      <w:pPr>
        <w:numPr>
          <w:ilvl w:val="1"/>
          <w:numId w:val="20"/>
        </w:numPr>
        <w:spacing w:after="120"/>
        <w:jc w:val="both"/>
        <w:rPr>
          <w:rFonts w:ascii="Calibri" w:hAnsi="Calibri" w:cs="Calibri"/>
          <w:sz w:val="24"/>
          <w:szCs w:val="24"/>
        </w:rPr>
      </w:pPr>
      <w:r w:rsidRPr="00F90520">
        <w:rPr>
          <w:rFonts w:ascii="Calibri" w:hAnsi="Calibri" w:cs="Calibri"/>
          <w:sz w:val="24"/>
          <w:szCs w:val="24"/>
        </w:rPr>
        <w:lastRenderedPageBreak/>
        <w:t>V případě prodlení se zaplacením ceny za servisní služby podle této smlouvy, sjednávají stra</w:t>
      </w:r>
      <w:r w:rsidR="00D20298">
        <w:rPr>
          <w:rFonts w:ascii="Calibri" w:hAnsi="Calibri" w:cs="Calibri"/>
          <w:sz w:val="24"/>
          <w:szCs w:val="24"/>
        </w:rPr>
        <w:t>ny úrok z prodlení ve výši 0,1%</w:t>
      </w:r>
      <w:r w:rsidRPr="00F90520">
        <w:rPr>
          <w:rFonts w:ascii="Calibri" w:hAnsi="Calibri" w:cs="Calibri"/>
          <w:sz w:val="24"/>
          <w:szCs w:val="24"/>
        </w:rPr>
        <w:t xml:space="preserve"> z dluž</w:t>
      </w:r>
      <w:r w:rsidR="00AB6E23" w:rsidRPr="00F90520">
        <w:rPr>
          <w:rFonts w:ascii="Calibri" w:hAnsi="Calibri" w:cs="Calibri"/>
          <w:sz w:val="24"/>
          <w:szCs w:val="24"/>
        </w:rPr>
        <w:t>né částky za každý den prodlení</w:t>
      </w:r>
      <w:r w:rsidR="0084496B" w:rsidRPr="00F90520">
        <w:rPr>
          <w:rFonts w:ascii="Calibri" w:hAnsi="Calibri" w:cs="Calibri"/>
          <w:sz w:val="24"/>
          <w:szCs w:val="24"/>
        </w:rPr>
        <w:t>.</w:t>
      </w:r>
    </w:p>
    <w:p w14:paraId="04D349D2" w14:textId="77777777" w:rsidR="00FA343A" w:rsidRPr="00F90520" w:rsidRDefault="00310AC3" w:rsidP="00310AC3">
      <w:pPr>
        <w:numPr>
          <w:ilvl w:val="0"/>
          <w:numId w:val="20"/>
        </w:numPr>
        <w:spacing w:after="120"/>
        <w:jc w:val="both"/>
        <w:rPr>
          <w:rFonts w:ascii="Calibri" w:hAnsi="Calibri" w:cs="Calibri"/>
          <w:sz w:val="24"/>
          <w:szCs w:val="24"/>
          <w:u w:val="single"/>
        </w:rPr>
      </w:pPr>
      <w:r>
        <w:rPr>
          <w:rFonts w:ascii="Calibri" w:hAnsi="Calibri" w:cs="Calibri"/>
          <w:sz w:val="24"/>
          <w:szCs w:val="24"/>
          <w:u w:val="single"/>
        </w:rPr>
        <w:t xml:space="preserve">Doba </w:t>
      </w:r>
      <w:r w:rsidR="007A0757" w:rsidRPr="00F90520">
        <w:rPr>
          <w:rFonts w:ascii="Calibri" w:hAnsi="Calibri" w:cs="Calibri"/>
          <w:sz w:val="24"/>
          <w:szCs w:val="24"/>
          <w:u w:val="single"/>
        </w:rPr>
        <w:t>trvání smlouvy</w:t>
      </w:r>
    </w:p>
    <w:p w14:paraId="38C3B94F" w14:textId="32D38FC6" w:rsidR="00673174" w:rsidRPr="005A65B0" w:rsidRDefault="00BA79DB" w:rsidP="00BA79DB">
      <w:pPr>
        <w:numPr>
          <w:ilvl w:val="1"/>
          <w:numId w:val="20"/>
        </w:numPr>
        <w:spacing w:after="120"/>
        <w:jc w:val="both"/>
        <w:rPr>
          <w:rFonts w:ascii="Calibri" w:hAnsi="Calibri" w:cs="Calibri"/>
          <w:sz w:val="24"/>
          <w:szCs w:val="24"/>
        </w:rPr>
      </w:pPr>
      <w:r w:rsidRPr="00BA79DB">
        <w:rPr>
          <w:rFonts w:ascii="Calibri" w:hAnsi="Calibri" w:cs="Calibri"/>
          <w:sz w:val="24"/>
          <w:szCs w:val="24"/>
        </w:rPr>
        <w:t xml:space="preserve">Tato smlouva je uzavřena na dobu neurčitou a to ode dne </w:t>
      </w:r>
      <w:r>
        <w:rPr>
          <w:rFonts w:ascii="Calibri" w:hAnsi="Calibri" w:cs="Calibri"/>
          <w:sz w:val="24"/>
          <w:szCs w:val="24"/>
        </w:rPr>
        <w:t>1</w:t>
      </w:r>
      <w:r w:rsidR="00A05B1A">
        <w:rPr>
          <w:rFonts w:ascii="Calibri" w:hAnsi="Calibri" w:cs="Calibri"/>
          <w:sz w:val="24"/>
          <w:szCs w:val="24"/>
        </w:rPr>
        <w:t>1</w:t>
      </w:r>
      <w:r w:rsidRPr="00BA79DB">
        <w:rPr>
          <w:rFonts w:ascii="Calibri" w:hAnsi="Calibri" w:cs="Calibri"/>
          <w:sz w:val="24"/>
          <w:szCs w:val="24"/>
        </w:rPr>
        <w:t>/</w:t>
      </w:r>
      <w:r w:rsidR="00DD4821">
        <w:rPr>
          <w:rFonts w:ascii="Calibri" w:hAnsi="Calibri" w:cs="Calibri"/>
          <w:sz w:val="24"/>
          <w:szCs w:val="24"/>
        </w:rPr>
        <w:t>9</w:t>
      </w:r>
      <w:r w:rsidRPr="00BA79DB">
        <w:rPr>
          <w:rFonts w:ascii="Calibri" w:hAnsi="Calibri" w:cs="Calibri"/>
          <w:sz w:val="24"/>
          <w:szCs w:val="24"/>
        </w:rPr>
        <w:t>/2020 s výpovědní lhůtou tři měsíce bez uvedení důvodu a aktualizací cen Zhotovitelem během července 2023. Objednatel bude o změnách cen informován do konce července 2023 a musí poslat svůj (ne)souhlas do konce srpna 2023.</w:t>
      </w:r>
      <w:r w:rsidR="007A0757" w:rsidRPr="005A65B0">
        <w:rPr>
          <w:rFonts w:ascii="Calibri" w:hAnsi="Calibri" w:cs="Calibri"/>
          <w:sz w:val="24"/>
          <w:szCs w:val="24"/>
        </w:rPr>
        <w:t xml:space="preserve"> </w:t>
      </w:r>
    </w:p>
    <w:p w14:paraId="3292324D" w14:textId="420F03DF" w:rsidR="00FA343A" w:rsidRPr="005A65B0" w:rsidRDefault="009277FD" w:rsidP="00310AC3">
      <w:pPr>
        <w:numPr>
          <w:ilvl w:val="1"/>
          <w:numId w:val="20"/>
        </w:numPr>
        <w:spacing w:after="120"/>
        <w:jc w:val="both"/>
        <w:rPr>
          <w:rFonts w:ascii="Calibri" w:hAnsi="Calibri" w:cs="Calibri"/>
          <w:sz w:val="24"/>
          <w:szCs w:val="24"/>
        </w:rPr>
      </w:pPr>
      <w:r>
        <w:rPr>
          <w:rFonts w:ascii="Calibri" w:hAnsi="Calibri" w:cs="Calibri"/>
          <w:sz w:val="24"/>
          <w:szCs w:val="24"/>
        </w:rPr>
        <w:t>Smlouvu lze ukončit</w:t>
      </w:r>
      <w:r w:rsidR="007A0757" w:rsidRPr="005A65B0">
        <w:rPr>
          <w:rFonts w:ascii="Calibri" w:hAnsi="Calibri" w:cs="Calibri"/>
          <w:sz w:val="24"/>
          <w:szCs w:val="24"/>
        </w:rPr>
        <w:t xml:space="preserve"> na základě p</w:t>
      </w:r>
      <w:r>
        <w:rPr>
          <w:rFonts w:ascii="Calibri" w:hAnsi="Calibri" w:cs="Calibri"/>
          <w:sz w:val="24"/>
          <w:szCs w:val="24"/>
        </w:rPr>
        <w:t>í</w:t>
      </w:r>
      <w:r w:rsidR="007A0757" w:rsidRPr="005A65B0">
        <w:rPr>
          <w:rFonts w:ascii="Calibri" w:hAnsi="Calibri" w:cs="Calibri"/>
          <w:sz w:val="24"/>
          <w:szCs w:val="24"/>
        </w:rPr>
        <w:t>semné dohody obou stran.</w:t>
      </w:r>
      <w:r w:rsidR="000B1959">
        <w:rPr>
          <w:rFonts w:ascii="Calibri" w:hAnsi="Calibri" w:cs="Calibri"/>
          <w:sz w:val="24"/>
          <w:szCs w:val="24"/>
        </w:rPr>
        <w:br/>
      </w:r>
    </w:p>
    <w:p w14:paraId="2DA0868C" w14:textId="77777777" w:rsidR="00FA343A" w:rsidRPr="005A65B0" w:rsidRDefault="007A0757" w:rsidP="00310AC3">
      <w:pPr>
        <w:numPr>
          <w:ilvl w:val="0"/>
          <w:numId w:val="20"/>
        </w:numPr>
        <w:spacing w:after="120"/>
        <w:jc w:val="both"/>
        <w:rPr>
          <w:rFonts w:ascii="Calibri" w:hAnsi="Calibri" w:cs="Calibri"/>
          <w:sz w:val="24"/>
          <w:szCs w:val="24"/>
          <w:u w:val="single"/>
        </w:rPr>
      </w:pPr>
      <w:r w:rsidRPr="005A65B0">
        <w:rPr>
          <w:rFonts w:ascii="Calibri" w:hAnsi="Calibri" w:cs="Calibri"/>
          <w:sz w:val="24"/>
          <w:szCs w:val="24"/>
          <w:u w:val="single"/>
        </w:rPr>
        <w:t>Práva a povinnosti smluvních stran</w:t>
      </w:r>
    </w:p>
    <w:p w14:paraId="025662C8" w14:textId="77777777" w:rsidR="00FA343A" w:rsidRPr="00D20298" w:rsidRDefault="007A0757" w:rsidP="00310AC3">
      <w:pPr>
        <w:numPr>
          <w:ilvl w:val="1"/>
          <w:numId w:val="20"/>
        </w:numPr>
        <w:spacing w:after="120"/>
        <w:jc w:val="both"/>
        <w:rPr>
          <w:rFonts w:ascii="Calibri" w:hAnsi="Calibri" w:cs="Calibri"/>
          <w:sz w:val="24"/>
          <w:szCs w:val="24"/>
        </w:rPr>
      </w:pPr>
      <w:r w:rsidRPr="00D20298">
        <w:rPr>
          <w:rFonts w:ascii="Calibri" w:hAnsi="Calibri" w:cs="Calibri"/>
          <w:sz w:val="24"/>
          <w:szCs w:val="24"/>
        </w:rPr>
        <w:t>Zhotovitel se zavazuje poskytovat veškeré servisní služby v nejvyšší možné kvalitě, s odbornou péčí, v souladu s technickými standardy a plně kvalifikovanými</w:t>
      </w:r>
      <w:r w:rsidR="00D20298">
        <w:rPr>
          <w:rFonts w:ascii="Calibri" w:hAnsi="Calibri" w:cs="Calibri"/>
          <w:sz w:val="24"/>
          <w:szCs w:val="24"/>
        </w:rPr>
        <w:t xml:space="preserve"> </w:t>
      </w:r>
      <w:r w:rsidRPr="00D20298">
        <w:rPr>
          <w:rFonts w:ascii="Calibri" w:hAnsi="Calibri" w:cs="Calibri"/>
          <w:sz w:val="24"/>
          <w:szCs w:val="24"/>
        </w:rPr>
        <w:t>techniky.</w:t>
      </w:r>
    </w:p>
    <w:p w14:paraId="471855CB" w14:textId="77777777" w:rsidR="00673174"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cs="Calibri"/>
          <w:sz w:val="24"/>
          <w:szCs w:val="24"/>
        </w:rPr>
        <w:t>Zhotovitel se zavazuje servisní činnost provádět v pracovní době definované touto smlouvou, kromě mimořádných zásahů.</w:t>
      </w:r>
    </w:p>
    <w:p w14:paraId="0BA01D00" w14:textId="77777777" w:rsidR="007A0757" w:rsidRPr="005A65B0" w:rsidRDefault="007A0757" w:rsidP="00310AC3">
      <w:pPr>
        <w:numPr>
          <w:ilvl w:val="1"/>
          <w:numId w:val="20"/>
        </w:numPr>
        <w:spacing w:after="120"/>
        <w:jc w:val="both"/>
        <w:rPr>
          <w:rFonts w:ascii="Calibri" w:hAnsi="Calibri" w:cs="Calibri"/>
          <w:sz w:val="24"/>
          <w:szCs w:val="24"/>
        </w:rPr>
      </w:pPr>
      <w:r w:rsidRPr="005A65B0">
        <w:rPr>
          <w:rFonts w:ascii="Calibri" w:hAnsi="Calibri" w:cs="Calibri"/>
          <w:sz w:val="24"/>
          <w:szCs w:val="24"/>
        </w:rPr>
        <w:t>Objednatel se zavazuje poskytnout zhotoviteli k provádění servisní činnosti veškerou</w:t>
      </w:r>
      <w:r w:rsidR="00673174" w:rsidRPr="005A65B0">
        <w:rPr>
          <w:rFonts w:ascii="Calibri" w:hAnsi="Calibri" w:cs="Calibri"/>
          <w:sz w:val="24"/>
          <w:szCs w:val="24"/>
        </w:rPr>
        <w:t xml:space="preserve"> potřebnou součinnost. </w:t>
      </w:r>
      <w:r w:rsidRPr="005A65B0">
        <w:rPr>
          <w:rFonts w:ascii="Calibri" w:hAnsi="Calibri" w:cs="Calibri"/>
          <w:sz w:val="24"/>
          <w:szCs w:val="24"/>
        </w:rPr>
        <w:t>Zejména:</w:t>
      </w:r>
    </w:p>
    <w:p w14:paraId="188541B9" w14:textId="77777777" w:rsidR="007A0757" w:rsidRPr="005A65B0" w:rsidRDefault="007A0757" w:rsidP="00310AC3">
      <w:pPr>
        <w:numPr>
          <w:ilvl w:val="0"/>
          <w:numId w:val="23"/>
        </w:numPr>
        <w:spacing w:after="120"/>
        <w:jc w:val="both"/>
        <w:rPr>
          <w:rFonts w:ascii="Calibri" w:hAnsi="Calibri" w:cs="Calibri"/>
          <w:sz w:val="24"/>
          <w:szCs w:val="24"/>
        </w:rPr>
      </w:pPr>
      <w:r w:rsidRPr="005A65B0">
        <w:rPr>
          <w:rFonts w:ascii="Calibri" w:hAnsi="Calibri" w:cs="Calibri"/>
          <w:sz w:val="24"/>
          <w:szCs w:val="24"/>
        </w:rPr>
        <w:t>umožnit bezpečný přístup k zařízení (dle platných předpisů BOZP a PO) v dohodnutých termínech za účelem provedení servisu</w:t>
      </w:r>
    </w:p>
    <w:p w14:paraId="4B371CF0" w14:textId="77777777" w:rsidR="007A0757" w:rsidRPr="005A65B0" w:rsidRDefault="007A0757" w:rsidP="00310AC3">
      <w:pPr>
        <w:numPr>
          <w:ilvl w:val="0"/>
          <w:numId w:val="23"/>
        </w:numPr>
        <w:spacing w:after="120"/>
        <w:jc w:val="both"/>
        <w:rPr>
          <w:rFonts w:ascii="Calibri" w:hAnsi="Calibri" w:cs="Calibri"/>
          <w:sz w:val="24"/>
          <w:szCs w:val="24"/>
        </w:rPr>
      </w:pPr>
      <w:r w:rsidRPr="005A65B0">
        <w:rPr>
          <w:rFonts w:ascii="Calibri" w:hAnsi="Calibri" w:cs="Calibri"/>
          <w:sz w:val="24"/>
          <w:szCs w:val="24"/>
        </w:rPr>
        <w:t>zajistit součinnost zaměstnanců objednatele</w:t>
      </w:r>
    </w:p>
    <w:p w14:paraId="1C5E0F03" w14:textId="77777777" w:rsidR="007A0757" w:rsidRPr="005A65B0" w:rsidRDefault="007A0757" w:rsidP="00310AC3">
      <w:pPr>
        <w:numPr>
          <w:ilvl w:val="0"/>
          <w:numId w:val="23"/>
        </w:numPr>
        <w:spacing w:after="120"/>
        <w:jc w:val="both"/>
        <w:rPr>
          <w:rFonts w:ascii="Calibri" w:hAnsi="Calibri" w:cs="Calibri"/>
          <w:sz w:val="24"/>
          <w:szCs w:val="24"/>
        </w:rPr>
      </w:pPr>
      <w:r w:rsidRPr="005A65B0">
        <w:rPr>
          <w:rFonts w:ascii="Calibri" w:hAnsi="Calibri" w:cs="Calibri"/>
          <w:sz w:val="24"/>
          <w:szCs w:val="24"/>
        </w:rPr>
        <w:t>umožnit na nezbytně nutnou dobu odstávku zařízení</w:t>
      </w:r>
    </w:p>
    <w:p w14:paraId="5F72A82D" w14:textId="77777777" w:rsidR="007A0757" w:rsidRPr="005A65B0" w:rsidRDefault="007A0757" w:rsidP="00310AC3">
      <w:pPr>
        <w:numPr>
          <w:ilvl w:val="0"/>
          <w:numId w:val="23"/>
        </w:numPr>
        <w:spacing w:after="120"/>
        <w:jc w:val="both"/>
        <w:rPr>
          <w:rFonts w:ascii="Calibri" w:hAnsi="Calibri" w:cs="Calibri"/>
          <w:sz w:val="24"/>
          <w:szCs w:val="24"/>
        </w:rPr>
      </w:pPr>
      <w:r w:rsidRPr="005A65B0">
        <w:rPr>
          <w:rFonts w:ascii="Calibri" w:hAnsi="Calibri" w:cs="Calibri"/>
          <w:sz w:val="24"/>
          <w:szCs w:val="24"/>
        </w:rPr>
        <w:t>zpřístupnit po celou dobu servisu prostory s regulačními a řídícími elementy zařízení</w:t>
      </w:r>
    </w:p>
    <w:p w14:paraId="4CAAA821" w14:textId="77777777" w:rsidR="00AB6E23" w:rsidRDefault="007A0757" w:rsidP="00310AC3">
      <w:pPr>
        <w:numPr>
          <w:ilvl w:val="0"/>
          <w:numId w:val="23"/>
        </w:numPr>
        <w:spacing w:after="120"/>
        <w:jc w:val="both"/>
        <w:rPr>
          <w:rFonts w:ascii="Calibri" w:hAnsi="Calibri" w:cs="Calibri"/>
          <w:sz w:val="24"/>
          <w:szCs w:val="24"/>
        </w:rPr>
      </w:pPr>
      <w:r w:rsidRPr="005A65B0">
        <w:rPr>
          <w:rFonts w:ascii="Calibri" w:hAnsi="Calibri" w:cs="Calibri"/>
          <w:sz w:val="24"/>
          <w:szCs w:val="24"/>
        </w:rPr>
        <w:t>v případě nutnosti výškových prací zajistit na nezbytně nutnou dobu potřebnou techniku na své náklady</w:t>
      </w:r>
      <w:r w:rsidR="0084496B">
        <w:rPr>
          <w:rFonts w:ascii="Calibri" w:hAnsi="Calibri" w:cs="Calibri"/>
          <w:sz w:val="24"/>
          <w:szCs w:val="24"/>
        </w:rPr>
        <w:t>.</w:t>
      </w:r>
      <w:r w:rsidR="00370A9C">
        <w:rPr>
          <w:rFonts w:ascii="Calibri" w:hAnsi="Calibri" w:cs="Calibri"/>
          <w:sz w:val="24"/>
          <w:szCs w:val="24"/>
        </w:rPr>
        <w:br/>
      </w:r>
    </w:p>
    <w:p w14:paraId="4A00D567" w14:textId="77777777" w:rsidR="007A0757" w:rsidRPr="005A65B0" w:rsidRDefault="00673174" w:rsidP="00310AC3">
      <w:pPr>
        <w:pStyle w:val="Zkladntext"/>
        <w:numPr>
          <w:ilvl w:val="0"/>
          <w:numId w:val="20"/>
        </w:numPr>
        <w:jc w:val="both"/>
        <w:rPr>
          <w:rFonts w:ascii="Calibri" w:hAnsi="Calibri" w:cs="Calibri"/>
          <w:sz w:val="24"/>
          <w:szCs w:val="24"/>
          <w:u w:val="single"/>
        </w:rPr>
      </w:pPr>
      <w:r w:rsidRPr="005A65B0">
        <w:rPr>
          <w:rFonts w:ascii="Calibri" w:hAnsi="Calibri" w:cs="Calibri"/>
          <w:sz w:val="24"/>
          <w:szCs w:val="24"/>
          <w:u w:val="single"/>
        </w:rPr>
        <w:t>Záruky</w:t>
      </w:r>
    </w:p>
    <w:p w14:paraId="1D079AF9" w14:textId="77777777" w:rsidR="007A0757" w:rsidRPr="005A65B0"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Záruky na jednotlivá</w:t>
      </w:r>
      <w:r w:rsidR="00D20298">
        <w:rPr>
          <w:rFonts w:ascii="Calibri" w:hAnsi="Calibri" w:cs="Calibri"/>
          <w:sz w:val="24"/>
          <w:szCs w:val="24"/>
        </w:rPr>
        <w:t xml:space="preserve"> zařízení jsou specifikovány v</w:t>
      </w:r>
      <w:r w:rsidRPr="005A65B0">
        <w:rPr>
          <w:rFonts w:ascii="Calibri" w:hAnsi="Calibri" w:cs="Calibri"/>
          <w:sz w:val="24"/>
          <w:szCs w:val="24"/>
        </w:rPr>
        <w:t xml:space="preserve"> Obchodních podmínkách </w:t>
      </w:r>
      <w:r w:rsidR="002F3F4B" w:rsidRPr="005A65B0">
        <w:rPr>
          <w:rFonts w:ascii="Calibri" w:hAnsi="Calibri" w:cs="Calibri"/>
          <w:sz w:val="24"/>
          <w:szCs w:val="24"/>
        </w:rPr>
        <w:t xml:space="preserve">společnosti </w:t>
      </w:r>
      <w:r w:rsidRPr="005A65B0">
        <w:rPr>
          <w:rFonts w:ascii="Calibri" w:hAnsi="Calibri" w:cs="Calibri"/>
          <w:sz w:val="24"/>
          <w:szCs w:val="24"/>
        </w:rPr>
        <w:t>Hoval spol. s r.o..</w:t>
      </w:r>
    </w:p>
    <w:p w14:paraId="47D11208" w14:textId="77777777" w:rsidR="007A0757" w:rsidRPr="005A65B0"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Podmínkou poskytnutí záruky je vykonání pravidelných servisních prohlídek v intervalu maximálně 12 měsíců.</w:t>
      </w:r>
    </w:p>
    <w:p w14:paraId="3AAD9300" w14:textId="77777777" w:rsidR="007A0757" w:rsidRPr="00D20298" w:rsidRDefault="00673174" w:rsidP="00310AC3">
      <w:pPr>
        <w:pStyle w:val="Zkladntext"/>
        <w:numPr>
          <w:ilvl w:val="1"/>
          <w:numId w:val="20"/>
        </w:numPr>
        <w:jc w:val="both"/>
        <w:rPr>
          <w:rFonts w:ascii="Calibri" w:hAnsi="Calibri" w:cs="Calibri"/>
          <w:sz w:val="24"/>
          <w:szCs w:val="24"/>
        </w:rPr>
      </w:pPr>
      <w:r w:rsidRPr="00D20298">
        <w:rPr>
          <w:rFonts w:ascii="Calibri" w:hAnsi="Calibri" w:cs="Calibri"/>
          <w:sz w:val="24"/>
          <w:szCs w:val="24"/>
        </w:rPr>
        <w:t>P</w:t>
      </w:r>
      <w:r w:rsidR="007A0757" w:rsidRPr="00D20298">
        <w:rPr>
          <w:rFonts w:ascii="Calibri" w:hAnsi="Calibri" w:cs="Calibri"/>
          <w:sz w:val="24"/>
          <w:szCs w:val="24"/>
        </w:rPr>
        <w:t>odmínkou poskytnutí záruky je dodržení Evropské normy  EN14868: listopad 2005</w:t>
      </w:r>
      <w:r w:rsidR="00D20298">
        <w:rPr>
          <w:rFonts w:ascii="Calibri" w:hAnsi="Calibri" w:cs="Calibri"/>
          <w:sz w:val="24"/>
          <w:szCs w:val="24"/>
        </w:rPr>
        <w:t xml:space="preserve"> </w:t>
      </w:r>
      <w:r w:rsidR="0092289D">
        <w:rPr>
          <w:rFonts w:ascii="Calibri" w:hAnsi="Calibri" w:cs="Calibri"/>
          <w:sz w:val="24"/>
          <w:szCs w:val="24"/>
        </w:rPr>
        <w:t xml:space="preserve">          </w:t>
      </w:r>
      <w:r w:rsidR="007A0757" w:rsidRPr="00D20298">
        <w:rPr>
          <w:rFonts w:ascii="Calibri" w:hAnsi="Calibri" w:cs="Calibri"/>
          <w:sz w:val="24"/>
          <w:szCs w:val="24"/>
        </w:rPr>
        <w:t xml:space="preserve">a směrnice VDI 2035:2005. V závislosti na použitých materiálech je třeba </w:t>
      </w:r>
      <w:r w:rsidR="00D20298">
        <w:rPr>
          <w:rFonts w:ascii="Calibri" w:hAnsi="Calibri" w:cs="Calibri"/>
          <w:sz w:val="24"/>
          <w:szCs w:val="24"/>
        </w:rPr>
        <w:t>dbát především pokynů výrobce.</w:t>
      </w:r>
    </w:p>
    <w:p w14:paraId="2FED3587" w14:textId="77777777" w:rsidR="00FA343A" w:rsidRPr="005A65B0"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lastRenderedPageBreak/>
        <w:t>V případě závady podléhající záruce Zhotovitel neprodleně provede na základě písemné reklamace Objednatele opravu</w:t>
      </w:r>
      <w:r w:rsidR="00D20298">
        <w:rPr>
          <w:rFonts w:ascii="Calibri" w:hAnsi="Calibri" w:cs="Calibri"/>
          <w:sz w:val="24"/>
          <w:szCs w:val="24"/>
        </w:rPr>
        <w:t>, popř. výměnu vadné součástky.</w:t>
      </w:r>
    </w:p>
    <w:p w14:paraId="3A2B3D4E" w14:textId="49AEBD3E" w:rsidR="00FA343A"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Zhotovitel poskytne záruku 6 měsíců na provedené práce a materiál vyměněný v rámci mimozáručního servisu.</w:t>
      </w:r>
      <w:r w:rsidR="000B1959">
        <w:rPr>
          <w:rFonts w:ascii="Calibri" w:hAnsi="Calibri" w:cs="Calibri"/>
          <w:sz w:val="24"/>
          <w:szCs w:val="24"/>
        </w:rPr>
        <w:br/>
      </w:r>
    </w:p>
    <w:p w14:paraId="27DBBB32" w14:textId="77777777" w:rsidR="00FA343A" w:rsidRPr="005A65B0" w:rsidRDefault="007A0757" w:rsidP="00310AC3">
      <w:pPr>
        <w:numPr>
          <w:ilvl w:val="0"/>
          <w:numId w:val="20"/>
        </w:numPr>
        <w:spacing w:after="120"/>
        <w:jc w:val="both"/>
        <w:rPr>
          <w:rFonts w:ascii="Calibri" w:hAnsi="Calibri" w:cs="Calibri"/>
          <w:sz w:val="24"/>
          <w:szCs w:val="24"/>
          <w:u w:val="single"/>
        </w:rPr>
      </w:pPr>
      <w:r w:rsidRPr="005A65B0">
        <w:rPr>
          <w:rFonts w:ascii="Calibri" w:hAnsi="Calibri" w:cs="Calibri"/>
          <w:sz w:val="24"/>
          <w:szCs w:val="24"/>
          <w:u w:val="single"/>
        </w:rPr>
        <w:t>Závěrečná ustanovení</w:t>
      </w:r>
    </w:p>
    <w:p w14:paraId="33A9292F" w14:textId="77777777" w:rsidR="007A0757" w:rsidRPr="00310AC3"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 xml:space="preserve">Veškeré změny a doplňky této smlouvy lze činit pouze písemnou formou, vzestupně </w:t>
      </w:r>
      <w:r w:rsidRPr="00310AC3">
        <w:rPr>
          <w:rFonts w:ascii="Calibri" w:hAnsi="Calibri" w:cs="Calibri"/>
          <w:sz w:val="24"/>
          <w:szCs w:val="24"/>
        </w:rPr>
        <w:t xml:space="preserve">číslovanými dodatky, podepsanými oběma stranami, </w:t>
      </w:r>
      <w:r w:rsidR="002F3F4B" w:rsidRPr="00310AC3">
        <w:rPr>
          <w:rFonts w:ascii="Calibri" w:hAnsi="Calibri" w:cs="Calibri"/>
          <w:sz w:val="24"/>
          <w:szCs w:val="24"/>
        </w:rPr>
        <w:t xml:space="preserve">jinak </w:t>
      </w:r>
      <w:r w:rsidRPr="00310AC3">
        <w:rPr>
          <w:rFonts w:ascii="Calibri" w:hAnsi="Calibri" w:cs="Calibri"/>
          <w:sz w:val="24"/>
          <w:szCs w:val="24"/>
        </w:rPr>
        <w:t>jsou neplatné.</w:t>
      </w:r>
    </w:p>
    <w:p w14:paraId="7B9DB681" w14:textId="77777777" w:rsidR="007A0757" w:rsidRPr="005A65B0" w:rsidRDefault="007A0757" w:rsidP="00310AC3">
      <w:pPr>
        <w:pStyle w:val="Zkladntext"/>
        <w:ind w:left="792"/>
        <w:jc w:val="both"/>
        <w:rPr>
          <w:rFonts w:ascii="Calibri" w:hAnsi="Calibri" w:cs="Calibri"/>
          <w:sz w:val="24"/>
          <w:szCs w:val="24"/>
        </w:rPr>
      </w:pPr>
      <w:r w:rsidRPr="00310AC3">
        <w:rPr>
          <w:rFonts w:ascii="Calibri" w:hAnsi="Calibri" w:cs="Calibri"/>
          <w:sz w:val="24"/>
          <w:szCs w:val="24"/>
        </w:rPr>
        <w:t>Výjimkou je příloha č.4, kterou můžou obě</w:t>
      </w:r>
      <w:r w:rsidR="009A452F">
        <w:rPr>
          <w:rFonts w:ascii="Calibri" w:hAnsi="Calibri" w:cs="Calibri"/>
          <w:sz w:val="24"/>
          <w:szCs w:val="24"/>
        </w:rPr>
        <w:t xml:space="preserve"> stra</w:t>
      </w:r>
      <w:r w:rsidRPr="009A452F">
        <w:rPr>
          <w:rFonts w:ascii="Calibri" w:hAnsi="Calibri" w:cs="Calibri"/>
          <w:sz w:val="24"/>
          <w:szCs w:val="24"/>
        </w:rPr>
        <w:t>ny</w:t>
      </w:r>
      <w:r w:rsidRPr="00310AC3">
        <w:rPr>
          <w:rFonts w:ascii="Calibri" w:hAnsi="Calibri" w:cs="Calibri"/>
          <w:sz w:val="24"/>
          <w:szCs w:val="24"/>
        </w:rPr>
        <w:t xml:space="preserve"> měnit jednostranně na základě písemného oznámení doruče</w:t>
      </w:r>
      <w:r w:rsidR="00F06F7E" w:rsidRPr="00310AC3">
        <w:rPr>
          <w:rFonts w:ascii="Calibri" w:hAnsi="Calibri" w:cs="Calibri"/>
          <w:sz w:val="24"/>
          <w:szCs w:val="24"/>
        </w:rPr>
        <w:t>ného poštou na adresu protistra</w:t>
      </w:r>
      <w:r w:rsidRPr="00310AC3">
        <w:rPr>
          <w:rFonts w:ascii="Calibri" w:hAnsi="Calibri" w:cs="Calibri"/>
          <w:sz w:val="24"/>
          <w:szCs w:val="24"/>
        </w:rPr>
        <w:t>ny.</w:t>
      </w:r>
    </w:p>
    <w:p w14:paraId="6C6F692C" w14:textId="77777777" w:rsidR="007A0757" w:rsidRPr="005A65B0"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Smluvní strany této smlouvy s</w:t>
      </w:r>
      <w:r w:rsidR="00D20298">
        <w:rPr>
          <w:rFonts w:ascii="Calibri" w:hAnsi="Calibri" w:cs="Calibri"/>
          <w:sz w:val="24"/>
          <w:szCs w:val="24"/>
        </w:rPr>
        <w:t>e zavazují řešit případné spory</w:t>
      </w:r>
      <w:r w:rsidRPr="005A65B0">
        <w:rPr>
          <w:rFonts w:ascii="Calibri" w:hAnsi="Calibri" w:cs="Calibri"/>
          <w:sz w:val="24"/>
          <w:szCs w:val="24"/>
        </w:rPr>
        <w:t xml:space="preserve"> smírnou cestou. V případě soudního sporu se mezi účastníky sjednává místní příslušnost k řešení sporů</w:t>
      </w:r>
      <w:r w:rsidR="00B55DAB">
        <w:rPr>
          <w:rFonts w:ascii="Calibri" w:hAnsi="Calibri" w:cs="Calibri"/>
          <w:sz w:val="24"/>
          <w:szCs w:val="24"/>
        </w:rPr>
        <w:t>,</w:t>
      </w:r>
      <w:r w:rsidRPr="005A65B0">
        <w:rPr>
          <w:rFonts w:ascii="Calibri" w:hAnsi="Calibri" w:cs="Calibri"/>
          <w:sz w:val="24"/>
          <w:szCs w:val="24"/>
        </w:rPr>
        <w:t xml:space="preserve"> vzniklých z této smlouvy v prvním stupni </w:t>
      </w:r>
      <w:r w:rsidR="00D20298">
        <w:rPr>
          <w:rFonts w:ascii="Calibri" w:hAnsi="Calibri" w:cs="Calibri"/>
          <w:sz w:val="24"/>
          <w:szCs w:val="24"/>
        </w:rPr>
        <w:t>Okresního soudu Plzeň – město.</w:t>
      </w:r>
    </w:p>
    <w:p w14:paraId="0922B5FF" w14:textId="77777777" w:rsidR="007A0757" w:rsidRPr="005A65B0" w:rsidRDefault="00673174"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T</w:t>
      </w:r>
      <w:r w:rsidR="007A0757" w:rsidRPr="005A65B0">
        <w:rPr>
          <w:rFonts w:ascii="Calibri" w:hAnsi="Calibri" w:cs="Calibri"/>
          <w:sz w:val="24"/>
          <w:szCs w:val="24"/>
        </w:rPr>
        <w:t>ato smlouva nabývá platnosti a účinnosti dnem podpisu oběma  smluvními stranami.</w:t>
      </w:r>
    </w:p>
    <w:p w14:paraId="13ACB89A" w14:textId="77777777" w:rsidR="007A0757" w:rsidRPr="005A65B0" w:rsidRDefault="007A0757" w:rsidP="00310AC3">
      <w:pPr>
        <w:pStyle w:val="Zkladntext"/>
        <w:numPr>
          <w:ilvl w:val="1"/>
          <w:numId w:val="20"/>
        </w:numPr>
        <w:jc w:val="both"/>
        <w:rPr>
          <w:rFonts w:ascii="Calibri" w:hAnsi="Calibri" w:cs="Calibri"/>
          <w:sz w:val="24"/>
          <w:szCs w:val="24"/>
        </w:rPr>
      </w:pPr>
      <w:r w:rsidRPr="005A65B0">
        <w:rPr>
          <w:rFonts w:ascii="Calibri" w:hAnsi="Calibri" w:cs="Calibri"/>
          <w:sz w:val="24"/>
          <w:szCs w:val="24"/>
        </w:rPr>
        <w:t>Tato smlouva se vyhotovuje ve dvou stejnopisech, z nichž každá smluvní strana obdrží jeden.</w:t>
      </w:r>
    </w:p>
    <w:p w14:paraId="6432B1ED" w14:textId="77777777" w:rsidR="007A0757" w:rsidRPr="00114F2D" w:rsidRDefault="007A0757" w:rsidP="00114F2D">
      <w:pPr>
        <w:pStyle w:val="Zkladntext"/>
        <w:numPr>
          <w:ilvl w:val="1"/>
          <w:numId w:val="20"/>
        </w:numPr>
        <w:jc w:val="both"/>
        <w:rPr>
          <w:rFonts w:ascii="Calibri" w:hAnsi="Calibri" w:cs="Calibri"/>
          <w:sz w:val="24"/>
          <w:szCs w:val="24"/>
        </w:rPr>
      </w:pPr>
      <w:r w:rsidRPr="005A65B0">
        <w:rPr>
          <w:rFonts w:ascii="Calibri" w:hAnsi="Calibri" w:cs="Calibri"/>
          <w:sz w:val="24"/>
          <w:szCs w:val="24"/>
        </w:rPr>
        <w:t>Zhotovitel  prohlašuje, že Obchodní podm</w:t>
      </w:r>
      <w:r w:rsidR="00D20298">
        <w:rPr>
          <w:rFonts w:ascii="Calibri" w:hAnsi="Calibri" w:cs="Calibri"/>
          <w:sz w:val="24"/>
          <w:szCs w:val="24"/>
        </w:rPr>
        <w:t>ínky společnosti Hoval spol. s r. o. jsou přístupné na</w:t>
      </w:r>
      <w:r w:rsidRPr="005A65B0">
        <w:rPr>
          <w:rFonts w:ascii="Calibri" w:hAnsi="Calibri" w:cs="Calibri"/>
          <w:sz w:val="24"/>
          <w:szCs w:val="24"/>
        </w:rPr>
        <w:t xml:space="preserve"> </w:t>
      </w:r>
      <w:hyperlink r:id="rId8" w:history="1">
        <w:r w:rsidRPr="005A65B0">
          <w:rPr>
            <w:rFonts w:ascii="Calibri" w:hAnsi="Calibri" w:cs="Calibri"/>
            <w:sz w:val="24"/>
            <w:szCs w:val="24"/>
          </w:rPr>
          <w:t>www.hoval.cz</w:t>
        </w:r>
      </w:hyperlink>
      <w:r w:rsidRPr="005A65B0">
        <w:rPr>
          <w:rFonts w:ascii="Calibri" w:hAnsi="Calibri" w:cs="Calibri"/>
          <w:sz w:val="24"/>
          <w:szCs w:val="24"/>
        </w:rPr>
        <w:t>. Objednatel svým podpisem níže potvrzuje, že se s nimi před uzavřením této smlouvy v plném rozsahu seznámil, jejich obsahu porozuměl</w:t>
      </w:r>
      <w:r w:rsidR="00523B0B">
        <w:rPr>
          <w:rFonts w:ascii="Calibri" w:hAnsi="Calibri" w:cs="Calibri"/>
          <w:sz w:val="24"/>
          <w:szCs w:val="24"/>
        </w:rPr>
        <w:t xml:space="preserve"> </w:t>
      </w:r>
      <w:r w:rsidRPr="00114F2D">
        <w:rPr>
          <w:rFonts w:ascii="Calibri" w:hAnsi="Calibri" w:cs="Calibri"/>
          <w:sz w:val="24"/>
          <w:szCs w:val="24"/>
        </w:rPr>
        <w:t>a souhlasí s nimi.</w:t>
      </w:r>
    </w:p>
    <w:p w14:paraId="07E0C3F7" w14:textId="77777777" w:rsidR="007A0757" w:rsidRDefault="007A0757" w:rsidP="00310AC3">
      <w:pPr>
        <w:pStyle w:val="Zkladntext"/>
        <w:numPr>
          <w:ilvl w:val="1"/>
          <w:numId w:val="20"/>
        </w:numPr>
        <w:ind w:left="927"/>
        <w:jc w:val="both"/>
        <w:rPr>
          <w:rFonts w:ascii="Calibri" w:hAnsi="Calibri" w:cs="Calibri"/>
          <w:sz w:val="24"/>
          <w:szCs w:val="24"/>
        </w:rPr>
      </w:pPr>
      <w:r w:rsidRPr="005A65B0">
        <w:rPr>
          <w:rFonts w:ascii="Calibri" w:hAnsi="Calibri" w:cs="Calibri"/>
          <w:sz w:val="24"/>
          <w:szCs w:val="24"/>
        </w:rPr>
        <w:t>Smluvní strany svými podpisy potvrzují, že jsou s jejím obsahem seznámeny a smlouvu uzavírají na základě své svobodné a vážné vůle, nikoliv v tísni a za nápadně nevýhodných podmínek. Na důkaz těchto skutečností připojují své podpisy.</w:t>
      </w:r>
    </w:p>
    <w:p w14:paraId="54CA9FAA" w14:textId="77777777" w:rsidR="00AB6E23" w:rsidRPr="0084496B" w:rsidRDefault="0084496B" w:rsidP="0084496B">
      <w:pPr>
        <w:pStyle w:val="Zkladntext"/>
        <w:numPr>
          <w:ilvl w:val="0"/>
          <w:numId w:val="20"/>
        </w:numPr>
        <w:spacing w:after="0"/>
        <w:jc w:val="both"/>
        <w:rPr>
          <w:rFonts w:ascii="Calibri" w:hAnsi="Calibri" w:cs="Calibri"/>
          <w:sz w:val="24"/>
          <w:szCs w:val="24"/>
          <w:u w:val="single"/>
        </w:rPr>
      </w:pPr>
      <w:r>
        <w:rPr>
          <w:rFonts w:ascii="Calibri" w:hAnsi="Calibri" w:cs="Calibri"/>
          <w:bCs/>
          <w:sz w:val="24"/>
          <w:szCs w:val="24"/>
          <w:u w:val="single"/>
        </w:rPr>
        <w:t>Přílohy</w:t>
      </w:r>
    </w:p>
    <w:p w14:paraId="7C5C1ACA" w14:textId="77777777" w:rsidR="007A0757" w:rsidRPr="005A65B0" w:rsidRDefault="00AB6E23" w:rsidP="00AB6E23">
      <w:pPr>
        <w:pStyle w:val="Zkladntext"/>
        <w:numPr>
          <w:ilvl w:val="0"/>
          <w:numId w:val="26"/>
        </w:numPr>
        <w:spacing w:after="0"/>
        <w:jc w:val="both"/>
        <w:rPr>
          <w:rFonts w:ascii="Calibri" w:hAnsi="Calibri" w:cs="Calibri"/>
          <w:sz w:val="24"/>
          <w:szCs w:val="24"/>
        </w:rPr>
      </w:pPr>
      <w:r w:rsidRPr="005A65B0">
        <w:rPr>
          <w:rFonts w:ascii="Calibri" w:hAnsi="Calibri" w:cs="Calibri"/>
          <w:sz w:val="24"/>
          <w:szCs w:val="24"/>
        </w:rPr>
        <w:t>P</w:t>
      </w:r>
      <w:r w:rsidR="00114F2D">
        <w:rPr>
          <w:rFonts w:ascii="Calibri" w:hAnsi="Calibri" w:cs="Calibri"/>
          <w:sz w:val="24"/>
          <w:szCs w:val="24"/>
        </w:rPr>
        <w:t xml:space="preserve">říloha č. 1 – </w:t>
      </w:r>
      <w:r w:rsidR="007A0757" w:rsidRPr="005A65B0">
        <w:rPr>
          <w:rFonts w:ascii="Calibri" w:hAnsi="Calibri" w:cs="Calibri"/>
          <w:sz w:val="24"/>
          <w:szCs w:val="24"/>
        </w:rPr>
        <w:t>Seznam zařízení</w:t>
      </w:r>
    </w:p>
    <w:p w14:paraId="747CB602" w14:textId="77777777" w:rsidR="007A0757" w:rsidRPr="005A65B0" w:rsidRDefault="008175F2" w:rsidP="00AB6E23">
      <w:pPr>
        <w:pStyle w:val="Zkladntext"/>
        <w:numPr>
          <w:ilvl w:val="0"/>
          <w:numId w:val="26"/>
        </w:numPr>
        <w:spacing w:after="0"/>
        <w:jc w:val="both"/>
        <w:rPr>
          <w:rFonts w:ascii="Calibri" w:hAnsi="Calibri" w:cs="Calibri"/>
          <w:sz w:val="24"/>
          <w:szCs w:val="24"/>
        </w:rPr>
      </w:pPr>
      <w:r>
        <w:rPr>
          <w:rFonts w:ascii="Calibri" w:hAnsi="Calibri" w:cs="Calibri"/>
          <w:sz w:val="24"/>
          <w:szCs w:val="24"/>
        </w:rPr>
        <w:t>Příloha č. 2</w:t>
      </w:r>
      <w:r w:rsidR="007A0757" w:rsidRPr="005A65B0">
        <w:rPr>
          <w:rFonts w:ascii="Calibri" w:hAnsi="Calibri" w:cs="Calibri"/>
          <w:sz w:val="24"/>
          <w:szCs w:val="24"/>
        </w:rPr>
        <w:t xml:space="preserve"> – Soupis úkonů pravidelného servisu zhotovitele</w:t>
      </w:r>
    </w:p>
    <w:p w14:paraId="6F5F6A07" w14:textId="77777777" w:rsidR="007A0757" w:rsidRPr="005A65B0" w:rsidRDefault="00114F2D" w:rsidP="00AB6E23">
      <w:pPr>
        <w:pStyle w:val="Zkladntext"/>
        <w:numPr>
          <w:ilvl w:val="0"/>
          <w:numId w:val="26"/>
        </w:numPr>
        <w:spacing w:after="0"/>
        <w:jc w:val="both"/>
        <w:rPr>
          <w:rFonts w:ascii="Calibri" w:hAnsi="Calibri" w:cs="Calibri"/>
          <w:sz w:val="24"/>
          <w:szCs w:val="24"/>
        </w:rPr>
      </w:pPr>
      <w:r>
        <w:rPr>
          <w:rFonts w:ascii="Calibri" w:hAnsi="Calibri" w:cs="Calibri"/>
          <w:sz w:val="24"/>
          <w:szCs w:val="24"/>
        </w:rPr>
        <w:t xml:space="preserve">Příloha č. 3 – </w:t>
      </w:r>
      <w:r w:rsidR="007A0757" w:rsidRPr="005A65B0">
        <w:rPr>
          <w:rFonts w:ascii="Calibri" w:hAnsi="Calibri"/>
          <w:bCs/>
          <w:sz w:val="24"/>
          <w:szCs w:val="24"/>
        </w:rPr>
        <w:t>Ceník za sjednané služby včetně havarijního servisu</w:t>
      </w:r>
    </w:p>
    <w:p w14:paraId="3A737FC3" w14:textId="77777777" w:rsidR="007A0757" w:rsidRPr="005A65B0" w:rsidRDefault="00114F2D" w:rsidP="00AB6E23">
      <w:pPr>
        <w:pStyle w:val="Zkladntext"/>
        <w:numPr>
          <w:ilvl w:val="0"/>
          <w:numId w:val="26"/>
        </w:numPr>
        <w:spacing w:after="0"/>
        <w:jc w:val="both"/>
        <w:rPr>
          <w:rFonts w:ascii="Calibri" w:hAnsi="Calibri" w:cs="Calibri"/>
          <w:sz w:val="24"/>
          <w:szCs w:val="24"/>
        </w:rPr>
      </w:pPr>
      <w:r>
        <w:rPr>
          <w:rFonts w:ascii="Calibri" w:hAnsi="Calibri" w:cs="Calibri"/>
          <w:sz w:val="24"/>
          <w:szCs w:val="24"/>
        </w:rPr>
        <w:t xml:space="preserve">Příloha č. 4 – </w:t>
      </w:r>
      <w:r w:rsidR="007A0757" w:rsidRPr="005A65B0">
        <w:rPr>
          <w:rFonts w:ascii="Calibri" w:hAnsi="Calibri" w:cs="Calibri"/>
          <w:sz w:val="24"/>
          <w:szCs w:val="24"/>
        </w:rPr>
        <w:t>Kontakty</w:t>
      </w:r>
    </w:p>
    <w:p w14:paraId="7BF920FF" w14:textId="77777777" w:rsidR="00523B0B" w:rsidRPr="005A65B0" w:rsidRDefault="00523B0B" w:rsidP="00114F2D">
      <w:pPr>
        <w:pStyle w:val="Zkladntext"/>
        <w:spacing w:after="0"/>
        <w:jc w:val="both"/>
        <w:rPr>
          <w:rFonts w:ascii="Calibri" w:hAnsi="Calibri" w:cs="Calibri"/>
          <w:sz w:val="24"/>
          <w:szCs w:val="24"/>
        </w:rPr>
      </w:pPr>
    </w:p>
    <w:tbl>
      <w:tblPr>
        <w:tblW w:w="0" w:type="auto"/>
        <w:tblLook w:val="04A0" w:firstRow="1" w:lastRow="0" w:firstColumn="1" w:lastColumn="0" w:noHBand="0" w:noVBand="1"/>
      </w:tblPr>
      <w:tblGrid>
        <w:gridCol w:w="4734"/>
        <w:gridCol w:w="4727"/>
      </w:tblGrid>
      <w:tr w:rsidR="00114F2D" w:rsidRPr="004C0F14" w14:paraId="4C247FC7" w14:textId="77777777" w:rsidTr="00523B0B">
        <w:trPr>
          <w:trHeight w:val="1084"/>
        </w:trPr>
        <w:tc>
          <w:tcPr>
            <w:tcW w:w="4838" w:type="dxa"/>
            <w:shd w:val="clear" w:color="auto" w:fill="auto"/>
          </w:tcPr>
          <w:p w14:paraId="1F73C994" w14:textId="21D3E823" w:rsidR="00114F2D" w:rsidRPr="004C0F14" w:rsidRDefault="00114F2D" w:rsidP="00C74B04">
            <w:pPr>
              <w:pStyle w:val="Zkladntext"/>
              <w:spacing w:after="0"/>
              <w:jc w:val="both"/>
              <w:rPr>
                <w:rFonts w:ascii="Calibri" w:eastAsia="Calibri" w:hAnsi="Calibri" w:cs="Calibri"/>
                <w:sz w:val="24"/>
                <w:szCs w:val="24"/>
              </w:rPr>
            </w:pPr>
            <w:r w:rsidRPr="004C0F14">
              <w:rPr>
                <w:rFonts w:ascii="Calibri" w:eastAsia="Calibri" w:hAnsi="Calibri" w:cs="Calibri"/>
                <w:sz w:val="24"/>
                <w:szCs w:val="24"/>
              </w:rPr>
              <w:t>V</w:t>
            </w:r>
            <w:r w:rsidR="00C74B04">
              <w:rPr>
                <w:rFonts w:ascii="Calibri" w:eastAsia="Calibri" w:hAnsi="Calibri" w:cs="Calibri"/>
                <w:sz w:val="24"/>
                <w:szCs w:val="24"/>
              </w:rPr>
              <w:t xml:space="preserve"> Dobřichovicích </w:t>
            </w:r>
            <w:r w:rsidRPr="004C0F14">
              <w:rPr>
                <w:rFonts w:ascii="Calibri" w:eastAsia="Calibri" w:hAnsi="Calibri" w:cs="Calibri"/>
                <w:sz w:val="24"/>
                <w:szCs w:val="24"/>
              </w:rPr>
              <w:t>dne</w:t>
            </w:r>
            <w:r w:rsidR="00C74B04">
              <w:rPr>
                <w:rFonts w:ascii="Calibri" w:eastAsia="Calibri" w:hAnsi="Calibri" w:cs="Calibri"/>
                <w:sz w:val="24"/>
                <w:szCs w:val="24"/>
              </w:rPr>
              <w:t xml:space="preserve"> 11-9-2020</w:t>
            </w:r>
            <w:r w:rsidRPr="004C0F14">
              <w:rPr>
                <w:rFonts w:ascii="Calibri" w:eastAsia="Calibri" w:hAnsi="Calibri" w:cs="Calibri"/>
                <w:sz w:val="24"/>
                <w:szCs w:val="24"/>
              </w:rPr>
              <w:t xml:space="preserve"> </w:t>
            </w:r>
          </w:p>
        </w:tc>
        <w:tc>
          <w:tcPr>
            <w:tcW w:w="4839" w:type="dxa"/>
            <w:shd w:val="clear" w:color="auto" w:fill="auto"/>
          </w:tcPr>
          <w:p w14:paraId="3808FED2" w14:textId="0FD67F05" w:rsidR="00114F2D" w:rsidRPr="004C0F14" w:rsidRDefault="00114F2D" w:rsidP="004C0F14">
            <w:pPr>
              <w:pStyle w:val="Zkladntext"/>
              <w:spacing w:after="0"/>
              <w:jc w:val="both"/>
              <w:rPr>
                <w:rFonts w:ascii="Calibri" w:eastAsia="Calibri" w:hAnsi="Calibri" w:cs="Calibri"/>
                <w:sz w:val="24"/>
                <w:szCs w:val="24"/>
              </w:rPr>
            </w:pPr>
            <w:r w:rsidRPr="004C0F14">
              <w:rPr>
                <w:rFonts w:ascii="Calibri" w:eastAsia="Calibri" w:hAnsi="Calibri" w:cs="Calibri"/>
                <w:sz w:val="24"/>
                <w:szCs w:val="24"/>
              </w:rPr>
              <w:t>V</w:t>
            </w:r>
            <w:r w:rsidR="0032063C">
              <w:rPr>
                <w:rFonts w:ascii="Calibri" w:eastAsia="Calibri" w:hAnsi="Calibri" w:cs="Calibri"/>
                <w:sz w:val="24"/>
                <w:szCs w:val="24"/>
              </w:rPr>
              <w:t xml:space="preserve"> Plzni </w:t>
            </w:r>
            <w:r w:rsidRPr="004C0F14">
              <w:rPr>
                <w:rFonts w:ascii="Calibri" w:eastAsia="Calibri" w:hAnsi="Calibri" w:cs="Calibri"/>
                <w:sz w:val="24"/>
                <w:szCs w:val="24"/>
              </w:rPr>
              <w:t xml:space="preserve">dne </w:t>
            </w:r>
            <w:r w:rsidR="00A05B1A">
              <w:rPr>
                <w:rFonts w:ascii="Calibri" w:eastAsia="Calibri" w:hAnsi="Calibri" w:cs="Calibri"/>
                <w:sz w:val="24"/>
                <w:szCs w:val="24"/>
              </w:rPr>
              <w:t>11-09-2020</w:t>
            </w:r>
          </w:p>
        </w:tc>
      </w:tr>
      <w:tr w:rsidR="00114F2D" w:rsidRPr="004C0F14" w14:paraId="290F2A59" w14:textId="77777777" w:rsidTr="00523B0B">
        <w:tc>
          <w:tcPr>
            <w:tcW w:w="4838" w:type="dxa"/>
            <w:shd w:val="clear" w:color="auto" w:fill="auto"/>
          </w:tcPr>
          <w:p w14:paraId="2F46C5B1" w14:textId="77777777" w:rsidR="00114F2D" w:rsidRPr="004C0F14" w:rsidRDefault="00114F2D" w:rsidP="004C0F14">
            <w:pPr>
              <w:pStyle w:val="Zkladntext"/>
              <w:spacing w:after="0"/>
              <w:jc w:val="both"/>
              <w:rPr>
                <w:rFonts w:ascii="Calibri" w:eastAsia="Calibri" w:hAnsi="Calibri" w:cs="Calibri"/>
                <w:sz w:val="24"/>
                <w:szCs w:val="24"/>
              </w:rPr>
            </w:pPr>
            <w:r w:rsidRPr="004C0F14">
              <w:rPr>
                <w:rFonts w:ascii="Calibri" w:eastAsia="Calibri" w:hAnsi="Calibri" w:cs="Calibri"/>
                <w:sz w:val="24"/>
                <w:szCs w:val="24"/>
              </w:rPr>
              <w:t>__________________________</w:t>
            </w:r>
          </w:p>
        </w:tc>
        <w:tc>
          <w:tcPr>
            <w:tcW w:w="4839" w:type="dxa"/>
            <w:shd w:val="clear" w:color="auto" w:fill="auto"/>
          </w:tcPr>
          <w:p w14:paraId="491AED51" w14:textId="77777777" w:rsidR="00114F2D" w:rsidRPr="004C0F14" w:rsidRDefault="00114F2D" w:rsidP="004C0F14">
            <w:pPr>
              <w:pStyle w:val="Zkladntext"/>
              <w:spacing w:after="0"/>
              <w:jc w:val="both"/>
              <w:rPr>
                <w:rFonts w:ascii="Calibri" w:eastAsia="Calibri" w:hAnsi="Calibri" w:cs="Calibri"/>
                <w:sz w:val="24"/>
                <w:szCs w:val="24"/>
              </w:rPr>
            </w:pPr>
            <w:r w:rsidRPr="004C0F14">
              <w:rPr>
                <w:rFonts w:ascii="Calibri" w:eastAsia="Calibri" w:hAnsi="Calibri" w:cs="Calibri"/>
                <w:sz w:val="24"/>
                <w:szCs w:val="24"/>
              </w:rPr>
              <w:t>_________________________</w:t>
            </w:r>
          </w:p>
        </w:tc>
      </w:tr>
      <w:tr w:rsidR="00114F2D" w:rsidRPr="004C0F14" w14:paraId="68BE4E23" w14:textId="77777777" w:rsidTr="00523B0B">
        <w:tc>
          <w:tcPr>
            <w:tcW w:w="4838" w:type="dxa"/>
            <w:shd w:val="clear" w:color="auto" w:fill="auto"/>
          </w:tcPr>
          <w:p w14:paraId="45D85DB7" w14:textId="77777777" w:rsidR="00114F2D" w:rsidRDefault="00114F2D" w:rsidP="004C0F14">
            <w:pPr>
              <w:pStyle w:val="Zkladntext"/>
              <w:spacing w:after="0"/>
              <w:jc w:val="both"/>
              <w:rPr>
                <w:rFonts w:ascii="Calibri" w:eastAsia="Calibri" w:hAnsi="Calibri"/>
                <w:i/>
                <w:sz w:val="24"/>
                <w:szCs w:val="24"/>
              </w:rPr>
            </w:pPr>
            <w:r w:rsidRPr="004C0F14">
              <w:rPr>
                <w:rFonts w:ascii="Calibri" w:eastAsia="Calibri" w:hAnsi="Calibri"/>
                <w:i/>
                <w:sz w:val="24"/>
                <w:szCs w:val="24"/>
              </w:rPr>
              <w:t>Za objednatele</w:t>
            </w:r>
          </w:p>
          <w:p w14:paraId="702BFCEE" w14:textId="6C8C1B01" w:rsidR="00AF3BB5" w:rsidRPr="00DF2CBE" w:rsidRDefault="00DF2CBE" w:rsidP="004C0F14">
            <w:pPr>
              <w:pStyle w:val="Zkladntext"/>
              <w:spacing w:after="0"/>
              <w:jc w:val="both"/>
              <w:rPr>
                <w:rFonts w:ascii="Calibri" w:eastAsia="Calibri" w:hAnsi="Calibri"/>
                <w:i/>
                <w:sz w:val="24"/>
                <w:szCs w:val="24"/>
              </w:rPr>
            </w:pPr>
            <w:r w:rsidRPr="00DF2CBE">
              <w:rPr>
                <w:rFonts w:ascii="Calibri" w:hAnsi="Calibri" w:cs="Calibri"/>
                <w:i/>
                <w:sz w:val="24"/>
                <w:szCs w:val="24"/>
              </w:rPr>
              <w:t>PhDr. Karel Hrubý, ředitel</w:t>
            </w:r>
          </w:p>
          <w:p w14:paraId="6ACDC144" w14:textId="5BE1D3E9" w:rsidR="008175F2" w:rsidRPr="004C0F14" w:rsidRDefault="00DF2CBE" w:rsidP="004C0F14">
            <w:pPr>
              <w:pStyle w:val="Zkladntext"/>
              <w:spacing w:after="0"/>
              <w:jc w:val="both"/>
              <w:rPr>
                <w:rFonts w:ascii="Calibri" w:eastAsia="Calibri" w:hAnsi="Calibri" w:cs="Calibri"/>
                <w:sz w:val="24"/>
                <w:szCs w:val="24"/>
              </w:rPr>
            </w:pPr>
            <w:r>
              <w:rPr>
                <w:rFonts w:ascii="Calibri" w:eastAsia="Calibri" w:hAnsi="Calibri"/>
                <w:i/>
                <w:sz w:val="24"/>
                <w:szCs w:val="24"/>
              </w:rPr>
              <w:t>ředitel</w:t>
            </w:r>
          </w:p>
        </w:tc>
        <w:tc>
          <w:tcPr>
            <w:tcW w:w="4839" w:type="dxa"/>
            <w:shd w:val="clear" w:color="auto" w:fill="auto"/>
          </w:tcPr>
          <w:p w14:paraId="727C4F1A" w14:textId="77777777" w:rsidR="00114F2D" w:rsidRDefault="00114F2D" w:rsidP="004C0F14">
            <w:pPr>
              <w:pStyle w:val="Zkladntext"/>
              <w:spacing w:after="0"/>
              <w:jc w:val="both"/>
              <w:rPr>
                <w:rFonts w:ascii="Calibri" w:eastAsia="Calibri" w:hAnsi="Calibri"/>
                <w:i/>
                <w:sz w:val="24"/>
                <w:szCs w:val="24"/>
              </w:rPr>
            </w:pPr>
            <w:r w:rsidRPr="004C0F14">
              <w:rPr>
                <w:rFonts w:ascii="Calibri" w:eastAsia="Calibri" w:hAnsi="Calibri"/>
                <w:i/>
                <w:sz w:val="24"/>
                <w:szCs w:val="24"/>
              </w:rPr>
              <w:t>Za poskytovatele</w:t>
            </w:r>
          </w:p>
          <w:p w14:paraId="0B737E3B" w14:textId="777BC878" w:rsidR="00523B0B" w:rsidRPr="004C0F14" w:rsidRDefault="00057D22" w:rsidP="004C0F14">
            <w:pPr>
              <w:pStyle w:val="Zkladntext"/>
              <w:spacing w:after="0"/>
              <w:jc w:val="both"/>
              <w:rPr>
                <w:rFonts w:ascii="Calibri" w:eastAsia="Calibri" w:hAnsi="Calibri" w:cs="Calibri"/>
                <w:sz w:val="24"/>
                <w:szCs w:val="24"/>
              </w:rPr>
            </w:pPr>
            <w:r>
              <w:rPr>
                <w:rFonts w:ascii="Calibri" w:eastAsia="Calibri" w:hAnsi="Calibri"/>
                <w:i/>
                <w:sz w:val="24"/>
                <w:szCs w:val="24"/>
              </w:rPr>
              <w:t>Koordinátor servisu</w:t>
            </w:r>
          </w:p>
        </w:tc>
      </w:tr>
    </w:tbl>
    <w:p w14:paraId="67C87119" w14:textId="77777777" w:rsidR="007A0757" w:rsidRPr="005A65B0" w:rsidRDefault="00AB6E23" w:rsidP="00FA343A">
      <w:pPr>
        <w:pStyle w:val="Odstavecseseznamem"/>
        <w:spacing w:line="240" w:lineRule="auto"/>
        <w:ind w:left="0"/>
        <w:jc w:val="both"/>
        <w:rPr>
          <w:b/>
          <w:bCs/>
          <w:sz w:val="24"/>
          <w:szCs w:val="24"/>
        </w:rPr>
      </w:pPr>
      <w:r w:rsidRPr="005A65B0">
        <w:rPr>
          <w:b/>
          <w:bCs/>
          <w:sz w:val="24"/>
          <w:szCs w:val="24"/>
        </w:rPr>
        <w:br w:type="page"/>
      </w:r>
      <w:r w:rsidR="00523B0B">
        <w:rPr>
          <w:b/>
          <w:bCs/>
          <w:sz w:val="24"/>
          <w:szCs w:val="24"/>
        </w:rPr>
        <w:lastRenderedPageBreak/>
        <w:t>Příloha č.</w:t>
      </w:r>
      <w:r w:rsidR="007A0757" w:rsidRPr="005A65B0">
        <w:rPr>
          <w:b/>
          <w:bCs/>
          <w:sz w:val="24"/>
          <w:szCs w:val="24"/>
        </w:rPr>
        <w:t xml:space="preserve"> 1 – Seznam zařízení</w:t>
      </w:r>
    </w:p>
    <w:p w14:paraId="0FA7CADD" w14:textId="77777777" w:rsidR="008272DD" w:rsidRPr="005A65B0" w:rsidRDefault="008272DD" w:rsidP="008272DD">
      <w:pPr>
        <w:pStyle w:val="Odstavecseseznamem"/>
        <w:spacing w:line="240" w:lineRule="auto"/>
        <w:ind w:left="0"/>
        <w:jc w:val="both"/>
        <w:rPr>
          <w:b/>
          <w:bCs/>
          <w:sz w:val="24"/>
          <w:szCs w:val="24"/>
        </w:rPr>
      </w:pPr>
    </w:p>
    <w:tbl>
      <w:tblPr>
        <w:tblW w:w="9513" w:type="dxa"/>
        <w:tblCellMar>
          <w:left w:w="0" w:type="dxa"/>
          <w:right w:w="0" w:type="dxa"/>
        </w:tblCellMar>
        <w:tblLook w:val="04A0" w:firstRow="1" w:lastRow="0" w:firstColumn="1" w:lastColumn="0" w:noHBand="0" w:noVBand="1"/>
      </w:tblPr>
      <w:tblGrid>
        <w:gridCol w:w="3340"/>
        <w:gridCol w:w="2204"/>
        <w:gridCol w:w="3969"/>
      </w:tblGrid>
      <w:tr w:rsidR="008272DD" w14:paraId="73337948" w14:textId="77777777" w:rsidTr="00BC55CA">
        <w:trPr>
          <w:trHeight w:val="315"/>
        </w:trPr>
        <w:tc>
          <w:tcPr>
            <w:tcW w:w="3340" w:type="dxa"/>
            <w:tcBorders>
              <w:top w:val="single" w:sz="8" w:space="0" w:color="auto"/>
              <w:left w:val="single" w:sz="8" w:space="0" w:color="auto"/>
              <w:bottom w:val="single" w:sz="8" w:space="0" w:color="auto"/>
              <w:right w:val="single" w:sz="4" w:space="0" w:color="auto"/>
            </w:tcBorders>
            <w:shd w:val="clear" w:color="000000" w:fill="BFBFBF"/>
            <w:tcMar>
              <w:top w:w="15" w:type="dxa"/>
              <w:left w:w="15" w:type="dxa"/>
              <w:bottom w:w="0" w:type="dxa"/>
              <w:right w:w="15" w:type="dxa"/>
            </w:tcMar>
            <w:vAlign w:val="center"/>
            <w:hideMark/>
          </w:tcPr>
          <w:p w14:paraId="331E40A6" w14:textId="77777777" w:rsidR="008272DD" w:rsidRDefault="008272DD" w:rsidP="00BC55CA">
            <w:pPr>
              <w:suppressAutoHyphens w:val="0"/>
              <w:jc w:val="center"/>
              <w:rPr>
                <w:rFonts w:ascii="Calibri" w:hAnsi="Calibri" w:cs="Calibri"/>
                <w:b/>
                <w:bCs/>
                <w:noProof w:val="0"/>
                <w:color w:val="000000"/>
                <w:sz w:val="22"/>
                <w:szCs w:val="22"/>
                <w:lang w:eastAsia="cs-CZ"/>
              </w:rPr>
            </w:pPr>
            <w:r>
              <w:rPr>
                <w:rFonts w:ascii="Calibri" w:hAnsi="Calibri" w:cs="Calibri"/>
                <w:b/>
                <w:bCs/>
                <w:color w:val="000000"/>
                <w:sz w:val="22"/>
                <w:szCs w:val="22"/>
              </w:rPr>
              <w:t>Název zařízení</w:t>
            </w:r>
          </w:p>
        </w:tc>
        <w:tc>
          <w:tcPr>
            <w:tcW w:w="2204" w:type="dxa"/>
            <w:tcBorders>
              <w:top w:val="single" w:sz="8" w:space="0" w:color="auto"/>
              <w:left w:val="nil"/>
              <w:bottom w:val="single" w:sz="8" w:space="0" w:color="auto"/>
              <w:right w:val="single" w:sz="4" w:space="0" w:color="auto"/>
            </w:tcBorders>
            <w:shd w:val="clear" w:color="000000" w:fill="BFBFBF"/>
            <w:noWrap/>
            <w:tcMar>
              <w:top w:w="15" w:type="dxa"/>
              <w:left w:w="15" w:type="dxa"/>
              <w:bottom w:w="0" w:type="dxa"/>
              <w:right w:w="15" w:type="dxa"/>
            </w:tcMar>
            <w:vAlign w:val="center"/>
            <w:hideMark/>
          </w:tcPr>
          <w:p w14:paraId="2AA2FB45" w14:textId="77777777" w:rsidR="008272DD" w:rsidRDefault="008272DD" w:rsidP="00BC55CA">
            <w:pPr>
              <w:jc w:val="center"/>
              <w:rPr>
                <w:rFonts w:ascii="Calibri" w:hAnsi="Calibri" w:cs="Calibri"/>
                <w:b/>
                <w:bCs/>
                <w:color w:val="000000"/>
                <w:sz w:val="22"/>
                <w:szCs w:val="22"/>
              </w:rPr>
            </w:pPr>
            <w:r>
              <w:rPr>
                <w:rFonts w:ascii="Calibri" w:hAnsi="Calibri" w:cs="Calibri"/>
                <w:b/>
                <w:bCs/>
                <w:color w:val="000000"/>
                <w:sz w:val="22"/>
                <w:szCs w:val="22"/>
              </w:rPr>
              <w:t>Výrobní číslo</w:t>
            </w:r>
          </w:p>
        </w:tc>
        <w:tc>
          <w:tcPr>
            <w:tcW w:w="3969" w:type="dxa"/>
            <w:tcBorders>
              <w:top w:val="single" w:sz="8" w:space="0" w:color="auto"/>
              <w:left w:val="nil"/>
              <w:bottom w:val="single" w:sz="8" w:space="0" w:color="auto"/>
              <w:right w:val="single" w:sz="8" w:space="0" w:color="auto"/>
            </w:tcBorders>
            <w:shd w:val="clear" w:color="000000" w:fill="BFBFBF"/>
            <w:tcMar>
              <w:top w:w="15" w:type="dxa"/>
              <w:left w:w="15" w:type="dxa"/>
              <w:bottom w:w="0" w:type="dxa"/>
              <w:right w:w="15" w:type="dxa"/>
            </w:tcMar>
            <w:vAlign w:val="center"/>
            <w:hideMark/>
          </w:tcPr>
          <w:p w14:paraId="498E4D2C" w14:textId="77777777" w:rsidR="008272DD" w:rsidRDefault="008272DD" w:rsidP="00BC55CA">
            <w:pPr>
              <w:jc w:val="center"/>
              <w:rPr>
                <w:rFonts w:ascii="Calibri" w:hAnsi="Calibri" w:cs="Calibri"/>
                <w:b/>
                <w:bCs/>
                <w:color w:val="000000"/>
                <w:sz w:val="22"/>
                <w:szCs w:val="22"/>
              </w:rPr>
            </w:pPr>
            <w:r>
              <w:rPr>
                <w:rFonts w:ascii="Calibri" w:hAnsi="Calibri" w:cs="Calibri"/>
                <w:b/>
                <w:bCs/>
                <w:color w:val="000000"/>
                <w:sz w:val="22"/>
                <w:szCs w:val="22"/>
              </w:rPr>
              <w:t>Adresa instalace</w:t>
            </w:r>
          </w:p>
        </w:tc>
      </w:tr>
      <w:tr w:rsidR="000B1959" w14:paraId="56B23211" w14:textId="77777777" w:rsidTr="006F7B95">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18C0B95E" w14:textId="30796C5B" w:rsidR="000B1959" w:rsidRPr="00ED7EA7" w:rsidRDefault="00AF6CDB" w:rsidP="00E24E6E">
            <w:pPr>
              <w:suppressAutoHyphens w:val="0"/>
              <w:jc w:val="center"/>
              <w:rPr>
                <w:rFonts w:ascii="Calibri" w:hAnsi="Calibri" w:cs="Calibri"/>
                <w:noProof w:val="0"/>
                <w:color w:val="000000"/>
                <w:sz w:val="22"/>
                <w:szCs w:val="22"/>
                <w:lang w:eastAsia="zh-CN"/>
              </w:rPr>
            </w:pPr>
            <w:r w:rsidRPr="00AF6CDB">
              <w:rPr>
                <w:rFonts w:ascii="Calibri" w:hAnsi="Calibri" w:cs="Calibri"/>
                <w:color w:val="000000"/>
                <w:sz w:val="22"/>
                <w:szCs w:val="22"/>
              </w:rPr>
              <w:t>UltraGas AM-c / 1-UG-AM-c (300)</w:t>
            </w: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4940884" w14:textId="78B93D79" w:rsidR="000B1959" w:rsidRDefault="00AF6CDB" w:rsidP="000B1959">
            <w:pPr>
              <w:jc w:val="center"/>
              <w:rPr>
                <w:rFonts w:ascii="Calibri" w:hAnsi="Calibri" w:cs="Calibri"/>
                <w:color w:val="000000"/>
                <w:sz w:val="22"/>
                <w:szCs w:val="22"/>
              </w:rPr>
            </w:pPr>
            <w:r w:rsidRPr="00AF6CDB">
              <w:rPr>
                <w:rFonts w:ascii="Calibri" w:hAnsi="Calibri" w:cs="Calibri"/>
                <w:color w:val="000000"/>
                <w:sz w:val="22"/>
                <w:szCs w:val="22"/>
              </w:rPr>
              <w:t>600350100357</w:t>
            </w: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2E1780BA" w14:textId="0BE50856" w:rsidR="000B1959" w:rsidRDefault="00AF6CDB" w:rsidP="008159CD">
            <w:pPr>
              <w:jc w:val="center"/>
              <w:rPr>
                <w:rFonts w:ascii="Calibri" w:hAnsi="Calibri" w:cs="Calibri"/>
                <w:color w:val="000000"/>
                <w:sz w:val="22"/>
                <w:szCs w:val="22"/>
              </w:rPr>
            </w:pPr>
            <w:r w:rsidRPr="00AF6CDB">
              <w:rPr>
                <w:rFonts w:ascii="Calibri" w:hAnsi="Calibri" w:cs="Calibri"/>
                <w:color w:val="000000"/>
                <w:sz w:val="22"/>
                <w:szCs w:val="22"/>
              </w:rPr>
              <w:t>Pražská 151, 252 29 Dobřichovice</w:t>
            </w:r>
          </w:p>
        </w:tc>
      </w:tr>
      <w:tr w:rsidR="000B1959" w14:paraId="4CFBFA42" w14:textId="77777777" w:rsidTr="006F7B95">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0D378F7E" w14:textId="38E50FB3" w:rsidR="000B1959" w:rsidRDefault="000B1959" w:rsidP="00DD4821">
            <w:pPr>
              <w:suppressAutoHyphens w:val="0"/>
              <w:jc w:val="center"/>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7889C08" w14:textId="360A016A" w:rsidR="000B1959" w:rsidRDefault="000B1959" w:rsidP="000B1959">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3ED6AEC8" w14:textId="118BAA1E" w:rsidR="000B1959" w:rsidRDefault="000B1959" w:rsidP="004D5BB3">
            <w:pPr>
              <w:jc w:val="center"/>
              <w:rPr>
                <w:rFonts w:ascii="Calibri" w:hAnsi="Calibri" w:cs="Calibri"/>
                <w:color w:val="000000"/>
                <w:sz w:val="22"/>
                <w:szCs w:val="22"/>
              </w:rPr>
            </w:pPr>
          </w:p>
        </w:tc>
      </w:tr>
      <w:tr w:rsidR="002445EF" w14:paraId="2D855F25" w14:textId="77777777" w:rsidTr="00DB2571">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79BC9A61" w14:textId="02B0DC99" w:rsidR="002445EF" w:rsidRDefault="002445EF" w:rsidP="004E06E5">
            <w:pPr>
              <w:suppressAutoHyphens w:val="0"/>
              <w:jc w:val="center"/>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37B645D" w14:textId="7B90F26B" w:rsidR="002445EF" w:rsidRDefault="002445EF" w:rsidP="002445EF">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3FC617A1" w14:textId="154E654D" w:rsidR="002445EF" w:rsidRDefault="002445EF" w:rsidP="004D5BB3">
            <w:pPr>
              <w:suppressAutoHyphens w:val="0"/>
              <w:jc w:val="center"/>
              <w:rPr>
                <w:rFonts w:ascii="Calibri" w:hAnsi="Calibri" w:cs="Calibri"/>
                <w:color w:val="000000"/>
                <w:sz w:val="22"/>
                <w:szCs w:val="22"/>
              </w:rPr>
            </w:pPr>
          </w:p>
        </w:tc>
      </w:tr>
      <w:tr w:rsidR="002445EF" w14:paraId="0851F99E" w14:textId="77777777" w:rsidTr="00ED7EA7">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709FD83E" w14:textId="6F0A5708" w:rsidR="002445EF" w:rsidRDefault="002445EF" w:rsidP="004E06E5">
            <w:pPr>
              <w:suppressAutoHyphens w:val="0"/>
              <w:jc w:val="center"/>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F37BF81" w14:textId="15E43678" w:rsidR="002445EF" w:rsidRDefault="002445EF" w:rsidP="002445EF">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58BA90CD" w14:textId="560B9872" w:rsidR="002445EF" w:rsidRDefault="002445EF" w:rsidP="002445EF">
            <w:pPr>
              <w:suppressAutoHyphens w:val="0"/>
              <w:rPr>
                <w:rFonts w:ascii="Calibri" w:hAnsi="Calibri" w:cs="Calibri"/>
                <w:color w:val="000000"/>
                <w:sz w:val="22"/>
                <w:szCs w:val="22"/>
              </w:rPr>
            </w:pPr>
          </w:p>
        </w:tc>
      </w:tr>
      <w:tr w:rsidR="002445EF" w14:paraId="5CA1E5C4" w14:textId="77777777" w:rsidTr="00ED7EA7">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4BE1E083" w14:textId="37CEC603" w:rsidR="002445EF" w:rsidRDefault="002445EF" w:rsidP="002445EF">
            <w:pPr>
              <w:suppressAutoHyphens w:val="0"/>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336EF1AF" w14:textId="7C03C5F8" w:rsidR="002445EF" w:rsidRDefault="002445EF" w:rsidP="002445EF">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423A9639" w14:textId="4854A5E6" w:rsidR="002445EF" w:rsidRDefault="002445EF" w:rsidP="002445EF">
            <w:pPr>
              <w:suppressAutoHyphens w:val="0"/>
              <w:rPr>
                <w:rFonts w:ascii="Calibri" w:hAnsi="Calibri" w:cs="Calibri"/>
                <w:color w:val="000000"/>
                <w:sz w:val="22"/>
                <w:szCs w:val="22"/>
              </w:rPr>
            </w:pPr>
          </w:p>
        </w:tc>
      </w:tr>
      <w:tr w:rsidR="002445EF" w14:paraId="3728C3DD" w14:textId="77777777" w:rsidTr="00ED7EA7">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49F880F8" w14:textId="1A7B9DA8" w:rsidR="002445EF" w:rsidRDefault="002445EF" w:rsidP="002445EF">
            <w:pPr>
              <w:suppressAutoHyphens w:val="0"/>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5D789218" w14:textId="128F31F1" w:rsidR="002445EF" w:rsidRDefault="002445EF" w:rsidP="002445EF">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7589810D" w14:textId="726D4C48" w:rsidR="002445EF" w:rsidRDefault="002445EF" w:rsidP="002445EF">
            <w:pPr>
              <w:suppressAutoHyphens w:val="0"/>
              <w:rPr>
                <w:rFonts w:ascii="Calibri" w:hAnsi="Calibri" w:cs="Calibri"/>
                <w:color w:val="000000"/>
                <w:sz w:val="22"/>
                <w:szCs w:val="22"/>
              </w:rPr>
            </w:pPr>
          </w:p>
        </w:tc>
      </w:tr>
      <w:tr w:rsidR="002445EF" w14:paraId="1BDF9830" w14:textId="77777777" w:rsidTr="00ED7EA7">
        <w:trPr>
          <w:trHeight w:val="600"/>
        </w:trPr>
        <w:tc>
          <w:tcPr>
            <w:tcW w:w="3340"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center"/>
          </w:tcPr>
          <w:p w14:paraId="31EEBDBE" w14:textId="4767B9EB" w:rsidR="002445EF" w:rsidRDefault="002445EF" w:rsidP="002445EF">
            <w:pPr>
              <w:suppressAutoHyphens w:val="0"/>
              <w:rPr>
                <w:rFonts w:ascii="Calibri" w:hAnsi="Calibri" w:cs="Calibri"/>
                <w:color w:val="000000"/>
                <w:sz w:val="22"/>
                <w:szCs w:val="22"/>
              </w:rPr>
            </w:pPr>
          </w:p>
        </w:tc>
        <w:tc>
          <w:tcPr>
            <w:tcW w:w="2204" w:type="dxa"/>
            <w:tcBorders>
              <w:top w:val="nil"/>
              <w:left w:val="nil"/>
              <w:bottom w:val="nil"/>
              <w:right w:val="single" w:sz="4" w:space="0" w:color="auto"/>
            </w:tcBorders>
            <w:shd w:val="clear" w:color="auto" w:fill="auto"/>
            <w:noWrap/>
            <w:tcMar>
              <w:top w:w="15" w:type="dxa"/>
              <w:left w:w="15" w:type="dxa"/>
              <w:bottom w:w="0" w:type="dxa"/>
              <w:right w:w="15" w:type="dxa"/>
            </w:tcMar>
            <w:vAlign w:val="center"/>
          </w:tcPr>
          <w:p w14:paraId="2EF1EE4D" w14:textId="135BE4DD" w:rsidR="002445EF" w:rsidRDefault="002445EF" w:rsidP="002445EF">
            <w:pPr>
              <w:jc w:val="center"/>
              <w:rPr>
                <w:rFonts w:ascii="Calibri" w:hAnsi="Calibri" w:cs="Calibri"/>
                <w:color w:val="000000"/>
                <w:sz w:val="22"/>
                <w:szCs w:val="22"/>
              </w:rPr>
            </w:pPr>
          </w:p>
        </w:tc>
        <w:tc>
          <w:tcPr>
            <w:tcW w:w="3969" w:type="dxa"/>
            <w:tcBorders>
              <w:top w:val="nil"/>
              <w:left w:val="nil"/>
              <w:bottom w:val="nil"/>
              <w:right w:val="single" w:sz="8" w:space="0" w:color="auto"/>
            </w:tcBorders>
            <w:shd w:val="clear" w:color="auto" w:fill="auto"/>
            <w:tcMar>
              <w:top w:w="15" w:type="dxa"/>
              <w:left w:w="15" w:type="dxa"/>
              <w:bottom w:w="0" w:type="dxa"/>
              <w:right w:w="15" w:type="dxa"/>
            </w:tcMar>
            <w:vAlign w:val="center"/>
          </w:tcPr>
          <w:p w14:paraId="124FD65E" w14:textId="66145D4A" w:rsidR="002445EF" w:rsidRDefault="002445EF" w:rsidP="002445EF">
            <w:pPr>
              <w:suppressAutoHyphens w:val="0"/>
              <w:rPr>
                <w:rFonts w:ascii="Calibri" w:hAnsi="Calibri" w:cs="Calibri"/>
                <w:color w:val="000000"/>
                <w:sz w:val="22"/>
                <w:szCs w:val="22"/>
              </w:rPr>
            </w:pPr>
          </w:p>
        </w:tc>
      </w:tr>
      <w:tr w:rsidR="002445EF" w14:paraId="4E43149D" w14:textId="77777777" w:rsidTr="008272DD">
        <w:trPr>
          <w:trHeight w:val="600"/>
        </w:trPr>
        <w:tc>
          <w:tcPr>
            <w:tcW w:w="3340"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BDE1A37" w14:textId="77777777" w:rsidR="002445EF" w:rsidRDefault="002445EF" w:rsidP="002445EF">
            <w:pPr>
              <w:suppressAutoHyphens w:val="0"/>
              <w:rPr>
                <w:rFonts w:ascii="Calibri" w:hAnsi="Calibri" w:cs="Calibri"/>
                <w:color w:val="000000"/>
                <w:sz w:val="22"/>
                <w:szCs w:val="22"/>
              </w:rPr>
            </w:pPr>
          </w:p>
        </w:tc>
        <w:tc>
          <w:tcPr>
            <w:tcW w:w="22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2A09356" w14:textId="77777777" w:rsidR="002445EF" w:rsidRDefault="002445EF" w:rsidP="002445EF">
            <w:pPr>
              <w:jc w:val="center"/>
              <w:rPr>
                <w:rFonts w:ascii="Calibri" w:hAnsi="Calibri" w:cs="Calibri"/>
                <w:color w:val="000000"/>
                <w:sz w:val="22"/>
                <w:szCs w:val="22"/>
              </w:rPr>
            </w:pPr>
          </w:p>
        </w:tc>
        <w:tc>
          <w:tcPr>
            <w:tcW w:w="3969"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5411EB0" w14:textId="77777777" w:rsidR="002445EF" w:rsidRDefault="002445EF" w:rsidP="002445EF">
            <w:pPr>
              <w:suppressAutoHyphens w:val="0"/>
              <w:rPr>
                <w:rFonts w:ascii="Calibri" w:hAnsi="Calibri" w:cs="Calibri"/>
                <w:color w:val="000000"/>
                <w:sz w:val="22"/>
                <w:szCs w:val="22"/>
              </w:rPr>
            </w:pPr>
          </w:p>
        </w:tc>
      </w:tr>
    </w:tbl>
    <w:p w14:paraId="6893093F" w14:textId="543E94F8" w:rsidR="007A0757" w:rsidRPr="005A65B0" w:rsidRDefault="008272DD" w:rsidP="00FA343A">
      <w:pPr>
        <w:pStyle w:val="Odstavecseseznamem"/>
        <w:spacing w:line="240" w:lineRule="auto"/>
        <w:ind w:left="0"/>
        <w:jc w:val="both"/>
        <w:rPr>
          <w:b/>
          <w:bCs/>
          <w:sz w:val="24"/>
          <w:szCs w:val="24"/>
        </w:rPr>
      </w:pPr>
      <w:r>
        <w:rPr>
          <w:b/>
          <w:bCs/>
          <w:sz w:val="24"/>
          <w:szCs w:val="24"/>
        </w:rPr>
        <w:br w:type="page"/>
      </w:r>
      <w:r w:rsidR="00523B0B">
        <w:rPr>
          <w:b/>
          <w:bCs/>
          <w:sz w:val="24"/>
          <w:szCs w:val="24"/>
        </w:rPr>
        <w:lastRenderedPageBreak/>
        <w:t>Příloha č.</w:t>
      </w:r>
      <w:r w:rsidR="007A0757" w:rsidRPr="005A65B0">
        <w:rPr>
          <w:b/>
          <w:bCs/>
          <w:sz w:val="24"/>
          <w:szCs w:val="24"/>
        </w:rPr>
        <w:t xml:space="preserve"> 2 – Soupis úkonů pravidelného servisu zhotovitele</w:t>
      </w:r>
    </w:p>
    <w:p w14:paraId="6BD69412" w14:textId="77777777" w:rsidR="007A0757" w:rsidRPr="005A65B0" w:rsidRDefault="007A0757" w:rsidP="00FA343A">
      <w:pPr>
        <w:pStyle w:val="Odstavecseseznamem"/>
        <w:spacing w:line="240" w:lineRule="auto"/>
        <w:ind w:left="0"/>
        <w:jc w:val="both"/>
        <w:rPr>
          <w:b/>
          <w:bCs/>
          <w:sz w:val="24"/>
          <w:szCs w:val="24"/>
        </w:rPr>
      </w:pPr>
    </w:p>
    <w:p w14:paraId="21FB5CBE" w14:textId="77777777" w:rsidR="0084496B" w:rsidRDefault="0084496B" w:rsidP="0084496B">
      <w:pPr>
        <w:pStyle w:val="Odstavecseseznamem"/>
        <w:spacing w:line="240" w:lineRule="auto"/>
        <w:ind w:left="0"/>
        <w:rPr>
          <w:b/>
          <w:bCs/>
        </w:rPr>
      </w:pPr>
    </w:p>
    <w:p w14:paraId="4321B592" w14:textId="77777777" w:rsidR="0084496B" w:rsidRDefault="0084496B" w:rsidP="0084496B">
      <w:pPr>
        <w:pStyle w:val="Odstavecseseznamem"/>
        <w:numPr>
          <w:ilvl w:val="0"/>
          <w:numId w:val="27"/>
        </w:numPr>
        <w:spacing w:after="0"/>
        <w:rPr>
          <w:color w:val="000000"/>
          <w:lang w:eastAsia="zh-CN"/>
        </w:rPr>
      </w:pPr>
      <w:r>
        <w:rPr>
          <w:color w:val="000000"/>
          <w:lang w:eastAsia="zh-CN"/>
        </w:rPr>
        <w:t>Provedení kontrolního startu</w:t>
      </w:r>
    </w:p>
    <w:p w14:paraId="7F3F85FD" w14:textId="77777777" w:rsidR="0084496B" w:rsidRDefault="0084496B" w:rsidP="0084496B">
      <w:pPr>
        <w:pStyle w:val="Odstavecseseznamem"/>
        <w:numPr>
          <w:ilvl w:val="0"/>
          <w:numId w:val="27"/>
        </w:numPr>
        <w:spacing w:after="0"/>
        <w:rPr>
          <w:color w:val="000000"/>
          <w:lang w:eastAsia="zh-CN"/>
        </w:rPr>
      </w:pPr>
      <w:r>
        <w:rPr>
          <w:color w:val="000000"/>
          <w:lang w:eastAsia="zh-CN"/>
        </w:rPr>
        <w:t>Vyčistit spalinovou stranu výměníku</w:t>
      </w:r>
    </w:p>
    <w:p w14:paraId="430446F4" w14:textId="77777777" w:rsidR="0084496B" w:rsidRDefault="0084496B" w:rsidP="0084496B">
      <w:pPr>
        <w:pStyle w:val="Odstavecseseznamem"/>
        <w:numPr>
          <w:ilvl w:val="0"/>
          <w:numId w:val="27"/>
        </w:numPr>
        <w:spacing w:after="0"/>
        <w:rPr>
          <w:color w:val="000000"/>
          <w:lang w:eastAsia="zh-CN"/>
        </w:rPr>
      </w:pPr>
      <w:r>
        <w:rPr>
          <w:color w:val="000000"/>
          <w:lang w:eastAsia="zh-CN"/>
        </w:rPr>
        <w:t>Vyčistit trasu odvodu kondenzátu/sifon, kondenzátní vana</w:t>
      </w:r>
    </w:p>
    <w:p w14:paraId="1622C4DA" w14:textId="77777777" w:rsidR="0084496B" w:rsidRDefault="0084496B" w:rsidP="0084496B">
      <w:pPr>
        <w:pStyle w:val="Odstavecseseznamem"/>
        <w:numPr>
          <w:ilvl w:val="0"/>
          <w:numId w:val="27"/>
        </w:numPr>
        <w:spacing w:after="0"/>
        <w:rPr>
          <w:color w:val="000000"/>
          <w:lang w:eastAsia="zh-CN"/>
        </w:rPr>
      </w:pPr>
      <w:r>
        <w:rPr>
          <w:color w:val="000000"/>
          <w:lang w:eastAsia="zh-CN"/>
        </w:rPr>
        <w:t>Vizuální kontrola celistvosti hořáku</w:t>
      </w:r>
    </w:p>
    <w:p w14:paraId="4EE69A3D" w14:textId="77777777" w:rsidR="0084496B" w:rsidRDefault="0084496B" w:rsidP="0084496B">
      <w:pPr>
        <w:pStyle w:val="Odstavecseseznamem"/>
        <w:numPr>
          <w:ilvl w:val="0"/>
          <w:numId w:val="27"/>
        </w:numPr>
        <w:spacing w:after="0"/>
        <w:rPr>
          <w:color w:val="000000"/>
          <w:lang w:eastAsia="zh-CN"/>
        </w:rPr>
      </w:pPr>
      <w:r>
        <w:rPr>
          <w:color w:val="000000"/>
          <w:lang w:eastAsia="zh-CN"/>
        </w:rPr>
        <w:t>Vyčistit hořákovou síťku (vzduch/voda)</w:t>
      </w:r>
    </w:p>
    <w:p w14:paraId="7FB7F517"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Zkontrolovat/seřídit ionizační elektrodu</w:t>
      </w:r>
    </w:p>
    <w:p w14:paraId="4F4278E1"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Zkontrolovat/seřídit zapalovací elektrodu</w:t>
      </w:r>
    </w:p>
    <w:p w14:paraId="44241D97" w14:textId="77777777" w:rsidR="0084496B" w:rsidRDefault="0084496B" w:rsidP="0084496B">
      <w:pPr>
        <w:pStyle w:val="Odstavecseseznamem"/>
        <w:numPr>
          <w:ilvl w:val="0"/>
          <w:numId w:val="27"/>
        </w:numPr>
        <w:spacing w:after="0"/>
        <w:rPr>
          <w:color w:val="000000"/>
          <w:lang w:eastAsia="zh-CN"/>
        </w:rPr>
      </w:pPr>
      <w:r>
        <w:rPr>
          <w:color w:val="000000"/>
          <w:lang w:eastAsia="zh-CN"/>
        </w:rPr>
        <w:t xml:space="preserve">Prohlédnout/vyčistit </w:t>
      </w:r>
      <w:proofErr w:type="spellStart"/>
      <w:r>
        <w:rPr>
          <w:color w:val="000000"/>
          <w:lang w:eastAsia="zh-CN"/>
        </w:rPr>
        <w:t>Venturiho</w:t>
      </w:r>
      <w:proofErr w:type="spellEnd"/>
      <w:r>
        <w:rPr>
          <w:color w:val="000000"/>
          <w:lang w:eastAsia="zh-CN"/>
        </w:rPr>
        <w:t xml:space="preserve"> trubici </w:t>
      </w:r>
    </w:p>
    <w:p w14:paraId="388FF921"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stav těsnění hořákového víka, těsnění příruby ventilátoru a hořáku</w:t>
      </w:r>
    </w:p>
    <w:p w14:paraId="06554793" w14:textId="77777777" w:rsidR="0084496B" w:rsidRDefault="0084496B" w:rsidP="0084496B">
      <w:pPr>
        <w:pStyle w:val="Odstavecseseznamem"/>
        <w:numPr>
          <w:ilvl w:val="0"/>
          <w:numId w:val="27"/>
        </w:numPr>
        <w:spacing w:after="0"/>
        <w:rPr>
          <w:color w:val="000000"/>
          <w:lang w:eastAsia="zh-CN"/>
        </w:rPr>
      </w:pPr>
      <w:r>
        <w:rPr>
          <w:color w:val="000000"/>
          <w:lang w:eastAsia="zh-CN"/>
        </w:rPr>
        <w:t>Přezkoušet/vyčistit ventilátor</w:t>
      </w:r>
    </w:p>
    <w:p w14:paraId="10A78B0D"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všechny elektrické konektory/čištění elektroinstalace</w:t>
      </w:r>
    </w:p>
    <w:p w14:paraId="068E317E" w14:textId="77777777" w:rsidR="0084496B" w:rsidRDefault="0084496B" w:rsidP="0084496B">
      <w:pPr>
        <w:pStyle w:val="Odstavecseseznamem"/>
        <w:numPr>
          <w:ilvl w:val="0"/>
          <w:numId w:val="27"/>
        </w:numPr>
        <w:spacing w:after="0"/>
        <w:rPr>
          <w:color w:val="000000"/>
          <w:lang w:eastAsia="zh-CN"/>
        </w:rPr>
      </w:pPr>
      <w:r>
        <w:rPr>
          <w:color w:val="000000"/>
          <w:lang w:eastAsia="zh-CN"/>
        </w:rPr>
        <w:t>Detekce úniku plynu na přívodu plynu</w:t>
      </w:r>
    </w:p>
    <w:p w14:paraId="180D51FE" w14:textId="77777777" w:rsidR="0084496B" w:rsidRDefault="0084496B" w:rsidP="0084496B">
      <w:pPr>
        <w:pStyle w:val="Odstavecseseznamem"/>
        <w:numPr>
          <w:ilvl w:val="0"/>
          <w:numId w:val="27"/>
        </w:numPr>
        <w:spacing w:after="0"/>
        <w:rPr>
          <w:color w:val="000000"/>
          <w:lang w:eastAsia="zh-CN"/>
        </w:rPr>
      </w:pPr>
      <w:r>
        <w:rPr>
          <w:color w:val="000000"/>
          <w:lang w:eastAsia="zh-CN"/>
        </w:rPr>
        <w:t>Detekce úniku spalin za provozu kotle – víko spalovací komory, příruby spalinové cesty</w:t>
      </w:r>
    </w:p>
    <w:p w14:paraId="520F3EFC" w14:textId="77777777" w:rsidR="0084496B" w:rsidRDefault="0084496B" w:rsidP="0084496B">
      <w:pPr>
        <w:pStyle w:val="Odstavecseseznamem"/>
        <w:numPr>
          <w:ilvl w:val="0"/>
          <w:numId w:val="27"/>
        </w:numPr>
        <w:spacing w:after="0"/>
        <w:rPr>
          <w:color w:val="000000"/>
          <w:lang w:eastAsia="zh-CN"/>
        </w:rPr>
      </w:pPr>
      <w:r>
        <w:rPr>
          <w:color w:val="000000"/>
          <w:lang w:eastAsia="zh-CN"/>
        </w:rPr>
        <w:t>Kontrola filtru plynové armatury, plynového filtru kotle</w:t>
      </w:r>
    </w:p>
    <w:p w14:paraId="2DF02EDA"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min. přetlak  plynu</w:t>
      </w:r>
    </w:p>
    <w:p w14:paraId="72422AD9"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přetlak plynu při plném průtoku (maximálním výkonu)</w:t>
      </w:r>
    </w:p>
    <w:p w14:paraId="6F72B5E0" w14:textId="77777777" w:rsidR="0084496B" w:rsidRDefault="0084496B" w:rsidP="0084496B">
      <w:pPr>
        <w:pStyle w:val="Odstavecseseznamem"/>
        <w:numPr>
          <w:ilvl w:val="0"/>
          <w:numId w:val="27"/>
        </w:numPr>
        <w:spacing w:after="0"/>
        <w:rPr>
          <w:color w:val="000000"/>
          <w:lang w:eastAsia="zh-CN"/>
        </w:rPr>
      </w:pPr>
      <w:r>
        <w:rPr>
          <w:color w:val="000000"/>
          <w:lang w:eastAsia="zh-CN"/>
        </w:rPr>
        <w:t>Změření tahových podmínek spalinové cesty (klid, min. a max. výkon)</w:t>
      </w:r>
    </w:p>
    <w:p w14:paraId="1EB833B6"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nastavení omezovače tahu (pokud je použit)</w:t>
      </w:r>
    </w:p>
    <w:p w14:paraId="1BA47ECC" w14:textId="77777777" w:rsidR="0084496B" w:rsidRDefault="0084496B" w:rsidP="0084496B">
      <w:pPr>
        <w:pStyle w:val="Odstavecseseznamem"/>
        <w:numPr>
          <w:ilvl w:val="0"/>
          <w:numId w:val="27"/>
        </w:numPr>
        <w:spacing w:after="0"/>
        <w:rPr>
          <w:color w:val="000000"/>
          <w:lang w:eastAsia="zh-CN"/>
        </w:rPr>
      </w:pPr>
      <w:r>
        <w:rPr>
          <w:color w:val="000000"/>
          <w:lang w:eastAsia="zh-CN"/>
        </w:rPr>
        <w:t>Seřídit spalování</w:t>
      </w:r>
    </w:p>
    <w:p w14:paraId="10A11BFF" w14:textId="77777777" w:rsidR="0084496B" w:rsidRDefault="0084496B" w:rsidP="0084496B">
      <w:pPr>
        <w:pStyle w:val="Odstavecseseznamem"/>
        <w:numPr>
          <w:ilvl w:val="0"/>
          <w:numId w:val="27"/>
        </w:numPr>
        <w:spacing w:after="0"/>
        <w:rPr>
          <w:color w:val="000000"/>
          <w:lang w:eastAsia="zh-CN"/>
        </w:rPr>
      </w:pPr>
      <w:r>
        <w:rPr>
          <w:color w:val="000000"/>
          <w:lang w:eastAsia="zh-CN"/>
        </w:rPr>
        <w:t>Vytisknout protokol o seřízení spalování</w:t>
      </w:r>
    </w:p>
    <w:p w14:paraId="0FBBCED8" w14:textId="77777777" w:rsidR="0084496B" w:rsidRDefault="0084496B" w:rsidP="0084496B">
      <w:pPr>
        <w:pStyle w:val="Odstavecseseznamem"/>
        <w:numPr>
          <w:ilvl w:val="0"/>
          <w:numId w:val="27"/>
        </w:numPr>
        <w:spacing w:after="0"/>
        <w:rPr>
          <w:lang w:eastAsia="zh-CN"/>
        </w:rPr>
      </w:pPr>
      <w:r>
        <w:rPr>
          <w:lang w:eastAsia="zh-CN"/>
        </w:rPr>
        <w:t>Zkontrolovat  koncentraci  CO v prostoru instalace kotle</w:t>
      </w:r>
    </w:p>
    <w:p w14:paraId="32FAF9B4" w14:textId="77777777" w:rsidR="0084496B" w:rsidRDefault="0084496B" w:rsidP="0084496B">
      <w:pPr>
        <w:pStyle w:val="Odstavecseseznamem"/>
        <w:numPr>
          <w:ilvl w:val="0"/>
          <w:numId w:val="27"/>
        </w:numPr>
        <w:spacing w:after="0"/>
        <w:rPr>
          <w:color w:val="000000"/>
          <w:lang w:eastAsia="zh-CN"/>
        </w:rPr>
      </w:pPr>
      <w:r>
        <w:rPr>
          <w:color w:val="000000"/>
          <w:lang w:eastAsia="zh-CN"/>
        </w:rPr>
        <w:t xml:space="preserve">Zkontrolovat  hodnotu ionizačního proudu  </w:t>
      </w:r>
    </w:p>
    <w:p w14:paraId="614A41EF" w14:textId="77777777" w:rsidR="0084496B" w:rsidRDefault="0084496B" w:rsidP="0084496B">
      <w:pPr>
        <w:pStyle w:val="Odstavecseseznamem"/>
        <w:numPr>
          <w:ilvl w:val="0"/>
          <w:numId w:val="27"/>
        </w:numPr>
        <w:spacing w:after="0"/>
        <w:rPr>
          <w:color w:val="000000"/>
          <w:lang w:eastAsia="zh-CN"/>
        </w:rPr>
      </w:pPr>
      <w:r>
        <w:rPr>
          <w:color w:val="000000"/>
          <w:lang w:eastAsia="zh-CN"/>
        </w:rPr>
        <w:t>Vizuální kontrola zabezpečovacích prvků</w:t>
      </w:r>
    </w:p>
    <w:p w14:paraId="78D05BF7" w14:textId="77777777" w:rsidR="0084496B" w:rsidRDefault="0084496B" w:rsidP="0084496B">
      <w:pPr>
        <w:pStyle w:val="Odstavecseseznamem"/>
        <w:numPr>
          <w:ilvl w:val="0"/>
          <w:numId w:val="27"/>
        </w:numPr>
        <w:spacing w:after="0"/>
        <w:rPr>
          <w:color w:val="000000"/>
          <w:lang w:eastAsia="zh-CN"/>
        </w:rPr>
      </w:pPr>
      <w:r>
        <w:rPr>
          <w:color w:val="000000"/>
          <w:lang w:eastAsia="zh-CN"/>
        </w:rPr>
        <w:t>Vyzkoušení zabezpečovacích prvků</w:t>
      </w:r>
    </w:p>
    <w:p w14:paraId="6C651361"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přívod spalovacího vzduchu</w:t>
      </w:r>
    </w:p>
    <w:p w14:paraId="7CA56BCB" w14:textId="77777777" w:rsidR="0084496B" w:rsidRDefault="0084496B" w:rsidP="0084496B">
      <w:pPr>
        <w:pStyle w:val="Odstavecseseznamem"/>
        <w:numPr>
          <w:ilvl w:val="0"/>
          <w:numId w:val="27"/>
        </w:numPr>
        <w:spacing w:after="0"/>
        <w:rPr>
          <w:color w:val="000000"/>
          <w:lang w:eastAsia="zh-CN"/>
        </w:rPr>
      </w:pPr>
      <w:r>
        <w:rPr>
          <w:color w:val="000000"/>
          <w:lang w:eastAsia="zh-CN"/>
        </w:rPr>
        <w:t>Kontrola a promazání pohonů klapek přívodního vzduchu</w:t>
      </w:r>
    </w:p>
    <w:p w14:paraId="712538D0" w14:textId="77777777" w:rsidR="0084496B" w:rsidRDefault="0084496B" w:rsidP="0084496B">
      <w:pPr>
        <w:pStyle w:val="Odstavecseseznamem"/>
        <w:numPr>
          <w:ilvl w:val="0"/>
          <w:numId w:val="27"/>
        </w:numPr>
        <w:spacing w:after="0"/>
        <w:rPr>
          <w:color w:val="000000"/>
          <w:lang w:eastAsia="zh-CN"/>
        </w:rPr>
      </w:pPr>
      <w:r>
        <w:rPr>
          <w:color w:val="000000"/>
          <w:lang w:eastAsia="zh-CN"/>
        </w:rPr>
        <w:t>Zkontrolovat neutralizaci, propláchnout, popř. vyměnit náplň</w:t>
      </w:r>
    </w:p>
    <w:p w14:paraId="3C017D52" w14:textId="77777777" w:rsidR="0084496B" w:rsidRDefault="0084496B" w:rsidP="0084496B">
      <w:pPr>
        <w:pStyle w:val="Odstavecseseznamem"/>
        <w:numPr>
          <w:ilvl w:val="0"/>
          <w:numId w:val="27"/>
        </w:numPr>
        <w:spacing w:after="0"/>
        <w:rPr>
          <w:color w:val="000000"/>
          <w:lang w:eastAsia="zh-CN"/>
        </w:rPr>
      </w:pPr>
      <w:r>
        <w:rPr>
          <w:color w:val="000000"/>
          <w:lang w:eastAsia="zh-CN"/>
        </w:rPr>
        <w:t>Vizuální kontrola spalinové cesty, zpětných klapek</w:t>
      </w:r>
    </w:p>
    <w:p w14:paraId="20319313" w14:textId="77777777" w:rsidR="0084496B" w:rsidRDefault="0084496B" w:rsidP="0084496B">
      <w:pPr>
        <w:pStyle w:val="Odstavecseseznamem"/>
        <w:numPr>
          <w:ilvl w:val="0"/>
          <w:numId w:val="27"/>
        </w:numPr>
        <w:spacing w:after="0"/>
        <w:rPr>
          <w:color w:val="000000"/>
          <w:lang w:eastAsia="zh-CN"/>
        </w:rPr>
      </w:pPr>
      <w:r>
        <w:rPr>
          <w:color w:val="000000"/>
          <w:lang w:eastAsia="zh-CN"/>
        </w:rPr>
        <w:t>Kontrola nastavení regulace, úprava nastavení, odečet provozních hodin, počtu startů</w:t>
      </w:r>
    </w:p>
    <w:p w14:paraId="28E4030A" w14:textId="77777777" w:rsidR="0084496B" w:rsidRDefault="0084496B" w:rsidP="0084496B">
      <w:pPr>
        <w:pStyle w:val="Odstavecseseznamem"/>
        <w:numPr>
          <w:ilvl w:val="0"/>
          <w:numId w:val="27"/>
        </w:numPr>
        <w:spacing w:after="0"/>
        <w:rPr>
          <w:color w:val="000000"/>
          <w:lang w:eastAsia="zh-CN"/>
        </w:rPr>
      </w:pPr>
      <w:r>
        <w:rPr>
          <w:color w:val="000000"/>
          <w:lang w:eastAsia="zh-CN"/>
        </w:rPr>
        <w:t>Odečet vodoměru dopouštěné vody</w:t>
      </w:r>
    </w:p>
    <w:p w14:paraId="4E5566E1" w14:textId="77777777" w:rsidR="0084496B" w:rsidRDefault="0084496B" w:rsidP="0084496B">
      <w:pPr>
        <w:pStyle w:val="Odstavecseseznamem"/>
        <w:numPr>
          <w:ilvl w:val="0"/>
          <w:numId w:val="27"/>
        </w:numPr>
        <w:spacing w:after="0"/>
        <w:rPr>
          <w:color w:val="000000"/>
          <w:lang w:eastAsia="zh-CN"/>
        </w:rPr>
      </w:pPr>
      <w:r>
        <w:rPr>
          <w:color w:val="000000"/>
          <w:lang w:eastAsia="zh-CN"/>
        </w:rPr>
        <w:t>pH, vodivost, kontrola topné vody</w:t>
      </w:r>
    </w:p>
    <w:p w14:paraId="3D58B42F" w14:textId="77777777" w:rsidR="0084496B" w:rsidRDefault="0084496B" w:rsidP="0084496B">
      <w:pPr>
        <w:pStyle w:val="Odstavecseseznamem"/>
        <w:numPr>
          <w:ilvl w:val="0"/>
          <w:numId w:val="27"/>
        </w:numPr>
        <w:spacing w:after="0"/>
        <w:rPr>
          <w:color w:val="000000"/>
          <w:lang w:eastAsia="zh-CN"/>
        </w:rPr>
      </w:pPr>
      <w:r>
        <w:rPr>
          <w:color w:val="000000"/>
          <w:lang w:eastAsia="zh-CN"/>
        </w:rPr>
        <w:t>vystavení protokolu o provedené servisní prohlídce/kontrole</w:t>
      </w:r>
    </w:p>
    <w:p w14:paraId="498C0D56" w14:textId="77777777" w:rsidR="002766D9" w:rsidRDefault="002766D9" w:rsidP="00FA343A">
      <w:pPr>
        <w:pStyle w:val="Odstavecseseznamem"/>
        <w:spacing w:line="240" w:lineRule="auto"/>
        <w:ind w:left="0"/>
        <w:jc w:val="both"/>
        <w:rPr>
          <w:b/>
          <w:bCs/>
          <w:sz w:val="24"/>
          <w:szCs w:val="24"/>
        </w:rPr>
      </w:pPr>
    </w:p>
    <w:p w14:paraId="1D4052B7" w14:textId="77777777" w:rsidR="002766D9" w:rsidRDefault="002766D9" w:rsidP="00FA343A">
      <w:pPr>
        <w:pStyle w:val="Odstavecseseznamem"/>
        <w:spacing w:line="240" w:lineRule="auto"/>
        <w:ind w:left="0"/>
        <w:jc w:val="both"/>
        <w:rPr>
          <w:b/>
          <w:bCs/>
          <w:sz w:val="24"/>
          <w:szCs w:val="24"/>
        </w:rPr>
      </w:pPr>
    </w:p>
    <w:p w14:paraId="0F053EE0" w14:textId="77777777" w:rsidR="007A0757" w:rsidRPr="005A65B0" w:rsidRDefault="00AB6E23" w:rsidP="00FA343A">
      <w:pPr>
        <w:pStyle w:val="Odstavecseseznamem"/>
        <w:spacing w:line="240" w:lineRule="auto"/>
        <w:ind w:left="0"/>
        <w:jc w:val="both"/>
        <w:rPr>
          <w:i/>
          <w:sz w:val="24"/>
          <w:szCs w:val="24"/>
        </w:rPr>
      </w:pPr>
      <w:r w:rsidRPr="005A65B0">
        <w:rPr>
          <w:b/>
          <w:bCs/>
          <w:sz w:val="24"/>
          <w:szCs w:val="24"/>
        </w:rPr>
        <w:br w:type="page"/>
      </w:r>
      <w:r w:rsidR="00523B0B">
        <w:rPr>
          <w:b/>
          <w:bCs/>
          <w:sz w:val="24"/>
          <w:szCs w:val="24"/>
        </w:rPr>
        <w:lastRenderedPageBreak/>
        <w:t xml:space="preserve">Příloha </w:t>
      </w:r>
      <w:proofErr w:type="gramStart"/>
      <w:r w:rsidR="00523B0B">
        <w:rPr>
          <w:b/>
          <w:bCs/>
          <w:sz w:val="24"/>
          <w:szCs w:val="24"/>
        </w:rPr>
        <w:t>č.</w:t>
      </w:r>
      <w:r w:rsidR="007A0757" w:rsidRPr="005A65B0">
        <w:rPr>
          <w:b/>
          <w:bCs/>
          <w:sz w:val="24"/>
          <w:szCs w:val="24"/>
        </w:rPr>
        <w:t>3 – Ceník</w:t>
      </w:r>
      <w:proofErr w:type="gramEnd"/>
      <w:r w:rsidR="007A0757" w:rsidRPr="005A65B0">
        <w:rPr>
          <w:b/>
          <w:bCs/>
          <w:sz w:val="24"/>
          <w:szCs w:val="24"/>
        </w:rPr>
        <w:t xml:space="preserve"> za sjednané služby včetně havarijního servisu</w:t>
      </w:r>
    </w:p>
    <w:p w14:paraId="5749DC02" w14:textId="77777777" w:rsidR="007A0757" w:rsidRPr="005A65B0" w:rsidRDefault="007A0757" w:rsidP="00FA343A">
      <w:pPr>
        <w:pBdr>
          <w:bottom w:val="single" w:sz="6" w:space="1" w:color="auto"/>
        </w:pBdr>
        <w:jc w:val="both"/>
        <w:outlineLvl w:val="0"/>
        <w:rPr>
          <w:rFonts w:ascii="Calibri" w:hAnsi="Calibri"/>
          <w:b/>
          <w:sz w:val="24"/>
          <w:szCs w:val="24"/>
        </w:rPr>
      </w:pPr>
      <w:r w:rsidRPr="005A65B0">
        <w:rPr>
          <w:rFonts w:ascii="Calibri" w:hAnsi="Calibri"/>
          <w:b/>
          <w:sz w:val="24"/>
          <w:szCs w:val="24"/>
        </w:rPr>
        <w:t>Rozsah:</w:t>
      </w:r>
    </w:p>
    <w:tbl>
      <w:tblPr>
        <w:tblW w:w="0" w:type="auto"/>
        <w:tblInd w:w="360" w:type="dxa"/>
        <w:tblLook w:val="04A0" w:firstRow="1" w:lastRow="0" w:firstColumn="1" w:lastColumn="0" w:noHBand="0" w:noVBand="1"/>
      </w:tblPr>
      <w:tblGrid>
        <w:gridCol w:w="9101"/>
      </w:tblGrid>
      <w:tr w:rsidR="001A5D87" w:rsidRPr="002E494E" w14:paraId="449CC6AE" w14:textId="77777777" w:rsidTr="002E494E">
        <w:tc>
          <w:tcPr>
            <w:tcW w:w="9677" w:type="dxa"/>
            <w:shd w:val="clear" w:color="auto" w:fill="auto"/>
          </w:tcPr>
          <w:p w14:paraId="478A2140" w14:textId="77777777" w:rsidR="001A5D87" w:rsidRPr="002E494E" w:rsidRDefault="00B55DAB" w:rsidP="001A5D87">
            <w:pPr>
              <w:pStyle w:val="Seznamsodrkami"/>
              <w:rPr>
                <w:rFonts w:ascii="Calibri" w:eastAsia="Calibri" w:hAnsi="Calibri"/>
              </w:rPr>
            </w:pPr>
            <w:r>
              <w:rPr>
                <w:rFonts w:ascii="Calibri" w:eastAsia="Calibri" w:hAnsi="Calibri"/>
              </w:rPr>
              <w:t>Ú</w:t>
            </w:r>
            <w:r w:rsidR="001A5D87" w:rsidRPr="002E494E">
              <w:rPr>
                <w:rFonts w:ascii="Calibri" w:eastAsia="Calibri" w:hAnsi="Calibri"/>
              </w:rPr>
              <w:t xml:space="preserve">držba </w:t>
            </w:r>
            <w:r>
              <w:rPr>
                <w:rFonts w:ascii="Calibri" w:eastAsia="Calibri" w:hAnsi="Calibri"/>
              </w:rPr>
              <w:t xml:space="preserve">1x </w:t>
            </w:r>
            <w:r w:rsidR="001A5D87" w:rsidRPr="002E494E">
              <w:rPr>
                <w:rFonts w:ascii="Calibri" w:eastAsia="Calibri" w:hAnsi="Calibri"/>
              </w:rPr>
              <w:t xml:space="preserve">ročně podle přílohy č. 2 </w:t>
            </w:r>
            <w:r w:rsidR="001A5D87" w:rsidRPr="002E494E">
              <w:rPr>
                <w:rFonts w:ascii="Calibri" w:eastAsia="Calibri" w:hAnsi="Calibri" w:cs="Calibri"/>
              </w:rPr>
              <w:t>- Soupis úkonů pravidelného servisu</w:t>
            </w:r>
          </w:p>
          <w:p w14:paraId="192A7D01" w14:textId="77777777" w:rsidR="001A5D87" w:rsidRPr="002E494E" w:rsidRDefault="001A5D87" w:rsidP="001A5D87">
            <w:pPr>
              <w:pStyle w:val="Seznamsodrkami"/>
              <w:rPr>
                <w:rFonts w:ascii="Calibri" w:eastAsia="Calibri" w:hAnsi="Calibri"/>
              </w:rPr>
            </w:pPr>
            <w:r w:rsidRPr="002E494E">
              <w:rPr>
                <w:rFonts w:ascii="Calibri" w:eastAsia="Calibri" w:hAnsi="Calibri"/>
              </w:rPr>
              <w:t>Veškerý čas související s pravidelnou roční údržbou</w:t>
            </w:r>
          </w:p>
          <w:p w14:paraId="0E0A404B" w14:textId="77777777" w:rsidR="001A5D87" w:rsidRPr="002E494E" w:rsidRDefault="001A5D87" w:rsidP="001A5D87">
            <w:pPr>
              <w:pStyle w:val="Seznamsodrkami"/>
              <w:rPr>
                <w:rFonts w:ascii="Calibri" w:eastAsia="Calibri" w:hAnsi="Calibri"/>
              </w:rPr>
            </w:pPr>
            <w:r w:rsidRPr="002E494E">
              <w:rPr>
                <w:rFonts w:ascii="Calibri" w:eastAsia="Calibri" w:hAnsi="Calibri"/>
              </w:rPr>
              <w:t xml:space="preserve">Použití potřebných měřících přístrojů </w:t>
            </w:r>
          </w:p>
          <w:p w14:paraId="3A51482D" w14:textId="77777777" w:rsidR="001A5D87" w:rsidRPr="002E494E" w:rsidRDefault="001A5D87" w:rsidP="001A5D87">
            <w:pPr>
              <w:pStyle w:val="Seznamsodrkami"/>
              <w:rPr>
                <w:rFonts w:ascii="Calibri" w:eastAsia="Calibri" w:hAnsi="Calibri"/>
              </w:rPr>
            </w:pPr>
            <w:r w:rsidRPr="002E494E">
              <w:rPr>
                <w:rFonts w:ascii="Calibri" w:eastAsia="Calibri" w:hAnsi="Calibri"/>
              </w:rPr>
              <w:t>Snížená hodinová sazba technika nad rámec pravidelné roční údržby</w:t>
            </w:r>
          </w:p>
          <w:p w14:paraId="5B4AB266" w14:textId="77777777" w:rsidR="001A5D87" w:rsidRPr="00E630E9" w:rsidRDefault="001A5D87" w:rsidP="002E494E">
            <w:pPr>
              <w:numPr>
                <w:ilvl w:val="0"/>
                <w:numId w:val="16"/>
              </w:numPr>
              <w:suppressAutoHyphens w:val="0"/>
              <w:rPr>
                <w:rFonts w:ascii="Calibri" w:eastAsia="Calibri" w:hAnsi="Calibri"/>
                <w:b/>
                <w:sz w:val="24"/>
                <w:szCs w:val="24"/>
              </w:rPr>
            </w:pPr>
            <w:r w:rsidRPr="002E494E">
              <w:rPr>
                <w:rFonts w:ascii="Calibri" w:eastAsia="Calibri" w:hAnsi="Calibri"/>
                <w:sz w:val="24"/>
                <w:szCs w:val="24"/>
              </w:rPr>
              <w:t xml:space="preserve">Poruchová služba v sobotu, v neděli a o svátcích </w:t>
            </w:r>
          </w:p>
          <w:p w14:paraId="5BAADAE7" w14:textId="19644DE6" w:rsidR="008F4794" w:rsidRPr="002E494E" w:rsidRDefault="008F4794" w:rsidP="002E494E">
            <w:pPr>
              <w:numPr>
                <w:ilvl w:val="0"/>
                <w:numId w:val="16"/>
              </w:numPr>
              <w:suppressAutoHyphens w:val="0"/>
              <w:rPr>
                <w:rFonts w:ascii="Calibri" w:eastAsia="Calibri" w:hAnsi="Calibri"/>
                <w:b/>
                <w:sz w:val="24"/>
                <w:szCs w:val="24"/>
              </w:rPr>
            </w:pPr>
            <w:r>
              <w:rPr>
                <w:rFonts w:ascii="Calibri" w:eastAsia="Calibri" w:hAnsi="Calibri"/>
                <w:sz w:val="24"/>
                <w:szCs w:val="24"/>
              </w:rPr>
              <w:t xml:space="preserve">Rabat </w:t>
            </w:r>
            <w:r w:rsidR="00DE7F97">
              <w:rPr>
                <w:rFonts w:ascii="Calibri" w:eastAsia="Calibri" w:hAnsi="Calibri"/>
                <w:sz w:val="24"/>
                <w:szCs w:val="24"/>
              </w:rPr>
              <w:t>20</w:t>
            </w:r>
            <w:r>
              <w:rPr>
                <w:rFonts w:ascii="Calibri" w:eastAsia="Calibri" w:hAnsi="Calibri"/>
                <w:sz w:val="24"/>
                <w:szCs w:val="24"/>
              </w:rPr>
              <w:t>% z aktuální ceníkové ceny na náhradní díly</w:t>
            </w:r>
          </w:p>
        </w:tc>
      </w:tr>
    </w:tbl>
    <w:p w14:paraId="4D7ED73A" w14:textId="77777777" w:rsidR="00BC5039" w:rsidRPr="005A65B0" w:rsidRDefault="00BC5039" w:rsidP="00FA343A">
      <w:pPr>
        <w:pBdr>
          <w:bottom w:val="single" w:sz="6" w:space="1" w:color="auto"/>
        </w:pBdr>
        <w:jc w:val="both"/>
        <w:outlineLvl w:val="0"/>
        <w:rPr>
          <w:rFonts w:ascii="Calibri" w:hAnsi="Calibri"/>
          <w:b/>
          <w:sz w:val="24"/>
          <w:szCs w:val="24"/>
        </w:rPr>
      </w:pPr>
    </w:p>
    <w:p w14:paraId="1613B9FE" w14:textId="77777777" w:rsidR="007A0757" w:rsidRPr="005A65B0" w:rsidRDefault="007A0757" w:rsidP="00FA343A">
      <w:pPr>
        <w:pBdr>
          <w:bottom w:val="single" w:sz="6" w:space="1" w:color="auto"/>
        </w:pBdr>
        <w:jc w:val="both"/>
        <w:outlineLvl w:val="0"/>
        <w:rPr>
          <w:rFonts w:ascii="Calibri" w:hAnsi="Calibri"/>
          <w:b/>
          <w:sz w:val="24"/>
          <w:szCs w:val="24"/>
        </w:rPr>
      </w:pPr>
      <w:r w:rsidRPr="005A65B0">
        <w:rPr>
          <w:rFonts w:ascii="Calibri" w:hAnsi="Calibri"/>
          <w:b/>
          <w:sz w:val="24"/>
          <w:szCs w:val="24"/>
        </w:rPr>
        <w:t>Ceny</w:t>
      </w:r>
      <w:r w:rsidR="001A5D87">
        <w:rPr>
          <w:rFonts w:ascii="Calibri" w:hAnsi="Calibri"/>
          <w:b/>
          <w:sz w:val="24"/>
          <w:szCs w:val="24"/>
        </w:rPr>
        <w:t>:</w:t>
      </w:r>
      <w:r w:rsidRPr="005A65B0">
        <w:rPr>
          <w:rFonts w:ascii="Calibri" w:hAnsi="Calibri"/>
          <w:b/>
          <w:sz w:val="24"/>
          <w:szCs w:val="24"/>
        </w:rPr>
        <w:tab/>
      </w:r>
      <w:r w:rsidRPr="005A65B0">
        <w:rPr>
          <w:rFonts w:ascii="Calibri" w:hAnsi="Calibri"/>
          <w:b/>
          <w:sz w:val="24"/>
          <w:szCs w:val="24"/>
        </w:rPr>
        <w:tab/>
      </w:r>
      <w:r w:rsidRPr="005A65B0">
        <w:rPr>
          <w:rFonts w:ascii="Calibri" w:hAnsi="Calibri"/>
          <w:b/>
          <w:sz w:val="24"/>
          <w:szCs w:val="24"/>
        </w:rPr>
        <w:tab/>
      </w:r>
      <w:r w:rsidRPr="005A65B0">
        <w:rPr>
          <w:rFonts w:ascii="Calibri" w:hAnsi="Calibri"/>
          <w:b/>
          <w:sz w:val="24"/>
          <w:szCs w:val="24"/>
        </w:rPr>
        <w:tab/>
      </w:r>
      <w:r w:rsidRPr="005A65B0">
        <w:rPr>
          <w:rFonts w:ascii="Calibri" w:hAnsi="Calibri"/>
          <w:b/>
          <w:sz w:val="24"/>
          <w:szCs w:val="24"/>
        </w:rPr>
        <w:tab/>
      </w:r>
    </w:p>
    <w:tbl>
      <w:tblPr>
        <w:tblW w:w="0" w:type="auto"/>
        <w:tblInd w:w="360" w:type="dxa"/>
        <w:tblLook w:val="04A0" w:firstRow="1" w:lastRow="0" w:firstColumn="1" w:lastColumn="0" w:noHBand="0" w:noVBand="1"/>
      </w:tblPr>
      <w:tblGrid>
        <w:gridCol w:w="4553"/>
        <w:gridCol w:w="4548"/>
      </w:tblGrid>
      <w:tr w:rsidR="001A5D87" w:rsidRPr="002E494E" w14:paraId="3D1C777E" w14:textId="77777777" w:rsidTr="002E494E">
        <w:tc>
          <w:tcPr>
            <w:tcW w:w="4838" w:type="dxa"/>
            <w:shd w:val="clear" w:color="auto" w:fill="auto"/>
          </w:tcPr>
          <w:p w14:paraId="0DD30AA9" w14:textId="77777777" w:rsidR="001A5D87" w:rsidRPr="002E494E" w:rsidRDefault="001A5D87" w:rsidP="002E494E">
            <w:pPr>
              <w:pStyle w:val="Default"/>
              <w:numPr>
                <w:ilvl w:val="0"/>
                <w:numId w:val="16"/>
              </w:numPr>
              <w:ind w:left="0" w:firstLine="0"/>
              <w:jc w:val="both"/>
              <w:rPr>
                <w:rFonts w:ascii="Calibri" w:eastAsia="Calibri" w:hAnsi="Calibri" w:cs="Times New Roman"/>
                <w:bCs/>
                <w:color w:val="auto"/>
              </w:rPr>
            </w:pPr>
            <w:r w:rsidRPr="002E494E">
              <w:rPr>
                <w:rFonts w:ascii="Calibri" w:eastAsia="Calibri" w:hAnsi="Calibri" w:cs="Times New Roman"/>
                <w:bCs/>
                <w:color w:val="auto"/>
              </w:rPr>
              <w:t>Paušál za dopravu</w:t>
            </w:r>
          </w:p>
        </w:tc>
        <w:tc>
          <w:tcPr>
            <w:tcW w:w="4839" w:type="dxa"/>
            <w:shd w:val="clear" w:color="auto" w:fill="auto"/>
          </w:tcPr>
          <w:p w14:paraId="744CB083" w14:textId="32D490C7" w:rsidR="001A5D87" w:rsidRPr="002E494E" w:rsidRDefault="001A5D87" w:rsidP="002E494E">
            <w:pPr>
              <w:pStyle w:val="Default"/>
              <w:numPr>
                <w:ilvl w:val="0"/>
                <w:numId w:val="16"/>
              </w:numPr>
              <w:ind w:left="0" w:firstLine="0"/>
              <w:jc w:val="right"/>
              <w:rPr>
                <w:rFonts w:ascii="Calibri" w:eastAsia="Calibri" w:hAnsi="Calibri" w:cs="Times New Roman"/>
                <w:bCs/>
                <w:color w:val="auto"/>
              </w:rPr>
            </w:pPr>
            <w:r w:rsidRPr="002E494E">
              <w:rPr>
                <w:rFonts w:ascii="Calibri" w:eastAsia="Calibri" w:hAnsi="Calibri" w:cs="Times New Roman"/>
                <w:bCs/>
                <w:color w:val="auto"/>
              </w:rPr>
              <w:t>1</w:t>
            </w:r>
            <w:r w:rsidR="00DE7F97">
              <w:rPr>
                <w:rFonts w:ascii="Calibri" w:eastAsia="Calibri" w:hAnsi="Calibri" w:cs="Times New Roman"/>
                <w:bCs/>
                <w:color w:val="auto"/>
              </w:rPr>
              <w:t>8</w:t>
            </w:r>
            <w:r w:rsidRPr="002E494E">
              <w:rPr>
                <w:rFonts w:ascii="Calibri" w:eastAsia="Calibri" w:hAnsi="Calibri" w:cs="Times New Roman"/>
                <w:bCs/>
                <w:color w:val="auto"/>
              </w:rPr>
              <w:t>,00</w:t>
            </w:r>
            <w:r w:rsidRPr="002E494E">
              <w:rPr>
                <w:rFonts w:ascii="Calibri" w:eastAsia="Calibri" w:hAnsi="Calibri" w:cs="Times New Roman"/>
                <w:color w:val="auto"/>
              </w:rPr>
              <w:t xml:space="preserve"> Kč/km bez DPH</w:t>
            </w:r>
          </w:p>
        </w:tc>
      </w:tr>
    </w:tbl>
    <w:p w14:paraId="0820F7D1" w14:textId="77777777" w:rsidR="007A0757" w:rsidRPr="005A65B0" w:rsidRDefault="007A0757" w:rsidP="00FA343A">
      <w:pPr>
        <w:pStyle w:val="Default"/>
        <w:jc w:val="both"/>
        <w:rPr>
          <w:rFonts w:ascii="Calibri" w:hAnsi="Calibri" w:cs="Times New Roman"/>
          <w:color w:val="auto"/>
        </w:rPr>
      </w:pPr>
    </w:p>
    <w:p w14:paraId="73CFB4A3" w14:textId="77777777" w:rsidR="007A0757" w:rsidRPr="008175F2" w:rsidRDefault="007A0757" w:rsidP="008175F2">
      <w:pPr>
        <w:pStyle w:val="Default"/>
        <w:ind w:left="720"/>
        <w:jc w:val="both"/>
        <w:rPr>
          <w:rFonts w:ascii="Calibri" w:hAnsi="Calibri" w:cs="Times New Roman"/>
          <w:color w:val="auto"/>
          <w:sz w:val="22"/>
          <w:szCs w:val="22"/>
        </w:rPr>
      </w:pPr>
      <w:r w:rsidRPr="008175F2">
        <w:rPr>
          <w:rFonts w:ascii="Calibri" w:hAnsi="Calibri" w:cs="Times New Roman"/>
          <w:color w:val="auto"/>
          <w:sz w:val="22"/>
          <w:szCs w:val="22"/>
        </w:rPr>
        <w:t>Jízda servisního technika se servisním autem k zařízení je hrazena paušální částkou / kilometr</w:t>
      </w:r>
      <w:r w:rsidR="00A27326" w:rsidRPr="008175F2">
        <w:rPr>
          <w:rFonts w:ascii="Calibri" w:hAnsi="Calibri" w:cs="Times New Roman"/>
          <w:color w:val="auto"/>
          <w:sz w:val="22"/>
          <w:szCs w:val="22"/>
        </w:rPr>
        <w:t>. V </w:t>
      </w:r>
      <w:r w:rsidRPr="008175F2">
        <w:rPr>
          <w:rFonts w:ascii="Calibri" w:hAnsi="Calibri" w:cs="Times New Roman"/>
          <w:color w:val="auto"/>
          <w:sz w:val="22"/>
          <w:szCs w:val="22"/>
        </w:rPr>
        <w:t xml:space="preserve">této částce jsou zahrnuty náklady na auto a na pracovní dobu servisního technika strávenou </w:t>
      </w:r>
      <w:r w:rsidRPr="008175F2">
        <w:rPr>
          <w:rFonts w:ascii="Calibri" w:hAnsi="Calibri" w:cs="Times New Roman"/>
          <w:sz w:val="22"/>
          <w:szCs w:val="22"/>
        </w:rPr>
        <w:t xml:space="preserve">na </w:t>
      </w:r>
      <w:r w:rsidRPr="008175F2">
        <w:rPr>
          <w:rFonts w:ascii="Calibri" w:hAnsi="Calibri" w:cs="Times New Roman"/>
          <w:color w:val="auto"/>
          <w:sz w:val="22"/>
          <w:szCs w:val="22"/>
        </w:rPr>
        <w:t>cestě, doba potřebná k vyhledání kontaktní osoby a zpříst</w:t>
      </w:r>
      <w:r w:rsidR="001A5D87" w:rsidRPr="008175F2">
        <w:rPr>
          <w:rFonts w:ascii="Calibri" w:hAnsi="Calibri" w:cs="Times New Roman"/>
          <w:color w:val="auto"/>
          <w:sz w:val="22"/>
          <w:szCs w:val="22"/>
        </w:rPr>
        <w:t>upnění servisovaného zařízení.</w:t>
      </w:r>
    </w:p>
    <w:p w14:paraId="0251B566" w14:textId="77777777" w:rsidR="001A5D87" w:rsidRPr="005A65B0" w:rsidRDefault="001A5D87" w:rsidP="001A5D87">
      <w:pPr>
        <w:pStyle w:val="Default"/>
        <w:jc w:val="both"/>
        <w:rPr>
          <w:rFonts w:ascii="Calibri" w:hAnsi="Calibri" w:cs="Times New Roman"/>
          <w:color w:val="auto"/>
        </w:rPr>
      </w:pPr>
    </w:p>
    <w:tbl>
      <w:tblPr>
        <w:tblW w:w="0" w:type="auto"/>
        <w:tblInd w:w="360" w:type="dxa"/>
        <w:tblLook w:val="04A0" w:firstRow="1" w:lastRow="0" w:firstColumn="1" w:lastColumn="0" w:noHBand="0" w:noVBand="1"/>
      </w:tblPr>
      <w:tblGrid>
        <w:gridCol w:w="5565"/>
        <w:gridCol w:w="3536"/>
      </w:tblGrid>
      <w:tr w:rsidR="001A5D87" w:rsidRPr="002E494E" w14:paraId="1A4B7DDC" w14:textId="77777777" w:rsidTr="005A6311">
        <w:tc>
          <w:tcPr>
            <w:tcW w:w="5702" w:type="dxa"/>
            <w:shd w:val="clear" w:color="auto" w:fill="auto"/>
          </w:tcPr>
          <w:p w14:paraId="13A8B7FD" w14:textId="77777777" w:rsidR="001A5D87" w:rsidRDefault="001A5D87" w:rsidP="002E494E">
            <w:pPr>
              <w:pStyle w:val="Default"/>
              <w:numPr>
                <w:ilvl w:val="0"/>
                <w:numId w:val="16"/>
              </w:numPr>
              <w:ind w:left="0" w:firstLine="0"/>
              <w:jc w:val="both"/>
              <w:rPr>
                <w:rFonts w:ascii="Calibri" w:eastAsia="Calibri" w:hAnsi="Calibri" w:cs="Times New Roman"/>
                <w:bCs/>
                <w:color w:val="auto"/>
              </w:rPr>
            </w:pPr>
            <w:r w:rsidRPr="002E494E">
              <w:rPr>
                <w:rFonts w:ascii="Calibri" w:eastAsia="Calibri" w:hAnsi="Calibri" w:cs="Times New Roman"/>
                <w:bCs/>
                <w:color w:val="auto"/>
              </w:rPr>
              <w:t>Snížená hodinová sazba servisního technika</w:t>
            </w:r>
          </w:p>
          <w:p w14:paraId="4AA725A6" w14:textId="77777777" w:rsidR="005A6311" w:rsidRPr="002E494E" w:rsidRDefault="005A6311" w:rsidP="002E494E">
            <w:pPr>
              <w:pStyle w:val="Default"/>
              <w:numPr>
                <w:ilvl w:val="0"/>
                <w:numId w:val="16"/>
              </w:numPr>
              <w:ind w:left="0" w:firstLine="0"/>
              <w:jc w:val="both"/>
              <w:rPr>
                <w:rFonts w:ascii="Calibri" w:eastAsia="Calibri" w:hAnsi="Calibri" w:cs="Times New Roman"/>
                <w:bCs/>
                <w:color w:val="auto"/>
              </w:rPr>
            </w:pPr>
            <w:r>
              <w:rPr>
                <w:rFonts w:ascii="Calibri" w:eastAsia="Calibri" w:hAnsi="Calibri" w:cs="Times New Roman"/>
                <w:bCs/>
                <w:color w:val="auto"/>
              </w:rPr>
              <w:t xml:space="preserve">Rabat na náhradní díly z aktuálních ceníkových cen </w:t>
            </w:r>
          </w:p>
        </w:tc>
        <w:tc>
          <w:tcPr>
            <w:tcW w:w="3615" w:type="dxa"/>
            <w:shd w:val="clear" w:color="auto" w:fill="auto"/>
          </w:tcPr>
          <w:p w14:paraId="095C3FC1" w14:textId="5088339E" w:rsidR="001A5D87" w:rsidRDefault="00DE7F97" w:rsidP="002E494E">
            <w:pPr>
              <w:pStyle w:val="Default"/>
              <w:jc w:val="right"/>
              <w:rPr>
                <w:rFonts w:ascii="Calibri" w:eastAsia="Calibri" w:hAnsi="Calibri" w:cs="Times New Roman"/>
                <w:color w:val="auto"/>
              </w:rPr>
            </w:pPr>
            <w:r>
              <w:rPr>
                <w:rFonts w:ascii="Calibri" w:eastAsia="Calibri" w:hAnsi="Calibri" w:cs="Times New Roman"/>
                <w:bCs/>
                <w:color w:val="auto"/>
              </w:rPr>
              <w:t>840</w:t>
            </w:r>
            <w:r w:rsidR="001A5D87" w:rsidRPr="002E494E">
              <w:rPr>
                <w:rFonts w:ascii="Calibri" w:eastAsia="Calibri" w:hAnsi="Calibri" w:cs="Times New Roman"/>
                <w:bCs/>
                <w:color w:val="auto"/>
              </w:rPr>
              <w:t>,00</w:t>
            </w:r>
            <w:r w:rsidR="001A5D87" w:rsidRPr="002E494E">
              <w:rPr>
                <w:rFonts w:ascii="Calibri" w:eastAsia="Calibri" w:hAnsi="Calibri" w:cs="Times New Roman"/>
                <w:color w:val="auto"/>
              </w:rPr>
              <w:t xml:space="preserve"> Kč/hod bez DPH</w:t>
            </w:r>
          </w:p>
          <w:p w14:paraId="3306788D" w14:textId="6F7A81DA" w:rsidR="005A6311" w:rsidRPr="002E494E" w:rsidRDefault="005A6311" w:rsidP="005A6311">
            <w:pPr>
              <w:pStyle w:val="Default"/>
              <w:ind w:right="480"/>
              <w:rPr>
                <w:rFonts w:ascii="Calibri" w:eastAsia="Calibri" w:hAnsi="Calibri" w:cs="Times New Roman"/>
                <w:bCs/>
                <w:color w:val="auto"/>
              </w:rPr>
            </w:pPr>
            <w:r>
              <w:rPr>
                <w:rFonts w:ascii="Calibri" w:eastAsia="Calibri" w:hAnsi="Calibri" w:cs="Times New Roman"/>
                <w:bCs/>
                <w:color w:val="auto"/>
              </w:rPr>
              <w:t xml:space="preserve">                   </w:t>
            </w:r>
            <w:r w:rsidR="00DE7F97">
              <w:rPr>
                <w:rFonts w:ascii="Calibri" w:eastAsia="Calibri" w:hAnsi="Calibri" w:cs="Times New Roman"/>
                <w:bCs/>
                <w:color w:val="auto"/>
              </w:rPr>
              <w:t>20</w:t>
            </w:r>
            <w:r>
              <w:rPr>
                <w:rFonts w:ascii="Calibri" w:eastAsia="Calibri" w:hAnsi="Calibri" w:cs="Times New Roman"/>
                <w:bCs/>
                <w:color w:val="auto"/>
              </w:rPr>
              <w:t>%</w:t>
            </w:r>
          </w:p>
        </w:tc>
      </w:tr>
    </w:tbl>
    <w:p w14:paraId="5D282315" w14:textId="77777777" w:rsidR="007A0757" w:rsidRPr="005A65B0" w:rsidRDefault="007A0757" w:rsidP="00FA343A">
      <w:pPr>
        <w:pStyle w:val="Default"/>
        <w:jc w:val="both"/>
        <w:rPr>
          <w:rFonts w:ascii="Calibri" w:hAnsi="Calibri" w:cs="Times New Roman"/>
          <w:b/>
          <w:bCs/>
          <w:color w:val="auto"/>
        </w:rPr>
      </w:pPr>
    </w:p>
    <w:p w14:paraId="67D6C560" w14:textId="77777777" w:rsidR="00BC5039" w:rsidRDefault="00BC5039" w:rsidP="008175F2">
      <w:pPr>
        <w:suppressAutoHyphens w:val="0"/>
        <w:ind w:left="360" w:firstLine="360"/>
        <w:jc w:val="both"/>
        <w:rPr>
          <w:rFonts w:ascii="Calibri" w:hAnsi="Calibri"/>
          <w:sz w:val="22"/>
          <w:szCs w:val="22"/>
        </w:rPr>
      </w:pPr>
      <w:r w:rsidRPr="008175F2">
        <w:rPr>
          <w:rFonts w:ascii="Calibri" w:hAnsi="Calibri"/>
          <w:sz w:val="22"/>
          <w:szCs w:val="22"/>
        </w:rPr>
        <w:t>Tarifní přirážka</w:t>
      </w:r>
      <w:r w:rsidR="002E1AA0" w:rsidRPr="008175F2">
        <w:rPr>
          <w:rFonts w:ascii="Calibri" w:hAnsi="Calibri"/>
          <w:sz w:val="22"/>
          <w:szCs w:val="22"/>
        </w:rPr>
        <w:t xml:space="preserve"> k domluvené hodinové sazbě:</w:t>
      </w:r>
    </w:p>
    <w:tbl>
      <w:tblPr>
        <w:tblW w:w="0" w:type="auto"/>
        <w:tblInd w:w="817" w:type="dxa"/>
        <w:tblLook w:val="04A0" w:firstRow="1" w:lastRow="0" w:firstColumn="1" w:lastColumn="0" w:noHBand="0" w:noVBand="1"/>
      </w:tblPr>
      <w:tblGrid>
        <w:gridCol w:w="4110"/>
        <w:gridCol w:w="4534"/>
      </w:tblGrid>
      <w:tr w:rsidR="00F25D51" w:rsidRPr="00E927D1" w14:paraId="3126E44C" w14:textId="77777777" w:rsidTr="00E927D1">
        <w:tc>
          <w:tcPr>
            <w:tcW w:w="4207" w:type="dxa"/>
            <w:shd w:val="clear" w:color="auto" w:fill="auto"/>
          </w:tcPr>
          <w:p w14:paraId="355EF188" w14:textId="77777777" w:rsidR="00F25D51" w:rsidRPr="00E927D1" w:rsidRDefault="00F25D51" w:rsidP="00E927D1">
            <w:pPr>
              <w:suppressAutoHyphens w:val="0"/>
              <w:jc w:val="both"/>
              <w:rPr>
                <w:rFonts w:ascii="Calibri" w:eastAsia="Calibri" w:hAnsi="Calibri"/>
                <w:sz w:val="22"/>
                <w:szCs w:val="22"/>
              </w:rPr>
            </w:pPr>
            <w:r w:rsidRPr="00E927D1">
              <w:rPr>
                <w:rFonts w:ascii="Calibri" w:eastAsia="Calibri" w:hAnsi="Calibri"/>
                <w:sz w:val="22"/>
                <w:szCs w:val="22"/>
              </w:rPr>
              <w:t>Po – Pá po 16:00 hod. a v sobotu</w:t>
            </w:r>
          </w:p>
        </w:tc>
        <w:tc>
          <w:tcPr>
            <w:tcW w:w="4653" w:type="dxa"/>
            <w:shd w:val="clear" w:color="auto" w:fill="auto"/>
          </w:tcPr>
          <w:p w14:paraId="1664B956" w14:textId="77777777" w:rsidR="00F25D51" w:rsidRPr="00E927D1" w:rsidRDefault="00F25D51" w:rsidP="00E927D1">
            <w:pPr>
              <w:suppressAutoHyphens w:val="0"/>
              <w:jc w:val="both"/>
              <w:rPr>
                <w:rFonts w:ascii="Calibri" w:eastAsia="Calibri" w:hAnsi="Calibri"/>
                <w:sz w:val="22"/>
                <w:szCs w:val="22"/>
              </w:rPr>
            </w:pPr>
            <w:r w:rsidRPr="00E927D1">
              <w:rPr>
                <w:rFonts w:ascii="Calibri" w:eastAsia="Calibri" w:hAnsi="Calibri"/>
                <w:sz w:val="22"/>
                <w:szCs w:val="22"/>
              </w:rPr>
              <w:t>+   50%</w:t>
            </w:r>
          </w:p>
        </w:tc>
      </w:tr>
      <w:tr w:rsidR="00F25D51" w:rsidRPr="00E927D1" w14:paraId="5D85B8B3" w14:textId="77777777" w:rsidTr="00E927D1">
        <w:tc>
          <w:tcPr>
            <w:tcW w:w="4207" w:type="dxa"/>
            <w:shd w:val="clear" w:color="auto" w:fill="auto"/>
          </w:tcPr>
          <w:p w14:paraId="3C10F919" w14:textId="77777777" w:rsidR="00F25D51" w:rsidRPr="00E927D1" w:rsidRDefault="00F25D51" w:rsidP="00E927D1">
            <w:pPr>
              <w:suppressAutoHyphens w:val="0"/>
              <w:jc w:val="both"/>
              <w:rPr>
                <w:rFonts w:ascii="Calibri" w:eastAsia="Calibri" w:hAnsi="Calibri"/>
                <w:sz w:val="22"/>
                <w:szCs w:val="22"/>
              </w:rPr>
            </w:pPr>
            <w:r w:rsidRPr="00E927D1">
              <w:rPr>
                <w:rFonts w:ascii="Calibri" w:eastAsia="Calibri" w:hAnsi="Calibri"/>
                <w:sz w:val="22"/>
                <w:szCs w:val="22"/>
              </w:rPr>
              <w:t>Neděle, státní svátky, 31. prosinec</w:t>
            </w:r>
            <w:r w:rsidRPr="00E927D1">
              <w:rPr>
                <w:rFonts w:ascii="Calibri" w:eastAsia="Calibri" w:hAnsi="Calibri"/>
                <w:sz w:val="22"/>
                <w:szCs w:val="22"/>
              </w:rPr>
              <w:tab/>
            </w:r>
          </w:p>
        </w:tc>
        <w:tc>
          <w:tcPr>
            <w:tcW w:w="4653" w:type="dxa"/>
            <w:shd w:val="clear" w:color="auto" w:fill="auto"/>
          </w:tcPr>
          <w:p w14:paraId="7231047A" w14:textId="77777777" w:rsidR="00F25D51" w:rsidRPr="00E927D1" w:rsidRDefault="00F25D51" w:rsidP="00E927D1">
            <w:pPr>
              <w:suppressAutoHyphens w:val="0"/>
              <w:jc w:val="both"/>
              <w:rPr>
                <w:rFonts w:ascii="Calibri" w:eastAsia="Calibri" w:hAnsi="Calibri"/>
                <w:sz w:val="22"/>
                <w:szCs w:val="22"/>
              </w:rPr>
            </w:pPr>
            <w:r w:rsidRPr="00E927D1">
              <w:rPr>
                <w:rFonts w:ascii="Calibri" w:eastAsia="Calibri" w:hAnsi="Calibri"/>
                <w:sz w:val="22"/>
                <w:szCs w:val="22"/>
              </w:rPr>
              <w:t>+ 100%</w:t>
            </w:r>
          </w:p>
        </w:tc>
      </w:tr>
    </w:tbl>
    <w:p w14:paraId="6E0B98F2" w14:textId="77777777" w:rsidR="0084496B" w:rsidRPr="00BC5039" w:rsidRDefault="0084496B" w:rsidP="001A5D87">
      <w:pPr>
        <w:suppressAutoHyphens w:val="0"/>
        <w:jc w:val="both"/>
        <w:rPr>
          <w:rFonts w:ascii="Calibri" w:hAnsi="Calibri"/>
          <w:sz w:val="24"/>
          <w:szCs w:val="24"/>
        </w:rPr>
      </w:pPr>
    </w:p>
    <w:p w14:paraId="4DF767A9" w14:textId="77777777" w:rsidR="00BC5039" w:rsidRPr="008175F2" w:rsidRDefault="00BC5039" w:rsidP="008175F2">
      <w:pPr>
        <w:suppressAutoHyphens w:val="0"/>
        <w:ind w:left="360" w:firstLine="360"/>
        <w:jc w:val="both"/>
        <w:rPr>
          <w:rFonts w:ascii="Calibri" w:hAnsi="Calibri"/>
          <w:sz w:val="22"/>
          <w:szCs w:val="22"/>
        </w:rPr>
      </w:pPr>
      <w:r w:rsidRPr="008175F2">
        <w:rPr>
          <w:rFonts w:ascii="Calibri" w:hAnsi="Calibri"/>
          <w:sz w:val="22"/>
          <w:szCs w:val="22"/>
        </w:rPr>
        <w:t>O příplatku rozhoduje okamžik započetí prací.</w:t>
      </w:r>
    </w:p>
    <w:p w14:paraId="2750A007" w14:textId="77777777" w:rsidR="00BC5039" w:rsidRDefault="008175F2" w:rsidP="008175F2">
      <w:pPr>
        <w:pStyle w:val="Default"/>
        <w:ind w:left="720"/>
        <w:jc w:val="both"/>
        <w:rPr>
          <w:rFonts w:ascii="Calibri" w:hAnsi="Calibri" w:cs="Times New Roman"/>
          <w:color w:val="auto"/>
        </w:rPr>
      </w:pPr>
      <w:r>
        <w:rPr>
          <w:rFonts w:ascii="Calibri" w:hAnsi="Calibri" w:cs="Times New Roman"/>
          <w:color w:val="auto"/>
          <w:sz w:val="22"/>
          <w:szCs w:val="22"/>
        </w:rPr>
        <w:t>P</w:t>
      </w:r>
      <w:r w:rsidR="00BC5039" w:rsidRPr="008175F2">
        <w:rPr>
          <w:rFonts w:ascii="Calibri" w:hAnsi="Calibri" w:cs="Times New Roman"/>
          <w:color w:val="auto"/>
          <w:sz w:val="22"/>
          <w:szCs w:val="22"/>
        </w:rPr>
        <w:t xml:space="preserve">racovní doba je časový interval od příchodu do odchodu z místa provádění servisní činnosti. </w:t>
      </w:r>
      <w:r w:rsidR="00BC5039" w:rsidRPr="008175F2">
        <w:rPr>
          <w:rFonts w:ascii="Calibri" w:hAnsi="Calibri" w:cs="Times New Roman"/>
          <w:sz w:val="22"/>
          <w:szCs w:val="22"/>
        </w:rPr>
        <w:t>Účtuje se po 60 minutovém intervalu</w:t>
      </w:r>
      <w:r w:rsidR="00BC5039" w:rsidRPr="00BC5039">
        <w:rPr>
          <w:rFonts w:ascii="Calibri" w:hAnsi="Calibri" w:cs="Times New Roman"/>
          <w:color w:val="auto"/>
        </w:rPr>
        <w:t>.</w:t>
      </w:r>
    </w:p>
    <w:p w14:paraId="5B17FA04" w14:textId="77777777" w:rsidR="001A5D87" w:rsidRPr="00BC5039" w:rsidRDefault="001A5D87" w:rsidP="001A5D87">
      <w:pPr>
        <w:pStyle w:val="Default"/>
        <w:jc w:val="both"/>
        <w:rPr>
          <w:rFonts w:ascii="Calibri" w:hAnsi="Calibri" w:cs="Times New Roman"/>
          <w:color w:val="auto"/>
        </w:rPr>
      </w:pPr>
    </w:p>
    <w:p w14:paraId="41DF649D" w14:textId="77777777" w:rsidR="001A5D87" w:rsidRPr="006A365F" w:rsidRDefault="001A5D87" w:rsidP="001A5D87">
      <w:pPr>
        <w:pBdr>
          <w:bottom w:val="single" w:sz="6" w:space="1" w:color="auto"/>
        </w:pBdr>
        <w:jc w:val="both"/>
        <w:outlineLvl w:val="0"/>
        <w:rPr>
          <w:rFonts w:ascii="Calibri" w:hAnsi="Calibri"/>
        </w:rPr>
      </w:pPr>
      <w:r>
        <w:rPr>
          <w:rFonts w:ascii="Calibri" w:hAnsi="Calibri"/>
          <w:b/>
          <w:sz w:val="24"/>
          <w:szCs w:val="24"/>
        </w:rPr>
        <w:t>Odměna:</w:t>
      </w:r>
      <w:r w:rsidRPr="001A5D87">
        <w:t xml:space="preserve"> </w:t>
      </w:r>
      <w:r w:rsidRPr="001A5D87">
        <w:rPr>
          <w:rFonts w:ascii="Calibri" w:hAnsi="Calibri"/>
          <w:b/>
          <w:sz w:val="24"/>
          <w:szCs w:val="24"/>
        </w:rPr>
        <w:t>Cena pravidelné je</w:t>
      </w:r>
      <w:r w:rsidR="0092289D">
        <w:rPr>
          <w:rFonts w:ascii="Calibri" w:hAnsi="Calibri"/>
          <w:b/>
          <w:sz w:val="24"/>
          <w:szCs w:val="24"/>
        </w:rPr>
        <w:t>dnoroční údržby</w:t>
      </w:r>
    </w:p>
    <w:p w14:paraId="3223A9DC" w14:textId="77777777" w:rsidR="008175F2" w:rsidRDefault="008175F2" w:rsidP="00FA343A">
      <w:pPr>
        <w:jc w:val="both"/>
        <w:rPr>
          <w:rFonts w:ascii="Calibri" w:hAnsi="Calibri"/>
          <w:b/>
          <w:sz w:val="24"/>
          <w:szCs w:val="24"/>
        </w:rPr>
      </w:pPr>
    </w:p>
    <w:p w14:paraId="1D383A0F" w14:textId="77777777" w:rsidR="0092289D" w:rsidRDefault="0092289D" w:rsidP="00FA343A">
      <w:pPr>
        <w:jc w:val="both"/>
        <w:rPr>
          <w:rFonts w:ascii="Calibri" w:hAnsi="Calibri"/>
          <w:b/>
          <w:sz w:val="24"/>
          <w:szCs w:val="24"/>
        </w:rPr>
      </w:pPr>
    </w:p>
    <w:p w14:paraId="111822D3" w14:textId="77777777" w:rsidR="0092289D" w:rsidRDefault="0092289D" w:rsidP="00FA343A">
      <w:pPr>
        <w:jc w:val="both"/>
        <w:rPr>
          <w:rFonts w:ascii="Calibri" w:hAnsi="Calibri"/>
          <w:b/>
          <w:sz w:val="24"/>
          <w:szCs w:val="24"/>
        </w:rPr>
      </w:pPr>
    </w:p>
    <w:p w14:paraId="65FCB62B" w14:textId="30313BE2" w:rsidR="0092289D" w:rsidRDefault="0092289D" w:rsidP="00FA343A">
      <w:pPr>
        <w:jc w:val="both"/>
        <w:rPr>
          <w:rFonts w:ascii="Calibri" w:hAnsi="Calibri"/>
          <w:b/>
          <w:color w:val="FF0000"/>
          <w:sz w:val="24"/>
          <w:szCs w:val="24"/>
        </w:rPr>
      </w:pPr>
      <w:r>
        <w:rPr>
          <w:rFonts w:ascii="Calibri" w:hAnsi="Calibri"/>
          <w:b/>
          <w:sz w:val="24"/>
          <w:szCs w:val="24"/>
        </w:rPr>
        <w:t xml:space="preserve">Cenová nabídka SAP – </w:t>
      </w:r>
      <w:r w:rsidR="00AC246A">
        <w:rPr>
          <w:rFonts w:ascii="Calibri" w:hAnsi="Calibri"/>
          <w:b/>
          <w:sz w:val="24"/>
          <w:szCs w:val="24"/>
        </w:rPr>
        <w:fldChar w:fldCharType="begin"/>
      </w:r>
      <w:r w:rsidR="00AC246A">
        <w:rPr>
          <w:rFonts w:ascii="Calibri" w:hAnsi="Calibri"/>
          <w:b/>
          <w:sz w:val="24"/>
          <w:szCs w:val="24"/>
        </w:rPr>
        <w:instrText xml:space="preserve"> MERGEFIELD Cenová_nabídka_SAP </w:instrText>
      </w:r>
      <w:r w:rsidR="00AC246A">
        <w:rPr>
          <w:rFonts w:ascii="Calibri" w:hAnsi="Calibri"/>
          <w:b/>
          <w:sz w:val="24"/>
          <w:szCs w:val="24"/>
        </w:rPr>
        <w:fldChar w:fldCharType="separate"/>
      </w:r>
      <w:r w:rsidR="00AF6CDB" w:rsidRPr="005048B7">
        <w:rPr>
          <w:rFonts w:ascii="Calibri" w:hAnsi="Calibri"/>
          <w:b/>
          <w:sz w:val="24"/>
          <w:szCs w:val="24"/>
        </w:rPr>
        <w:t>11813</w:t>
      </w:r>
      <w:r w:rsidR="00AC246A">
        <w:rPr>
          <w:rFonts w:ascii="Calibri" w:hAnsi="Calibri"/>
          <w:b/>
          <w:sz w:val="24"/>
          <w:szCs w:val="24"/>
        </w:rPr>
        <w:fldChar w:fldCharType="end"/>
      </w:r>
      <w:r w:rsidR="00D7100A" w:rsidRPr="00D7100A">
        <w:rPr>
          <w:rFonts w:ascii="Calibri" w:hAnsi="Calibri"/>
          <w:b/>
          <w:sz w:val="24"/>
          <w:szCs w:val="24"/>
        </w:rPr>
        <w:t xml:space="preserve"> </w:t>
      </w:r>
      <w:r>
        <w:rPr>
          <w:rFonts w:ascii="Calibri" w:hAnsi="Calibri"/>
          <w:b/>
          <w:sz w:val="24"/>
          <w:szCs w:val="24"/>
        </w:rPr>
        <w:t>/</w:t>
      </w:r>
      <w:r w:rsidR="00D7100A">
        <w:rPr>
          <w:rFonts w:ascii="Calibri" w:hAnsi="Calibri"/>
          <w:b/>
          <w:sz w:val="24"/>
          <w:szCs w:val="24"/>
        </w:rPr>
        <w:t xml:space="preserve"> </w:t>
      </w:r>
      <w:r w:rsidR="00AC246A">
        <w:rPr>
          <w:rFonts w:ascii="Calibri" w:hAnsi="Calibri"/>
          <w:b/>
          <w:sz w:val="24"/>
          <w:szCs w:val="24"/>
        </w:rPr>
        <w:fldChar w:fldCharType="begin"/>
      </w:r>
      <w:r w:rsidR="00AC246A">
        <w:rPr>
          <w:rFonts w:ascii="Calibri" w:hAnsi="Calibri"/>
          <w:b/>
          <w:sz w:val="24"/>
          <w:szCs w:val="24"/>
        </w:rPr>
        <w:instrText xml:space="preserve"> MERGEFIELD Nabídka_vytvořena_date </w:instrText>
      </w:r>
      <w:r w:rsidR="00AC246A">
        <w:rPr>
          <w:rFonts w:ascii="Calibri" w:hAnsi="Calibri"/>
          <w:b/>
          <w:sz w:val="24"/>
          <w:szCs w:val="24"/>
        </w:rPr>
        <w:fldChar w:fldCharType="separate"/>
      </w:r>
      <w:r w:rsidR="00AF6CDB" w:rsidRPr="005048B7">
        <w:rPr>
          <w:rFonts w:ascii="Calibri" w:hAnsi="Calibri"/>
          <w:b/>
          <w:sz w:val="24"/>
          <w:szCs w:val="24"/>
        </w:rPr>
        <w:t>8/20/2020</w:t>
      </w:r>
      <w:r w:rsidR="00AC246A">
        <w:rPr>
          <w:rFonts w:ascii="Calibri" w:hAnsi="Calibri"/>
          <w:b/>
          <w:sz w:val="24"/>
          <w:szCs w:val="24"/>
        </w:rPr>
        <w:fldChar w:fldCharType="end"/>
      </w:r>
    </w:p>
    <w:p w14:paraId="2AE56E55" w14:textId="77777777" w:rsidR="0092289D" w:rsidRPr="008175F2" w:rsidRDefault="0092289D" w:rsidP="00FA343A">
      <w:pPr>
        <w:jc w:val="both"/>
        <w:rPr>
          <w:rFonts w:ascii="Calibri" w:hAnsi="Calibri"/>
          <w:b/>
          <w:color w:val="FF0000"/>
          <w:sz w:val="24"/>
          <w:szCs w:val="24"/>
        </w:rPr>
      </w:pPr>
    </w:p>
    <w:p w14:paraId="3EC67D22" w14:textId="77777777" w:rsidR="008175F2" w:rsidRPr="005A65B0" w:rsidRDefault="008175F2" w:rsidP="00FA343A">
      <w:pPr>
        <w:jc w:val="both"/>
        <w:rPr>
          <w:rFonts w:ascii="Calibri" w:hAnsi="Calibri"/>
          <w:b/>
          <w:sz w:val="24"/>
          <w:szCs w:val="24"/>
        </w:rPr>
      </w:pPr>
    </w:p>
    <w:p w14:paraId="5FBB5B6A" w14:textId="31DC6AD7" w:rsidR="002766D9" w:rsidRDefault="002766D9">
      <w:pPr>
        <w:suppressAutoHyphens w:val="0"/>
        <w:rPr>
          <w:rFonts w:ascii="Calibri" w:hAnsi="Calibri"/>
          <w:b/>
          <w:sz w:val="24"/>
          <w:szCs w:val="24"/>
        </w:rPr>
      </w:pPr>
      <w:bookmarkStart w:id="1" w:name="_MON_1596198913"/>
      <w:bookmarkEnd w:id="1"/>
      <w:r>
        <w:rPr>
          <w:rFonts w:ascii="Calibri" w:hAnsi="Calibri"/>
          <w:b/>
          <w:sz w:val="24"/>
          <w:szCs w:val="24"/>
        </w:rPr>
        <w:br w:type="page"/>
      </w:r>
    </w:p>
    <w:p w14:paraId="6FFB7C0A" w14:textId="447EC0E5" w:rsidR="007A0757" w:rsidRDefault="007A0757" w:rsidP="00FA343A">
      <w:pPr>
        <w:jc w:val="both"/>
        <w:rPr>
          <w:rFonts w:ascii="Calibri" w:hAnsi="Calibri"/>
          <w:b/>
          <w:sz w:val="24"/>
          <w:szCs w:val="24"/>
        </w:rPr>
      </w:pPr>
    </w:p>
    <w:p w14:paraId="31AED816" w14:textId="32EE9DF4" w:rsidR="007A0757" w:rsidRPr="005A65B0" w:rsidRDefault="00294034" w:rsidP="00FA343A">
      <w:pPr>
        <w:jc w:val="both"/>
        <w:rPr>
          <w:rFonts w:ascii="Calibri" w:hAnsi="Calibri"/>
          <w:b/>
          <w:bCs/>
          <w:sz w:val="24"/>
          <w:szCs w:val="24"/>
        </w:rPr>
      </w:pPr>
      <w:r w:rsidRPr="005A65B0">
        <w:rPr>
          <w:rFonts w:ascii="Calibri" w:hAnsi="Calibri"/>
          <w:b/>
          <w:bCs/>
          <w:sz w:val="24"/>
          <w:szCs w:val="24"/>
        </w:rPr>
        <w:t xml:space="preserve"> </w:t>
      </w:r>
      <w:r w:rsidR="00DE4264">
        <w:rPr>
          <w:lang w:eastAsia="cs-CZ"/>
        </w:rPr>
        <w:drawing>
          <wp:inline distT="0" distB="0" distL="0" distR="0" wp14:anchorId="072E7129" wp14:editId="151CFEC1">
            <wp:extent cx="6007735" cy="34855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7735" cy="3485515"/>
                    </a:xfrm>
                    <a:prstGeom prst="rect">
                      <a:avLst/>
                    </a:prstGeom>
                  </pic:spPr>
                </pic:pic>
              </a:graphicData>
            </a:graphic>
          </wp:inline>
        </w:drawing>
      </w:r>
      <w:r w:rsidR="00FE730B" w:rsidRPr="005A65B0">
        <w:rPr>
          <w:rFonts w:ascii="Calibri" w:hAnsi="Calibri"/>
          <w:b/>
          <w:bCs/>
          <w:sz w:val="24"/>
          <w:szCs w:val="24"/>
        </w:rPr>
        <w:t xml:space="preserve"> </w:t>
      </w:r>
      <w:r w:rsidR="002E1AA0" w:rsidRPr="005A65B0">
        <w:rPr>
          <w:rFonts w:ascii="Calibri" w:hAnsi="Calibri"/>
          <w:b/>
          <w:bCs/>
          <w:sz w:val="24"/>
          <w:szCs w:val="24"/>
        </w:rPr>
        <w:br w:type="page"/>
      </w:r>
      <w:r w:rsidR="00523B0B">
        <w:rPr>
          <w:rFonts w:ascii="Calibri" w:hAnsi="Calibri"/>
          <w:b/>
          <w:bCs/>
          <w:sz w:val="24"/>
          <w:szCs w:val="24"/>
        </w:rPr>
        <w:lastRenderedPageBreak/>
        <w:t>Příloha č.</w:t>
      </w:r>
      <w:r w:rsidR="009C6BCD">
        <w:rPr>
          <w:rFonts w:ascii="Calibri" w:hAnsi="Calibri"/>
          <w:b/>
          <w:bCs/>
          <w:sz w:val="24"/>
          <w:szCs w:val="24"/>
        </w:rPr>
        <w:t xml:space="preserve">4 - </w:t>
      </w:r>
      <w:r w:rsidR="007A0757" w:rsidRPr="005A65B0">
        <w:rPr>
          <w:rFonts w:ascii="Calibri" w:hAnsi="Calibri"/>
          <w:b/>
          <w:bCs/>
          <w:sz w:val="24"/>
          <w:szCs w:val="24"/>
        </w:rPr>
        <w:t>Kontakty</w:t>
      </w:r>
    </w:p>
    <w:p w14:paraId="1BA49105" w14:textId="77777777" w:rsidR="00CF3BD3" w:rsidRPr="005A65B0" w:rsidRDefault="00CF3BD3" w:rsidP="00FA343A">
      <w:pPr>
        <w:jc w:val="both"/>
        <w:rPr>
          <w:rFonts w:ascii="Calibri" w:hAnsi="Calibri"/>
          <w:b/>
          <w:bCs/>
          <w:sz w:val="24"/>
          <w:szCs w:val="24"/>
        </w:rPr>
      </w:pPr>
    </w:p>
    <w:p w14:paraId="135C3C2B" w14:textId="2433EDDC" w:rsidR="007A0757" w:rsidRPr="005A65B0" w:rsidRDefault="007A0757" w:rsidP="005E3FB2">
      <w:pPr>
        <w:pStyle w:val="Odstavecseseznamem"/>
        <w:numPr>
          <w:ilvl w:val="0"/>
          <w:numId w:val="18"/>
        </w:numPr>
        <w:suppressAutoHyphens/>
        <w:spacing w:after="0" w:line="240" w:lineRule="auto"/>
        <w:rPr>
          <w:color w:val="000000"/>
          <w:sz w:val="24"/>
          <w:szCs w:val="24"/>
        </w:rPr>
      </w:pPr>
      <w:r w:rsidRPr="005A65B0">
        <w:rPr>
          <w:sz w:val="24"/>
          <w:szCs w:val="24"/>
        </w:rPr>
        <w:t xml:space="preserve">Ve vzájemném styku Smluvních stran jsou za </w:t>
      </w:r>
      <w:r w:rsidRPr="005A65B0">
        <w:rPr>
          <w:b/>
          <w:sz w:val="24"/>
          <w:szCs w:val="24"/>
        </w:rPr>
        <w:t>Objednatele</w:t>
      </w:r>
      <w:r w:rsidRPr="005A65B0">
        <w:rPr>
          <w:sz w:val="24"/>
          <w:szCs w:val="24"/>
        </w:rPr>
        <w:t xml:space="preserve"> oprávněny </w:t>
      </w:r>
      <w:r w:rsidR="00BC5039" w:rsidRPr="005A65B0">
        <w:rPr>
          <w:sz w:val="24"/>
          <w:szCs w:val="24"/>
        </w:rPr>
        <w:t>jednat následující</w:t>
      </w:r>
      <w:r w:rsidRPr="005A65B0">
        <w:rPr>
          <w:sz w:val="24"/>
          <w:szCs w:val="24"/>
        </w:rPr>
        <w:t xml:space="preserve"> osoby</w:t>
      </w:r>
      <w:r w:rsidR="00C74B04">
        <w:rPr>
          <w:sz w:val="24"/>
          <w:szCs w:val="24"/>
        </w:rPr>
        <w:t>:</w:t>
      </w:r>
      <w:r w:rsidR="00C74B04" w:rsidRPr="005A65B0">
        <w:rPr>
          <w:color w:val="000000"/>
          <w:sz w:val="24"/>
          <w:szCs w:val="24"/>
        </w:rPr>
        <w:t xml:space="preserve"> </w:t>
      </w:r>
    </w:p>
    <w:p w14:paraId="547CFECF" w14:textId="7E73CFBE" w:rsidR="007A0757" w:rsidRPr="005A65B0" w:rsidRDefault="00523B0B" w:rsidP="00FA343A">
      <w:pPr>
        <w:ind w:firstLine="708"/>
        <w:jc w:val="both"/>
        <w:rPr>
          <w:rFonts w:ascii="Calibri" w:hAnsi="Calibri"/>
          <w:color w:val="000000"/>
          <w:sz w:val="24"/>
          <w:szCs w:val="24"/>
        </w:rPr>
      </w:pPr>
      <w:r>
        <w:rPr>
          <w:rFonts w:ascii="Calibri" w:hAnsi="Calibri"/>
          <w:color w:val="000000"/>
          <w:sz w:val="24"/>
          <w:szCs w:val="24"/>
        </w:rPr>
        <w:t>Telefon:</w:t>
      </w:r>
      <w:r w:rsidR="00776F88">
        <w:rPr>
          <w:rFonts w:ascii="Calibri" w:hAnsi="Calibri"/>
          <w:color w:val="000000"/>
          <w:sz w:val="24"/>
          <w:szCs w:val="24"/>
        </w:rPr>
        <w:t xml:space="preserve"> </w:t>
      </w:r>
    </w:p>
    <w:p w14:paraId="5A482616" w14:textId="7738D0FC" w:rsidR="007A0757" w:rsidRPr="005A65B0" w:rsidRDefault="00523B0B" w:rsidP="00FA343A">
      <w:pPr>
        <w:ind w:firstLine="720"/>
        <w:jc w:val="both"/>
        <w:rPr>
          <w:rFonts w:ascii="Calibri" w:hAnsi="Calibri"/>
          <w:color w:val="000000"/>
          <w:sz w:val="24"/>
          <w:szCs w:val="24"/>
        </w:rPr>
      </w:pPr>
      <w:r>
        <w:rPr>
          <w:rFonts w:ascii="Calibri" w:hAnsi="Calibri"/>
          <w:color w:val="000000"/>
          <w:sz w:val="24"/>
          <w:szCs w:val="24"/>
        </w:rPr>
        <w:t>Mobil:</w:t>
      </w:r>
      <w:r w:rsidR="00776F88">
        <w:rPr>
          <w:rFonts w:ascii="Calibri" w:hAnsi="Calibri"/>
          <w:color w:val="000000"/>
          <w:sz w:val="24"/>
          <w:szCs w:val="24"/>
        </w:rPr>
        <w:t xml:space="preserve"> </w:t>
      </w:r>
    </w:p>
    <w:p w14:paraId="7055AB95" w14:textId="77777777" w:rsidR="00780D70" w:rsidRDefault="009005AD" w:rsidP="00FA343A">
      <w:pPr>
        <w:ind w:firstLine="720"/>
        <w:jc w:val="both"/>
        <w:rPr>
          <w:rFonts w:ascii="Calibri" w:hAnsi="Calibri" w:cs="Calibri"/>
          <w:sz w:val="24"/>
          <w:szCs w:val="24"/>
        </w:rPr>
      </w:pPr>
      <w:r>
        <w:rPr>
          <w:rFonts w:ascii="Calibri" w:hAnsi="Calibri" w:cs="Calibri"/>
          <w:sz w:val="24"/>
          <w:szCs w:val="24"/>
        </w:rPr>
        <w:t>e</w:t>
      </w:r>
      <w:r w:rsidR="00523B0B">
        <w:rPr>
          <w:rFonts w:ascii="Calibri" w:hAnsi="Calibri" w:cs="Calibri"/>
          <w:sz w:val="24"/>
          <w:szCs w:val="24"/>
        </w:rPr>
        <w:t>-mail</w:t>
      </w:r>
      <w:r w:rsidR="00523B0B" w:rsidRPr="00D20298">
        <w:rPr>
          <w:rFonts w:ascii="Calibri" w:hAnsi="Calibri" w:cs="Calibri"/>
          <w:sz w:val="24"/>
          <w:szCs w:val="24"/>
        </w:rPr>
        <w:t xml:space="preserve"> objednatele pro doručování daňových dokladů</w:t>
      </w:r>
      <w:r w:rsidR="00523B0B">
        <w:rPr>
          <w:rFonts w:ascii="Calibri" w:hAnsi="Calibri" w:cs="Calibri"/>
          <w:sz w:val="24"/>
          <w:szCs w:val="24"/>
        </w:rPr>
        <w:t>:</w:t>
      </w:r>
    </w:p>
    <w:p w14:paraId="23F027A3" w14:textId="77777777" w:rsidR="00523B0B" w:rsidRPr="005A65B0" w:rsidRDefault="00523B0B" w:rsidP="00FA343A">
      <w:pPr>
        <w:ind w:firstLine="720"/>
        <w:jc w:val="both"/>
        <w:rPr>
          <w:rFonts w:ascii="Calibri" w:hAnsi="Calibri"/>
          <w:color w:val="000000"/>
          <w:sz w:val="24"/>
          <w:szCs w:val="24"/>
        </w:rPr>
      </w:pPr>
    </w:p>
    <w:p w14:paraId="4F2D5907" w14:textId="77777777" w:rsidR="007A0757" w:rsidRPr="005A65B0" w:rsidRDefault="007A0757" w:rsidP="00FA343A">
      <w:pPr>
        <w:pStyle w:val="Odstavecseseznamem"/>
        <w:numPr>
          <w:ilvl w:val="0"/>
          <w:numId w:val="18"/>
        </w:numPr>
        <w:suppressAutoHyphens/>
        <w:spacing w:after="0" w:line="240" w:lineRule="auto"/>
        <w:jc w:val="both"/>
        <w:rPr>
          <w:sz w:val="24"/>
          <w:szCs w:val="24"/>
        </w:rPr>
      </w:pPr>
      <w:r w:rsidRPr="005A65B0">
        <w:rPr>
          <w:sz w:val="24"/>
          <w:szCs w:val="24"/>
        </w:rPr>
        <w:t xml:space="preserve">Ve vzájemném styku Smluvních stran jsou za </w:t>
      </w:r>
      <w:r w:rsidRPr="005A65B0">
        <w:rPr>
          <w:b/>
          <w:sz w:val="24"/>
          <w:szCs w:val="24"/>
        </w:rPr>
        <w:t xml:space="preserve">Zhotovitele </w:t>
      </w:r>
      <w:r w:rsidRPr="005A65B0">
        <w:rPr>
          <w:sz w:val="24"/>
          <w:szCs w:val="24"/>
        </w:rPr>
        <w:t>opr</w:t>
      </w:r>
      <w:r w:rsidR="00BC5039" w:rsidRPr="005A65B0">
        <w:rPr>
          <w:sz w:val="24"/>
          <w:szCs w:val="24"/>
        </w:rPr>
        <w:t>ávněny jednat následující osoby:</w:t>
      </w:r>
    </w:p>
    <w:p w14:paraId="19BD3FF5" w14:textId="77777777" w:rsidR="008175F2" w:rsidRPr="008175F2" w:rsidRDefault="008175F2" w:rsidP="008175F2">
      <w:pPr>
        <w:jc w:val="both"/>
        <w:rPr>
          <w:rFonts w:ascii="Calibri" w:hAnsi="Calibri"/>
          <w:b/>
          <w:color w:val="FF0000"/>
          <w:sz w:val="24"/>
          <w:szCs w:val="24"/>
        </w:rPr>
      </w:pPr>
    </w:p>
    <w:p w14:paraId="0C4B4863" w14:textId="77777777" w:rsidR="008175F2" w:rsidRPr="005A65B0" w:rsidRDefault="008175F2" w:rsidP="00FA343A">
      <w:pPr>
        <w:ind w:firstLine="708"/>
        <w:jc w:val="both"/>
        <w:rPr>
          <w:rFonts w:ascii="Calibri" w:hAnsi="Calibri"/>
          <w:sz w:val="24"/>
          <w:szCs w:val="24"/>
        </w:rPr>
      </w:pPr>
    </w:p>
    <w:p w14:paraId="3F24C226" w14:textId="77777777" w:rsidR="007A0757" w:rsidRPr="009030CE" w:rsidRDefault="007A0757" w:rsidP="00FA343A">
      <w:pPr>
        <w:ind w:firstLine="708"/>
        <w:jc w:val="both"/>
        <w:rPr>
          <w:rFonts w:ascii="Calibri" w:hAnsi="Calibri"/>
          <w:sz w:val="24"/>
          <w:szCs w:val="24"/>
        </w:rPr>
      </w:pPr>
      <w:r w:rsidRPr="009030CE">
        <w:rPr>
          <w:rFonts w:ascii="Calibri" w:hAnsi="Calibri"/>
          <w:sz w:val="24"/>
          <w:szCs w:val="24"/>
        </w:rPr>
        <w:t>Koordinátor servisu</w:t>
      </w:r>
    </w:p>
    <w:p w14:paraId="003910E3" w14:textId="0249C4AC" w:rsidR="007A0757" w:rsidRPr="009030CE" w:rsidRDefault="007A0757" w:rsidP="00FA343A">
      <w:pPr>
        <w:ind w:left="720"/>
        <w:jc w:val="both"/>
        <w:rPr>
          <w:rFonts w:ascii="Calibri" w:hAnsi="Calibri"/>
          <w:color w:val="000000"/>
          <w:sz w:val="24"/>
          <w:szCs w:val="24"/>
        </w:rPr>
      </w:pPr>
      <w:r w:rsidRPr="009030CE">
        <w:rPr>
          <w:rFonts w:ascii="Calibri" w:hAnsi="Calibri"/>
          <w:sz w:val="24"/>
          <w:szCs w:val="24"/>
        </w:rPr>
        <w:t>e-mail:</w:t>
      </w:r>
      <w:r w:rsidR="00C74B04">
        <w:rPr>
          <w:rFonts w:ascii="Calibri" w:hAnsi="Calibri"/>
          <w:sz w:val="24"/>
          <w:szCs w:val="24"/>
        </w:rPr>
        <w:t xml:space="preserve">                           </w:t>
      </w:r>
      <w:r w:rsidRPr="009030CE">
        <w:rPr>
          <w:rFonts w:ascii="Calibri" w:hAnsi="Calibri"/>
          <w:sz w:val="24"/>
          <w:szCs w:val="24"/>
        </w:rPr>
        <w:t xml:space="preserve"> , Mobil: </w:t>
      </w:r>
    </w:p>
    <w:p w14:paraId="28498937" w14:textId="77777777" w:rsidR="007A0757" w:rsidRPr="009030CE" w:rsidRDefault="0066034B" w:rsidP="00FA343A">
      <w:pPr>
        <w:ind w:left="720"/>
        <w:jc w:val="both"/>
        <w:rPr>
          <w:rFonts w:ascii="Calibri" w:hAnsi="Calibri"/>
          <w:sz w:val="24"/>
          <w:szCs w:val="24"/>
        </w:rPr>
      </w:pPr>
      <w:r>
        <w:rPr>
          <w:rFonts w:ascii="Calibri" w:hAnsi="Calibri"/>
          <w:sz w:val="24"/>
          <w:szCs w:val="24"/>
        </w:rPr>
        <w:t>Servisní Hotline:</w:t>
      </w:r>
    </w:p>
    <w:p w14:paraId="2821D807" w14:textId="630AA6EA" w:rsidR="007A0757" w:rsidRPr="009030CE" w:rsidRDefault="007A0757" w:rsidP="00FA343A">
      <w:pPr>
        <w:ind w:left="720"/>
        <w:jc w:val="both"/>
        <w:rPr>
          <w:rFonts w:ascii="Calibri" w:hAnsi="Calibri"/>
          <w:sz w:val="24"/>
          <w:szCs w:val="24"/>
        </w:rPr>
      </w:pPr>
      <w:r w:rsidRPr="009030CE">
        <w:rPr>
          <w:rFonts w:ascii="Calibri" w:hAnsi="Calibri"/>
          <w:sz w:val="24"/>
          <w:szCs w:val="24"/>
        </w:rPr>
        <w:t>e-mail:</w:t>
      </w:r>
      <w:r w:rsidR="00C74B04">
        <w:rPr>
          <w:rFonts w:ascii="Calibri" w:hAnsi="Calibri"/>
          <w:sz w:val="24"/>
          <w:szCs w:val="24"/>
        </w:rPr>
        <w:t xml:space="preserve">                             </w:t>
      </w:r>
      <w:r w:rsidRPr="009030CE">
        <w:rPr>
          <w:rFonts w:ascii="Calibri" w:hAnsi="Calibri"/>
          <w:sz w:val="24"/>
          <w:szCs w:val="24"/>
        </w:rPr>
        <w:t xml:space="preserve"> , Mobil: </w:t>
      </w:r>
    </w:p>
    <w:p w14:paraId="35694CA0" w14:textId="540BE642" w:rsidR="00BC5039" w:rsidRPr="009030CE" w:rsidRDefault="00BC5039" w:rsidP="00FA343A">
      <w:pPr>
        <w:ind w:left="720"/>
        <w:jc w:val="both"/>
        <w:rPr>
          <w:rFonts w:ascii="Calibri" w:hAnsi="Calibri"/>
          <w:sz w:val="24"/>
          <w:szCs w:val="24"/>
        </w:rPr>
      </w:pPr>
      <w:r w:rsidRPr="009030CE">
        <w:rPr>
          <w:rFonts w:ascii="Calibri" w:hAnsi="Calibri"/>
          <w:sz w:val="24"/>
          <w:szCs w:val="24"/>
        </w:rPr>
        <w:t>fakturace</w:t>
      </w:r>
    </w:p>
    <w:p w14:paraId="2E80FB36" w14:textId="63C1C342" w:rsidR="009C5A55" w:rsidRPr="00CE2688" w:rsidRDefault="00BC5039" w:rsidP="00C74B04">
      <w:pPr>
        <w:ind w:left="720"/>
        <w:rPr>
          <w:rFonts w:ascii="Calibri" w:hAnsi="Calibri"/>
          <w:caps/>
          <w:smallCaps/>
        </w:rPr>
      </w:pPr>
      <w:r w:rsidRPr="009030CE">
        <w:rPr>
          <w:rFonts w:ascii="Calibri" w:hAnsi="Calibri"/>
          <w:sz w:val="24"/>
          <w:szCs w:val="24"/>
        </w:rPr>
        <w:t>e-mail:</w:t>
      </w:r>
      <w:bookmarkStart w:id="2" w:name="_GoBack"/>
      <w:bookmarkEnd w:id="2"/>
      <w:r w:rsidR="009C5A55">
        <w:rPr>
          <w:rFonts w:ascii="Calibri" w:hAnsi="Calibri"/>
          <w:sz w:val="24"/>
          <w:szCs w:val="24"/>
        </w:rPr>
        <w:br w:type="page"/>
      </w:r>
      <w:r w:rsidR="00C74B04">
        <w:rPr>
          <w:rFonts w:ascii="Calibri" w:hAnsi="Calibri"/>
          <w:sz w:val="24"/>
          <w:szCs w:val="24"/>
        </w:rPr>
        <w:lastRenderedPageBreak/>
        <w:t xml:space="preserve">                  </w:t>
      </w:r>
      <w:r w:rsidR="009C5A55" w:rsidRPr="00CE2688">
        <w:rPr>
          <w:rFonts w:ascii="Calibri" w:hAnsi="Calibri"/>
          <w:caps/>
          <w:sz w:val="44"/>
        </w:rPr>
        <w:t>V z á j e m n é    i n f o r m ac e</w:t>
      </w:r>
    </w:p>
    <w:p w14:paraId="253212AC" w14:textId="77777777" w:rsidR="009C5A55" w:rsidRPr="00CE2688" w:rsidRDefault="009C5A55" w:rsidP="009C5A55">
      <w:pPr>
        <w:jc w:val="center"/>
        <w:rPr>
          <w:rFonts w:ascii="Calibri" w:hAnsi="Calibri"/>
          <w:b/>
          <w:sz w:val="28"/>
        </w:rPr>
      </w:pPr>
      <w:r w:rsidRPr="00CE2688">
        <w:rPr>
          <w:rFonts w:ascii="Calibri" w:hAnsi="Calibri"/>
          <w:b/>
          <w:sz w:val="28"/>
        </w:rPr>
        <w:t xml:space="preserve">O RIZICÍCH MOŽNÉHO OHROŽENÍ BEZPEČNOSTI A ZDRAVÍ, </w:t>
      </w:r>
    </w:p>
    <w:p w14:paraId="0D0311FA" w14:textId="77777777" w:rsidR="009C5A55" w:rsidRPr="00CE2688" w:rsidRDefault="009C5A55" w:rsidP="009C5A55">
      <w:pPr>
        <w:jc w:val="center"/>
        <w:rPr>
          <w:rFonts w:ascii="Calibri" w:hAnsi="Calibri"/>
          <w:b/>
          <w:sz w:val="28"/>
        </w:rPr>
      </w:pPr>
      <w:r w:rsidRPr="00CE2688">
        <w:rPr>
          <w:rFonts w:ascii="Calibri" w:hAnsi="Calibri"/>
          <w:b/>
          <w:sz w:val="28"/>
        </w:rPr>
        <w:t xml:space="preserve">A </w:t>
      </w:r>
      <w:r>
        <w:rPr>
          <w:rFonts w:ascii="Calibri" w:hAnsi="Calibri"/>
          <w:b/>
          <w:sz w:val="28"/>
        </w:rPr>
        <w:t xml:space="preserve">BEZPEČNOSTNÍCH </w:t>
      </w:r>
      <w:r w:rsidRPr="00CE2688">
        <w:rPr>
          <w:rFonts w:ascii="Calibri" w:hAnsi="Calibri"/>
          <w:b/>
          <w:sz w:val="28"/>
        </w:rPr>
        <w:t>OPATŘENÍ</w:t>
      </w:r>
    </w:p>
    <w:p w14:paraId="49D54DDB" w14:textId="77777777" w:rsidR="009C5A55" w:rsidRPr="00CE2688" w:rsidRDefault="009C5A55" w:rsidP="009C5A55">
      <w:pPr>
        <w:jc w:val="center"/>
        <w:rPr>
          <w:rFonts w:ascii="Calibri" w:hAnsi="Calibri"/>
          <w:sz w:val="22"/>
        </w:rPr>
      </w:pPr>
      <w:r w:rsidRPr="00CE2688">
        <w:rPr>
          <w:rFonts w:ascii="Calibri" w:hAnsi="Calibri"/>
          <w:sz w:val="22"/>
        </w:rPr>
        <w:t>podle Zákoníku práce § 101 odst. 3</w:t>
      </w:r>
    </w:p>
    <w:p w14:paraId="1718A094" w14:textId="77777777" w:rsidR="009C5A55" w:rsidRPr="00CE2688" w:rsidRDefault="009C5A55" w:rsidP="009C5A55">
      <w:pPr>
        <w:jc w:val="center"/>
        <w:rPr>
          <w:rFonts w:ascii="Calibri" w:hAnsi="Calibri"/>
          <w:sz w:val="22"/>
        </w:rPr>
      </w:pPr>
    </w:p>
    <w:p w14:paraId="26D51553" w14:textId="77777777" w:rsidR="009C5A55" w:rsidRPr="00CE2688" w:rsidRDefault="009C5A55" w:rsidP="009C5A55">
      <w:pPr>
        <w:jc w:val="center"/>
        <w:rPr>
          <w:rFonts w:ascii="Calibri" w:hAnsi="Calibri"/>
          <w:sz w:val="24"/>
        </w:rPr>
      </w:pPr>
      <w:r w:rsidRPr="00CE2688">
        <w:rPr>
          <w:rFonts w:ascii="Calibri" w:hAnsi="Calibri"/>
          <w:sz w:val="24"/>
        </w:rPr>
        <w:t>pro zaměstnance jiných zaměstnavatelů:</w:t>
      </w:r>
    </w:p>
    <w:p w14:paraId="579FD689" w14:textId="77777777" w:rsidR="009C5A55" w:rsidRPr="00CE2688" w:rsidRDefault="009C5A55" w:rsidP="009C5A55">
      <w:pPr>
        <w:jc w:val="center"/>
        <w:rPr>
          <w:rFonts w:ascii="Calibri" w:hAnsi="Calibri"/>
        </w:rPr>
      </w:pPr>
    </w:p>
    <w:p w14:paraId="29F62741" w14:textId="61287437" w:rsidR="009C5A55" w:rsidRPr="00932E22" w:rsidRDefault="00776F88" w:rsidP="00776F88">
      <w:pPr>
        <w:pStyle w:val="Zhlav"/>
        <w:spacing w:line="240" w:lineRule="atLeast"/>
        <w:jc w:val="center"/>
        <w:rPr>
          <w:rFonts w:ascii="Calibri" w:hAnsi="Calibri" w:cs="Tahoma"/>
          <w:b/>
          <w:sz w:val="16"/>
        </w:rPr>
      </w:pPr>
      <w:r>
        <w:rPr>
          <w:b/>
          <w:sz w:val="28"/>
          <w:szCs w:val="28"/>
        </w:rPr>
        <w:fldChar w:fldCharType="begin"/>
      </w:r>
      <w:r>
        <w:rPr>
          <w:b/>
          <w:sz w:val="28"/>
          <w:szCs w:val="28"/>
        </w:rPr>
        <w:instrText xml:space="preserve"> MERGEFIELD BOZP </w:instrText>
      </w:r>
      <w:r>
        <w:rPr>
          <w:b/>
          <w:sz w:val="28"/>
          <w:szCs w:val="28"/>
        </w:rPr>
        <w:fldChar w:fldCharType="separate"/>
      </w:r>
      <w:r w:rsidR="00AF6CDB" w:rsidRPr="005048B7">
        <w:rPr>
          <w:b/>
          <w:sz w:val="28"/>
          <w:szCs w:val="28"/>
        </w:rPr>
        <w:t>Dětský domov se školou, středisko výchovné péče, základní škola a školní jídelna Dobřichovice</w:t>
      </w:r>
      <w:r>
        <w:rPr>
          <w:b/>
          <w:sz w:val="28"/>
          <w:szCs w:val="28"/>
        </w:rPr>
        <w:fldChar w:fldCharType="end"/>
      </w:r>
    </w:p>
    <w:p w14:paraId="634CA827" w14:textId="77777777" w:rsidR="009C5A55" w:rsidRPr="00CE2688" w:rsidRDefault="009C5A55" w:rsidP="009C5A55">
      <w:pPr>
        <w:pStyle w:val="Zkladntext2"/>
        <w:jc w:val="center"/>
        <w:rPr>
          <w:rFonts w:ascii="Calibri" w:hAnsi="Calibri"/>
        </w:rPr>
      </w:pPr>
    </w:p>
    <w:p w14:paraId="0EDBBB36" w14:textId="77777777" w:rsidR="009C5A55" w:rsidRPr="00CE2688" w:rsidRDefault="009C5A55" w:rsidP="009C5A55">
      <w:pPr>
        <w:pStyle w:val="Zkladntext2"/>
        <w:jc w:val="center"/>
        <w:rPr>
          <w:rFonts w:ascii="Calibri" w:hAnsi="Calibri"/>
        </w:rPr>
      </w:pPr>
      <w:r w:rsidRPr="00CE2688">
        <w:rPr>
          <w:rFonts w:ascii="Calibri" w:hAnsi="Calibri"/>
        </w:rPr>
        <w:t>(Dohoda o vzájemných vztazích, závazcích a povinnostech mezi smluvními stranami v oblasti BOZP)</w:t>
      </w:r>
    </w:p>
    <w:p w14:paraId="1EA9AE55" w14:textId="77777777" w:rsidR="009C5A55" w:rsidRPr="00CE2688" w:rsidRDefault="009C5A55" w:rsidP="009C5A55">
      <w:pPr>
        <w:pStyle w:val="Zkladntext3"/>
        <w:rPr>
          <w:rFonts w:ascii="Calibri" w:hAnsi="Calibri"/>
          <w:b/>
          <w:bCs/>
          <w:sz w:val="22"/>
        </w:rPr>
      </w:pPr>
      <w:r w:rsidRPr="00CE2688">
        <w:rPr>
          <w:rFonts w:ascii="Calibri" w:hAnsi="Calibri"/>
        </w:rPr>
        <w:tab/>
      </w:r>
    </w:p>
    <w:p w14:paraId="6E91B0B1" w14:textId="77777777" w:rsidR="009C5A55" w:rsidRPr="00CE2688" w:rsidRDefault="009C5A55" w:rsidP="009C5A55">
      <w:pPr>
        <w:pStyle w:val="Nadpis2"/>
        <w:keepNext w:val="0"/>
        <w:numPr>
          <w:ilvl w:val="0"/>
          <w:numId w:val="31"/>
        </w:numPr>
        <w:suppressAutoHyphens w:val="0"/>
        <w:spacing w:before="0" w:after="0"/>
        <w:jc w:val="both"/>
        <w:rPr>
          <w:rFonts w:ascii="Calibri" w:hAnsi="Calibri"/>
        </w:rPr>
      </w:pPr>
      <w:r w:rsidRPr="00CE2688">
        <w:rPr>
          <w:rFonts w:ascii="Calibri" w:hAnsi="Calibri"/>
        </w:rPr>
        <w:t xml:space="preserve">Stručný popis prací, které jsou prováděny </w:t>
      </w:r>
      <w:r w:rsidRPr="00CE2688">
        <w:rPr>
          <w:rFonts w:ascii="Calibri" w:hAnsi="Calibri"/>
          <w:szCs w:val="22"/>
        </w:rPr>
        <w:t xml:space="preserve">společností </w:t>
      </w:r>
      <w:r>
        <w:rPr>
          <w:rFonts w:ascii="Calibri" w:hAnsi="Calibri"/>
          <w:iCs/>
          <w:szCs w:val="22"/>
        </w:rPr>
        <w:t>Hoval spol. s r.o.</w:t>
      </w:r>
      <w:r w:rsidRPr="00CE2688">
        <w:rPr>
          <w:rFonts w:ascii="Calibri" w:hAnsi="Calibri"/>
          <w:iCs/>
          <w:szCs w:val="22"/>
        </w:rPr>
        <w:t xml:space="preserve"> </w:t>
      </w:r>
      <w:r w:rsidRPr="00CE2688">
        <w:rPr>
          <w:rFonts w:ascii="Calibri" w:hAnsi="Calibri"/>
        </w:rPr>
        <w:t xml:space="preserve">na pracovištích </w:t>
      </w:r>
      <w:r>
        <w:rPr>
          <w:rFonts w:ascii="Calibri" w:hAnsi="Calibri"/>
        </w:rPr>
        <w:t>jiných zaměstnavatelů</w:t>
      </w:r>
      <w:r w:rsidRPr="00CE2688">
        <w:rPr>
          <w:rFonts w:ascii="Calibri" w:hAnsi="Calibri"/>
        </w:rPr>
        <w:t xml:space="preserve"> s jej</w:t>
      </w:r>
      <w:r>
        <w:rPr>
          <w:rFonts w:ascii="Calibri" w:hAnsi="Calibri"/>
        </w:rPr>
        <w:t>ich</w:t>
      </w:r>
      <w:r w:rsidRPr="00CE2688">
        <w:rPr>
          <w:rFonts w:ascii="Calibri" w:hAnsi="Calibri"/>
        </w:rPr>
        <w:t xml:space="preserve"> vědomím:</w:t>
      </w:r>
    </w:p>
    <w:p w14:paraId="663470E2" w14:textId="77777777" w:rsidR="009C5A55" w:rsidRPr="00A92816" w:rsidRDefault="009C5A55" w:rsidP="009C5A55">
      <w:pPr>
        <w:pStyle w:val="Zpat"/>
        <w:numPr>
          <w:ilvl w:val="0"/>
          <w:numId w:val="32"/>
        </w:numPr>
        <w:suppressLineNumbers w:val="0"/>
        <w:tabs>
          <w:tab w:val="clear" w:pos="4320"/>
          <w:tab w:val="clear" w:pos="8640"/>
        </w:tabs>
        <w:suppressAutoHyphens w:val="0"/>
        <w:jc w:val="both"/>
        <w:rPr>
          <w:rFonts w:ascii="Calibri" w:hAnsi="Calibri"/>
          <w:sz w:val="22"/>
        </w:rPr>
      </w:pPr>
      <w:r w:rsidRPr="00A92816">
        <w:rPr>
          <w:rFonts w:ascii="Calibri" w:hAnsi="Calibri"/>
          <w:sz w:val="22"/>
        </w:rPr>
        <w:t xml:space="preserve">montáž a servis </w:t>
      </w:r>
      <w:r w:rsidRPr="00A92816">
        <w:rPr>
          <w:rFonts w:ascii="Calibri" w:hAnsi="Calibri"/>
          <w:sz w:val="22"/>
          <w:szCs w:val="22"/>
        </w:rPr>
        <w:t>tepelné techniky a vzduchotechniky -  sortimentu firmy HOVAL</w:t>
      </w:r>
    </w:p>
    <w:p w14:paraId="04DB6E3D" w14:textId="77777777" w:rsidR="009C5A55" w:rsidRDefault="009C5A55" w:rsidP="009C5A55">
      <w:pPr>
        <w:pStyle w:val="Zpat"/>
        <w:jc w:val="both"/>
        <w:rPr>
          <w:rFonts w:ascii="Calibri" w:hAnsi="Calibri"/>
          <w:sz w:val="22"/>
        </w:rPr>
      </w:pPr>
    </w:p>
    <w:p w14:paraId="7120CF5B" w14:textId="77777777" w:rsidR="009C5A55" w:rsidRDefault="009C5A55" w:rsidP="009C5A55">
      <w:pPr>
        <w:pStyle w:val="Zpat"/>
        <w:jc w:val="both"/>
        <w:rPr>
          <w:rFonts w:ascii="Calibri" w:hAnsi="Calibri"/>
          <w:sz w:val="22"/>
        </w:rPr>
      </w:pPr>
      <w:r>
        <w:rPr>
          <w:rFonts w:ascii="Calibri" w:hAnsi="Calibri"/>
          <w:sz w:val="22"/>
        </w:rPr>
        <w:t>Popis pracovní činnosti:</w:t>
      </w:r>
    </w:p>
    <w:p w14:paraId="12BFD4EA" w14:textId="77777777" w:rsidR="009C5A55" w:rsidRDefault="009C5A55" w:rsidP="009C5A55">
      <w:pPr>
        <w:pStyle w:val="Zpat"/>
        <w:jc w:val="both"/>
        <w:rPr>
          <w:rFonts w:ascii="Calibri" w:hAnsi="Calibri"/>
          <w:sz w:val="22"/>
        </w:rPr>
      </w:pPr>
      <w:r>
        <w:rPr>
          <w:rFonts w:ascii="Calibri" w:hAnsi="Calibri"/>
          <w:sz w:val="22"/>
        </w:rPr>
        <w:t>Manipulace s materiálem:</w:t>
      </w:r>
    </w:p>
    <w:p w14:paraId="6457DC6A" w14:textId="77777777" w:rsidR="009C5A55" w:rsidRDefault="009C5A55" w:rsidP="009C5A55">
      <w:pPr>
        <w:pStyle w:val="Zpat"/>
        <w:jc w:val="both"/>
        <w:rPr>
          <w:rFonts w:ascii="Calibri" w:hAnsi="Calibri"/>
          <w:sz w:val="22"/>
        </w:rPr>
      </w:pPr>
      <w:r>
        <w:rPr>
          <w:rFonts w:ascii="Calibri" w:hAnsi="Calibri"/>
          <w:sz w:val="22"/>
        </w:rPr>
        <w:t>Požadavky na pracoviště:</w:t>
      </w:r>
      <w:r w:rsidRPr="00CE2688">
        <w:rPr>
          <w:rFonts w:ascii="Calibri" w:hAnsi="Calibri"/>
          <w:sz w:val="22"/>
        </w:rPr>
        <w:t xml:space="preserve"> </w:t>
      </w:r>
    </w:p>
    <w:p w14:paraId="19AFAC52" w14:textId="77777777" w:rsidR="009C5A55" w:rsidRDefault="009C5A55" w:rsidP="009C5A55">
      <w:pPr>
        <w:pStyle w:val="Zpat"/>
        <w:jc w:val="both"/>
        <w:rPr>
          <w:rFonts w:ascii="Calibri" w:hAnsi="Calibri"/>
          <w:sz w:val="22"/>
        </w:rPr>
      </w:pPr>
      <w:r>
        <w:rPr>
          <w:rFonts w:ascii="Calibri" w:hAnsi="Calibri"/>
          <w:sz w:val="22"/>
        </w:rPr>
        <w:t>Požadavky na ukotvení osobních ochranných pracovních prostředků pro práce ve výškách:</w:t>
      </w:r>
    </w:p>
    <w:p w14:paraId="03728927" w14:textId="77777777" w:rsidR="009C5A55" w:rsidRDefault="009C5A55" w:rsidP="009C5A55">
      <w:pPr>
        <w:pStyle w:val="Zpat"/>
        <w:jc w:val="both"/>
        <w:rPr>
          <w:rFonts w:ascii="Calibri" w:hAnsi="Calibri"/>
          <w:sz w:val="22"/>
        </w:rPr>
      </w:pPr>
    </w:p>
    <w:p w14:paraId="5C045BF5" w14:textId="77777777" w:rsidR="009C5A55" w:rsidRPr="00A81B86" w:rsidRDefault="009C5A55" w:rsidP="009C5A55">
      <w:pPr>
        <w:pBdr>
          <w:bottom w:val="single" w:sz="6" w:space="1" w:color="auto"/>
        </w:pBdr>
        <w:tabs>
          <w:tab w:val="left" w:pos="2127"/>
          <w:tab w:val="left" w:pos="6096"/>
          <w:tab w:val="left" w:pos="8931"/>
        </w:tabs>
        <w:jc w:val="both"/>
        <w:rPr>
          <w:rFonts w:ascii="Calibri" w:hAnsi="Calibri"/>
        </w:rPr>
      </w:pPr>
      <w:r w:rsidRPr="00A81B86">
        <w:rPr>
          <w:rFonts w:ascii="Calibri" w:hAnsi="Calibri"/>
          <w:sz w:val="18"/>
        </w:rPr>
        <w:t>Zaměstnanci společnosti Hoval spol. s r.o. jsou povinni při práci používat osobní ochranné pracovní prostředky: plná pevná pracovní obuv, ochranná přilba; v případě práce ve výšce nebo nad volnou hloubkou, které není zajištěno prostředky kolektivní ochrany - bezpečnostní postroj (záchytný sedací postroj), záchytná karabina, pracovní lano s bezpečnostní brzdou. Při požadavku na použití osobních ochranných pracovních prostředků pro práce ve výšce je zadavatel práce (organizace, na jejíchž pracovištích je činnost prováděna) povinen sdělit zaměstnanci společnosti Hoval spol. s r.o. kde se nachází místo ukotvení.</w:t>
      </w:r>
    </w:p>
    <w:p w14:paraId="2E48A816" w14:textId="77777777" w:rsidR="009C5A55" w:rsidRPr="00CE2688" w:rsidRDefault="009C5A55" w:rsidP="009C5A55">
      <w:pPr>
        <w:pStyle w:val="Zpat"/>
        <w:jc w:val="both"/>
        <w:rPr>
          <w:rFonts w:ascii="Calibri" w:hAnsi="Calibri"/>
          <w:sz w:val="22"/>
        </w:rPr>
      </w:pPr>
    </w:p>
    <w:p w14:paraId="346524EA" w14:textId="77777777" w:rsidR="009C5A55" w:rsidRPr="00CE2688" w:rsidRDefault="009C5A55" w:rsidP="009C5A55">
      <w:pPr>
        <w:pStyle w:val="Nadpis2"/>
        <w:keepNext w:val="0"/>
        <w:numPr>
          <w:ilvl w:val="0"/>
          <w:numId w:val="31"/>
        </w:numPr>
        <w:suppressAutoHyphens w:val="0"/>
        <w:spacing w:before="0" w:after="0"/>
        <w:jc w:val="both"/>
        <w:rPr>
          <w:rFonts w:ascii="Calibri" w:hAnsi="Calibri"/>
        </w:rPr>
      </w:pPr>
      <w:r w:rsidRPr="00CE2688">
        <w:rPr>
          <w:rFonts w:ascii="Calibri" w:hAnsi="Calibri"/>
        </w:rPr>
        <w:t>Riziko ohrožení BOZP vyplývá zejména z:</w:t>
      </w:r>
    </w:p>
    <w:p w14:paraId="27460571" w14:textId="77777777" w:rsidR="009C5A55"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Pr>
          <w:rFonts w:ascii="Calibri" w:hAnsi="Calibri"/>
          <w:sz w:val="22"/>
        </w:rPr>
        <w:t>montážní a servisní činnost ve výškách bez řádného použití osobních ochranných pracovních prostředků (pád osob z výšky)</w:t>
      </w:r>
    </w:p>
    <w:p w14:paraId="444B9120" w14:textId="77777777" w:rsidR="009C5A55"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Pr>
          <w:rFonts w:ascii="Calibri" w:hAnsi="Calibri"/>
          <w:sz w:val="22"/>
        </w:rPr>
        <w:t>nedostatečné zajištění materiálu nebo nářadí ve výšce, vyklouznutí nářadí nebo součástek z ruky (pád předmětů z výšky)</w:t>
      </w:r>
    </w:p>
    <w:p w14:paraId="220B40A2" w14:textId="77777777" w:rsidR="009C5A55"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Pr>
          <w:rFonts w:ascii="Calibri" w:hAnsi="Calibri"/>
          <w:sz w:val="22"/>
        </w:rPr>
        <w:t>manipulace s ventily vytápěcí techniky (opaření, únik plynu)</w:t>
      </w:r>
    </w:p>
    <w:p w14:paraId="24BB4FAF" w14:textId="77777777" w:rsidR="009C5A55"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Pr>
          <w:rFonts w:ascii="Calibri" w:hAnsi="Calibri"/>
          <w:sz w:val="22"/>
        </w:rPr>
        <w:t>zasahování do elektrických zařízení tepelné techniky a vzduchotechniky (úraz elektrickým proudem)</w:t>
      </w:r>
    </w:p>
    <w:p w14:paraId="40ECB554" w14:textId="77777777" w:rsidR="009C5A55"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sidRPr="00CE2688">
        <w:rPr>
          <w:rFonts w:ascii="Calibri" w:hAnsi="Calibri"/>
          <w:sz w:val="22"/>
        </w:rPr>
        <w:t>ruční manipulace a manipulace paletovými vozíky (pád materiálu, najetí vozíkem na osobu, poškození výrobního zařízení manipulačním vozíkem, vytváření překážek na komunikacích, zastavění únikových východů a přístupů k has</w:t>
      </w:r>
      <w:r>
        <w:rPr>
          <w:rFonts w:ascii="Calibri" w:hAnsi="Calibri"/>
          <w:sz w:val="22"/>
        </w:rPr>
        <w:t>I</w:t>
      </w:r>
      <w:r w:rsidRPr="00CE2688">
        <w:rPr>
          <w:rFonts w:ascii="Calibri" w:hAnsi="Calibri"/>
          <w:sz w:val="22"/>
        </w:rPr>
        <w:t>címu zařízení a uzávěrům energií)</w:t>
      </w:r>
    </w:p>
    <w:p w14:paraId="53F53FAA" w14:textId="77777777" w:rsidR="009C5A55" w:rsidRPr="00CE2688" w:rsidRDefault="009C5A55" w:rsidP="009C5A55">
      <w:pPr>
        <w:pStyle w:val="Zpat"/>
        <w:numPr>
          <w:ilvl w:val="0"/>
          <w:numId w:val="33"/>
        </w:numPr>
        <w:suppressLineNumbers w:val="0"/>
        <w:tabs>
          <w:tab w:val="clear" w:pos="4320"/>
          <w:tab w:val="clear" w:pos="8640"/>
        </w:tabs>
        <w:suppressAutoHyphens w:val="0"/>
        <w:jc w:val="both"/>
        <w:rPr>
          <w:rFonts w:ascii="Calibri" w:hAnsi="Calibri"/>
          <w:sz w:val="22"/>
        </w:rPr>
      </w:pPr>
      <w:r>
        <w:rPr>
          <w:rFonts w:ascii="Calibri" w:hAnsi="Calibri"/>
          <w:sz w:val="22"/>
        </w:rPr>
        <w:t>práce s plošinou</w:t>
      </w:r>
    </w:p>
    <w:p w14:paraId="02984909" w14:textId="77777777" w:rsidR="009C5A55" w:rsidRDefault="009C5A55" w:rsidP="009C5A55">
      <w:pPr>
        <w:pStyle w:val="Zpat"/>
        <w:ind w:left="360"/>
        <w:jc w:val="both"/>
        <w:rPr>
          <w:rFonts w:ascii="Calibri" w:hAnsi="Calibri"/>
          <w:sz w:val="22"/>
        </w:rPr>
      </w:pPr>
    </w:p>
    <w:p w14:paraId="27367D71" w14:textId="77777777" w:rsidR="009C5A55" w:rsidRDefault="009C5A55" w:rsidP="009C5A55">
      <w:pPr>
        <w:pStyle w:val="Zpat"/>
        <w:ind w:left="360"/>
        <w:jc w:val="both"/>
        <w:rPr>
          <w:rFonts w:ascii="Calibri" w:hAnsi="Calibri"/>
          <w:sz w:val="22"/>
        </w:rPr>
      </w:pPr>
    </w:p>
    <w:p w14:paraId="7077211B" w14:textId="77777777" w:rsidR="009C5A55" w:rsidRPr="00CE2688" w:rsidRDefault="009C5A55" w:rsidP="009C5A55">
      <w:pPr>
        <w:pStyle w:val="Zpat"/>
        <w:ind w:left="360"/>
        <w:jc w:val="both"/>
        <w:rPr>
          <w:rFonts w:ascii="Calibri" w:hAnsi="Calibri"/>
          <w:sz w:val="22"/>
        </w:rPr>
      </w:pPr>
    </w:p>
    <w:p w14:paraId="253DFD79" w14:textId="77777777" w:rsidR="009C5A55" w:rsidRPr="00CE2688" w:rsidRDefault="009C5A55" w:rsidP="009C5A55">
      <w:pPr>
        <w:pStyle w:val="Nadpis2"/>
        <w:keepNext w:val="0"/>
        <w:numPr>
          <w:ilvl w:val="0"/>
          <w:numId w:val="31"/>
        </w:numPr>
        <w:suppressAutoHyphens w:val="0"/>
        <w:spacing w:before="0" w:after="0"/>
        <w:jc w:val="both"/>
        <w:rPr>
          <w:rFonts w:ascii="Calibri" w:hAnsi="Calibri"/>
        </w:rPr>
      </w:pPr>
      <w:r w:rsidRPr="00CE2688">
        <w:rPr>
          <w:rFonts w:ascii="Calibri" w:hAnsi="Calibri"/>
        </w:rPr>
        <w:t>Koordinace a součinnost</w:t>
      </w:r>
    </w:p>
    <w:p w14:paraId="5631DDC0" w14:textId="77777777" w:rsidR="009C5A55" w:rsidRPr="00CE2688" w:rsidRDefault="009C5A55" w:rsidP="009C5A55">
      <w:pPr>
        <w:pStyle w:val="Zpat"/>
        <w:jc w:val="both"/>
        <w:rPr>
          <w:rFonts w:ascii="Calibri" w:hAnsi="Calibri"/>
          <w:sz w:val="22"/>
        </w:rPr>
      </w:pPr>
      <w:r w:rsidRPr="00CE2688">
        <w:rPr>
          <w:rFonts w:ascii="Calibri" w:hAnsi="Calibri"/>
          <w:sz w:val="22"/>
        </w:rPr>
        <w:t>Za koordinaci a součinnost zaměstnavatelů provozujících činnost na pracovištích</w:t>
      </w:r>
      <w:r>
        <w:rPr>
          <w:rFonts w:ascii="Calibri" w:hAnsi="Calibri"/>
          <w:sz w:val="22"/>
        </w:rPr>
        <w:t xml:space="preserve">, kde je prováděna montážní nebo servisní činnost </w:t>
      </w:r>
      <w:r w:rsidRPr="00CE2688">
        <w:rPr>
          <w:rFonts w:ascii="Calibri" w:hAnsi="Calibri"/>
          <w:sz w:val="22"/>
        </w:rPr>
        <w:t xml:space="preserve">zodpovídají vedoucí zaměstnanci daných provozů a pracovišť, kteří zároveň zodpovídají za bezpečný výkon práce. </w:t>
      </w:r>
    </w:p>
    <w:p w14:paraId="521503F0" w14:textId="77777777" w:rsidR="009C5A55" w:rsidRPr="00CE2688" w:rsidRDefault="009C5A55" w:rsidP="009C5A55">
      <w:pPr>
        <w:pStyle w:val="Zpat"/>
        <w:jc w:val="both"/>
        <w:rPr>
          <w:rFonts w:ascii="Calibri" w:hAnsi="Calibri"/>
          <w:sz w:val="22"/>
        </w:rPr>
      </w:pPr>
    </w:p>
    <w:p w14:paraId="0B44EB54" w14:textId="77777777" w:rsidR="009C5A55" w:rsidRPr="00CE2688" w:rsidRDefault="009C5A55" w:rsidP="009C5A55">
      <w:pPr>
        <w:pStyle w:val="Nadpis2"/>
        <w:keepNext w:val="0"/>
        <w:numPr>
          <w:ilvl w:val="0"/>
          <w:numId w:val="31"/>
        </w:numPr>
        <w:suppressAutoHyphens w:val="0"/>
        <w:spacing w:before="0" w:after="0"/>
        <w:jc w:val="both"/>
        <w:rPr>
          <w:rFonts w:ascii="Calibri" w:hAnsi="Calibri"/>
        </w:rPr>
      </w:pPr>
      <w:r w:rsidRPr="00CE2688">
        <w:rPr>
          <w:rFonts w:ascii="Calibri" w:hAnsi="Calibri"/>
        </w:rPr>
        <w:t>Vzájemné podmínky</w:t>
      </w:r>
    </w:p>
    <w:p w14:paraId="6E04A086" w14:textId="77777777" w:rsidR="009C5A55" w:rsidRDefault="009C5A55" w:rsidP="009C5A55">
      <w:pPr>
        <w:pStyle w:val="Zpat"/>
        <w:jc w:val="both"/>
        <w:rPr>
          <w:rFonts w:ascii="Calibri" w:hAnsi="Calibri"/>
          <w:sz w:val="22"/>
        </w:rPr>
      </w:pPr>
      <w:r w:rsidRPr="00CE2688">
        <w:rPr>
          <w:rFonts w:ascii="Calibri" w:hAnsi="Calibri"/>
          <w:sz w:val="22"/>
        </w:rPr>
        <w:t xml:space="preserve">Zaměstnanci </w:t>
      </w:r>
      <w:r>
        <w:rPr>
          <w:rFonts w:ascii="Calibri" w:hAnsi="Calibri"/>
          <w:sz w:val="22"/>
        </w:rPr>
        <w:t>společnosti Hoval spol. s r.o.</w:t>
      </w:r>
      <w:r w:rsidRPr="00CE2688">
        <w:rPr>
          <w:rFonts w:ascii="Calibri" w:hAnsi="Calibri"/>
          <w:sz w:val="22"/>
        </w:rPr>
        <w:t xml:space="preserve"> nesmí být ohrožováni činností zaměstnanců </w:t>
      </w:r>
      <w:r>
        <w:rPr>
          <w:rFonts w:ascii="Calibri" w:hAnsi="Calibri"/>
          <w:sz w:val="22"/>
        </w:rPr>
        <w:t>jiných zaměstnavatelů</w:t>
      </w:r>
      <w:r w:rsidRPr="00CE2688">
        <w:rPr>
          <w:rFonts w:ascii="Calibri" w:hAnsi="Calibri"/>
          <w:sz w:val="22"/>
        </w:rPr>
        <w:t xml:space="preserve">, kteří provozují činnost na společných pracovištích a zároveň tyto zaměstnance svojí činností ohrožovat. </w:t>
      </w:r>
      <w:r>
        <w:rPr>
          <w:rFonts w:ascii="Calibri" w:hAnsi="Calibri"/>
          <w:sz w:val="22"/>
        </w:rPr>
        <w:t>Servisní technici Hoval spol. s r.o.</w:t>
      </w:r>
      <w:r w:rsidRPr="00CE2688">
        <w:rPr>
          <w:rFonts w:ascii="Calibri" w:hAnsi="Calibri"/>
          <w:sz w:val="22"/>
        </w:rPr>
        <w:t xml:space="preserve"> musí být objednatelem prací seznámeni s bezpečnostními předpisy, vyhodnocením rizik a bezpečnostními opatřeními na pracovišti, způsobem oznamování úrazů a závad na pracovištích, požární ochranou, umístěním požárně bezpečnostních zařízení a místem evakuace. </w:t>
      </w:r>
    </w:p>
    <w:p w14:paraId="428F188F" w14:textId="77777777" w:rsidR="009C5A55" w:rsidRPr="00CE2688" w:rsidRDefault="009C5A55" w:rsidP="009C5A55">
      <w:pPr>
        <w:pStyle w:val="Zpat"/>
        <w:jc w:val="both"/>
        <w:rPr>
          <w:rFonts w:ascii="Calibri" w:hAnsi="Calibri"/>
          <w:sz w:val="22"/>
        </w:rPr>
      </w:pPr>
      <w:r w:rsidRPr="00CE2688">
        <w:rPr>
          <w:rFonts w:ascii="Calibri" w:hAnsi="Calibri"/>
          <w:sz w:val="22"/>
        </w:rPr>
        <w:t xml:space="preserve">Všichni zaměstnanci jsou povinni při své činnosti dodržovat místní provozní předpisy, směrnice a požární řády zpracované pro příslušná pracoviště a pokyny, zákazy a příkazy uvedené na bezpečnostních tabulkách umístěných na pracovištích. </w:t>
      </w:r>
    </w:p>
    <w:p w14:paraId="06AE04BD" w14:textId="77777777" w:rsidR="009C5A55" w:rsidRPr="00CE2688" w:rsidRDefault="009C5A55" w:rsidP="009C5A55">
      <w:pPr>
        <w:pStyle w:val="Zpat"/>
        <w:jc w:val="both"/>
        <w:rPr>
          <w:rFonts w:ascii="Calibri" w:hAnsi="Calibri"/>
          <w:b/>
          <w:bCs/>
          <w:sz w:val="22"/>
        </w:rPr>
      </w:pPr>
      <w:r w:rsidRPr="00CE2688">
        <w:rPr>
          <w:rFonts w:ascii="Calibri" w:hAnsi="Calibri"/>
          <w:sz w:val="22"/>
        </w:rPr>
        <w:t xml:space="preserve">Zaměstnanci </w:t>
      </w:r>
      <w:r>
        <w:rPr>
          <w:rFonts w:ascii="Calibri" w:hAnsi="Calibri"/>
          <w:sz w:val="22"/>
        </w:rPr>
        <w:t>Hoval spol. s r.o.</w:t>
      </w:r>
      <w:r w:rsidRPr="00CE2688">
        <w:rPr>
          <w:rFonts w:ascii="Calibri" w:hAnsi="Calibri"/>
          <w:sz w:val="22"/>
        </w:rPr>
        <w:t xml:space="preserve"> nesmí být pověřováni činností, která není předmětem zakázky, ani nesmí být tato činnost ze stany vedoucích zaměstnanců </w:t>
      </w:r>
      <w:r>
        <w:rPr>
          <w:rFonts w:ascii="Calibri" w:hAnsi="Calibri"/>
          <w:sz w:val="22"/>
        </w:rPr>
        <w:t>jiných zaměstnavatelů</w:t>
      </w:r>
      <w:r w:rsidRPr="00CE2688">
        <w:rPr>
          <w:rFonts w:ascii="Calibri" w:hAnsi="Calibri"/>
          <w:sz w:val="22"/>
        </w:rPr>
        <w:t xml:space="preserve"> vyžadována.</w:t>
      </w:r>
    </w:p>
    <w:p w14:paraId="5CF87185" w14:textId="77777777" w:rsidR="009C5A55" w:rsidRPr="00CE2688" w:rsidRDefault="009C5A55" w:rsidP="009C5A55">
      <w:pPr>
        <w:pStyle w:val="Zpat"/>
        <w:jc w:val="center"/>
        <w:rPr>
          <w:rFonts w:ascii="Calibri" w:hAnsi="Calibri"/>
          <w:b/>
          <w:bCs/>
          <w:sz w:val="22"/>
        </w:rPr>
      </w:pPr>
    </w:p>
    <w:p w14:paraId="4227D142" w14:textId="77777777" w:rsidR="009C5A55" w:rsidRPr="00CE2688" w:rsidRDefault="009C5A55" w:rsidP="009C5A55">
      <w:pPr>
        <w:pStyle w:val="Zpat"/>
        <w:jc w:val="center"/>
        <w:rPr>
          <w:rFonts w:ascii="Calibri" w:hAnsi="Calibri"/>
          <w:b/>
          <w:bCs/>
          <w:sz w:val="22"/>
        </w:rPr>
      </w:pPr>
    </w:p>
    <w:p w14:paraId="0C93B7EE" w14:textId="3D1DD520" w:rsidR="009C5A55" w:rsidRPr="00CE2688" w:rsidRDefault="009C5A55" w:rsidP="009C5A55">
      <w:pPr>
        <w:pStyle w:val="Zpat"/>
        <w:tabs>
          <w:tab w:val="left" w:pos="6663"/>
        </w:tabs>
        <w:rPr>
          <w:rFonts w:ascii="Calibri" w:hAnsi="Calibri"/>
          <w:bCs/>
          <w:sz w:val="22"/>
        </w:rPr>
      </w:pPr>
      <w:r w:rsidRPr="00CE2688">
        <w:rPr>
          <w:rFonts w:ascii="Calibri" w:hAnsi="Calibri"/>
          <w:bCs/>
          <w:sz w:val="22"/>
        </w:rPr>
        <w:t xml:space="preserve">V Plzni, dne  </w:t>
      </w:r>
      <w:r w:rsidR="00A05B1A">
        <w:rPr>
          <w:rFonts w:ascii="Calibri" w:hAnsi="Calibri"/>
          <w:bCs/>
          <w:sz w:val="22"/>
        </w:rPr>
        <w:t>11-09-2020</w:t>
      </w:r>
    </w:p>
    <w:p w14:paraId="1A03EEF8" w14:textId="77777777" w:rsidR="009C5A55" w:rsidRPr="00CE2688" w:rsidRDefault="009C5A55" w:rsidP="009C5A55">
      <w:pPr>
        <w:pStyle w:val="Zpat"/>
        <w:tabs>
          <w:tab w:val="left" w:pos="6663"/>
        </w:tabs>
        <w:rPr>
          <w:rFonts w:ascii="Calibri" w:hAnsi="Calibri"/>
          <w:bCs/>
          <w:sz w:val="22"/>
        </w:rPr>
      </w:pPr>
    </w:p>
    <w:p w14:paraId="23F35AD7" w14:textId="77777777" w:rsidR="009C5A55" w:rsidRPr="00CE2688" w:rsidRDefault="009C5A55" w:rsidP="009C5A55">
      <w:pPr>
        <w:pStyle w:val="Zpat"/>
        <w:tabs>
          <w:tab w:val="left" w:pos="6663"/>
        </w:tabs>
        <w:rPr>
          <w:rFonts w:ascii="Calibri" w:hAnsi="Calibri"/>
          <w:bCs/>
          <w:sz w:val="22"/>
        </w:rPr>
      </w:pPr>
    </w:p>
    <w:p w14:paraId="49F0AD2A" w14:textId="77777777" w:rsidR="009C5A55" w:rsidRPr="00CE2688" w:rsidRDefault="009C5A55" w:rsidP="009C5A55">
      <w:pPr>
        <w:pStyle w:val="Zpat"/>
        <w:tabs>
          <w:tab w:val="left" w:pos="6663"/>
        </w:tabs>
        <w:rPr>
          <w:rFonts w:ascii="Calibri" w:hAnsi="Calibri"/>
          <w:bCs/>
          <w:sz w:val="22"/>
        </w:rPr>
      </w:pPr>
    </w:p>
    <w:p w14:paraId="313013E7" w14:textId="77777777" w:rsidR="009C5A55" w:rsidRPr="00CE2688" w:rsidRDefault="009C5A55" w:rsidP="009C5A55">
      <w:pPr>
        <w:pStyle w:val="Zpat"/>
        <w:tabs>
          <w:tab w:val="left" w:pos="6663"/>
        </w:tabs>
        <w:rPr>
          <w:rFonts w:ascii="Calibri" w:hAnsi="Calibri"/>
          <w:bCs/>
          <w:sz w:val="22"/>
        </w:rPr>
      </w:pPr>
    </w:p>
    <w:p w14:paraId="1C78511F" w14:textId="77777777" w:rsidR="009C5A55" w:rsidRPr="00CE2688" w:rsidRDefault="009C5A55" w:rsidP="009C5A55">
      <w:pPr>
        <w:pStyle w:val="Zpat"/>
        <w:tabs>
          <w:tab w:val="left" w:pos="6663"/>
        </w:tabs>
        <w:rPr>
          <w:rFonts w:ascii="Calibri" w:hAnsi="Calibri"/>
          <w:bCs/>
          <w:sz w:val="22"/>
        </w:rPr>
      </w:pPr>
    </w:p>
    <w:p w14:paraId="4ECCE1AF" w14:textId="77777777" w:rsidR="009C5A55" w:rsidRPr="00CE2688" w:rsidRDefault="009C5A55" w:rsidP="009C5A55">
      <w:pPr>
        <w:rPr>
          <w:rFonts w:ascii="Calibri" w:hAnsi="Calibri"/>
          <w:sz w:val="22"/>
          <w:szCs w:val="22"/>
        </w:rPr>
      </w:pPr>
    </w:p>
    <w:p w14:paraId="24FAE518" w14:textId="77777777" w:rsidR="009C5A55" w:rsidRPr="00CE2688" w:rsidRDefault="009C5A55" w:rsidP="009C5A55">
      <w:pPr>
        <w:rPr>
          <w:rFonts w:ascii="Calibri" w:hAnsi="Calibri"/>
          <w:sz w:val="22"/>
          <w:szCs w:val="22"/>
        </w:rPr>
      </w:pPr>
    </w:p>
    <w:p w14:paraId="4833A07C" w14:textId="77777777" w:rsidR="009C5A55" w:rsidRPr="00CE2688" w:rsidRDefault="009C5A55" w:rsidP="009C5A55">
      <w:pPr>
        <w:tabs>
          <w:tab w:val="left" w:pos="851"/>
          <w:tab w:val="left" w:pos="6804"/>
        </w:tabs>
        <w:rPr>
          <w:rFonts w:ascii="Calibri" w:hAnsi="Calibri"/>
          <w:sz w:val="22"/>
          <w:szCs w:val="22"/>
        </w:rPr>
      </w:pPr>
      <w:r w:rsidRPr="00CE2688">
        <w:rPr>
          <w:rFonts w:ascii="Calibri" w:hAnsi="Calibri"/>
          <w:sz w:val="22"/>
          <w:szCs w:val="22"/>
        </w:rPr>
        <w:t xml:space="preserve"> </w:t>
      </w:r>
      <w:r>
        <w:rPr>
          <w:rFonts w:ascii="Calibri" w:hAnsi="Calibri"/>
          <w:sz w:val="22"/>
          <w:szCs w:val="22"/>
        </w:rPr>
        <w:tab/>
      </w:r>
      <w:r w:rsidRPr="00CE2688">
        <w:rPr>
          <w:rFonts w:ascii="Calibri" w:hAnsi="Calibri"/>
          <w:sz w:val="22"/>
          <w:szCs w:val="22"/>
        </w:rPr>
        <w:t>…….…………………………</w:t>
      </w:r>
      <w:r>
        <w:rPr>
          <w:rFonts w:ascii="Calibri" w:hAnsi="Calibri"/>
          <w:sz w:val="22"/>
          <w:szCs w:val="22"/>
        </w:rPr>
        <w:t>……………</w:t>
      </w:r>
      <w:r>
        <w:rPr>
          <w:rFonts w:ascii="Calibri" w:hAnsi="Calibri"/>
          <w:sz w:val="22"/>
          <w:szCs w:val="22"/>
        </w:rPr>
        <w:tab/>
        <w:t>………</w:t>
      </w:r>
      <w:r w:rsidRPr="00CE2688">
        <w:rPr>
          <w:rFonts w:ascii="Calibri" w:hAnsi="Calibri"/>
          <w:sz w:val="22"/>
          <w:szCs w:val="22"/>
        </w:rPr>
        <w:t>………………….………………</w:t>
      </w:r>
    </w:p>
    <w:p w14:paraId="7FA09BEB" w14:textId="77777777" w:rsidR="009C5A55" w:rsidRPr="00CE2688" w:rsidRDefault="009C5A55" w:rsidP="009C5A55">
      <w:pPr>
        <w:tabs>
          <w:tab w:val="left" w:pos="851"/>
          <w:tab w:val="left" w:pos="6946"/>
        </w:tabs>
        <w:rPr>
          <w:rFonts w:ascii="Calibri" w:hAnsi="Calibri"/>
          <w:sz w:val="22"/>
          <w:szCs w:val="22"/>
        </w:rPr>
      </w:pPr>
      <w:r w:rsidRPr="00CE2688">
        <w:rPr>
          <w:rFonts w:ascii="Calibri" w:hAnsi="Calibri"/>
          <w:sz w:val="22"/>
          <w:szCs w:val="22"/>
        </w:rPr>
        <w:t xml:space="preserve">  </w:t>
      </w:r>
      <w:r>
        <w:rPr>
          <w:rFonts w:ascii="Calibri" w:hAnsi="Calibri"/>
          <w:sz w:val="22"/>
          <w:szCs w:val="22"/>
        </w:rPr>
        <w:tab/>
        <w:t xml:space="preserve">     </w:t>
      </w:r>
      <w:r w:rsidRPr="00CE2688">
        <w:rPr>
          <w:rFonts w:ascii="Calibri" w:hAnsi="Calibri"/>
          <w:sz w:val="22"/>
          <w:szCs w:val="22"/>
        </w:rPr>
        <w:t xml:space="preserve">za </w:t>
      </w:r>
      <w:r>
        <w:rPr>
          <w:rFonts w:ascii="Calibri" w:hAnsi="Calibri"/>
          <w:sz w:val="22"/>
          <w:szCs w:val="22"/>
        </w:rPr>
        <w:t>Hoval spol. s r.o.</w:t>
      </w:r>
      <w:r w:rsidRPr="00CE2688">
        <w:rPr>
          <w:rFonts w:ascii="Calibri" w:hAnsi="Calibri"/>
          <w:sz w:val="22"/>
          <w:szCs w:val="22"/>
        </w:rPr>
        <w:tab/>
      </w:r>
      <w:r w:rsidR="001D0E3B">
        <w:rPr>
          <w:rFonts w:ascii="Calibri" w:hAnsi="Calibri"/>
          <w:sz w:val="22"/>
          <w:szCs w:val="22"/>
        </w:rPr>
        <w:t xml:space="preserve">       </w:t>
      </w:r>
      <w:r>
        <w:rPr>
          <w:rFonts w:ascii="Calibri" w:hAnsi="Calibri"/>
          <w:sz w:val="22"/>
          <w:szCs w:val="22"/>
        </w:rPr>
        <w:t>zákazník -</w:t>
      </w:r>
      <w:r w:rsidRPr="00CE2688">
        <w:rPr>
          <w:rFonts w:ascii="Calibri" w:hAnsi="Calibri"/>
          <w:sz w:val="22"/>
          <w:szCs w:val="22"/>
        </w:rPr>
        <w:t xml:space="preserve"> </w:t>
      </w:r>
    </w:p>
    <w:p w14:paraId="4F8A95A2" w14:textId="77777777" w:rsidR="009C5A55" w:rsidRDefault="009C5A55" w:rsidP="009C5A55">
      <w:pPr>
        <w:tabs>
          <w:tab w:val="left" w:pos="851"/>
          <w:tab w:val="left" w:pos="6946"/>
        </w:tabs>
        <w:rPr>
          <w:rFonts w:ascii="Calibri" w:hAnsi="Calibri"/>
          <w:sz w:val="22"/>
          <w:szCs w:val="22"/>
        </w:rPr>
      </w:pPr>
      <w:r w:rsidRPr="00CE2688">
        <w:rPr>
          <w:rFonts w:ascii="Calibri" w:hAnsi="Calibri"/>
          <w:sz w:val="22"/>
          <w:szCs w:val="22"/>
        </w:rPr>
        <w:t xml:space="preserve">  </w:t>
      </w:r>
      <w:r>
        <w:rPr>
          <w:rFonts w:ascii="Calibri" w:hAnsi="Calibri"/>
          <w:sz w:val="22"/>
          <w:szCs w:val="22"/>
        </w:rPr>
        <w:tab/>
        <w:t xml:space="preserve">       </w:t>
      </w:r>
      <w:r w:rsidRPr="00CE2688">
        <w:rPr>
          <w:rFonts w:ascii="Calibri" w:hAnsi="Calibri"/>
          <w:sz w:val="22"/>
          <w:szCs w:val="22"/>
        </w:rPr>
        <w:t>razítko a podpis</w:t>
      </w:r>
      <w:r w:rsidRPr="00CE2688">
        <w:rPr>
          <w:rFonts w:ascii="Calibri" w:hAnsi="Calibri"/>
          <w:sz w:val="22"/>
          <w:szCs w:val="22"/>
        </w:rPr>
        <w:tab/>
      </w:r>
      <w:r>
        <w:rPr>
          <w:rFonts w:ascii="Calibri" w:hAnsi="Calibri"/>
          <w:sz w:val="22"/>
          <w:szCs w:val="22"/>
        </w:rPr>
        <w:t xml:space="preserve">   </w:t>
      </w:r>
      <w:r w:rsidRPr="00CE2688">
        <w:rPr>
          <w:rFonts w:ascii="Calibri" w:hAnsi="Calibri"/>
          <w:sz w:val="22"/>
          <w:szCs w:val="22"/>
        </w:rPr>
        <w:t>razítko a podpis</w:t>
      </w:r>
      <w:r w:rsidRPr="00CE2688">
        <w:rPr>
          <w:rFonts w:ascii="Calibri" w:hAnsi="Calibri"/>
          <w:sz w:val="22"/>
          <w:szCs w:val="22"/>
        </w:rPr>
        <w:tab/>
      </w:r>
    </w:p>
    <w:p w14:paraId="129B4D15" w14:textId="77777777" w:rsidR="001B597C" w:rsidRDefault="001B597C" w:rsidP="009C5A55">
      <w:pPr>
        <w:tabs>
          <w:tab w:val="left" w:pos="851"/>
          <w:tab w:val="left" w:pos="6946"/>
        </w:tabs>
        <w:rPr>
          <w:rFonts w:ascii="Calibri" w:hAnsi="Calibri"/>
          <w:sz w:val="22"/>
          <w:szCs w:val="22"/>
        </w:rPr>
      </w:pPr>
    </w:p>
    <w:p w14:paraId="6AE8E150" w14:textId="77777777" w:rsidR="001B597C" w:rsidRDefault="001B597C" w:rsidP="009C5A55">
      <w:pPr>
        <w:tabs>
          <w:tab w:val="left" w:pos="851"/>
          <w:tab w:val="left" w:pos="6946"/>
        </w:tabs>
        <w:rPr>
          <w:rFonts w:ascii="Calibri" w:hAnsi="Calibri"/>
          <w:sz w:val="22"/>
          <w:szCs w:val="22"/>
        </w:rPr>
      </w:pPr>
    </w:p>
    <w:p w14:paraId="0318AD3B" w14:textId="77777777" w:rsidR="001B597C" w:rsidRPr="00CE2688" w:rsidRDefault="001B597C" w:rsidP="001B597C">
      <w:pPr>
        <w:pStyle w:val="Zpat"/>
        <w:rPr>
          <w:rFonts w:ascii="Calibri" w:hAnsi="Calibri"/>
          <w:b/>
          <w:bCs/>
          <w:sz w:val="22"/>
        </w:rPr>
      </w:pPr>
    </w:p>
    <w:p w14:paraId="51FBC6CC" w14:textId="77777777" w:rsidR="00C74B04" w:rsidRDefault="001B597C" w:rsidP="009C5A55">
      <w:pPr>
        <w:tabs>
          <w:tab w:val="left" w:pos="709"/>
        </w:tabs>
        <w:ind w:left="709" w:hanging="709"/>
        <w:rPr>
          <w:rFonts w:ascii="Calibri" w:hAnsi="Calibri"/>
        </w:rPr>
      </w:pPr>
      <w:r>
        <w:rPr>
          <w:rFonts w:ascii="Calibri" w:hAnsi="Calibri"/>
        </w:rPr>
        <w:t xml:space="preserve">                                </w:t>
      </w:r>
      <w:r w:rsidR="004E3DE7">
        <w:rPr>
          <w:rFonts w:ascii="Calibri" w:hAnsi="Calibri"/>
        </w:rPr>
        <w:t xml:space="preserve">                                                                  </w:t>
      </w:r>
      <w:r w:rsidR="00E24E6E">
        <w:rPr>
          <w:rFonts w:ascii="Calibri" w:hAnsi="Calibri"/>
        </w:rPr>
        <w:t xml:space="preserve">      </w:t>
      </w:r>
      <w:r w:rsidR="004E3DE7">
        <w:rPr>
          <w:rFonts w:ascii="Calibri" w:hAnsi="Calibri"/>
        </w:rPr>
        <w:t xml:space="preserve">                </w:t>
      </w:r>
      <w:r w:rsidR="00AF6CDB">
        <w:rPr>
          <w:rFonts w:ascii="Calibri" w:hAnsi="Calibri"/>
        </w:rPr>
        <w:t xml:space="preserve">   </w:t>
      </w:r>
      <w:r w:rsidR="004E3DE7">
        <w:rPr>
          <w:rFonts w:ascii="Calibri" w:hAnsi="Calibri"/>
        </w:rPr>
        <w:t xml:space="preserve">              </w:t>
      </w:r>
      <w:r w:rsidR="00C74B04">
        <w:rPr>
          <w:rFonts w:ascii="Calibri" w:hAnsi="Calibri"/>
        </w:rPr>
        <w:t xml:space="preserve">             PhDr. Harel Hrubý</w:t>
      </w:r>
    </w:p>
    <w:p w14:paraId="5EA5E729" w14:textId="65599516" w:rsidR="001B597C" w:rsidRDefault="00C74B04" w:rsidP="009C5A55">
      <w:pPr>
        <w:tabs>
          <w:tab w:val="left" w:pos="709"/>
        </w:tabs>
        <w:ind w:left="709" w:hanging="709"/>
        <w:rPr>
          <w:rFonts w:ascii="Calibri" w:hAnsi="Calibri"/>
        </w:rPr>
      </w:pPr>
      <w:r>
        <w:rPr>
          <w:rFonts w:ascii="Calibri" w:hAnsi="Calibri"/>
        </w:rPr>
        <w:t xml:space="preserve">                                                                                                                                                             ředitel</w:t>
      </w:r>
      <w:r w:rsidR="001B597C">
        <w:rPr>
          <w:rFonts w:ascii="Calibri" w:hAnsi="Calibri"/>
        </w:rPr>
        <w:t xml:space="preserve">                        </w:t>
      </w:r>
      <w:r w:rsidR="00780D70">
        <w:rPr>
          <w:rFonts w:ascii="Calibri" w:hAnsi="Calibri"/>
        </w:rPr>
        <w:t xml:space="preserve">         </w:t>
      </w:r>
      <w:r w:rsidR="00780D70">
        <w:rPr>
          <w:rFonts w:ascii="Calibri" w:hAnsi="Calibri"/>
        </w:rPr>
        <w:br/>
        <w:t xml:space="preserve">       </w:t>
      </w:r>
      <w:r w:rsidR="001B597C">
        <w:rPr>
          <w:rFonts w:ascii="Calibri" w:hAnsi="Calibri"/>
        </w:rPr>
        <w:t>(koordinátor servisu)</w:t>
      </w:r>
      <w:r w:rsidR="004E3DE7">
        <w:rPr>
          <w:rFonts w:ascii="Calibri" w:hAnsi="Calibri"/>
        </w:rPr>
        <w:t xml:space="preserve">                                             </w:t>
      </w:r>
      <w:r w:rsidR="00DE7F97">
        <w:rPr>
          <w:rFonts w:ascii="Calibri" w:hAnsi="Calibri"/>
        </w:rPr>
        <w:t xml:space="preserve">  </w:t>
      </w:r>
      <w:r w:rsidR="004E3DE7">
        <w:rPr>
          <w:rFonts w:ascii="Calibri" w:hAnsi="Calibri"/>
        </w:rPr>
        <w:t xml:space="preserve">         </w:t>
      </w:r>
      <w:r w:rsidR="006F7B95">
        <w:rPr>
          <w:rFonts w:ascii="Calibri" w:hAnsi="Calibri"/>
        </w:rPr>
        <w:t xml:space="preserve">         </w:t>
      </w:r>
      <w:r w:rsidR="004E3DE7">
        <w:rPr>
          <w:rFonts w:ascii="Calibri" w:hAnsi="Calibri"/>
        </w:rPr>
        <w:t xml:space="preserve">                               </w:t>
      </w:r>
    </w:p>
    <w:p w14:paraId="1DA1FC8B" w14:textId="77777777" w:rsidR="009C5A55" w:rsidRDefault="009C5A55" w:rsidP="009C5A55">
      <w:pPr>
        <w:tabs>
          <w:tab w:val="left" w:pos="709"/>
        </w:tabs>
        <w:ind w:left="709" w:hanging="709"/>
        <w:rPr>
          <w:rFonts w:ascii="Calibri" w:hAnsi="Calibri"/>
        </w:rPr>
      </w:pPr>
    </w:p>
    <w:p w14:paraId="6A622281" w14:textId="77777777" w:rsidR="009C5A55" w:rsidRDefault="009C5A55" w:rsidP="009C5A55">
      <w:pPr>
        <w:tabs>
          <w:tab w:val="left" w:pos="709"/>
        </w:tabs>
        <w:ind w:left="709" w:hanging="709"/>
        <w:rPr>
          <w:rFonts w:ascii="Calibri" w:hAnsi="Calibri"/>
        </w:rPr>
      </w:pPr>
    </w:p>
    <w:p w14:paraId="51D2B00A" w14:textId="77777777" w:rsidR="009C5A55" w:rsidRDefault="009C5A55" w:rsidP="009C5A55">
      <w:pPr>
        <w:tabs>
          <w:tab w:val="left" w:pos="709"/>
        </w:tabs>
        <w:ind w:left="709" w:hanging="709"/>
        <w:rPr>
          <w:rFonts w:ascii="Calibri" w:hAnsi="Calibri"/>
        </w:rPr>
      </w:pPr>
    </w:p>
    <w:p w14:paraId="1AB84F2B" w14:textId="77777777" w:rsidR="009C5A55" w:rsidRDefault="009C5A55" w:rsidP="009C5A55">
      <w:pPr>
        <w:tabs>
          <w:tab w:val="left" w:pos="709"/>
        </w:tabs>
        <w:ind w:left="709" w:hanging="709"/>
        <w:rPr>
          <w:rFonts w:ascii="Calibri" w:hAnsi="Calibri"/>
        </w:rPr>
      </w:pPr>
    </w:p>
    <w:p w14:paraId="2BC1EECD" w14:textId="77777777" w:rsidR="009C5A55" w:rsidRDefault="009C5A55" w:rsidP="009C5A55">
      <w:pPr>
        <w:tabs>
          <w:tab w:val="left" w:pos="709"/>
        </w:tabs>
        <w:ind w:left="709" w:hanging="709"/>
        <w:rPr>
          <w:rFonts w:ascii="Calibri" w:hAnsi="Calibri"/>
        </w:rPr>
      </w:pPr>
    </w:p>
    <w:p w14:paraId="49F30191" w14:textId="77777777" w:rsidR="00862E62" w:rsidRDefault="009C5A55" w:rsidP="009C5A55">
      <w:pPr>
        <w:tabs>
          <w:tab w:val="left" w:pos="709"/>
        </w:tabs>
        <w:ind w:left="709" w:hanging="709"/>
        <w:rPr>
          <w:rFonts w:ascii="Calibri" w:hAnsi="Calibri"/>
        </w:rPr>
      </w:pPr>
      <w:r w:rsidRPr="00CE2688">
        <w:rPr>
          <w:rFonts w:ascii="Calibri" w:hAnsi="Calibri"/>
        </w:rPr>
        <w:t xml:space="preserve">Příloha: </w:t>
      </w:r>
      <w:r>
        <w:rPr>
          <w:rFonts w:ascii="Calibri" w:hAnsi="Calibri"/>
        </w:rPr>
        <w:tab/>
      </w:r>
      <w:r w:rsidRPr="00CE2688">
        <w:rPr>
          <w:rFonts w:ascii="Calibri" w:hAnsi="Calibri"/>
        </w:rPr>
        <w:t xml:space="preserve">Vyhodnocení základních rizik při činnosti zaměstnanců </w:t>
      </w:r>
      <w:r>
        <w:rPr>
          <w:rFonts w:ascii="Calibri" w:hAnsi="Calibri"/>
        </w:rPr>
        <w:t>(servisních techniků)</w:t>
      </w:r>
      <w:r w:rsidRPr="00CE2688">
        <w:rPr>
          <w:rFonts w:ascii="Calibri" w:hAnsi="Calibri"/>
        </w:rPr>
        <w:t xml:space="preserve"> na pracovištích </w:t>
      </w:r>
      <w:r>
        <w:rPr>
          <w:rFonts w:ascii="Calibri" w:hAnsi="Calibri"/>
        </w:rPr>
        <w:t>jiných zaměstnavatelů</w:t>
      </w:r>
    </w:p>
    <w:p w14:paraId="0A900261" w14:textId="77777777" w:rsidR="00E86F84" w:rsidRDefault="00862E62" w:rsidP="00E86F84">
      <w:pPr>
        <w:jc w:val="center"/>
        <w:rPr>
          <w:rFonts w:ascii="Calibri" w:hAnsi="Calibri"/>
          <w:b/>
          <w:sz w:val="28"/>
        </w:rPr>
      </w:pPr>
      <w:r>
        <w:rPr>
          <w:rFonts w:ascii="Calibri" w:hAnsi="Calibri"/>
        </w:rPr>
        <w:br w:type="page"/>
      </w:r>
      <w:r w:rsidR="00E86F84" w:rsidRPr="002D7DBB">
        <w:rPr>
          <w:rFonts w:ascii="Calibri" w:hAnsi="Calibri"/>
          <w:b/>
          <w:sz w:val="28"/>
        </w:rPr>
        <w:lastRenderedPageBreak/>
        <w:t xml:space="preserve">ZÁKLADNÍ RIZIKA VZNIKAJÍCÍ PŘI </w:t>
      </w:r>
      <w:r w:rsidR="00E86F84">
        <w:rPr>
          <w:rFonts w:ascii="Calibri" w:hAnsi="Calibri"/>
          <w:b/>
          <w:sz w:val="28"/>
        </w:rPr>
        <w:t xml:space="preserve">MONTÁŽI A </w:t>
      </w:r>
    </w:p>
    <w:p w14:paraId="51B7E987" w14:textId="77777777" w:rsidR="00E86F84" w:rsidRPr="002D7DBB" w:rsidRDefault="00E86F84" w:rsidP="00E86F84">
      <w:pPr>
        <w:jc w:val="center"/>
        <w:rPr>
          <w:rFonts w:ascii="Calibri" w:hAnsi="Calibri"/>
          <w:b/>
          <w:sz w:val="28"/>
        </w:rPr>
      </w:pPr>
      <w:r>
        <w:rPr>
          <w:rFonts w:ascii="Calibri" w:hAnsi="Calibri"/>
          <w:b/>
          <w:sz w:val="28"/>
        </w:rPr>
        <w:t>SERVISU TEPELNÉ TECHNIKY A VZDUCHOTECHNIKY</w:t>
      </w:r>
    </w:p>
    <w:p w14:paraId="1786B2EB" w14:textId="77777777" w:rsidR="00E86F84" w:rsidRDefault="00E86F84" w:rsidP="00E86F84">
      <w:pPr>
        <w:ind w:left="360"/>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260"/>
        <w:gridCol w:w="4111"/>
      </w:tblGrid>
      <w:tr w:rsidR="00E86F84" w14:paraId="7EEDC0E3" w14:textId="77777777" w:rsidTr="00F96A15">
        <w:trPr>
          <w:cantSplit/>
          <w:trHeight w:val="619"/>
        </w:trPr>
        <w:tc>
          <w:tcPr>
            <w:tcW w:w="1843" w:type="dxa"/>
            <w:shd w:val="clear" w:color="auto" w:fill="D9D9D9"/>
            <w:vAlign w:val="center"/>
          </w:tcPr>
          <w:p w14:paraId="258A90CD" w14:textId="77777777" w:rsidR="00E86F84" w:rsidRPr="002D7DBB" w:rsidRDefault="00E86F84" w:rsidP="00F96A15">
            <w:pPr>
              <w:jc w:val="center"/>
              <w:rPr>
                <w:rFonts w:ascii="Calibri" w:hAnsi="Calibri"/>
                <w:b/>
              </w:rPr>
            </w:pPr>
            <w:r w:rsidRPr="002D7DBB">
              <w:rPr>
                <w:rFonts w:ascii="Calibri" w:hAnsi="Calibri"/>
                <w:b/>
              </w:rPr>
              <w:t>Nebezpečí</w:t>
            </w:r>
          </w:p>
        </w:tc>
        <w:tc>
          <w:tcPr>
            <w:tcW w:w="3260" w:type="dxa"/>
            <w:shd w:val="clear" w:color="auto" w:fill="D9D9D9"/>
            <w:vAlign w:val="center"/>
          </w:tcPr>
          <w:p w14:paraId="4FE1E17D" w14:textId="77777777" w:rsidR="00E86F84" w:rsidRPr="002D7DBB" w:rsidRDefault="00E86F84" w:rsidP="00F96A15">
            <w:pPr>
              <w:jc w:val="center"/>
              <w:rPr>
                <w:rFonts w:ascii="Calibri" w:hAnsi="Calibri"/>
                <w:b/>
              </w:rPr>
            </w:pPr>
            <w:r w:rsidRPr="002D7DBB">
              <w:rPr>
                <w:rFonts w:ascii="Calibri" w:hAnsi="Calibri"/>
                <w:b/>
              </w:rPr>
              <w:t>Popis nebezpečí</w:t>
            </w:r>
          </w:p>
        </w:tc>
        <w:tc>
          <w:tcPr>
            <w:tcW w:w="4111" w:type="dxa"/>
            <w:shd w:val="clear" w:color="auto" w:fill="D9D9D9"/>
            <w:vAlign w:val="center"/>
          </w:tcPr>
          <w:p w14:paraId="27944A29" w14:textId="77777777" w:rsidR="00E86F84" w:rsidRPr="002D7DBB" w:rsidRDefault="00E86F84" w:rsidP="00F96A15">
            <w:pPr>
              <w:jc w:val="center"/>
              <w:rPr>
                <w:rFonts w:ascii="Calibri" w:hAnsi="Calibri"/>
                <w:b/>
              </w:rPr>
            </w:pPr>
            <w:r w:rsidRPr="002D7DBB">
              <w:rPr>
                <w:rFonts w:ascii="Calibri" w:hAnsi="Calibri"/>
                <w:b/>
              </w:rPr>
              <w:t>Opatření ke snížení nebezpečí</w:t>
            </w:r>
          </w:p>
        </w:tc>
      </w:tr>
      <w:tr w:rsidR="00E86F84" w14:paraId="0FE073D4" w14:textId="77777777" w:rsidTr="00F96A15">
        <w:trPr>
          <w:trHeight w:val="70"/>
        </w:trPr>
        <w:tc>
          <w:tcPr>
            <w:tcW w:w="1843" w:type="dxa"/>
          </w:tcPr>
          <w:p w14:paraId="020DB4F0" w14:textId="77777777" w:rsidR="00E86F84" w:rsidRPr="002D7DBB" w:rsidRDefault="00E86F84" w:rsidP="00F96A15">
            <w:pPr>
              <w:jc w:val="center"/>
              <w:rPr>
                <w:rFonts w:ascii="Calibri" w:hAnsi="Calibri"/>
                <w:sz w:val="18"/>
                <w:szCs w:val="18"/>
              </w:rPr>
            </w:pPr>
            <w:r w:rsidRPr="002D7DBB">
              <w:rPr>
                <w:rFonts w:ascii="Calibri" w:hAnsi="Calibri"/>
                <w:sz w:val="18"/>
                <w:szCs w:val="18"/>
              </w:rPr>
              <w:t>Pád osoby na rovině,</w:t>
            </w:r>
          </w:p>
          <w:p w14:paraId="62E30106" w14:textId="77777777" w:rsidR="00E86F84" w:rsidRPr="002D7DBB" w:rsidRDefault="00E86F84" w:rsidP="00F96A15">
            <w:pPr>
              <w:jc w:val="center"/>
              <w:rPr>
                <w:rFonts w:ascii="Calibri" w:hAnsi="Calibri"/>
                <w:sz w:val="18"/>
                <w:szCs w:val="18"/>
              </w:rPr>
            </w:pPr>
            <w:r w:rsidRPr="002D7DBB">
              <w:rPr>
                <w:rFonts w:ascii="Calibri" w:hAnsi="Calibri"/>
                <w:sz w:val="18"/>
                <w:szCs w:val="18"/>
              </w:rPr>
              <w:t>Naražení – úder o konstrukce a strojní zařízení</w:t>
            </w:r>
          </w:p>
        </w:tc>
        <w:tc>
          <w:tcPr>
            <w:tcW w:w="3260" w:type="dxa"/>
          </w:tcPr>
          <w:p w14:paraId="39AB38F8"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2D7DBB">
              <w:rPr>
                <w:rFonts w:ascii="Calibri" w:hAnsi="Calibri"/>
                <w:sz w:val="18"/>
                <w:szCs w:val="18"/>
              </w:rPr>
              <w:t>pád, naražení různých částí těla po nastalém pádu osoby</w:t>
            </w:r>
          </w:p>
        </w:tc>
        <w:tc>
          <w:tcPr>
            <w:tcW w:w="4111" w:type="dxa"/>
          </w:tcPr>
          <w:p w14:paraId="78B56140"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udržování, čištění a úklid podlah, komunikací a všech pochůzných ploch na skladovacích a manipulačních prostorách;</w:t>
            </w:r>
          </w:p>
          <w:p w14:paraId="6160C850"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včasné odstraňování komunikačních překážek;</w:t>
            </w:r>
          </w:p>
          <w:p w14:paraId="58F18CD6"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zajištění dostatečného osvětlení za snížené viditelnosti;</w:t>
            </w:r>
          </w:p>
          <w:p w14:paraId="45B4DD89"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 xml:space="preserve">udržování komunikací a průchodů průchodných a volných, bez zastavování materiálem, provozním zařízením; </w:t>
            </w:r>
          </w:p>
          <w:p w14:paraId="46A3AAE8" w14:textId="77777777" w:rsidR="00E86F84" w:rsidRPr="002D7DBB" w:rsidRDefault="00E86F84" w:rsidP="00E86F84">
            <w:pPr>
              <w:numPr>
                <w:ilvl w:val="1"/>
                <w:numId w:val="36"/>
              </w:numPr>
              <w:tabs>
                <w:tab w:val="num" w:pos="318"/>
              </w:tabs>
              <w:suppressAutoHyphens w:val="0"/>
              <w:ind w:left="318" w:hanging="284"/>
              <w:jc w:val="both"/>
              <w:rPr>
                <w:rFonts w:ascii="Calibri" w:hAnsi="Calibri"/>
                <w:sz w:val="18"/>
                <w:szCs w:val="18"/>
              </w:rPr>
            </w:pPr>
            <w:r w:rsidRPr="002D7DBB">
              <w:rPr>
                <w:rFonts w:ascii="Calibri" w:hAnsi="Calibri"/>
                <w:sz w:val="18"/>
                <w:szCs w:val="18"/>
              </w:rPr>
              <w:t>zákaz pohybu a pobytu u strojů, kde je prováděna výroba</w:t>
            </w:r>
          </w:p>
        </w:tc>
      </w:tr>
      <w:tr w:rsidR="00E86F84" w14:paraId="3B4ED5B1" w14:textId="77777777" w:rsidTr="00F96A15">
        <w:trPr>
          <w:trHeight w:val="70"/>
        </w:trPr>
        <w:tc>
          <w:tcPr>
            <w:tcW w:w="1843" w:type="dxa"/>
          </w:tcPr>
          <w:p w14:paraId="30C854EC" w14:textId="77777777" w:rsidR="00E86F84" w:rsidRPr="002D7DBB" w:rsidRDefault="00E86F84" w:rsidP="00F96A15">
            <w:pPr>
              <w:rPr>
                <w:rFonts w:ascii="Calibri" w:hAnsi="Calibri"/>
                <w:sz w:val="18"/>
                <w:szCs w:val="18"/>
              </w:rPr>
            </w:pPr>
            <w:r w:rsidRPr="002D7DBB">
              <w:rPr>
                <w:rFonts w:ascii="Calibri" w:hAnsi="Calibri"/>
                <w:sz w:val="18"/>
                <w:szCs w:val="18"/>
              </w:rPr>
              <w:t>Pád materiálu, pád skladovacího zařízení</w:t>
            </w:r>
          </w:p>
        </w:tc>
        <w:tc>
          <w:tcPr>
            <w:tcW w:w="3260" w:type="dxa"/>
          </w:tcPr>
          <w:p w14:paraId="106EB176" w14:textId="77777777" w:rsidR="00E86F84" w:rsidRPr="002D7DBB"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2D7DBB">
              <w:rPr>
                <w:rFonts w:ascii="Calibri" w:hAnsi="Calibri"/>
                <w:sz w:val="18"/>
                <w:szCs w:val="18"/>
              </w:rPr>
              <w:t>pád manipulovaného břemene (manipulační jednotky) nebo jeho části</w:t>
            </w:r>
          </w:p>
          <w:p w14:paraId="019AB98A" w14:textId="77777777" w:rsidR="00E86F84" w:rsidRPr="002D7DBB"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2D7DBB">
              <w:rPr>
                <w:rFonts w:ascii="Calibri" w:hAnsi="Calibri"/>
                <w:sz w:val="18"/>
                <w:szCs w:val="18"/>
              </w:rPr>
              <w:t>zřícení manipulační jednotky - stohu  materiálu po ztrátě stability</w:t>
            </w:r>
          </w:p>
          <w:p w14:paraId="27CC830E" w14:textId="77777777" w:rsidR="00E86F84" w:rsidRPr="002D7DBB"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2D7DBB">
              <w:rPr>
                <w:rFonts w:ascii="Calibri" w:hAnsi="Calibri"/>
                <w:sz w:val="18"/>
                <w:szCs w:val="18"/>
              </w:rPr>
              <w:t xml:space="preserve">zasažení </w:t>
            </w:r>
            <w:r>
              <w:rPr>
                <w:rFonts w:ascii="Calibri" w:hAnsi="Calibri"/>
                <w:sz w:val="18"/>
                <w:szCs w:val="18"/>
              </w:rPr>
              <w:t>osoby</w:t>
            </w:r>
            <w:r w:rsidRPr="002D7DBB">
              <w:rPr>
                <w:rFonts w:ascii="Calibri" w:hAnsi="Calibri"/>
                <w:sz w:val="18"/>
                <w:szCs w:val="18"/>
              </w:rPr>
              <w:t xml:space="preserve"> padajícím materiálem při sesutí břemene;</w:t>
            </w:r>
          </w:p>
        </w:tc>
        <w:tc>
          <w:tcPr>
            <w:tcW w:w="4111" w:type="dxa"/>
          </w:tcPr>
          <w:p w14:paraId="6BCC7219"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zákaz manipulace s materiálem a skladovacím zařízením společnosti</w:t>
            </w:r>
          </w:p>
          <w:p w14:paraId="1D420F66"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nesnižovat stabilitu stohu, hranice;</w:t>
            </w:r>
          </w:p>
          <w:p w14:paraId="0A5583EA"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zajišťovat materiál po odstranění fixačních prostředků (drátu, pásky, fólie apod.) proti pádu;</w:t>
            </w:r>
          </w:p>
          <w:p w14:paraId="0DB262E8"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neopírat materiál, předměty, zařízení, apod. o stohované manipulační jednotky;</w:t>
            </w:r>
          </w:p>
          <w:p w14:paraId="0F8908EB"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nezdržovat se v pásmu možného nežádoucího pohybu břemene a pokud možno i pod břemenem (postavit se stranou);</w:t>
            </w:r>
          </w:p>
          <w:p w14:paraId="1727E069"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zabránění jednostranného naklonění stohu;</w:t>
            </w:r>
          </w:p>
          <w:p w14:paraId="6FD8E918"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dodržování max. výšky stohu (2 m) při ruční ukládce;</w:t>
            </w:r>
          </w:p>
          <w:p w14:paraId="6F732C76"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správné uložení břemene, vyloučení, labilní polohy a nesprávného způsobu odběru břemene;</w:t>
            </w:r>
          </w:p>
          <w:p w14:paraId="307D96B1" w14:textId="77777777" w:rsidR="00E86F84" w:rsidRPr="002D7DBB" w:rsidRDefault="00E86F84" w:rsidP="00E86F84">
            <w:pPr>
              <w:numPr>
                <w:ilvl w:val="1"/>
                <w:numId w:val="34"/>
              </w:numPr>
              <w:tabs>
                <w:tab w:val="clear" w:pos="1440"/>
                <w:tab w:val="num" w:pos="318"/>
              </w:tabs>
              <w:suppressAutoHyphens w:val="0"/>
              <w:ind w:left="318" w:hanging="284"/>
              <w:jc w:val="both"/>
              <w:rPr>
                <w:rFonts w:ascii="Calibri" w:hAnsi="Calibri"/>
                <w:sz w:val="18"/>
                <w:szCs w:val="18"/>
              </w:rPr>
            </w:pPr>
            <w:r w:rsidRPr="002D7DBB">
              <w:rPr>
                <w:rFonts w:ascii="Calibri" w:hAnsi="Calibri"/>
                <w:sz w:val="18"/>
                <w:szCs w:val="18"/>
              </w:rPr>
              <w:t>dbát, aby při manipulaci, přepravě a skladování nedošlo k poškození uloženého materiálu a nadměrným deformacím manipulačních jednotek;</w:t>
            </w:r>
          </w:p>
          <w:p w14:paraId="5D0AC676" w14:textId="77777777" w:rsidR="00E86F84" w:rsidRPr="002D7DBB"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2D7DBB">
              <w:rPr>
                <w:rFonts w:ascii="Calibri" w:hAnsi="Calibri"/>
                <w:sz w:val="18"/>
                <w:szCs w:val="18"/>
              </w:rPr>
              <w:t>zajištění kusového materiálu  podložkami,   zarážkami, opěrami,  stojany, klíny, provázáním zejména  materiálu skladovaného nastojato, na užších hranách atp..</w:t>
            </w:r>
          </w:p>
          <w:p w14:paraId="016C859F" w14:textId="77777777" w:rsidR="00E86F84" w:rsidRPr="00BB56E8"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2D7DBB">
              <w:rPr>
                <w:rFonts w:ascii="Calibri" w:hAnsi="Calibri"/>
                <w:sz w:val="18"/>
                <w:szCs w:val="18"/>
              </w:rPr>
              <w:t xml:space="preserve">nevstupovat na stohovaný materiál, </w:t>
            </w:r>
          </w:p>
        </w:tc>
      </w:tr>
      <w:tr w:rsidR="00E86F84" w14:paraId="1B2BC09B" w14:textId="77777777" w:rsidTr="00F96A15">
        <w:trPr>
          <w:trHeight w:val="70"/>
        </w:trPr>
        <w:tc>
          <w:tcPr>
            <w:tcW w:w="1843" w:type="dxa"/>
          </w:tcPr>
          <w:p w14:paraId="5A68B23B" w14:textId="77777777" w:rsidR="00E86F84" w:rsidRPr="002D7DBB" w:rsidRDefault="00E86F84" w:rsidP="00F96A15">
            <w:pPr>
              <w:jc w:val="center"/>
              <w:rPr>
                <w:rFonts w:ascii="Calibri" w:hAnsi="Calibri"/>
                <w:sz w:val="18"/>
                <w:szCs w:val="18"/>
              </w:rPr>
            </w:pPr>
            <w:r>
              <w:rPr>
                <w:rFonts w:ascii="Calibri" w:hAnsi="Calibri"/>
                <w:sz w:val="18"/>
                <w:szCs w:val="18"/>
              </w:rPr>
              <w:t>P</w:t>
            </w:r>
            <w:r w:rsidRPr="00BB56E8">
              <w:rPr>
                <w:rFonts w:ascii="Calibri" w:hAnsi="Calibri"/>
                <w:sz w:val="18"/>
                <w:szCs w:val="18"/>
              </w:rPr>
              <w:t xml:space="preserve">ád pracovníka z výšky </w:t>
            </w:r>
          </w:p>
        </w:tc>
        <w:tc>
          <w:tcPr>
            <w:tcW w:w="3260" w:type="dxa"/>
          </w:tcPr>
          <w:p w14:paraId="7D8A58F2"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Pr>
                <w:rFonts w:ascii="Calibri" w:hAnsi="Calibri"/>
                <w:sz w:val="18"/>
                <w:szCs w:val="18"/>
              </w:rPr>
              <w:t>pád</w:t>
            </w:r>
            <w:r w:rsidRPr="00BB56E8">
              <w:rPr>
                <w:rFonts w:ascii="Calibri" w:hAnsi="Calibri"/>
                <w:sz w:val="18"/>
                <w:szCs w:val="18"/>
              </w:rPr>
              <w:t xml:space="preserve"> z volných nezajištěných okrajů staveb, konstrukcí apod.;</w:t>
            </w:r>
          </w:p>
          <w:p w14:paraId="3F83421C"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73138B">
              <w:rPr>
                <w:rFonts w:ascii="Calibri" w:hAnsi="Calibri"/>
                <w:sz w:val="18"/>
                <w:szCs w:val="18"/>
              </w:rPr>
              <w:t>pád z vratkých konstrukcí a předmětů, které nejsou určeny pro práci ve výšce ani k výstupům na zvýšená pracoviště;</w:t>
            </w:r>
          </w:p>
          <w:p w14:paraId="298C124D"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73138B">
              <w:rPr>
                <w:rFonts w:ascii="Calibri" w:hAnsi="Calibri"/>
                <w:sz w:val="18"/>
                <w:szCs w:val="18"/>
              </w:rPr>
              <w:t>propadnutí a pád nebezpečnými otvory (šachtami,  mezerami a prostupy v podlahách o šířce nad 25 cm);</w:t>
            </w:r>
          </w:p>
        </w:tc>
        <w:tc>
          <w:tcPr>
            <w:tcW w:w="4111" w:type="dxa"/>
          </w:tcPr>
          <w:p w14:paraId="7DA6DD8C" w14:textId="77777777" w:rsidR="00E86F84" w:rsidRPr="0073138B" w:rsidRDefault="00E86F84" w:rsidP="00E86F84">
            <w:pPr>
              <w:numPr>
                <w:ilvl w:val="1"/>
                <w:numId w:val="36"/>
              </w:numPr>
              <w:tabs>
                <w:tab w:val="num" w:pos="318"/>
              </w:tabs>
              <w:suppressAutoHyphens w:val="0"/>
              <w:ind w:left="318" w:hanging="284"/>
              <w:jc w:val="both"/>
              <w:rPr>
                <w:rFonts w:ascii="Calibri" w:hAnsi="Calibri"/>
                <w:sz w:val="18"/>
                <w:szCs w:val="18"/>
              </w:rPr>
            </w:pPr>
            <w:r w:rsidRPr="0073138B">
              <w:rPr>
                <w:rFonts w:ascii="Calibri" w:hAnsi="Calibri"/>
                <w:sz w:val="18"/>
                <w:szCs w:val="18"/>
              </w:rPr>
              <w:t xml:space="preserve">vytvoření podmínek k zajištění bezpečnosti práce </w:t>
            </w:r>
            <w:r>
              <w:rPr>
                <w:rFonts w:ascii="Calibri" w:hAnsi="Calibri"/>
                <w:sz w:val="18"/>
                <w:szCs w:val="18"/>
              </w:rPr>
              <w:t>ve výškách</w:t>
            </w:r>
            <w:r w:rsidRPr="0073138B">
              <w:rPr>
                <w:rFonts w:ascii="Calibri" w:hAnsi="Calibri"/>
                <w:sz w:val="18"/>
                <w:szCs w:val="18"/>
              </w:rPr>
              <w:t xml:space="preserve"> v rámci dodavatelské dokumentace zejména vypracováním resp. stanovením technologického nebo pracovního postupu;</w:t>
            </w:r>
          </w:p>
          <w:p w14:paraId="058E524D" w14:textId="77777777" w:rsidR="00E86F84" w:rsidRPr="0073138B" w:rsidRDefault="00E86F84" w:rsidP="00E86F84">
            <w:pPr>
              <w:numPr>
                <w:ilvl w:val="1"/>
                <w:numId w:val="36"/>
              </w:numPr>
              <w:tabs>
                <w:tab w:val="num" w:pos="318"/>
              </w:tabs>
              <w:suppressAutoHyphens w:val="0"/>
              <w:ind w:left="318" w:hanging="284"/>
              <w:jc w:val="both"/>
              <w:rPr>
                <w:rFonts w:ascii="Calibri" w:hAnsi="Calibri"/>
                <w:sz w:val="18"/>
                <w:szCs w:val="18"/>
              </w:rPr>
            </w:pPr>
            <w:r w:rsidRPr="0073138B">
              <w:rPr>
                <w:rFonts w:ascii="Calibri" w:hAnsi="Calibri"/>
                <w:sz w:val="18"/>
                <w:szCs w:val="18"/>
              </w:rPr>
              <w:t xml:space="preserve">vybavení stavby konstrukcemi pro práce ve výškách a zvyšování místa práce (lešení, </w:t>
            </w:r>
            <w:r>
              <w:rPr>
                <w:rFonts w:ascii="Calibri" w:hAnsi="Calibri"/>
                <w:sz w:val="18"/>
                <w:szCs w:val="18"/>
              </w:rPr>
              <w:t xml:space="preserve">lávky, </w:t>
            </w:r>
            <w:r w:rsidRPr="0073138B">
              <w:rPr>
                <w:rFonts w:ascii="Calibri" w:hAnsi="Calibri"/>
                <w:sz w:val="18"/>
                <w:szCs w:val="18"/>
              </w:rPr>
              <w:t>žebříky) a jejich dostatečná únosnost, pevnost a stabilita;</w:t>
            </w:r>
          </w:p>
          <w:p w14:paraId="3FF812FD" w14:textId="77777777" w:rsidR="00E86F84" w:rsidRPr="0073138B" w:rsidRDefault="00E86F84" w:rsidP="00E86F84">
            <w:pPr>
              <w:numPr>
                <w:ilvl w:val="1"/>
                <w:numId w:val="36"/>
              </w:numPr>
              <w:tabs>
                <w:tab w:val="num" w:pos="318"/>
              </w:tabs>
              <w:suppressAutoHyphens w:val="0"/>
              <w:ind w:left="318" w:hanging="284"/>
              <w:jc w:val="both"/>
              <w:rPr>
                <w:rFonts w:ascii="Calibri" w:hAnsi="Calibri"/>
                <w:sz w:val="18"/>
                <w:szCs w:val="18"/>
              </w:rPr>
            </w:pPr>
            <w:r w:rsidRPr="0073138B">
              <w:rPr>
                <w:rFonts w:ascii="Calibri" w:hAnsi="Calibri"/>
                <w:sz w:val="18"/>
                <w:szCs w:val="18"/>
              </w:rPr>
              <w:t>z</w:t>
            </w:r>
            <w:r>
              <w:rPr>
                <w:rFonts w:ascii="Calibri" w:hAnsi="Calibri"/>
                <w:sz w:val="18"/>
                <w:szCs w:val="18"/>
              </w:rPr>
              <w:t>ajišťování všech volných okrajů</w:t>
            </w:r>
            <w:r w:rsidRPr="0073138B">
              <w:rPr>
                <w:rFonts w:ascii="Calibri" w:hAnsi="Calibri"/>
                <w:sz w:val="18"/>
                <w:szCs w:val="18"/>
              </w:rPr>
              <w:t>, kde je rozdíl výšek větší než 1,5 m to jednou z těchto alternativ:</w:t>
            </w:r>
          </w:p>
          <w:p w14:paraId="2AFD4489" w14:textId="77777777" w:rsidR="00E86F84" w:rsidRPr="0073138B" w:rsidRDefault="00E86F84" w:rsidP="00F96A15">
            <w:pPr>
              <w:ind w:left="318"/>
              <w:jc w:val="both"/>
              <w:rPr>
                <w:rFonts w:ascii="Calibri" w:hAnsi="Calibri"/>
                <w:sz w:val="18"/>
                <w:szCs w:val="18"/>
              </w:rPr>
            </w:pPr>
            <w:r w:rsidRPr="0073138B">
              <w:rPr>
                <w:rFonts w:ascii="Calibri" w:hAnsi="Calibri"/>
                <w:sz w:val="18"/>
                <w:szCs w:val="18"/>
              </w:rPr>
              <w:lastRenderedPageBreak/>
              <w:t xml:space="preserve">a) kolektivním zajištěním </w:t>
            </w:r>
            <w:r>
              <w:rPr>
                <w:rFonts w:ascii="Calibri" w:hAnsi="Calibri"/>
                <w:sz w:val="18"/>
                <w:szCs w:val="18"/>
              </w:rPr>
              <w:t>–</w:t>
            </w:r>
            <w:r w:rsidRPr="0073138B">
              <w:rPr>
                <w:rFonts w:ascii="Calibri" w:hAnsi="Calibri"/>
                <w:sz w:val="18"/>
                <w:szCs w:val="18"/>
              </w:rPr>
              <w:t xml:space="preserve"> tj.</w:t>
            </w:r>
            <w:r>
              <w:rPr>
                <w:rFonts w:ascii="Calibri" w:hAnsi="Calibri"/>
                <w:sz w:val="18"/>
                <w:szCs w:val="18"/>
              </w:rPr>
              <w:t xml:space="preserve"> </w:t>
            </w:r>
            <w:r w:rsidRPr="0073138B">
              <w:rPr>
                <w:rFonts w:ascii="Calibri" w:hAnsi="Calibri"/>
                <w:sz w:val="18"/>
                <w:szCs w:val="18"/>
              </w:rPr>
              <w:t>ochrannými nebo záchytnými konstrukcemi) zábradlím se zarážkou nebo jiná ekvivalentní alternativa) nebo</w:t>
            </w:r>
          </w:p>
          <w:p w14:paraId="513B0054" w14:textId="77777777" w:rsidR="00E86F84" w:rsidRPr="0073138B" w:rsidRDefault="00E86F84" w:rsidP="00F96A15">
            <w:pPr>
              <w:ind w:left="318"/>
              <w:jc w:val="both"/>
              <w:rPr>
                <w:rFonts w:ascii="Calibri" w:hAnsi="Calibri"/>
                <w:sz w:val="18"/>
                <w:szCs w:val="18"/>
              </w:rPr>
            </w:pPr>
            <w:r w:rsidRPr="0073138B">
              <w:rPr>
                <w:rFonts w:ascii="Calibri" w:hAnsi="Calibri"/>
                <w:sz w:val="18"/>
                <w:szCs w:val="18"/>
              </w:rPr>
              <w:t>b) osobním zajištěním (především u krátkodobých prací) nebo</w:t>
            </w:r>
          </w:p>
          <w:p w14:paraId="5F887812" w14:textId="77777777" w:rsidR="00E86F84" w:rsidRDefault="00E86F84" w:rsidP="00F96A15">
            <w:pPr>
              <w:tabs>
                <w:tab w:val="num" w:pos="2880"/>
              </w:tabs>
              <w:ind w:left="318"/>
              <w:jc w:val="both"/>
              <w:rPr>
                <w:rFonts w:ascii="Calibri" w:hAnsi="Calibri"/>
                <w:sz w:val="18"/>
                <w:szCs w:val="18"/>
              </w:rPr>
            </w:pPr>
            <w:r w:rsidRPr="0073138B">
              <w:rPr>
                <w:rFonts w:ascii="Calibri" w:hAnsi="Calibri"/>
                <w:sz w:val="18"/>
                <w:szCs w:val="18"/>
              </w:rPr>
              <w:t>c) kombinací kolektivního a osobního zajištění;</w:t>
            </w:r>
          </w:p>
          <w:p w14:paraId="1173376A"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upozornění na místa možných úvazů a kotvení - místo upevnění (ukotvení) POZ (kotvící bod, dočasné nebo trvalé kotvícího zařízení včetně přičleněných upevňování POZ) musí odolat ve směru pádu minimální statické síle 15 kN, aby při zachycení kinetické energie vzniklé případným volným pádem pracovníka zajišťovaného POZ nedošlo k jeho následnému pádu, např. v případě vytržení, zlomení, uvolnění, vysmeknutí kotvícího zařízení,prasknutí dřevěného prvku, zlomení ocel. tyče apod.;</w:t>
            </w:r>
          </w:p>
          <w:p w14:paraId="0C218E11" w14:textId="77777777" w:rsidR="00E86F84"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 xml:space="preserve">způsob a konstrukční provedení kotvícího zařízení odborně prověřit; </w:t>
            </w:r>
          </w:p>
          <w:p w14:paraId="7E53CA42" w14:textId="77777777" w:rsidR="00E86F84"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 xml:space="preserve">pracovník musí být zabezpečen zajištěn proti pádu prostředky osobního zajištění (POZ) stále a to i při přesunu na jiné místo upevnění (ukotvení) POZ např. pomocí vodícího lanka a kroužku, jištěním druhým pracovníkem, plošným jištěním, popř. kombinací různých způsobů; </w:t>
            </w:r>
          </w:p>
          <w:p w14:paraId="6F834CFF"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vybavení pracoviště vhodnými prostředky a zařízeními pro zvyšování místa práce;</w:t>
            </w:r>
          </w:p>
          <w:p w14:paraId="1B2DB8C4" w14:textId="77777777" w:rsidR="00E86F84"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73138B">
              <w:rPr>
                <w:rFonts w:ascii="Calibri" w:hAnsi="Calibri"/>
                <w:sz w:val="18"/>
                <w:szCs w:val="18"/>
              </w:rPr>
              <w:t>zákaz používání vratkých a nevhodných předmětů pro práci i ke zvyšování místa práce (bedny, obaly, palety, sudy, vědra apod.);</w:t>
            </w:r>
          </w:p>
          <w:p w14:paraId="441600DC"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73138B">
              <w:rPr>
                <w:rFonts w:ascii="Calibri" w:hAnsi="Calibri"/>
                <w:sz w:val="18"/>
                <w:szCs w:val="18"/>
              </w:rPr>
              <w:t xml:space="preserve">nebezpečné otvory v podlahách zajišťovat zábradlím nebo dostatečně únosnými poklopy; </w:t>
            </w:r>
          </w:p>
        </w:tc>
      </w:tr>
      <w:tr w:rsidR="00E86F84" w14:paraId="3C47A85C" w14:textId="77777777" w:rsidTr="00F96A15">
        <w:trPr>
          <w:trHeight w:val="70"/>
        </w:trPr>
        <w:tc>
          <w:tcPr>
            <w:tcW w:w="1843" w:type="dxa"/>
          </w:tcPr>
          <w:p w14:paraId="7888B520" w14:textId="77777777" w:rsidR="00E86F84" w:rsidRDefault="00E86F84" w:rsidP="00F96A15">
            <w:pPr>
              <w:jc w:val="center"/>
              <w:rPr>
                <w:rFonts w:ascii="Calibri" w:hAnsi="Calibri"/>
                <w:sz w:val="18"/>
                <w:szCs w:val="18"/>
              </w:rPr>
            </w:pPr>
            <w:r>
              <w:rPr>
                <w:rFonts w:ascii="Calibri" w:hAnsi="Calibri"/>
                <w:sz w:val="18"/>
                <w:szCs w:val="18"/>
              </w:rPr>
              <w:lastRenderedPageBreak/>
              <w:t>P</w:t>
            </w:r>
            <w:r w:rsidRPr="008725D5">
              <w:rPr>
                <w:rFonts w:ascii="Calibri" w:hAnsi="Calibri"/>
                <w:sz w:val="18"/>
                <w:szCs w:val="18"/>
              </w:rPr>
              <w:t>ád z výšky při manipulaci s ovládacími prvky</w:t>
            </w:r>
            <w:r>
              <w:rPr>
                <w:rFonts w:ascii="Calibri" w:hAnsi="Calibri"/>
                <w:sz w:val="18"/>
                <w:szCs w:val="18"/>
              </w:rPr>
              <w:t xml:space="preserve"> potrubí</w:t>
            </w:r>
          </w:p>
        </w:tc>
        <w:tc>
          <w:tcPr>
            <w:tcW w:w="3260" w:type="dxa"/>
          </w:tcPr>
          <w:p w14:paraId="2F997D05" w14:textId="77777777" w:rsidR="00E86F84" w:rsidRPr="0073138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8725D5">
              <w:rPr>
                <w:rFonts w:ascii="Calibri" w:hAnsi="Calibri"/>
                <w:sz w:val="18"/>
                <w:szCs w:val="18"/>
              </w:rPr>
              <w:t>pád z výšky nebo do hloubky při manipulaci s ovládacími (uzavíracími) prvky, armaturami potrubního systému;</w:t>
            </w:r>
          </w:p>
        </w:tc>
        <w:tc>
          <w:tcPr>
            <w:tcW w:w="4111" w:type="dxa"/>
          </w:tcPr>
          <w:p w14:paraId="2E5DEDFA"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správné pracovní postupy;</w:t>
            </w:r>
          </w:p>
          <w:p w14:paraId="647F5C65"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použití vhodných nářadí, pomůcek, montážních přípravků;</w:t>
            </w:r>
          </w:p>
          <w:p w14:paraId="050880F6"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k výše umístěným ovládacím prvkům zajistit bezpečný přístup pomocí žebříků, plošin, schodků s plošinou;</w:t>
            </w:r>
          </w:p>
          <w:p w14:paraId="324810EB" w14:textId="77777777" w:rsidR="00E86F84"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použití prostředků pro bezpečné ovládání prvků umístěných ve větší výšce než cca 1,8 m - 2 m;</w:t>
            </w:r>
          </w:p>
          <w:p w14:paraId="11BDE004" w14:textId="77777777" w:rsidR="00E86F84" w:rsidRPr="008725D5"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8725D5">
              <w:rPr>
                <w:rFonts w:ascii="Calibri" w:hAnsi="Calibri"/>
                <w:sz w:val="18"/>
                <w:szCs w:val="18"/>
              </w:rPr>
              <w:t>udržování armatur, jejich pravidelné protáčení apod.;</w:t>
            </w:r>
          </w:p>
        </w:tc>
      </w:tr>
      <w:tr w:rsidR="00E86F84" w14:paraId="70FD4FC4" w14:textId="77777777" w:rsidTr="00F96A15">
        <w:trPr>
          <w:trHeight w:val="70"/>
        </w:trPr>
        <w:tc>
          <w:tcPr>
            <w:tcW w:w="1843" w:type="dxa"/>
          </w:tcPr>
          <w:p w14:paraId="2412A006" w14:textId="77777777" w:rsidR="00E86F84" w:rsidRPr="002D7DBB" w:rsidRDefault="00E86F84" w:rsidP="00F96A15">
            <w:pPr>
              <w:jc w:val="center"/>
              <w:rPr>
                <w:rFonts w:ascii="Calibri" w:hAnsi="Calibri"/>
                <w:sz w:val="18"/>
                <w:szCs w:val="18"/>
              </w:rPr>
            </w:pPr>
            <w:r>
              <w:rPr>
                <w:rFonts w:ascii="Calibri" w:hAnsi="Calibri"/>
                <w:sz w:val="18"/>
                <w:szCs w:val="18"/>
              </w:rPr>
              <w:t>Pád předmětu z výšky</w:t>
            </w:r>
          </w:p>
        </w:tc>
        <w:tc>
          <w:tcPr>
            <w:tcW w:w="3260" w:type="dxa"/>
          </w:tcPr>
          <w:p w14:paraId="7991CE68" w14:textId="77777777" w:rsidR="00E86F84" w:rsidRPr="0073138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73138B">
              <w:rPr>
                <w:rFonts w:ascii="Calibri" w:hAnsi="Calibri"/>
                <w:sz w:val="18"/>
                <w:szCs w:val="18"/>
              </w:rPr>
              <w:t>pád předmětu a materiálu z výšky na pracovníka s ohrožením a zraněním hlavy;</w:t>
            </w:r>
          </w:p>
          <w:p w14:paraId="69A86FE1" w14:textId="77777777" w:rsidR="00E86F84" w:rsidRPr="00293387"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73138B">
              <w:rPr>
                <w:rFonts w:ascii="Calibri" w:hAnsi="Calibri"/>
                <w:sz w:val="18"/>
                <w:szCs w:val="18"/>
              </w:rPr>
              <w:t>nahodilý pád materiálu</w:t>
            </w:r>
            <w:r>
              <w:rPr>
                <w:rFonts w:ascii="Calibri" w:hAnsi="Calibri"/>
                <w:sz w:val="18"/>
                <w:szCs w:val="18"/>
              </w:rPr>
              <w:t xml:space="preserve">, nářadí </w:t>
            </w:r>
            <w:r w:rsidRPr="0073138B">
              <w:rPr>
                <w:rFonts w:ascii="Calibri" w:hAnsi="Calibri"/>
                <w:sz w:val="18"/>
                <w:szCs w:val="18"/>
              </w:rPr>
              <w:t xml:space="preserve">z </w:t>
            </w:r>
            <w:r>
              <w:rPr>
                <w:rFonts w:ascii="Calibri" w:hAnsi="Calibri"/>
                <w:sz w:val="18"/>
                <w:szCs w:val="18"/>
              </w:rPr>
              <w:t>výšky</w:t>
            </w:r>
            <w:r w:rsidRPr="0073138B">
              <w:rPr>
                <w:rFonts w:ascii="Calibri" w:hAnsi="Calibri"/>
                <w:sz w:val="18"/>
                <w:szCs w:val="18"/>
              </w:rPr>
              <w:t>;</w:t>
            </w:r>
          </w:p>
        </w:tc>
        <w:tc>
          <w:tcPr>
            <w:tcW w:w="4111" w:type="dxa"/>
          </w:tcPr>
          <w:p w14:paraId="7DD8ED91"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bezpečné ukládání materiálu na podlahách mimo okraj;</w:t>
            </w:r>
          </w:p>
          <w:p w14:paraId="061EC3EC"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materiál, nářadí a pomůcky ukládat ve výškách, aby byly po celou dobu uložení zajištěny proti pádu, sklouznutí nebo shození  během práce i po jejím ukončení;</w:t>
            </w:r>
          </w:p>
          <w:p w14:paraId="654EEC1B"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dodržovat zákaz zavěšování nářadí na části oděvu, pokud k tomu není upraven nebo pokud pracovník nepoužije vhodné výstroje (pás s upínkami, brašny, kapsáře, pouzdra aj.);</w:t>
            </w:r>
          </w:p>
          <w:p w14:paraId="1FC4AA91"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lastRenderedPageBreak/>
              <w:t>zajišťování volných okrajů podlah zarážkou při podlaze, popř. sítí, plachtou apod. proti pádu materiálu a předmětů z volných okrajů;</w:t>
            </w:r>
          </w:p>
          <w:p w14:paraId="56D03F96"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 xml:space="preserve">zřízení záchytných stříšek </w:t>
            </w:r>
            <w:r>
              <w:rPr>
                <w:rFonts w:ascii="Calibri" w:hAnsi="Calibri"/>
                <w:sz w:val="18"/>
                <w:szCs w:val="18"/>
              </w:rPr>
              <w:t>pod místem práce</w:t>
            </w:r>
            <w:r w:rsidRPr="00293387">
              <w:rPr>
                <w:rFonts w:ascii="Calibri" w:hAnsi="Calibri"/>
                <w:sz w:val="18"/>
                <w:szCs w:val="18"/>
              </w:rPr>
              <w:t>;</w:t>
            </w:r>
          </w:p>
          <w:p w14:paraId="0E243F34"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vymezení a ohrazení ochranného pásma pod místem práce ve výšce, vyloučení práce nad sebou a přístupu osob pod místa práce ve výškách;</w:t>
            </w:r>
          </w:p>
          <w:p w14:paraId="1F995BF9" w14:textId="77777777" w:rsidR="00E86F84" w:rsidRPr="00293387"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ochrana prostorů pod místy práce proti ohrožení padajícími předměty a to:</w:t>
            </w:r>
          </w:p>
          <w:p w14:paraId="596A2E21" w14:textId="77777777" w:rsidR="00E86F84" w:rsidRDefault="00E86F84" w:rsidP="00F96A15">
            <w:pPr>
              <w:tabs>
                <w:tab w:val="num" w:pos="318"/>
              </w:tabs>
              <w:ind w:left="318"/>
              <w:jc w:val="both"/>
              <w:rPr>
                <w:rFonts w:ascii="Calibri" w:hAnsi="Calibri"/>
                <w:sz w:val="18"/>
                <w:szCs w:val="18"/>
              </w:rPr>
            </w:pPr>
            <w:r w:rsidRPr="00293387">
              <w:rPr>
                <w:rFonts w:ascii="Calibri" w:hAnsi="Calibri"/>
                <w:sz w:val="18"/>
                <w:szCs w:val="18"/>
              </w:rPr>
              <w:t xml:space="preserve">a) vymezením a ohrazením ohroženého prostoru </w:t>
            </w:r>
          </w:p>
          <w:p w14:paraId="59789D8D" w14:textId="77777777" w:rsidR="00E86F84" w:rsidRDefault="00E86F84" w:rsidP="00F96A15">
            <w:pPr>
              <w:tabs>
                <w:tab w:val="num" w:pos="318"/>
              </w:tabs>
              <w:ind w:left="318"/>
              <w:jc w:val="both"/>
              <w:rPr>
                <w:rFonts w:ascii="Calibri" w:hAnsi="Calibri"/>
                <w:sz w:val="18"/>
                <w:szCs w:val="18"/>
              </w:rPr>
            </w:pPr>
            <w:r w:rsidRPr="00293387">
              <w:rPr>
                <w:rFonts w:ascii="Calibri" w:hAnsi="Calibri"/>
                <w:sz w:val="18"/>
                <w:szCs w:val="18"/>
              </w:rPr>
              <w:t xml:space="preserve">b) vyloučení přístupu osob pod místa práce </w:t>
            </w:r>
          </w:p>
          <w:p w14:paraId="034103D7" w14:textId="77777777" w:rsidR="00E86F84" w:rsidRPr="00293387" w:rsidRDefault="00E86F84" w:rsidP="00F96A15">
            <w:pPr>
              <w:tabs>
                <w:tab w:val="num" w:pos="318"/>
              </w:tabs>
              <w:ind w:left="318"/>
              <w:jc w:val="both"/>
              <w:rPr>
                <w:rFonts w:ascii="Calibri" w:hAnsi="Calibri"/>
                <w:sz w:val="18"/>
                <w:szCs w:val="18"/>
              </w:rPr>
            </w:pPr>
            <w:r w:rsidRPr="00293387">
              <w:rPr>
                <w:rFonts w:ascii="Calibri" w:hAnsi="Calibri"/>
                <w:sz w:val="18"/>
                <w:szCs w:val="18"/>
              </w:rPr>
              <w:t>c) střežením ohroženého prostoru;</w:t>
            </w:r>
          </w:p>
          <w:p w14:paraId="703D0BDF"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93387">
              <w:rPr>
                <w:rFonts w:ascii="Calibri" w:hAnsi="Calibri"/>
                <w:sz w:val="18"/>
                <w:szCs w:val="18"/>
              </w:rPr>
              <w:t xml:space="preserve">Ochranné pásmo, vymezující ohrazením ohrožený prostor musí mít šířku od okraje pracoviště nebo pracovní podlahy nejméně 1,5 m při práci ve výšce od 3 m do 10 m včetně, 2 m při práci ve výšce nad 10 m do 20 m včetně, 2,5 m při práci ve výšce nad 20 m do 30 m včetně 1/10 výšky </w:t>
            </w:r>
            <w:r>
              <w:rPr>
                <w:rFonts w:ascii="Calibri" w:hAnsi="Calibri"/>
                <w:sz w:val="18"/>
                <w:szCs w:val="18"/>
              </w:rPr>
              <w:t>místa práce</w:t>
            </w:r>
            <w:r w:rsidRPr="00293387">
              <w:rPr>
                <w:rFonts w:ascii="Calibri" w:hAnsi="Calibri"/>
                <w:sz w:val="18"/>
                <w:szCs w:val="18"/>
              </w:rPr>
              <w:t xml:space="preserve"> při práci ve výšce nad 30 m;</w:t>
            </w:r>
          </w:p>
        </w:tc>
      </w:tr>
      <w:tr w:rsidR="00E86F84" w14:paraId="50B553BF" w14:textId="77777777" w:rsidTr="00F96A15">
        <w:trPr>
          <w:trHeight w:val="70"/>
        </w:trPr>
        <w:tc>
          <w:tcPr>
            <w:tcW w:w="1843" w:type="dxa"/>
          </w:tcPr>
          <w:p w14:paraId="40E9F662" w14:textId="77777777" w:rsidR="00E86F84" w:rsidRPr="002D7DBB" w:rsidRDefault="00E86F84" w:rsidP="00F96A15">
            <w:pPr>
              <w:jc w:val="center"/>
              <w:rPr>
                <w:rFonts w:ascii="Calibri" w:hAnsi="Calibri"/>
                <w:sz w:val="18"/>
                <w:szCs w:val="18"/>
              </w:rPr>
            </w:pPr>
            <w:r>
              <w:rPr>
                <w:rFonts w:ascii="Calibri" w:hAnsi="Calibri"/>
                <w:sz w:val="18"/>
                <w:szCs w:val="18"/>
              </w:rPr>
              <w:lastRenderedPageBreak/>
              <w:t>Opaření, popálení</w:t>
            </w:r>
          </w:p>
        </w:tc>
        <w:tc>
          <w:tcPr>
            <w:tcW w:w="3260" w:type="dxa"/>
          </w:tcPr>
          <w:p w14:paraId="6A9DE1E5" w14:textId="77777777" w:rsidR="00E86F84" w:rsidRPr="008725D5" w:rsidRDefault="00E86F84" w:rsidP="00E86F84">
            <w:pPr>
              <w:numPr>
                <w:ilvl w:val="0"/>
                <w:numId w:val="37"/>
              </w:numPr>
              <w:tabs>
                <w:tab w:val="clear" w:pos="360"/>
                <w:tab w:val="num" w:pos="231"/>
              </w:tabs>
              <w:suppressAutoHyphens w:val="0"/>
              <w:ind w:left="231" w:hanging="231"/>
              <w:rPr>
                <w:rFonts w:ascii="Calibri" w:hAnsi="Calibri"/>
                <w:sz w:val="18"/>
                <w:szCs w:val="18"/>
              </w:rPr>
            </w:pPr>
            <w:r w:rsidRPr="008725D5">
              <w:rPr>
                <w:rFonts w:ascii="Calibri" w:hAnsi="Calibri"/>
                <w:sz w:val="18"/>
                <w:szCs w:val="18"/>
              </w:rPr>
              <w:t>ohrožení pracovníků montujících a opravujících potrubí nežádoucím uniknutím vody, páry nebo jiné pracovní látky;</w:t>
            </w:r>
          </w:p>
          <w:p w14:paraId="45EFF54B" w14:textId="77777777" w:rsidR="00E86F84" w:rsidRPr="002D7DBB" w:rsidRDefault="00E86F84" w:rsidP="00E86F84">
            <w:pPr>
              <w:numPr>
                <w:ilvl w:val="0"/>
                <w:numId w:val="37"/>
              </w:numPr>
              <w:tabs>
                <w:tab w:val="clear" w:pos="360"/>
                <w:tab w:val="num" w:pos="231"/>
              </w:tabs>
              <w:suppressAutoHyphens w:val="0"/>
              <w:ind w:left="231" w:hanging="231"/>
              <w:rPr>
                <w:rFonts w:ascii="Calibri" w:hAnsi="Calibri"/>
                <w:sz w:val="18"/>
                <w:szCs w:val="18"/>
              </w:rPr>
            </w:pPr>
            <w:r w:rsidRPr="008725D5">
              <w:rPr>
                <w:rFonts w:ascii="Calibri" w:hAnsi="Calibri"/>
                <w:sz w:val="18"/>
                <w:szCs w:val="18"/>
              </w:rPr>
              <w:t>opaření, popálení, poleptání dle druhu protékající pracovní látky, ohrožení zraku;</w:t>
            </w:r>
          </w:p>
        </w:tc>
        <w:tc>
          <w:tcPr>
            <w:tcW w:w="4111" w:type="dxa"/>
          </w:tcPr>
          <w:p w14:paraId="21A215B1"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udržování pojistných zařízení tak, aby nedošlo k překročení nejvyššího pracovního přetlaku potrubního systému ani k selhání pojistného zařízení;</w:t>
            </w:r>
          </w:p>
          <w:p w14:paraId="6226D9CD"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preventivní údržba, včasné odstraňování závad a poruch na potrubí a armaturách (prasknutí potrubí následkem zamrznutí kondenzátu, nadměrné koroze samovolné uvolnění potrubí z podpěr), odstraňování netěsností;</w:t>
            </w:r>
          </w:p>
          <w:p w14:paraId="077E77A6"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spolehlivé zavření příslušné armatury uzavírající opravovaný úsek potrubí před zahájením prací;</w:t>
            </w:r>
          </w:p>
          <w:p w14:paraId="19C0DD8B"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správné pracovní postupy;</w:t>
            </w:r>
          </w:p>
          <w:p w14:paraId="16FFE6DB"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udržování armatur, jejich pravidelné protáčení apod.</w:t>
            </w:r>
          </w:p>
          <w:p w14:paraId="72480C5D"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vymezení ohroženého prostoru při provádění zkoušek a zamezení přístupu nepovolaných osob do tohoto prostoru;</w:t>
            </w:r>
          </w:p>
          <w:p w14:paraId="510F3D73"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používání OOPP k ochraně očí a obličeje;</w:t>
            </w:r>
          </w:p>
        </w:tc>
      </w:tr>
      <w:tr w:rsidR="00E86F84" w14:paraId="6B38E962" w14:textId="77777777" w:rsidTr="00F96A15">
        <w:trPr>
          <w:trHeight w:val="70"/>
        </w:trPr>
        <w:tc>
          <w:tcPr>
            <w:tcW w:w="1843" w:type="dxa"/>
          </w:tcPr>
          <w:p w14:paraId="575AA099" w14:textId="77777777" w:rsidR="00E86F84" w:rsidRPr="002D7DBB" w:rsidRDefault="00E86F84" w:rsidP="00F96A15">
            <w:pPr>
              <w:jc w:val="center"/>
              <w:rPr>
                <w:rFonts w:ascii="Calibri" w:hAnsi="Calibri"/>
                <w:sz w:val="18"/>
                <w:szCs w:val="18"/>
              </w:rPr>
            </w:pPr>
            <w:r>
              <w:rPr>
                <w:rFonts w:ascii="Calibri" w:hAnsi="Calibri"/>
                <w:sz w:val="18"/>
                <w:szCs w:val="18"/>
              </w:rPr>
              <w:t xml:space="preserve">Únik, </w:t>
            </w:r>
            <w:r w:rsidRPr="00D37EB0">
              <w:rPr>
                <w:rFonts w:ascii="Calibri" w:hAnsi="Calibri"/>
                <w:sz w:val="18"/>
                <w:szCs w:val="18"/>
              </w:rPr>
              <w:t>výbuch zemního plynu při montážních pracích</w:t>
            </w:r>
          </w:p>
        </w:tc>
        <w:tc>
          <w:tcPr>
            <w:tcW w:w="3260" w:type="dxa"/>
          </w:tcPr>
          <w:p w14:paraId="4AD00218"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D37EB0">
              <w:rPr>
                <w:rFonts w:ascii="Calibri" w:hAnsi="Calibri"/>
                <w:sz w:val="18"/>
                <w:szCs w:val="18"/>
              </w:rPr>
              <w:t xml:space="preserve">nesprávná montáž, instalace a obsluha </w:t>
            </w:r>
          </w:p>
          <w:p w14:paraId="28ED3DDE"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D37EB0">
              <w:rPr>
                <w:rFonts w:ascii="Calibri" w:hAnsi="Calibri"/>
                <w:sz w:val="18"/>
                <w:szCs w:val="18"/>
              </w:rPr>
              <w:t>nedokonale uzavřený uzávěr pro odstavený spotřebič;</w:t>
            </w:r>
          </w:p>
          <w:p w14:paraId="306B3DC0"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D37EB0">
              <w:rPr>
                <w:rFonts w:ascii="Calibri" w:hAnsi="Calibri"/>
                <w:sz w:val="18"/>
                <w:szCs w:val="18"/>
              </w:rPr>
              <w:t>nezapálený hořák a otevřený uzávěr před ním;</w:t>
            </w:r>
          </w:p>
          <w:p w14:paraId="1D2CA8E6"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D37EB0">
              <w:rPr>
                <w:rFonts w:ascii="Calibri" w:hAnsi="Calibri"/>
                <w:sz w:val="18"/>
                <w:szCs w:val="18"/>
              </w:rPr>
              <w:t>výbuch směsi plynu se vzduchem při odvzdušňování a odplyňování potrubí;</w:t>
            </w:r>
          </w:p>
          <w:p w14:paraId="5558313B" w14:textId="77777777" w:rsidR="00E86F84" w:rsidRPr="00D37EB0"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D37EB0">
              <w:rPr>
                <w:rFonts w:ascii="Calibri" w:hAnsi="Calibri"/>
                <w:sz w:val="18"/>
                <w:szCs w:val="18"/>
              </w:rPr>
              <w:t>zemní plyn bez zápachu, který ztratil průchodem zeminou;</w:t>
            </w:r>
          </w:p>
        </w:tc>
        <w:tc>
          <w:tcPr>
            <w:tcW w:w="4111" w:type="dxa"/>
          </w:tcPr>
          <w:p w14:paraId="33658EAF"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odborné provádění odplynění a odvzdušnění;</w:t>
            </w:r>
          </w:p>
          <w:p w14:paraId="5A1F98C7"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splnění bezpečnostních podmínek a odborné vpuštění plynu do plynovodu včetně provedení zkoušek a revize;</w:t>
            </w:r>
          </w:p>
          <w:p w14:paraId="0934F5E5"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zajištění těsnosti potrubí a všech spojů a plynových spotřebičů;</w:t>
            </w:r>
          </w:p>
          <w:p w14:paraId="4FC9FF5F"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odborné provedení montáže a instalací plynových zařízení, provedení zkoušek a revizí</w:t>
            </w:r>
            <w:r>
              <w:rPr>
                <w:rFonts w:ascii="Calibri" w:hAnsi="Calibri"/>
                <w:sz w:val="18"/>
                <w:szCs w:val="18"/>
              </w:rPr>
              <w:t xml:space="preserve"> - </w:t>
            </w:r>
            <w:r w:rsidRPr="00D37EB0">
              <w:rPr>
                <w:rFonts w:ascii="Calibri" w:hAnsi="Calibri"/>
                <w:sz w:val="18"/>
                <w:szCs w:val="18"/>
              </w:rPr>
              <w:t>zajistit, aby opravy zařízení vykonávala jen oprávněná firma a obsluhu zařízení jen odborně způsobilí pracovníci;</w:t>
            </w:r>
          </w:p>
          <w:p w14:paraId="1356CDA9"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uzavření přívodu plynu při výměně armatur, opravách apod.;</w:t>
            </w:r>
          </w:p>
          <w:p w14:paraId="041C8053"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lastRenderedPageBreak/>
              <w:t>netěsnosti zjišťovat ihned po příznacích nebo informacích o úniku plynu (první orientace, čich, sluch apod.);</w:t>
            </w:r>
          </w:p>
          <w:p w14:paraId="54739EE8"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při hledání netěsnosti plynovodu nepoužívat plamene;</w:t>
            </w:r>
          </w:p>
          <w:p w14:paraId="72A4114E"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při zjištění úniku plynu v uzavřených prostorách zajistit účinné větrání a zabránit vzniku jiskření (vypnutí el. proudu apod.);</w:t>
            </w:r>
          </w:p>
          <w:p w14:paraId="1B38D42D"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odborné zjišťování netěsností, odvzdušňování/odplynění u armatur, plynoměrů, membrán ucpávek, u šroubení pro připojení spotřebičů apod.;</w:t>
            </w:r>
          </w:p>
          <w:p w14:paraId="6E30791E"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v šachtách a nevětraných prostorách provádět kontrolu ovzduší vždy před vstupem do těchto prostor a vždy při podezření, že je to zařízení netěsné;</w:t>
            </w:r>
          </w:p>
          <w:p w14:paraId="54A36BA2" w14:textId="77777777" w:rsidR="00E86F84" w:rsidRPr="00D37EB0"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k hlavnímu uzávěru mít ovládací prvek;</w:t>
            </w:r>
          </w:p>
          <w:p w14:paraId="1C6509E2"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D37EB0">
              <w:rPr>
                <w:rFonts w:ascii="Calibri" w:hAnsi="Calibri"/>
                <w:sz w:val="18"/>
                <w:szCs w:val="18"/>
              </w:rPr>
              <w:t>funkční optická nebo zvuková signalizace vzestupu koncentrace uniklého plynu v kombinaci s instalací automatické armatury uzavírající přívod plynu do spotřebiče;</w:t>
            </w:r>
          </w:p>
        </w:tc>
      </w:tr>
      <w:tr w:rsidR="00E86F84" w14:paraId="7DA1C272" w14:textId="77777777" w:rsidTr="00F96A15">
        <w:trPr>
          <w:trHeight w:val="70"/>
        </w:trPr>
        <w:tc>
          <w:tcPr>
            <w:tcW w:w="1843" w:type="dxa"/>
          </w:tcPr>
          <w:p w14:paraId="015E3CFB" w14:textId="77777777" w:rsidR="00E86F84" w:rsidRPr="002D7DBB" w:rsidRDefault="00E86F84" w:rsidP="00F96A15">
            <w:pPr>
              <w:jc w:val="center"/>
              <w:rPr>
                <w:rFonts w:ascii="Calibri" w:hAnsi="Calibri"/>
                <w:sz w:val="18"/>
                <w:szCs w:val="18"/>
              </w:rPr>
            </w:pPr>
            <w:r w:rsidRPr="002D7DBB">
              <w:rPr>
                <w:rFonts w:ascii="Calibri" w:hAnsi="Calibri"/>
                <w:sz w:val="18"/>
                <w:szCs w:val="18"/>
              </w:rPr>
              <w:lastRenderedPageBreak/>
              <w:t>Zasažení elektrickým proudem</w:t>
            </w:r>
          </w:p>
        </w:tc>
        <w:tc>
          <w:tcPr>
            <w:tcW w:w="3260" w:type="dxa"/>
          </w:tcPr>
          <w:p w14:paraId="17561DB6" w14:textId="77777777" w:rsidR="00E86F84"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2D7DBB">
              <w:rPr>
                <w:rFonts w:ascii="Calibri" w:hAnsi="Calibri"/>
                <w:sz w:val="18"/>
                <w:szCs w:val="18"/>
              </w:rPr>
              <w:t>dotyk osob s živými částmi tj. přímý dotyk s částmi, které jsou pod napětím nebo s částmi, které se staly živými následkem špatných podmínek</w:t>
            </w:r>
          </w:p>
          <w:p w14:paraId="5DBE8F41"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1B0C9D">
              <w:rPr>
                <w:rFonts w:ascii="Calibri" w:hAnsi="Calibri"/>
                <w:sz w:val="18"/>
                <w:szCs w:val="18"/>
              </w:rPr>
              <w:t>úrazy následkem zasažení pracovníků el. proudem při běžné činnosti, zpravidla dotyk na nekryté, či jinak nezajištěné živé části el. zařízení např. při obsluze a činnostech na el. zařízeních pracovníky seznámenými a poučenými,</w:t>
            </w:r>
          </w:p>
        </w:tc>
        <w:tc>
          <w:tcPr>
            <w:tcW w:w="4111" w:type="dxa"/>
          </w:tcPr>
          <w:p w14:paraId="728AA889"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zákaz neodborných oprav a úprav el. instalace stroje</w:t>
            </w:r>
          </w:p>
          <w:p w14:paraId="4C7071ED"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 xml:space="preserve">dodržování zákazu odstraňovat zábrany a kryty, otvírat  přístupy k el. částem, vyřazovat z funkce ochranné prvky zakrytí, uzavření;  </w:t>
            </w:r>
          </w:p>
          <w:p w14:paraId="10CF6924" w14:textId="77777777" w:rsidR="00E86F84"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respektování bezpečnostních sdělení;</w:t>
            </w:r>
          </w:p>
          <w:p w14:paraId="00014DF8" w14:textId="77777777" w:rsidR="00E86F84" w:rsidRPr="001B0C9D"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vyloučení činností, při nichž by se pracovník vykonávající práce v blízkosti  el. zařízení, dostal do styku s živými částmi pod napětím;</w:t>
            </w:r>
          </w:p>
          <w:p w14:paraId="4D18C5EF" w14:textId="77777777" w:rsidR="00E86F84" w:rsidRPr="001B0C9D"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 xml:space="preserve">udržování prozatímních  el. zařízení v bezpečném stavu  - výchozí revize, pravidelné revize, pravidelný  odborný dohled pověřeným elektrikářem (prohlídky a odstraňování závad); </w:t>
            </w:r>
          </w:p>
          <w:p w14:paraId="4A6E4D6C" w14:textId="77777777" w:rsidR="00E86F84" w:rsidRPr="001B0C9D"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přesvědčit se před použitím el. přístroje nebo el. zařízení o jeho řádném stavu ( řádná kontrola);</w:t>
            </w:r>
          </w:p>
          <w:p w14:paraId="049D09A5" w14:textId="77777777" w:rsidR="00E86F84" w:rsidRPr="001B0C9D"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nepřibližovat se  k el. zařízení, dodržovat podmínky pro práce v blízkosti el. vedení a zařízení;</w:t>
            </w:r>
          </w:p>
          <w:p w14:paraId="1787B784" w14:textId="77777777" w:rsidR="00E86F84" w:rsidRPr="001B0C9D"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vhodné umístění hlavního vypínače, umožnění snadné a bezpečné obsluhy a ovládání</w:t>
            </w:r>
            <w:r>
              <w:rPr>
                <w:rFonts w:ascii="Calibri" w:hAnsi="Calibri"/>
                <w:sz w:val="18"/>
                <w:szCs w:val="18"/>
              </w:rPr>
              <w:t xml:space="preserve"> – informování zaměstnanců</w:t>
            </w:r>
            <w:r w:rsidRPr="001B0C9D">
              <w:rPr>
                <w:rFonts w:ascii="Calibri" w:hAnsi="Calibri"/>
                <w:sz w:val="18"/>
                <w:szCs w:val="18"/>
              </w:rPr>
              <w:t xml:space="preserve">; </w:t>
            </w:r>
          </w:p>
          <w:p w14:paraId="4C97FBC0"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1B0C9D">
              <w:rPr>
                <w:rFonts w:ascii="Calibri" w:hAnsi="Calibri"/>
                <w:sz w:val="18"/>
                <w:szCs w:val="18"/>
              </w:rPr>
              <w:t>udržování  volného prostoru a přístupu k hl. vypínačům</w:t>
            </w:r>
            <w:r>
              <w:rPr>
                <w:rFonts w:ascii="Calibri" w:hAnsi="Calibri"/>
                <w:sz w:val="18"/>
                <w:szCs w:val="18"/>
              </w:rPr>
              <w:t xml:space="preserve"> a </w:t>
            </w:r>
            <w:r w:rsidRPr="001B0C9D">
              <w:rPr>
                <w:rFonts w:ascii="Calibri" w:hAnsi="Calibri"/>
                <w:sz w:val="18"/>
                <w:szCs w:val="18"/>
              </w:rPr>
              <w:t xml:space="preserve"> prostoru před el. rozvaděči;</w:t>
            </w:r>
          </w:p>
        </w:tc>
      </w:tr>
      <w:tr w:rsidR="00E86F84" w14:paraId="4697A744" w14:textId="77777777" w:rsidTr="00F96A15">
        <w:trPr>
          <w:trHeight w:val="70"/>
        </w:trPr>
        <w:tc>
          <w:tcPr>
            <w:tcW w:w="1843" w:type="dxa"/>
          </w:tcPr>
          <w:p w14:paraId="41AD9D7A" w14:textId="77777777" w:rsidR="00E86F84" w:rsidRPr="002D7DBB" w:rsidRDefault="00E86F84" w:rsidP="00F96A15">
            <w:pPr>
              <w:jc w:val="center"/>
              <w:rPr>
                <w:rFonts w:ascii="Calibri" w:hAnsi="Calibri"/>
                <w:sz w:val="18"/>
                <w:szCs w:val="18"/>
              </w:rPr>
            </w:pPr>
            <w:r>
              <w:rPr>
                <w:rFonts w:ascii="Calibri" w:hAnsi="Calibri"/>
                <w:sz w:val="18"/>
                <w:szCs w:val="18"/>
              </w:rPr>
              <w:t>Pád, převrácení pracovní plošiny</w:t>
            </w:r>
          </w:p>
        </w:tc>
        <w:tc>
          <w:tcPr>
            <w:tcW w:w="3260" w:type="dxa"/>
          </w:tcPr>
          <w:p w14:paraId="3C7F3A25" w14:textId="77777777" w:rsidR="00E86F84" w:rsidRPr="001B0C9D"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1B0C9D">
              <w:rPr>
                <w:rFonts w:ascii="Calibri" w:hAnsi="Calibri"/>
                <w:sz w:val="18"/>
                <w:szCs w:val="18"/>
              </w:rPr>
              <w:t>pád, převrácení plošiny po ztrátě stability; prasknutí lana, selhání koncového vypínače, přetížení, nežádoucí pokles tlaku v hydraulické soustavě;</w:t>
            </w:r>
          </w:p>
          <w:p w14:paraId="77E67BB3" w14:textId="77777777" w:rsidR="00E86F84"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1B0C9D">
              <w:rPr>
                <w:rFonts w:ascii="Calibri" w:hAnsi="Calibri"/>
                <w:sz w:val="18"/>
                <w:szCs w:val="18"/>
              </w:rPr>
              <w:t>nedostatečná mechanická pevnost konstrukční části plošiny;</w:t>
            </w:r>
          </w:p>
          <w:p w14:paraId="60246F32" w14:textId="77777777" w:rsidR="00E86F84" w:rsidRPr="002D7DBB" w:rsidRDefault="00E86F84" w:rsidP="00E86F84">
            <w:pPr>
              <w:numPr>
                <w:ilvl w:val="1"/>
                <w:numId w:val="34"/>
              </w:numPr>
              <w:tabs>
                <w:tab w:val="clear" w:pos="1440"/>
                <w:tab w:val="num" w:pos="176"/>
              </w:tabs>
              <w:suppressAutoHyphens w:val="0"/>
              <w:ind w:left="176" w:hanging="142"/>
              <w:rPr>
                <w:rFonts w:ascii="Calibri" w:hAnsi="Calibri"/>
                <w:sz w:val="18"/>
                <w:szCs w:val="18"/>
              </w:rPr>
            </w:pPr>
            <w:r w:rsidRPr="00A81B86">
              <w:rPr>
                <w:rFonts w:ascii="Calibri" w:hAnsi="Calibri"/>
                <w:sz w:val="18"/>
                <w:szCs w:val="18"/>
              </w:rPr>
              <w:t xml:space="preserve">kolize plošiny - nežádoucí dotyk pracovní klece s překážkou (nadzemní </w:t>
            </w:r>
            <w:r w:rsidRPr="00A81B86">
              <w:rPr>
                <w:rFonts w:ascii="Calibri" w:hAnsi="Calibri"/>
                <w:sz w:val="18"/>
                <w:szCs w:val="18"/>
              </w:rPr>
              <w:lastRenderedPageBreak/>
              <w:t>vedení, sloupy, různé nadzemní konstrukce, vystupující konstrukční prvky z objektu;</w:t>
            </w:r>
          </w:p>
        </w:tc>
        <w:tc>
          <w:tcPr>
            <w:tcW w:w="4111" w:type="dxa"/>
          </w:tcPr>
          <w:p w14:paraId="70CAC407" w14:textId="77777777" w:rsidR="00E86F84" w:rsidRPr="001B0C9D"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1B0C9D">
              <w:rPr>
                <w:rFonts w:ascii="Calibri" w:hAnsi="Calibri"/>
                <w:sz w:val="18"/>
                <w:szCs w:val="18"/>
              </w:rPr>
              <w:lastRenderedPageBreak/>
              <w:t>stanovit správný postup a způsob stabilizace vozidla (podvozku) pomocí stabilizačních podpěr případně i úpravy terénu;</w:t>
            </w:r>
          </w:p>
          <w:p w14:paraId="2DCF2BD7" w14:textId="77777777" w:rsidR="00E86F84" w:rsidRPr="001B0C9D"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1B0C9D">
              <w:rPr>
                <w:rFonts w:ascii="Calibri" w:hAnsi="Calibri"/>
                <w:sz w:val="18"/>
                <w:szCs w:val="18"/>
              </w:rPr>
              <w:t xml:space="preserve">vysunuté podpěry neopírat o mříže kanalizačních </w:t>
            </w:r>
            <w:r>
              <w:rPr>
                <w:rFonts w:ascii="Calibri" w:hAnsi="Calibri"/>
                <w:sz w:val="18"/>
                <w:szCs w:val="18"/>
              </w:rPr>
              <w:t xml:space="preserve">vpustí, poklopy, okraje výkopů </w:t>
            </w:r>
            <w:r w:rsidRPr="001B0C9D">
              <w:rPr>
                <w:rFonts w:ascii="Calibri" w:hAnsi="Calibri"/>
                <w:sz w:val="18"/>
                <w:szCs w:val="18"/>
              </w:rPr>
              <w:t>a jiná místa, kde by mohlo dojít k propadnutí podpěr;</w:t>
            </w:r>
          </w:p>
          <w:p w14:paraId="7FD1B523" w14:textId="77777777" w:rsidR="00E86F84" w:rsidRPr="001B0C9D"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1B0C9D">
              <w:rPr>
                <w:rFonts w:ascii="Calibri" w:hAnsi="Calibri"/>
                <w:sz w:val="18"/>
                <w:szCs w:val="18"/>
              </w:rPr>
              <w:t>vyznačení nosností a nepřetěžování pracovní klece, případně nosnosti pomocných háků při zvedání břemen;</w:t>
            </w:r>
          </w:p>
          <w:p w14:paraId="2B1EFE58" w14:textId="77777777" w:rsidR="00E86F84"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1B0C9D">
              <w:rPr>
                <w:rFonts w:ascii="Calibri" w:hAnsi="Calibri"/>
                <w:sz w:val="18"/>
                <w:szCs w:val="18"/>
              </w:rPr>
              <w:lastRenderedPageBreak/>
              <w:t>udržování plošiny, revizní zkoušky dle návodu k obsluze;</w:t>
            </w:r>
          </w:p>
          <w:p w14:paraId="5F104EE8" w14:textId="77777777" w:rsidR="00E86F84" w:rsidRPr="00A81B86"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A81B86">
              <w:rPr>
                <w:rFonts w:ascii="Calibri" w:hAnsi="Calibri"/>
                <w:sz w:val="18"/>
                <w:szCs w:val="18"/>
              </w:rPr>
              <w:t>při provozu ovládat plošinu tak, aby všechny pohyby byly plynulé, bez náhlých změn rychlosti, která by mohla způsobit rozhoupání plošiny a ohrozit bezpečnost osob a zařízení, sledovat zejména pravidelnost pohybu a spolehlivou funkci brzd a dalších zabezpečovacích zařízení;</w:t>
            </w:r>
          </w:p>
          <w:p w14:paraId="0FB00B6D" w14:textId="77777777" w:rsidR="00E86F84" w:rsidRPr="00A81B86"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A81B86">
              <w:rPr>
                <w:rFonts w:ascii="Calibri" w:hAnsi="Calibri"/>
                <w:sz w:val="18"/>
                <w:szCs w:val="18"/>
              </w:rPr>
              <w:t xml:space="preserve"> vhodné a správné umístění plošiny, správná manipulace s rameny a klecí;</w:t>
            </w:r>
          </w:p>
          <w:p w14:paraId="6FB312B6" w14:textId="77777777" w:rsidR="00E86F84" w:rsidRPr="00A81B86"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A81B86">
              <w:rPr>
                <w:rFonts w:ascii="Calibri" w:hAnsi="Calibri"/>
                <w:sz w:val="18"/>
                <w:szCs w:val="18"/>
              </w:rPr>
              <w:t>břemena umístěná v kleci rozložit tak, aby nepřesahovala obrysy klece a aby byla zajištěna proti případnému posunutí;</w:t>
            </w:r>
          </w:p>
          <w:p w14:paraId="43E1C036" w14:textId="77777777" w:rsidR="00E86F84" w:rsidRPr="00A81B86" w:rsidRDefault="00E86F84" w:rsidP="00E86F84">
            <w:pPr>
              <w:numPr>
                <w:ilvl w:val="1"/>
                <w:numId w:val="34"/>
              </w:numPr>
              <w:tabs>
                <w:tab w:val="clear" w:pos="1440"/>
                <w:tab w:val="num" w:pos="318"/>
                <w:tab w:val="num" w:pos="1800"/>
              </w:tabs>
              <w:suppressAutoHyphens w:val="0"/>
              <w:ind w:left="318" w:hanging="284"/>
              <w:jc w:val="both"/>
              <w:rPr>
                <w:rFonts w:ascii="Calibri" w:hAnsi="Calibri"/>
                <w:sz w:val="18"/>
                <w:szCs w:val="18"/>
              </w:rPr>
            </w:pPr>
            <w:r w:rsidRPr="00A81B86">
              <w:rPr>
                <w:rFonts w:ascii="Calibri" w:hAnsi="Calibri"/>
                <w:sz w:val="18"/>
                <w:szCs w:val="18"/>
              </w:rPr>
              <w:t>zabezpečit informování osob na plošině a např. i dalších osob o pohybu plošiny dohodnutými znameními;</w:t>
            </w:r>
          </w:p>
        </w:tc>
      </w:tr>
      <w:tr w:rsidR="00E86F84" w14:paraId="5B9557AA" w14:textId="77777777" w:rsidTr="00F96A15">
        <w:trPr>
          <w:trHeight w:val="70"/>
        </w:trPr>
        <w:tc>
          <w:tcPr>
            <w:tcW w:w="1843" w:type="dxa"/>
          </w:tcPr>
          <w:p w14:paraId="42F8B8C4" w14:textId="77777777" w:rsidR="00E86F84" w:rsidRPr="002D7DBB" w:rsidRDefault="00E86F84" w:rsidP="00F96A15">
            <w:pPr>
              <w:jc w:val="center"/>
              <w:rPr>
                <w:rFonts w:ascii="Calibri" w:hAnsi="Calibri"/>
                <w:sz w:val="18"/>
                <w:szCs w:val="18"/>
              </w:rPr>
            </w:pPr>
            <w:r w:rsidRPr="002D7DBB">
              <w:rPr>
                <w:rFonts w:ascii="Calibri" w:hAnsi="Calibri"/>
                <w:sz w:val="18"/>
                <w:szCs w:val="18"/>
              </w:rPr>
              <w:lastRenderedPageBreak/>
              <w:t xml:space="preserve">Pád </w:t>
            </w:r>
            <w:r>
              <w:rPr>
                <w:rFonts w:ascii="Calibri" w:hAnsi="Calibri"/>
                <w:sz w:val="18"/>
                <w:szCs w:val="18"/>
              </w:rPr>
              <w:t>předmětu</w:t>
            </w:r>
            <w:r w:rsidRPr="002D7DBB">
              <w:rPr>
                <w:rFonts w:ascii="Calibri" w:hAnsi="Calibri"/>
                <w:sz w:val="18"/>
                <w:szCs w:val="18"/>
              </w:rPr>
              <w:t xml:space="preserve"> z</w:t>
            </w:r>
            <w:r>
              <w:rPr>
                <w:rFonts w:ascii="Calibri" w:hAnsi="Calibri"/>
                <w:sz w:val="18"/>
                <w:szCs w:val="18"/>
              </w:rPr>
              <w:t> pracovní plošiny</w:t>
            </w:r>
          </w:p>
        </w:tc>
        <w:tc>
          <w:tcPr>
            <w:tcW w:w="3260" w:type="dxa"/>
          </w:tcPr>
          <w:p w14:paraId="5AD5019B"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A81B86">
              <w:rPr>
                <w:rFonts w:ascii="Calibri" w:hAnsi="Calibri"/>
                <w:sz w:val="18"/>
                <w:szCs w:val="18"/>
              </w:rPr>
              <w:t>pád předmětu nebo materiálu z výšky (z pracovní klece);</w:t>
            </w:r>
          </w:p>
        </w:tc>
        <w:tc>
          <w:tcPr>
            <w:tcW w:w="4111" w:type="dxa"/>
          </w:tcPr>
          <w:p w14:paraId="38AB7F4F" w14:textId="77777777" w:rsidR="00E86F84" w:rsidRPr="00A81B86"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A81B86">
              <w:rPr>
                <w:rFonts w:ascii="Calibri" w:hAnsi="Calibri"/>
                <w:sz w:val="18"/>
                <w:szCs w:val="18"/>
              </w:rPr>
              <w:t>zamezení vstupu osob do ohroženého prostoru pod zdviženou klecí a to ohraničením zábradlím nebo vyloučením provozu nebo střežením;</w:t>
            </w:r>
          </w:p>
          <w:p w14:paraId="263FD809" w14:textId="77777777" w:rsidR="00E86F84" w:rsidRPr="00A81B86"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A81B86">
              <w:rPr>
                <w:rFonts w:ascii="Calibri" w:hAnsi="Calibri"/>
                <w:sz w:val="18"/>
                <w:szCs w:val="18"/>
              </w:rPr>
              <w:t>zajištění materiálu a předmětů proti vypadnutí z klece a proti případnému posunutí;</w:t>
            </w:r>
          </w:p>
          <w:p w14:paraId="7A4F9F0B"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A81B86">
              <w:rPr>
                <w:rFonts w:ascii="Calibri" w:hAnsi="Calibri"/>
                <w:sz w:val="18"/>
                <w:szCs w:val="18"/>
              </w:rPr>
              <w:t>instalace ochranné lišty při podlaze;</w:t>
            </w:r>
          </w:p>
        </w:tc>
      </w:tr>
      <w:tr w:rsidR="00E86F84" w14:paraId="1BEC1B9C" w14:textId="77777777" w:rsidTr="00F96A15">
        <w:trPr>
          <w:trHeight w:val="70"/>
        </w:trPr>
        <w:tc>
          <w:tcPr>
            <w:tcW w:w="1843" w:type="dxa"/>
          </w:tcPr>
          <w:p w14:paraId="0B50F98A" w14:textId="77777777" w:rsidR="00E86F84" w:rsidRPr="002D7DBB" w:rsidRDefault="00E86F84" w:rsidP="00F96A15">
            <w:pPr>
              <w:jc w:val="center"/>
              <w:rPr>
                <w:rFonts w:ascii="Calibri" w:hAnsi="Calibri"/>
                <w:sz w:val="18"/>
                <w:szCs w:val="18"/>
              </w:rPr>
            </w:pPr>
            <w:r w:rsidRPr="002D7DBB">
              <w:rPr>
                <w:rFonts w:ascii="Calibri" w:hAnsi="Calibri"/>
                <w:sz w:val="18"/>
                <w:szCs w:val="18"/>
              </w:rPr>
              <w:t xml:space="preserve">Přiražení, přejetí osoby manipulačním </w:t>
            </w:r>
            <w:r>
              <w:rPr>
                <w:rFonts w:ascii="Calibri" w:hAnsi="Calibri"/>
                <w:sz w:val="18"/>
                <w:szCs w:val="18"/>
              </w:rPr>
              <w:t>v</w:t>
            </w:r>
            <w:r w:rsidRPr="002D7DBB">
              <w:rPr>
                <w:rFonts w:ascii="Calibri" w:hAnsi="Calibri"/>
                <w:sz w:val="18"/>
                <w:szCs w:val="18"/>
              </w:rPr>
              <w:t>ozíkem</w:t>
            </w:r>
            <w:r>
              <w:rPr>
                <w:rFonts w:ascii="Calibri" w:hAnsi="Calibri"/>
                <w:sz w:val="18"/>
                <w:szCs w:val="18"/>
              </w:rPr>
              <w:t>/plošinou</w:t>
            </w:r>
            <w:r w:rsidRPr="002D7DBB">
              <w:rPr>
                <w:rFonts w:ascii="Calibri" w:hAnsi="Calibri"/>
                <w:sz w:val="18"/>
                <w:szCs w:val="18"/>
              </w:rPr>
              <w:t xml:space="preserve"> Zhmoždění nohy přejetím</w:t>
            </w:r>
          </w:p>
        </w:tc>
        <w:tc>
          <w:tcPr>
            <w:tcW w:w="3260" w:type="dxa"/>
          </w:tcPr>
          <w:p w14:paraId="3C81E25F"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2D7DBB">
              <w:rPr>
                <w:rFonts w:ascii="Calibri" w:hAnsi="Calibri"/>
                <w:sz w:val="18"/>
                <w:szCs w:val="18"/>
              </w:rPr>
              <w:t xml:space="preserve">přiražení, přejetí osoby </w:t>
            </w:r>
          </w:p>
          <w:p w14:paraId="5DD63C0A" w14:textId="77777777" w:rsidR="00E86F84" w:rsidRPr="002D7DBB" w:rsidRDefault="00E86F84" w:rsidP="00E86F84">
            <w:pPr>
              <w:numPr>
                <w:ilvl w:val="1"/>
                <w:numId w:val="35"/>
              </w:numPr>
              <w:tabs>
                <w:tab w:val="clear" w:pos="2160"/>
                <w:tab w:val="num" w:pos="176"/>
              </w:tabs>
              <w:suppressAutoHyphens w:val="0"/>
              <w:ind w:left="176" w:hanging="176"/>
              <w:rPr>
                <w:rFonts w:ascii="Calibri" w:hAnsi="Calibri"/>
                <w:sz w:val="18"/>
                <w:szCs w:val="18"/>
              </w:rPr>
            </w:pPr>
            <w:r w:rsidRPr="002D7DBB">
              <w:rPr>
                <w:rFonts w:ascii="Calibri" w:hAnsi="Calibri"/>
                <w:sz w:val="18"/>
                <w:szCs w:val="18"/>
              </w:rPr>
              <w:t>zhmoždění nohy přejetím paletovým vozíkem</w:t>
            </w:r>
            <w:r>
              <w:rPr>
                <w:rFonts w:ascii="Calibri" w:hAnsi="Calibri"/>
                <w:sz w:val="18"/>
                <w:szCs w:val="18"/>
              </w:rPr>
              <w:t xml:space="preserve"> nebo manipulační plošinou</w:t>
            </w:r>
          </w:p>
        </w:tc>
        <w:tc>
          <w:tcPr>
            <w:tcW w:w="4111" w:type="dxa"/>
          </w:tcPr>
          <w:p w14:paraId="7ECA2A30"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dbát zvýšené opatrnosti při pohybu v prostorách, kde je prováděna činnost s manipulačními vozíky</w:t>
            </w:r>
            <w:r>
              <w:rPr>
                <w:rFonts w:ascii="Calibri" w:hAnsi="Calibri"/>
                <w:sz w:val="18"/>
                <w:szCs w:val="18"/>
              </w:rPr>
              <w:t>, pracovní plošinou</w:t>
            </w:r>
          </w:p>
          <w:p w14:paraId="2CC17C7C" w14:textId="77777777" w:rsidR="00E86F84" w:rsidRPr="00A81B86"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sidRPr="002D7DBB">
              <w:rPr>
                <w:rFonts w:ascii="Calibri" w:hAnsi="Calibri"/>
                <w:sz w:val="18"/>
                <w:szCs w:val="18"/>
              </w:rPr>
              <w:t>dbát zvýšené opatrnosti při pohybu na komunikacíc</w:t>
            </w:r>
            <w:r>
              <w:rPr>
                <w:rFonts w:ascii="Calibri" w:hAnsi="Calibri"/>
                <w:sz w:val="18"/>
                <w:szCs w:val="18"/>
              </w:rPr>
              <w:t>h</w:t>
            </w:r>
          </w:p>
          <w:p w14:paraId="15D15D11" w14:textId="77777777" w:rsidR="00E86F84" w:rsidRPr="002D7DBB" w:rsidRDefault="00E86F84" w:rsidP="00E86F84">
            <w:pPr>
              <w:numPr>
                <w:ilvl w:val="0"/>
                <w:numId w:val="36"/>
              </w:numPr>
              <w:tabs>
                <w:tab w:val="clear" w:pos="2160"/>
                <w:tab w:val="num" w:pos="318"/>
              </w:tabs>
              <w:suppressAutoHyphens w:val="0"/>
              <w:ind w:left="318" w:hanging="284"/>
              <w:jc w:val="both"/>
              <w:rPr>
                <w:rFonts w:ascii="Calibri" w:hAnsi="Calibri"/>
                <w:sz w:val="18"/>
                <w:szCs w:val="18"/>
              </w:rPr>
            </w:pPr>
            <w:r>
              <w:rPr>
                <w:rFonts w:ascii="Calibri" w:hAnsi="Calibri"/>
                <w:sz w:val="18"/>
                <w:szCs w:val="18"/>
              </w:rPr>
              <w:t>dbát zvýšené opatrnosti při manipulaci s pracovní plošinou</w:t>
            </w:r>
          </w:p>
        </w:tc>
      </w:tr>
    </w:tbl>
    <w:p w14:paraId="4BEBFF9F" w14:textId="77777777" w:rsidR="00E86F84" w:rsidRDefault="00E86F84" w:rsidP="00E86F84"/>
    <w:p w14:paraId="37BA4955" w14:textId="0C09C891" w:rsidR="007A0757" w:rsidRPr="005A65B0" w:rsidRDefault="007A0757" w:rsidP="009C5A55">
      <w:pPr>
        <w:tabs>
          <w:tab w:val="left" w:pos="709"/>
        </w:tabs>
        <w:ind w:left="709" w:hanging="709"/>
        <w:rPr>
          <w:rFonts w:ascii="Calibri" w:hAnsi="Calibri"/>
          <w:sz w:val="24"/>
          <w:szCs w:val="24"/>
        </w:rPr>
      </w:pPr>
    </w:p>
    <w:sectPr w:rsidR="007A0757" w:rsidRPr="005A65B0" w:rsidSect="004524BE">
      <w:headerReference w:type="even" r:id="rId10"/>
      <w:headerReference w:type="default" r:id="rId11"/>
      <w:footerReference w:type="even" r:id="rId12"/>
      <w:footerReference w:type="default" r:id="rId13"/>
      <w:footnotePr>
        <w:pos w:val="beneathText"/>
      </w:footnotePr>
      <w:pgSz w:w="11900" w:h="16840"/>
      <w:pgMar w:top="1021" w:right="1021" w:bottom="1081" w:left="1418" w:header="215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EA33" w14:textId="77777777" w:rsidR="00726F74" w:rsidRDefault="00726F74">
      <w:r>
        <w:separator/>
      </w:r>
    </w:p>
  </w:endnote>
  <w:endnote w:type="continuationSeparator" w:id="0">
    <w:p w14:paraId="513845E2" w14:textId="77777777" w:rsidR="00726F74" w:rsidRDefault="0072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B920" w14:textId="77777777" w:rsidR="00046FD1" w:rsidRDefault="00046FD1">
    <w:pPr>
      <w:pStyle w:val="Zpat"/>
    </w:pPr>
  </w:p>
  <w:p w14:paraId="40CFE46E" w14:textId="77777777" w:rsidR="00046FD1" w:rsidRDefault="00046F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EF2C4" w14:textId="77777777" w:rsidR="00046FD1" w:rsidRDefault="00046FD1" w:rsidP="001649EB">
    <w:pPr>
      <w:jc w:val="center"/>
      <w:rPr>
        <w:rFonts w:cs="Arial"/>
        <w:i/>
        <w:color w:val="808080"/>
      </w:rPr>
    </w:pPr>
  </w:p>
  <w:p w14:paraId="57A422E5" w14:textId="0C5B46EB" w:rsidR="00046FD1" w:rsidRPr="001649EB" w:rsidRDefault="00046FD1" w:rsidP="002E3CD9">
    <w:pPr>
      <w:pStyle w:val="Nadpis2"/>
      <w:jc w:val="center"/>
      <w:rPr>
        <w:rFonts w:cs="Arial"/>
        <w:b w:val="0"/>
        <w:bCs/>
        <w:i w:val="0"/>
        <w:color w:val="808080"/>
      </w:rPr>
    </w:pPr>
    <w:r>
      <w:rPr>
        <w:rFonts w:cs="Arial"/>
        <w:i w:val="0"/>
        <w:color w:val="808080"/>
        <w:lang w:eastAsia="cs-CZ"/>
      </w:rPr>
      <mc:AlternateContent>
        <mc:Choice Requires="wps">
          <w:drawing>
            <wp:anchor distT="0" distB="0" distL="114300" distR="114300" simplePos="0" relativeHeight="251659264" behindDoc="0" locked="0" layoutInCell="1" allowOverlap="1" wp14:anchorId="60BBAA36" wp14:editId="09FDB46B">
              <wp:simplePos x="0" y="0"/>
              <wp:positionH relativeFrom="column">
                <wp:posOffset>-386080</wp:posOffset>
              </wp:positionH>
              <wp:positionV relativeFrom="paragraph">
                <wp:posOffset>31750</wp:posOffset>
              </wp:positionV>
              <wp:extent cx="6496050" cy="0"/>
              <wp:effectExtent l="13970" t="12700" r="5080" b="63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723AF7" id="_x0000_t32" coordsize="21600,21600" o:spt="32" o:oned="t" path="m,l21600,21600e" filled="f">
              <v:path arrowok="t" fillok="f" o:connecttype="none"/>
              <o:lock v:ext="edit" shapetype="t"/>
            </v:shapetype>
            <v:shape id="AutoShape 11" o:spid="_x0000_s1026" type="#_x0000_t32" style="position:absolute;margin-left:-30.4pt;margin-top:2.5pt;width:5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"/>
          </w:pict>
        </mc:Fallback>
      </mc:AlternateContent>
    </w:r>
    <w:r>
      <w:rPr>
        <w:rFonts w:cs="Arial"/>
        <w:i w:val="0"/>
        <w:color w:val="808080"/>
      </w:rPr>
      <w:t xml:space="preserve">Hoval spol. s r.o., </w:t>
    </w:r>
    <w:r>
      <w:rPr>
        <w:rFonts w:cs="Arial"/>
        <w:b w:val="0"/>
        <w:bCs/>
        <w:i w:val="0"/>
        <w:color w:val="808080"/>
      </w:rPr>
      <w:t xml:space="preserve">Republikánská 45, </w:t>
    </w:r>
    <w:r w:rsidRPr="001649EB">
      <w:rPr>
        <w:rFonts w:cs="Arial"/>
        <w:b w:val="0"/>
        <w:bCs/>
        <w:i w:val="0"/>
        <w:color w:val="808080"/>
      </w:rPr>
      <w:t>312 04 Plzeň</w:t>
    </w:r>
    <w:r>
      <w:rPr>
        <w:rFonts w:cs="Arial"/>
        <w:b w:val="0"/>
        <w:bCs/>
        <w:i w:val="0"/>
        <w:color w:val="808080"/>
      </w:rPr>
      <w:br/>
      <w:t>IČO:64834034 DIČ:</w:t>
    </w:r>
    <w:r w:rsidRPr="001649EB">
      <w:rPr>
        <w:rFonts w:cs="Arial"/>
        <w:b w:val="0"/>
        <w:bCs/>
        <w:i w:val="0"/>
        <w:color w:val="808080"/>
      </w:rPr>
      <w:t>CZ64834034</w:t>
    </w:r>
  </w:p>
  <w:p w14:paraId="4EDB85EE" w14:textId="77777777" w:rsidR="00046FD1" w:rsidRDefault="00046FD1" w:rsidP="001649EB">
    <w:pPr>
      <w:pStyle w:val="Nadpis3"/>
      <w:spacing w:before="120"/>
      <w:jc w:val="center"/>
      <w:rPr>
        <w:rFonts w:ascii="Arial" w:hAnsi="Arial" w:cs="Arial"/>
        <w:color w:val="808080"/>
        <w:sz w:val="12"/>
        <w:szCs w:val="12"/>
      </w:rPr>
    </w:pPr>
    <w:r>
      <w:rPr>
        <w:rFonts w:ascii="Arial" w:hAnsi="Arial" w:cs="Arial"/>
        <w:color w:val="808080"/>
        <w:sz w:val="12"/>
        <w:szCs w:val="12"/>
      </w:rPr>
      <w:t>Firma je zapsaná v obchodním rejstříku, vedeném Krajským soudem v Plzni, dne 2.4.1996, oddíl C., vložka 7564</w:t>
    </w:r>
  </w:p>
  <w:p w14:paraId="56ADD406" w14:textId="77777777" w:rsidR="00046FD1" w:rsidRDefault="00046FD1" w:rsidP="009540D0">
    <w:pPr>
      <w:pStyle w:val="Zpat"/>
      <w:tabs>
        <w:tab w:val="left" w:pos="1920"/>
        <w:tab w:val="right" w:pos="9461"/>
      </w:tabs>
      <w:jc w:val="center"/>
    </w:pPr>
    <w:r>
      <w:fldChar w:fldCharType="begin"/>
    </w:r>
    <w:r>
      <w:instrText>PAGE   \* MERGEFORMAT</w:instrText>
    </w:r>
    <w:r>
      <w:fldChar w:fldCharType="separate"/>
    </w:r>
    <w:r w:rsidR="002E27A6">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58BDD" w14:textId="77777777" w:rsidR="00726F74" w:rsidRDefault="00726F74">
      <w:r>
        <w:separator/>
      </w:r>
    </w:p>
  </w:footnote>
  <w:footnote w:type="continuationSeparator" w:id="0">
    <w:p w14:paraId="7533B4E4" w14:textId="77777777" w:rsidR="00726F74" w:rsidRDefault="00726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7E94D" w14:textId="77777777" w:rsidR="00046FD1" w:rsidRDefault="00046FD1">
    <w:pPr>
      <w:pStyle w:val="Zhlav"/>
    </w:pPr>
  </w:p>
  <w:p w14:paraId="480DEB4A" w14:textId="77777777" w:rsidR="00046FD1" w:rsidRDefault="00046F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0F44" w14:textId="76189622" w:rsidR="00046FD1" w:rsidRDefault="00046FD1" w:rsidP="0011130E">
    <w:pPr>
      <w:pStyle w:val="Nagwek1"/>
      <w:jc w:val="both"/>
    </w:pPr>
    <w:r>
      <w:rPr>
        <w:lang w:eastAsia="cs-CZ"/>
      </w:rPr>
      <mc:AlternateContent>
        <mc:Choice Requires="wps">
          <w:drawing>
            <wp:anchor distT="0" distB="0" distL="114300" distR="114300" simplePos="0" relativeHeight="251656192" behindDoc="0" locked="0" layoutInCell="1" allowOverlap="1" wp14:anchorId="7D7A87E0" wp14:editId="28449415">
              <wp:simplePos x="0" y="0"/>
              <wp:positionH relativeFrom="column">
                <wp:posOffset>-102235</wp:posOffset>
              </wp:positionH>
              <wp:positionV relativeFrom="paragraph">
                <wp:posOffset>-929005</wp:posOffset>
              </wp:positionV>
              <wp:extent cx="3058160" cy="1024255"/>
              <wp:effectExtent l="2540" t="444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160" cy="1024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E594A" w14:textId="12790075" w:rsidR="00046FD1" w:rsidRPr="006C6347" w:rsidRDefault="00C74B04">
                          <w:pPr>
                            <w:rPr>
                              <w:rFonts w:ascii="Arial" w:hAnsi="Arial" w:cs="Arial"/>
                              <w:b/>
                            </w:rPr>
                          </w:pPr>
                          <w:r>
                            <w:rPr>
                              <w:rFonts w:ascii="Arial" w:hAnsi="Arial" w:cs="Arial"/>
                              <w:b/>
                            </w:rPr>
                            <w:t>H</w:t>
                          </w:r>
                          <w:r w:rsidR="00046FD1" w:rsidRPr="006C6347">
                            <w:rPr>
                              <w:rFonts w:ascii="Arial" w:hAnsi="Arial" w:cs="Arial"/>
                              <w:b/>
                            </w:rPr>
                            <w:t xml:space="preserve">oval </w:t>
                          </w:r>
                          <w:r w:rsidR="00046FD1">
                            <w:rPr>
                              <w:rFonts w:ascii="Arial" w:hAnsi="Arial" w:cs="Arial"/>
                              <w:b/>
                            </w:rPr>
                            <w:t>spol. s r.o.</w:t>
                          </w:r>
                        </w:p>
                        <w:p w14:paraId="0BA41CE4" w14:textId="77777777" w:rsidR="00046FD1" w:rsidRPr="00B80A77" w:rsidRDefault="00046FD1" w:rsidP="00BD7286">
                          <w:pPr>
                            <w:spacing w:line="276" w:lineRule="auto"/>
                            <w:rPr>
                              <w:rFonts w:ascii="Arial" w:hAnsi="Arial" w:cs="Arial"/>
                              <w:color w:val="7F7F7F"/>
                            </w:rPr>
                          </w:pPr>
                          <w:r>
                            <w:rPr>
                              <w:rFonts w:ascii="Arial" w:hAnsi="Arial" w:cs="Arial"/>
                              <w:color w:val="7F7F7F"/>
                            </w:rPr>
                            <w:t>Republikánská 45, 312 04 Plze</w:t>
                          </w:r>
                          <w:r w:rsidRPr="00272951">
                            <w:rPr>
                              <w:rFonts w:ascii="Arial" w:hAnsi="Arial" w:cs="Arial"/>
                              <w:color w:val="7F7F7F"/>
                            </w:rPr>
                            <w:t>ň</w:t>
                          </w:r>
                        </w:p>
                        <w:p w14:paraId="31F5025D" w14:textId="69F1BBAC" w:rsidR="00046FD1" w:rsidRPr="00B80A77" w:rsidRDefault="00046FD1" w:rsidP="00BD7286">
                          <w:pPr>
                            <w:spacing w:line="276" w:lineRule="auto"/>
                            <w:rPr>
                              <w:rFonts w:ascii="Arial" w:hAnsi="Arial" w:cs="Arial"/>
                              <w:color w:val="7F7F7F"/>
                            </w:rPr>
                          </w:pPr>
                          <w:r>
                            <w:rPr>
                              <w:rFonts w:ascii="Arial" w:hAnsi="Arial" w:cs="Arial"/>
                              <w:color w:val="7F7F7F"/>
                            </w:rPr>
                            <w:br/>
                          </w:r>
                          <w:r w:rsidRPr="00585716">
                            <w:rPr>
                              <w:rFonts w:ascii="Arial" w:hAnsi="Arial" w:cs="Arial"/>
                              <w:color w:val="7F7F7F"/>
                            </w:rPr>
                            <w:t>IČ: 64834034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87E0" id="_x0000_t202" coordsize="21600,21600" o:spt="202" path="m,l,21600r21600,l21600,xe">
              <v:stroke joinstyle="miter"/>
              <v:path gradientshapeok="t" o:connecttype="rect"/>
            </v:shapetype>
            <v:shape id="Text Box 6" o:spid="_x0000_s1026" type="#_x0000_t202" style="position:absolute;left:0;text-align:left;margin-left:-8.05pt;margin-top:-73.15pt;width:240.8pt;height:8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" filled="f" stroked="f">
              <v:textbox inset=",7.2pt,,7.2pt">
                <w:txbxContent>
                  <w:p w14:paraId="10AE594A" w14:textId="12790075" w:rsidR="00046FD1" w:rsidRPr="006C6347" w:rsidRDefault="00C74B04">
                    <w:pPr>
                      <w:rPr>
                        <w:rFonts w:ascii="Arial" w:hAnsi="Arial" w:cs="Arial"/>
                        <w:b/>
                      </w:rPr>
                    </w:pPr>
                    <w:r>
                      <w:rPr>
                        <w:rFonts w:ascii="Arial" w:hAnsi="Arial" w:cs="Arial"/>
                        <w:b/>
                      </w:rPr>
                      <w:t>H</w:t>
                    </w:r>
                    <w:r w:rsidR="00046FD1" w:rsidRPr="006C6347">
                      <w:rPr>
                        <w:rFonts w:ascii="Arial" w:hAnsi="Arial" w:cs="Arial"/>
                        <w:b/>
                      </w:rPr>
                      <w:t xml:space="preserve">oval </w:t>
                    </w:r>
                    <w:r w:rsidR="00046FD1">
                      <w:rPr>
                        <w:rFonts w:ascii="Arial" w:hAnsi="Arial" w:cs="Arial"/>
                        <w:b/>
                      </w:rPr>
                      <w:t>spol. s r.o.</w:t>
                    </w:r>
                  </w:p>
                  <w:p w14:paraId="0BA41CE4" w14:textId="77777777" w:rsidR="00046FD1" w:rsidRPr="00B80A77" w:rsidRDefault="00046FD1" w:rsidP="00BD7286">
                    <w:pPr>
                      <w:spacing w:line="276" w:lineRule="auto"/>
                      <w:rPr>
                        <w:rFonts w:ascii="Arial" w:hAnsi="Arial" w:cs="Arial"/>
                        <w:color w:val="7F7F7F"/>
                      </w:rPr>
                    </w:pPr>
                    <w:r>
                      <w:rPr>
                        <w:rFonts w:ascii="Arial" w:hAnsi="Arial" w:cs="Arial"/>
                        <w:color w:val="7F7F7F"/>
                      </w:rPr>
                      <w:t>Republikánská 45, 312 04 Plze</w:t>
                    </w:r>
                    <w:r w:rsidRPr="00272951">
                      <w:rPr>
                        <w:rFonts w:ascii="Arial" w:hAnsi="Arial" w:cs="Arial"/>
                        <w:color w:val="7F7F7F"/>
                      </w:rPr>
                      <w:t>ň</w:t>
                    </w:r>
                  </w:p>
                  <w:p w14:paraId="31F5025D" w14:textId="69F1BBAC" w:rsidR="00046FD1" w:rsidRPr="00B80A77" w:rsidRDefault="00046FD1" w:rsidP="00BD7286">
                    <w:pPr>
                      <w:spacing w:line="276" w:lineRule="auto"/>
                      <w:rPr>
                        <w:rFonts w:ascii="Arial" w:hAnsi="Arial" w:cs="Arial"/>
                        <w:color w:val="7F7F7F"/>
                      </w:rPr>
                    </w:pPr>
                    <w:r>
                      <w:rPr>
                        <w:rFonts w:ascii="Arial" w:hAnsi="Arial" w:cs="Arial"/>
                        <w:color w:val="7F7F7F"/>
                      </w:rPr>
                      <w:br/>
                    </w:r>
                    <w:r w:rsidRPr="00585716">
                      <w:rPr>
                        <w:rFonts w:ascii="Arial" w:hAnsi="Arial" w:cs="Arial"/>
                        <w:color w:val="7F7F7F"/>
                      </w:rPr>
                      <w:t>IČ: 64834034</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207F2E"/>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4608FE"/>
    <w:multiLevelType w:val="hybridMultilevel"/>
    <w:tmpl w:val="2F728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7664B"/>
    <w:multiLevelType w:val="multilevel"/>
    <w:tmpl w:val="0FB28C3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4D23CB"/>
    <w:multiLevelType w:val="multilevel"/>
    <w:tmpl w:val="AEC448B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583095"/>
    <w:multiLevelType w:val="hybridMultilevel"/>
    <w:tmpl w:val="F6F8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45906"/>
    <w:multiLevelType w:val="multilevel"/>
    <w:tmpl w:val="DB5E639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7A00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47899"/>
    <w:multiLevelType w:val="multilevel"/>
    <w:tmpl w:val="B934B7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127D59"/>
    <w:multiLevelType w:val="hybridMultilevel"/>
    <w:tmpl w:val="C0E832D2"/>
    <w:lvl w:ilvl="0" w:tplc="F2F67602">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EF21F4"/>
    <w:multiLevelType w:val="hybridMultilevel"/>
    <w:tmpl w:val="7982056A"/>
    <w:lvl w:ilvl="0" w:tplc="E684DC3E">
      <w:start w:val="4"/>
      <w:numFmt w:val="bullet"/>
      <w:lvlText w:val="-"/>
      <w:lvlJc w:val="left"/>
      <w:pPr>
        <w:ind w:left="1080" w:hanging="360"/>
      </w:pPr>
      <w:rPr>
        <w:rFonts w:ascii="Times New Roman" w:eastAsia="Times New Roman"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1" w15:restartNumberingAfterBreak="0">
    <w:nsid w:val="1EC52079"/>
    <w:multiLevelType w:val="hybridMultilevel"/>
    <w:tmpl w:val="04F8D8E8"/>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187687A"/>
    <w:multiLevelType w:val="hybridMultilevel"/>
    <w:tmpl w:val="B26AF87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75F1C5C"/>
    <w:multiLevelType w:val="hybridMultilevel"/>
    <w:tmpl w:val="5C8A8D8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2DFD0F1B"/>
    <w:multiLevelType w:val="hybridMultilevel"/>
    <w:tmpl w:val="CFE87C1C"/>
    <w:lvl w:ilvl="0" w:tplc="2E421744">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85E1E23"/>
    <w:multiLevelType w:val="hybridMultilevel"/>
    <w:tmpl w:val="AD262A86"/>
    <w:lvl w:ilvl="0" w:tplc="2E421744">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4C450A"/>
    <w:multiLevelType w:val="hybridMultilevel"/>
    <w:tmpl w:val="94E83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12C5A"/>
    <w:multiLevelType w:val="multilevel"/>
    <w:tmpl w:val="433E17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BC3D15"/>
    <w:multiLevelType w:val="multilevel"/>
    <w:tmpl w:val="7BFC082C"/>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3C515AE"/>
    <w:multiLevelType w:val="hybridMultilevel"/>
    <w:tmpl w:val="C3948910"/>
    <w:lvl w:ilvl="0" w:tplc="E684DC3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6FE53CB"/>
    <w:multiLevelType w:val="hybridMultilevel"/>
    <w:tmpl w:val="9A229A80"/>
    <w:lvl w:ilvl="0" w:tplc="95F0831E">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D6A215B"/>
    <w:multiLevelType w:val="hybridMultilevel"/>
    <w:tmpl w:val="9E082C06"/>
    <w:lvl w:ilvl="0" w:tplc="2E421744">
      <w:start w:val="5"/>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F2F0AE1"/>
    <w:multiLevelType w:val="hybridMultilevel"/>
    <w:tmpl w:val="1744F5BC"/>
    <w:lvl w:ilvl="0" w:tplc="546ACAB2">
      <w:numFmt w:val="bullet"/>
      <w:lvlText w:val=""/>
      <w:lvlJc w:val="left"/>
      <w:pPr>
        <w:tabs>
          <w:tab w:val="num" w:pos="2160"/>
        </w:tabs>
        <w:ind w:left="2160" w:hanging="360"/>
      </w:pPr>
      <w:rPr>
        <w:rFonts w:ascii="Symbol" w:eastAsia="Times New Roman" w:hAnsi="Symbol" w:cs="Times New Roman" w:hint="default"/>
      </w:rPr>
    </w:lvl>
    <w:lvl w:ilvl="1" w:tplc="95F0831E">
      <w:start w:val="1"/>
      <w:numFmt w:val="bullet"/>
      <w:lvlText w:val="-"/>
      <w:lvlJc w:val="left"/>
      <w:pPr>
        <w:tabs>
          <w:tab w:val="num" w:pos="2160"/>
        </w:tabs>
        <w:ind w:left="2160" w:hanging="360"/>
      </w:pPr>
      <w:rPr>
        <w:rFonts w:ascii="Times New Roman" w:eastAsia="Times New Roman" w:hAnsi="Times New Roman" w:cs="Times New Roman"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1F2672B"/>
    <w:multiLevelType w:val="multilevel"/>
    <w:tmpl w:val="007833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BB27F0C"/>
    <w:multiLevelType w:val="multilevel"/>
    <w:tmpl w:val="92E275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CB43CDE"/>
    <w:multiLevelType w:val="hybridMultilevel"/>
    <w:tmpl w:val="3AF2A66E"/>
    <w:lvl w:ilvl="0" w:tplc="83D0275C">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E082549"/>
    <w:multiLevelType w:val="hybridMultilevel"/>
    <w:tmpl w:val="3AFAD116"/>
    <w:lvl w:ilvl="0" w:tplc="6FF6A0BC">
      <w:start w:val="1"/>
      <w:numFmt w:val="bullet"/>
      <w:lvlText w:val="-"/>
      <w:lvlJc w:val="left"/>
      <w:pPr>
        <w:ind w:left="644" w:hanging="360"/>
      </w:pPr>
      <w:rPr>
        <w:rFonts w:ascii="Calibri" w:eastAsia="Calibri" w:hAnsi="Calibri" w:cs="Times New Roman"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7" w15:restartNumberingAfterBreak="0">
    <w:nsid w:val="5F1D18A6"/>
    <w:multiLevelType w:val="hybridMultilevel"/>
    <w:tmpl w:val="6DF00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622A8"/>
    <w:multiLevelType w:val="hybridMultilevel"/>
    <w:tmpl w:val="A0E27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AB35F1"/>
    <w:multiLevelType w:val="hybridMultilevel"/>
    <w:tmpl w:val="357885EA"/>
    <w:lvl w:ilvl="0" w:tplc="CDDCF04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19A603C"/>
    <w:multiLevelType w:val="hybridMultilevel"/>
    <w:tmpl w:val="9E0232AE"/>
    <w:lvl w:ilvl="0" w:tplc="95F0831E">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76B2537D"/>
    <w:multiLevelType w:val="multilevel"/>
    <w:tmpl w:val="796E0B1C"/>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2" w15:restartNumberingAfterBreak="0">
    <w:nsid w:val="79FD2F14"/>
    <w:multiLevelType w:val="hybridMultilevel"/>
    <w:tmpl w:val="A7DAF10A"/>
    <w:lvl w:ilvl="0" w:tplc="830009A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A9D2059"/>
    <w:multiLevelType w:val="hybridMultilevel"/>
    <w:tmpl w:val="9034B2B4"/>
    <w:lvl w:ilvl="0" w:tplc="95F0831E">
      <w:start w:val="1"/>
      <w:numFmt w:val="bullet"/>
      <w:lvlText w:val="-"/>
      <w:lvlJc w:val="left"/>
      <w:pPr>
        <w:tabs>
          <w:tab w:val="num" w:pos="2160"/>
        </w:tabs>
        <w:ind w:left="2160" w:hanging="360"/>
      </w:pPr>
      <w:rPr>
        <w:rFonts w:ascii="Times New Roman" w:eastAsia="Times New Roman" w:hAnsi="Times New Roman" w:cs="Times New Roman" w:hint="default"/>
      </w:rPr>
    </w:lvl>
    <w:lvl w:ilvl="1" w:tplc="95F0831E">
      <w:start w:val="1"/>
      <w:numFmt w:val="bullet"/>
      <w:lvlText w:val="-"/>
      <w:lvlJc w:val="left"/>
      <w:pPr>
        <w:tabs>
          <w:tab w:val="num" w:pos="2880"/>
        </w:tabs>
        <w:ind w:left="2880" w:hanging="360"/>
      </w:pPr>
      <w:rPr>
        <w:rFonts w:ascii="Times New Roman" w:eastAsia="Times New Roman" w:hAnsi="Times New Roman" w:cs="Times New Roman"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7B22108B"/>
    <w:multiLevelType w:val="hybridMultilevel"/>
    <w:tmpl w:val="9D3A6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EC80048"/>
    <w:multiLevelType w:val="hybridMultilevel"/>
    <w:tmpl w:val="25DCEBF8"/>
    <w:lvl w:ilvl="0" w:tplc="A1EA3768">
      <w:start w:val="2"/>
      <w:numFmt w:val="bullet"/>
      <w:lvlText w:val="-"/>
      <w:lvlJc w:val="left"/>
      <w:pPr>
        <w:tabs>
          <w:tab w:val="num" w:pos="1800"/>
        </w:tabs>
        <w:ind w:left="1800" w:hanging="360"/>
      </w:pPr>
      <w:rPr>
        <w:rFonts w:ascii="Times New Roman" w:eastAsia="Times New Roman" w:hAnsi="Times New Roman" w:cs="Times New Roman" w:hint="default"/>
      </w:rPr>
    </w:lvl>
    <w:lvl w:ilvl="1" w:tplc="95F0831E">
      <w:start w:val="1"/>
      <w:numFmt w:val="bullet"/>
      <w:lvlText w:val="-"/>
      <w:lvlJc w:val="left"/>
      <w:pPr>
        <w:tabs>
          <w:tab w:val="num" w:pos="1440"/>
        </w:tabs>
        <w:ind w:left="1440" w:hanging="360"/>
      </w:pPr>
      <w:rPr>
        <w:rFonts w:ascii="Times New Roman" w:eastAsia="Times New Roman" w:hAnsi="Times New Roman" w:cs="Times New Roman" w:hint="default"/>
      </w:rPr>
    </w:lvl>
    <w:lvl w:ilvl="2" w:tplc="546ACAB2">
      <w:numFmt w:val="bullet"/>
      <w:lvlText w:val=""/>
      <w:lvlJc w:val="left"/>
      <w:pPr>
        <w:tabs>
          <w:tab w:val="num" w:pos="2160"/>
        </w:tabs>
        <w:ind w:left="2160" w:hanging="360"/>
      </w:pPr>
      <w:rPr>
        <w:rFonts w:ascii="Symbol" w:eastAsia="Times New Roman" w:hAnsi="Symbol"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801EC8"/>
    <w:multiLevelType w:val="multilevel"/>
    <w:tmpl w:val="5922DF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26"/>
  </w:num>
  <w:num w:numId="3">
    <w:abstractNumId w:val="16"/>
  </w:num>
  <w:num w:numId="4">
    <w:abstractNumId w:val="5"/>
  </w:num>
  <w:num w:numId="5">
    <w:abstractNumId w:val="27"/>
  </w:num>
  <w:num w:numId="6">
    <w:abstractNumId w:val="2"/>
  </w:num>
  <w:num w:numId="7">
    <w:abstractNumId w:val="25"/>
  </w:num>
  <w:num w:numId="8">
    <w:abstractNumId w:val="18"/>
  </w:num>
  <w:num w:numId="9">
    <w:abstractNumId w:val="6"/>
  </w:num>
  <w:num w:numId="10">
    <w:abstractNumId w:val="36"/>
  </w:num>
  <w:num w:numId="11">
    <w:abstractNumId w:val="23"/>
  </w:num>
  <w:num w:numId="12">
    <w:abstractNumId w:val="24"/>
  </w:num>
  <w:num w:numId="13">
    <w:abstractNumId w:val="32"/>
  </w:num>
  <w:num w:numId="14">
    <w:abstractNumId w:val="3"/>
  </w:num>
  <w:num w:numId="15">
    <w:abstractNumId w:val="0"/>
  </w:num>
  <w:num w:numId="16">
    <w:abstractNumId w:val="11"/>
  </w:num>
  <w:num w:numId="17">
    <w:abstractNumId w:val="19"/>
  </w:num>
  <w:num w:numId="18">
    <w:abstractNumId w:val="9"/>
  </w:num>
  <w:num w:numId="19">
    <w:abstractNumId w:val="17"/>
  </w:num>
  <w:num w:numId="20">
    <w:abstractNumId w:val="8"/>
  </w:num>
  <w:num w:numId="21">
    <w:abstractNumId w:val="7"/>
  </w:num>
  <w:num w:numId="22">
    <w:abstractNumId w:val="34"/>
  </w:num>
  <w:num w:numId="23">
    <w:abstractNumId w:val="14"/>
  </w:num>
  <w:num w:numId="24">
    <w:abstractNumId w:val="15"/>
  </w:num>
  <w:num w:numId="25">
    <w:abstractNumId w:val="28"/>
  </w:num>
  <w:num w:numId="26">
    <w:abstractNumId w:val="21"/>
  </w:num>
  <w:num w:numId="27">
    <w:abstractNumId w:val="10"/>
  </w:num>
  <w:num w:numId="28">
    <w:abstractNumId w:val="31"/>
  </w:num>
  <w:num w:numId="29">
    <w:abstractNumId w:val="4"/>
  </w:num>
  <w:num w:numId="30">
    <w:abstractNumId w:val="13"/>
  </w:num>
  <w:num w:numId="31">
    <w:abstractNumId w:val="29"/>
  </w:num>
  <w:num w:numId="32">
    <w:abstractNumId w:val="12"/>
  </w:num>
  <w:num w:numId="33">
    <w:abstractNumId w:val="30"/>
  </w:num>
  <w:num w:numId="34">
    <w:abstractNumId w:val="35"/>
  </w:num>
  <w:num w:numId="35">
    <w:abstractNumId w:val="22"/>
  </w:num>
  <w:num w:numId="36">
    <w:abstractNumId w:val="3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E6"/>
    <w:rsid w:val="000018B9"/>
    <w:rsid w:val="00010C54"/>
    <w:rsid w:val="0004208B"/>
    <w:rsid w:val="00046FD1"/>
    <w:rsid w:val="00055D85"/>
    <w:rsid w:val="00057D22"/>
    <w:rsid w:val="00061DCF"/>
    <w:rsid w:val="00067106"/>
    <w:rsid w:val="00076395"/>
    <w:rsid w:val="000924CA"/>
    <w:rsid w:val="00092BF8"/>
    <w:rsid w:val="000A4BD8"/>
    <w:rsid w:val="000A7A9E"/>
    <w:rsid w:val="000B1959"/>
    <w:rsid w:val="000C0E9E"/>
    <w:rsid w:val="000C30AA"/>
    <w:rsid w:val="000C60F7"/>
    <w:rsid w:val="00105FF8"/>
    <w:rsid w:val="001079D0"/>
    <w:rsid w:val="00111296"/>
    <w:rsid w:val="0011130E"/>
    <w:rsid w:val="00114F2D"/>
    <w:rsid w:val="001251D9"/>
    <w:rsid w:val="001367DE"/>
    <w:rsid w:val="00142DAE"/>
    <w:rsid w:val="00145AEE"/>
    <w:rsid w:val="00155E8B"/>
    <w:rsid w:val="001649EB"/>
    <w:rsid w:val="00172204"/>
    <w:rsid w:val="00187B4E"/>
    <w:rsid w:val="001A5D87"/>
    <w:rsid w:val="001B35F2"/>
    <w:rsid w:val="001B597C"/>
    <w:rsid w:val="001C0039"/>
    <w:rsid w:val="001C7AE6"/>
    <w:rsid w:val="001D0E3B"/>
    <w:rsid w:val="0021590B"/>
    <w:rsid w:val="00231390"/>
    <w:rsid w:val="00240DCF"/>
    <w:rsid w:val="002445EF"/>
    <w:rsid w:val="00272951"/>
    <w:rsid w:val="002766D9"/>
    <w:rsid w:val="00281B69"/>
    <w:rsid w:val="00294034"/>
    <w:rsid w:val="002A710F"/>
    <w:rsid w:val="002A734A"/>
    <w:rsid w:val="002E1AA0"/>
    <w:rsid w:val="002E27A6"/>
    <w:rsid w:val="002E3CD9"/>
    <w:rsid w:val="002E494E"/>
    <w:rsid w:val="002E663B"/>
    <w:rsid w:val="002F3F4B"/>
    <w:rsid w:val="0030497D"/>
    <w:rsid w:val="00305AD6"/>
    <w:rsid w:val="00306A2B"/>
    <w:rsid w:val="00310AC3"/>
    <w:rsid w:val="0032063C"/>
    <w:rsid w:val="00321A7A"/>
    <w:rsid w:val="00325BDE"/>
    <w:rsid w:val="00336BB2"/>
    <w:rsid w:val="00337BA0"/>
    <w:rsid w:val="00360B5A"/>
    <w:rsid w:val="003611DB"/>
    <w:rsid w:val="00370A9C"/>
    <w:rsid w:val="0037527A"/>
    <w:rsid w:val="0037727B"/>
    <w:rsid w:val="003A7939"/>
    <w:rsid w:val="003C2A62"/>
    <w:rsid w:val="003C3197"/>
    <w:rsid w:val="003E5CA9"/>
    <w:rsid w:val="003F21E2"/>
    <w:rsid w:val="003F317B"/>
    <w:rsid w:val="00435333"/>
    <w:rsid w:val="0044775E"/>
    <w:rsid w:val="004524BE"/>
    <w:rsid w:val="00470846"/>
    <w:rsid w:val="004905EB"/>
    <w:rsid w:val="004907B2"/>
    <w:rsid w:val="004A5212"/>
    <w:rsid w:val="004A60CD"/>
    <w:rsid w:val="004C0F14"/>
    <w:rsid w:val="004C193F"/>
    <w:rsid w:val="004D5BB3"/>
    <w:rsid w:val="004E06E5"/>
    <w:rsid w:val="004E1E33"/>
    <w:rsid w:val="004E3DE7"/>
    <w:rsid w:val="004E5278"/>
    <w:rsid w:val="00523B0B"/>
    <w:rsid w:val="00535201"/>
    <w:rsid w:val="00550F2F"/>
    <w:rsid w:val="00557D79"/>
    <w:rsid w:val="00585716"/>
    <w:rsid w:val="00587147"/>
    <w:rsid w:val="005A1956"/>
    <w:rsid w:val="005A6311"/>
    <w:rsid w:val="005A65B0"/>
    <w:rsid w:val="005A7B70"/>
    <w:rsid w:val="005B0A91"/>
    <w:rsid w:val="005B45D5"/>
    <w:rsid w:val="005C200C"/>
    <w:rsid w:val="005E3FB2"/>
    <w:rsid w:val="005E5A4F"/>
    <w:rsid w:val="00602316"/>
    <w:rsid w:val="00620894"/>
    <w:rsid w:val="00645916"/>
    <w:rsid w:val="00650D50"/>
    <w:rsid w:val="0066018F"/>
    <w:rsid w:val="0066034B"/>
    <w:rsid w:val="006721A2"/>
    <w:rsid w:val="006727DC"/>
    <w:rsid w:val="00673174"/>
    <w:rsid w:val="006A06FB"/>
    <w:rsid w:val="006A365F"/>
    <w:rsid w:val="006B135E"/>
    <w:rsid w:val="006B180E"/>
    <w:rsid w:val="006C567E"/>
    <w:rsid w:val="006C5E13"/>
    <w:rsid w:val="006C6347"/>
    <w:rsid w:val="006E2DE3"/>
    <w:rsid w:val="006F7B95"/>
    <w:rsid w:val="0071764C"/>
    <w:rsid w:val="0072113C"/>
    <w:rsid w:val="00722742"/>
    <w:rsid w:val="00723D66"/>
    <w:rsid w:val="00726F74"/>
    <w:rsid w:val="00730782"/>
    <w:rsid w:val="007355B6"/>
    <w:rsid w:val="00741972"/>
    <w:rsid w:val="007437C7"/>
    <w:rsid w:val="00752531"/>
    <w:rsid w:val="0075342E"/>
    <w:rsid w:val="007536A5"/>
    <w:rsid w:val="00753DA1"/>
    <w:rsid w:val="00770F80"/>
    <w:rsid w:val="00776F88"/>
    <w:rsid w:val="00780D70"/>
    <w:rsid w:val="00793A04"/>
    <w:rsid w:val="007A0757"/>
    <w:rsid w:val="007A646F"/>
    <w:rsid w:val="007D7B7D"/>
    <w:rsid w:val="007E3BA5"/>
    <w:rsid w:val="007E55D8"/>
    <w:rsid w:val="007F132B"/>
    <w:rsid w:val="008001E6"/>
    <w:rsid w:val="008159CD"/>
    <w:rsid w:val="008175F2"/>
    <w:rsid w:val="008272DD"/>
    <w:rsid w:val="0083733F"/>
    <w:rsid w:val="0084496B"/>
    <w:rsid w:val="00861F8F"/>
    <w:rsid w:val="00862CEC"/>
    <w:rsid w:val="00862E62"/>
    <w:rsid w:val="00876E63"/>
    <w:rsid w:val="008A0776"/>
    <w:rsid w:val="008C18FA"/>
    <w:rsid w:val="008C798F"/>
    <w:rsid w:val="008D31A5"/>
    <w:rsid w:val="008E120A"/>
    <w:rsid w:val="008F1816"/>
    <w:rsid w:val="008F4794"/>
    <w:rsid w:val="008F72F9"/>
    <w:rsid w:val="009005AD"/>
    <w:rsid w:val="0090102F"/>
    <w:rsid w:val="009030CE"/>
    <w:rsid w:val="00905CAA"/>
    <w:rsid w:val="00920985"/>
    <w:rsid w:val="0092289D"/>
    <w:rsid w:val="009277FD"/>
    <w:rsid w:val="009540D0"/>
    <w:rsid w:val="0097294E"/>
    <w:rsid w:val="00973AFF"/>
    <w:rsid w:val="00977A6B"/>
    <w:rsid w:val="00991617"/>
    <w:rsid w:val="00993A4E"/>
    <w:rsid w:val="0099597E"/>
    <w:rsid w:val="00995E3C"/>
    <w:rsid w:val="009A452F"/>
    <w:rsid w:val="009C5A55"/>
    <w:rsid w:val="009C6BCD"/>
    <w:rsid w:val="009D46E5"/>
    <w:rsid w:val="009E1BA7"/>
    <w:rsid w:val="00A01DE3"/>
    <w:rsid w:val="00A05B1A"/>
    <w:rsid w:val="00A062F5"/>
    <w:rsid w:val="00A115DD"/>
    <w:rsid w:val="00A27326"/>
    <w:rsid w:val="00A70865"/>
    <w:rsid w:val="00A75E57"/>
    <w:rsid w:val="00A90ECF"/>
    <w:rsid w:val="00AB6E23"/>
    <w:rsid w:val="00AC246A"/>
    <w:rsid w:val="00AC5B65"/>
    <w:rsid w:val="00AE11F5"/>
    <w:rsid w:val="00AF3BB5"/>
    <w:rsid w:val="00AF6CDB"/>
    <w:rsid w:val="00B12579"/>
    <w:rsid w:val="00B16C57"/>
    <w:rsid w:val="00B27BF3"/>
    <w:rsid w:val="00B553AC"/>
    <w:rsid w:val="00B55DAB"/>
    <w:rsid w:val="00B75B3B"/>
    <w:rsid w:val="00B77E46"/>
    <w:rsid w:val="00B80A77"/>
    <w:rsid w:val="00B91A6E"/>
    <w:rsid w:val="00BA79DB"/>
    <w:rsid w:val="00BB286F"/>
    <w:rsid w:val="00BC5039"/>
    <w:rsid w:val="00BC55CA"/>
    <w:rsid w:val="00BD5FB8"/>
    <w:rsid w:val="00BD7286"/>
    <w:rsid w:val="00C015B0"/>
    <w:rsid w:val="00C12202"/>
    <w:rsid w:val="00C130AC"/>
    <w:rsid w:val="00C16F06"/>
    <w:rsid w:val="00C40077"/>
    <w:rsid w:val="00C74B04"/>
    <w:rsid w:val="00C81023"/>
    <w:rsid w:val="00C9054E"/>
    <w:rsid w:val="00CA13DC"/>
    <w:rsid w:val="00CB38B9"/>
    <w:rsid w:val="00CD512E"/>
    <w:rsid w:val="00CE4892"/>
    <w:rsid w:val="00CF3BD3"/>
    <w:rsid w:val="00D20298"/>
    <w:rsid w:val="00D216A9"/>
    <w:rsid w:val="00D442A0"/>
    <w:rsid w:val="00D53801"/>
    <w:rsid w:val="00D66531"/>
    <w:rsid w:val="00D7100A"/>
    <w:rsid w:val="00D8337A"/>
    <w:rsid w:val="00D908ED"/>
    <w:rsid w:val="00DA3B37"/>
    <w:rsid w:val="00DB2571"/>
    <w:rsid w:val="00DB295B"/>
    <w:rsid w:val="00DB633E"/>
    <w:rsid w:val="00DC1977"/>
    <w:rsid w:val="00DD4821"/>
    <w:rsid w:val="00DE4264"/>
    <w:rsid w:val="00DE7F97"/>
    <w:rsid w:val="00DF2CBE"/>
    <w:rsid w:val="00E24E6E"/>
    <w:rsid w:val="00E436A1"/>
    <w:rsid w:val="00E456A0"/>
    <w:rsid w:val="00E464F9"/>
    <w:rsid w:val="00E46DB2"/>
    <w:rsid w:val="00E630E9"/>
    <w:rsid w:val="00E86F84"/>
    <w:rsid w:val="00E927D1"/>
    <w:rsid w:val="00ED01F3"/>
    <w:rsid w:val="00ED7EA7"/>
    <w:rsid w:val="00F06F7E"/>
    <w:rsid w:val="00F13109"/>
    <w:rsid w:val="00F13FDA"/>
    <w:rsid w:val="00F25D51"/>
    <w:rsid w:val="00F270A8"/>
    <w:rsid w:val="00F4062D"/>
    <w:rsid w:val="00F55B68"/>
    <w:rsid w:val="00F56F96"/>
    <w:rsid w:val="00F80AE6"/>
    <w:rsid w:val="00F90520"/>
    <w:rsid w:val="00F93630"/>
    <w:rsid w:val="00F947F0"/>
    <w:rsid w:val="00F95E18"/>
    <w:rsid w:val="00F96A15"/>
    <w:rsid w:val="00F96DEC"/>
    <w:rsid w:val="00FA343A"/>
    <w:rsid w:val="00FB712A"/>
    <w:rsid w:val="00FC4F12"/>
    <w:rsid w:val="00FD16A4"/>
    <w:rsid w:val="00FD35F3"/>
    <w:rsid w:val="00FE730B"/>
    <w:rsid w:val="00FE7EC3"/>
    <w:rsid w:val="00FF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DED45"/>
  <w15:chartTrackingRefBased/>
  <w15:docId w15:val="{5741936A-6DD1-4E6B-B2FA-0FB7D2E5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noProof/>
      <w:lang w:val="cs-CZ" w:eastAsia="pl-PL"/>
    </w:rPr>
  </w:style>
  <w:style w:type="paragraph" w:styleId="Nadpis1">
    <w:name w:val="heading 1"/>
    <w:basedOn w:val="Normln"/>
    <w:next w:val="Normln"/>
    <w:qFormat/>
    <w:pPr>
      <w:keepNext/>
      <w:numPr>
        <w:numId w:val="1"/>
      </w:numPr>
      <w:spacing w:before="240" w:after="60"/>
      <w:outlineLvl w:val="0"/>
    </w:pPr>
    <w:rPr>
      <w:rFonts w:ascii="Arial" w:hAnsi="Arial"/>
      <w:b/>
      <w:kern w:val="1"/>
      <w:sz w:val="28"/>
    </w:rPr>
  </w:style>
  <w:style w:type="paragraph" w:styleId="Nadpis2">
    <w:name w:val="heading 2"/>
    <w:basedOn w:val="Normln"/>
    <w:next w:val="Normln"/>
    <w:qFormat/>
    <w:pPr>
      <w:keepNext/>
      <w:numPr>
        <w:ilvl w:val="1"/>
        <w:numId w:val="1"/>
      </w:numPr>
      <w:spacing w:before="240" w:after="60"/>
      <w:outlineLvl w:val="1"/>
    </w:pPr>
    <w:rPr>
      <w:rFonts w:ascii="Arial" w:hAnsi="Arial"/>
      <w:b/>
      <w:i/>
    </w:rPr>
  </w:style>
  <w:style w:type="paragraph" w:styleId="Nadpis3">
    <w:name w:val="heading 3"/>
    <w:basedOn w:val="Normln"/>
    <w:next w:val="Normln"/>
    <w:qFormat/>
    <w:pPr>
      <w:keepNext/>
      <w:numPr>
        <w:ilvl w:val="2"/>
        <w:numId w:val="1"/>
      </w:numPr>
      <w:spacing w:before="240" w:after="60"/>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1">
    <w:name w:val="Default Paragraph Font1"/>
  </w:style>
  <w:style w:type="paragraph" w:customStyle="1" w:styleId="Nagwek1">
    <w:name w:val="Nagłówek1"/>
    <w:basedOn w:val="Normln"/>
    <w:next w:val="Zkladntext"/>
    <w:pPr>
      <w:keepNext/>
      <w:spacing w:before="240" w:after="120"/>
    </w:pPr>
    <w:rPr>
      <w:rFonts w:ascii="Arial" w:eastAsia="MS Mincho" w:hAnsi="Arial" w:cs="Tahoma"/>
      <w:sz w:val="28"/>
      <w:szCs w:val="28"/>
    </w:rPr>
  </w:style>
  <w:style w:type="paragraph" w:styleId="Zkladntext">
    <w:name w:val="Body Text"/>
    <w:basedOn w:val="Normln"/>
    <w:link w:val="ZkladntextChar"/>
    <w:semiHidden/>
    <w:pPr>
      <w:spacing w:after="120"/>
    </w:pPr>
  </w:style>
  <w:style w:type="paragraph" w:styleId="Seznam">
    <w:name w:val="List"/>
    <w:basedOn w:val="Zkladntext"/>
    <w:semiHidden/>
    <w:rPr>
      <w:rFonts w:cs="Tahoma"/>
    </w:rPr>
  </w:style>
  <w:style w:type="paragraph" w:customStyle="1" w:styleId="Podpis1">
    <w:name w:val="Podpis1"/>
    <w:basedOn w:val="Normln"/>
    <w:pPr>
      <w:suppressLineNumbers/>
      <w:spacing w:before="120" w:after="120"/>
    </w:pPr>
    <w:rPr>
      <w:rFonts w:cs="Tahoma"/>
      <w:i/>
      <w:iCs/>
      <w:sz w:val="24"/>
      <w:szCs w:val="24"/>
    </w:rPr>
  </w:style>
  <w:style w:type="paragraph" w:customStyle="1" w:styleId="Indeks">
    <w:name w:val="Indeks"/>
    <w:basedOn w:val="Normln"/>
    <w:pPr>
      <w:suppressLineNumbers/>
    </w:pPr>
    <w:rPr>
      <w:rFonts w:cs="Tahoma"/>
    </w:rPr>
  </w:style>
  <w:style w:type="paragraph" w:styleId="Zpat">
    <w:name w:val="footer"/>
    <w:basedOn w:val="Normln"/>
    <w:link w:val="ZpatChar"/>
    <w:pPr>
      <w:suppressLineNumbers/>
      <w:tabs>
        <w:tab w:val="center" w:pos="4320"/>
        <w:tab w:val="right" w:pos="8640"/>
      </w:tabs>
    </w:pPr>
  </w:style>
  <w:style w:type="paragraph" w:styleId="Zhlav">
    <w:name w:val="header"/>
    <w:basedOn w:val="Normln"/>
    <w:link w:val="ZhlavChar"/>
    <w:uiPriority w:val="99"/>
    <w:pPr>
      <w:suppressLineNumbers/>
      <w:tabs>
        <w:tab w:val="center" w:pos="4320"/>
        <w:tab w:val="right" w:pos="8640"/>
      </w:tabs>
    </w:pPr>
  </w:style>
  <w:style w:type="character" w:styleId="Hypertextovodkaz">
    <w:name w:val="Hyperlink"/>
    <w:uiPriority w:val="99"/>
    <w:unhideWhenUsed/>
    <w:rsid w:val="006C6347"/>
    <w:rPr>
      <w:color w:val="0000FF"/>
      <w:u w:val="single"/>
    </w:rPr>
  </w:style>
  <w:style w:type="character" w:customStyle="1" w:styleId="skypepnhtextspan">
    <w:name w:val="skype_pnh_text_span"/>
    <w:rsid w:val="00272951"/>
  </w:style>
  <w:style w:type="character" w:customStyle="1" w:styleId="skypepnhfreetextspan">
    <w:name w:val="skype_pnh_free_text_span"/>
    <w:rsid w:val="00272951"/>
  </w:style>
  <w:style w:type="character" w:customStyle="1" w:styleId="skypepnhmark">
    <w:name w:val="skype_pnh_mark"/>
    <w:rsid w:val="00272951"/>
  </w:style>
  <w:style w:type="paragraph" w:styleId="Odstavecseseznamem">
    <w:name w:val="List Paragraph"/>
    <w:basedOn w:val="Normln"/>
    <w:uiPriority w:val="34"/>
    <w:qFormat/>
    <w:rsid w:val="004524BE"/>
    <w:pPr>
      <w:suppressAutoHyphens w:val="0"/>
      <w:spacing w:after="200" w:line="276" w:lineRule="auto"/>
      <w:ind w:left="720"/>
      <w:contextualSpacing/>
    </w:pPr>
    <w:rPr>
      <w:rFonts w:ascii="Calibri" w:eastAsia="Calibri" w:hAnsi="Calibri"/>
      <w:noProof w:val="0"/>
      <w:sz w:val="22"/>
      <w:szCs w:val="22"/>
      <w:lang w:eastAsia="en-US"/>
    </w:rPr>
  </w:style>
  <w:style w:type="character" w:customStyle="1" w:styleId="ZpatChar">
    <w:name w:val="Zápatí Char"/>
    <w:link w:val="Zpat"/>
    <w:rsid w:val="00FD35F3"/>
    <w:rPr>
      <w:noProof/>
      <w:lang w:eastAsia="pl-PL"/>
    </w:rPr>
  </w:style>
  <w:style w:type="paragraph" w:styleId="Podtitul">
    <w:name w:val="Subtitle"/>
    <w:basedOn w:val="Normln"/>
    <w:link w:val="PodtitulChar"/>
    <w:qFormat/>
    <w:rsid w:val="007E3BA5"/>
    <w:pPr>
      <w:tabs>
        <w:tab w:val="left" w:pos="540"/>
      </w:tabs>
      <w:suppressAutoHyphens w:val="0"/>
      <w:jc w:val="both"/>
    </w:pPr>
    <w:rPr>
      <w:rFonts w:ascii="Arial" w:hAnsi="Arial" w:cs="Arial"/>
      <w:b/>
      <w:bCs/>
      <w:noProof w:val="0"/>
      <w:szCs w:val="24"/>
      <w:lang w:eastAsia="cs-CZ"/>
    </w:rPr>
  </w:style>
  <w:style w:type="character" w:customStyle="1" w:styleId="PodtitulChar">
    <w:name w:val="Podtitul Char"/>
    <w:link w:val="Podtitul"/>
    <w:rsid w:val="007E3BA5"/>
    <w:rPr>
      <w:rFonts w:ascii="Arial" w:hAnsi="Arial" w:cs="Arial"/>
      <w:b/>
      <w:bCs/>
      <w:szCs w:val="24"/>
    </w:rPr>
  </w:style>
  <w:style w:type="character" w:customStyle="1" w:styleId="ZhlavChar">
    <w:name w:val="Záhlaví Char"/>
    <w:link w:val="Zhlav"/>
    <w:uiPriority w:val="99"/>
    <w:rsid w:val="007A0757"/>
    <w:rPr>
      <w:noProof/>
      <w:lang w:eastAsia="pl-PL"/>
    </w:rPr>
  </w:style>
  <w:style w:type="paragraph" w:customStyle="1" w:styleId="Default">
    <w:name w:val="Default"/>
    <w:rsid w:val="007A0757"/>
    <w:pPr>
      <w:autoSpaceDE w:val="0"/>
      <w:autoSpaceDN w:val="0"/>
      <w:adjustRightInd w:val="0"/>
    </w:pPr>
    <w:rPr>
      <w:rFonts w:ascii="Arial" w:hAnsi="Arial" w:cs="Arial"/>
      <w:color w:val="000000"/>
      <w:sz w:val="24"/>
      <w:szCs w:val="24"/>
      <w:lang w:val="cs-CZ" w:eastAsia="zh-CN"/>
    </w:rPr>
  </w:style>
  <w:style w:type="paragraph" w:styleId="Seznamsodrkami">
    <w:name w:val="List Bullet"/>
    <w:basedOn w:val="Normln"/>
    <w:rsid w:val="007A0757"/>
    <w:pPr>
      <w:numPr>
        <w:numId w:val="15"/>
      </w:numPr>
      <w:suppressAutoHyphens w:val="0"/>
    </w:pPr>
    <w:rPr>
      <w:noProof w:val="0"/>
      <w:sz w:val="24"/>
      <w:szCs w:val="24"/>
      <w:lang w:eastAsia="cs-CZ"/>
    </w:rPr>
  </w:style>
  <w:style w:type="table" w:styleId="Mkatabulky">
    <w:name w:val="Table Grid"/>
    <w:basedOn w:val="Normlntabulka"/>
    <w:uiPriority w:val="59"/>
    <w:rsid w:val="007A07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208B"/>
    <w:rPr>
      <w:rFonts w:ascii="Tahoma" w:hAnsi="Tahoma" w:cs="Tahoma"/>
      <w:sz w:val="16"/>
      <w:szCs w:val="16"/>
    </w:rPr>
  </w:style>
  <w:style w:type="character" w:customStyle="1" w:styleId="TextbublinyChar">
    <w:name w:val="Text bubliny Char"/>
    <w:link w:val="Textbubliny"/>
    <w:uiPriority w:val="99"/>
    <w:semiHidden/>
    <w:rsid w:val="0004208B"/>
    <w:rPr>
      <w:rFonts w:ascii="Tahoma" w:hAnsi="Tahoma" w:cs="Tahoma"/>
      <w:noProof/>
      <w:sz w:val="16"/>
      <w:szCs w:val="16"/>
      <w:lang w:eastAsia="pl-PL"/>
    </w:rPr>
  </w:style>
  <w:style w:type="character" w:customStyle="1" w:styleId="ZkladntextChar">
    <w:name w:val="Základní text Char"/>
    <w:link w:val="Zkladntext"/>
    <w:semiHidden/>
    <w:rsid w:val="00920985"/>
    <w:rPr>
      <w:noProof/>
      <w:lang w:val="cs-CZ" w:eastAsia="pl-PL"/>
    </w:rPr>
  </w:style>
  <w:style w:type="character" w:customStyle="1" w:styleId="UnresolvedMention">
    <w:name w:val="Unresolved Mention"/>
    <w:uiPriority w:val="99"/>
    <w:semiHidden/>
    <w:unhideWhenUsed/>
    <w:rsid w:val="0072113C"/>
    <w:rPr>
      <w:color w:val="808080"/>
      <w:shd w:val="clear" w:color="auto" w:fill="E6E6E6"/>
    </w:rPr>
  </w:style>
  <w:style w:type="paragraph" w:styleId="Zkladntext2">
    <w:name w:val="Body Text 2"/>
    <w:basedOn w:val="Normln"/>
    <w:link w:val="Zkladntext2Char"/>
    <w:uiPriority w:val="99"/>
    <w:semiHidden/>
    <w:unhideWhenUsed/>
    <w:rsid w:val="009C5A55"/>
    <w:pPr>
      <w:spacing w:after="120" w:line="480" w:lineRule="auto"/>
    </w:pPr>
  </w:style>
  <w:style w:type="character" w:customStyle="1" w:styleId="Zkladntext2Char">
    <w:name w:val="Základní text 2 Char"/>
    <w:link w:val="Zkladntext2"/>
    <w:uiPriority w:val="99"/>
    <w:semiHidden/>
    <w:rsid w:val="009C5A55"/>
    <w:rPr>
      <w:noProof/>
      <w:lang w:val="cs-CZ" w:eastAsia="pl-PL"/>
    </w:rPr>
  </w:style>
  <w:style w:type="paragraph" w:styleId="Zkladntext3">
    <w:name w:val="Body Text 3"/>
    <w:basedOn w:val="Normln"/>
    <w:link w:val="Zkladntext3Char"/>
    <w:uiPriority w:val="99"/>
    <w:semiHidden/>
    <w:unhideWhenUsed/>
    <w:rsid w:val="009C5A55"/>
    <w:pPr>
      <w:spacing w:after="120"/>
    </w:pPr>
    <w:rPr>
      <w:sz w:val="16"/>
      <w:szCs w:val="16"/>
    </w:rPr>
  </w:style>
  <w:style w:type="character" w:customStyle="1" w:styleId="Zkladntext3Char">
    <w:name w:val="Základní text 3 Char"/>
    <w:link w:val="Zkladntext3"/>
    <w:uiPriority w:val="99"/>
    <w:semiHidden/>
    <w:rsid w:val="009C5A55"/>
    <w:rPr>
      <w:noProof/>
      <w:sz w:val="16"/>
      <w:szCs w:val="16"/>
      <w:lang w:val="cs-CZ" w:eastAsia="pl-PL"/>
    </w:rPr>
  </w:style>
  <w:style w:type="paragraph" w:customStyle="1" w:styleId="Nadpis">
    <w:name w:val="Nadpis"/>
    <w:basedOn w:val="Normln"/>
    <w:rsid w:val="009C5A55"/>
    <w:pPr>
      <w:suppressAutoHyphens w:val="0"/>
      <w:spacing w:line="480" w:lineRule="atLeast"/>
      <w:jc w:val="center"/>
    </w:pPr>
    <w:rPr>
      <w:b/>
      <w:smallCaps/>
      <w:noProof w:val="0"/>
      <w:sz w:val="40"/>
      <w:u w:val="double"/>
      <w:lang w:eastAsia="cs-CZ"/>
    </w:rPr>
  </w:style>
  <w:style w:type="character" w:styleId="Siln">
    <w:name w:val="Strong"/>
    <w:uiPriority w:val="22"/>
    <w:qFormat/>
    <w:rsid w:val="009C5A55"/>
    <w:rPr>
      <w:b/>
      <w:bCs/>
    </w:rPr>
  </w:style>
  <w:style w:type="character" w:customStyle="1" w:styleId="tsubjname">
    <w:name w:val="tsubjname"/>
    <w:rsid w:val="006721A2"/>
  </w:style>
  <w:style w:type="paragraph" w:styleId="Revize">
    <w:name w:val="Revision"/>
    <w:hidden/>
    <w:uiPriority w:val="71"/>
    <w:rsid w:val="00DE7F97"/>
    <w:rPr>
      <w:noProof/>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575">
      <w:bodyDiv w:val="1"/>
      <w:marLeft w:val="0"/>
      <w:marRight w:val="0"/>
      <w:marTop w:val="0"/>
      <w:marBottom w:val="0"/>
      <w:divBdr>
        <w:top w:val="none" w:sz="0" w:space="0" w:color="auto"/>
        <w:left w:val="none" w:sz="0" w:space="0" w:color="auto"/>
        <w:bottom w:val="none" w:sz="0" w:space="0" w:color="auto"/>
        <w:right w:val="none" w:sz="0" w:space="0" w:color="auto"/>
      </w:divBdr>
    </w:div>
    <w:div w:id="68233288">
      <w:bodyDiv w:val="1"/>
      <w:marLeft w:val="0"/>
      <w:marRight w:val="0"/>
      <w:marTop w:val="0"/>
      <w:marBottom w:val="0"/>
      <w:divBdr>
        <w:top w:val="none" w:sz="0" w:space="0" w:color="auto"/>
        <w:left w:val="none" w:sz="0" w:space="0" w:color="auto"/>
        <w:bottom w:val="none" w:sz="0" w:space="0" w:color="auto"/>
        <w:right w:val="none" w:sz="0" w:space="0" w:color="auto"/>
      </w:divBdr>
    </w:div>
    <w:div w:id="171144850">
      <w:bodyDiv w:val="1"/>
      <w:marLeft w:val="0"/>
      <w:marRight w:val="0"/>
      <w:marTop w:val="0"/>
      <w:marBottom w:val="0"/>
      <w:divBdr>
        <w:top w:val="none" w:sz="0" w:space="0" w:color="auto"/>
        <w:left w:val="none" w:sz="0" w:space="0" w:color="auto"/>
        <w:bottom w:val="none" w:sz="0" w:space="0" w:color="auto"/>
        <w:right w:val="none" w:sz="0" w:space="0" w:color="auto"/>
      </w:divBdr>
    </w:div>
    <w:div w:id="188643784">
      <w:bodyDiv w:val="1"/>
      <w:marLeft w:val="0"/>
      <w:marRight w:val="0"/>
      <w:marTop w:val="0"/>
      <w:marBottom w:val="0"/>
      <w:divBdr>
        <w:top w:val="none" w:sz="0" w:space="0" w:color="auto"/>
        <w:left w:val="none" w:sz="0" w:space="0" w:color="auto"/>
        <w:bottom w:val="none" w:sz="0" w:space="0" w:color="auto"/>
        <w:right w:val="none" w:sz="0" w:space="0" w:color="auto"/>
      </w:divBdr>
    </w:div>
    <w:div w:id="424154015">
      <w:bodyDiv w:val="1"/>
      <w:marLeft w:val="0"/>
      <w:marRight w:val="0"/>
      <w:marTop w:val="0"/>
      <w:marBottom w:val="0"/>
      <w:divBdr>
        <w:top w:val="none" w:sz="0" w:space="0" w:color="auto"/>
        <w:left w:val="none" w:sz="0" w:space="0" w:color="auto"/>
        <w:bottom w:val="none" w:sz="0" w:space="0" w:color="auto"/>
        <w:right w:val="none" w:sz="0" w:space="0" w:color="auto"/>
      </w:divBdr>
    </w:div>
    <w:div w:id="509294531">
      <w:bodyDiv w:val="1"/>
      <w:marLeft w:val="0"/>
      <w:marRight w:val="0"/>
      <w:marTop w:val="0"/>
      <w:marBottom w:val="0"/>
      <w:divBdr>
        <w:top w:val="none" w:sz="0" w:space="0" w:color="auto"/>
        <w:left w:val="none" w:sz="0" w:space="0" w:color="auto"/>
        <w:bottom w:val="none" w:sz="0" w:space="0" w:color="auto"/>
        <w:right w:val="none" w:sz="0" w:space="0" w:color="auto"/>
      </w:divBdr>
    </w:div>
    <w:div w:id="525023033">
      <w:bodyDiv w:val="1"/>
      <w:marLeft w:val="0"/>
      <w:marRight w:val="0"/>
      <w:marTop w:val="0"/>
      <w:marBottom w:val="0"/>
      <w:divBdr>
        <w:top w:val="none" w:sz="0" w:space="0" w:color="auto"/>
        <w:left w:val="none" w:sz="0" w:space="0" w:color="auto"/>
        <w:bottom w:val="none" w:sz="0" w:space="0" w:color="auto"/>
        <w:right w:val="none" w:sz="0" w:space="0" w:color="auto"/>
      </w:divBdr>
    </w:div>
    <w:div w:id="742335877">
      <w:bodyDiv w:val="1"/>
      <w:marLeft w:val="0"/>
      <w:marRight w:val="0"/>
      <w:marTop w:val="0"/>
      <w:marBottom w:val="0"/>
      <w:divBdr>
        <w:top w:val="none" w:sz="0" w:space="0" w:color="auto"/>
        <w:left w:val="none" w:sz="0" w:space="0" w:color="auto"/>
        <w:bottom w:val="none" w:sz="0" w:space="0" w:color="auto"/>
        <w:right w:val="none" w:sz="0" w:space="0" w:color="auto"/>
      </w:divBdr>
    </w:div>
    <w:div w:id="789475936">
      <w:bodyDiv w:val="1"/>
      <w:marLeft w:val="0"/>
      <w:marRight w:val="0"/>
      <w:marTop w:val="0"/>
      <w:marBottom w:val="0"/>
      <w:divBdr>
        <w:top w:val="none" w:sz="0" w:space="0" w:color="auto"/>
        <w:left w:val="none" w:sz="0" w:space="0" w:color="auto"/>
        <w:bottom w:val="none" w:sz="0" w:space="0" w:color="auto"/>
        <w:right w:val="none" w:sz="0" w:space="0" w:color="auto"/>
      </w:divBdr>
    </w:div>
    <w:div w:id="884416246">
      <w:bodyDiv w:val="1"/>
      <w:marLeft w:val="0"/>
      <w:marRight w:val="0"/>
      <w:marTop w:val="0"/>
      <w:marBottom w:val="0"/>
      <w:divBdr>
        <w:top w:val="none" w:sz="0" w:space="0" w:color="auto"/>
        <w:left w:val="none" w:sz="0" w:space="0" w:color="auto"/>
        <w:bottom w:val="none" w:sz="0" w:space="0" w:color="auto"/>
        <w:right w:val="none" w:sz="0" w:space="0" w:color="auto"/>
      </w:divBdr>
    </w:div>
    <w:div w:id="911162855">
      <w:bodyDiv w:val="1"/>
      <w:marLeft w:val="0"/>
      <w:marRight w:val="0"/>
      <w:marTop w:val="0"/>
      <w:marBottom w:val="0"/>
      <w:divBdr>
        <w:top w:val="none" w:sz="0" w:space="0" w:color="auto"/>
        <w:left w:val="none" w:sz="0" w:space="0" w:color="auto"/>
        <w:bottom w:val="none" w:sz="0" w:space="0" w:color="auto"/>
        <w:right w:val="none" w:sz="0" w:space="0" w:color="auto"/>
      </w:divBdr>
    </w:div>
    <w:div w:id="970478860">
      <w:bodyDiv w:val="1"/>
      <w:marLeft w:val="0"/>
      <w:marRight w:val="0"/>
      <w:marTop w:val="0"/>
      <w:marBottom w:val="0"/>
      <w:divBdr>
        <w:top w:val="none" w:sz="0" w:space="0" w:color="auto"/>
        <w:left w:val="none" w:sz="0" w:space="0" w:color="auto"/>
        <w:bottom w:val="none" w:sz="0" w:space="0" w:color="auto"/>
        <w:right w:val="none" w:sz="0" w:space="0" w:color="auto"/>
      </w:divBdr>
    </w:div>
    <w:div w:id="994525953">
      <w:bodyDiv w:val="1"/>
      <w:marLeft w:val="0"/>
      <w:marRight w:val="0"/>
      <w:marTop w:val="0"/>
      <w:marBottom w:val="0"/>
      <w:divBdr>
        <w:top w:val="none" w:sz="0" w:space="0" w:color="auto"/>
        <w:left w:val="none" w:sz="0" w:space="0" w:color="auto"/>
        <w:bottom w:val="none" w:sz="0" w:space="0" w:color="auto"/>
        <w:right w:val="none" w:sz="0" w:space="0" w:color="auto"/>
      </w:divBdr>
    </w:div>
    <w:div w:id="1063798366">
      <w:bodyDiv w:val="1"/>
      <w:marLeft w:val="0"/>
      <w:marRight w:val="0"/>
      <w:marTop w:val="0"/>
      <w:marBottom w:val="0"/>
      <w:divBdr>
        <w:top w:val="none" w:sz="0" w:space="0" w:color="auto"/>
        <w:left w:val="none" w:sz="0" w:space="0" w:color="auto"/>
        <w:bottom w:val="none" w:sz="0" w:space="0" w:color="auto"/>
        <w:right w:val="none" w:sz="0" w:space="0" w:color="auto"/>
      </w:divBdr>
    </w:div>
    <w:div w:id="1090278067">
      <w:bodyDiv w:val="1"/>
      <w:marLeft w:val="0"/>
      <w:marRight w:val="0"/>
      <w:marTop w:val="0"/>
      <w:marBottom w:val="0"/>
      <w:divBdr>
        <w:top w:val="none" w:sz="0" w:space="0" w:color="auto"/>
        <w:left w:val="none" w:sz="0" w:space="0" w:color="auto"/>
        <w:bottom w:val="none" w:sz="0" w:space="0" w:color="auto"/>
        <w:right w:val="none" w:sz="0" w:space="0" w:color="auto"/>
      </w:divBdr>
    </w:div>
    <w:div w:id="1111783350">
      <w:bodyDiv w:val="1"/>
      <w:marLeft w:val="0"/>
      <w:marRight w:val="0"/>
      <w:marTop w:val="0"/>
      <w:marBottom w:val="0"/>
      <w:divBdr>
        <w:top w:val="none" w:sz="0" w:space="0" w:color="auto"/>
        <w:left w:val="none" w:sz="0" w:space="0" w:color="auto"/>
        <w:bottom w:val="none" w:sz="0" w:space="0" w:color="auto"/>
        <w:right w:val="none" w:sz="0" w:space="0" w:color="auto"/>
      </w:divBdr>
    </w:div>
    <w:div w:id="1168638115">
      <w:bodyDiv w:val="1"/>
      <w:marLeft w:val="0"/>
      <w:marRight w:val="0"/>
      <w:marTop w:val="0"/>
      <w:marBottom w:val="0"/>
      <w:divBdr>
        <w:top w:val="none" w:sz="0" w:space="0" w:color="auto"/>
        <w:left w:val="none" w:sz="0" w:space="0" w:color="auto"/>
        <w:bottom w:val="none" w:sz="0" w:space="0" w:color="auto"/>
        <w:right w:val="none" w:sz="0" w:space="0" w:color="auto"/>
      </w:divBdr>
    </w:div>
    <w:div w:id="1173840373">
      <w:bodyDiv w:val="1"/>
      <w:marLeft w:val="0"/>
      <w:marRight w:val="0"/>
      <w:marTop w:val="0"/>
      <w:marBottom w:val="0"/>
      <w:divBdr>
        <w:top w:val="none" w:sz="0" w:space="0" w:color="auto"/>
        <w:left w:val="none" w:sz="0" w:space="0" w:color="auto"/>
        <w:bottom w:val="none" w:sz="0" w:space="0" w:color="auto"/>
        <w:right w:val="none" w:sz="0" w:space="0" w:color="auto"/>
      </w:divBdr>
    </w:div>
    <w:div w:id="1222211891">
      <w:bodyDiv w:val="1"/>
      <w:marLeft w:val="0"/>
      <w:marRight w:val="0"/>
      <w:marTop w:val="0"/>
      <w:marBottom w:val="0"/>
      <w:divBdr>
        <w:top w:val="none" w:sz="0" w:space="0" w:color="auto"/>
        <w:left w:val="none" w:sz="0" w:space="0" w:color="auto"/>
        <w:bottom w:val="none" w:sz="0" w:space="0" w:color="auto"/>
        <w:right w:val="none" w:sz="0" w:space="0" w:color="auto"/>
      </w:divBdr>
    </w:div>
    <w:div w:id="1234198235">
      <w:bodyDiv w:val="1"/>
      <w:marLeft w:val="0"/>
      <w:marRight w:val="0"/>
      <w:marTop w:val="0"/>
      <w:marBottom w:val="0"/>
      <w:divBdr>
        <w:top w:val="none" w:sz="0" w:space="0" w:color="auto"/>
        <w:left w:val="none" w:sz="0" w:space="0" w:color="auto"/>
        <w:bottom w:val="none" w:sz="0" w:space="0" w:color="auto"/>
        <w:right w:val="none" w:sz="0" w:space="0" w:color="auto"/>
      </w:divBdr>
    </w:div>
    <w:div w:id="1318878569">
      <w:bodyDiv w:val="1"/>
      <w:marLeft w:val="0"/>
      <w:marRight w:val="0"/>
      <w:marTop w:val="0"/>
      <w:marBottom w:val="0"/>
      <w:divBdr>
        <w:top w:val="none" w:sz="0" w:space="0" w:color="auto"/>
        <w:left w:val="none" w:sz="0" w:space="0" w:color="auto"/>
        <w:bottom w:val="none" w:sz="0" w:space="0" w:color="auto"/>
        <w:right w:val="none" w:sz="0" w:space="0" w:color="auto"/>
      </w:divBdr>
    </w:div>
    <w:div w:id="1367758706">
      <w:bodyDiv w:val="1"/>
      <w:marLeft w:val="0"/>
      <w:marRight w:val="0"/>
      <w:marTop w:val="0"/>
      <w:marBottom w:val="0"/>
      <w:divBdr>
        <w:top w:val="none" w:sz="0" w:space="0" w:color="auto"/>
        <w:left w:val="none" w:sz="0" w:space="0" w:color="auto"/>
        <w:bottom w:val="none" w:sz="0" w:space="0" w:color="auto"/>
        <w:right w:val="none" w:sz="0" w:space="0" w:color="auto"/>
      </w:divBdr>
    </w:div>
    <w:div w:id="1434596122">
      <w:bodyDiv w:val="1"/>
      <w:marLeft w:val="0"/>
      <w:marRight w:val="0"/>
      <w:marTop w:val="0"/>
      <w:marBottom w:val="0"/>
      <w:divBdr>
        <w:top w:val="none" w:sz="0" w:space="0" w:color="auto"/>
        <w:left w:val="none" w:sz="0" w:space="0" w:color="auto"/>
        <w:bottom w:val="none" w:sz="0" w:space="0" w:color="auto"/>
        <w:right w:val="none" w:sz="0" w:space="0" w:color="auto"/>
      </w:divBdr>
    </w:div>
    <w:div w:id="1625381341">
      <w:bodyDiv w:val="1"/>
      <w:marLeft w:val="0"/>
      <w:marRight w:val="0"/>
      <w:marTop w:val="0"/>
      <w:marBottom w:val="0"/>
      <w:divBdr>
        <w:top w:val="none" w:sz="0" w:space="0" w:color="auto"/>
        <w:left w:val="none" w:sz="0" w:space="0" w:color="auto"/>
        <w:bottom w:val="none" w:sz="0" w:space="0" w:color="auto"/>
        <w:right w:val="none" w:sz="0" w:space="0" w:color="auto"/>
      </w:divBdr>
    </w:div>
    <w:div w:id="1734038511">
      <w:bodyDiv w:val="1"/>
      <w:marLeft w:val="0"/>
      <w:marRight w:val="0"/>
      <w:marTop w:val="0"/>
      <w:marBottom w:val="0"/>
      <w:divBdr>
        <w:top w:val="none" w:sz="0" w:space="0" w:color="auto"/>
        <w:left w:val="none" w:sz="0" w:space="0" w:color="auto"/>
        <w:bottom w:val="none" w:sz="0" w:space="0" w:color="auto"/>
        <w:right w:val="none" w:sz="0" w:space="0" w:color="auto"/>
      </w:divBdr>
    </w:div>
    <w:div w:id="1833642196">
      <w:bodyDiv w:val="1"/>
      <w:marLeft w:val="0"/>
      <w:marRight w:val="0"/>
      <w:marTop w:val="0"/>
      <w:marBottom w:val="0"/>
      <w:divBdr>
        <w:top w:val="none" w:sz="0" w:space="0" w:color="auto"/>
        <w:left w:val="none" w:sz="0" w:space="0" w:color="auto"/>
        <w:bottom w:val="none" w:sz="0" w:space="0" w:color="auto"/>
        <w:right w:val="none" w:sz="0" w:space="0" w:color="auto"/>
      </w:divBdr>
    </w:div>
    <w:div w:id="1847472734">
      <w:bodyDiv w:val="1"/>
      <w:marLeft w:val="0"/>
      <w:marRight w:val="0"/>
      <w:marTop w:val="0"/>
      <w:marBottom w:val="0"/>
      <w:divBdr>
        <w:top w:val="none" w:sz="0" w:space="0" w:color="auto"/>
        <w:left w:val="none" w:sz="0" w:space="0" w:color="auto"/>
        <w:bottom w:val="none" w:sz="0" w:space="0" w:color="auto"/>
        <w:right w:val="none" w:sz="0" w:space="0" w:color="auto"/>
      </w:divBdr>
    </w:div>
    <w:div w:id="2076466291">
      <w:bodyDiv w:val="1"/>
      <w:marLeft w:val="0"/>
      <w:marRight w:val="0"/>
      <w:marTop w:val="0"/>
      <w:marBottom w:val="0"/>
      <w:divBdr>
        <w:top w:val="none" w:sz="0" w:space="0" w:color="auto"/>
        <w:left w:val="none" w:sz="0" w:space="0" w:color="auto"/>
        <w:bottom w:val="none" w:sz="0" w:space="0" w:color="auto"/>
        <w:right w:val="none" w:sz="0" w:space="0" w:color="auto"/>
      </w:divBdr>
    </w:div>
    <w:div w:id="2101414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hova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CECC-D254-40A7-88E8-077065CFE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3873</Words>
  <Characters>22852</Characters>
  <Application>Microsoft Office Word</Application>
  <DocSecurity>0</DocSecurity>
  <Lines>190</Lines>
  <Paragraphs>53</Paragraphs>
  <ScaleCrop>false</ScaleCrop>
  <HeadingPairs>
    <vt:vector size="6" baseType="variant">
      <vt:variant>
        <vt:lpstr>Název</vt:lpstr>
      </vt:variant>
      <vt:variant>
        <vt:i4>1</vt:i4>
      </vt:variant>
      <vt:variant>
        <vt:lpstr>Title</vt:lpstr>
      </vt:variant>
      <vt:variant>
        <vt:i4>1</vt:i4>
      </vt:variant>
      <vt:variant>
        <vt:lpstr>Tytuł</vt:lpstr>
      </vt:variant>
      <vt:variant>
        <vt:i4>1</vt:i4>
      </vt:variant>
    </vt:vector>
  </HeadingPairs>
  <TitlesOfParts>
    <vt:vector size="3" baseType="lpstr">
      <vt:lpstr/>
      <vt:lpstr/>
      <vt:lpstr/>
    </vt:vector>
  </TitlesOfParts>
  <Company>PW PROJEKT</Company>
  <LinksUpToDate>false</LinksUpToDate>
  <CharactersWithSpaces>26672</CharactersWithSpaces>
  <SharedDoc>false</SharedDoc>
  <HLinks>
    <vt:vector size="36" baseType="variant">
      <vt:variant>
        <vt:i4>7471134</vt:i4>
      </vt:variant>
      <vt:variant>
        <vt:i4>12</vt:i4>
      </vt:variant>
      <vt:variant>
        <vt:i4>0</vt:i4>
      </vt:variant>
      <vt:variant>
        <vt:i4>5</vt:i4>
      </vt:variant>
      <vt:variant>
        <vt:lpwstr>mailto:martina.uxova@hoval.com</vt:lpwstr>
      </vt:variant>
      <vt:variant>
        <vt:lpwstr/>
      </vt:variant>
      <vt:variant>
        <vt:i4>7012445</vt:i4>
      </vt:variant>
      <vt:variant>
        <vt:i4>9</vt:i4>
      </vt:variant>
      <vt:variant>
        <vt:i4>0</vt:i4>
      </vt:variant>
      <vt:variant>
        <vt:i4>5</vt:i4>
      </vt:variant>
      <vt:variant>
        <vt:lpwstr>mailto:support@hoval.cz</vt:lpwstr>
      </vt:variant>
      <vt:variant>
        <vt:lpwstr/>
      </vt:variant>
      <vt:variant>
        <vt:i4>7012445</vt:i4>
      </vt:variant>
      <vt:variant>
        <vt:i4>6</vt:i4>
      </vt:variant>
      <vt:variant>
        <vt:i4>0</vt:i4>
      </vt:variant>
      <vt:variant>
        <vt:i4>5</vt:i4>
      </vt:variant>
      <vt:variant>
        <vt:lpwstr>mailto:support@hoval.cz</vt:lpwstr>
      </vt:variant>
      <vt:variant>
        <vt:lpwstr/>
      </vt:variant>
      <vt:variant>
        <vt:i4>1376266</vt:i4>
      </vt:variant>
      <vt:variant>
        <vt:i4>3</vt:i4>
      </vt:variant>
      <vt:variant>
        <vt:i4>0</vt:i4>
      </vt:variant>
      <vt:variant>
        <vt:i4>5</vt:i4>
      </vt:variant>
      <vt:variant>
        <vt:lpwstr>http://www.hoval.cz/</vt:lpwstr>
      </vt:variant>
      <vt:variant>
        <vt:lpwstr/>
      </vt:variant>
      <vt:variant>
        <vt:i4>7012445</vt:i4>
      </vt:variant>
      <vt:variant>
        <vt:i4>0</vt:i4>
      </vt:variant>
      <vt:variant>
        <vt:i4>0</vt:i4>
      </vt:variant>
      <vt:variant>
        <vt:i4>5</vt:i4>
      </vt:variant>
      <vt:variant>
        <vt:lpwstr>mailto:support@hoval.cz</vt:lpwstr>
      </vt:variant>
      <vt:variant>
        <vt:lpwstr/>
      </vt:variant>
      <vt:variant>
        <vt:i4>1376266</vt:i4>
      </vt:variant>
      <vt:variant>
        <vt:i4>0</vt:i4>
      </vt:variant>
      <vt:variant>
        <vt:i4>0</vt:i4>
      </vt:variant>
      <vt:variant>
        <vt:i4>5</vt:i4>
      </vt:variant>
      <vt:variant>
        <vt:lpwstr>http://www.hoval.cz/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Sojka Peter</dc:creator>
  <cp:keywords/>
  <cp:lastModifiedBy>admin</cp:lastModifiedBy>
  <cp:revision>4</cp:revision>
  <cp:lastPrinted>2020-09-11T14:30:00Z</cp:lastPrinted>
  <dcterms:created xsi:type="dcterms:W3CDTF">2020-09-13T12:13:00Z</dcterms:created>
  <dcterms:modified xsi:type="dcterms:W3CDTF">2020-09-13T12:33:00Z</dcterms:modified>
</cp:coreProperties>
</file>