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C9" w:rsidRDefault="003378E1">
      <w:pPr>
        <w:pStyle w:val="Nadpis10"/>
        <w:keepNext/>
        <w:keepLines/>
        <w:shd w:val="clear" w:color="auto" w:fill="auto"/>
      </w:pPr>
      <w:bookmarkStart w:id="0" w:name="bookmark0"/>
      <w:r>
        <w:t>KUPNÍ SMLOUVA</w:t>
      </w:r>
      <w:bookmarkEnd w:id="0"/>
    </w:p>
    <w:p w:rsidR="00835CC9" w:rsidRDefault="003378E1">
      <w:pPr>
        <w:pStyle w:val="Zkladntext1"/>
        <w:shd w:val="clear" w:color="auto" w:fill="auto"/>
        <w:spacing w:after="60" w:line="240" w:lineRule="auto"/>
        <w:jc w:val="center"/>
      </w:pPr>
      <w:r>
        <w:t>č. 1/2020-SML-VZ/7</w:t>
      </w:r>
    </w:p>
    <w:p w:rsidR="00835CC9" w:rsidRDefault="003378E1">
      <w:pPr>
        <w:pStyle w:val="Zkladntext1"/>
        <w:shd w:val="clear" w:color="auto" w:fill="auto"/>
        <w:spacing w:after="720" w:line="240" w:lineRule="auto"/>
        <w:ind w:left="280"/>
        <w:jc w:val="left"/>
      </w:pPr>
      <w:r>
        <w:t>uzavřená podle § 2079 a násl. zákona č. 89/2012 Sb., občanský zákoník (dále jen “OZ“),</w:t>
      </w:r>
    </w:p>
    <w:p w:rsidR="00835CC9" w:rsidRDefault="003378E1">
      <w:pPr>
        <w:pStyle w:val="Nadpis20"/>
        <w:keepNext/>
        <w:keepLines/>
        <w:shd w:val="clear" w:color="auto" w:fill="auto"/>
        <w:spacing w:after="360" w:line="240" w:lineRule="auto"/>
      </w:pPr>
      <w:bookmarkStart w:id="1" w:name="bookmark1"/>
      <w:r>
        <w:t>Smluvní strany</w:t>
      </w:r>
      <w:bookmarkEnd w:id="1"/>
    </w:p>
    <w:p w:rsidR="00835CC9" w:rsidRDefault="003378E1">
      <w:pPr>
        <w:pStyle w:val="Nadpis20"/>
        <w:keepNext/>
        <w:keepLines/>
        <w:shd w:val="clear" w:color="auto" w:fill="auto"/>
        <w:ind w:left="740"/>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876935</wp:posOffset>
                </wp:positionH>
                <wp:positionV relativeFrom="paragraph">
                  <wp:posOffset>12700</wp:posOffset>
                </wp:positionV>
                <wp:extent cx="1225550" cy="167322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225550" cy="1673225"/>
                        </a:xfrm>
                        <a:prstGeom prst="rect">
                          <a:avLst/>
                        </a:prstGeom>
                        <a:noFill/>
                      </wps:spPr>
                      <wps:txbx>
                        <w:txbxContent>
                          <w:p w:rsidR="00835CC9" w:rsidRDefault="003378E1">
                            <w:pPr>
                              <w:pStyle w:val="Zkladntext1"/>
                              <w:shd w:val="clear" w:color="auto" w:fill="auto"/>
                              <w:spacing w:after="40" w:line="240" w:lineRule="auto"/>
                              <w:jc w:val="left"/>
                            </w:pPr>
                            <w:r>
                              <w:rPr>
                                <w:b/>
                                <w:bCs/>
                              </w:rPr>
                              <w:t>Kupující:</w:t>
                            </w:r>
                          </w:p>
                          <w:p w:rsidR="00835CC9" w:rsidRDefault="003378E1">
                            <w:pPr>
                              <w:pStyle w:val="Zkladntext1"/>
                              <w:shd w:val="clear" w:color="auto" w:fill="auto"/>
                              <w:spacing w:after="40" w:line="240" w:lineRule="auto"/>
                              <w:jc w:val="left"/>
                            </w:pPr>
                            <w:r>
                              <w:t>se sídlem:</w:t>
                            </w:r>
                          </w:p>
                          <w:p w:rsidR="00835CC9" w:rsidRDefault="003378E1">
                            <w:pPr>
                              <w:pStyle w:val="Zkladntext1"/>
                              <w:shd w:val="clear" w:color="auto" w:fill="auto"/>
                              <w:spacing w:after="40" w:line="240" w:lineRule="auto"/>
                              <w:jc w:val="left"/>
                            </w:pPr>
                            <w:r>
                              <w:t>IČO:</w:t>
                            </w:r>
                          </w:p>
                          <w:p w:rsidR="00835CC9" w:rsidRDefault="003378E1">
                            <w:pPr>
                              <w:pStyle w:val="Zkladntext1"/>
                              <w:shd w:val="clear" w:color="auto" w:fill="auto"/>
                              <w:spacing w:after="40" w:line="240" w:lineRule="auto"/>
                              <w:jc w:val="left"/>
                            </w:pPr>
                            <w:r>
                              <w:t>DIČ:</w:t>
                            </w:r>
                          </w:p>
                          <w:p w:rsidR="00835CC9" w:rsidRDefault="003378E1">
                            <w:pPr>
                              <w:pStyle w:val="Zkladntext1"/>
                              <w:shd w:val="clear" w:color="auto" w:fill="auto"/>
                              <w:spacing w:after="40" w:line="240" w:lineRule="auto"/>
                              <w:jc w:val="left"/>
                            </w:pPr>
                            <w:r>
                              <w:t>zastoupena:</w:t>
                            </w:r>
                          </w:p>
                          <w:p w:rsidR="00835CC9" w:rsidRDefault="003378E1">
                            <w:pPr>
                              <w:pStyle w:val="Zkladntext1"/>
                              <w:shd w:val="clear" w:color="auto" w:fill="auto"/>
                              <w:spacing w:after="40" w:line="240" w:lineRule="auto"/>
                              <w:jc w:val="left"/>
                            </w:pPr>
                            <w:r>
                              <w:t>bankovní spojení:</w:t>
                            </w:r>
                          </w:p>
                          <w:p w:rsidR="00835CC9" w:rsidRDefault="003378E1">
                            <w:pPr>
                              <w:pStyle w:val="Zkladntext1"/>
                              <w:shd w:val="clear" w:color="auto" w:fill="auto"/>
                              <w:spacing w:after="40" w:line="240" w:lineRule="auto"/>
                              <w:jc w:val="left"/>
                            </w:pPr>
                            <w:r>
                              <w:t xml:space="preserve">č. </w:t>
                            </w:r>
                            <w:proofErr w:type="spellStart"/>
                            <w:r>
                              <w:t>ú.</w:t>
                            </w:r>
                            <w:proofErr w:type="spellEnd"/>
                            <w:r>
                              <w:t>:</w:t>
                            </w:r>
                          </w:p>
                          <w:p w:rsidR="00835CC9" w:rsidRDefault="003378E1">
                            <w:pPr>
                              <w:pStyle w:val="Zkladntext1"/>
                              <w:shd w:val="clear" w:color="auto" w:fill="auto"/>
                              <w:spacing w:after="40" w:line="240" w:lineRule="auto"/>
                              <w:jc w:val="left"/>
                            </w:pPr>
                            <w:r>
                              <w:t>ID datové schránky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69.05pt;margin-top:1pt;width:96.5pt;height:131.7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" filled="f" stroked="f">
                <v:textbox style="mso-fit-shape-to-text:t" inset="0,0,0,0">
                  <w:txbxContent>
                    <w:p w:rsidR="00835CC9" w:rsidRDefault="003378E1">
                      <w:pPr>
                        <w:pStyle w:val="Zkladntext1"/>
                        <w:shd w:val="clear" w:color="auto" w:fill="auto"/>
                        <w:spacing w:after="40" w:line="240" w:lineRule="auto"/>
                        <w:jc w:val="left"/>
                      </w:pPr>
                      <w:r>
                        <w:rPr>
                          <w:b/>
                          <w:bCs/>
                        </w:rPr>
                        <w:t>Kupující:</w:t>
                      </w:r>
                    </w:p>
                    <w:p w:rsidR="00835CC9" w:rsidRDefault="003378E1">
                      <w:pPr>
                        <w:pStyle w:val="Zkladntext1"/>
                        <w:shd w:val="clear" w:color="auto" w:fill="auto"/>
                        <w:spacing w:after="40" w:line="240" w:lineRule="auto"/>
                        <w:jc w:val="left"/>
                      </w:pPr>
                      <w:r>
                        <w:t>se sídlem:</w:t>
                      </w:r>
                    </w:p>
                    <w:p w:rsidR="00835CC9" w:rsidRDefault="003378E1">
                      <w:pPr>
                        <w:pStyle w:val="Zkladntext1"/>
                        <w:shd w:val="clear" w:color="auto" w:fill="auto"/>
                        <w:spacing w:after="40" w:line="240" w:lineRule="auto"/>
                        <w:jc w:val="left"/>
                      </w:pPr>
                      <w:r>
                        <w:t>IČO:</w:t>
                      </w:r>
                    </w:p>
                    <w:p w:rsidR="00835CC9" w:rsidRDefault="003378E1">
                      <w:pPr>
                        <w:pStyle w:val="Zkladntext1"/>
                        <w:shd w:val="clear" w:color="auto" w:fill="auto"/>
                        <w:spacing w:after="40" w:line="240" w:lineRule="auto"/>
                        <w:jc w:val="left"/>
                      </w:pPr>
                      <w:r>
                        <w:t>DIČ:</w:t>
                      </w:r>
                    </w:p>
                    <w:p w:rsidR="00835CC9" w:rsidRDefault="003378E1">
                      <w:pPr>
                        <w:pStyle w:val="Zkladntext1"/>
                        <w:shd w:val="clear" w:color="auto" w:fill="auto"/>
                        <w:spacing w:after="40" w:line="240" w:lineRule="auto"/>
                        <w:jc w:val="left"/>
                      </w:pPr>
                      <w:r>
                        <w:t>zastoupena:</w:t>
                      </w:r>
                    </w:p>
                    <w:p w:rsidR="00835CC9" w:rsidRDefault="003378E1">
                      <w:pPr>
                        <w:pStyle w:val="Zkladntext1"/>
                        <w:shd w:val="clear" w:color="auto" w:fill="auto"/>
                        <w:spacing w:after="40" w:line="240" w:lineRule="auto"/>
                        <w:jc w:val="left"/>
                      </w:pPr>
                      <w:r>
                        <w:t>bankovní spojení:</w:t>
                      </w:r>
                    </w:p>
                    <w:p w:rsidR="00835CC9" w:rsidRDefault="003378E1">
                      <w:pPr>
                        <w:pStyle w:val="Zkladntext1"/>
                        <w:shd w:val="clear" w:color="auto" w:fill="auto"/>
                        <w:spacing w:after="40" w:line="240" w:lineRule="auto"/>
                        <w:jc w:val="left"/>
                      </w:pPr>
                      <w:r>
                        <w:t xml:space="preserve">č. </w:t>
                      </w:r>
                      <w:proofErr w:type="spellStart"/>
                      <w:r>
                        <w:t>ú.</w:t>
                      </w:r>
                      <w:proofErr w:type="spellEnd"/>
                      <w:r>
                        <w:t>:</w:t>
                      </w:r>
                    </w:p>
                    <w:p w:rsidR="00835CC9" w:rsidRDefault="003378E1">
                      <w:pPr>
                        <w:pStyle w:val="Zkladntext1"/>
                        <w:shd w:val="clear" w:color="auto" w:fill="auto"/>
                        <w:spacing w:after="40" w:line="240" w:lineRule="auto"/>
                        <w:jc w:val="left"/>
                      </w:pPr>
                      <w:r>
                        <w:t>ID datové schránky</w:t>
                      </w:r>
                    </w:p>
                  </w:txbxContent>
                </v:textbox>
                <w10:wrap type="square" anchorx="page"/>
              </v:shape>
            </w:pict>
          </mc:Fallback>
        </mc:AlternateContent>
      </w:r>
      <w:bookmarkStart w:id="2" w:name="bookmark2"/>
      <w:r>
        <w:t>Česká republika - Justiční akademie</w:t>
      </w:r>
      <w:bookmarkEnd w:id="2"/>
    </w:p>
    <w:p w:rsidR="00835CC9" w:rsidRDefault="003378E1">
      <w:pPr>
        <w:pStyle w:val="Zkladntext1"/>
        <w:shd w:val="clear" w:color="auto" w:fill="auto"/>
        <w:ind w:left="740" w:right="2000"/>
        <w:jc w:val="left"/>
      </w:pPr>
      <w:r>
        <w:t>Masarykovo nám. 183/15, 767 01 Kroměříž 70961808</w:t>
      </w:r>
    </w:p>
    <w:p w:rsidR="00835CC9" w:rsidRDefault="003378E1">
      <w:pPr>
        <w:pStyle w:val="Zkladntext1"/>
        <w:shd w:val="clear" w:color="auto" w:fill="auto"/>
        <w:ind w:left="740"/>
        <w:jc w:val="left"/>
      </w:pPr>
      <w:r>
        <w:t>CZ70961808 - není plátce DPH</w:t>
      </w:r>
    </w:p>
    <w:p w:rsidR="00835CC9" w:rsidRDefault="003378E1">
      <w:pPr>
        <w:pStyle w:val="Zkladntext1"/>
        <w:shd w:val="clear" w:color="auto" w:fill="auto"/>
        <w:ind w:left="740"/>
        <w:jc w:val="left"/>
      </w:pPr>
      <w:r>
        <w:rPr>
          <w:b/>
          <w:bCs/>
        </w:rPr>
        <w:t>Mgr. Ludmilou Vodákovou</w:t>
      </w:r>
      <w:r>
        <w:t>, ředitelkou</w:t>
      </w:r>
    </w:p>
    <w:p w:rsidR="00835CC9" w:rsidRDefault="003378E1">
      <w:pPr>
        <w:pStyle w:val="Zkladntext1"/>
        <w:shd w:val="clear" w:color="auto" w:fill="auto"/>
        <w:ind w:left="740"/>
        <w:jc w:val="left"/>
      </w:pPr>
      <w:r>
        <w:t>ČNB Brno</w:t>
      </w:r>
    </w:p>
    <w:p w:rsidR="00835CC9" w:rsidRDefault="003378E1">
      <w:pPr>
        <w:pStyle w:val="Zkladntext1"/>
        <w:shd w:val="clear" w:color="auto" w:fill="auto"/>
        <w:ind w:left="740"/>
        <w:jc w:val="left"/>
      </w:pPr>
      <w:r>
        <w:t>34522691/0710</w:t>
      </w:r>
    </w:p>
    <w:p w:rsidR="00835CC9" w:rsidRDefault="003378E1">
      <w:pPr>
        <w:pStyle w:val="Zkladntext1"/>
        <w:shd w:val="clear" w:color="auto" w:fill="auto"/>
        <w:spacing w:after="320"/>
        <w:ind w:left="740"/>
        <w:jc w:val="left"/>
      </w:pPr>
      <w:r>
        <w:t>gg5aa56</w:t>
      </w:r>
    </w:p>
    <w:p w:rsidR="00835CC9" w:rsidRDefault="003378E1">
      <w:pPr>
        <w:pStyle w:val="Zkladntext1"/>
        <w:shd w:val="clear" w:color="auto" w:fill="auto"/>
        <w:spacing w:after="320"/>
        <w:ind w:right="5240"/>
        <w:jc w:val="left"/>
      </w:pPr>
      <w:r>
        <w:t>(dále jen „Kupující” na straně jedné) a</w:t>
      </w:r>
    </w:p>
    <w:p w:rsidR="00835CC9" w:rsidRDefault="003378E1">
      <w:pPr>
        <w:pStyle w:val="Nadpis20"/>
        <w:keepNext/>
        <w:keepLines/>
        <w:shd w:val="clear" w:color="auto" w:fill="auto"/>
        <w:ind w:left="980"/>
        <w:jc w:val="left"/>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876935</wp:posOffset>
                </wp:positionH>
                <wp:positionV relativeFrom="paragraph">
                  <wp:posOffset>12700</wp:posOffset>
                </wp:positionV>
                <wp:extent cx="1073150" cy="170370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073150" cy="1703705"/>
                        </a:xfrm>
                        <a:prstGeom prst="rect">
                          <a:avLst/>
                        </a:prstGeom>
                        <a:noFill/>
                      </wps:spPr>
                      <wps:txbx>
                        <w:txbxContent>
                          <w:p w:rsidR="00835CC9" w:rsidRDefault="003378E1">
                            <w:pPr>
                              <w:pStyle w:val="Zkladntext1"/>
                              <w:shd w:val="clear" w:color="auto" w:fill="auto"/>
                            </w:pPr>
                            <w:r>
                              <w:rPr>
                                <w:b/>
                                <w:bCs/>
                              </w:rPr>
                              <w:t>Prodávající:</w:t>
                            </w:r>
                          </w:p>
                          <w:p w:rsidR="00835CC9" w:rsidRDefault="003378E1">
                            <w:pPr>
                              <w:pStyle w:val="Zkladntext1"/>
                              <w:shd w:val="clear" w:color="auto" w:fill="auto"/>
                            </w:pPr>
                            <w:r>
                              <w:t>se sídlem:</w:t>
                            </w:r>
                          </w:p>
                          <w:p w:rsidR="00835CC9" w:rsidRDefault="003378E1">
                            <w:pPr>
                              <w:pStyle w:val="Zkladntext1"/>
                              <w:shd w:val="clear" w:color="auto" w:fill="auto"/>
                            </w:pPr>
                            <w:r>
                              <w:t>zastoupena:</w:t>
                            </w:r>
                          </w:p>
                          <w:p w:rsidR="00835CC9" w:rsidRDefault="003378E1">
                            <w:pPr>
                              <w:pStyle w:val="Zkladntext1"/>
                              <w:shd w:val="clear" w:color="auto" w:fill="auto"/>
                            </w:pPr>
                            <w:r>
                              <w:t>IČO:</w:t>
                            </w:r>
                          </w:p>
                          <w:p w:rsidR="00835CC9" w:rsidRDefault="003378E1">
                            <w:pPr>
                              <w:pStyle w:val="Zkladntext1"/>
                              <w:shd w:val="clear" w:color="auto" w:fill="auto"/>
                            </w:pPr>
                            <w:r>
                              <w:t>DIČ:</w:t>
                            </w:r>
                          </w:p>
                          <w:p w:rsidR="00835CC9" w:rsidRDefault="003378E1">
                            <w:pPr>
                              <w:pStyle w:val="Zkladntext1"/>
                              <w:shd w:val="clear" w:color="auto" w:fill="auto"/>
                            </w:pPr>
                            <w:r>
                              <w:t>zapsaná:</w:t>
                            </w:r>
                          </w:p>
                          <w:p w:rsidR="00835CC9" w:rsidRDefault="003378E1">
                            <w:pPr>
                              <w:pStyle w:val="Zkladntext1"/>
                              <w:shd w:val="clear" w:color="auto" w:fill="auto"/>
                            </w:pPr>
                            <w:r>
                              <w:t>bankovní spojení číslo účtu:</w:t>
                            </w:r>
                          </w:p>
                        </w:txbxContent>
                      </wps:txbx>
                      <wps:bodyPr lIns="0" tIns="0" rIns="0" bIns="0">
                        <a:spAutoFit/>
                      </wps:bodyPr>
                    </wps:wsp>
                  </a:graphicData>
                </a:graphic>
              </wp:anchor>
            </w:drawing>
          </mc:Choice>
          <mc:Fallback>
            <w:pict>
              <v:shape id="Shape 3" o:spid="_x0000_s1027" type="#_x0000_t202" style="position:absolute;left:0;text-align:left;margin-left:69.05pt;margin-top:1pt;width:84.5pt;height:134.1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" filled="f" stroked="f">
                <v:textbox style="mso-fit-shape-to-text:t" inset="0,0,0,0">
                  <w:txbxContent>
                    <w:p w:rsidR="00835CC9" w:rsidRDefault="003378E1">
                      <w:pPr>
                        <w:pStyle w:val="Zkladntext1"/>
                        <w:shd w:val="clear" w:color="auto" w:fill="auto"/>
                      </w:pPr>
                      <w:r>
                        <w:rPr>
                          <w:b/>
                          <w:bCs/>
                        </w:rPr>
                        <w:t>Prodávající:</w:t>
                      </w:r>
                    </w:p>
                    <w:p w:rsidR="00835CC9" w:rsidRDefault="003378E1">
                      <w:pPr>
                        <w:pStyle w:val="Zkladntext1"/>
                        <w:shd w:val="clear" w:color="auto" w:fill="auto"/>
                      </w:pPr>
                      <w:r>
                        <w:t>se sídlem:</w:t>
                      </w:r>
                    </w:p>
                    <w:p w:rsidR="00835CC9" w:rsidRDefault="003378E1">
                      <w:pPr>
                        <w:pStyle w:val="Zkladntext1"/>
                        <w:shd w:val="clear" w:color="auto" w:fill="auto"/>
                      </w:pPr>
                      <w:r>
                        <w:t>zastoupena:</w:t>
                      </w:r>
                    </w:p>
                    <w:p w:rsidR="00835CC9" w:rsidRDefault="003378E1">
                      <w:pPr>
                        <w:pStyle w:val="Zkladntext1"/>
                        <w:shd w:val="clear" w:color="auto" w:fill="auto"/>
                      </w:pPr>
                      <w:r>
                        <w:t>IČO:</w:t>
                      </w:r>
                    </w:p>
                    <w:p w:rsidR="00835CC9" w:rsidRDefault="003378E1">
                      <w:pPr>
                        <w:pStyle w:val="Zkladntext1"/>
                        <w:shd w:val="clear" w:color="auto" w:fill="auto"/>
                      </w:pPr>
                      <w:r>
                        <w:t>DIČ:</w:t>
                      </w:r>
                    </w:p>
                    <w:p w:rsidR="00835CC9" w:rsidRDefault="003378E1">
                      <w:pPr>
                        <w:pStyle w:val="Zkladntext1"/>
                        <w:shd w:val="clear" w:color="auto" w:fill="auto"/>
                      </w:pPr>
                      <w:r>
                        <w:t>zapsaná:</w:t>
                      </w:r>
                    </w:p>
                    <w:p w:rsidR="00835CC9" w:rsidRDefault="003378E1">
                      <w:pPr>
                        <w:pStyle w:val="Zkladntext1"/>
                        <w:shd w:val="clear" w:color="auto" w:fill="auto"/>
                      </w:pPr>
                      <w:r>
                        <w:t>bankovní spojení číslo účtu:</w:t>
                      </w:r>
                    </w:p>
                  </w:txbxContent>
                </v:textbox>
                <w10:wrap type="square" anchorx="page"/>
              </v:shape>
            </w:pict>
          </mc:Fallback>
        </mc:AlternateContent>
      </w:r>
      <w:bookmarkStart w:id="3" w:name="bookmark3"/>
      <w:proofErr w:type="spellStart"/>
      <w:r>
        <w:t>Globesystem</w:t>
      </w:r>
      <w:proofErr w:type="spellEnd"/>
      <w:r>
        <w:t xml:space="preserve"> s.r.o.</w:t>
      </w:r>
      <w:bookmarkEnd w:id="3"/>
    </w:p>
    <w:p w:rsidR="00835CC9" w:rsidRDefault="003378E1">
      <w:pPr>
        <w:pStyle w:val="Zkladntext1"/>
        <w:shd w:val="clear" w:color="auto" w:fill="auto"/>
        <w:ind w:left="980"/>
        <w:jc w:val="left"/>
      </w:pPr>
      <w:r>
        <w:t>Plumlovská 562/60, 796 01 Prostějov</w:t>
      </w:r>
    </w:p>
    <w:p w:rsidR="00835CC9" w:rsidRDefault="00AC73D7">
      <w:pPr>
        <w:pStyle w:val="Zkladntext1"/>
        <w:shd w:val="clear" w:color="auto" w:fill="auto"/>
        <w:ind w:left="980"/>
        <w:jc w:val="left"/>
      </w:pPr>
      <w:proofErr w:type="spellStart"/>
      <w:r w:rsidRPr="00B14A12">
        <w:rPr>
          <w:b/>
          <w:bCs/>
          <w:highlight w:val="black"/>
        </w:rPr>
        <w:t>xxxxxxxxxxxxxxxxxxxx</w:t>
      </w:r>
      <w:proofErr w:type="spellEnd"/>
      <w:r w:rsidR="003378E1">
        <w:t>, jednatelem</w:t>
      </w:r>
    </w:p>
    <w:p w:rsidR="00835CC9" w:rsidRDefault="003378E1">
      <w:pPr>
        <w:pStyle w:val="Zkladntext1"/>
        <w:shd w:val="clear" w:color="auto" w:fill="auto"/>
        <w:ind w:left="980"/>
        <w:jc w:val="left"/>
      </w:pPr>
      <w:r>
        <w:t>06862063</w:t>
      </w:r>
    </w:p>
    <w:p w:rsidR="00835CC9" w:rsidRDefault="003378E1">
      <w:pPr>
        <w:pStyle w:val="Zkladntext1"/>
        <w:shd w:val="clear" w:color="auto" w:fill="auto"/>
        <w:ind w:left="980"/>
        <w:jc w:val="left"/>
      </w:pPr>
      <w:r>
        <w:t>CZ06862063</w:t>
      </w:r>
    </w:p>
    <w:p w:rsidR="00835CC9" w:rsidRDefault="003378E1">
      <w:pPr>
        <w:pStyle w:val="Zkladntext1"/>
        <w:shd w:val="clear" w:color="auto" w:fill="auto"/>
        <w:ind w:left="980"/>
        <w:jc w:val="left"/>
      </w:pPr>
      <w:r>
        <w:t xml:space="preserve">v OR vedeném u Krajského soudu v Brně, </w:t>
      </w:r>
      <w:proofErr w:type="spellStart"/>
      <w:r>
        <w:t>sp</w:t>
      </w:r>
      <w:proofErr w:type="spellEnd"/>
      <w:r>
        <w:t xml:space="preserve">. zn. C 104759 </w:t>
      </w:r>
      <w:proofErr w:type="spellStart"/>
      <w:r>
        <w:t>Raiffeisenbank</w:t>
      </w:r>
      <w:proofErr w:type="spellEnd"/>
      <w:r>
        <w:t xml:space="preserve"> a.s.</w:t>
      </w:r>
    </w:p>
    <w:p w:rsidR="00835CC9" w:rsidRDefault="003378E1">
      <w:pPr>
        <w:pStyle w:val="Zkladntext1"/>
        <w:shd w:val="clear" w:color="auto" w:fill="auto"/>
        <w:spacing w:after="320"/>
        <w:ind w:left="980"/>
        <w:jc w:val="left"/>
      </w:pPr>
      <w:r>
        <w:t>5626056260/5500</w:t>
      </w:r>
    </w:p>
    <w:p w:rsidR="00835CC9" w:rsidRDefault="003378E1">
      <w:pPr>
        <w:pStyle w:val="Zkladntext1"/>
        <w:shd w:val="clear" w:color="auto" w:fill="auto"/>
        <w:spacing w:after="720" w:line="240" w:lineRule="auto"/>
        <w:ind w:left="560" w:hanging="560"/>
      </w:pPr>
      <w:r>
        <w:t>(dále jen „Prodávající“ na straně druhé)</w:t>
      </w:r>
    </w:p>
    <w:p w:rsidR="00835CC9" w:rsidRDefault="003378E1">
      <w:pPr>
        <w:pStyle w:val="Nadpis20"/>
        <w:keepNext/>
        <w:keepLines/>
        <w:shd w:val="clear" w:color="auto" w:fill="auto"/>
        <w:ind w:left="120"/>
      </w:pPr>
      <w:bookmarkStart w:id="4" w:name="bookmark4"/>
      <w:r>
        <w:t>I.</w:t>
      </w:r>
      <w:bookmarkEnd w:id="4"/>
    </w:p>
    <w:p w:rsidR="00835CC9" w:rsidRDefault="003378E1">
      <w:pPr>
        <w:pStyle w:val="Zkladntext1"/>
        <w:shd w:val="clear" w:color="auto" w:fill="auto"/>
        <w:ind w:left="140"/>
        <w:jc w:val="center"/>
      </w:pPr>
      <w:r>
        <w:rPr>
          <w:b/>
          <w:bCs/>
        </w:rPr>
        <w:t>Předmět smlouvy</w:t>
      </w:r>
    </w:p>
    <w:p w:rsidR="00835CC9" w:rsidRDefault="003378E1">
      <w:pPr>
        <w:pStyle w:val="Zkladntext1"/>
        <w:numPr>
          <w:ilvl w:val="0"/>
          <w:numId w:val="1"/>
        </w:numPr>
        <w:shd w:val="clear" w:color="auto" w:fill="auto"/>
        <w:tabs>
          <w:tab w:val="left" w:pos="566"/>
        </w:tabs>
        <w:ind w:left="560" w:hanging="560"/>
      </w:pPr>
      <w:r>
        <w:t xml:space="preserve">Předmětem smlouvy je závazek prodávajícího dodat 60 kusů </w:t>
      </w:r>
      <w:proofErr w:type="spellStart"/>
      <w:r>
        <w:t>All</w:t>
      </w:r>
      <w:proofErr w:type="spellEnd"/>
      <w:r>
        <w:t xml:space="preserve"> In </w:t>
      </w:r>
      <w:proofErr w:type="spellStart"/>
      <w:r>
        <w:t>One</w:t>
      </w:r>
      <w:proofErr w:type="spellEnd"/>
      <w:r>
        <w:t xml:space="preserve"> PC dle technické specifikace v příloze č. 1, která je nedílnou součástí této smlouvy (dále jen “předmět plnění”). Předmětem smlouvy je zároveň závazek kupujícího předmět plnění převzít a zaplatit za něj cenu stanovenou v čl. 3 </w:t>
      </w:r>
      <w:proofErr w:type="gramStart"/>
      <w:r>
        <w:t>této</w:t>
      </w:r>
      <w:proofErr w:type="gramEnd"/>
      <w:r>
        <w:t xml:space="preserve"> smlouvy.</w:t>
      </w:r>
    </w:p>
    <w:p w:rsidR="00835CC9" w:rsidRDefault="003378E1">
      <w:pPr>
        <w:pStyle w:val="Zkladntext1"/>
        <w:numPr>
          <w:ilvl w:val="0"/>
          <w:numId w:val="1"/>
        </w:numPr>
        <w:shd w:val="clear" w:color="auto" w:fill="auto"/>
        <w:tabs>
          <w:tab w:val="left" w:pos="566"/>
        </w:tabs>
        <w:spacing w:after="320"/>
        <w:ind w:left="560" w:hanging="560"/>
      </w:pPr>
      <w:r>
        <w:t>Dodávané produkty tvořící předmět plnění musí být dodány prodávajícím nové a nepoužité.</w:t>
      </w:r>
      <w:r>
        <w:br w:type="page"/>
      </w:r>
    </w:p>
    <w:p w:rsidR="00835CC9" w:rsidRDefault="003378E1">
      <w:pPr>
        <w:pStyle w:val="Zkladntext1"/>
        <w:numPr>
          <w:ilvl w:val="0"/>
          <w:numId w:val="1"/>
        </w:numPr>
        <w:shd w:val="clear" w:color="auto" w:fill="auto"/>
        <w:tabs>
          <w:tab w:val="left" w:pos="566"/>
        </w:tabs>
        <w:spacing w:after="320"/>
        <w:ind w:left="580" w:hanging="580"/>
      </w:pPr>
      <w:r>
        <w:lastRenderedPageBreak/>
        <w:t>Prodávající je povinen dodat předmět plnění v souladu s předmětem smlouvy a se všemi podmínkami a požadavky uvedenými ve smlouvě a v souladu s platnými právními předpisy.</w:t>
      </w:r>
    </w:p>
    <w:p w:rsidR="00835CC9" w:rsidRDefault="003378E1">
      <w:pPr>
        <w:pStyle w:val="Nadpis20"/>
        <w:keepNext/>
        <w:keepLines/>
        <w:shd w:val="clear" w:color="auto" w:fill="auto"/>
      </w:pPr>
      <w:bookmarkStart w:id="5" w:name="bookmark5"/>
      <w:r>
        <w:t>II.</w:t>
      </w:r>
      <w:bookmarkEnd w:id="5"/>
    </w:p>
    <w:p w:rsidR="00835CC9" w:rsidRDefault="003378E1">
      <w:pPr>
        <w:pStyle w:val="Nadpis20"/>
        <w:keepNext/>
        <w:keepLines/>
        <w:shd w:val="clear" w:color="auto" w:fill="auto"/>
        <w:ind w:left="0"/>
      </w:pPr>
      <w:bookmarkStart w:id="6" w:name="bookmark6"/>
      <w:r>
        <w:t>Dodání předmětu plnění</w:t>
      </w:r>
      <w:bookmarkEnd w:id="6"/>
    </w:p>
    <w:p w:rsidR="00835CC9" w:rsidRDefault="003378E1">
      <w:pPr>
        <w:pStyle w:val="Zkladntext1"/>
        <w:numPr>
          <w:ilvl w:val="0"/>
          <w:numId w:val="2"/>
        </w:numPr>
        <w:shd w:val="clear" w:color="auto" w:fill="auto"/>
        <w:tabs>
          <w:tab w:val="left" w:pos="566"/>
        </w:tabs>
      </w:pPr>
      <w:r>
        <w:t>Prodávající je povinen dodat předmět plnění na adresu sídla kupující</w:t>
      </w:r>
      <w:r>
        <w:rPr>
          <w:i/>
          <w:iCs/>
        </w:rPr>
        <w:t>.</w:t>
      </w:r>
    </w:p>
    <w:p w:rsidR="00835CC9" w:rsidRDefault="003378E1">
      <w:pPr>
        <w:pStyle w:val="Zkladntext1"/>
        <w:shd w:val="clear" w:color="auto" w:fill="auto"/>
        <w:ind w:left="580"/>
      </w:pPr>
      <w:r>
        <w:t>Prodávající je povinen dodat předmět plnění dle odstavce 1.1 v souladu s touto smlouvou nejpozději do 30 kalendářních dnů od účinnosti této smlouvy.</w:t>
      </w:r>
    </w:p>
    <w:p w:rsidR="00835CC9" w:rsidRDefault="003378E1">
      <w:pPr>
        <w:pStyle w:val="Zkladntext1"/>
        <w:numPr>
          <w:ilvl w:val="0"/>
          <w:numId w:val="2"/>
        </w:numPr>
        <w:shd w:val="clear" w:color="auto" w:fill="auto"/>
        <w:tabs>
          <w:tab w:val="left" w:pos="566"/>
        </w:tabs>
        <w:ind w:left="580" w:hanging="580"/>
      </w:pPr>
      <w:r>
        <w:t xml:space="preserve">Prodávající se zavazuje poskytnout kupujícímu veškeré doklady a licence (oprávnění) k užívání zboží s tím, že licenční oprávnění poskytnou kupujícímu neomezené oprávnění ke všem činnostem, které jsou potřebné k efektivnímu využití předmětu plnění. Tato skutečnost je zohledněna v ceně uvedené v čl. 3 </w:t>
      </w:r>
      <w:proofErr w:type="gramStart"/>
      <w:r>
        <w:t>této</w:t>
      </w:r>
      <w:proofErr w:type="gramEnd"/>
      <w:r>
        <w:t xml:space="preserve"> smlouvy.</w:t>
      </w:r>
    </w:p>
    <w:p w:rsidR="00835CC9" w:rsidRDefault="003378E1">
      <w:pPr>
        <w:pStyle w:val="Zkladntext1"/>
        <w:numPr>
          <w:ilvl w:val="0"/>
          <w:numId w:val="2"/>
        </w:numPr>
        <w:shd w:val="clear" w:color="auto" w:fill="auto"/>
        <w:tabs>
          <w:tab w:val="left" w:pos="566"/>
        </w:tabs>
        <w:ind w:left="580" w:hanging="580"/>
      </w:pPr>
      <w:r>
        <w:t xml:space="preserve">O převzetí předmětu plnění bude sepsán předávací protokol podepsaný k tomu oprávněnými zástupci obou smluvních stran. V předávacím protokolu bude zejména potvrzeno předání a převzetí předmětu plnění, </w:t>
      </w:r>
      <w:r>
        <w:rPr>
          <w:i/>
          <w:iCs/>
        </w:rPr>
        <w:t>seznam předaných dokladů a licencí.</w:t>
      </w:r>
    </w:p>
    <w:p w:rsidR="00835CC9" w:rsidRDefault="003378E1">
      <w:pPr>
        <w:pStyle w:val="Zkladntext1"/>
        <w:numPr>
          <w:ilvl w:val="0"/>
          <w:numId w:val="2"/>
        </w:numPr>
        <w:shd w:val="clear" w:color="auto" w:fill="auto"/>
        <w:tabs>
          <w:tab w:val="left" w:pos="566"/>
        </w:tabs>
        <w:spacing w:after="320"/>
        <w:ind w:left="580" w:hanging="580"/>
      </w:pPr>
      <w:r>
        <w:t>Při plnění dle této smlouvy prostřednictvím poddodavatele má prodávající odpovědnost, jako by plnil sám.</w:t>
      </w:r>
    </w:p>
    <w:p w:rsidR="00835CC9" w:rsidRDefault="003378E1">
      <w:pPr>
        <w:pStyle w:val="Nadpis20"/>
        <w:keepNext/>
        <w:keepLines/>
        <w:shd w:val="clear" w:color="auto" w:fill="auto"/>
      </w:pPr>
      <w:r>
        <w:rPr>
          <w:noProof/>
          <w:lang w:bidi="ar-SA"/>
        </w:rPr>
        <mc:AlternateContent>
          <mc:Choice Requires="wps">
            <w:drawing>
              <wp:anchor distT="127000" distB="3281680" distL="127000" distR="139065" simplePos="0" relativeHeight="125829382" behindDoc="0" locked="0" layoutInCell="1" allowOverlap="1">
                <wp:simplePos x="0" y="0"/>
                <wp:positionH relativeFrom="page">
                  <wp:posOffset>884555</wp:posOffset>
                </wp:positionH>
                <wp:positionV relativeFrom="margin">
                  <wp:posOffset>4413250</wp:posOffset>
                </wp:positionV>
                <wp:extent cx="204470" cy="20129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204470" cy="201295"/>
                        </a:xfrm>
                        <a:prstGeom prst="rect">
                          <a:avLst/>
                        </a:prstGeom>
                        <a:noFill/>
                      </wps:spPr>
                      <wps:txbx>
                        <w:txbxContent>
                          <w:p w:rsidR="00835CC9" w:rsidRDefault="003378E1">
                            <w:pPr>
                              <w:pStyle w:val="Zkladntext1"/>
                              <w:shd w:val="clear" w:color="auto" w:fill="auto"/>
                              <w:spacing w:line="240" w:lineRule="auto"/>
                              <w:jc w:val="left"/>
                            </w:pPr>
                            <w:r>
                              <w:t>3.1</w:t>
                            </w:r>
                          </w:p>
                        </w:txbxContent>
                      </wps:txbx>
                      <wps:bodyPr lIns="0" tIns="0" rIns="0" bIns="0">
                        <a:spAutoFit/>
                      </wps:bodyPr>
                    </wps:wsp>
                  </a:graphicData>
                </a:graphic>
              </wp:anchor>
            </w:drawing>
          </mc:Choice>
          <mc:Fallback>
            <w:pict>
              <v:shape id="Shape 5" o:spid="_x0000_s1028" type="#_x0000_t202" style="position:absolute;left:0;text-align:left;margin-left:69.65pt;margin-top:347.5pt;width:16.1pt;height:15.85pt;z-index:125829382;visibility:visible;mso-wrap-style:square;mso-wrap-distance-left:10pt;mso-wrap-distance-top:10pt;mso-wrap-distance-right:10.95pt;mso-wrap-distance-bottom:258.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" filled="f" stroked="f">
                <v:textbox style="mso-fit-shape-to-text:t" inset="0,0,0,0">
                  <w:txbxContent>
                    <w:p w:rsidR="00835CC9" w:rsidRDefault="003378E1">
                      <w:pPr>
                        <w:pStyle w:val="Zkladntext1"/>
                        <w:shd w:val="clear" w:color="auto" w:fill="auto"/>
                        <w:spacing w:line="240" w:lineRule="auto"/>
                        <w:jc w:val="left"/>
                      </w:pPr>
                      <w:r>
                        <w:t>3.1</w:t>
                      </w:r>
                    </w:p>
                  </w:txbxContent>
                </v:textbox>
                <w10:wrap type="square" side="right" anchorx="page" anchory="margin"/>
              </v:shape>
            </w:pict>
          </mc:Fallback>
        </mc:AlternateContent>
      </w:r>
      <w:r>
        <w:rPr>
          <w:noProof/>
          <w:lang w:bidi="ar-SA"/>
        </w:rPr>
        <mc:AlternateContent>
          <mc:Choice Requires="wps">
            <w:drawing>
              <wp:anchor distT="1809750" distB="1178560" distL="127000" distR="127000" simplePos="0" relativeHeight="125829384" behindDoc="0" locked="0" layoutInCell="1" allowOverlap="1">
                <wp:simplePos x="0" y="0"/>
                <wp:positionH relativeFrom="page">
                  <wp:posOffset>884555</wp:posOffset>
                </wp:positionH>
                <wp:positionV relativeFrom="margin">
                  <wp:posOffset>6096000</wp:posOffset>
                </wp:positionV>
                <wp:extent cx="216535" cy="62166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216535" cy="621665"/>
                        </a:xfrm>
                        <a:prstGeom prst="rect">
                          <a:avLst/>
                        </a:prstGeom>
                        <a:noFill/>
                      </wps:spPr>
                      <wps:txbx>
                        <w:txbxContent>
                          <w:p w:rsidR="00835CC9" w:rsidRDefault="003378E1">
                            <w:pPr>
                              <w:pStyle w:val="Zkladntext1"/>
                              <w:shd w:val="clear" w:color="auto" w:fill="auto"/>
                              <w:spacing w:after="380" w:line="240" w:lineRule="auto"/>
                              <w:jc w:val="left"/>
                            </w:pPr>
                            <w:r>
                              <w:t>3.2</w:t>
                            </w:r>
                          </w:p>
                          <w:p w:rsidR="00835CC9" w:rsidRDefault="003378E1">
                            <w:pPr>
                              <w:pStyle w:val="Zkladntext1"/>
                              <w:shd w:val="clear" w:color="auto" w:fill="auto"/>
                              <w:spacing w:line="240" w:lineRule="auto"/>
                              <w:jc w:val="left"/>
                            </w:pPr>
                            <w:r>
                              <w:t>3.3</w:t>
                            </w:r>
                          </w:p>
                        </w:txbxContent>
                      </wps:txbx>
                      <wps:bodyPr lIns="0" tIns="0" rIns="0" bIns="0">
                        <a:spAutoFit/>
                      </wps:bodyPr>
                    </wps:wsp>
                  </a:graphicData>
                </a:graphic>
              </wp:anchor>
            </w:drawing>
          </mc:Choice>
          <mc:Fallback>
            <w:pict>
              <v:shape id="Shape 7" o:spid="_x0000_s1029" type="#_x0000_t202" style="position:absolute;left:0;text-align:left;margin-left:69.65pt;margin-top:480pt;width:17.05pt;height:48.95pt;z-index:125829384;visibility:visible;mso-wrap-style:square;mso-wrap-distance-left:10pt;mso-wrap-distance-top:142.5pt;mso-wrap-distance-right:10pt;mso-wrap-distance-bottom:92.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" filled="f" stroked="f">
                <v:textbox style="mso-fit-shape-to-text:t" inset="0,0,0,0">
                  <w:txbxContent>
                    <w:p w:rsidR="00835CC9" w:rsidRDefault="003378E1">
                      <w:pPr>
                        <w:pStyle w:val="Zkladntext1"/>
                        <w:shd w:val="clear" w:color="auto" w:fill="auto"/>
                        <w:spacing w:after="380" w:line="240" w:lineRule="auto"/>
                        <w:jc w:val="left"/>
                      </w:pPr>
                      <w:r>
                        <w:t>3.2</w:t>
                      </w:r>
                    </w:p>
                    <w:p w:rsidR="00835CC9" w:rsidRDefault="003378E1">
                      <w:pPr>
                        <w:pStyle w:val="Zkladntext1"/>
                        <w:shd w:val="clear" w:color="auto" w:fill="auto"/>
                        <w:spacing w:line="240" w:lineRule="auto"/>
                        <w:jc w:val="left"/>
                      </w:pPr>
                      <w:r>
                        <w:t>3.3</w:t>
                      </w:r>
                    </w:p>
                  </w:txbxContent>
                </v:textbox>
                <w10:wrap type="square" side="right" anchorx="page" anchory="margin"/>
              </v:shape>
            </w:pict>
          </mc:Fallback>
        </mc:AlternateContent>
      </w:r>
      <w:r>
        <w:rPr>
          <w:noProof/>
          <w:lang w:bidi="ar-SA"/>
        </w:rPr>
        <mc:AlternateContent>
          <mc:Choice Requires="wps">
            <w:drawing>
              <wp:anchor distT="3281680" distB="127000" distL="127000" distR="127000" simplePos="0" relativeHeight="125829386" behindDoc="0" locked="0" layoutInCell="1" allowOverlap="1">
                <wp:simplePos x="0" y="0"/>
                <wp:positionH relativeFrom="page">
                  <wp:posOffset>884555</wp:posOffset>
                </wp:positionH>
                <wp:positionV relativeFrom="margin">
                  <wp:posOffset>7567930</wp:posOffset>
                </wp:positionV>
                <wp:extent cx="216535" cy="20129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216535" cy="201295"/>
                        </a:xfrm>
                        <a:prstGeom prst="rect">
                          <a:avLst/>
                        </a:prstGeom>
                        <a:noFill/>
                      </wps:spPr>
                      <wps:txbx>
                        <w:txbxContent>
                          <w:p w:rsidR="00835CC9" w:rsidRDefault="003378E1">
                            <w:pPr>
                              <w:pStyle w:val="Zkladntext1"/>
                              <w:shd w:val="clear" w:color="auto" w:fill="auto"/>
                              <w:spacing w:line="240" w:lineRule="auto"/>
                              <w:jc w:val="left"/>
                            </w:pPr>
                            <w:r>
                              <w:t>3.4</w:t>
                            </w:r>
                          </w:p>
                        </w:txbxContent>
                      </wps:txbx>
                      <wps:bodyPr lIns="0" tIns="0" rIns="0" bIns="0">
                        <a:spAutoFit/>
                      </wps:bodyPr>
                    </wps:wsp>
                  </a:graphicData>
                </a:graphic>
              </wp:anchor>
            </w:drawing>
          </mc:Choice>
          <mc:Fallback>
            <w:pict>
              <v:shape id="Shape 9" o:spid="_x0000_s1030" type="#_x0000_t202" style="position:absolute;left:0;text-align:left;margin-left:69.65pt;margin-top:595.9pt;width:17.05pt;height:15.85pt;z-index:125829386;visibility:visible;mso-wrap-style:square;mso-wrap-distance-left:10pt;mso-wrap-distance-top:258.4pt;mso-wrap-distance-right:10pt;mso-wrap-distance-bottom:1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" filled="f" stroked="f">
                <v:textbox style="mso-fit-shape-to-text:t" inset="0,0,0,0">
                  <w:txbxContent>
                    <w:p w:rsidR="00835CC9" w:rsidRDefault="003378E1">
                      <w:pPr>
                        <w:pStyle w:val="Zkladntext1"/>
                        <w:shd w:val="clear" w:color="auto" w:fill="auto"/>
                        <w:spacing w:line="240" w:lineRule="auto"/>
                        <w:jc w:val="left"/>
                      </w:pPr>
                      <w:r>
                        <w:t>3.4</w:t>
                      </w:r>
                    </w:p>
                  </w:txbxContent>
                </v:textbox>
                <w10:wrap type="square" side="right" anchorx="page" anchory="margin"/>
              </v:shape>
            </w:pict>
          </mc:Fallback>
        </mc:AlternateContent>
      </w:r>
      <w:bookmarkStart w:id="7" w:name="bookmark7"/>
      <w:r>
        <w:t>III.</w:t>
      </w:r>
      <w:bookmarkEnd w:id="7"/>
    </w:p>
    <w:p w:rsidR="00835CC9" w:rsidRDefault="003378E1">
      <w:pPr>
        <w:pStyle w:val="Nadpis20"/>
        <w:keepNext/>
        <w:keepLines/>
        <w:shd w:val="clear" w:color="auto" w:fill="auto"/>
        <w:ind w:left="2320"/>
        <w:jc w:val="left"/>
      </w:pPr>
      <w:bookmarkStart w:id="8" w:name="bookmark8"/>
      <w:r>
        <w:t>Kupní cena a platební podmínky</w:t>
      </w:r>
      <w:bookmarkEnd w:id="8"/>
    </w:p>
    <w:p w:rsidR="00835CC9" w:rsidRDefault="003378E1">
      <w:pPr>
        <w:pStyle w:val="Zkladntext1"/>
        <w:shd w:val="clear" w:color="auto" w:fill="auto"/>
      </w:pPr>
      <w:r>
        <w:t>Kupující se zavazuje uhradit prodávajícímu za předmět plnění dle této smlouvy celkovou kupní cenu ve výši:</w:t>
      </w:r>
    </w:p>
    <w:p w:rsidR="00FC6704" w:rsidRDefault="003378E1">
      <w:pPr>
        <w:pStyle w:val="Zkladntext1"/>
        <w:shd w:val="clear" w:color="auto" w:fill="auto"/>
        <w:ind w:right="4180"/>
        <w:jc w:val="left"/>
      </w:pPr>
      <w:r>
        <w:t xml:space="preserve">Cena bez DPH: 1 158 000,00 </w:t>
      </w:r>
    </w:p>
    <w:p w:rsidR="00835CC9" w:rsidRDefault="003378E1">
      <w:pPr>
        <w:pStyle w:val="Zkladntext1"/>
        <w:shd w:val="clear" w:color="auto" w:fill="auto"/>
        <w:ind w:right="4180"/>
        <w:jc w:val="left"/>
      </w:pPr>
      <w:r>
        <w:t>CZK DPH 243 180,00 CZK</w:t>
      </w:r>
    </w:p>
    <w:p w:rsidR="00835CC9" w:rsidRDefault="003378E1">
      <w:pPr>
        <w:pStyle w:val="Zkladntext1"/>
        <w:shd w:val="clear" w:color="auto" w:fill="auto"/>
      </w:pPr>
      <w:r>
        <w:rPr>
          <w:b/>
          <w:bCs/>
        </w:rPr>
        <w:t>Celková cena vč. DPH 1 401 180,00 CZK</w:t>
      </w:r>
    </w:p>
    <w:p w:rsidR="00835CC9" w:rsidRDefault="003378E1">
      <w:pPr>
        <w:pStyle w:val="Zkladntext1"/>
        <w:shd w:val="clear" w:color="auto" w:fill="auto"/>
      </w:pPr>
      <w:r>
        <w:t>Tato cena je nepřekročitelná a nejvýše přípustná a zahrnuje veškeré náklady a rizika prodávajícího spojené s plněním dle této smlouvy, včetně veškerého materiálu, práce, balení, poplatků, dopravy (doručení do míst dodání), atd.</w:t>
      </w:r>
    </w:p>
    <w:p w:rsidR="00835CC9" w:rsidRDefault="003378E1">
      <w:pPr>
        <w:pStyle w:val="Zkladntext1"/>
        <w:shd w:val="clear" w:color="auto" w:fill="auto"/>
      </w:pPr>
      <w:r>
        <w:t>Kupující neposkytuje zálohy a ani jedna smluvní strana neposkytne druhé smluvní straně závdavek.</w:t>
      </w:r>
    </w:p>
    <w:p w:rsidR="00835CC9" w:rsidRDefault="003378E1">
      <w:pPr>
        <w:pStyle w:val="Zkladntext1"/>
        <w:shd w:val="clear" w:color="auto" w:fill="auto"/>
      </w:pPr>
      <w:r>
        <w:t>Změna ceny dle odst. 3.1 této smlouvy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rsidR="00835CC9" w:rsidRDefault="003378E1" w:rsidP="00FC6704">
      <w:pPr>
        <w:pStyle w:val="Zkladntext1"/>
        <w:shd w:val="clear" w:color="auto" w:fill="auto"/>
        <w:ind w:left="567"/>
      </w:pPr>
      <w:r>
        <w:t>Kupující je povinen uhradit kupní cenu za dodaný předmět plnění na základě faktury vystavené prodávajícím. Faktura musí obsahovat náležitosti požadované platnou právní úpravou. Součást faktury bude tvořit příslušný předávací protokol týkající se dodaného předmětu plnění, jehož kupní cena je touto fakturou účtována. Prodávající je oprávněn</w:t>
      </w:r>
      <w:r w:rsidR="00FC6704">
        <w:t xml:space="preserve"> </w:t>
      </w:r>
      <w:r>
        <w:t xml:space="preserve">vyúčtovat kupní cenu za dodaný předmět plnění na základě oboustranně podepsaného </w:t>
      </w:r>
      <w:r>
        <w:lastRenderedPageBreak/>
        <w:t>předávacího protokolu, v němž kupující nemá k dodanému předmětu plnění výhrady.</w:t>
      </w:r>
    </w:p>
    <w:p w:rsidR="00835CC9" w:rsidRDefault="003378E1" w:rsidP="00FC6704">
      <w:pPr>
        <w:pStyle w:val="Zkladntext1"/>
        <w:numPr>
          <w:ilvl w:val="0"/>
          <w:numId w:val="3"/>
        </w:numPr>
        <w:shd w:val="clear" w:color="auto" w:fill="auto"/>
        <w:tabs>
          <w:tab w:val="left" w:pos="566"/>
        </w:tabs>
        <w:ind w:left="580" w:hanging="580"/>
      </w:pPr>
      <w:r>
        <w:t>Splatnost faktury je sjednána na 30 dnů ode dne doručení příslušné faktury kupujícímu.</w:t>
      </w:r>
    </w:p>
    <w:p w:rsidR="00835CC9" w:rsidRDefault="003378E1" w:rsidP="00F24285">
      <w:pPr>
        <w:pStyle w:val="Zkladntext1"/>
        <w:numPr>
          <w:ilvl w:val="0"/>
          <w:numId w:val="3"/>
        </w:numPr>
        <w:shd w:val="clear" w:color="auto" w:fill="auto"/>
        <w:tabs>
          <w:tab w:val="left" w:pos="566"/>
        </w:tabs>
        <w:ind w:left="580" w:hanging="580"/>
      </w:pPr>
      <w:r>
        <w:t>Platba bude provedena bankovním převodem a za den úhrady se považuje den podání</w:t>
      </w:r>
      <w:r w:rsidR="00FC6704">
        <w:t xml:space="preserve"> </w:t>
      </w:r>
      <w:r>
        <w:t>příkazu k úhradě fakturované částky z účtu kupujícího ve prospěch účtu prodávajícího.</w:t>
      </w:r>
    </w:p>
    <w:p w:rsidR="00835CC9" w:rsidRDefault="003378E1">
      <w:pPr>
        <w:pStyle w:val="Zkladntext1"/>
        <w:numPr>
          <w:ilvl w:val="0"/>
          <w:numId w:val="3"/>
        </w:numPr>
        <w:shd w:val="clear" w:color="auto" w:fill="auto"/>
        <w:tabs>
          <w:tab w:val="left" w:pos="566"/>
        </w:tabs>
        <w:ind w:left="580" w:hanging="580"/>
      </w:pPr>
      <w:r>
        <w:t>Nebude-li faktura splňovat předepsané nebo sjednané náležitosti, je kupující oprávněn ji ve lhůtě splatnosti vrátit prodávajícímu. Po doručení opravené faktury kupujícímu běží nová lhůta splatnosti.</w:t>
      </w:r>
    </w:p>
    <w:p w:rsidR="00835CC9" w:rsidRDefault="003378E1">
      <w:pPr>
        <w:pStyle w:val="Zkladntext1"/>
        <w:numPr>
          <w:ilvl w:val="0"/>
          <w:numId w:val="3"/>
        </w:numPr>
        <w:shd w:val="clear" w:color="auto" w:fill="auto"/>
        <w:tabs>
          <w:tab w:val="left" w:pos="566"/>
        </w:tabs>
        <w:ind w:left="580" w:hanging="580"/>
      </w:pPr>
      <w:r>
        <w:t>V případě prodlení kupujícího s platbou faktury má prodávající právo požadovat úhradu úroku z prodlení dle zvláštního právního předpisu v platném znění (nařízení vlády č. 351/2013 Sb.).</w:t>
      </w:r>
    </w:p>
    <w:p w:rsidR="00835CC9" w:rsidRDefault="003378E1">
      <w:pPr>
        <w:pStyle w:val="Zkladntext1"/>
        <w:numPr>
          <w:ilvl w:val="0"/>
          <w:numId w:val="3"/>
        </w:numPr>
        <w:shd w:val="clear" w:color="auto" w:fill="auto"/>
        <w:tabs>
          <w:tab w:val="left" w:pos="566"/>
        </w:tabs>
        <w:spacing w:after="320"/>
        <w:ind w:left="580" w:hanging="580"/>
      </w:pPr>
      <w:r>
        <w:t>Kupující nabývá vlastnické právo k předmětu plnění podpisem předávacího protokolu oběma smluvními stranami. Nebezpečí škody na zboží přechází na kupujícího podepsáním předávacího protokolu oběma smluvními stranami.</w:t>
      </w:r>
    </w:p>
    <w:p w:rsidR="00835CC9" w:rsidRDefault="003378E1">
      <w:pPr>
        <w:pStyle w:val="Nadpis20"/>
        <w:keepNext/>
        <w:keepLines/>
        <w:shd w:val="clear" w:color="auto" w:fill="auto"/>
        <w:ind w:left="4300"/>
        <w:jc w:val="left"/>
      </w:pPr>
      <w:bookmarkStart w:id="9" w:name="bookmark9"/>
      <w:r>
        <w:t>IV.</w:t>
      </w:r>
      <w:bookmarkEnd w:id="9"/>
    </w:p>
    <w:p w:rsidR="00835CC9" w:rsidRDefault="003378E1">
      <w:pPr>
        <w:pStyle w:val="Nadpis20"/>
        <w:keepNext/>
        <w:keepLines/>
        <w:shd w:val="clear" w:color="auto" w:fill="auto"/>
        <w:ind w:left="0"/>
      </w:pPr>
      <w:bookmarkStart w:id="10" w:name="bookmark10"/>
      <w:r>
        <w:t>Mlčenlivost a ochrana osobních údajů</w:t>
      </w:r>
      <w:bookmarkEnd w:id="10"/>
    </w:p>
    <w:p w:rsidR="00835CC9" w:rsidRDefault="003378E1">
      <w:pPr>
        <w:pStyle w:val="Zkladntext1"/>
        <w:numPr>
          <w:ilvl w:val="0"/>
          <w:numId w:val="4"/>
        </w:numPr>
        <w:shd w:val="clear" w:color="auto" w:fill="auto"/>
        <w:tabs>
          <w:tab w:val="left" w:pos="566"/>
        </w:tabs>
        <w:ind w:left="580" w:hanging="580"/>
      </w:pPr>
      <w:r>
        <w:t>Všechny informace, které se prodávající dozví v souvislosti s plněním dle této smlouvy, jsou důvěrné povahy. Prodávající se zavazuje zachovávat o důvěrných informacích mlčenlivost a důvěrné informace používat pouze k plnění této smlouvy. Prodávající zodpovídá za porušení mlčenlivosti svými zaměstnanci, jakož i třetími osobami, které se na provádění díla podílejí.</w:t>
      </w:r>
    </w:p>
    <w:p w:rsidR="00835CC9" w:rsidRDefault="003378E1">
      <w:pPr>
        <w:pStyle w:val="Zkladntext1"/>
        <w:numPr>
          <w:ilvl w:val="0"/>
          <w:numId w:val="4"/>
        </w:numPr>
        <w:shd w:val="clear" w:color="auto" w:fill="auto"/>
        <w:tabs>
          <w:tab w:val="left" w:pos="566"/>
        </w:tabs>
        <w:ind w:left="580" w:hanging="580"/>
      </w:pPr>
      <w:r>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w:t>
      </w:r>
    </w:p>
    <w:p w:rsidR="00835CC9" w:rsidRDefault="003378E1">
      <w:pPr>
        <w:pStyle w:val="Zkladntext1"/>
        <w:numPr>
          <w:ilvl w:val="0"/>
          <w:numId w:val="4"/>
        </w:numPr>
        <w:shd w:val="clear" w:color="auto" w:fill="auto"/>
        <w:tabs>
          <w:tab w:val="left" w:pos="566"/>
        </w:tabs>
        <w:ind w:left="580" w:hanging="580"/>
      </w:pPr>
      <w: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rsidR="00835CC9" w:rsidRDefault="003378E1">
      <w:pPr>
        <w:pStyle w:val="Zkladntext1"/>
        <w:numPr>
          <w:ilvl w:val="0"/>
          <w:numId w:val="4"/>
        </w:numPr>
        <w:shd w:val="clear" w:color="auto" w:fill="auto"/>
        <w:tabs>
          <w:tab w:val="left" w:pos="566"/>
        </w:tabs>
        <w:ind w:left="580" w:hanging="580"/>
      </w:pPr>
      <w:r>
        <w:t>Povinnost zachovávat mlčenlivost trvá i po skončení smluvního vztahu.</w:t>
      </w:r>
    </w:p>
    <w:p w:rsidR="00835CC9" w:rsidRDefault="003378E1">
      <w:pPr>
        <w:pStyle w:val="Zkladntext1"/>
        <w:numPr>
          <w:ilvl w:val="0"/>
          <w:numId w:val="4"/>
        </w:numPr>
        <w:shd w:val="clear" w:color="auto" w:fill="auto"/>
        <w:tabs>
          <w:tab w:val="left" w:pos="566"/>
        </w:tabs>
        <w:ind w:left="580" w:hanging="580"/>
      </w:pPr>
      <w:r>
        <w:t xml:space="preserve">Prodávající při plnění této smlouvy si je vědom povinností vyplývajících z platných právních předpisů týkajících se ochrany a zpracování osobních údajů, zejména ze zákona č. 110/2019Sb. o zpracování osobních údajů 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platnými právními předpisy týkajícími se ochrany a zpracování osobních údajů, zejména se </w:t>
      </w:r>
      <w:r>
        <w:lastRenderedPageBreak/>
        <w:t>zákonem č. 110/2019Sb. o zpracování osobních údajů a s Obecným nařízením Evropské Unie o ochraně osobních údajů (GDPR).</w:t>
      </w:r>
    </w:p>
    <w:p w:rsidR="00835CC9" w:rsidRDefault="003378E1">
      <w:pPr>
        <w:pStyle w:val="Zkladntext1"/>
        <w:numPr>
          <w:ilvl w:val="0"/>
          <w:numId w:val="4"/>
        </w:numPr>
        <w:shd w:val="clear" w:color="auto" w:fill="auto"/>
        <w:tabs>
          <w:tab w:val="left" w:pos="566"/>
        </w:tabs>
        <w:spacing w:after="320"/>
        <w:ind w:left="580" w:hanging="580"/>
      </w:pPr>
      <w:r>
        <w:t>Prodávající učiní v souladu s platnými právními předpisy dostatečná organizační a technická opatření zabraňující přístupu neoprávněných osob k osobním údajům.</w:t>
      </w:r>
    </w:p>
    <w:p w:rsidR="00835CC9" w:rsidRDefault="003378E1">
      <w:pPr>
        <w:pStyle w:val="Nadpis20"/>
        <w:keepNext/>
        <w:keepLines/>
        <w:shd w:val="clear" w:color="auto" w:fill="auto"/>
        <w:ind w:left="4380" w:firstLine="20"/>
        <w:jc w:val="left"/>
      </w:pPr>
      <w:bookmarkStart w:id="11" w:name="bookmark11"/>
      <w:r>
        <w:t>V.</w:t>
      </w:r>
      <w:bookmarkEnd w:id="11"/>
    </w:p>
    <w:p w:rsidR="00835CC9" w:rsidRDefault="003378E1">
      <w:pPr>
        <w:pStyle w:val="Nadpis20"/>
        <w:keepNext/>
        <w:keepLines/>
        <w:shd w:val="clear" w:color="auto" w:fill="auto"/>
        <w:ind w:left="0"/>
      </w:pPr>
      <w:bookmarkStart w:id="12" w:name="bookmark12"/>
      <w:r>
        <w:t>Sankce</w:t>
      </w:r>
      <w:bookmarkEnd w:id="12"/>
    </w:p>
    <w:p w:rsidR="00835CC9" w:rsidRDefault="003378E1">
      <w:pPr>
        <w:pStyle w:val="Zkladntext1"/>
        <w:numPr>
          <w:ilvl w:val="0"/>
          <w:numId w:val="5"/>
        </w:numPr>
        <w:shd w:val="clear" w:color="auto" w:fill="auto"/>
        <w:tabs>
          <w:tab w:val="left" w:pos="566"/>
        </w:tabs>
        <w:ind w:left="580" w:hanging="580"/>
      </w:pPr>
      <w:r>
        <w:t xml:space="preserve">V případě prodlení prodávajícího s dodáním předmětu plnění dle čl. 2 </w:t>
      </w:r>
      <w:proofErr w:type="gramStart"/>
      <w:r>
        <w:t>této</w:t>
      </w:r>
      <w:proofErr w:type="gramEnd"/>
      <w:r>
        <w:t xml:space="preserve"> smlouvy, zaplatí prodávající kupujícímu smluvní pokutu ve výši </w:t>
      </w:r>
      <w:r>
        <w:rPr>
          <w:b/>
          <w:bCs/>
        </w:rPr>
        <w:t xml:space="preserve">0,5% </w:t>
      </w:r>
      <w:r>
        <w:t>kupní ceny s DPH za každý započatý den prodlení.</w:t>
      </w:r>
    </w:p>
    <w:p w:rsidR="00835CC9" w:rsidRDefault="003378E1">
      <w:pPr>
        <w:pStyle w:val="Zkladntext1"/>
        <w:numPr>
          <w:ilvl w:val="0"/>
          <w:numId w:val="5"/>
        </w:numPr>
        <w:shd w:val="clear" w:color="auto" w:fill="auto"/>
        <w:tabs>
          <w:tab w:val="left" w:pos="566"/>
        </w:tabs>
        <w:ind w:left="580" w:hanging="580"/>
      </w:pPr>
      <w:r>
        <w:t xml:space="preserve">V případě prodlení prodávajícího s odstraněním vad předmětu plnění o více jak 5 kalendářních dní od prokazatelného oznámení vady kupujícím, zaplatí prodávající kupujícímu smluvní pokutu ve výši </w:t>
      </w:r>
      <w:r>
        <w:rPr>
          <w:b/>
          <w:bCs/>
        </w:rPr>
        <w:t xml:space="preserve">1 000,00 Kč </w:t>
      </w:r>
      <w:r>
        <w:t>za každý započatý den prodlení.</w:t>
      </w:r>
    </w:p>
    <w:p w:rsidR="00835CC9" w:rsidRDefault="003378E1">
      <w:pPr>
        <w:pStyle w:val="Zkladntext1"/>
        <w:numPr>
          <w:ilvl w:val="0"/>
          <w:numId w:val="5"/>
        </w:numPr>
        <w:shd w:val="clear" w:color="auto" w:fill="auto"/>
        <w:tabs>
          <w:tab w:val="left" w:pos="566"/>
        </w:tabs>
        <w:ind w:left="580" w:hanging="580"/>
      </w:pPr>
      <w:r>
        <w:t xml:space="preserve">V případě porušení závazku mlčenlivosti či ochrany důvěrných informací dle čl. 4 </w:t>
      </w:r>
      <w:proofErr w:type="gramStart"/>
      <w:r>
        <w:t>této</w:t>
      </w:r>
      <w:proofErr w:type="gramEnd"/>
      <w:r>
        <w:t xml:space="preserve"> smlouvy, je prodávající povinen uhradit kupujícímu smluvní pokutu ve výši </w:t>
      </w:r>
      <w:r>
        <w:rPr>
          <w:b/>
          <w:bCs/>
        </w:rPr>
        <w:t xml:space="preserve">25 000,00 Kč </w:t>
      </w:r>
      <w:r>
        <w:t>za každý jednotlivý případ porušení.</w:t>
      </w:r>
    </w:p>
    <w:p w:rsidR="00835CC9" w:rsidRDefault="003378E1">
      <w:pPr>
        <w:pStyle w:val="Zkladntext1"/>
        <w:numPr>
          <w:ilvl w:val="0"/>
          <w:numId w:val="5"/>
        </w:numPr>
        <w:shd w:val="clear" w:color="auto" w:fill="auto"/>
        <w:tabs>
          <w:tab w:val="left" w:pos="566"/>
        </w:tabs>
        <w:ind w:left="580" w:hanging="580"/>
      </w:pPr>
      <w:r>
        <w:t xml:space="preserve">V případě porušení povinností souvisejících s ochranou či zpracováním osobních údajů dle čl. 4 </w:t>
      </w:r>
      <w:proofErr w:type="gramStart"/>
      <w:r>
        <w:t>této</w:t>
      </w:r>
      <w:proofErr w:type="gramEnd"/>
      <w:r>
        <w:t xml:space="preserve"> smlouvy, je prodávající povinen uhradit kupujícímu smluvní pokutu ve výši </w:t>
      </w:r>
      <w:r>
        <w:rPr>
          <w:b/>
          <w:bCs/>
        </w:rPr>
        <w:t xml:space="preserve">25 000,00 Kč </w:t>
      </w:r>
      <w:r>
        <w:t>za každý jednotlivý případ porušení.</w:t>
      </w:r>
    </w:p>
    <w:p w:rsidR="00835CC9" w:rsidRDefault="003378E1">
      <w:pPr>
        <w:pStyle w:val="Zkladntext1"/>
        <w:numPr>
          <w:ilvl w:val="0"/>
          <w:numId w:val="5"/>
        </w:numPr>
        <w:shd w:val="clear" w:color="auto" w:fill="auto"/>
        <w:tabs>
          <w:tab w:val="left" w:pos="566"/>
        </w:tabs>
        <w:ind w:left="580" w:hanging="580"/>
      </w:pPr>
      <w:r>
        <w:t>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w:t>
      </w:r>
    </w:p>
    <w:p w:rsidR="00835CC9" w:rsidRDefault="003378E1">
      <w:pPr>
        <w:pStyle w:val="Zkladntext1"/>
        <w:numPr>
          <w:ilvl w:val="0"/>
          <w:numId w:val="5"/>
        </w:numPr>
        <w:shd w:val="clear" w:color="auto" w:fill="auto"/>
        <w:tabs>
          <w:tab w:val="left" w:pos="566"/>
        </w:tabs>
        <w:ind w:left="580" w:hanging="580"/>
      </w:pPr>
      <w:r>
        <w:t>Splatnost smluvních pokut je 10 dnů ode dne doručení písemné výzvy k jejich úhradě druhé straně.</w:t>
      </w:r>
    </w:p>
    <w:p w:rsidR="00835CC9" w:rsidRDefault="003378E1">
      <w:pPr>
        <w:pStyle w:val="Zkladntext1"/>
        <w:numPr>
          <w:ilvl w:val="0"/>
          <w:numId w:val="5"/>
        </w:numPr>
        <w:shd w:val="clear" w:color="auto" w:fill="auto"/>
        <w:tabs>
          <w:tab w:val="left" w:pos="566"/>
        </w:tabs>
        <w:ind w:left="580" w:hanging="580"/>
      </w:pPr>
      <w:r>
        <w:t>Prodávající je povinen nahradit veškerou způsobenou újmu, kterou způsobil porušením ustanovení této smlouvy.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p>
    <w:p w:rsidR="00835CC9" w:rsidRDefault="003378E1">
      <w:pPr>
        <w:pStyle w:val="Zkladntext1"/>
        <w:numPr>
          <w:ilvl w:val="0"/>
          <w:numId w:val="5"/>
        </w:numPr>
        <w:shd w:val="clear" w:color="auto" w:fill="auto"/>
        <w:tabs>
          <w:tab w:val="left" w:pos="566"/>
        </w:tabs>
        <w:spacing w:after="320"/>
        <w:ind w:left="580" w:hanging="580"/>
      </w:pPr>
      <w:r>
        <w:t>Kupující je oprávněn započíst pohledávku na úhradu smluvní pokuty vůči pohledávce prodávajícího na úhradu ceny předmětu plnění, s čímž prodávající výslovně souhlasí.</w:t>
      </w:r>
    </w:p>
    <w:p w:rsidR="00835CC9" w:rsidRDefault="003378E1">
      <w:pPr>
        <w:pStyle w:val="Nadpis20"/>
        <w:keepNext/>
        <w:keepLines/>
        <w:shd w:val="clear" w:color="auto" w:fill="auto"/>
        <w:ind w:left="4380" w:firstLine="20"/>
        <w:jc w:val="left"/>
      </w:pPr>
      <w:bookmarkStart w:id="13" w:name="bookmark13"/>
      <w:r>
        <w:t>VI.</w:t>
      </w:r>
      <w:bookmarkEnd w:id="13"/>
    </w:p>
    <w:p w:rsidR="00835CC9" w:rsidRDefault="003378E1">
      <w:pPr>
        <w:pStyle w:val="Nadpis20"/>
        <w:keepNext/>
        <w:keepLines/>
        <w:shd w:val="clear" w:color="auto" w:fill="auto"/>
        <w:ind w:left="0"/>
      </w:pPr>
      <w:bookmarkStart w:id="14" w:name="bookmark14"/>
      <w:r>
        <w:t>Vady a záruka za jakost</w:t>
      </w:r>
      <w:bookmarkEnd w:id="14"/>
    </w:p>
    <w:p w:rsidR="00835CC9" w:rsidRDefault="003378E1">
      <w:pPr>
        <w:pStyle w:val="Zkladntext1"/>
        <w:numPr>
          <w:ilvl w:val="0"/>
          <w:numId w:val="6"/>
        </w:numPr>
        <w:shd w:val="clear" w:color="auto" w:fill="auto"/>
        <w:tabs>
          <w:tab w:val="left" w:pos="566"/>
        </w:tabs>
        <w:ind w:left="580" w:hanging="580"/>
      </w:pPr>
      <w:r>
        <w:t>Součástí dodávky je 3 letá záruka za jakost poskytovaná přímo výrobcem předmětu plnění dle čl. 1 této smlouvy. Záruka za jakost dle předchozí věty nemá vliv na trvání záruky poskytnuté prodávajícím dle bodu 6.5 smlouvy.</w:t>
      </w:r>
    </w:p>
    <w:p w:rsidR="00835CC9" w:rsidRDefault="003378E1">
      <w:pPr>
        <w:pStyle w:val="Zkladntext1"/>
        <w:numPr>
          <w:ilvl w:val="0"/>
          <w:numId w:val="6"/>
        </w:numPr>
        <w:shd w:val="clear" w:color="auto" w:fill="auto"/>
        <w:tabs>
          <w:tab w:val="left" w:pos="566"/>
        </w:tabs>
        <w:spacing w:after="320"/>
        <w:ind w:left="580" w:hanging="580"/>
      </w:pPr>
      <w:r>
        <w:t>Nedoložení požadované záruky dle čl. 6.1 nejpozději při podpisu předávacího protokolu je považováno za podstatné porušení této smlouvy.</w:t>
      </w:r>
    </w:p>
    <w:p w:rsidR="00835CC9" w:rsidRDefault="003378E1">
      <w:pPr>
        <w:pStyle w:val="Zkladntext1"/>
        <w:numPr>
          <w:ilvl w:val="0"/>
          <w:numId w:val="6"/>
        </w:numPr>
        <w:shd w:val="clear" w:color="auto" w:fill="auto"/>
        <w:tabs>
          <w:tab w:val="left" w:pos="566"/>
        </w:tabs>
        <w:ind w:left="560" w:hanging="560"/>
      </w:pPr>
      <w:r>
        <w:lastRenderedPageBreak/>
        <w:t>Rozsah a kvalita plnění dle této smlouvy musí odpovídat vymezení uvedenému v této smlouvě. Předmět plnění musí být dodán v ujednaném množství, jakosti a provedení. Nemá-li předmět plnění vlastnosti stanovené touto smlouvou nebo platnými právními předpisy, má vady. Jakékoliv odchylky od požadavků a pokynů kupujícího budou chápány jako vadné plnění. Vadami se rozumí i nedodělky a vady v dokladech, nutných k užívání předmětu plnění.</w:t>
      </w:r>
    </w:p>
    <w:p w:rsidR="00835CC9" w:rsidRDefault="003378E1">
      <w:pPr>
        <w:pStyle w:val="Zkladntext1"/>
        <w:numPr>
          <w:ilvl w:val="0"/>
          <w:numId w:val="6"/>
        </w:numPr>
        <w:shd w:val="clear" w:color="auto" w:fill="auto"/>
        <w:tabs>
          <w:tab w:val="left" w:pos="566"/>
        </w:tabs>
        <w:ind w:left="560" w:hanging="560"/>
      </w:pPr>
      <w:r>
        <w:t>Prodávající se zavazuje dodat předmět plnění v nejvyšší kvalitě, v požadovaném množství a ve lhůtě uvedené v odst. 2.1 smlouvy.</w:t>
      </w:r>
    </w:p>
    <w:p w:rsidR="00835CC9" w:rsidRDefault="003378E1">
      <w:pPr>
        <w:pStyle w:val="Zkladntext1"/>
        <w:numPr>
          <w:ilvl w:val="0"/>
          <w:numId w:val="6"/>
        </w:numPr>
        <w:shd w:val="clear" w:color="auto" w:fill="auto"/>
        <w:tabs>
          <w:tab w:val="left" w:pos="566"/>
        </w:tabs>
        <w:ind w:left="560" w:hanging="560"/>
      </w:pPr>
      <w:r>
        <w:t xml:space="preserve">Prodávající se zaručuje, že předmět plnění bude v záruční době plně způsobilý pro použití k účelu stanovenému v této smlouvě, a není-li účel v této smlouvě stanoven, k účelu obvyklému a dále, že si zboží zachová vlastnosti stanovené touto smlouvou a ustanoveními občanského zákoníku (záruka za jakost). Záruční doba je stanovena v délce </w:t>
      </w:r>
      <w:r>
        <w:rPr>
          <w:b/>
          <w:bCs/>
        </w:rPr>
        <w:t>36 měsíců</w:t>
      </w:r>
      <w:r>
        <w:t>. Záruční doba běží ode dne převzetí předmětu plnění dle předávacího protokolu podepsaného oprávněnými zástupci obou smluvních stran. Zárukou za jakost nejsou dotčena práva a povinnosti z vadného plnění plynoucí ze zákona.</w:t>
      </w:r>
    </w:p>
    <w:p w:rsidR="00835CC9" w:rsidRDefault="003378E1">
      <w:pPr>
        <w:pStyle w:val="Zkladntext1"/>
        <w:numPr>
          <w:ilvl w:val="0"/>
          <w:numId w:val="6"/>
        </w:numPr>
        <w:shd w:val="clear" w:color="auto" w:fill="auto"/>
        <w:tabs>
          <w:tab w:val="left" w:pos="566"/>
        </w:tabs>
        <w:ind w:left="560" w:hanging="560"/>
      </w:pPr>
      <w:r>
        <w:t>Kupující je povinen bez zbytečného odkladu oznámit prodávajícímu zjištěné vady dodaného předmětu plnění poté, co je zjistil, resp. kdy je zjistil během záruční doby, při vynaložení dostatečné péče.</w:t>
      </w:r>
    </w:p>
    <w:p w:rsidR="00835CC9" w:rsidRDefault="003378E1">
      <w:pPr>
        <w:pStyle w:val="Zkladntext1"/>
        <w:numPr>
          <w:ilvl w:val="0"/>
          <w:numId w:val="6"/>
        </w:numPr>
        <w:shd w:val="clear" w:color="auto" w:fill="auto"/>
        <w:tabs>
          <w:tab w:val="left" w:pos="566"/>
        </w:tabs>
        <w:ind w:left="560" w:hanging="560"/>
      </w:pPr>
      <w:r>
        <w:t>V případě, že kupující v záruční době včas uplatní zjištěné vady předmětu plnění, je prodávající povinen, dle volby kupujícího, vady předmětu plnění odstranit dodáním nového plnění bez vady nebo dodáním chybějícího plnění, odstranit vady opravou vadného plnění, případně poskytnout kupujícímu přiměřenou slevu z kupní ceny, a to ve lhůtě bez zbytečného odkladu po oznámení vady kupujícím. Místo uplatnění výše uvedených práv z vadného plnění může kupující v případě, že má zboží vady, odstoupit od této smlouvy. Prodávající nese veškeré náklady spojené s odstraňováním vad, a to včetně nákladů spojených s přepravou.</w:t>
      </w:r>
    </w:p>
    <w:p w:rsidR="00835CC9" w:rsidRDefault="003378E1">
      <w:pPr>
        <w:pStyle w:val="Zkladntext1"/>
        <w:numPr>
          <w:ilvl w:val="0"/>
          <w:numId w:val="6"/>
        </w:numPr>
        <w:shd w:val="clear" w:color="auto" w:fill="auto"/>
        <w:tabs>
          <w:tab w:val="left" w:pos="566"/>
        </w:tabs>
        <w:ind w:left="560" w:hanging="560"/>
      </w:pPr>
      <w:r>
        <w:t>O dobu reklamace od jejího uplatnění do termínu odstranění vady se sjednaná záruční doba prodlužuje.</w:t>
      </w:r>
    </w:p>
    <w:p w:rsidR="00835CC9" w:rsidRDefault="003378E1">
      <w:pPr>
        <w:pStyle w:val="Zkladntext1"/>
        <w:numPr>
          <w:ilvl w:val="0"/>
          <w:numId w:val="6"/>
        </w:numPr>
        <w:shd w:val="clear" w:color="auto" w:fill="auto"/>
        <w:tabs>
          <w:tab w:val="left" w:pos="566"/>
        </w:tabs>
        <w:ind w:left="560" w:hanging="560"/>
      </w:pPr>
      <w:r>
        <w:t>Uplatní-li kupující právo z vadného plnění, potvrdí mu prodávající v písemné formě, kdy kupující právo uplatnil, jakož i provedení opravy a dobu jejího trvání, případně skutečnost, že opravu vadného plnění neprovedl.</w:t>
      </w:r>
    </w:p>
    <w:p w:rsidR="00835CC9" w:rsidRDefault="003378E1">
      <w:pPr>
        <w:pStyle w:val="Zkladntext1"/>
        <w:numPr>
          <w:ilvl w:val="0"/>
          <w:numId w:val="6"/>
        </w:numPr>
        <w:shd w:val="clear" w:color="auto" w:fill="auto"/>
        <w:tabs>
          <w:tab w:val="left" w:pos="620"/>
        </w:tabs>
        <w:spacing w:after="320"/>
        <w:ind w:left="560" w:hanging="560"/>
      </w:pPr>
      <w:r>
        <w:t>Vady zboží uplatňuje kupující na adrese prodávajícího uvedené v záhlaví této smlouvy nebo na e-mail odpovědné osoby uvedený v čl. 9 této smlouvy.</w:t>
      </w:r>
    </w:p>
    <w:p w:rsidR="00835CC9" w:rsidRDefault="003378E1">
      <w:pPr>
        <w:pStyle w:val="Nadpis20"/>
        <w:keepNext/>
        <w:keepLines/>
        <w:shd w:val="clear" w:color="auto" w:fill="auto"/>
        <w:ind w:left="4320"/>
        <w:jc w:val="left"/>
      </w:pPr>
      <w:bookmarkStart w:id="15" w:name="bookmark15"/>
      <w:r>
        <w:t>VII.</w:t>
      </w:r>
      <w:bookmarkEnd w:id="15"/>
    </w:p>
    <w:p w:rsidR="00835CC9" w:rsidRDefault="003378E1">
      <w:pPr>
        <w:pStyle w:val="Nadpis20"/>
        <w:keepNext/>
        <w:keepLines/>
        <w:shd w:val="clear" w:color="auto" w:fill="auto"/>
        <w:ind w:left="0"/>
      </w:pPr>
      <w:bookmarkStart w:id="16" w:name="bookmark16"/>
      <w:r>
        <w:t>Ukončení smlouvy</w:t>
      </w:r>
      <w:bookmarkEnd w:id="16"/>
    </w:p>
    <w:p w:rsidR="00835CC9" w:rsidRDefault="003378E1">
      <w:pPr>
        <w:pStyle w:val="Zkladntext1"/>
        <w:numPr>
          <w:ilvl w:val="0"/>
          <w:numId w:val="7"/>
        </w:numPr>
        <w:shd w:val="clear" w:color="auto" w:fill="auto"/>
        <w:tabs>
          <w:tab w:val="left" w:pos="566"/>
        </w:tabs>
        <w:ind w:left="560" w:hanging="560"/>
      </w:pPr>
      <w:r>
        <w:t>Tuto smlouvu lze ukončit písemnou dohodou smluvních stran, odstoupením od smlouvy nebo písemnou výpovědí.</w:t>
      </w:r>
    </w:p>
    <w:p w:rsidR="00835CC9" w:rsidRDefault="003378E1">
      <w:pPr>
        <w:pStyle w:val="Zkladntext1"/>
        <w:numPr>
          <w:ilvl w:val="0"/>
          <w:numId w:val="7"/>
        </w:numPr>
        <w:shd w:val="clear" w:color="auto" w:fill="auto"/>
        <w:tabs>
          <w:tab w:val="left" w:pos="566"/>
        </w:tabs>
        <w:ind w:left="560" w:hanging="560"/>
      </w:pPr>
      <w:r>
        <w:t>Kupující je oprávněn vypovědět smlouvu bez udání důvodu písemnou výpovědí doručenou prodávajícímu. Výpovědní doba činí 10 dnů a počíná běžet dnem následujícím po doručení výpovědi prodávajícímu.</w:t>
      </w:r>
    </w:p>
    <w:p w:rsidR="00835CC9" w:rsidRDefault="003378E1">
      <w:pPr>
        <w:pStyle w:val="Zkladntext1"/>
        <w:numPr>
          <w:ilvl w:val="0"/>
          <w:numId w:val="7"/>
        </w:numPr>
        <w:shd w:val="clear" w:color="auto" w:fill="auto"/>
        <w:tabs>
          <w:tab w:val="left" w:pos="566"/>
        </w:tabs>
        <w:ind w:left="560" w:hanging="560"/>
      </w:pPr>
      <w:r>
        <w:lastRenderedPageBreak/>
        <w:t>Kupující je oprávněn písemně odstoupit od smlouvy v případě, že prodávající poruší podstatným způsobem či opakovaně (více než 3x) své povinnosti stanovené zákonem či touto smlouvou. Odstoupení od smlouvy ze strany kupujícího nesmí být spojeno s uložením jakékoliv sankce k tíži kupujícího.</w:t>
      </w:r>
    </w:p>
    <w:p w:rsidR="00835CC9" w:rsidRDefault="003378E1">
      <w:pPr>
        <w:pStyle w:val="Zkladntext1"/>
        <w:numPr>
          <w:ilvl w:val="0"/>
          <w:numId w:val="7"/>
        </w:numPr>
        <w:shd w:val="clear" w:color="auto" w:fill="auto"/>
        <w:tabs>
          <w:tab w:val="left" w:pos="566"/>
        </w:tabs>
        <w:ind w:left="560" w:hanging="560"/>
      </w:pPr>
      <w:r>
        <w:t>Za porušení smlouvy podstatným způsobem se považuje prodlení s dodáním předmětu plnění delší než 14 kalendářních dní.</w:t>
      </w:r>
    </w:p>
    <w:p w:rsidR="00835CC9" w:rsidRDefault="003378E1">
      <w:pPr>
        <w:pStyle w:val="Zkladntext1"/>
        <w:numPr>
          <w:ilvl w:val="0"/>
          <w:numId w:val="7"/>
        </w:numPr>
        <w:shd w:val="clear" w:color="auto" w:fill="auto"/>
        <w:tabs>
          <w:tab w:val="left" w:pos="566"/>
        </w:tabs>
        <w:ind w:left="560" w:hanging="560"/>
      </w:pPr>
      <w:r>
        <w:t>Za porušení smlouvy podstatným způsobem se považuje, poruší-li prodávající povinnost mlčenlivosti dle této smlouvy.</w:t>
      </w:r>
    </w:p>
    <w:p w:rsidR="00835CC9" w:rsidRDefault="003378E1">
      <w:pPr>
        <w:pStyle w:val="Zkladntext1"/>
        <w:numPr>
          <w:ilvl w:val="0"/>
          <w:numId w:val="7"/>
        </w:numPr>
        <w:shd w:val="clear" w:color="auto" w:fill="auto"/>
        <w:tabs>
          <w:tab w:val="left" w:pos="566"/>
        </w:tabs>
        <w:ind w:left="560" w:hanging="560"/>
      </w:pPr>
      <w:r>
        <w:t>Za porušení smlouvy podstatným způsobem se považuje prodlení s odstraněním vad předmětu plnění dle čl. 6.7 této smlouvy.</w:t>
      </w:r>
    </w:p>
    <w:p w:rsidR="00835CC9" w:rsidRDefault="003378E1">
      <w:pPr>
        <w:pStyle w:val="Zkladntext1"/>
        <w:numPr>
          <w:ilvl w:val="0"/>
          <w:numId w:val="7"/>
        </w:numPr>
        <w:shd w:val="clear" w:color="auto" w:fill="auto"/>
        <w:tabs>
          <w:tab w:val="left" w:pos="566"/>
        </w:tabs>
        <w:ind w:left="560" w:hanging="560"/>
      </w:pPr>
      <w: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835CC9" w:rsidRDefault="003378E1">
      <w:pPr>
        <w:pStyle w:val="Zkladntext1"/>
        <w:numPr>
          <w:ilvl w:val="0"/>
          <w:numId w:val="7"/>
        </w:numPr>
        <w:shd w:val="clear" w:color="auto" w:fill="auto"/>
        <w:tabs>
          <w:tab w:val="left" w:pos="566"/>
        </w:tabs>
        <w:ind w:left="560" w:hanging="560"/>
      </w:pPr>
      <w: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rsidR="00835CC9" w:rsidRDefault="003378E1">
      <w:pPr>
        <w:pStyle w:val="Zkladntext1"/>
        <w:numPr>
          <w:ilvl w:val="0"/>
          <w:numId w:val="7"/>
        </w:numPr>
        <w:shd w:val="clear" w:color="auto" w:fill="auto"/>
        <w:tabs>
          <w:tab w:val="left" w:pos="566"/>
        </w:tabs>
        <w:ind w:left="560" w:hanging="560"/>
      </w:pPr>
      <w:r>
        <w:t>Za den odstoupení od smlouvy se považuje den, kdy bylo písemné oznámení o odstoupení oprávněné strany doručeno druhé smluvní straně.</w:t>
      </w:r>
    </w:p>
    <w:p w:rsidR="00835CC9" w:rsidRDefault="003378E1">
      <w:pPr>
        <w:pStyle w:val="Zkladntext1"/>
        <w:numPr>
          <w:ilvl w:val="0"/>
          <w:numId w:val="7"/>
        </w:numPr>
        <w:shd w:val="clear" w:color="auto" w:fill="auto"/>
        <w:tabs>
          <w:tab w:val="left" w:pos="622"/>
        </w:tabs>
        <w:ind w:left="560" w:hanging="560"/>
      </w:pPr>
      <w:r>
        <w:t>Odstoupení od smlouvy se nedotýká práva na zaplacení smluvní pokuty ani práva na náhradu újmy vzniklé z porušení smluvní povinnosti.</w:t>
      </w:r>
    </w:p>
    <w:p w:rsidR="00835CC9" w:rsidRDefault="003378E1">
      <w:pPr>
        <w:pStyle w:val="Zkladntext1"/>
        <w:numPr>
          <w:ilvl w:val="0"/>
          <w:numId w:val="7"/>
        </w:numPr>
        <w:shd w:val="clear" w:color="auto" w:fill="auto"/>
        <w:tabs>
          <w:tab w:val="left" w:pos="622"/>
        </w:tabs>
        <w:ind w:left="560" w:hanging="560"/>
      </w:pPr>
      <w:r>
        <w:t>Dojde-li</w:t>
      </w:r>
    </w:p>
    <w:p w:rsidR="00835CC9" w:rsidRDefault="003378E1">
      <w:pPr>
        <w:pStyle w:val="Zkladntext1"/>
        <w:numPr>
          <w:ilvl w:val="0"/>
          <w:numId w:val="8"/>
        </w:numPr>
        <w:shd w:val="clear" w:color="auto" w:fill="auto"/>
        <w:tabs>
          <w:tab w:val="left" w:pos="1414"/>
        </w:tabs>
        <w:ind w:left="560"/>
      </w:pPr>
      <w:r>
        <w:t>k přeměně společnosti prodávajícího nebo</w:t>
      </w:r>
    </w:p>
    <w:p w:rsidR="00835CC9" w:rsidRDefault="003378E1">
      <w:pPr>
        <w:pStyle w:val="Zkladntext1"/>
        <w:numPr>
          <w:ilvl w:val="0"/>
          <w:numId w:val="8"/>
        </w:numPr>
        <w:shd w:val="clear" w:color="auto" w:fill="auto"/>
        <w:tabs>
          <w:tab w:val="left" w:pos="1414"/>
        </w:tabs>
        <w:ind w:left="560"/>
      </w:pPr>
      <w:r>
        <w:t>ke změně vlastnické struktury společnosti prodávajícího nebo ke změně podílu</w:t>
      </w:r>
    </w:p>
    <w:p w:rsidR="00835CC9" w:rsidRDefault="003378E1">
      <w:pPr>
        <w:pStyle w:val="Zkladntext1"/>
        <w:shd w:val="clear" w:color="auto" w:fill="auto"/>
        <w:ind w:left="1420"/>
      </w:pPr>
      <w:r>
        <w:t>na hlasovacích právech ve společnosti prodávajícího, v jejichž důsledku se změní ovládající osoba oproti dni uzavření smlouvy,</w:t>
      </w:r>
    </w:p>
    <w:p w:rsidR="00835CC9" w:rsidRDefault="003378E1">
      <w:pPr>
        <w:pStyle w:val="Zkladntext1"/>
        <w:shd w:val="clear" w:color="auto" w:fill="auto"/>
        <w:spacing w:after="320"/>
        <w:ind w:left="560"/>
      </w:pPr>
      <w:r>
        <w:t>je prodávající povinen písemně oznámit tuto skutečnost kupujícímu ve lhůtě 10 kalendářních dnů od účinnosti této změny. Kupující je v tomto případě oprávněn písemně vypovědět dohodu. Výpovědní doba činí 10 kalendářních dnů a počíná běžet dnem následujícím po jejím doručení prodávajícímu.</w:t>
      </w:r>
    </w:p>
    <w:p w:rsidR="00835CC9" w:rsidRDefault="003378E1">
      <w:pPr>
        <w:pStyle w:val="Nadpis20"/>
        <w:keepNext/>
        <w:keepLines/>
        <w:shd w:val="clear" w:color="auto" w:fill="auto"/>
        <w:ind w:left="4280"/>
        <w:jc w:val="left"/>
      </w:pPr>
      <w:bookmarkStart w:id="17" w:name="bookmark17"/>
      <w:r>
        <w:t>VIII.</w:t>
      </w:r>
      <w:bookmarkEnd w:id="17"/>
    </w:p>
    <w:p w:rsidR="00835CC9" w:rsidRDefault="003378E1" w:rsidP="00F70F4E">
      <w:pPr>
        <w:pStyle w:val="Nadpis20"/>
        <w:keepNext/>
        <w:keepLines/>
        <w:shd w:val="clear" w:color="auto" w:fill="auto"/>
        <w:ind w:left="0"/>
      </w:pPr>
      <w:bookmarkStart w:id="18" w:name="bookmark18"/>
      <w:r>
        <w:t>Další ujednání</w:t>
      </w:r>
      <w:bookmarkEnd w:id="18"/>
    </w:p>
    <w:p w:rsidR="00835CC9" w:rsidRDefault="003378E1" w:rsidP="00F70F4E">
      <w:pPr>
        <w:pStyle w:val="Zkladntext1"/>
        <w:shd w:val="clear" w:color="auto" w:fill="auto"/>
        <w:ind w:left="567" w:hanging="567"/>
      </w:pPr>
      <w:r>
        <w:t xml:space="preserve">8.1. </w:t>
      </w:r>
      <w:r w:rsidR="00F70F4E">
        <w:t xml:space="preserve">  </w:t>
      </w:r>
      <w:r>
        <w:t>Kupující je oprávněn uveřejnit na svých webových stránkách a v registru smluv celý text smlouvy, a to za předpokladu nebrání-li uveřejnění zvláštní právní předpis. Prodávající s takovým zveřejněním souhlasí.</w:t>
      </w:r>
    </w:p>
    <w:p w:rsidR="00835CC9" w:rsidRDefault="003378E1" w:rsidP="00F70F4E">
      <w:pPr>
        <w:pStyle w:val="Zkladntext1"/>
        <w:numPr>
          <w:ilvl w:val="0"/>
          <w:numId w:val="9"/>
        </w:numPr>
        <w:shd w:val="clear" w:color="auto" w:fill="auto"/>
        <w:tabs>
          <w:tab w:val="left" w:pos="566"/>
        </w:tabs>
        <w:ind w:left="560" w:hanging="560"/>
      </w:pPr>
      <w:r>
        <w:t xml:space="preserve">Prodávající bere na vědomí skutečnost, že podle § 2 písm. e) zákona č. 320/2001 Sb., o finanční kontrole ve veřejné správě a o změně některých zákonů (zákon o finanční </w:t>
      </w:r>
      <w:r>
        <w:lastRenderedPageBreak/>
        <w:t>kontrole), ve znění pozdějších předpisů, je osobou povinnou spolupůsobit při výkonu finanční kontroly prováděné v souvislosti s úhradou zboží nebo služeb z veřejných výdajů.</w:t>
      </w:r>
    </w:p>
    <w:p w:rsidR="00835CC9" w:rsidRDefault="003378E1" w:rsidP="00F70F4E">
      <w:pPr>
        <w:pStyle w:val="Zkladntext1"/>
        <w:numPr>
          <w:ilvl w:val="0"/>
          <w:numId w:val="9"/>
        </w:numPr>
        <w:shd w:val="clear" w:color="auto" w:fill="auto"/>
        <w:tabs>
          <w:tab w:val="left" w:pos="566"/>
        </w:tabs>
        <w:ind w:left="560" w:hanging="560"/>
      </w:pPr>
      <w:r>
        <w:t>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rsidR="00835CC9" w:rsidRDefault="003378E1">
      <w:pPr>
        <w:pStyle w:val="Zkladntext1"/>
        <w:numPr>
          <w:ilvl w:val="0"/>
          <w:numId w:val="9"/>
        </w:numPr>
        <w:shd w:val="clear" w:color="auto" w:fill="auto"/>
        <w:tabs>
          <w:tab w:val="left" w:pos="566"/>
        </w:tabs>
        <w:ind w:left="560" w:hanging="560"/>
      </w:pPr>
      <w:r>
        <w:t>Prodávající výslovně prohlašuje, že na sebe přebírá nebezpečí změny okolností ve smyslu ustanovení § 1765 odst. 2 občanského zákoníku.</w:t>
      </w:r>
    </w:p>
    <w:p w:rsidR="00835CC9" w:rsidRDefault="003378E1">
      <w:pPr>
        <w:pStyle w:val="Zkladntext1"/>
        <w:numPr>
          <w:ilvl w:val="0"/>
          <w:numId w:val="9"/>
        </w:numPr>
        <w:shd w:val="clear" w:color="auto" w:fill="auto"/>
        <w:tabs>
          <w:tab w:val="left" w:pos="566"/>
        </w:tabs>
        <w:spacing w:after="320"/>
        <w:ind w:left="560" w:hanging="560"/>
      </w:pPr>
      <w:r>
        <w:t>Komunikace mezi prodávajícím a kupujícím bude v českém jazyce.</w:t>
      </w:r>
    </w:p>
    <w:p w:rsidR="00835CC9" w:rsidRDefault="003378E1">
      <w:pPr>
        <w:pStyle w:val="Nadpis20"/>
        <w:keepNext/>
        <w:keepLines/>
        <w:shd w:val="clear" w:color="auto" w:fill="auto"/>
        <w:ind w:left="4380"/>
        <w:jc w:val="left"/>
      </w:pPr>
      <w:bookmarkStart w:id="19" w:name="bookmark19"/>
      <w:r>
        <w:t>IX.</w:t>
      </w:r>
      <w:bookmarkEnd w:id="19"/>
    </w:p>
    <w:p w:rsidR="00835CC9" w:rsidRDefault="003378E1">
      <w:pPr>
        <w:pStyle w:val="Nadpis20"/>
        <w:keepNext/>
        <w:keepLines/>
        <w:shd w:val="clear" w:color="auto" w:fill="auto"/>
        <w:ind w:left="0"/>
      </w:pPr>
      <w:bookmarkStart w:id="20" w:name="bookmark20"/>
      <w:r>
        <w:t>Obecná a závěrečná ustanovení</w:t>
      </w:r>
      <w:bookmarkEnd w:id="20"/>
    </w:p>
    <w:p w:rsidR="00835CC9" w:rsidRDefault="003378E1">
      <w:pPr>
        <w:pStyle w:val="Zkladntext1"/>
        <w:shd w:val="clear" w:color="auto" w:fill="auto"/>
        <w:ind w:left="560" w:hanging="560"/>
      </w:pPr>
      <w:r>
        <w:t>9.1. Tato smlouva byla sepsána ve čtyřech vyhotoveních, z nichž každá smluvní strana obdrží po dvou vyhotoveních.</w:t>
      </w:r>
    </w:p>
    <w:p w:rsidR="00835CC9" w:rsidRDefault="003378E1">
      <w:pPr>
        <w:pStyle w:val="Zkladntext1"/>
        <w:numPr>
          <w:ilvl w:val="0"/>
          <w:numId w:val="10"/>
        </w:numPr>
        <w:shd w:val="clear" w:color="auto" w:fill="auto"/>
        <w:tabs>
          <w:tab w:val="left" w:pos="566"/>
        </w:tabs>
        <w:ind w:left="560" w:hanging="560"/>
      </w:pPr>
      <w: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w:t>
      </w:r>
    </w:p>
    <w:p w:rsidR="00835CC9" w:rsidRDefault="003378E1">
      <w:pPr>
        <w:pStyle w:val="Zkladntext1"/>
        <w:numPr>
          <w:ilvl w:val="0"/>
          <w:numId w:val="10"/>
        </w:numPr>
        <w:shd w:val="clear" w:color="auto" w:fill="auto"/>
        <w:tabs>
          <w:tab w:val="left" w:pos="566"/>
        </w:tabs>
        <w:ind w:left="560" w:hanging="560"/>
      </w:pPr>
      <w:r>
        <w:t>Smluvní strany vylučují použití Všeobecných obchodních podmínek nebo jiného obdobného dokumentu prodávajícího.</w:t>
      </w:r>
    </w:p>
    <w:p w:rsidR="00835CC9" w:rsidRDefault="003378E1">
      <w:pPr>
        <w:pStyle w:val="Zkladntext1"/>
        <w:numPr>
          <w:ilvl w:val="0"/>
          <w:numId w:val="10"/>
        </w:numPr>
        <w:shd w:val="clear" w:color="auto" w:fill="auto"/>
        <w:tabs>
          <w:tab w:val="left" w:pos="566"/>
        </w:tabs>
        <w:ind w:left="560" w:hanging="560"/>
      </w:pPr>
      <w:r>
        <w:t>Veškeré změny a doplňky této smlouvy musí být učiněny písemně ve formě číslovaného dodatku k této smlouvě, podepsaného k tomu oprávněnými zástupci obou smluvních stran.</w:t>
      </w:r>
    </w:p>
    <w:p w:rsidR="00835CC9" w:rsidRDefault="003378E1">
      <w:pPr>
        <w:pStyle w:val="Zkladntext1"/>
        <w:numPr>
          <w:ilvl w:val="0"/>
          <w:numId w:val="10"/>
        </w:numPr>
        <w:shd w:val="clear" w:color="auto" w:fill="auto"/>
        <w:tabs>
          <w:tab w:val="left" w:pos="566"/>
        </w:tabs>
        <w:ind w:left="560" w:hanging="560"/>
      </w:pPr>
      <w: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00835CC9" w:rsidRDefault="003378E1">
      <w:pPr>
        <w:pStyle w:val="Zkladntext1"/>
        <w:numPr>
          <w:ilvl w:val="0"/>
          <w:numId w:val="10"/>
        </w:numPr>
        <w:shd w:val="clear" w:color="auto" w:fill="auto"/>
        <w:tabs>
          <w:tab w:val="left" w:pos="566"/>
        </w:tabs>
        <w:ind w:left="560" w:hanging="560"/>
      </w:pPr>
      <w:r>
        <w:t>Tato smlouva a vztahy z ní vyplývající se řídí právním řádem České republiky.</w:t>
      </w:r>
    </w:p>
    <w:p w:rsidR="00835CC9" w:rsidRDefault="003378E1">
      <w:pPr>
        <w:pStyle w:val="Zkladntext1"/>
        <w:numPr>
          <w:ilvl w:val="0"/>
          <w:numId w:val="10"/>
        </w:numPr>
        <w:shd w:val="clear" w:color="auto" w:fill="auto"/>
        <w:tabs>
          <w:tab w:val="left" w:pos="566"/>
        </w:tabs>
        <w:ind w:left="560" w:hanging="560"/>
      </w:pPr>
      <w:r>
        <w:t>Při rozhodování případných sporů, vzniklých ze závazkových vztahů založených touto smlouvou, budou místně a věcně příslušné soudy České republiky.</w:t>
      </w:r>
    </w:p>
    <w:p w:rsidR="00835CC9" w:rsidRDefault="003378E1">
      <w:pPr>
        <w:pStyle w:val="Zkladntext1"/>
        <w:numPr>
          <w:ilvl w:val="0"/>
          <w:numId w:val="10"/>
        </w:numPr>
        <w:shd w:val="clear" w:color="auto" w:fill="auto"/>
        <w:tabs>
          <w:tab w:val="left" w:pos="566"/>
        </w:tabs>
        <w:ind w:left="560" w:hanging="560"/>
      </w:pPr>
      <w:r>
        <w:t>Smluvní strany v souladu s ustanovením § 558 odst. 2 občanského zákoníku vylučují použití obchodních zvyklostí na právní vztahy vzniklé z této smlouvy.</w:t>
      </w:r>
    </w:p>
    <w:p w:rsidR="00835CC9" w:rsidRDefault="003378E1">
      <w:pPr>
        <w:pStyle w:val="Zkladntext1"/>
        <w:numPr>
          <w:ilvl w:val="0"/>
          <w:numId w:val="10"/>
        </w:numPr>
        <w:shd w:val="clear" w:color="auto" w:fill="auto"/>
        <w:tabs>
          <w:tab w:val="left" w:pos="566"/>
        </w:tabs>
        <w:ind w:left="560" w:hanging="560"/>
      </w:pPr>
      <w:r>
        <w:t>Smluvní strany souhlasně prohlašují, že tato smlouva není smlouvou uzavřenou adhezním způsobem ve smyslu ustanovení § 1798 a násl. občanského zákoníku. Prodávající je povinen dodržovat Instrukci Ministerstva spravedlnosti, čj. 53/2015-OI-SP, o zajištění bezpečnosti informací v prostředí informačních a komunikačních technologií resortu spravedlnosti, která bude prodávajícímu předána po podpisu smlouvy.</w:t>
      </w:r>
    </w:p>
    <w:p w:rsidR="00835CC9" w:rsidRDefault="003378E1">
      <w:pPr>
        <w:pStyle w:val="Zkladntext1"/>
        <w:numPr>
          <w:ilvl w:val="0"/>
          <w:numId w:val="10"/>
        </w:numPr>
        <w:shd w:val="clear" w:color="auto" w:fill="auto"/>
        <w:tabs>
          <w:tab w:val="left" w:pos="620"/>
        </w:tabs>
        <w:ind w:left="560" w:hanging="560"/>
      </w:pPr>
      <w:r>
        <w:t>Kupující se zavazuje poskytnout prodávajícímu ke splnění předmětu smlouvy nezbytnou součinnost.</w:t>
      </w:r>
    </w:p>
    <w:p w:rsidR="009B2429" w:rsidRDefault="009B2429" w:rsidP="009B2429">
      <w:pPr>
        <w:pStyle w:val="Zkladntext1"/>
        <w:shd w:val="clear" w:color="auto" w:fill="auto"/>
        <w:tabs>
          <w:tab w:val="left" w:pos="620"/>
        </w:tabs>
        <w:ind w:left="560"/>
      </w:pPr>
    </w:p>
    <w:p w:rsidR="009B2429" w:rsidRDefault="009B2429" w:rsidP="009B2429">
      <w:pPr>
        <w:pStyle w:val="Zkladntext1"/>
        <w:shd w:val="clear" w:color="auto" w:fill="auto"/>
        <w:tabs>
          <w:tab w:val="left" w:pos="620"/>
        </w:tabs>
        <w:ind w:left="560"/>
      </w:pPr>
    </w:p>
    <w:p w:rsidR="00835CC9" w:rsidRDefault="003378E1">
      <w:pPr>
        <w:pStyle w:val="Zkladntext1"/>
        <w:numPr>
          <w:ilvl w:val="0"/>
          <w:numId w:val="10"/>
        </w:numPr>
        <w:shd w:val="clear" w:color="auto" w:fill="auto"/>
        <w:tabs>
          <w:tab w:val="left" w:pos="620"/>
        </w:tabs>
        <w:ind w:left="560" w:hanging="560"/>
      </w:pPr>
      <w:r>
        <w:lastRenderedPageBreak/>
        <w:t>Odpovědnou osobou za prodávajícího je:</w:t>
      </w:r>
    </w:p>
    <w:p w:rsidR="00835CC9" w:rsidRDefault="003378E1">
      <w:pPr>
        <w:pStyle w:val="Zkladntext1"/>
        <w:shd w:val="clear" w:color="auto" w:fill="auto"/>
        <w:ind w:left="560" w:firstLine="20"/>
      </w:pPr>
      <w:r>
        <w:t xml:space="preserve">Jméno a příjmení: </w:t>
      </w:r>
      <w:proofErr w:type="spellStart"/>
      <w:r w:rsidR="009B2429" w:rsidRPr="009B2429">
        <w:rPr>
          <w:highlight w:val="black"/>
        </w:rPr>
        <w:t>xxxxxxxxxxxxxxxxx</w:t>
      </w:r>
      <w:proofErr w:type="spellEnd"/>
      <w:r>
        <w:t>,</w:t>
      </w:r>
    </w:p>
    <w:p w:rsidR="00835CC9" w:rsidRDefault="003378E1" w:rsidP="009B2429">
      <w:pPr>
        <w:pStyle w:val="Zkladntext1"/>
        <w:shd w:val="clear" w:color="auto" w:fill="auto"/>
        <w:ind w:left="561" w:firstLine="20"/>
      </w:pPr>
      <w:r>
        <w:t xml:space="preserve">tel.:+420 </w:t>
      </w:r>
      <w:proofErr w:type="spellStart"/>
      <w:r w:rsidR="009B2429" w:rsidRPr="009B2429">
        <w:rPr>
          <w:highlight w:val="black"/>
        </w:rPr>
        <w:t>xxxxxxxxxxxxxxx</w:t>
      </w:r>
      <w:proofErr w:type="spellEnd"/>
      <w:r>
        <w:t>, e-mail:</w:t>
      </w:r>
      <w:hyperlink r:id="rId7" w:history="1">
        <w:r>
          <w:t xml:space="preserve"> </w:t>
        </w:r>
        <w:proofErr w:type="spellStart"/>
        <w:proofErr w:type="gramStart"/>
        <w:r w:rsidR="009B2429" w:rsidRPr="009B2429">
          <w:rPr>
            <w:color w:val="0563C1"/>
            <w:highlight w:val="black"/>
            <w:u w:val="single"/>
            <w:lang w:val="en-US" w:eastAsia="en-US" w:bidi="en-US"/>
          </w:rPr>
          <w:t>xxxxxxxxxxxxxxxx</w:t>
        </w:r>
        <w:proofErr w:type="spellEnd"/>
        <w:proofErr w:type="gramEnd"/>
      </w:hyperlink>
    </w:p>
    <w:p w:rsidR="00835CC9" w:rsidRDefault="003378E1" w:rsidP="009B2429">
      <w:pPr>
        <w:pStyle w:val="Zkladntext1"/>
        <w:shd w:val="clear" w:color="auto" w:fill="auto"/>
        <w:ind w:left="561" w:firstLine="20"/>
      </w:pPr>
      <w:r>
        <w:t>Odpovědnou osobou za kupujícího je:</w:t>
      </w:r>
    </w:p>
    <w:p w:rsidR="00835CC9" w:rsidRDefault="009B2429" w:rsidP="009B2429">
      <w:pPr>
        <w:pStyle w:val="Zkladntext1"/>
        <w:shd w:val="clear" w:color="auto" w:fill="auto"/>
        <w:ind w:left="561" w:right="3400" w:firstLine="20"/>
        <w:jc w:val="left"/>
      </w:pPr>
      <w:proofErr w:type="spellStart"/>
      <w:r w:rsidRPr="009B2429">
        <w:rPr>
          <w:highlight w:val="black"/>
        </w:rPr>
        <w:t>xxxxxxxxxxxxxxxx</w:t>
      </w:r>
      <w:proofErr w:type="spellEnd"/>
      <w:r w:rsidR="003378E1" w:rsidRPr="009B2429">
        <w:rPr>
          <w:highlight w:val="black"/>
        </w:rPr>
        <w:t>,</w:t>
      </w:r>
      <w:r w:rsidR="003378E1">
        <w:t xml:space="preserve"> vedoucí oddělení informatiky tel.: +420 </w:t>
      </w:r>
      <w:proofErr w:type="spellStart"/>
      <w:r w:rsidRPr="009B2429">
        <w:rPr>
          <w:highlight w:val="black"/>
        </w:rPr>
        <w:t>xxxxxxxxxxxx</w:t>
      </w:r>
      <w:proofErr w:type="spellEnd"/>
      <w:r w:rsidR="003378E1">
        <w:t>, e-mail:</w:t>
      </w:r>
      <w:hyperlink r:id="rId8" w:history="1">
        <w:r w:rsidR="003378E1">
          <w:t xml:space="preserve"> </w:t>
        </w:r>
        <w:proofErr w:type="spellStart"/>
        <w:r w:rsidRPr="009B2429">
          <w:rPr>
            <w:color w:val="0563C1"/>
            <w:highlight w:val="black"/>
            <w:u w:val="single"/>
          </w:rPr>
          <w:t>xxxxxxxxxxxxxxx</w:t>
        </w:r>
        <w:proofErr w:type="spellEnd"/>
      </w:hyperlink>
    </w:p>
    <w:p w:rsidR="00835CC9" w:rsidRDefault="003378E1" w:rsidP="009B2429">
      <w:pPr>
        <w:pStyle w:val="Zkladntext1"/>
        <w:shd w:val="clear" w:color="auto" w:fill="auto"/>
        <w:ind w:left="561" w:firstLine="20"/>
      </w:pPr>
      <w:r>
        <w:t>Případnou změnu odpovědných osob jsou prodávající i kupující povinni neprodleně prokazatelně oznámit druhé smluvní straně. V tomto případě se nepoužije ustanovení bodu 9.4 smlouvy.</w:t>
      </w:r>
    </w:p>
    <w:p w:rsidR="00835CC9" w:rsidRDefault="003378E1" w:rsidP="009B2429">
      <w:pPr>
        <w:pStyle w:val="Zkladntext1"/>
        <w:numPr>
          <w:ilvl w:val="0"/>
          <w:numId w:val="10"/>
        </w:numPr>
        <w:shd w:val="clear" w:color="auto" w:fill="auto"/>
        <w:tabs>
          <w:tab w:val="left" w:pos="591"/>
        </w:tabs>
        <w:ind w:left="561" w:hanging="560"/>
      </w:pPr>
      <w:r>
        <w:t>Odpovědné osoby jsou oprávněny podepisovat předávací protokoly. Případnou změnu odpovědných osob jsou prodávající i kupující povinni neprodleně prokazatelně písemně oznámit druhé straně</w:t>
      </w:r>
    </w:p>
    <w:p w:rsidR="00835CC9" w:rsidRDefault="003378E1">
      <w:pPr>
        <w:pStyle w:val="Zkladntext1"/>
        <w:numPr>
          <w:ilvl w:val="0"/>
          <w:numId w:val="10"/>
        </w:numPr>
        <w:shd w:val="clear" w:color="auto" w:fill="auto"/>
        <w:tabs>
          <w:tab w:val="left" w:pos="591"/>
        </w:tabs>
        <w:ind w:left="560" w:hanging="560"/>
      </w:pPr>
      <w: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rsidR="00835CC9" w:rsidRDefault="003378E1">
      <w:pPr>
        <w:pStyle w:val="Zkladntext1"/>
        <w:numPr>
          <w:ilvl w:val="0"/>
          <w:numId w:val="10"/>
        </w:numPr>
        <w:shd w:val="clear" w:color="auto" w:fill="auto"/>
        <w:tabs>
          <w:tab w:val="left" w:pos="591"/>
        </w:tabs>
        <w:ind w:left="560" w:hanging="560"/>
      </w:pPr>
      <w: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rsidR="00835CC9" w:rsidRDefault="003378E1">
      <w:pPr>
        <w:pStyle w:val="Zkladntext1"/>
        <w:numPr>
          <w:ilvl w:val="0"/>
          <w:numId w:val="10"/>
        </w:numPr>
        <w:shd w:val="clear" w:color="auto" w:fill="auto"/>
        <w:tabs>
          <w:tab w:val="left" w:pos="591"/>
        </w:tabs>
        <w:ind w:left="560" w:hanging="560"/>
      </w:pPr>
      <w:r>
        <w:t>Tato smlouva nabývá platnosti dnem podpisu oběma smluvními stranami. Účinnost smlouvy nastává okamžikem jejího uveřejnění v registru smluv. Splnění povinnosti uveřejnění v registru smluv zajistí kupující.</w:t>
      </w:r>
    </w:p>
    <w:p w:rsidR="00835CC9" w:rsidRDefault="003378E1">
      <w:pPr>
        <w:pStyle w:val="Zkladntext1"/>
        <w:numPr>
          <w:ilvl w:val="0"/>
          <w:numId w:val="10"/>
        </w:numPr>
        <w:shd w:val="clear" w:color="auto" w:fill="auto"/>
        <w:tabs>
          <w:tab w:val="left" w:pos="591"/>
        </w:tabs>
        <w:spacing w:after="320"/>
        <w:ind w:left="560" w:hanging="560"/>
      </w:pPr>
      <w: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rsidR="00835CC9" w:rsidRDefault="003378E1">
      <w:pPr>
        <w:pStyle w:val="Zkladntext1"/>
        <w:numPr>
          <w:ilvl w:val="0"/>
          <w:numId w:val="10"/>
        </w:numPr>
        <w:shd w:val="clear" w:color="auto" w:fill="auto"/>
        <w:tabs>
          <w:tab w:val="left" w:pos="680"/>
        </w:tabs>
        <w:spacing w:after="60" w:line="240" w:lineRule="auto"/>
        <w:jc w:val="left"/>
      </w:pPr>
      <w:r>
        <w:t>Nedílnou součástí této smlouvy je:</w:t>
      </w:r>
    </w:p>
    <w:p w:rsidR="00835CC9" w:rsidRDefault="003378E1">
      <w:pPr>
        <w:pStyle w:val="Zkladntext1"/>
        <w:shd w:val="clear" w:color="auto" w:fill="auto"/>
        <w:spacing w:after="680" w:line="240" w:lineRule="auto"/>
        <w:ind w:left="580"/>
        <w:jc w:val="left"/>
      </w:pPr>
      <w:r>
        <w:rPr>
          <w:rFonts w:ascii="Segoe UI" w:eastAsia="Segoe UI" w:hAnsi="Segoe UI" w:cs="Segoe UI"/>
          <w:sz w:val="18"/>
          <w:szCs w:val="18"/>
        </w:rPr>
        <w:t xml:space="preserve">• </w:t>
      </w:r>
      <w:r>
        <w:t>Příloha č. 1 - Technická a cenová specifikace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16"/>
        <w:gridCol w:w="4718"/>
      </w:tblGrid>
      <w:tr w:rsidR="00835CC9">
        <w:trPr>
          <w:trHeight w:hRule="exact" w:val="504"/>
          <w:jc w:val="center"/>
        </w:trPr>
        <w:tc>
          <w:tcPr>
            <w:tcW w:w="4416" w:type="dxa"/>
            <w:shd w:val="clear" w:color="auto" w:fill="FFFFFF"/>
            <w:vAlign w:val="center"/>
          </w:tcPr>
          <w:p w:rsidR="00835CC9" w:rsidRDefault="003378E1" w:rsidP="009B2429">
            <w:pPr>
              <w:pStyle w:val="Jin0"/>
              <w:shd w:val="clear" w:color="auto" w:fill="auto"/>
            </w:pPr>
            <w:proofErr w:type="spellStart"/>
            <w:proofErr w:type="gramStart"/>
            <w:r>
              <w:rPr>
                <w:b/>
                <w:bCs/>
              </w:rPr>
              <w:t>Globesystem</w:t>
            </w:r>
            <w:proofErr w:type="spellEnd"/>
            <w:r>
              <w:rPr>
                <w:b/>
                <w:bCs/>
              </w:rPr>
              <w:t xml:space="preserve"> s .r.</w:t>
            </w:r>
            <w:proofErr w:type="gramEnd"/>
            <w:r>
              <w:rPr>
                <w:b/>
                <w:bCs/>
              </w:rPr>
              <w:t>o.</w:t>
            </w:r>
          </w:p>
        </w:tc>
        <w:tc>
          <w:tcPr>
            <w:tcW w:w="4718" w:type="dxa"/>
            <w:shd w:val="clear" w:color="auto" w:fill="FFFFFF"/>
          </w:tcPr>
          <w:p w:rsidR="00835CC9" w:rsidRDefault="003378E1" w:rsidP="009B2429">
            <w:pPr>
              <w:pStyle w:val="Jin0"/>
              <w:shd w:val="clear" w:color="auto" w:fill="auto"/>
              <w:ind w:left="560" w:firstLine="20"/>
            </w:pPr>
            <w:r>
              <w:rPr>
                <w:b/>
                <w:bCs/>
              </w:rPr>
              <w:t>Česká republika - Justiční akademie</w:t>
            </w:r>
          </w:p>
        </w:tc>
      </w:tr>
      <w:tr w:rsidR="00835CC9">
        <w:trPr>
          <w:trHeight w:hRule="exact" w:val="1320"/>
          <w:jc w:val="center"/>
        </w:trPr>
        <w:tc>
          <w:tcPr>
            <w:tcW w:w="4416" w:type="dxa"/>
            <w:tcBorders>
              <w:top w:val="single" w:sz="4" w:space="0" w:color="auto"/>
            </w:tcBorders>
            <w:shd w:val="clear" w:color="auto" w:fill="FFFFFF"/>
            <w:vAlign w:val="bottom"/>
          </w:tcPr>
          <w:p w:rsidR="00835CC9" w:rsidRDefault="003378E1" w:rsidP="009B2429">
            <w:pPr>
              <w:pStyle w:val="Jin0"/>
              <w:shd w:val="clear" w:color="auto" w:fill="auto"/>
            </w:pPr>
            <w:r>
              <w:t xml:space="preserve">Jméno: </w:t>
            </w:r>
            <w:proofErr w:type="spellStart"/>
            <w:r w:rsidR="00066352" w:rsidRPr="00066352">
              <w:rPr>
                <w:b/>
                <w:bCs/>
                <w:highlight w:val="black"/>
              </w:rPr>
              <w:t>xxxxxxxxxxxxxxxx</w:t>
            </w:r>
            <w:proofErr w:type="spellEnd"/>
          </w:p>
          <w:p w:rsidR="00835CC9" w:rsidRDefault="003378E1" w:rsidP="009B2429">
            <w:pPr>
              <w:pStyle w:val="Jin0"/>
              <w:shd w:val="clear" w:color="auto" w:fill="auto"/>
            </w:pPr>
            <w:r>
              <w:t>Funkce: jednatel</w:t>
            </w:r>
          </w:p>
          <w:p w:rsidR="00835CC9" w:rsidRDefault="003378E1" w:rsidP="009B2429">
            <w:pPr>
              <w:pStyle w:val="Jin0"/>
              <w:shd w:val="clear" w:color="auto" w:fill="auto"/>
            </w:pPr>
            <w:r>
              <w:t>Místo: Prostějov</w:t>
            </w:r>
          </w:p>
          <w:p w:rsidR="00835CC9" w:rsidRDefault="003378E1" w:rsidP="009B2429">
            <w:pPr>
              <w:pStyle w:val="Jin0"/>
              <w:shd w:val="clear" w:color="auto" w:fill="auto"/>
            </w:pPr>
            <w:r>
              <w:t>Datum:</w:t>
            </w:r>
            <w:r w:rsidR="009B2429">
              <w:t xml:space="preserve"> 10. 9. 2020</w:t>
            </w:r>
            <w:bookmarkStart w:id="21" w:name="_GoBack"/>
            <w:bookmarkEnd w:id="21"/>
          </w:p>
        </w:tc>
        <w:tc>
          <w:tcPr>
            <w:tcW w:w="4718" w:type="dxa"/>
            <w:tcBorders>
              <w:top w:val="single" w:sz="4" w:space="0" w:color="auto"/>
            </w:tcBorders>
            <w:shd w:val="clear" w:color="auto" w:fill="FFFFFF"/>
            <w:vAlign w:val="bottom"/>
          </w:tcPr>
          <w:p w:rsidR="00835CC9" w:rsidRDefault="003378E1" w:rsidP="009B2429">
            <w:pPr>
              <w:pStyle w:val="Jin0"/>
              <w:shd w:val="clear" w:color="auto" w:fill="auto"/>
              <w:ind w:left="560" w:firstLine="20"/>
            </w:pPr>
            <w:r>
              <w:t xml:space="preserve">Jméno: </w:t>
            </w:r>
            <w:r>
              <w:rPr>
                <w:b/>
                <w:bCs/>
              </w:rPr>
              <w:t>Mgr. Ludmila Vodáková</w:t>
            </w:r>
          </w:p>
          <w:p w:rsidR="00835CC9" w:rsidRDefault="003378E1" w:rsidP="009B2429">
            <w:pPr>
              <w:pStyle w:val="Jin0"/>
              <w:shd w:val="clear" w:color="auto" w:fill="auto"/>
              <w:ind w:left="560" w:firstLine="20"/>
            </w:pPr>
            <w:r>
              <w:t>Funkce: ředitelka</w:t>
            </w:r>
          </w:p>
          <w:p w:rsidR="00835CC9" w:rsidRDefault="003378E1" w:rsidP="009B2429">
            <w:pPr>
              <w:pStyle w:val="Jin0"/>
              <w:shd w:val="clear" w:color="auto" w:fill="auto"/>
              <w:ind w:left="560" w:firstLine="20"/>
            </w:pPr>
            <w:r>
              <w:t>Místo: Kroměříž</w:t>
            </w:r>
          </w:p>
          <w:p w:rsidR="00835CC9" w:rsidRDefault="003378E1" w:rsidP="009B2429">
            <w:pPr>
              <w:pStyle w:val="Jin0"/>
              <w:shd w:val="clear" w:color="auto" w:fill="auto"/>
              <w:ind w:left="560" w:firstLine="20"/>
            </w:pPr>
            <w:r>
              <w:t>Datum:</w:t>
            </w:r>
            <w:r w:rsidR="009B2429">
              <w:t xml:space="preserve"> 10. 9. 2020 </w:t>
            </w:r>
          </w:p>
        </w:tc>
      </w:tr>
    </w:tbl>
    <w:p w:rsidR="00835CC9" w:rsidRDefault="00835CC9">
      <w:pPr>
        <w:spacing w:line="14" w:lineRule="exact"/>
        <w:sectPr w:rsidR="00835CC9">
          <w:pgSz w:w="11900" w:h="16840"/>
          <w:pgMar w:top="1681" w:right="1382" w:bottom="1342" w:left="1383" w:header="1253" w:footer="914" w:gutter="0"/>
          <w:pgNumType w:start="1"/>
          <w:cols w:space="720"/>
          <w:noEndnote/>
          <w:docGrid w:linePitch="360"/>
        </w:sectPr>
      </w:pPr>
    </w:p>
    <w:p w:rsidR="00835CC9" w:rsidRDefault="003378E1">
      <w:pPr>
        <w:pStyle w:val="Titulektabulky0"/>
        <w:shd w:val="clear" w:color="auto" w:fill="auto"/>
        <w:ind w:left="427"/>
      </w:pPr>
      <w:proofErr w:type="spellStart"/>
      <w:r>
        <w:lastRenderedPageBreak/>
        <w:t>Všřejná</w:t>
      </w:r>
      <w:proofErr w:type="spellEnd"/>
      <w:r>
        <w:t xml:space="preserve"> zakázka - „Dodávka </w:t>
      </w:r>
      <w:proofErr w:type="spellStart"/>
      <w:r>
        <w:t>All</w:t>
      </w:r>
      <w:proofErr w:type="spellEnd"/>
      <w:r>
        <w:t xml:space="preserve"> In </w:t>
      </w:r>
      <w:proofErr w:type="spellStart"/>
      <w:r>
        <w:t>One</w:t>
      </w:r>
      <w:proofErr w:type="spellEnd"/>
      <w:r>
        <w:t xml:space="preserve"> PC“</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2"/>
        <w:gridCol w:w="4402"/>
        <w:gridCol w:w="1248"/>
        <w:gridCol w:w="1042"/>
        <w:gridCol w:w="835"/>
        <w:gridCol w:w="926"/>
        <w:gridCol w:w="1277"/>
        <w:gridCol w:w="1598"/>
        <w:gridCol w:w="1003"/>
        <w:gridCol w:w="1358"/>
      </w:tblGrid>
      <w:tr w:rsidR="00835CC9">
        <w:trPr>
          <w:trHeight w:hRule="exact" w:val="710"/>
          <w:jc w:val="center"/>
        </w:trPr>
        <w:tc>
          <w:tcPr>
            <w:tcW w:w="422"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rFonts w:ascii="Arial" w:eastAsia="Arial" w:hAnsi="Arial" w:cs="Arial"/>
                <w:b/>
                <w:bCs/>
                <w:sz w:val="14"/>
                <w:szCs w:val="14"/>
              </w:rPr>
              <w:t>Pol.</w:t>
            </w:r>
          </w:p>
        </w:tc>
        <w:tc>
          <w:tcPr>
            <w:tcW w:w="4402"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rFonts w:ascii="Arial" w:eastAsia="Arial" w:hAnsi="Arial" w:cs="Arial"/>
                <w:b/>
                <w:bCs/>
                <w:sz w:val="14"/>
                <w:szCs w:val="14"/>
              </w:rPr>
              <w:t>Popis zařízení</w:t>
            </w:r>
          </w:p>
        </w:tc>
        <w:tc>
          <w:tcPr>
            <w:tcW w:w="1248"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left"/>
              <w:rPr>
                <w:sz w:val="14"/>
                <w:szCs w:val="14"/>
              </w:rPr>
            </w:pPr>
            <w:r>
              <w:rPr>
                <w:rFonts w:ascii="Arial" w:eastAsia="Arial" w:hAnsi="Arial" w:cs="Arial"/>
                <w:b/>
                <w:bCs/>
                <w:sz w:val="14"/>
                <w:szCs w:val="14"/>
              </w:rPr>
              <w:t>Typové označení</w:t>
            </w:r>
          </w:p>
        </w:tc>
        <w:tc>
          <w:tcPr>
            <w:tcW w:w="1042"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rFonts w:ascii="Arial" w:eastAsia="Arial" w:hAnsi="Arial" w:cs="Arial"/>
                <w:b/>
                <w:bCs/>
                <w:sz w:val="14"/>
                <w:szCs w:val="14"/>
              </w:rPr>
              <w:t>Výrobce</w:t>
            </w:r>
          </w:p>
        </w:tc>
        <w:tc>
          <w:tcPr>
            <w:tcW w:w="835"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rFonts w:ascii="Arial" w:eastAsia="Arial" w:hAnsi="Arial" w:cs="Arial"/>
                <w:b/>
                <w:bCs/>
                <w:sz w:val="14"/>
                <w:szCs w:val="14"/>
              </w:rPr>
              <w:t>Množství</w:t>
            </w:r>
          </w:p>
        </w:tc>
        <w:tc>
          <w:tcPr>
            <w:tcW w:w="926"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rFonts w:ascii="Arial" w:eastAsia="Arial" w:hAnsi="Arial" w:cs="Arial"/>
                <w:b/>
                <w:bCs/>
                <w:sz w:val="14"/>
                <w:szCs w:val="14"/>
              </w:rPr>
              <w:t>Měrná</w:t>
            </w:r>
          </w:p>
          <w:p w:rsidR="00835CC9" w:rsidRDefault="003378E1">
            <w:pPr>
              <w:pStyle w:val="Jin0"/>
              <w:shd w:val="clear" w:color="auto" w:fill="auto"/>
              <w:spacing w:line="240" w:lineRule="auto"/>
              <w:jc w:val="center"/>
              <w:rPr>
                <w:sz w:val="14"/>
                <w:szCs w:val="14"/>
              </w:rPr>
            </w:pPr>
            <w:r>
              <w:rPr>
                <w:rFonts w:ascii="Arial" w:eastAsia="Arial" w:hAnsi="Arial" w:cs="Arial"/>
                <w:b/>
                <w:bCs/>
                <w:sz w:val="14"/>
                <w:szCs w:val="14"/>
              </w:rPr>
              <w:t>jednotka</w:t>
            </w:r>
          </w:p>
        </w:tc>
        <w:tc>
          <w:tcPr>
            <w:tcW w:w="1277"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71" w:lineRule="auto"/>
              <w:jc w:val="center"/>
              <w:rPr>
                <w:sz w:val="14"/>
                <w:szCs w:val="14"/>
              </w:rPr>
            </w:pPr>
            <w:r>
              <w:rPr>
                <w:rFonts w:ascii="Arial" w:eastAsia="Arial" w:hAnsi="Arial" w:cs="Arial"/>
                <w:b/>
                <w:bCs/>
                <w:sz w:val="14"/>
                <w:szCs w:val="14"/>
              </w:rPr>
              <w:t>Jednotková cena v Kč bez DPH</w:t>
            </w:r>
          </w:p>
        </w:tc>
        <w:tc>
          <w:tcPr>
            <w:tcW w:w="1598"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71" w:lineRule="auto"/>
              <w:jc w:val="center"/>
              <w:rPr>
                <w:sz w:val="14"/>
                <w:szCs w:val="14"/>
              </w:rPr>
            </w:pPr>
            <w:r>
              <w:rPr>
                <w:rFonts w:ascii="Arial" w:eastAsia="Arial" w:hAnsi="Arial" w:cs="Arial"/>
                <w:b/>
                <w:bCs/>
                <w:sz w:val="14"/>
                <w:szCs w:val="14"/>
              </w:rPr>
              <w:t>Cena celkem v Kč bez DPH</w:t>
            </w:r>
          </w:p>
        </w:tc>
        <w:tc>
          <w:tcPr>
            <w:tcW w:w="1003"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rFonts w:ascii="Arial" w:eastAsia="Arial" w:hAnsi="Arial" w:cs="Arial"/>
                <w:b/>
                <w:bCs/>
                <w:sz w:val="14"/>
                <w:szCs w:val="14"/>
              </w:rPr>
              <w:t>DPH 21 %</w:t>
            </w:r>
          </w:p>
        </w:tc>
        <w:tc>
          <w:tcPr>
            <w:tcW w:w="1358" w:type="dxa"/>
            <w:tcBorders>
              <w:top w:val="single" w:sz="4" w:space="0" w:color="auto"/>
              <w:left w:val="single" w:sz="4" w:space="0" w:color="auto"/>
              <w:right w:val="single" w:sz="4" w:space="0" w:color="auto"/>
            </w:tcBorders>
            <w:shd w:val="clear" w:color="auto" w:fill="FFFFFF"/>
            <w:vAlign w:val="center"/>
          </w:tcPr>
          <w:p w:rsidR="00835CC9" w:rsidRDefault="003378E1">
            <w:pPr>
              <w:pStyle w:val="Jin0"/>
              <w:shd w:val="clear" w:color="auto" w:fill="auto"/>
              <w:spacing w:line="271" w:lineRule="auto"/>
              <w:jc w:val="center"/>
              <w:rPr>
                <w:sz w:val="14"/>
                <w:szCs w:val="14"/>
              </w:rPr>
            </w:pPr>
            <w:r>
              <w:rPr>
                <w:rFonts w:ascii="Arial" w:eastAsia="Arial" w:hAnsi="Arial" w:cs="Arial"/>
                <w:b/>
                <w:bCs/>
                <w:sz w:val="14"/>
                <w:szCs w:val="14"/>
              </w:rPr>
              <w:t>Cena celkem v Kč včetně DPH</w:t>
            </w:r>
          </w:p>
        </w:tc>
      </w:tr>
      <w:tr w:rsidR="00835CC9">
        <w:trPr>
          <w:trHeight w:hRule="exact" w:val="427"/>
          <w:jc w:val="center"/>
        </w:trPr>
        <w:tc>
          <w:tcPr>
            <w:tcW w:w="422"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b/>
                <w:bCs/>
                <w:sz w:val="14"/>
                <w:szCs w:val="14"/>
              </w:rPr>
              <w:t>1</w:t>
            </w:r>
          </w:p>
        </w:tc>
        <w:tc>
          <w:tcPr>
            <w:tcW w:w="4402"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ind w:left="180"/>
              <w:jc w:val="left"/>
              <w:rPr>
                <w:sz w:val="14"/>
                <w:szCs w:val="14"/>
              </w:rPr>
            </w:pPr>
            <w:proofErr w:type="spellStart"/>
            <w:r>
              <w:rPr>
                <w:b/>
                <w:bCs/>
                <w:sz w:val="14"/>
                <w:szCs w:val="14"/>
              </w:rPr>
              <w:t>All</w:t>
            </w:r>
            <w:proofErr w:type="spellEnd"/>
            <w:r>
              <w:rPr>
                <w:b/>
                <w:bCs/>
                <w:sz w:val="14"/>
                <w:szCs w:val="14"/>
              </w:rPr>
              <w:t xml:space="preserve"> In </w:t>
            </w:r>
            <w:proofErr w:type="spellStart"/>
            <w:r>
              <w:rPr>
                <w:b/>
                <w:bCs/>
                <w:sz w:val="14"/>
                <w:szCs w:val="14"/>
              </w:rPr>
              <w:t>One</w:t>
            </w:r>
            <w:proofErr w:type="spellEnd"/>
            <w:r>
              <w:rPr>
                <w:b/>
                <w:bCs/>
                <w:sz w:val="14"/>
                <w:szCs w:val="14"/>
              </w:rPr>
              <w:t xml:space="preserve"> PC</w:t>
            </w:r>
          </w:p>
        </w:tc>
        <w:tc>
          <w:tcPr>
            <w:tcW w:w="1248"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left"/>
              <w:rPr>
                <w:sz w:val="14"/>
                <w:szCs w:val="14"/>
              </w:rPr>
            </w:pPr>
            <w:proofErr w:type="spellStart"/>
            <w:r>
              <w:rPr>
                <w:sz w:val="14"/>
                <w:szCs w:val="14"/>
              </w:rPr>
              <w:t>ThinkCentre</w:t>
            </w:r>
            <w:proofErr w:type="spellEnd"/>
            <w:r>
              <w:rPr>
                <w:sz w:val="14"/>
                <w:szCs w:val="14"/>
              </w:rPr>
              <w:t xml:space="preserve"> M920z</w:t>
            </w:r>
          </w:p>
          <w:p w:rsidR="00835CC9" w:rsidRDefault="003378E1">
            <w:pPr>
              <w:pStyle w:val="Jin0"/>
              <w:shd w:val="clear" w:color="auto" w:fill="auto"/>
              <w:spacing w:line="240" w:lineRule="auto"/>
              <w:jc w:val="left"/>
              <w:rPr>
                <w:sz w:val="14"/>
                <w:szCs w:val="14"/>
              </w:rPr>
            </w:pPr>
            <w:r>
              <w:rPr>
                <w:sz w:val="14"/>
                <w:szCs w:val="14"/>
              </w:rPr>
              <w:t>AIO</w:t>
            </w:r>
          </w:p>
        </w:tc>
        <w:tc>
          <w:tcPr>
            <w:tcW w:w="1042"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left"/>
              <w:rPr>
                <w:sz w:val="14"/>
                <w:szCs w:val="14"/>
              </w:rPr>
            </w:pPr>
            <w:r>
              <w:rPr>
                <w:sz w:val="14"/>
                <w:szCs w:val="14"/>
              </w:rPr>
              <w:t>LENOVO</w:t>
            </w:r>
          </w:p>
        </w:tc>
        <w:tc>
          <w:tcPr>
            <w:tcW w:w="835"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sz w:val="14"/>
                <w:szCs w:val="14"/>
              </w:rPr>
              <w:t>60</w:t>
            </w:r>
          </w:p>
        </w:tc>
        <w:tc>
          <w:tcPr>
            <w:tcW w:w="926"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sz w:val="14"/>
                <w:szCs w:val="14"/>
              </w:rPr>
              <w:t>ks</w:t>
            </w:r>
          </w:p>
        </w:tc>
        <w:tc>
          <w:tcPr>
            <w:tcW w:w="1277"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sz w:val="14"/>
                <w:szCs w:val="14"/>
              </w:rPr>
              <w:t>19 300,00 Kč</w:t>
            </w:r>
          </w:p>
        </w:tc>
        <w:tc>
          <w:tcPr>
            <w:tcW w:w="1598"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sz w:val="14"/>
                <w:szCs w:val="14"/>
              </w:rPr>
              <w:t>1 158 000,00 Kč</w:t>
            </w:r>
          </w:p>
        </w:tc>
        <w:tc>
          <w:tcPr>
            <w:tcW w:w="1003" w:type="dxa"/>
            <w:tcBorders>
              <w:top w:val="single" w:sz="4" w:space="0" w:color="auto"/>
              <w:lef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sz w:val="14"/>
                <w:szCs w:val="14"/>
              </w:rPr>
              <w:t>243 180,00 Kč</w:t>
            </w:r>
          </w:p>
        </w:tc>
        <w:tc>
          <w:tcPr>
            <w:tcW w:w="1358" w:type="dxa"/>
            <w:tcBorders>
              <w:top w:val="single" w:sz="4" w:space="0" w:color="auto"/>
              <w:left w:val="single" w:sz="4" w:space="0" w:color="auto"/>
              <w:right w:val="single" w:sz="4" w:space="0" w:color="auto"/>
            </w:tcBorders>
            <w:shd w:val="clear" w:color="auto" w:fill="FFFFFF"/>
            <w:vAlign w:val="center"/>
          </w:tcPr>
          <w:p w:rsidR="00835CC9" w:rsidRDefault="003378E1">
            <w:pPr>
              <w:pStyle w:val="Jin0"/>
              <w:shd w:val="clear" w:color="auto" w:fill="auto"/>
              <w:spacing w:line="240" w:lineRule="auto"/>
              <w:jc w:val="center"/>
              <w:rPr>
                <w:sz w:val="14"/>
                <w:szCs w:val="14"/>
              </w:rPr>
            </w:pPr>
            <w:r>
              <w:rPr>
                <w:b/>
                <w:bCs/>
                <w:sz w:val="14"/>
                <w:szCs w:val="14"/>
              </w:rPr>
              <w:t>1 401 180,00 Kč</w:t>
            </w:r>
          </w:p>
        </w:tc>
      </w:tr>
      <w:tr w:rsidR="00835CC9">
        <w:trPr>
          <w:trHeight w:hRule="exact" w:val="7181"/>
          <w:jc w:val="center"/>
        </w:trPr>
        <w:tc>
          <w:tcPr>
            <w:tcW w:w="422" w:type="dxa"/>
            <w:tcBorders>
              <w:top w:val="single" w:sz="4" w:space="0" w:color="auto"/>
              <w:left w:val="single" w:sz="4" w:space="0" w:color="auto"/>
              <w:bottom w:val="single" w:sz="4" w:space="0" w:color="auto"/>
            </w:tcBorders>
            <w:shd w:val="clear" w:color="auto" w:fill="FFFFFF"/>
          </w:tcPr>
          <w:p w:rsidR="00835CC9" w:rsidRDefault="00835CC9">
            <w:pPr>
              <w:rPr>
                <w:sz w:val="10"/>
                <w:szCs w:val="10"/>
              </w:rPr>
            </w:pPr>
          </w:p>
        </w:tc>
        <w:tc>
          <w:tcPr>
            <w:tcW w:w="4402" w:type="dxa"/>
            <w:tcBorders>
              <w:top w:val="single" w:sz="4" w:space="0" w:color="auto"/>
              <w:left w:val="single" w:sz="4" w:space="0" w:color="auto"/>
              <w:bottom w:val="single" w:sz="4" w:space="0" w:color="auto"/>
            </w:tcBorders>
            <w:shd w:val="clear" w:color="auto" w:fill="FFFFFF"/>
            <w:vAlign w:val="bottom"/>
          </w:tcPr>
          <w:p w:rsidR="00835CC9" w:rsidRDefault="003378E1">
            <w:pPr>
              <w:pStyle w:val="Jin0"/>
              <w:shd w:val="clear" w:color="auto" w:fill="auto"/>
              <w:spacing w:line="271" w:lineRule="auto"/>
              <w:jc w:val="left"/>
              <w:rPr>
                <w:sz w:val="14"/>
                <w:szCs w:val="14"/>
              </w:rPr>
            </w:pPr>
            <w:r>
              <w:rPr>
                <w:sz w:val="14"/>
                <w:szCs w:val="14"/>
              </w:rPr>
              <w:t>Parametry technické specifikace:</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 xml:space="preserve">provedení: </w:t>
            </w:r>
            <w:proofErr w:type="spellStart"/>
            <w:r>
              <w:rPr>
                <w:sz w:val="14"/>
                <w:szCs w:val="14"/>
              </w:rPr>
              <w:t>All</w:t>
            </w:r>
            <w:proofErr w:type="spellEnd"/>
            <w:r>
              <w:rPr>
                <w:sz w:val="14"/>
                <w:szCs w:val="14"/>
              </w:rPr>
              <w:t xml:space="preserve"> In </w:t>
            </w:r>
            <w:proofErr w:type="spellStart"/>
            <w:r>
              <w:rPr>
                <w:sz w:val="14"/>
                <w:szCs w:val="14"/>
              </w:rPr>
              <w:t>One</w:t>
            </w:r>
            <w:proofErr w:type="spellEnd"/>
            <w:r>
              <w:rPr>
                <w:sz w:val="14"/>
                <w:szCs w:val="14"/>
              </w:rPr>
              <w:t xml:space="preserve"> PC</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 xml:space="preserve">procesor: výkon min. 9100 </w:t>
            </w:r>
            <w:proofErr w:type="spellStart"/>
            <w:r>
              <w:rPr>
                <w:sz w:val="14"/>
                <w:szCs w:val="14"/>
              </w:rPr>
              <w:t>Average</w:t>
            </w:r>
            <w:proofErr w:type="spellEnd"/>
            <w:r>
              <w:rPr>
                <w:sz w:val="14"/>
                <w:szCs w:val="14"/>
              </w:rPr>
              <w:t xml:space="preserve"> CPU Mark</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displej:</w:t>
            </w:r>
          </w:p>
          <w:p w:rsidR="00835CC9" w:rsidRDefault="003378E1">
            <w:pPr>
              <w:pStyle w:val="Jin0"/>
              <w:shd w:val="clear" w:color="auto" w:fill="auto"/>
              <w:spacing w:line="271" w:lineRule="auto"/>
              <w:jc w:val="left"/>
              <w:rPr>
                <w:sz w:val="14"/>
                <w:szCs w:val="14"/>
              </w:rPr>
            </w:pPr>
            <w:r>
              <w:rPr>
                <w:sz w:val="14"/>
                <w:szCs w:val="14"/>
              </w:rPr>
              <w:t>o min. 23,8" o FHD (1920x1080) o Matný</w:t>
            </w:r>
          </w:p>
          <w:p w:rsidR="00835CC9" w:rsidRDefault="003378E1">
            <w:pPr>
              <w:pStyle w:val="Jin0"/>
              <w:shd w:val="clear" w:color="auto" w:fill="auto"/>
              <w:spacing w:line="271" w:lineRule="auto"/>
              <w:jc w:val="left"/>
              <w:rPr>
                <w:sz w:val="14"/>
                <w:szCs w:val="14"/>
              </w:rPr>
            </w:pPr>
            <w:r>
              <w:rPr>
                <w:sz w:val="14"/>
                <w:szCs w:val="14"/>
              </w:rPr>
              <w:t>o jas min. 250 cd/m2 o kontrast min. 1000:1</w:t>
            </w:r>
          </w:p>
          <w:p w:rsidR="00835CC9" w:rsidRDefault="003378E1">
            <w:pPr>
              <w:pStyle w:val="Jin0"/>
              <w:shd w:val="clear" w:color="auto" w:fill="auto"/>
              <w:spacing w:line="271" w:lineRule="auto"/>
              <w:jc w:val="left"/>
              <w:rPr>
                <w:sz w:val="14"/>
                <w:szCs w:val="14"/>
              </w:rPr>
            </w:pPr>
            <w:r>
              <w:rPr>
                <w:sz w:val="14"/>
                <w:szCs w:val="14"/>
              </w:rPr>
              <w:t>o dotykový: Ne</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grafická karta min: integrovaná</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 xml:space="preserve">pevný disk: min. 256 GB SSD </w:t>
            </w:r>
            <w:proofErr w:type="gramStart"/>
            <w:r>
              <w:rPr>
                <w:sz w:val="14"/>
                <w:szCs w:val="14"/>
              </w:rPr>
              <w:t>M.2 2280</w:t>
            </w:r>
            <w:proofErr w:type="gramEnd"/>
            <w:r>
              <w:rPr>
                <w:sz w:val="14"/>
                <w:szCs w:val="14"/>
              </w:rPr>
              <w:t xml:space="preserve"> </w:t>
            </w:r>
            <w:proofErr w:type="spellStart"/>
            <w:r>
              <w:rPr>
                <w:sz w:val="14"/>
                <w:szCs w:val="14"/>
              </w:rPr>
              <w:t>PCIe</w:t>
            </w:r>
            <w:proofErr w:type="spellEnd"/>
            <w:r>
              <w:rPr>
                <w:sz w:val="14"/>
                <w:szCs w:val="14"/>
              </w:rPr>
              <w:t xml:space="preserve"> x4 </w:t>
            </w:r>
            <w:proofErr w:type="spellStart"/>
            <w:r>
              <w:rPr>
                <w:sz w:val="14"/>
                <w:szCs w:val="14"/>
              </w:rPr>
              <w:t>NVMe</w:t>
            </w:r>
            <w:proofErr w:type="spellEnd"/>
          </w:p>
          <w:p w:rsidR="00835CC9" w:rsidRDefault="003378E1">
            <w:pPr>
              <w:pStyle w:val="Jin0"/>
              <w:numPr>
                <w:ilvl w:val="0"/>
                <w:numId w:val="11"/>
              </w:numPr>
              <w:shd w:val="clear" w:color="auto" w:fill="auto"/>
              <w:tabs>
                <w:tab w:val="left" w:pos="86"/>
              </w:tabs>
              <w:spacing w:line="271" w:lineRule="auto"/>
              <w:jc w:val="left"/>
              <w:rPr>
                <w:sz w:val="14"/>
                <w:szCs w:val="14"/>
              </w:rPr>
            </w:pPr>
            <w:r>
              <w:rPr>
                <w:sz w:val="14"/>
                <w:szCs w:val="14"/>
              </w:rPr>
              <w:t>optická mechanika: DVD±RW</w:t>
            </w:r>
          </w:p>
          <w:p w:rsidR="00835CC9" w:rsidRDefault="003378E1">
            <w:pPr>
              <w:pStyle w:val="Jin0"/>
              <w:numPr>
                <w:ilvl w:val="0"/>
                <w:numId w:val="11"/>
              </w:numPr>
              <w:shd w:val="clear" w:color="auto" w:fill="auto"/>
              <w:tabs>
                <w:tab w:val="left" w:pos="82"/>
              </w:tabs>
              <w:spacing w:line="271" w:lineRule="auto"/>
              <w:rPr>
                <w:sz w:val="14"/>
                <w:szCs w:val="14"/>
              </w:rPr>
            </w:pPr>
            <w:r>
              <w:rPr>
                <w:sz w:val="14"/>
                <w:szCs w:val="14"/>
              </w:rPr>
              <w:t xml:space="preserve">paměť: min. 8 GB DDR4 (min. rozšiřitelnost </w:t>
            </w:r>
            <w:proofErr w:type="gramStart"/>
            <w:r>
              <w:rPr>
                <w:sz w:val="14"/>
                <w:szCs w:val="14"/>
              </w:rPr>
              <w:t>na</w:t>
            </w:r>
            <w:proofErr w:type="gramEnd"/>
            <w:r>
              <w:rPr>
                <w:sz w:val="14"/>
                <w:szCs w:val="14"/>
              </w:rPr>
              <w:t>: 32 GB, počet min. pozic (celkem / volné): 2/1)</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 xml:space="preserve">síť: Gigabit </w:t>
            </w:r>
            <w:proofErr w:type="spellStart"/>
            <w:r>
              <w:rPr>
                <w:sz w:val="14"/>
                <w:szCs w:val="14"/>
              </w:rPr>
              <w:t>Ethernet</w:t>
            </w:r>
            <w:proofErr w:type="spellEnd"/>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 xml:space="preserve">bezdrátové připojení: </w:t>
            </w:r>
            <w:proofErr w:type="spellStart"/>
            <w:r>
              <w:rPr>
                <w:sz w:val="14"/>
                <w:szCs w:val="14"/>
              </w:rPr>
              <w:t>WiFi</w:t>
            </w:r>
            <w:proofErr w:type="spellEnd"/>
            <w:r>
              <w:rPr>
                <w:sz w:val="14"/>
                <w:szCs w:val="14"/>
              </w:rPr>
              <w:t xml:space="preserve"> 802.11ac, </w:t>
            </w:r>
            <w:proofErr w:type="spellStart"/>
            <w:r>
              <w:rPr>
                <w:sz w:val="14"/>
                <w:szCs w:val="14"/>
              </w:rPr>
              <w:t>Bluetooth</w:t>
            </w:r>
            <w:proofErr w:type="spellEnd"/>
            <w:r>
              <w:rPr>
                <w:sz w:val="14"/>
                <w:szCs w:val="14"/>
              </w:rPr>
              <w:t xml:space="preserve"> 5.1</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konektory:</w:t>
            </w:r>
          </w:p>
          <w:p w:rsidR="00835CC9" w:rsidRDefault="003378E1">
            <w:pPr>
              <w:pStyle w:val="Jin0"/>
              <w:shd w:val="clear" w:color="auto" w:fill="auto"/>
              <w:spacing w:line="271" w:lineRule="auto"/>
              <w:jc w:val="left"/>
              <w:rPr>
                <w:sz w:val="14"/>
                <w:szCs w:val="14"/>
              </w:rPr>
            </w:pPr>
            <w:r>
              <w:rPr>
                <w:sz w:val="14"/>
                <w:szCs w:val="14"/>
              </w:rPr>
              <w:t xml:space="preserve">o min. 4x USB 3.1 o min. 1x Smart </w:t>
            </w:r>
            <w:proofErr w:type="spellStart"/>
            <w:r>
              <w:rPr>
                <w:sz w:val="14"/>
                <w:szCs w:val="14"/>
              </w:rPr>
              <w:t>Power</w:t>
            </w:r>
            <w:proofErr w:type="spellEnd"/>
            <w:r>
              <w:rPr>
                <w:sz w:val="14"/>
                <w:szCs w:val="14"/>
              </w:rPr>
              <w:t xml:space="preserve"> On o min. 1x RJ-45 o min. 1x DP in/</w:t>
            </w:r>
            <w:proofErr w:type="spellStart"/>
            <w:r>
              <w:rPr>
                <w:sz w:val="14"/>
                <w:szCs w:val="14"/>
              </w:rPr>
              <w:t>out</w:t>
            </w:r>
            <w:proofErr w:type="spellEnd"/>
            <w:r>
              <w:rPr>
                <w:sz w:val="14"/>
                <w:szCs w:val="14"/>
              </w:rPr>
              <w:t xml:space="preserve"> combo port o min. 2x USB 3.1 o min 1x </w:t>
            </w:r>
            <w:proofErr w:type="spellStart"/>
            <w:r>
              <w:rPr>
                <w:sz w:val="14"/>
                <w:szCs w:val="14"/>
              </w:rPr>
              <w:t>Always</w:t>
            </w:r>
            <w:proofErr w:type="spellEnd"/>
            <w:r>
              <w:rPr>
                <w:sz w:val="14"/>
                <w:szCs w:val="14"/>
              </w:rPr>
              <w:t xml:space="preserve"> On + fast chargé o 1x USB-C</w:t>
            </w:r>
          </w:p>
          <w:p w:rsidR="00835CC9" w:rsidRDefault="003378E1">
            <w:pPr>
              <w:pStyle w:val="Jin0"/>
              <w:shd w:val="clear" w:color="auto" w:fill="auto"/>
              <w:spacing w:line="271" w:lineRule="auto"/>
              <w:jc w:val="left"/>
              <w:rPr>
                <w:sz w:val="14"/>
                <w:szCs w:val="14"/>
              </w:rPr>
            </w:pPr>
            <w:r>
              <w:rPr>
                <w:sz w:val="14"/>
                <w:szCs w:val="14"/>
              </w:rPr>
              <w:t>o 1x 3,5 mm Jack</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čtečka paměťových karet: Ano (min. 3v1)</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podpora VESA: Ano (100 mm)</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možnost nastavení:</w:t>
            </w:r>
          </w:p>
          <w:p w:rsidR="00835CC9" w:rsidRDefault="003378E1">
            <w:pPr>
              <w:pStyle w:val="Jin0"/>
              <w:shd w:val="clear" w:color="auto" w:fill="auto"/>
              <w:spacing w:line="271" w:lineRule="auto"/>
              <w:jc w:val="left"/>
              <w:rPr>
                <w:sz w:val="14"/>
                <w:szCs w:val="14"/>
              </w:rPr>
            </w:pPr>
            <w:r>
              <w:rPr>
                <w:sz w:val="14"/>
                <w:szCs w:val="14"/>
              </w:rPr>
              <w:t>o sklápění min. (61° dozadu, -5° dopředu)</w:t>
            </w:r>
          </w:p>
          <w:p w:rsidR="00835CC9" w:rsidRDefault="003378E1">
            <w:pPr>
              <w:pStyle w:val="Jin0"/>
              <w:shd w:val="clear" w:color="auto" w:fill="auto"/>
              <w:spacing w:line="271" w:lineRule="auto"/>
              <w:jc w:val="left"/>
              <w:rPr>
                <w:sz w:val="14"/>
                <w:szCs w:val="14"/>
              </w:rPr>
            </w:pPr>
            <w:r>
              <w:rPr>
                <w:sz w:val="14"/>
                <w:szCs w:val="14"/>
              </w:rPr>
              <w:t>o zdvih min. 110 mm, o stranové natáčení min. +-45°</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rozměry: max. 550 (šířka) x 260 (hloubka) x 520 (výška) mm</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hmotnost: max. 9 kg</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napájení: max. 150 W</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klávesnice: USB</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myš: USB</w:t>
            </w:r>
          </w:p>
          <w:p w:rsidR="00835CC9" w:rsidRDefault="003378E1">
            <w:pPr>
              <w:pStyle w:val="Jin0"/>
              <w:numPr>
                <w:ilvl w:val="0"/>
                <w:numId w:val="11"/>
              </w:numPr>
              <w:shd w:val="clear" w:color="auto" w:fill="auto"/>
              <w:tabs>
                <w:tab w:val="left" w:pos="86"/>
              </w:tabs>
              <w:spacing w:line="271" w:lineRule="auto"/>
              <w:jc w:val="left"/>
              <w:rPr>
                <w:sz w:val="14"/>
                <w:szCs w:val="14"/>
              </w:rPr>
            </w:pPr>
            <w:r>
              <w:rPr>
                <w:sz w:val="14"/>
                <w:szCs w:val="14"/>
              </w:rPr>
              <w:t>operační systém: Windows 10 Pro 64 CZ</w:t>
            </w:r>
          </w:p>
          <w:p w:rsidR="00835CC9" w:rsidRDefault="003378E1">
            <w:pPr>
              <w:pStyle w:val="Jin0"/>
              <w:numPr>
                <w:ilvl w:val="0"/>
                <w:numId w:val="11"/>
              </w:numPr>
              <w:shd w:val="clear" w:color="auto" w:fill="auto"/>
              <w:tabs>
                <w:tab w:val="left" w:pos="82"/>
              </w:tabs>
              <w:spacing w:line="271" w:lineRule="auto"/>
              <w:jc w:val="left"/>
              <w:rPr>
                <w:sz w:val="14"/>
                <w:szCs w:val="14"/>
              </w:rPr>
            </w:pPr>
            <w:r>
              <w:rPr>
                <w:sz w:val="14"/>
                <w:szCs w:val="14"/>
              </w:rPr>
              <w:t>záruka: min. 36 měsíců, On-</w:t>
            </w:r>
            <w:proofErr w:type="spellStart"/>
            <w:r>
              <w:rPr>
                <w:sz w:val="14"/>
                <w:szCs w:val="14"/>
              </w:rPr>
              <w:t>Site</w:t>
            </w:r>
            <w:proofErr w:type="spellEnd"/>
            <w:r>
              <w:rPr>
                <w:sz w:val="14"/>
                <w:szCs w:val="14"/>
              </w:rPr>
              <w:t>, NBD</w:t>
            </w:r>
          </w:p>
        </w:tc>
        <w:tc>
          <w:tcPr>
            <w:tcW w:w="1248" w:type="dxa"/>
            <w:tcBorders>
              <w:top w:val="single" w:sz="4" w:space="0" w:color="auto"/>
              <w:left w:val="single" w:sz="4" w:space="0" w:color="auto"/>
              <w:bottom w:val="single" w:sz="4" w:space="0" w:color="auto"/>
            </w:tcBorders>
            <w:shd w:val="clear" w:color="auto" w:fill="FFFFFF"/>
          </w:tcPr>
          <w:p w:rsidR="00835CC9" w:rsidRDefault="00835CC9">
            <w:pPr>
              <w:rPr>
                <w:sz w:val="10"/>
                <w:szCs w:val="10"/>
              </w:rPr>
            </w:pPr>
          </w:p>
        </w:tc>
        <w:tc>
          <w:tcPr>
            <w:tcW w:w="1042" w:type="dxa"/>
            <w:tcBorders>
              <w:top w:val="single" w:sz="4" w:space="0" w:color="auto"/>
              <w:left w:val="single" w:sz="4" w:space="0" w:color="auto"/>
              <w:bottom w:val="single" w:sz="4" w:space="0" w:color="auto"/>
            </w:tcBorders>
            <w:shd w:val="clear" w:color="auto" w:fill="FFFFFF"/>
          </w:tcPr>
          <w:p w:rsidR="00835CC9" w:rsidRDefault="00835CC9">
            <w:pPr>
              <w:rPr>
                <w:sz w:val="10"/>
                <w:szCs w:val="10"/>
              </w:rPr>
            </w:pPr>
          </w:p>
        </w:tc>
        <w:tc>
          <w:tcPr>
            <w:tcW w:w="835" w:type="dxa"/>
            <w:tcBorders>
              <w:top w:val="single" w:sz="4" w:space="0" w:color="auto"/>
              <w:left w:val="single" w:sz="4" w:space="0" w:color="auto"/>
              <w:bottom w:val="single" w:sz="4" w:space="0" w:color="auto"/>
            </w:tcBorders>
            <w:shd w:val="clear" w:color="auto" w:fill="FFFFFF"/>
          </w:tcPr>
          <w:p w:rsidR="00835CC9" w:rsidRDefault="00835CC9">
            <w:pPr>
              <w:rPr>
                <w:sz w:val="10"/>
                <w:szCs w:val="10"/>
              </w:rPr>
            </w:pPr>
          </w:p>
        </w:tc>
        <w:tc>
          <w:tcPr>
            <w:tcW w:w="926" w:type="dxa"/>
            <w:tcBorders>
              <w:top w:val="single" w:sz="4" w:space="0" w:color="auto"/>
              <w:left w:val="single" w:sz="4" w:space="0" w:color="auto"/>
              <w:bottom w:val="single" w:sz="4" w:space="0" w:color="auto"/>
            </w:tcBorders>
            <w:shd w:val="clear" w:color="auto" w:fill="FFFFFF"/>
          </w:tcPr>
          <w:p w:rsidR="00835CC9" w:rsidRDefault="00835CC9">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835CC9" w:rsidRDefault="00835CC9">
            <w:pPr>
              <w:rPr>
                <w:sz w:val="10"/>
                <w:szCs w:val="10"/>
              </w:rPr>
            </w:pPr>
          </w:p>
        </w:tc>
        <w:tc>
          <w:tcPr>
            <w:tcW w:w="1598" w:type="dxa"/>
            <w:tcBorders>
              <w:top w:val="single" w:sz="4" w:space="0" w:color="auto"/>
              <w:left w:val="single" w:sz="4" w:space="0" w:color="auto"/>
              <w:bottom w:val="single" w:sz="4" w:space="0" w:color="auto"/>
            </w:tcBorders>
            <w:shd w:val="clear" w:color="auto" w:fill="FFFFFF"/>
          </w:tcPr>
          <w:p w:rsidR="00835CC9" w:rsidRDefault="00835CC9">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835CC9" w:rsidRDefault="00835CC9">
            <w:pPr>
              <w:rPr>
                <w:sz w:val="10"/>
                <w:szCs w:val="10"/>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835CC9" w:rsidRDefault="00835CC9">
            <w:pPr>
              <w:rPr>
                <w:sz w:val="10"/>
                <w:szCs w:val="10"/>
              </w:rPr>
            </w:pPr>
          </w:p>
        </w:tc>
      </w:tr>
    </w:tbl>
    <w:p w:rsidR="00835CC9" w:rsidRDefault="00835CC9">
      <w:pPr>
        <w:spacing w:after="326" w:line="14" w:lineRule="exact"/>
      </w:pPr>
    </w:p>
    <w:p w:rsidR="00835CC9" w:rsidRDefault="003378E1">
      <w:pPr>
        <w:pStyle w:val="Zkladntext20"/>
        <w:shd w:val="clear" w:color="auto" w:fill="auto"/>
        <w:spacing w:after="120"/>
        <w:ind w:left="440"/>
      </w:pPr>
      <w:r>
        <w:t>Vysvětlivky:</w:t>
      </w:r>
    </w:p>
    <w:p w:rsidR="00835CC9" w:rsidRDefault="003378E1">
      <w:pPr>
        <w:pStyle w:val="Zkladntext20"/>
        <w:shd w:val="clear" w:color="auto" w:fill="auto"/>
        <w:spacing w:after="220"/>
        <w:ind w:left="4840"/>
      </w:pPr>
      <w:r>
        <w:t>Takto podbarvená pole vyplní dodavatel povinně.</w:t>
      </w:r>
    </w:p>
    <w:sectPr w:rsidR="00835CC9">
      <w:headerReference w:type="default" r:id="rId9"/>
      <w:footerReference w:type="default" r:id="rId10"/>
      <w:pgSz w:w="16840" w:h="11900" w:orient="landscape"/>
      <w:pgMar w:top="665" w:right="2163" w:bottom="665" w:left="5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E8E" w:rsidRDefault="00725E8E">
      <w:r>
        <w:separator/>
      </w:r>
    </w:p>
  </w:endnote>
  <w:endnote w:type="continuationSeparator" w:id="0">
    <w:p w:rsidR="00725E8E" w:rsidRDefault="0072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C9" w:rsidRDefault="003378E1">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699770</wp:posOffset>
              </wp:positionH>
              <wp:positionV relativeFrom="page">
                <wp:posOffset>7246620</wp:posOffset>
              </wp:positionV>
              <wp:extent cx="4693920" cy="69850"/>
              <wp:effectExtent l="0" t="0" r="0" b="0"/>
              <wp:wrapNone/>
              <wp:docPr id="13" name="Shape 13"/>
              <wp:cNvGraphicFramePr/>
              <a:graphic xmlns:a="http://schemas.openxmlformats.org/drawingml/2006/main">
                <a:graphicData uri="http://schemas.microsoft.com/office/word/2010/wordprocessingShape">
                  <wps:wsp>
                    <wps:cNvSpPr txBox="1"/>
                    <wps:spPr>
                      <a:xfrm>
                        <a:off x="0" y="0"/>
                        <a:ext cx="4693920" cy="69850"/>
                      </a:xfrm>
                      <a:prstGeom prst="rect">
                        <a:avLst/>
                      </a:prstGeom>
                      <a:noFill/>
                    </wps:spPr>
                    <wps:txbx>
                      <w:txbxContent>
                        <w:p w:rsidR="00835CC9" w:rsidRDefault="003378E1">
                          <w:pPr>
                            <w:pStyle w:val="Zhlavnebozpat20"/>
                            <w:shd w:val="clear" w:color="auto" w:fill="auto"/>
                            <w:tabs>
                              <w:tab w:val="right" w:pos="7392"/>
                            </w:tabs>
                            <w:rPr>
                              <w:sz w:val="12"/>
                              <w:szCs w:val="12"/>
                            </w:rPr>
                          </w:pPr>
                          <w:r>
                            <w:rPr>
                              <w:rFonts w:ascii="Arial" w:eastAsia="Arial" w:hAnsi="Arial" w:cs="Arial"/>
                              <w:color w:val="828282"/>
                              <w:sz w:val="12"/>
                              <w:szCs w:val="12"/>
                            </w:rPr>
                            <w:t>Technická specifikace</w:t>
                          </w:r>
                          <w:r>
                            <w:rPr>
                              <w:rFonts w:ascii="Arial" w:eastAsia="Arial" w:hAnsi="Arial" w:cs="Arial"/>
                              <w:color w:val="828282"/>
                              <w:sz w:val="12"/>
                              <w:szCs w:val="12"/>
                            </w:rPr>
                            <w:tab/>
                            <w:t>1/1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55.1pt;margin-top:570.6pt;width:369.6pt;height:5.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" filled="f" stroked="f">
              <v:textbox style="mso-fit-shape-to-text:t" inset="0,0,0,0">
                <w:txbxContent>
                  <w:p w:rsidR="00835CC9" w:rsidRDefault="003378E1">
                    <w:pPr>
                      <w:pStyle w:val="Zhlavnebozpat20"/>
                      <w:shd w:val="clear" w:color="auto" w:fill="auto"/>
                      <w:tabs>
                        <w:tab w:val="right" w:pos="7392"/>
                      </w:tabs>
                      <w:rPr>
                        <w:sz w:val="12"/>
                        <w:szCs w:val="12"/>
                      </w:rPr>
                    </w:pPr>
                    <w:r>
                      <w:rPr>
                        <w:rFonts w:ascii="Arial" w:eastAsia="Arial" w:hAnsi="Arial" w:cs="Arial"/>
                        <w:color w:val="828282"/>
                        <w:sz w:val="12"/>
                        <w:szCs w:val="12"/>
                      </w:rPr>
                      <w:t>Technická specifikace</w:t>
                    </w:r>
                    <w:r>
                      <w:rPr>
                        <w:rFonts w:ascii="Arial" w:eastAsia="Arial" w:hAnsi="Arial" w:cs="Arial"/>
                        <w:color w:val="828282"/>
                        <w:sz w:val="12"/>
                        <w:szCs w:val="12"/>
                      </w:rPr>
                      <w:tab/>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E8E" w:rsidRDefault="00725E8E"/>
  </w:footnote>
  <w:footnote w:type="continuationSeparator" w:id="0">
    <w:p w:rsidR="00725E8E" w:rsidRDefault="00725E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C9" w:rsidRDefault="003378E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3784600</wp:posOffset>
              </wp:positionH>
              <wp:positionV relativeFrom="page">
                <wp:posOffset>257810</wp:posOffset>
              </wp:positionV>
              <wp:extent cx="2353310" cy="85090"/>
              <wp:effectExtent l="0" t="0" r="0" b="0"/>
              <wp:wrapNone/>
              <wp:docPr id="11" name="Shape 11"/>
              <wp:cNvGraphicFramePr/>
              <a:graphic xmlns:a="http://schemas.openxmlformats.org/drawingml/2006/main">
                <a:graphicData uri="http://schemas.microsoft.com/office/word/2010/wordprocessingShape">
                  <wps:wsp>
                    <wps:cNvSpPr txBox="1"/>
                    <wps:spPr>
                      <a:xfrm>
                        <a:off x="0" y="0"/>
                        <a:ext cx="2353310" cy="85090"/>
                      </a:xfrm>
                      <a:prstGeom prst="rect">
                        <a:avLst/>
                      </a:prstGeom>
                      <a:noFill/>
                    </wps:spPr>
                    <wps:txbx>
                      <w:txbxContent>
                        <w:p w:rsidR="00835CC9" w:rsidRDefault="003378E1">
                          <w:pPr>
                            <w:pStyle w:val="Zhlavnebozpat20"/>
                            <w:shd w:val="clear" w:color="auto" w:fill="auto"/>
                            <w:rPr>
                              <w:sz w:val="14"/>
                              <w:szCs w:val="14"/>
                            </w:rPr>
                          </w:pPr>
                          <w:r>
                            <w:rPr>
                              <w:rFonts w:ascii="Arial" w:eastAsia="Arial" w:hAnsi="Arial" w:cs="Arial"/>
                              <w:b/>
                              <w:bCs/>
                              <w:sz w:val="14"/>
                              <w:szCs w:val="14"/>
                            </w:rPr>
                            <w:t>Příloha č. 1 Smlouvy - Technická a cenová specifikace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298pt;margin-top:20.3pt;width:185.3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" filled="f" stroked="f">
              <v:textbox style="mso-fit-shape-to-text:t" inset="0,0,0,0">
                <w:txbxContent>
                  <w:p w:rsidR="00835CC9" w:rsidRDefault="003378E1">
                    <w:pPr>
                      <w:pStyle w:val="Zhlavnebozpat20"/>
                      <w:shd w:val="clear" w:color="auto" w:fill="auto"/>
                      <w:rPr>
                        <w:sz w:val="14"/>
                        <w:szCs w:val="14"/>
                      </w:rPr>
                    </w:pPr>
                    <w:r>
                      <w:rPr>
                        <w:rFonts w:ascii="Arial" w:eastAsia="Arial" w:hAnsi="Arial" w:cs="Arial"/>
                        <w:b/>
                        <w:bCs/>
                        <w:sz w:val="14"/>
                        <w:szCs w:val="14"/>
                      </w:rPr>
                      <w:t>Příloha č. 1 Smlouvy - Technická a cenová specifikace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63B8"/>
    <w:multiLevelType w:val="multilevel"/>
    <w:tmpl w:val="B8820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3F26E0"/>
    <w:multiLevelType w:val="multilevel"/>
    <w:tmpl w:val="3FE6C0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B4528F"/>
    <w:multiLevelType w:val="multilevel"/>
    <w:tmpl w:val="EEE20110"/>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5D0E69"/>
    <w:multiLevelType w:val="multilevel"/>
    <w:tmpl w:val="00E0D87A"/>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9E19B0"/>
    <w:multiLevelType w:val="multilevel"/>
    <w:tmpl w:val="618CA2B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1707D3"/>
    <w:multiLevelType w:val="multilevel"/>
    <w:tmpl w:val="D4C4E11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262526"/>
    <w:multiLevelType w:val="multilevel"/>
    <w:tmpl w:val="DBB2CF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383AAD"/>
    <w:multiLevelType w:val="multilevel"/>
    <w:tmpl w:val="7FEAB6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A50598"/>
    <w:multiLevelType w:val="multilevel"/>
    <w:tmpl w:val="7ED4064E"/>
    <w:lvl w:ilvl="0">
      <w:start w:val="1"/>
      <w:numFmt w:val="decimal"/>
      <w:lvlText w:val="7.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697E49"/>
    <w:multiLevelType w:val="multilevel"/>
    <w:tmpl w:val="1D0A5A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DB3CB8"/>
    <w:multiLevelType w:val="multilevel"/>
    <w:tmpl w:val="566E2D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4"/>
  </w:num>
  <w:num w:numId="4">
    <w:abstractNumId w:val="1"/>
  </w:num>
  <w:num w:numId="5">
    <w:abstractNumId w:val="9"/>
  </w:num>
  <w:num w:numId="6">
    <w:abstractNumId w:val="10"/>
  </w:num>
  <w:num w:numId="7">
    <w:abstractNumId w:val="5"/>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C9"/>
    <w:rsid w:val="00066352"/>
    <w:rsid w:val="003378E1"/>
    <w:rsid w:val="00635D66"/>
    <w:rsid w:val="00725E8E"/>
    <w:rsid w:val="00835CC9"/>
    <w:rsid w:val="009B2429"/>
    <w:rsid w:val="00AC73D7"/>
    <w:rsid w:val="00B14A12"/>
    <w:rsid w:val="00F70F4E"/>
    <w:rsid w:val="00FC6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6333"/>
  <w15:docId w15:val="{3F8BA0CE-8897-4F03-86F0-C20B8969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4"/>
      <w:szCs w:val="1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4"/>
      <w:szCs w:val="14"/>
      <w:u w:val="none"/>
    </w:rPr>
  </w:style>
  <w:style w:type="paragraph" w:customStyle="1" w:styleId="Zkladntext1">
    <w:name w:val="Základní text1"/>
    <w:basedOn w:val="Normln"/>
    <w:link w:val="Zkladntext"/>
    <w:pPr>
      <w:shd w:val="clear" w:color="auto" w:fill="FFFFFF"/>
      <w:spacing w:line="288" w:lineRule="auto"/>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60"/>
      <w:jc w:val="center"/>
      <w:outlineLvl w:val="0"/>
    </w:pPr>
    <w:rPr>
      <w:rFonts w:ascii="Times New Roman" w:eastAsia="Times New Roman" w:hAnsi="Times New Roman" w:cs="Times New Roman"/>
      <w:b/>
      <w:bCs/>
      <w:sz w:val="36"/>
      <w:szCs w:val="36"/>
    </w:rPr>
  </w:style>
  <w:style w:type="paragraph" w:customStyle="1" w:styleId="Nadpis20">
    <w:name w:val="Nadpis #2"/>
    <w:basedOn w:val="Normln"/>
    <w:link w:val="Nadpis2"/>
    <w:pPr>
      <w:shd w:val="clear" w:color="auto" w:fill="FFFFFF"/>
      <w:spacing w:line="288" w:lineRule="auto"/>
      <w:ind w:left="140"/>
      <w:jc w:val="center"/>
      <w:outlineLvl w:val="1"/>
    </w:pPr>
    <w:rPr>
      <w:rFonts w:ascii="Times New Roman" w:eastAsia="Times New Roman" w:hAnsi="Times New Roman" w:cs="Times New Roman"/>
      <w:b/>
      <w:bCs/>
    </w:rPr>
  </w:style>
  <w:style w:type="paragraph" w:customStyle="1" w:styleId="Jin0">
    <w:name w:val="Jiné"/>
    <w:basedOn w:val="Normln"/>
    <w:link w:val="Jin"/>
    <w:pPr>
      <w:shd w:val="clear" w:color="auto" w:fill="FFFFFF"/>
      <w:spacing w:line="288" w:lineRule="auto"/>
      <w:jc w:val="both"/>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pPr>
    <w:rPr>
      <w:rFonts w:ascii="Arial" w:eastAsia="Arial" w:hAnsi="Arial" w:cs="Arial"/>
      <w:b/>
      <w:bCs/>
      <w:sz w:val="14"/>
      <w:szCs w:val="1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70"/>
      <w:ind w:left="264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navratil@jacz.cz" TargetMode="External"/><Relationship Id="rId3" Type="http://schemas.openxmlformats.org/officeDocument/2006/relationships/settings" Target="settings.xml"/><Relationship Id="rId7" Type="http://schemas.openxmlformats.org/officeDocument/2006/relationships/hyperlink" Target="mailto:frgal@globesyste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2995</Words>
  <Characters>17673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Bumbová Jana Mgr.</dc:creator>
  <cp:keywords/>
  <cp:lastModifiedBy>Dita Šilingerová</cp:lastModifiedBy>
  <cp:revision>3</cp:revision>
  <dcterms:created xsi:type="dcterms:W3CDTF">2020-09-11T08:06:00Z</dcterms:created>
  <dcterms:modified xsi:type="dcterms:W3CDTF">2020-09-11T08:06:00Z</dcterms:modified>
</cp:coreProperties>
</file>