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0258" w14:textId="090ECC51" w:rsidR="003B664A" w:rsidRDefault="00CF0C6E">
      <w:pPr>
        <w:pStyle w:val="Bodytext40"/>
        <w:framePr w:w="10301" w:h="793" w:hRule="exact" w:wrap="none" w:vAnchor="page" w:hAnchor="page" w:x="1328" w:y="168"/>
        <w:shd w:val="clear" w:color="auto" w:fill="auto"/>
        <w:spacing w:before="0" w:after="0"/>
      </w:pPr>
      <w:proofErr w:type="spellStart"/>
      <w:r>
        <w:rPr>
          <w:rStyle w:val="Bodytext418ptItalicScaling100"/>
          <w:b/>
          <w:bCs/>
        </w:rPr>
        <w:t>IboC</w:t>
      </w:r>
      <w:proofErr w:type="spellEnd"/>
    </w:p>
    <w:p w14:paraId="6227BBB7" w14:textId="77777777" w:rsidR="003B664A" w:rsidRDefault="00CF0C6E">
      <w:pPr>
        <w:pStyle w:val="Heading20"/>
        <w:framePr w:w="10301" w:h="1173" w:hRule="exact" w:wrap="none" w:vAnchor="page" w:hAnchor="page" w:x="1328" w:y="1260"/>
        <w:shd w:val="clear" w:color="auto" w:fill="auto"/>
        <w:spacing w:before="0"/>
        <w:ind w:left="120"/>
      </w:pPr>
      <w:bookmarkStart w:id="0" w:name="bookmark0"/>
      <w:r>
        <w:t>Dodatek č. 1 ke smlouvě dílo a licenční smlouvě</w:t>
      </w:r>
      <w:bookmarkEnd w:id="0"/>
    </w:p>
    <w:p w14:paraId="29593BD7" w14:textId="77777777" w:rsidR="003B664A" w:rsidRDefault="00CF0C6E">
      <w:pPr>
        <w:pStyle w:val="Bodytext20"/>
        <w:framePr w:w="10301" w:h="1173" w:hRule="exact" w:wrap="none" w:vAnchor="page" w:hAnchor="page" w:x="1328" w:y="1260"/>
        <w:shd w:val="clear" w:color="auto" w:fill="auto"/>
        <w:ind w:left="120" w:firstLine="0"/>
      </w:pPr>
      <w:r>
        <w:t>uzavřené dle ustanovení § 2631 ve spojení s § 1746 odst. 2 zákona č. 89/2012 Sb., občanský zákoník,</w:t>
      </w:r>
    </w:p>
    <w:p w14:paraId="5F597135" w14:textId="77777777" w:rsidR="003B664A" w:rsidRDefault="00CF0C6E">
      <w:pPr>
        <w:pStyle w:val="Bodytext20"/>
        <w:framePr w:w="10301" w:h="1173" w:hRule="exact" w:wrap="none" w:vAnchor="page" w:hAnchor="page" w:x="1328" w:y="1260"/>
        <w:shd w:val="clear" w:color="auto" w:fill="auto"/>
        <w:ind w:left="120" w:firstLine="0"/>
      </w:pPr>
      <w:r>
        <w:t>ve znění pozdějších předpisů (dále jen „OZ")</w:t>
      </w:r>
      <w:r>
        <w:br/>
        <w:t>mezi těmito stranami</w:t>
      </w:r>
    </w:p>
    <w:p w14:paraId="0558F0C0" w14:textId="77777777" w:rsidR="003B664A" w:rsidRDefault="00CF0C6E">
      <w:pPr>
        <w:pStyle w:val="Bodytext50"/>
        <w:framePr w:w="10301" w:h="3797" w:hRule="exact" w:wrap="none" w:vAnchor="page" w:hAnchor="page" w:x="1328" w:y="2759"/>
        <w:shd w:val="clear" w:color="auto" w:fill="auto"/>
        <w:spacing w:before="0"/>
      </w:pPr>
      <w:r>
        <w:t>Moravskoslezské inovační centrum Ostrava, a.s.</w:t>
      </w:r>
    </w:p>
    <w:p w14:paraId="401897D8" w14:textId="77777777" w:rsidR="003B664A" w:rsidRDefault="00CF0C6E">
      <w:pPr>
        <w:pStyle w:val="Bodytext20"/>
        <w:framePr w:w="10301" w:h="3797" w:hRule="exact" w:wrap="none" w:vAnchor="page" w:hAnchor="page" w:x="1328" w:y="2759"/>
        <w:shd w:val="clear" w:color="auto" w:fill="auto"/>
        <w:spacing w:line="264" w:lineRule="exact"/>
        <w:ind w:firstLine="0"/>
        <w:jc w:val="left"/>
      </w:pPr>
      <w:r>
        <w:t>IČO:25379631</w:t>
      </w:r>
    </w:p>
    <w:p w14:paraId="0A8605C0" w14:textId="77777777" w:rsidR="003B664A" w:rsidRDefault="00CF0C6E">
      <w:pPr>
        <w:pStyle w:val="Bodytext20"/>
        <w:framePr w:w="10301" w:h="3797" w:hRule="exact" w:wrap="none" w:vAnchor="page" w:hAnchor="page" w:x="1328" w:y="2759"/>
        <w:shd w:val="clear" w:color="auto" w:fill="auto"/>
        <w:spacing w:line="264" w:lineRule="exact"/>
        <w:ind w:firstLine="0"/>
        <w:jc w:val="left"/>
      </w:pPr>
      <w:r>
        <w:t xml:space="preserve">se sídlem Technologická 372/2, </w:t>
      </w:r>
      <w:proofErr w:type="spellStart"/>
      <w:r>
        <w:t>Pustkovec</w:t>
      </w:r>
      <w:proofErr w:type="spellEnd"/>
      <w:r>
        <w:t>, 708 00 Ostrava</w:t>
      </w:r>
    </w:p>
    <w:p w14:paraId="529746C7" w14:textId="77777777" w:rsidR="003B664A" w:rsidRDefault="00CF0C6E">
      <w:pPr>
        <w:pStyle w:val="Bodytext20"/>
        <w:framePr w:w="10301" w:h="3797" w:hRule="exact" w:wrap="none" w:vAnchor="page" w:hAnchor="page" w:x="1328" w:y="2759"/>
        <w:shd w:val="clear" w:color="auto" w:fill="auto"/>
        <w:spacing w:line="264" w:lineRule="exact"/>
        <w:ind w:right="1900" w:firstLine="0"/>
        <w:jc w:val="left"/>
      </w:pPr>
      <w:r>
        <w:t xml:space="preserve">zapsaná v obchodním rejstříku vedeném u Krajského soudu v Ostravě oddíl B vložka 1686 v zastoupení předseda představenstva pan Mgr. Pavel Csank, nar. 22.10.1978 (jako </w:t>
      </w:r>
      <w:r>
        <w:rPr>
          <w:rStyle w:val="Bodytext2Bold"/>
        </w:rPr>
        <w:t xml:space="preserve">„objednatel" </w:t>
      </w:r>
      <w:r>
        <w:t>na straně jedné) a</w:t>
      </w:r>
    </w:p>
    <w:p w14:paraId="10832AB2" w14:textId="77777777" w:rsidR="003B664A" w:rsidRDefault="00CF0C6E">
      <w:pPr>
        <w:pStyle w:val="Bodytext50"/>
        <w:framePr w:w="10301" w:h="3797" w:hRule="exact" w:wrap="none" w:vAnchor="page" w:hAnchor="page" w:x="1328" w:y="2759"/>
        <w:shd w:val="clear" w:color="auto" w:fill="auto"/>
        <w:spacing w:before="0"/>
      </w:pPr>
      <w:r>
        <w:t>Střední průmyslová škola a Obchodní akademie, Bruntál, př</w:t>
      </w:r>
      <w:r>
        <w:t>íspěvková organizace</w:t>
      </w:r>
    </w:p>
    <w:p w14:paraId="13099F72" w14:textId="77777777" w:rsidR="003B664A" w:rsidRDefault="00CF0C6E">
      <w:pPr>
        <w:pStyle w:val="Bodytext20"/>
        <w:framePr w:w="10301" w:h="3797" w:hRule="exact" w:wrap="none" w:vAnchor="page" w:hAnchor="page" w:x="1328" w:y="2759"/>
        <w:shd w:val="clear" w:color="auto" w:fill="auto"/>
        <w:spacing w:line="264" w:lineRule="exact"/>
        <w:ind w:firstLine="0"/>
        <w:jc w:val="left"/>
      </w:pPr>
      <w:r>
        <w:t>IČO:00601322</w:t>
      </w:r>
    </w:p>
    <w:p w14:paraId="73369567" w14:textId="77777777" w:rsidR="003B664A" w:rsidRDefault="00CF0C6E">
      <w:pPr>
        <w:pStyle w:val="Bodytext20"/>
        <w:framePr w:w="10301" w:h="3797" w:hRule="exact" w:wrap="none" w:vAnchor="page" w:hAnchor="page" w:x="1328" w:y="2759"/>
        <w:shd w:val="clear" w:color="auto" w:fill="auto"/>
        <w:spacing w:line="264" w:lineRule="exact"/>
        <w:ind w:right="1900" w:firstLine="0"/>
        <w:jc w:val="left"/>
      </w:pPr>
      <w:r>
        <w:t xml:space="preserve">se sídlem </w:t>
      </w:r>
      <w:proofErr w:type="spellStart"/>
      <w:r>
        <w:t>Kavalcova</w:t>
      </w:r>
      <w:proofErr w:type="spellEnd"/>
      <w:r>
        <w:t xml:space="preserve"> 814/1, 792 01 Bruntál v zastoupení ředitel školy pan Ing. Jan </w:t>
      </w:r>
      <w:proofErr w:type="spellStart"/>
      <w:r>
        <w:t>Meca</w:t>
      </w:r>
      <w:proofErr w:type="spellEnd"/>
      <w:r>
        <w:t xml:space="preserve"> (jako </w:t>
      </w:r>
      <w:r>
        <w:rPr>
          <w:rStyle w:val="Bodytext2Bold"/>
        </w:rPr>
        <w:t xml:space="preserve">„zhotovitel" </w:t>
      </w:r>
      <w:r>
        <w:t>na straně druhé)</w:t>
      </w:r>
    </w:p>
    <w:p w14:paraId="100E8B14" w14:textId="77777777" w:rsidR="003B664A" w:rsidRDefault="00CF0C6E">
      <w:pPr>
        <w:pStyle w:val="Bodytext20"/>
        <w:framePr w:w="10301" w:h="3797" w:hRule="exact" w:wrap="none" w:vAnchor="page" w:hAnchor="page" w:x="1328" w:y="2759"/>
        <w:shd w:val="clear" w:color="auto" w:fill="auto"/>
        <w:spacing w:line="264" w:lineRule="exact"/>
        <w:ind w:right="1900" w:firstLine="0"/>
        <w:jc w:val="left"/>
      </w:pPr>
      <w:r>
        <w:t xml:space="preserve">(Objednatel a zhotovitel společně v tomto dodatku č. 1 smlouvy také jako </w:t>
      </w:r>
      <w:r>
        <w:rPr>
          <w:rStyle w:val="Bodytext2Bold"/>
        </w:rPr>
        <w:t xml:space="preserve">„smluvní strany" </w:t>
      </w:r>
      <w:r>
        <w:t xml:space="preserve">či </w:t>
      </w:r>
      <w:r>
        <w:rPr>
          <w:rStyle w:val="Bodytext2Bold"/>
        </w:rPr>
        <w:t>„stran</w:t>
      </w:r>
      <w:r>
        <w:rPr>
          <w:rStyle w:val="Bodytext2Bold"/>
        </w:rPr>
        <w:t>y")</w:t>
      </w:r>
    </w:p>
    <w:p w14:paraId="18FA3F15" w14:textId="77777777" w:rsidR="003B664A" w:rsidRDefault="00CF0C6E">
      <w:pPr>
        <w:pStyle w:val="Bodytext20"/>
        <w:framePr w:w="10301" w:h="1087" w:hRule="exact" w:wrap="none" w:vAnchor="page" w:hAnchor="page" w:x="1328" w:y="6890"/>
        <w:shd w:val="clear" w:color="auto" w:fill="auto"/>
        <w:spacing w:after="278" w:line="212" w:lineRule="exact"/>
        <w:ind w:left="120" w:firstLine="0"/>
      </w:pPr>
      <w:r>
        <w:t>Smluvní strany uzavírají tento dodatek č. 1:</w:t>
      </w:r>
    </w:p>
    <w:p w14:paraId="5352C0AD" w14:textId="77777777" w:rsidR="003B664A" w:rsidRDefault="00CF0C6E">
      <w:pPr>
        <w:pStyle w:val="Bodytext20"/>
        <w:framePr w:w="10301" w:h="1087" w:hRule="exact" w:wrap="none" w:vAnchor="page" w:hAnchor="page" w:x="1328" w:y="6890"/>
        <w:numPr>
          <w:ilvl w:val="0"/>
          <w:numId w:val="1"/>
        </w:numPr>
        <w:shd w:val="clear" w:color="auto" w:fill="auto"/>
        <w:tabs>
          <w:tab w:val="left" w:pos="822"/>
        </w:tabs>
        <w:spacing w:line="264" w:lineRule="exact"/>
        <w:ind w:left="820" w:right="2120"/>
        <w:jc w:val="left"/>
      </w:pPr>
      <w:r>
        <w:t>Harmonogram předávání jednotlivých částí díla v příloze č. 2 smlouvy se upravuje následovně: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512"/>
        <w:gridCol w:w="1728"/>
      </w:tblGrid>
      <w:tr w:rsidR="003B664A" w14:paraId="1DC20F5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68198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Bold"/>
              </w:rPr>
              <w:t>Část díla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66866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Bold"/>
              </w:rPr>
              <w:t>Téma příslušné části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01C7F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8ptBold"/>
              </w:rPr>
              <w:t>Datum předání díla</w:t>
            </w:r>
          </w:p>
        </w:tc>
      </w:tr>
      <w:tr w:rsidR="003B664A" w14:paraId="22F0727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2BF2A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Automatizace výrobních strojů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C8A33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 xml:space="preserve">Příprava malého </w:t>
            </w:r>
            <w:r>
              <w:rPr>
                <w:rStyle w:val="Bodytext28pt"/>
              </w:rPr>
              <w:t>automatizovaného CNC stroje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E7521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31.8.2020</w:t>
            </w:r>
          </w:p>
        </w:tc>
      </w:tr>
      <w:tr w:rsidR="003B664A" w14:paraId="3C9EF7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331D6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proofErr w:type="spellStart"/>
            <w:r>
              <w:rPr>
                <w:rStyle w:val="Bodytext28pt"/>
              </w:rPr>
              <w:t>SmartHome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BE84F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Příprava aplikace pro ovládání chytré domácnosti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C0B6B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31.8.2020</w:t>
            </w:r>
          </w:p>
        </w:tc>
      </w:tr>
      <w:tr w:rsidR="003B664A" w14:paraId="1AEC413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ECFAC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2 a 4stupňová převodovka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1D964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Příprava aplikace k teorii a konstrukci převodovek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DBE59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31.8.2020</w:t>
            </w:r>
          </w:p>
        </w:tc>
      </w:tr>
      <w:tr w:rsidR="003B664A" w14:paraId="6ED3E7E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D94A4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Motor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C5F58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 xml:space="preserve">Příprava aplikace k teorii a konstrukci </w:t>
            </w:r>
            <w:r>
              <w:rPr>
                <w:rStyle w:val="Bodytext28pt"/>
              </w:rPr>
              <w:t>převodovky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2B845" w14:textId="77777777" w:rsidR="003B664A" w:rsidRDefault="00CF0C6E">
            <w:pPr>
              <w:pStyle w:val="Bodytext20"/>
              <w:framePr w:w="9235" w:h="1536" w:wrap="none" w:vAnchor="page" w:hAnchor="page" w:x="1328" w:y="8212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31.8.2020</w:t>
            </w:r>
          </w:p>
        </w:tc>
      </w:tr>
    </w:tbl>
    <w:p w14:paraId="5275B6DC" w14:textId="77777777" w:rsidR="003B664A" w:rsidRDefault="00CF0C6E">
      <w:pPr>
        <w:pStyle w:val="Bodytext20"/>
        <w:framePr w:w="10301" w:h="1091" w:hRule="exact" w:wrap="none" w:vAnchor="page" w:hAnchor="page" w:x="1328" w:y="10010"/>
        <w:numPr>
          <w:ilvl w:val="0"/>
          <w:numId w:val="1"/>
        </w:numPr>
        <w:shd w:val="clear" w:color="auto" w:fill="auto"/>
        <w:tabs>
          <w:tab w:val="left" w:pos="822"/>
        </w:tabs>
        <w:spacing w:after="278" w:line="212" w:lineRule="exact"/>
        <w:ind w:left="820"/>
        <w:jc w:val="left"/>
      </w:pPr>
      <w:r>
        <w:t>Ostatní ujednání sjednaná ve smlouvě o dílo ze dne 5.3.2020 zůstávají beze změny.</w:t>
      </w:r>
    </w:p>
    <w:p w14:paraId="08F4EA38" w14:textId="77777777" w:rsidR="003B664A" w:rsidRDefault="00CF0C6E">
      <w:pPr>
        <w:pStyle w:val="Bodytext20"/>
        <w:framePr w:w="10301" w:h="1091" w:hRule="exact" w:wrap="none" w:vAnchor="page" w:hAnchor="page" w:x="1328" w:y="10010"/>
        <w:numPr>
          <w:ilvl w:val="0"/>
          <w:numId w:val="1"/>
        </w:numPr>
        <w:shd w:val="clear" w:color="auto" w:fill="auto"/>
        <w:tabs>
          <w:tab w:val="left" w:pos="822"/>
        </w:tabs>
        <w:spacing w:line="264" w:lineRule="exact"/>
        <w:ind w:left="820" w:right="1440"/>
        <w:jc w:val="left"/>
      </w:pPr>
      <w:r>
        <w:t>Tato smlouva je uzavřena ve dvou (2) vyhotoveních, z nichž každá strana obdrží po jednom (1) vyhotovení.</w:t>
      </w:r>
    </w:p>
    <w:p w14:paraId="36CA2715" w14:textId="77777777" w:rsidR="003B664A" w:rsidRDefault="00CF0C6E">
      <w:pPr>
        <w:pStyle w:val="Bodytext20"/>
        <w:framePr w:w="10301" w:h="596" w:hRule="exact" w:wrap="none" w:vAnchor="page" w:hAnchor="page" w:x="1328" w:y="11303"/>
        <w:numPr>
          <w:ilvl w:val="0"/>
          <w:numId w:val="1"/>
        </w:numPr>
        <w:shd w:val="clear" w:color="auto" w:fill="auto"/>
        <w:tabs>
          <w:tab w:val="left" w:pos="822"/>
        </w:tabs>
        <w:spacing w:line="264" w:lineRule="exact"/>
        <w:ind w:left="820" w:right="1440"/>
        <w:jc w:val="left"/>
      </w:pPr>
      <w:r>
        <w:t xml:space="preserve">Na důkaz toho, že je tento právní úkon </w:t>
      </w:r>
      <w:r>
        <w:t xml:space="preserve">učiněn svobodně, </w:t>
      </w:r>
      <w:proofErr w:type="gramStart"/>
      <w:r>
        <w:t>vážně</w:t>
      </w:r>
      <w:proofErr w:type="gramEnd"/>
      <w:r>
        <w:t xml:space="preserve"> a nikoliv za nápadně nevýhodných podmínek, připojují zúčastněné strany své podpisy.</w:t>
      </w:r>
    </w:p>
    <w:p w14:paraId="044A2813" w14:textId="77777777" w:rsidR="003B664A" w:rsidRDefault="00CF0C6E">
      <w:pPr>
        <w:pStyle w:val="Other0"/>
        <w:framePr w:wrap="none" w:vAnchor="page" w:hAnchor="page" w:x="4602" w:y="12282"/>
        <w:shd w:val="clear" w:color="auto" w:fill="auto"/>
        <w:spacing w:line="420" w:lineRule="exact"/>
        <w:jc w:val="both"/>
      </w:pPr>
      <w:r>
        <w:rPr>
          <w:rStyle w:val="Other21ptBold"/>
        </w:rPr>
        <w:t>I</w:t>
      </w:r>
    </w:p>
    <w:p w14:paraId="2BF01368" w14:textId="6B9D363D" w:rsidR="003B664A" w:rsidRDefault="00CF0C6E">
      <w:pPr>
        <w:pStyle w:val="Bodytext20"/>
        <w:framePr w:w="4406" w:h="2777" w:hRule="exact" w:wrap="none" w:vAnchor="page" w:hAnchor="page" w:x="1338" w:y="12112"/>
        <w:shd w:val="clear" w:color="auto" w:fill="auto"/>
        <w:spacing w:after="38" w:line="212" w:lineRule="exact"/>
        <w:ind w:right="1497" w:firstLine="0"/>
        <w:jc w:val="both"/>
      </w:pPr>
      <w:r>
        <w:t>V Ostravě dne</w:t>
      </w:r>
      <w:r w:rsidR="001058D7">
        <w:t xml:space="preserve"> 28.8.2020</w:t>
      </w:r>
    </w:p>
    <w:p w14:paraId="1D191DE6" w14:textId="77777777" w:rsidR="001058D7" w:rsidRDefault="001058D7">
      <w:pPr>
        <w:pStyle w:val="Bodytext20"/>
        <w:framePr w:w="4406" w:h="2777" w:hRule="exact" w:wrap="none" w:vAnchor="page" w:hAnchor="page" w:x="1338" w:y="12112"/>
        <w:shd w:val="clear" w:color="auto" w:fill="auto"/>
        <w:spacing w:line="533" w:lineRule="exact"/>
        <w:ind w:firstLine="0"/>
        <w:jc w:val="both"/>
      </w:pPr>
    </w:p>
    <w:p w14:paraId="5D98637F" w14:textId="77777777" w:rsidR="001058D7" w:rsidRDefault="001058D7">
      <w:pPr>
        <w:pStyle w:val="Bodytext20"/>
        <w:framePr w:w="4406" w:h="2777" w:hRule="exact" w:wrap="none" w:vAnchor="page" w:hAnchor="page" w:x="1338" w:y="12112"/>
        <w:shd w:val="clear" w:color="auto" w:fill="auto"/>
        <w:spacing w:line="533" w:lineRule="exact"/>
        <w:ind w:firstLine="0"/>
        <w:jc w:val="both"/>
      </w:pPr>
    </w:p>
    <w:p w14:paraId="2752A92C" w14:textId="4258A400" w:rsidR="003B664A" w:rsidRDefault="00CF0C6E">
      <w:pPr>
        <w:pStyle w:val="Bodytext20"/>
        <w:framePr w:w="4406" w:h="2777" w:hRule="exact" w:wrap="none" w:vAnchor="page" w:hAnchor="page" w:x="1338" w:y="12112"/>
        <w:shd w:val="clear" w:color="auto" w:fill="auto"/>
        <w:spacing w:line="533" w:lineRule="exact"/>
        <w:ind w:firstLine="0"/>
        <w:jc w:val="both"/>
      </w:pPr>
      <w:r>
        <w:t xml:space="preserve">Moravskoslezské inovační centrum Ostrava, a.s. Mgr. Pavel Csank, </w:t>
      </w:r>
      <w:r>
        <w:t>předseda představenstva</w:t>
      </w:r>
    </w:p>
    <w:p w14:paraId="2930D374" w14:textId="07869B81" w:rsidR="003B664A" w:rsidRDefault="00CF0C6E">
      <w:pPr>
        <w:pStyle w:val="Bodytext20"/>
        <w:framePr w:wrap="none" w:vAnchor="page" w:hAnchor="page" w:x="6282" w:y="11980"/>
        <w:shd w:val="clear" w:color="auto" w:fill="auto"/>
        <w:spacing w:line="212" w:lineRule="exact"/>
        <w:ind w:firstLine="0"/>
        <w:jc w:val="left"/>
      </w:pPr>
      <w:r>
        <w:t>V Bruntále dne</w:t>
      </w:r>
      <w:r w:rsidR="001058D7">
        <w:t xml:space="preserve"> 28.8.2020</w:t>
      </w:r>
      <w:r>
        <w:t xml:space="preserve"> </w:t>
      </w:r>
    </w:p>
    <w:p w14:paraId="512CD425" w14:textId="77777777" w:rsidR="003B664A" w:rsidRDefault="00CF0C6E">
      <w:pPr>
        <w:pStyle w:val="Picturecaption0"/>
        <w:framePr w:wrap="none" w:vAnchor="page" w:hAnchor="page" w:x="7424" w:y="13239"/>
        <w:shd w:val="clear" w:color="auto" w:fill="auto"/>
      </w:pPr>
      <w:r>
        <w:rPr>
          <w:rStyle w:val="Picturecaption1"/>
        </w:rPr>
        <w:t>/</w:t>
      </w:r>
    </w:p>
    <w:p w14:paraId="2B752C99" w14:textId="77777777" w:rsidR="003B664A" w:rsidRDefault="00CF0C6E">
      <w:pPr>
        <w:pStyle w:val="Bodytext20"/>
        <w:framePr w:w="3974" w:h="1085" w:hRule="exact" w:wrap="none" w:vAnchor="page" w:hAnchor="page" w:x="6282" w:y="13756"/>
        <w:shd w:val="clear" w:color="auto" w:fill="auto"/>
        <w:spacing w:line="264" w:lineRule="exact"/>
        <w:ind w:firstLine="0"/>
        <w:jc w:val="left"/>
      </w:pPr>
      <w:r>
        <w:t xml:space="preserve">Střední průmyslová škola a Obchodní akademie, Bruntál, příspěvková organizace Ing. Jan </w:t>
      </w:r>
      <w:proofErr w:type="spellStart"/>
      <w:r>
        <w:t>Mejecf</w:t>
      </w:r>
      <w:proofErr w:type="spellEnd"/>
    </w:p>
    <w:p w14:paraId="493CBA5B" w14:textId="77777777" w:rsidR="003B664A" w:rsidRDefault="00CF0C6E">
      <w:pPr>
        <w:pStyle w:val="Bodytext90"/>
        <w:framePr w:wrap="none" w:vAnchor="page" w:hAnchor="page" w:x="1328" w:y="15719"/>
        <w:shd w:val="clear" w:color="auto" w:fill="auto"/>
        <w:ind w:left="8300"/>
      </w:pPr>
      <w:r>
        <w:t>Strana 1/1</w:t>
      </w:r>
    </w:p>
    <w:p w14:paraId="39C6078E" w14:textId="7C5314C3" w:rsidR="003B664A" w:rsidRDefault="003B664A">
      <w:pPr>
        <w:rPr>
          <w:sz w:val="2"/>
          <w:szCs w:val="2"/>
        </w:rPr>
      </w:pPr>
    </w:p>
    <w:sectPr w:rsidR="003B66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F46E" w14:textId="77777777" w:rsidR="00CF0C6E" w:rsidRDefault="00CF0C6E">
      <w:r>
        <w:separator/>
      </w:r>
    </w:p>
  </w:endnote>
  <w:endnote w:type="continuationSeparator" w:id="0">
    <w:p w14:paraId="6B07FD04" w14:textId="77777777" w:rsidR="00CF0C6E" w:rsidRDefault="00CF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AEAF4" w14:textId="77777777" w:rsidR="00CF0C6E" w:rsidRDefault="00CF0C6E"/>
  </w:footnote>
  <w:footnote w:type="continuationSeparator" w:id="0">
    <w:p w14:paraId="7A82EA14" w14:textId="77777777" w:rsidR="00CF0C6E" w:rsidRDefault="00CF0C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14292"/>
    <w:multiLevelType w:val="multilevel"/>
    <w:tmpl w:val="41828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4A"/>
    <w:rsid w:val="001058D7"/>
    <w:rsid w:val="003B664A"/>
    <w:rsid w:val="00C34A48"/>
    <w:rsid w:val="00C70C17"/>
    <w:rsid w:val="00C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3334"/>
  <w15:docId w15:val="{615E75B0-1352-4D62-92B3-EFA2A1BB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8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44ptNotBoldScaling100">
    <w:name w:val="Body text (4) + 4 pt;Not Bold;Scaling 100%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18ptItalicScaling100">
    <w:name w:val="Body text (4) + 18 pt;Italic;Scaling 100%"/>
    <w:basedOn w:val="Bodytext4"/>
    <w:rPr>
      <w:rFonts w:ascii="Arial" w:eastAsia="Arial" w:hAnsi="Arial" w:cs="Arial"/>
      <w:b/>
      <w:bCs/>
      <w:i/>
      <w:iCs/>
      <w:smallCaps w:val="0"/>
      <w:strike w:val="0"/>
      <w:color w:val="665894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1ptBold">
    <w:name w:val="Other + 21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Bold">
    <w:name w:val="Body text (6) +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6589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6589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A9A9C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Heading3TimesNewRoman85ptNotBold">
    <w:name w:val="Heading #3 + Times New Roman;8.5 pt;Not Bold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0ptNotBoldNotItalic">
    <w:name w:val="Heading #3 + 10 pt;Not Bold;Not Italic"/>
    <w:basedOn w:val="Heading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268" w:lineRule="exact"/>
    </w:pPr>
    <w:rPr>
      <w:rFonts w:ascii="Arial" w:eastAsia="Arial" w:hAnsi="Arial" w:cs="Arial"/>
      <w:spacing w:val="20"/>
      <w:w w:val="8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after="320" w:line="402" w:lineRule="exact"/>
      <w:jc w:val="righ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20" w:line="26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514" w:lineRule="exact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580" w:line="146" w:lineRule="exact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64" w:lineRule="exact"/>
      <w:jc w:val="both"/>
      <w:outlineLvl w:val="2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</w:pPr>
    <w:rPr>
      <w:rFonts w:ascii="Arial" w:eastAsia="Arial" w:hAnsi="Arial" w:cs="Arial"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Skoumalová</dc:creator>
  <cp:lastModifiedBy>Tereza Skoumalová</cp:lastModifiedBy>
  <cp:revision>2</cp:revision>
  <dcterms:created xsi:type="dcterms:W3CDTF">2020-09-10T08:54:00Z</dcterms:created>
  <dcterms:modified xsi:type="dcterms:W3CDTF">2020-09-10T08:54:00Z</dcterms:modified>
</cp:coreProperties>
</file>