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B6" w:rsidRDefault="00B003E7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D79B6" w:rsidRPr="00226E6B" w:rsidRDefault="008D79B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D79B6" w:rsidRPr="00226E6B" w:rsidRDefault="008D79B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8F4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B6" w:rsidRPr="00A87987" w:rsidRDefault="008D79B6" w:rsidP="004428F0"/>
    <w:p w:rsidR="002D6770" w:rsidRPr="00A6036B" w:rsidRDefault="002D6770" w:rsidP="00320CE5">
      <w:pPr>
        <w:spacing w:before="0" w:after="0" w:line="240" w:lineRule="auto"/>
      </w:pPr>
      <w:r w:rsidRPr="00A6036B">
        <w:t>Příloha č. 2 veřejné zakázky „Zajištění servisu a dodávek spotřebního materiálu pro multifunkční stroje Konica Minolta formou servisní a materiálové smlouvy“ návrh servisní a materiálové smlouvy</w:t>
      </w:r>
    </w:p>
    <w:p w:rsidR="005F5690" w:rsidRPr="00A6036B" w:rsidRDefault="005F5690" w:rsidP="00320CE5">
      <w:pPr>
        <w:spacing w:before="0" w:after="0" w:line="240" w:lineRule="auto"/>
        <w:jc w:val="right"/>
      </w:pPr>
    </w:p>
    <w:p w:rsidR="008D79B6" w:rsidRPr="00A6036B" w:rsidRDefault="00D06089" w:rsidP="00D06089">
      <w:pPr>
        <w:spacing w:before="0" w:after="0" w:line="240" w:lineRule="auto"/>
        <w:jc w:val="center"/>
      </w:pPr>
      <w:r>
        <w:t xml:space="preserve">                                                    </w:t>
      </w:r>
      <w:r w:rsidR="008D79B6" w:rsidRPr="00A6036B">
        <w:t xml:space="preserve">Číslo smlouvy: </w:t>
      </w:r>
    </w:p>
    <w:p w:rsidR="00A6036B" w:rsidRDefault="00A6036B" w:rsidP="00320CE5">
      <w:pPr>
        <w:spacing w:before="0" w:after="0" w:line="240" w:lineRule="auto"/>
        <w:jc w:val="right"/>
      </w:pPr>
    </w:p>
    <w:p w:rsidR="002D6770" w:rsidRPr="00A6036B" w:rsidRDefault="002D6770" w:rsidP="00320CE5">
      <w:pPr>
        <w:spacing w:before="0" w:after="0" w:line="240" w:lineRule="auto"/>
        <w:jc w:val="center"/>
        <w:rPr>
          <w:b/>
          <w:sz w:val="32"/>
          <w:szCs w:val="44"/>
        </w:rPr>
      </w:pPr>
      <w:r w:rsidRPr="00A6036B">
        <w:rPr>
          <w:b/>
          <w:sz w:val="32"/>
          <w:szCs w:val="44"/>
        </w:rPr>
        <w:t>SERVISNÍ A MATERIÁLOVÁ SMLOUVA</w:t>
      </w:r>
    </w:p>
    <w:p w:rsidR="002D6770" w:rsidRPr="00A6036B" w:rsidRDefault="002D6770" w:rsidP="00320CE5">
      <w:pPr>
        <w:spacing w:before="0" w:after="0" w:line="240" w:lineRule="auto"/>
        <w:jc w:val="center"/>
        <w:rPr>
          <w:b/>
        </w:rPr>
      </w:pPr>
      <w:r w:rsidRPr="00A6036B">
        <w:rPr>
          <w:b/>
        </w:rPr>
        <w:t>o zajištění servisu a dodávek spotřebního materiálu pro multifunkční stroje Konica Minolta</w:t>
      </w:r>
    </w:p>
    <w:p w:rsidR="002D6770" w:rsidRPr="00A6036B" w:rsidRDefault="002D6770" w:rsidP="00320CE5">
      <w:pPr>
        <w:pStyle w:val="Zhlav"/>
      </w:pPr>
    </w:p>
    <w:p w:rsidR="005F5690" w:rsidRPr="00A6036B" w:rsidRDefault="002A3AF8" w:rsidP="005F5690">
      <w:pPr>
        <w:spacing w:before="0" w:after="0" w:line="240" w:lineRule="auto"/>
        <w:jc w:val="center"/>
        <w:rPr>
          <w:b/>
        </w:rPr>
      </w:pPr>
      <w:r>
        <w:rPr>
          <w:b/>
        </w:rPr>
        <w:t>uzavřená dle ustanovení § 1746 odst. 2</w:t>
      </w:r>
      <w:r w:rsidR="005F5690" w:rsidRPr="00A6036B">
        <w:rPr>
          <w:b/>
        </w:rPr>
        <w:t xml:space="preserve"> a násl. </w:t>
      </w:r>
      <w:proofErr w:type="spellStart"/>
      <w:proofErr w:type="gramStart"/>
      <w:r w:rsidR="005F5690" w:rsidRPr="00A6036B">
        <w:rPr>
          <w:b/>
        </w:rPr>
        <w:t>zák.č</w:t>
      </w:r>
      <w:proofErr w:type="spellEnd"/>
      <w:r w:rsidR="005F5690" w:rsidRPr="00A6036B">
        <w:rPr>
          <w:b/>
        </w:rPr>
        <w:t>.</w:t>
      </w:r>
      <w:proofErr w:type="gramEnd"/>
      <w:r w:rsidR="005F5690" w:rsidRPr="00A6036B">
        <w:rPr>
          <w:b/>
        </w:rPr>
        <w:t xml:space="preserve"> 89/2012 Sb., občanského zákoníku, ve znění pozdějších předpisů</w:t>
      </w:r>
    </w:p>
    <w:p w:rsidR="005F5690" w:rsidRPr="00A6036B" w:rsidRDefault="005F5690" w:rsidP="00320CE5">
      <w:pPr>
        <w:pStyle w:val="Zhlav"/>
      </w:pPr>
    </w:p>
    <w:p w:rsidR="002D6770" w:rsidRPr="00A6036B" w:rsidRDefault="005F5690" w:rsidP="00320CE5">
      <w:pPr>
        <w:pStyle w:val="Style2"/>
        <w:widowControl/>
        <w:jc w:val="center"/>
        <w:rPr>
          <w:rStyle w:val="FontStyle25"/>
          <w:sz w:val="20"/>
          <w:szCs w:val="20"/>
        </w:rPr>
      </w:pPr>
      <w:r w:rsidRPr="00A6036B">
        <w:rPr>
          <w:rStyle w:val="FontStyle25"/>
          <w:sz w:val="20"/>
          <w:szCs w:val="20"/>
        </w:rPr>
        <w:t xml:space="preserve">I. </w:t>
      </w:r>
      <w:r w:rsidR="002D6770" w:rsidRPr="00A6036B">
        <w:rPr>
          <w:rStyle w:val="FontStyle25"/>
          <w:sz w:val="20"/>
          <w:szCs w:val="20"/>
        </w:rPr>
        <w:t>Smluvní strany</w:t>
      </w:r>
    </w:p>
    <w:p w:rsidR="002D6770" w:rsidRPr="00A6036B" w:rsidRDefault="002D6770" w:rsidP="00320CE5">
      <w:pPr>
        <w:pStyle w:val="Style10"/>
        <w:widowControl/>
        <w:jc w:val="both"/>
        <w:rPr>
          <w:rFonts w:ascii="Arial" w:hAnsi="Arial" w:cs="Arial"/>
          <w:sz w:val="20"/>
          <w:szCs w:val="20"/>
        </w:rPr>
      </w:pPr>
    </w:p>
    <w:p w:rsidR="005F5690" w:rsidRPr="00A6036B" w:rsidRDefault="009B1D0E" w:rsidP="005F5690">
      <w:pPr>
        <w:pStyle w:val="Style10"/>
        <w:widowControl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1.1. </w:t>
      </w:r>
      <w:r w:rsidR="002D6770" w:rsidRPr="00A6036B">
        <w:rPr>
          <w:rStyle w:val="FontStyle26"/>
          <w:sz w:val="20"/>
          <w:szCs w:val="20"/>
        </w:rPr>
        <w:t>O</w:t>
      </w:r>
      <w:r w:rsidR="005F5690" w:rsidRPr="00A6036B">
        <w:rPr>
          <w:rStyle w:val="FontStyle26"/>
          <w:sz w:val="20"/>
          <w:szCs w:val="20"/>
        </w:rPr>
        <w:t>bjednatel</w:t>
      </w:r>
      <w:r w:rsidR="002D6770" w:rsidRPr="00A6036B">
        <w:rPr>
          <w:rStyle w:val="FontStyle26"/>
          <w:sz w:val="20"/>
          <w:szCs w:val="20"/>
        </w:rPr>
        <w:t xml:space="preserve"> </w:t>
      </w:r>
    </w:p>
    <w:p w:rsidR="002D6770" w:rsidRPr="00A6036B" w:rsidRDefault="002D6770" w:rsidP="00320CE5">
      <w:pPr>
        <w:pStyle w:val="Style10"/>
        <w:widowControl/>
        <w:jc w:val="both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>Česká republika - Agentura ochrany přírody a krajiny České republiky</w:t>
      </w:r>
    </w:p>
    <w:p w:rsidR="002D6770" w:rsidRPr="00A6036B" w:rsidRDefault="002D6770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>sídlo:</w:t>
      </w:r>
      <w:r w:rsidRPr="00A6036B">
        <w:rPr>
          <w:rStyle w:val="FontStyle28"/>
          <w:sz w:val="20"/>
          <w:szCs w:val="20"/>
        </w:rPr>
        <w:tab/>
        <w:t>Kaplanova 1931/1, 148 00 Praha 11 - Chodov</w:t>
      </w:r>
    </w:p>
    <w:p w:rsidR="002D6770" w:rsidRPr="00A6036B" w:rsidRDefault="002D6770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 xml:space="preserve">Jednající:             </w:t>
      </w:r>
      <w:r w:rsidRPr="00A6036B">
        <w:rPr>
          <w:rStyle w:val="FontStyle28"/>
          <w:sz w:val="20"/>
          <w:szCs w:val="20"/>
        </w:rPr>
        <w:tab/>
        <w:t>RNDr. Františkem Pelcem, ředitelem</w:t>
      </w:r>
    </w:p>
    <w:p w:rsidR="002D6770" w:rsidRPr="00A6036B" w:rsidRDefault="002D6770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>IČ</w:t>
      </w:r>
      <w:r w:rsidR="005F5690" w:rsidRPr="00A6036B">
        <w:rPr>
          <w:rStyle w:val="FontStyle28"/>
          <w:sz w:val="20"/>
          <w:szCs w:val="20"/>
        </w:rPr>
        <w:t>O</w:t>
      </w:r>
      <w:r w:rsidRPr="00A6036B">
        <w:rPr>
          <w:rStyle w:val="FontStyle28"/>
          <w:sz w:val="20"/>
          <w:szCs w:val="20"/>
        </w:rPr>
        <w:t>:</w:t>
      </w:r>
      <w:r w:rsidRPr="00A6036B">
        <w:rPr>
          <w:rStyle w:val="FontStyle28"/>
          <w:sz w:val="20"/>
          <w:szCs w:val="20"/>
        </w:rPr>
        <w:tab/>
        <w:t>629 33 591</w:t>
      </w:r>
    </w:p>
    <w:p w:rsidR="002D6770" w:rsidRPr="00A6036B" w:rsidRDefault="002D6770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 xml:space="preserve">Bankovní spojení: </w:t>
      </w:r>
      <w:r w:rsidRPr="00A6036B">
        <w:rPr>
          <w:rStyle w:val="FontStyle28"/>
          <w:sz w:val="20"/>
          <w:szCs w:val="20"/>
        </w:rPr>
        <w:tab/>
      </w:r>
      <w:proofErr w:type="spellStart"/>
      <w:r w:rsidR="004300D8">
        <w:rPr>
          <w:rStyle w:val="FontStyle28"/>
          <w:sz w:val="20"/>
          <w:szCs w:val="20"/>
        </w:rPr>
        <w:t>xxxxxxxxxxxxxx</w:t>
      </w:r>
      <w:proofErr w:type="spellEnd"/>
    </w:p>
    <w:p w:rsidR="002D6770" w:rsidRPr="00A6036B" w:rsidRDefault="002D6770" w:rsidP="00320CE5">
      <w:pPr>
        <w:pStyle w:val="Style4"/>
        <w:widowControl/>
        <w:rPr>
          <w:rFonts w:ascii="Arial" w:hAnsi="Arial" w:cs="Arial"/>
          <w:sz w:val="20"/>
          <w:szCs w:val="20"/>
        </w:rPr>
      </w:pPr>
    </w:p>
    <w:p w:rsidR="002D6770" w:rsidRPr="00A6036B" w:rsidRDefault="005F5690" w:rsidP="00320CE5">
      <w:pPr>
        <w:pStyle w:val="Style4"/>
        <w:widowControl/>
        <w:rPr>
          <w:rStyle w:val="FontStyle27"/>
          <w:i w:val="0"/>
          <w:sz w:val="20"/>
          <w:szCs w:val="20"/>
        </w:rPr>
      </w:pPr>
      <w:r w:rsidRPr="00A6036B">
        <w:rPr>
          <w:rStyle w:val="FontStyle27"/>
          <w:i w:val="0"/>
          <w:sz w:val="20"/>
          <w:szCs w:val="20"/>
        </w:rPr>
        <w:t>(</w:t>
      </w:r>
      <w:r w:rsidR="002D6770" w:rsidRPr="00A6036B">
        <w:rPr>
          <w:rStyle w:val="FontStyle27"/>
          <w:i w:val="0"/>
          <w:sz w:val="20"/>
          <w:szCs w:val="20"/>
        </w:rPr>
        <w:t xml:space="preserve">dále jen </w:t>
      </w:r>
      <w:r w:rsidRPr="00A6036B">
        <w:rPr>
          <w:rStyle w:val="FontStyle27"/>
          <w:i w:val="0"/>
          <w:sz w:val="20"/>
          <w:szCs w:val="20"/>
        </w:rPr>
        <w:t>“objednatel“)</w:t>
      </w:r>
    </w:p>
    <w:p w:rsidR="002D6770" w:rsidRPr="00A6036B" w:rsidRDefault="002D6770" w:rsidP="00320CE5">
      <w:pPr>
        <w:pStyle w:val="Style12"/>
        <w:widowControl/>
        <w:ind w:left="4493"/>
        <w:jc w:val="both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>a</w:t>
      </w:r>
    </w:p>
    <w:p w:rsidR="005F5690" w:rsidRPr="004E2EF8" w:rsidRDefault="009B1D0E" w:rsidP="00320CE5">
      <w:pPr>
        <w:pStyle w:val="Style10"/>
        <w:widowControl/>
        <w:tabs>
          <w:tab w:val="left" w:pos="2127"/>
          <w:tab w:val="left" w:leader="dot" w:pos="7938"/>
        </w:tabs>
        <w:rPr>
          <w:rStyle w:val="FontStyle26"/>
          <w:sz w:val="20"/>
          <w:szCs w:val="20"/>
        </w:rPr>
      </w:pPr>
      <w:r w:rsidRPr="004E2EF8">
        <w:rPr>
          <w:rStyle w:val="FontStyle26"/>
          <w:sz w:val="20"/>
          <w:szCs w:val="20"/>
        </w:rPr>
        <w:t xml:space="preserve">1.2. </w:t>
      </w:r>
      <w:r w:rsidR="002A3AF8" w:rsidRPr="004E2EF8">
        <w:rPr>
          <w:rStyle w:val="FontStyle26"/>
          <w:sz w:val="20"/>
          <w:szCs w:val="20"/>
        </w:rPr>
        <w:t>Poskytovatel</w:t>
      </w:r>
      <w:r w:rsidR="002D6770" w:rsidRPr="004E2EF8">
        <w:rPr>
          <w:rStyle w:val="FontStyle26"/>
          <w:sz w:val="20"/>
          <w:szCs w:val="20"/>
        </w:rPr>
        <w:t xml:space="preserve">            </w:t>
      </w:r>
    </w:p>
    <w:p w:rsidR="002D6770" w:rsidRPr="004E2EF8" w:rsidRDefault="004E2EF8" w:rsidP="00320CE5">
      <w:pPr>
        <w:pStyle w:val="Style10"/>
        <w:widowControl/>
        <w:tabs>
          <w:tab w:val="left" w:pos="2127"/>
          <w:tab w:val="left" w:leader="dot" w:pos="7938"/>
        </w:tabs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Konica Minolta Business </w:t>
      </w:r>
      <w:proofErr w:type="spellStart"/>
      <w:r>
        <w:rPr>
          <w:rStyle w:val="FontStyle26"/>
          <w:sz w:val="20"/>
          <w:szCs w:val="20"/>
        </w:rPr>
        <w:t>Solutions</w:t>
      </w:r>
      <w:proofErr w:type="spellEnd"/>
      <w:r>
        <w:rPr>
          <w:rStyle w:val="FontStyle26"/>
          <w:sz w:val="20"/>
          <w:szCs w:val="20"/>
        </w:rPr>
        <w:t xml:space="preserve"> Czech, spol. s.r.o. </w:t>
      </w:r>
    </w:p>
    <w:p w:rsidR="005F5690" w:rsidRPr="004E2EF8" w:rsidRDefault="004E2EF8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sídlo</w:t>
      </w:r>
      <w:r w:rsidR="008565F3">
        <w:rPr>
          <w:rStyle w:val="FontStyle28"/>
          <w:sz w:val="20"/>
          <w:szCs w:val="20"/>
        </w:rPr>
        <w:t xml:space="preserve">: </w:t>
      </w:r>
      <w:r>
        <w:rPr>
          <w:rStyle w:val="FontStyle28"/>
          <w:sz w:val="20"/>
          <w:szCs w:val="20"/>
        </w:rPr>
        <w:t>Žarošická 4395/13, 628 00 Brno</w:t>
      </w:r>
    </w:p>
    <w:p w:rsidR="005F5690" w:rsidRPr="004E2EF8" w:rsidRDefault="005F5690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E2EF8">
        <w:rPr>
          <w:rStyle w:val="FontStyle28"/>
          <w:sz w:val="20"/>
          <w:szCs w:val="20"/>
        </w:rPr>
        <w:t xml:space="preserve">Zastoupený:  </w:t>
      </w:r>
      <w:r w:rsidR="004E2EF8">
        <w:rPr>
          <w:rStyle w:val="FontStyle28"/>
          <w:sz w:val="20"/>
          <w:szCs w:val="20"/>
        </w:rPr>
        <w:t>Ing. Jiřím Limburským, obchodním ředitelem KAC a SSP</w:t>
      </w:r>
    </w:p>
    <w:p w:rsidR="002D6770" w:rsidRPr="004E2EF8" w:rsidRDefault="005F5690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E2EF8">
        <w:rPr>
          <w:rStyle w:val="FontStyle28"/>
          <w:sz w:val="20"/>
          <w:szCs w:val="20"/>
        </w:rPr>
        <w:t xml:space="preserve">Bankovní spojení: </w:t>
      </w:r>
      <w:proofErr w:type="spellStart"/>
      <w:r w:rsidR="004300D8">
        <w:rPr>
          <w:rStyle w:val="FontStyle28"/>
          <w:sz w:val="20"/>
          <w:szCs w:val="20"/>
        </w:rPr>
        <w:t>xxxxxxxxxxxxxxx</w:t>
      </w:r>
      <w:proofErr w:type="spellEnd"/>
      <w:r w:rsidR="004E2EF8">
        <w:rPr>
          <w:rStyle w:val="FontStyle28"/>
          <w:sz w:val="20"/>
          <w:szCs w:val="20"/>
        </w:rPr>
        <w:t xml:space="preserve"> </w:t>
      </w:r>
    </w:p>
    <w:p w:rsidR="002D6770" w:rsidRPr="008565F3" w:rsidRDefault="002D6770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8565F3">
        <w:rPr>
          <w:rStyle w:val="FontStyle28"/>
          <w:sz w:val="20"/>
          <w:szCs w:val="20"/>
        </w:rPr>
        <w:t xml:space="preserve">IČ: </w:t>
      </w:r>
      <w:r w:rsidR="004E2EF8" w:rsidRPr="008565F3">
        <w:rPr>
          <w:rStyle w:val="FontStyle28"/>
          <w:sz w:val="20"/>
          <w:szCs w:val="20"/>
        </w:rPr>
        <w:t>00176150</w:t>
      </w:r>
    </w:p>
    <w:p w:rsidR="009D3A88" w:rsidRPr="008565F3" w:rsidRDefault="002D6770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8565F3">
        <w:rPr>
          <w:rStyle w:val="FontStyle28"/>
          <w:sz w:val="20"/>
          <w:szCs w:val="20"/>
        </w:rPr>
        <w:t xml:space="preserve">DIČ: </w:t>
      </w:r>
      <w:r w:rsidR="004E2EF8" w:rsidRPr="008565F3">
        <w:rPr>
          <w:rStyle w:val="FontStyle28"/>
          <w:sz w:val="20"/>
          <w:szCs w:val="20"/>
        </w:rPr>
        <w:t>CZ00176150,</w:t>
      </w:r>
      <w:r w:rsidRPr="008565F3">
        <w:rPr>
          <w:rStyle w:val="FontStyle28"/>
          <w:sz w:val="20"/>
          <w:szCs w:val="20"/>
        </w:rPr>
        <w:t xml:space="preserve"> </w:t>
      </w:r>
      <w:r w:rsidR="009D3A88" w:rsidRPr="008565F3">
        <w:rPr>
          <w:rStyle w:val="FontStyle28"/>
          <w:sz w:val="20"/>
          <w:szCs w:val="20"/>
        </w:rPr>
        <w:t>Zapsan</w:t>
      </w:r>
      <w:r w:rsidR="004E2EF8" w:rsidRPr="008565F3">
        <w:rPr>
          <w:rStyle w:val="FontStyle28"/>
          <w:sz w:val="20"/>
          <w:szCs w:val="20"/>
        </w:rPr>
        <w:t xml:space="preserve">á v obchodním rejstříku vedeném </w:t>
      </w:r>
      <w:r w:rsidR="009D3A88" w:rsidRPr="008565F3">
        <w:rPr>
          <w:rStyle w:val="FontStyle28"/>
          <w:sz w:val="20"/>
          <w:szCs w:val="20"/>
        </w:rPr>
        <w:t>Krajským soudem v</w:t>
      </w:r>
      <w:r w:rsidR="004E2EF8" w:rsidRPr="008565F3">
        <w:rPr>
          <w:rStyle w:val="FontStyle28"/>
          <w:sz w:val="20"/>
          <w:szCs w:val="20"/>
        </w:rPr>
        <w:t xml:space="preserve"> Brně</w:t>
      </w:r>
      <w:r w:rsidR="009D3A88" w:rsidRPr="008565F3">
        <w:rPr>
          <w:rStyle w:val="FontStyle28"/>
          <w:sz w:val="20"/>
          <w:szCs w:val="20"/>
        </w:rPr>
        <w:t xml:space="preserve">, </w:t>
      </w:r>
      <w:proofErr w:type="spellStart"/>
      <w:proofErr w:type="gramStart"/>
      <w:r w:rsidR="009D3A88" w:rsidRPr="008565F3">
        <w:rPr>
          <w:rStyle w:val="FontStyle28"/>
          <w:sz w:val="20"/>
          <w:szCs w:val="20"/>
        </w:rPr>
        <w:t>sp.zn</w:t>
      </w:r>
      <w:proofErr w:type="spellEnd"/>
      <w:r w:rsidR="004E2EF8" w:rsidRPr="008565F3">
        <w:rPr>
          <w:rStyle w:val="FontStyle28"/>
          <w:sz w:val="20"/>
          <w:szCs w:val="20"/>
        </w:rPr>
        <w:t>.</w:t>
      </w:r>
      <w:proofErr w:type="gramEnd"/>
      <w:r w:rsidR="004E2EF8" w:rsidRPr="008565F3">
        <w:rPr>
          <w:rStyle w:val="FontStyle28"/>
          <w:sz w:val="20"/>
          <w:szCs w:val="20"/>
        </w:rPr>
        <w:t xml:space="preserve"> C21999</w:t>
      </w:r>
    </w:p>
    <w:p w:rsidR="009D3A88" w:rsidRPr="008565F3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8565F3">
        <w:rPr>
          <w:rStyle w:val="FontStyle28"/>
          <w:sz w:val="20"/>
          <w:szCs w:val="20"/>
        </w:rPr>
        <w:t>E-mail:</w:t>
      </w:r>
      <w:r w:rsidR="004E2EF8" w:rsidRPr="008565F3">
        <w:rPr>
          <w:rStyle w:val="FontStyle28"/>
          <w:sz w:val="20"/>
          <w:szCs w:val="20"/>
        </w:rPr>
        <w:t xml:space="preserve"> info@konicaminolta.cz</w:t>
      </w:r>
    </w:p>
    <w:p w:rsidR="009D3A88" w:rsidRPr="008565F3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8565F3">
        <w:rPr>
          <w:rStyle w:val="FontStyle28"/>
          <w:sz w:val="20"/>
          <w:szCs w:val="20"/>
        </w:rPr>
        <w:t>Telefon:</w:t>
      </w:r>
      <w:r w:rsidR="004E2EF8" w:rsidRPr="008565F3">
        <w:rPr>
          <w:rStyle w:val="FontStyle28"/>
          <w:sz w:val="20"/>
          <w:szCs w:val="20"/>
        </w:rPr>
        <w:t xml:space="preserve"> 841 777 777</w:t>
      </w:r>
    </w:p>
    <w:p w:rsidR="00A6036B" w:rsidRDefault="00A6036B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pacing w:val="20"/>
          <w:sz w:val="20"/>
          <w:szCs w:val="20"/>
        </w:rPr>
      </w:pPr>
    </w:p>
    <w:p w:rsidR="009D3A88" w:rsidRPr="00A6036B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A6036B">
        <w:rPr>
          <w:rStyle w:val="FontStyle28"/>
          <w:spacing w:val="20"/>
          <w:sz w:val="20"/>
          <w:szCs w:val="20"/>
        </w:rPr>
        <w:t>(</w:t>
      </w:r>
      <w:r w:rsidR="002A3AF8">
        <w:rPr>
          <w:rStyle w:val="FontStyle28"/>
          <w:sz w:val="20"/>
          <w:szCs w:val="20"/>
        </w:rPr>
        <w:t>dále jen „poskytovatel</w:t>
      </w:r>
      <w:r w:rsidRPr="00A6036B">
        <w:rPr>
          <w:rStyle w:val="FontStyle28"/>
          <w:sz w:val="20"/>
          <w:szCs w:val="20"/>
        </w:rPr>
        <w:t>“)</w:t>
      </w:r>
    </w:p>
    <w:p w:rsidR="009D3A88" w:rsidRPr="00A6036B" w:rsidRDefault="009D3A88" w:rsidP="00320CE5">
      <w:pPr>
        <w:pStyle w:val="Style17"/>
        <w:widowControl/>
        <w:jc w:val="center"/>
        <w:rPr>
          <w:rStyle w:val="FontStyle27"/>
          <w:sz w:val="20"/>
          <w:szCs w:val="20"/>
        </w:rPr>
      </w:pPr>
    </w:p>
    <w:p w:rsidR="002D6770" w:rsidRPr="00A6036B" w:rsidRDefault="009D3A88" w:rsidP="00320CE5">
      <w:pPr>
        <w:pStyle w:val="Style17"/>
        <w:widowControl/>
        <w:jc w:val="center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 xml:space="preserve">II. </w:t>
      </w:r>
      <w:r w:rsidR="00876A9F" w:rsidRPr="00A6036B">
        <w:rPr>
          <w:rStyle w:val="FontStyle26"/>
          <w:sz w:val="20"/>
          <w:szCs w:val="20"/>
        </w:rPr>
        <w:t>Předmět smlouvy</w:t>
      </w:r>
    </w:p>
    <w:p w:rsidR="002D6770" w:rsidRPr="00A6036B" w:rsidRDefault="002D6770" w:rsidP="00320CE5">
      <w:pPr>
        <w:pStyle w:val="Style6"/>
        <w:widowControl/>
        <w:spacing w:line="240" w:lineRule="auto"/>
        <w:ind w:firstLine="367"/>
        <w:rPr>
          <w:rFonts w:ascii="Arial" w:hAnsi="Arial" w:cs="Arial"/>
          <w:sz w:val="20"/>
          <w:szCs w:val="20"/>
        </w:rPr>
      </w:pPr>
    </w:p>
    <w:p w:rsidR="002D6770" w:rsidRPr="00A6036B" w:rsidRDefault="00702FB1" w:rsidP="00702FB1">
      <w:pPr>
        <w:pStyle w:val="Style7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2.1. </w:t>
      </w:r>
      <w:r>
        <w:rPr>
          <w:rStyle w:val="FontStyle28"/>
          <w:sz w:val="20"/>
          <w:szCs w:val="20"/>
        </w:rPr>
        <w:tab/>
      </w:r>
      <w:r w:rsidR="002D6770" w:rsidRPr="00A6036B">
        <w:rPr>
          <w:rStyle w:val="FontStyle28"/>
          <w:sz w:val="20"/>
          <w:szCs w:val="20"/>
        </w:rPr>
        <w:t xml:space="preserve">Předmětem této servisní a materiálové smlouvy (dále jen smlouva) je </w:t>
      </w:r>
      <w:r w:rsidR="005B59BD">
        <w:rPr>
          <w:rStyle w:val="FontStyle28"/>
          <w:sz w:val="20"/>
          <w:szCs w:val="20"/>
        </w:rPr>
        <w:t xml:space="preserve">zajištění servisu a dodávek spotřebního materiálu pro multifunkční stroje Konica Minolta, které jsou </w:t>
      </w:r>
      <w:r w:rsidR="002D6770" w:rsidRPr="00A6036B">
        <w:rPr>
          <w:rStyle w:val="FontStyle28"/>
          <w:sz w:val="20"/>
          <w:szCs w:val="20"/>
        </w:rPr>
        <w:t>umístěn</w:t>
      </w:r>
      <w:r w:rsidR="005B59BD">
        <w:rPr>
          <w:rStyle w:val="FontStyle28"/>
          <w:sz w:val="20"/>
          <w:szCs w:val="20"/>
        </w:rPr>
        <w:t>y</w:t>
      </w:r>
      <w:r w:rsidR="002D6770" w:rsidRPr="00A6036B">
        <w:rPr>
          <w:rStyle w:val="FontStyle28"/>
          <w:sz w:val="20"/>
          <w:szCs w:val="20"/>
        </w:rPr>
        <w:t xml:space="preserve"> v prostorách </w:t>
      </w:r>
      <w:r w:rsidR="00A6036B">
        <w:rPr>
          <w:rStyle w:val="FontStyle28"/>
          <w:sz w:val="20"/>
          <w:szCs w:val="20"/>
        </w:rPr>
        <w:t>objednatele</w:t>
      </w:r>
      <w:r w:rsidR="002D6770" w:rsidRPr="00A6036B">
        <w:rPr>
          <w:rStyle w:val="FontStyle28"/>
          <w:sz w:val="20"/>
          <w:szCs w:val="20"/>
        </w:rPr>
        <w:t xml:space="preserve"> (</w:t>
      </w:r>
      <w:r w:rsidR="00666DD2">
        <w:rPr>
          <w:rStyle w:val="FontStyle28"/>
          <w:sz w:val="20"/>
          <w:szCs w:val="20"/>
        </w:rPr>
        <w:t>38</w:t>
      </w:r>
      <w:r w:rsidR="002F3AA9">
        <w:rPr>
          <w:rStyle w:val="FontStyle28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 xml:space="preserve">multifunkčních strojů) viz příloha </w:t>
      </w:r>
      <w:r w:rsidR="00722FC6" w:rsidRPr="00A6036B">
        <w:rPr>
          <w:rStyle w:val="FontStyle28"/>
          <w:sz w:val="20"/>
          <w:szCs w:val="20"/>
        </w:rPr>
        <w:t>č. 1. této</w:t>
      </w:r>
      <w:r w:rsidR="002D6770" w:rsidRPr="00A6036B">
        <w:rPr>
          <w:rStyle w:val="FontStyle28"/>
          <w:sz w:val="20"/>
          <w:szCs w:val="20"/>
        </w:rPr>
        <w:t xml:space="preserve"> smlouvy</w:t>
      </w:r>
      <w:r w:rsidR="000619AC">
        <w:rPr>
          <w:rStyle w:val="FontStyle28"/>
          <w:sz w:val="20"/>
          <w:szCs w:val="20"/>
        </w:rPr>
        <w:t xml:space="preserve"> (</w:t>
      </w:r>
      <w:r w:rsidR="00876A9F" w:rsidRPr="00A6036B">
        <w:rPr>
          <w:rStyle w:val="FontStyle28"/>
          <w:sz w:val="20"/>
          <w:szCs w:val="20"/>
        </w:rPr>
        <w:t>příloha může být během účinnosti této smlouvy měněna na</w:t>
      </w:r>
      <w:r w:rsidR="00A6036B">
        <w:rPr>
          <w:rStyle w:val="FontStyle28"/>
          <w:sz w:val="20"/>
          <w:szCs w:val="20"/>
        </w:rPr>
        <w:t xml:space="preserve"> </w:t>
      </w:r>
      <w:r w:rsidR="00876A9F" w:rsidRPr="00A6036B">
        <w:rPr>
          <w:rStyle w:val="FontStyle28"/>
          <w:sz w:val="20"/>
          <w:szCs w:val="20"/>
        </w:rPr>
        <w:t>základě písemné dohody obou smluvních stran.</w:t>
      </w:r>
      <w:r w:rsidR="00491C2F">
        <w:rPr>
          <w:rStyle w:val="FontStyle28"/>
          <w:sz w:val="20"/>
          <w:szCs w:val="20"/>
        </w:rPr>
        <w:t xml:space="preserve"> Může dojít k</w:t>
      </w:r>
      <w:r w:rsidR="00331E5D">
        <w:rPr>
          <w:rStyle w:val="FontStyle28"/>
          <w:sz w:val="20"/>
          <w:szCs w:val="20"/>
        </w:rPr>
        <w:t xml:space="preserve">e snížení </w:t>
      </w:r>
      <w:r w:rsidR="00491C2F">
        <w:rPr>
          <w:rStyle w:val="FontStyle28"/>
          <w:sz w:val="20"/>
          <w:szCs w:val="20"/>
        </w:rPr>
        <w:t xml:space="preserve">počtu multifunkčních </w:t>
      </w:r>
      <w:proofErr w:type="gramStart"/>
      <w:r w:rsidR="00491C2F">
        <w:rPr>
          <w:rStyle w:val="FontStyle28"/>
          <w:sz w:val="20"/>
          <w:szCs w:val="20"/>
        </w:rPr>
        <w:t>strojů .</w:t>
      </w:r>
      <w:r w:rsidR="00876A9F" w:rsidRPr="00A6036B">
        <w:rPr>
          <w:rStyle w:val="FontStyle28"/>
          <w:sz w:val="20"/>
          <w:szCs w:val="20"/>
        </w:rPr>
        <w:t xml:space="preserve"> Každou</w:t>
      </w:r>
      <w:proofErr w:type="gramEnd"/>
      <w:r w:rsidR="00876A9F" w:rsidRPr="00A6036B">
        <w:rPr>
          <w:rStyle w:val="FontStyle28"/>
          <w:sz w:val="20"/>
          <w:szCs w:val="20"/>
        </w:rPr>
        <w:t xml:space="preserve"> změnu přílohy musí za objednatele i </w:t>
      </w:r>
      <w:r w:rsidR="00666DD2">
        <w:rPr>
          <w:rStyle w:val="FontStyle28"/>
          <w:sz w:val="20"/>
          <w:szCs w:val="20"/>
        </w:rPr>
        <w:t>poskytovatele</w:t>
      </w:r>
      <w:r w:rsidR="00876A9F" w:rsidRPr="00A6036B">
        <w:rPr>
          <w:rStyle w:val="FontStyle28"/>
          <w:sz w:val="20"/>
          <w:szCs w:val="20"/>
        </w:rPr>
        <w:t xml:space="preserve"> schválit podpisem zástupce objednatele nebo </w:t>
      </w:r>
      <w:r w:rsidR="00666DD2">
        <w:rPr>
          <w:rStyle w:val="FontStyle28"/>
          <w:sz w:val="20"/>
          <w:szCs w:val="20"/>
        </w:rPr>
        <w:t>poskytovatele</w:t>
      </w:r>
      <w:r w:rsidR="00876A9F" w:rsidRPr="00A6036B">
        <w:rPr>
          <w:rStyle w:val="FontStyle28"/>
          <w:sz w:val="20"/>
          <w:szCs w:val="20"/>
        </w:rPr>
        <w:t xml:space="preserve"> pro věci technické nebo statutární </w:t>
      </w:r>
      <w:r w:rsidR="00A6036B" w:rsidRPr="00A6036B">
        <w:rPr>
          <w:rStyle w:val="FontStyle28"/>
          <w:sz w:val="20"/>
          <w:szCs w:val="20"/>
        </w:rPr>
        <w:t>orgán</w:t>
      </w:r>
      <w:r w:rsidR="000619AC">
        <w:rPr>
          <w:rStyle w:val="FontStyle28"/>
          <w:sz w:val="20"/>
          <w:szCs w:val="20"/>
        </w:rPr>
        <w:t>)</w:t>
      </w:r>
      <w:r w:rsidR="002D6770" w:rsidRPr="00A6036B">
        <w:rPr>
          <w:rStyle w:val="FontStyle28"/>
          <w:sz w:val="20"/>
          <w:szCs w:val="20"/>
        </w:rPr>
        <w:t>.</w:t>
      </w:r>
    </w:p>
    <w:p w:rsidR="009D3A88" w:rsidRPr="00A6036B" w:rsidRDefault="009D3A88" w:rsidP="00320CE5">
      <w:pPr>
        <w:pStyle w:val="Style6"/>
        <w:widowControl/>
        <w:spacing w:line="240" w:lineRule="auto"/>
        <w:ind w:firstLine="0"/>
        <w:rPr>
          <w:rStyle w:val="FontStyle28"/>
          <w:sz w:val="20"/>
          <w:szCs w:val="20"/>
        </w:rPr>
      </w:pPr>
    </w:p>
    <w:p w:rsidR="009D3A88" w:rsidRPr="00A6036B" w:rsidRDefault="00702FB1" w:rsidP="00702FB1">
      <w:pPr>
        <w:tabs>
          <w:tab w:val="left" w:pos="567"/>
        </w:tabs>
        <w:spacing w:before="0" w:after="0" w:line="240" w:lineRule="auto"/>
        <w:ind w:left="567" w:hanging="567"/>
        <w:jc w:val="both"/>
      </w:pPr>
      <w:r>
        <w:t xml:space="preserve">2.2. </w:t>
      </w:r>
      <w:r>
        <w:tab/>
      </w:r>
      <w:r w:rsidR="002A3AF8">
        <w:t>Poskytovatel</w:t>
      </w:r>
      <w:r w:rsidR="009D3A88" w:rsidRPr="00A6036B">
        <w:t xml:space="preserve"> se zavazuje na základě této smlouvy poskytovat objednateli kompletní servisní služby a dodávku spotřebního materiálu pro </w:t>
      </w:r>
      <w:r w:rsidR="00776086">
        <w:t>38</w:t>
      </w:r>
      <w:r w:rsidR="009D3A88" w:rsidRPr="00A6036B">
        <w:t xml:space="preserve"> multifunkčních strojů Konica Minolta umístěných v objektech </w:t>
      </w:r>
      <w:r w:rsidR="000619AC">
        <w:t>objednatele</w:t>
      </w:r>
      <w:r w:rsidR="009D3A88" w:rsidRPr="00A6036B">
        <w:t xml:space="preserve"> </w:t>
      </w:r>
      <w:r w:rsidR="00094D3C" w:rsidRPr="00A6036B">
        <w:t>viz příloha</w:t>
      </w:r>
      <w:r w:rsidR="009D3A88" w:rsidRPr="00A6036B">
        <w:t xml:space="preserve"> č. 1 této </w:t>
      </w:r>
      <w:r w:rsidR="00722FC6" w:rsidRPr="00A6036B">
        <w:t>smlouvy a to</w:t>
      </w:r>
      <w:r w:rsidR="009D3A88" w:rsidRPr="00A6036B">
        <w:t>:</w:t>
      </w:r>
    </w:p>
    <w:p w:rsidR="009D3A88" w:rsidRPr="00A6036B" w:rsidRDefault="009D3A88" w:rsidP="00806F3F">
      <w:pPr>
        <w:pStyle w:val="Odstavecseseznamem"/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</w:pPr>
      <w:r w:rsidRPr="00A6036B">
        <w:t>pravidelnou kontrolu a údržbu – komplexní prohlídku multifunkčních strojů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>kompletní servis a opravy – odstranění závad, seřízení a zprovoznění stroje, dodávka a výměna originálního náhradního dílu</w:t>
      </w:r>
    </w:p>
    <w:p w:rsidR="002C3B1E" w:rsidRPr="002C3B1E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>dodávka originálního spotřebního materiálu</w:t>
      </w:r>
      <w:r w:rsidR="00DA1A07">
        <w:t xml:space="preserve"> -</w:t>
      </w:r>
      <w:r w:rsidRPr="00A6036B">
        <w:t xml:space="preserve"> tonery, </w:t>
      </w:r>
      <w:proofErr w:type="spellStart"/>
      <w:r w:rsidRPr="00A6036B">
        <w:t>fotoválce</w:t>
      </w:r>
      <w:proofErr w:type="spellEnd"/>
      <w:r w:rsidRPr="00A6036B">
        <w:t xml:space="preserve">, odpadní nádoby, fixační a přenosové jednotky, apod. </w:t>
      </w:r>
    </w:p>
    <w:p w:rsidR="009D3A88" w:rsidRPr="002C3B1E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>pravidelné odečty stavu počítadel jednotlivých multifunkčních strojů a to 1x za měsíc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>zprávy o provozu jednotlivých multifunkčních strojů o jejich servisních zásazích a dalších relevantních událostech a to vždy po každé dané události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>celkový statistický přehled o počtu a typu tisku všech multifunkčních strojů (</w:t>
      </w:r>
      <w:r w:rsidR="00776086">
        <w:t>38</w:t>
      </w:r>
      <w:r w:rsidR="002F3AA9">
        <w:t xml:space="preserve"> </w:t>
      </w:r>
      <w:r w:rsidRPr="00A6036B">
        <w:t>kopírek) 1 x za pololetí, který bude zasílán na adresu ředitelství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 xml:space="preserve">zpětný odběr použitého spotřebního materiálu s tím, že tento bude </w:t>
      </w:r>
      <w:r w:rsidR="00202561">
        <w:t>poskytovatelem</w:t>
      </w:r>
      <w:r w:rsidRPr="00A6036B">
        <w:t xml:space="preserve"> ekologicky zlikvidován (na požá</w:t>
      </w:r>
      <w:r w:rsidR="00202561">
        <w:t>dání dodá poskytovatel</w:t>
      </w:r>
      <w:r w:rsidRPr="00A6036B">
        <w:t xml:space="preserve"> potvrzení o ekologické likvidaci)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lastRenderedPageBreak/>
        <w:t xml:space="preserve">veškerý servis a dodávka spotřebního materiálu budou řešeny v režimu nezávislém na objednateli a interních procesech objednatele. Jedná se o řešení, kdy je na stroji spuštěn systém vzdáleného dohledu </w:t>
      </w:r>
      <w:r w:rsidR="002A3AF8">
        <w:t>poskytovatele</w:t>
      </w:r>
      <w:r w:rsidRPr="00A6036B">
        <w:t xml:space="preserve"> pro vytvoření požadavku stroje na dodávku spotřebního materiálu, servisního zásahu a vzdálenou správu (automatický odečet stavu </w:t>
      </w:r>
      <w:r w:rsidR="00094D3C" w:rsidRPr="00A6036B">
        <w:t>počítadel</w:t>
      </w:r>
      <w:r w:rsidRPr="00A6036B">
        <w:t xml:space="preserve">, požadavek na servisní zásah, automatická dodávka spotřebního materiálu atd.). Požadavek vytvořený systémem vzdáleného dohledu je pak realizován přímo </w:t>
      </w:r>
      <w:r w:rsidR="002A3AF8">
        <w:t>poskytovatelem</w:t>
      </w:r>
      <w:r w:rsidRPr="00A6036B">
        <w:t xml:space="preserve"> tiskového řešení, bez nutnosti vystavování objednávky ze strany objednavatele. Tento systém bude vyžadován u modelů multifunkčních strojů Konica Minolta od roku výroby 2007 včetně, u starších modelů bude požadavek hlášen kontaktní osobou pro daný multifunkční stroj 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>systém vzdáleného dohledu bude nezávislý na komunikační infrastruktuře objednatele</w:t>
      </w:r>
    </w:p>
    <w:p w:rsidR="009D3A88" w:rsidRPr="00A6036B" w:rsidRDefault="009D3A88" w:rsidP="00806F3F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567" w:hanging="567"/>
        <w:jc w:val="both"/>
        <w:rPr>
          <w:u w:val="single"/>
        </w:rPr>
      </w:pPr>
      <w:r w:rsidRPr="00A6036B">
        <w:t xml:space="preserve">dodávka spotřebního materiálu a zásah servisního technika bude nejpozději do 2 pracovních dnů od vygenerování automatického požadavku nebo po nahlášení požadavku kontaktní </w:t>
      </w:r>
      <w:bookmarkStart w:id="0" w:name="_GoBack"/>
      <w:bookmarkEnd w:id="0"/>
      <w:r w:rsidRPr="00A6036B">
        <w:t>osobou pro daný multifunkční stroj</w:t>
      </w:r>
    </w:p>
    <w:p w:rsidR="002D6770" w:rsidRPr="00A6036B" w:rsidRDefault="002D6770" w:rsidP="00320CE5">
      <w:pPr>
        <w:spacing w:before="0" w:after="0" w:line="240" w:lineRule="auto"/>
        <w:rPr>
          <w:b/>
        </w:rPr>
      </w:pPr>
    </w:p>
    <w:p w:rsidR="002D6770" w:rsidRPr="00A6036B" w:rsidRDefault="00876A9F" w:rsidP="00876A9F">
      <w:pPr>
        <w:spacing w:before="0" w:after="0" w:line="240" w:lineRule="auto"/>
        <w:jc w:val="center"/>
        <w:rPr>
          <w:b/>
        </w:rPr>
      </w:pPr>
      <w:r w:rsidRPr="00A6036B">
        <w:rPr>
          <w:b/>
        </w:rPr>
        <w:t>III. Doba plnění</w:t>
      </w:r>
    </w:p>
    <w:p w:rsidR="00876A9F" w:rsidRPr="00A6036B" w:rsidRDefault="00876A9F" w:rsidP="00876A9F">
      <w:pPr>
        <w:spacing w:before="0" w:after="0" w:line="240" w:lineRule="auto"/>
      </w:pPr>
    </w:p>
    <w:p w:rsidR="00876A9F" w:rsidRPr="00A6036B" w:rsidRDefault="00876A9F" w:rsidP="00876A9F">
      <w:pPr>
        <w:spacing w:before="0" w:after="0" w:line="240" w:lineRule="auto"/>
      </w:pPr>
      <w:r w:rsidRPr="00A6036B">
        <w:t xml:space="preserve">Smlouva se </w:t>
      </w:r>
      <w:r w:rsidR="00094D3C" w:rsidRPr="00A6036B">
        <w:t>uzavírá</w:t>
      </w:r>
      <w:r w:rsidRPr="00A6036B">
        <w:t xml:space="preserve"> na dobu určitou od </w:t>
      </w:r>
      <w:r w:rsidR="00B003E7">
        <w:t xml:space="preserve">uzavření smlouvy </w:t>
      </w:r>
      <w:r w:rsidR="002F3AA9">
        <w:t xml:space="preserve">do </w:t>
      </w:r>
      <w:proofErr w:type="gramStart"/>
      <w:r w:rsidR="002F3AA9">
        <w:t>31.12.2018</w:t>
      </w:r>
      <w:proofErr w:type="gramEnd"/>
    </w:p>
    <w:p w:rsidR="00876A9F" w:rsidRPr="00A6036B" w:rsidRDefault="00876A9F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:rsidR="002D6770" w:rsidRDefault="00876A9F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>IV. Cena</w:t>
      </w:r>
    </w:p>
    <w:p w:rsidR="00567D11" w:rsidRPr="00A6036B" w:rsidRDefault="00567D11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:rsidR="002D6770" w:rsidRPr="00A6036B" w:rsidRDefault="00806F3F" w:rsidP="00806F3F">
      <w:pPr>
        <w:tabs>
          <w:tab w:val="left" w:pos="567"/>
        </w:tabs>
        <w:autoSpaceDE w:val="0"/>
        <w:autoSpaceDN w:val="0"/>
        <w:adjustRightInd w:val="0"/>
        <w:spacing w:before="0" w:after="0" w:line="240" w:lineRule="auto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4.1. </w:t>
      </w:r>
      <w:r>
        <w:rPr>
          <w:rStyle w:val="FontStyle28"/>
          <w:sz w:val="20"/>
          <w:szCs w:val="20"/>
        </w:rPr>
        <w:tab/>
      </w:r>
      <w:r w:rsidR="002D6770" w:rsidRPr="00A6036B">
        <w:rPr>
          <w:rStyle w:val="FontStyle28"/>
          <w:sz w:val="20"/>
          <w:szCs w:val="20"/>
        </w:rPr>
        <w:t>Cena je stanovena na základě výsledku veřejné zakázky takto:</w:t>
      </w:r>
    </w:p>
    <w:p w:rsidR="002D6770" w:rsidRPr="00A6036B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A6036B">
        <w:rPr>
          <w:rStyle w:val="FontStyle28"/>
          <w:sz w:val="20"/>
          <w:szCs w:val="20"/>
          <w:lang w:eastAsia="cs-CZ"/>
        </w:rPr>
        <w:t xml:space="preserve">a) </w:t>
      </w:r>
      <w:r w:rsidRPr="00A6036B">
        <w:t xml:space="preserve">měsíční paušální poplatek za cestovné/na jeden multifunkční stroj 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bez DPH</w:t>
      </w:r>
      <w:r w:rsidR="004E2EF8">
        <w:tab/>
        <w:t>100,00 Kč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DPH</w:t>
      </w:r>
      <w:r w:rsidR="004E2EF8">
        <w:tab/>
      </w:r>
      <w:r w:rsidR="004E2EF8">
        <w:tab/>
        <w:t>21,00 Kč</w:t>
      </w:r>
    </w:p>
    <w:p w:rsidR="002D6770" w:rsidRPr="00A6036B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s</w:t>
      </w:r>
      <w:r w:rsidR="004E2EF8">
        <w:t> </w:t>
      </w:r>
      <w:r w:rsidRPr="004E2EF8">
        <w:t>DPH</w:t>
      </w:r>
      <w:r w:rsidR="004E2EF8">
        <w:t xml:space="preserve"> </w:t>
      </w:r>
      <w:r w:rsidR="004E2EF8">
        <w:tab/>
      </w:r>
      <w:r w:rsidR="004E2EF8">
        <w:tab/>
        <w:t>121,00 Kč</w:t>
      </w:r>
    </w:p>
    <w:p w:rsidR="00320CE5" w:rsidRPr="00A6036B" w:rsidRDefault="00320CE5" w:rsidP="00806F3F">
      <w:pPr>
        <w:pStyle w:val="Zkladntext2"/>
        <w:spacing w:before="0" w:after="0" w:line="240" w:lineRule="auto"/>
        <w:ind w:left="567"/>
        <w:jc w:val="both"/>
        <w:outlineLvl w:val="1"/>
      </w:pPr>
    </w:p>
    <w:p w:rsidR="002D6770" w:rsidRPr="00A6036B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A6036B">
        <w:t>b) měsíční paušální poplatek za službu monitorovacího systému/ na jeden multifunkční stroj (bude účtováno u modelů od roku výroby 2007 včetně)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bez DPH</w:t>
      </w:r>
      <w:r w:rsidR="004E2EF8">
        <w:t xml:space="preserve"> </w:t>
      </w:r>
      <w:r w:rsidR="004E2EF8">
        <w:tab/>
        <w:t>150,00 Kč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DPH</w:t>
      </w:r>
      <w:r w:rsidR="004E2EF8">
        <w:tab/>
      </w:r>
      <w:r w:rsidR="004E2EF8">
        <w:tab/>
        <w:t>31,50 Kč</w:t>
      </w:r>
    </w:p>
    <w:p w:rsidR="002D6770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 xml:space="preserve"> s</w:t>
      </w:r>
      <w:r w:rsidR="004E2EF8">
        <w:t> </w:t>
      </w:r>
      <w:r w:rsidRPr="004E2EF8">
        <w:t>DPH</w:t>
      </w:r>
      <w:r w:rsidR="004E2EF8">
        <w:t xml:space="preserve"> </w:t>
      </w:r>
      <w:r w:rsidR="004E2EF8">
        <w:tab/>
      </w:r>
      <w:r w:rsidR="004E2EF8">
        <w:tab/>
        <w:t>181,50 Kč</w:t>
      </w:r>
    </w:p>
    <w:p w:rsidR="004E2EF8" w:rsidRPr="00A6036B" w:rsidRDefault="004E2EF8" w:rsidP="00806F3F">
      <w:pPr>
        <w:pStyle w:val="Zkladntext2"/>
        <w:spacing w:before="0" w:after="0" w:line="240" w:lineRule="auto"/>
        <w:ind w:left="567"/>
        <w:jc w:val="both"/>
        <w:outlineLvl w:val="1"/>
      </w:pPr>
    </w:p>
    <w:p w:rsidR="002D6770" w:rsidRPr="00A6036B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A6036B">
        <w:t xml:space="preserve">c) cena za  tisk/kopii jedné černobílé stránky A4 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bez DPH</w:t>
      </w:r>
      <w:r w:rsidR="004E2EF8">
        <w:t xml:space="preserve"> </w:t>
      </w:r>
      <w:r w:rsidR="004E2EF8">
        <w:tab/>
        <w:t>0,28 Kč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DPH</w:t>
      </w:r>
      <w:r w:rsidR="004E2EF8">
        <w:t xml:space="preserve"> </w:t>
      </w:r>
      <w:r w:rsidR="004E2EF8">
        <w:tab/>
      </w:r>
      <w:r w:rsidR="004E2EF8">
        <w:tab/>
        <w:t>0,059 Kč</w:t>
      </w:r>
    </w:p>
    <w:p w:rsidR="002D6770" w:rsidRPr="00A6036B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s</w:t>
      </w:r>
      <w:r w:rsidR="004E2EF8">
        <w:t> </w:t>
      </w:r>
      <w:r w:rsidRPr="004E2EF8">
        <w:t>DPH</w:t>
      </w:r>
      <w:r w:rsidR="004E2EF8">
        <w:tab/>
      </w:r>
      <w:r w:rsidR="004E2EF8">
        <w:tab/>
        <w:t>0,339 Kč</w:t>
      </w:r>
    </w:p>
    <w:p w:rsidR="00320CE5" w:rsidRPr="00A6036B" w:rsidRDefault="00320CE5" w:rsidP="00806F3F">
      <w:pPr>
        <w:pStyle w:val="Zkladntext2"/>
        <w:tabs>
          <w:tab w:val="left" w:pos="0"/>
        </w:tabs>
        <w:spacing w:before="0" w:after="0" w:line="240" w:lineRule="auto"/>
        <w:ind w:left="567"/>
        <w:jc w:val="both"/>
        <w:outlineLvl w:val="1"/>
      </w:pPr>
    </w:p>
    <w:p w:rsidR="002D6770" w:rsidRPr="00A6036B" w:rsidRDefault="002D6770" w:rsidP="00806F3F">
      <w:pPr>
        <w:pStyle w:val="Zkladntext2"/>
        <w:tabs>
          <w:tab w:val="left" w:pos="0"/>
        </w:tabs>
        <w:spacing w:before="0" w:after="0" w:line="240" w:lineRule="auto"/>
        <w:ind w:left="567"/>
        <w:jc w:val="both"/>
        <w:outlineLvl w:val="1"/>
      </w:pPr>
      <w:r w:rsidRPr="00A6036B">
        <w:t xml:space="preserve">d) cena za tisk/kopii jedné barevné stránky A4 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bez DPH</w:t>
      </w:r>
      <w:r w:rsidR="004E2EF8">
        <w:t xml:space="preserve"> </w:t>
      </w:r>
      <w:r w:rsidR="004E2EF8">
        <w:tab/>
        <w:t>1,48 Kč</w:t>
      </w:r>
    </w:p>
    <w:p w:rsidR="002D6770" w:rsidRPr="004E2EF8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>DPH</w:t>
      </w:r>
      <w:r w:rsidR="004E2EF8">
        <w:t xml:space="preserve"> </w:t>
      </w:r>
      <w:r w:rsidR="004E2EF8">
        <w:tab/>
      </w:r>
      <w:r w:rsidR="004E2EF8">
        <w:tab/>
        <w:t>0,311 Kč</w:t>
      </w:r>
    </w:p>
    <w:p w:rsidR="002D6770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2EF8">
        <w:t xml:space="preserve"> s</w:t>
      </w:r>
      <w:r w:rsidR="004E2EF8">
        <w:t> </w:t>
      </w:r>
      <w:r w:rsidRPr="004E2EF8">
        <w:t>DPH</w:t>
      </w:r>
      <w:r w:rsidR="004E2EF8">
        <w:t xml:space="preserve"> </w:t>
      </w:r>
      <w:r w:rsidR="004E2EF8">
        <w:tab/>
      </w:r>
      <w:r w:rsidR="004E2EF8">
        <w:tab/>
        <w:t>1,791 Kč</w:t>
      </w:r>
    </w:p>
    <w:p w:rsidR="004E2EF8" w:rsidRPr="00A6036B" w:rsidRDefault="004E2EF8" w:rsidP="00806F3F">
      <w:pPr>
        <w:pStyle w:val="Zkladntext2"/>
        <w:spacing w:before="0" w:after="0" w:line="240" w:lineRule="auto"/>
        <w:ind w:left="567"/>
        <w:jc w:val="both"/>
        <w:outlineLvl w:val="1"/>
      </w:pPr>
    </w:p>
    <w:p w:rsidR="002D6770" w:rsidRPr="00A6036B" w:rsidRDefault="002D6770" w:rsidP="00806F3F">
      <w:pPr>
        <w:pStyle w:val="Style10"/>
        <w:widowControl/>
        <w:ind w:left="567"/>
        <w:rPr>
          <w:rFonts w:ascii="Arial" w:hAnsi="Arial" w:cs="Arial"/>
          <w:color w:val="000000"/>
          <w:sz w:val="20"/>
          <w:szCs w:val="20"/>
        </w:rPr>
      </w:pPr>
      <w:r w:rsidRPr="00A6036B">
        <w:rPr>
          <w:rStyle w:val="FontStyle28"/>
          <w:sz w:val="20"/>
          <w:szCs w:val="20"/>
        </w:rPr>
        <w:t>Dodavatel je plátcem DPH.</w:t>
      </w:r>
      <w:r w:rsidRPr="00A603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036B">
        <w:rPr>
          <w:rFonts w:ascii="Arial" w:hAnsi="Arial" w:cs="Arial"/>
          <w:color w:val="000000"/>
          <w:sz w:val="20"/>
          <w:szCs w:val="20"/>
        </w:rPr>
        <w:br/>
      </w:r>
    </w:p>
    <w:p w:rsidR="002D6770" w:rsidRPr="00A6036B" w:rsidRDefault="002D6770" w:rsidP="00806F3F">
      <w:pPr>
        <w:pStyle w:val="Zkladntext2"/>
        <w:tabs>
          <w:tab w:val="left" w:pos="1080"/>
        </w:tabs>
        <w:spacing w:before="0" w:after="0" w:line="240" w:lineRule="auto"/>
        <w:ind w:left="567"/>
        <w:jc w:val="both"/>
        <w:outlineLvl w:val="1"/>
      </w:pPr>
      <w:r w:rsidRPr="00A6036B">
        <w:t>Ceny budou jednotné pro všechny typy multifunkčních strojů a budou nezávislé na počtu kopií černobílá + barevná.</w:t>
      </w:r>
    </w:p>
    <w:p w:rsidR="00876A9F" w:rsidRPr="00A6036B" w:rsidRDefault="00876A9F" w:rsidP="00320CE5">
      <w:pPr>
        <w:pStyle w:val="Zkladntext2"/>
        <w:tabs>
          <w:tab w:val="left" w:pos="1080"/>
        </w:tabs>
        <w:spacing w:before="0" w:after="0" w:line="240" w:lineRule="auto"/>
        <w:jc w:val="both"/>
        <w:outlineLvl w:val="1"/>
      </w:pPr>
    </w:p>
    <w:p w:rsidR="002D6770" w:rsidRPr="00A6036B" w:rsidRDefault="00806F3F" w:rsidP="00806F3F">
      <w:pPr>
        <w:pStyle w:val="Style10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4.2.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D6770" w:rsidRPr="00A6036B">
        <w:rPr>
          <w:rFonts w:ascii="Arial" w:hAnsi="Arial" w:cs="Arial"/>
          <w:color w:val="000000"/>
          <w:sz w:val="20"/>
          <w:szCs w:val="20"/>
        </w:rPr>
        <w:t xml:space="preserve">Uvedené ceny již zahrnují veškeré služby uvedené v čl. </w:t>
      </w:r>
      <w:r w:rsidR="00876A9F" w:rsidRPr="00A6036B">
        <w:rPr>
          <w:rFonts w:ascii="Arial" w:hAnsi="Arial" w:cs="Arial"/>
          <w:color w:val="000000"/>
          <w:sz w:val="20"/>
          <w:szCs w:val="20"/>
        </w:rPr>
        <w:t xml:space="preserve">II. odstavec </w:t>
      </w:r>
      <w:proofErr w:type="gramStart"/>
      <w:r w:rsidR="00876A9F" w:rsidRPr="00A6036B">
        <w:rPr>
          <w:rFonts w:ascii="Arial" w:hAnsi="Arial" w:cs="Arial"/>
          <w:color w:val="000000"/>
          <w:sz w:val="20"/>
          <w:szCs w:val="20"/>
        </w:rPr>
        <w:t>2.2</w:t>
      </w:r>
      <w:r w:rsidR="00202561">
        <w:rPr>
          <w:rFonts w:ascii="Arial" w:hAnsi="Arial" w:cs="Arial"/>
          <w:color w:val="000000"/>
          <w:sz w:val="20"/>
          <w:szCs w:val="20"/>
        </w:rPr>
        <w:t>.</w:t>
      </w:r>
      <w:r w:rsidR="00876A9F" w:rsidRPr="00A6036B">
        <w:rPr>
          <w:rFonts w:ascii="Arial" w:hAnsi="Arial" w:cs="Arial"/>
          <w:color w:val="000000"/>
          <w:sz w:val="20"/>
          <w:szCs w:val="20"/>
        </w:rPr>
        <w:t xml:space="preserve"> </w:t>
      </w:r>
      <w:r w:rsidR="002D6770" w:rsidRPr="00A6036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="002D6770" w:rsidRPr="00A6036B">
        <w:rPr>
          <w:rFonts w:ascii="Arial" w:hAnsi="Arial" w:cs="Arial"/>
          <w:color w:val="000000"/>
          <w:sz w:val="20"/>
          <w:szCs w:val="20"/>
        </w:rPr>
        <w:t xml:space="preserve"> smlouvy (tzn. </w:t>
      </w:r>
      <w:r w:rsidR="000078C1">
        <w:rPr>
          <w:rFonts w:ascii="Arial" w:hAnsi="Arial" w:cs="Arial"/>
          <w:color w:val="000000"/>
          <w:sz w:val="20"/>
          <w:szCs w:val="20"/>
        </w:rPr>
        <w:t xml:space="preserve"> </w:t>
      </w:r>
      <w:r w:rsidR="002D6770" w:rsidRPr="00A6036B">
        <w:rPr>
          <w:rFonts w:ascii="Arial" w:hAnsi="Arial" w:cs="Arial"/>
          <w:color w:val="000000"/>
          <w:sz w:val="20"/>
          <w:szCs w:val="20"/>
        </w:rPr>
        <w:t xml:space="preserve">náklady na kompletní servisní </w:t>
      </w:r>
      <w:r w:rsidR="000619AC" w:rsidRPr="00A6036B">
        <w:rPr>
          <w:rFonts w:ascii="Arial" w:hAnsi="Arial" w:cs="Arial"/>
          <w:color w:val="000000"/>
          <w:sz w:val="20"/>
          <w:szCs w:val="20"/>
        </w:rPr>
        <w:t>služby, dodávku</w:t>
      </w:r>
      <w:r w:rsidR="002D6770" w:rsidRPr="00A6036B">
        <w:rPr>
          <w:rFonts w:ascii="Arial" w:hAnsi="Arial" w:cs="Arial"/>
          <w:color w:val="000000"/>
          <w:sz w:val="20"/>
          <w:szCs w:val="20"/>
        </w:rPr>
        <w:t xml:space="preserve"> </w:t>
      </w:r>
      <w:r w:rsidR="000619AC" w:rsidRPr="00A6036B">
        <w:rPr>
          <w:rFonts w:ascii="Arial" w:hAnsi="Arial" w:cs="Arial"/>
          <w:color w:val="000000"/>
          <w:sz w:val="20"/>
          <w:szCs w:val="20"/>
        </w:rPr>
        <w:t>spotřebního materiálu</w:t>
      </w:r>
      <w:r w:rsidR="002D6770" w:rsidRPr="00A6036B">
        <w:rPr>
          <w:rFonts w:ascii="Arial" w:hAnsi="Arial" w:cs="Arial"/>
          <w:color w:val="000000"/>
          <w:sz w:val="20"/>
          <w:szCs w:val="20"/>
        </w:rPr>
        <w:t xml:space="preserve">, atd.) </w:t>
      </w:r>
    </w:p>
    <w:p w:rsidR="00806F3F" w:rsidRDefault="00806F3F" w:rsidP="00A33A53">
      <w:pPr>
        <w:pStyle w:val="Style10"/>
        <w:widowControl/>
        <w:jc w:val="both"/>
        <w:rPr>
          <w:rFonts w:ascii="Arial" w:hAnsi="Arial" w:cs="Arial"/>
          <w:color w:val="000000"/>
          <w:sz w:val="10"/>
          <w:szCs w:val="20"/>
        </w:rPr>
      </w:pPr>
    </w:p>
    <w:p w:rsidR="002D6770" w:rsidRPr="00A6036B" w:rsidRDefault="00806F3F" w:rsidP="00806F3F">
      <w:pPr>
        <w:pStyle w:val="Style10"/>
        <w:widowControl/>
        <w:tabs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4.3.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D6770" w:rsidRPr="00A6036B">
        <w:rPr>
          <w:rFonts w:ascii="Arial" w:hAnsi="Arial" w:cs="Arial"/>
          <w:color w:val="000000"/>
          <w:sz w:val="20"/>
          <w:szCs w:val="20"/>
        </w:rPr>
        <w:t>Tisky/kopie formátu A3 budou účtovány jako dva tisky/kopie formátu A4</w:t>
      </w:r>
    </w:p>
    <w:p w:rsidR="00B555DD" w:rsidRPr="00094D3C" w:rsidRDefault="00B555DD" w:rsidP="00A33A53">
      <w:pPr>
        <w:pStyle w:val="Style10"/>
        <w:widowControl/>
        <w:jc w:val="both"/>
        <w:rPr>
          <w:rFonts w:ascii="Arial" w:hAnsi="Arial" w:cs="Arial"/>
          <w:color w:val="000000"/>
          <w:sz w:val="10"/>
          <w:szCs w:val="20"/>
        </w:rPr>
      </w:pPr>
    </w:p>
    <w:p w:rsidR="00B555DD" w:rsidRPr="00A6036B" w:rsidRDefault="00806F3F" w:rsidP="00806F3F">
      <w:pPr>
        <w:pStyle w:val="Style10"/>
        <w:widowControl/>
        <w:tabs>
          <w:tab w:val="left" w:pos="567"/>
        </w:tabs>
        <w:ind w:left="567" w:hanging="567"/>
        <w:jc w:val="both"/>
        <w:rPr>
          <w:rStyle w:val="FontStyle28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4.4.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55DD" w:rsidRPr="00A6036B">
        <w:rPr>
          <w:rStyle w:val="FontStyle28"/>
          <w:sz w:val="20"/>
          <w:szCs w:val="20"/>
        </w:rPr>
        <w:t xml:space="preserve"> </w:t>
      </w:r>
    </w:p>
    <w:p w:rsidR="00DB31B6" w:rsidRDefault="00DB31B6" w:rsidP="00B555DD">
      <w:pPr>
        <w:pStyle w:val="Style10"/>
        <w:widowControl/>
        <w:jc w:val="both"/>
        <w:rPr>
          <w:rFonts w:ascii="Arial" w:hAnsi="Arial" w:cs="Arial"/>
          <w:color w:val="000000"/>
          <w:sz w:val="10"/>
          <w:szCs w:val="20"/>
        </w:rPr>
      </w:pPr>
    </w:p>
    <w:p w:rsidR="00A33A53" w:rsidRDefault="00806F3F" w:rsidP="00806F3F">
      <w:pPr>
        <w:pStyle w:val="Style10"/>
        <w:widowControl/>
        <w:tabs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4.5.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33A53" w:rsidRPr="00A6036B">
        <w:rPr>
          <w:rFonts w:ascii="Arial" w:hAnsi="Arial" w:cs="Arial"/>
          <w:color w:val="000000"/>
          <w:sz w:val="20"/>
          <w:szCs w:val="20"/>
        </w:rPr>
        <w:t xml:space="preserve">Smluvní strany se dohodly na následujících platebních podmínkách: </w:t>
      </w:r>
    </w:p>
    <w:p w:rsidR="00DB31B6" w:rsidRPr="00DB31B6" w:rsidRDefault="00DB31B6" w:rsidP="00DB31B6">
      <w:pPr>
        <w:pStyle w:val="Style10"/>
        <w:widowControl/>
        <w:ind w:left="426" w:hanging="426"/>
        <w:jc w:val="both"/>
        <w:rPr>
          <w:rFonts w:ascii="Arial" w:hAnsi="Arial" w:cs="Arial"/>
          <w:color w:val="000000"/>
          <w:sz w:val="14"/>
          <w:szCs w:val="20"/>
        </w:rPr>
      </w:pPr>
    </w:p>
    <w:p w:rsidR="00B555DD" w:rsidRDefault="00DB31B6" w:rsidP="00806F3F">
      <w:pPr>
        <w:pStyle w:val="Style10"/>
        <w:widowControl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 w:rsidR="002D6770" w:rsidRPr="00A6036B">
        <w:rPr>
          <w:rFonts w:ascii="Arial" w:hAnsi="Arial" w:cs="Arial"/>
          <w:color w:val="000000"/>
          <w:sz w:val="20"/>
          <w:szCs w:val="20"/>
        </w:rPr>
        <w:t>Měsíčně budou o</w:t>
      </w:r>
      <w:r w:rsidR="00A33A53" w:rsidRPr="00A6036B">
        <w:rPr>
          <w:rFonts w:ascii="Arial" w:hAnsi="Arial" w:cs="Arial"/>
          <w:color w:val="000000"/>
          <w:sz w:val="20"/>
          <w:szCs w:val="20"/>
        </w:rPr>
        <w:t>bjednateli</w:t>
      </w:r>
      <w:r w:rsidR="002D6770" w:rsidRPr="00A6036B">
        <w:rPr>
          <w:rFonts w:ascii="Arial" w:hAnsi="Arial" w:cs="Arial"/>
          <w:color w:val="000000"/>
          <w:sz w:val="20"/>
          <w:szCs w:val="20"/>
        </w:rPr>
        <w:t xml:space="preserve"> na fakturační adresy uvedené v příloze č. 1 zasílány faktury k jednotlivým multifunkčním strojům - podle skutečného počtu tisku/kopií za daný multifunkční stroj, měsíční částky za cestovné a měsíční částky za monitorovací systém (pokud daný multifunkční stroj využívá tohoto systému)</w:t>
      </w:r>
    </w:p>
    <w:p w:rsidR="000619AC" w:rsidRPr="00094D3C" w:rsidRDefault="000619AC" w:rsidP="00806F3F">
      <w:pPr>
        <w:pStyle w:val="Style10"/>
        <w:widowControl/>
        <w:ind w:left="567"/>
        <w:jc w:val="both"/>
        <w:rPr>
          <w:rStyle w:val="FontStyle28"/>
          <w:sz w:val="10"/>
          <w:szCs w:val="20"/>
        </w:rPr>
      </w:pPr>
    </w:p>
    <w:p w:rsidR="00B555DD" w:rsidRPr="00A6036B" w:rsidRDefault="00DB31B6" w:rsidP="00806F3F">
      <w:pPr>
        <w:pStyle w:val="Style10"/>
        <w:widowControl/>
        <w:ind w:left="567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b) </w:t>
      </w:r>
      <w:r w:rsidR="002D6770" w:rsidRPr="00A6036B">
        <w:rPr>
          <w:rStyle w:val="FontStyle28"/>
          <w:sz w:val="20"/>
          <w:szCs w:val="20"/>
        </w:rPr>
        <w:t>Splatnost daňových dokladů je 30 dní ode dne jejich prokazatelného doručení</w:t>
      </w:r>
      <w:r w:rsidR="002D6770" w:rsidRPr="00A6036B">
        <w:rPr>
          <w:rStyle w:val="FontStyle28"/>
          <w:sz w:val="20"/>
          <w:szCs w:val="20"/>
        </w:rPr>
        <w:br/>
        <w:t>o</w:t>
      </w:r>
      <w:r w:rsidR="00A33A53" w:rsidRPr="00A6036B">
        <w:rPr>
          <w:rStyle w:val="FontStyle28"/>
          <w:sz w:val="20"/>
          <w:szCs w:val="20"/>
        </w:rPr>
        <w:t>bjednateli</w:t>
      </w:r>
      <w:r w:rsidR="002D6770" w:rsidRPr="00A6036B">
        <w:rPr>
          <w:rStyle w:val="FontStyle28"/>
          <w:sz w:val="20"/>
          <w:szCs w:val="20"/>
        </w:rPr>
        <w:t xml:space="preserve">. Každý daňový doklad musí obsahovat </w:t>
      </w:r>
      <w:r w:rsidR="00A33A53" w:rsidRPr="00A6036B">
        <w:rPr>
          <w:rStyle w:val="FontStyle28"/>
          <w:sz w:val="20"/>
          <w:szCs w:val="20"/>
        </w:rPr>
        <w:t xml:space="preserve">označení, číslo daňového dokladu, název a sídlo </w:t>
      </w:r>
      <w:r w:rsidR="00567D11">
        <w:rPr>
          <w:rStyle w:val="FontStyle28"/>
          <w:sz w:val="20"/>
          <w:szCs w:val="20"/>
        </w:rPr>
        <w:t>poskytovatele</w:t>
      </w:r>
      <w:r w:rsidR="00A33A53" w:rsidRPr="00A6036B">
        <w:rPr>
          <w:rStyle w:val="FontStyle28"/>
          <w:sz w:val="20"/>
          <w:szCs w:val="20"/>
        </w:rPr>
        <w:t>, IČ, bankovní spojení, fakturovanou částku a číslo</w:t>
      </w:r>
      <w:r w:rsidR="00567D11">
        <w:rPr>
          <w:rStyle w:val="FontStyle28"/>
          <w:sz w:val="20"/>
          <w:szCs w:val="20"/>
        </w:rPr>
        <w:t xml:space="preserve"> smlouvy</w:t>
      </w:r>
      <w:r w:rsidR="00A33A53" w:rsidRPr="00A6036B">
        <w:rPr>
          <w:rStyle w:val="FontStyle28"/>
          <w:sz w:val="20"/>
          <w:szCs w:val="20"/>
        </w:rPr>
        <w:t xml:space="preserve">. </w:t>
      </w:r>
    </w:p>
    <w:p w:rsidR="00B555DD" w:rsidRPr="00094D3C" w:rsidRDefault="00B555DD" w:rsidP="00806F3F">
      <w:pPr>
        <w:pStyle w:val="Style10"/>
        <w:widowControl/>
        <w:ind w:left="567"/>
        <w:jc w:val="both"/>
        <w:rPr>
          <w:rStyle w:val="FontStyle28"/>
          <w:sz w:val="10"/>
          <w:szCs w:val="20"/>
        </w:rPr>
      </w:pPr>
    </w:p>
    <w:p w:rsidR="00B555DD" w:rsidRDefault="00DB31B6" w:rsidP="00806F3F">
      <w:pPr>
        <w:pStyle w:val="Style10"/>
        <w:widowControl/>
        <w:ind w:left="567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lastRenderedPageBreak/>
        <w:t xml:space="preserve">c) </w:t>
      </w:r>
      <w:r w:rsidR="002D6770" w:rsidRPr="00A6036B">
        <w:rPr>
          <w:rStyle w:val="FontStyle28"/>
          <w:sz w:val="20"/>
          <w:szCs w:val="20"/>
        </w:rPr>
        <w:t>V případě, že daňový doklad nebude obsahovat všechny náležitosti</w:t>
      </w:r>
      <w:r w:rsidR="00567D11">
        <w:rPr>
          <w:rStyle w:val="FontStyle28"/>
          <w:sz w:val="20"/>
          <w:szCs w:val="20"/>
        </w:rPr>
        <w:t>,</w:t>
      </w:r>
      <w:r w:rsidR="002D6770" w:rsidRPr="00A6036B">
        <w:rPr>
          <w:rStyle w:val="FontStyle28"/>
          <w:sz w:val="20"/>
          <w:szCs w:val="20"/>
        </w:rPr>
        <w:t xml:space="preserve"> nebo bude vystaven v rozporu s podmínkami této smlouvy je </w:t>
      </w:r>
      <w:r w:rsidR="00B555DD" w:rsidRPr="00A6036B">
        <w:rPr>
          <w:rStyle w:val="FontStyle28"/>
          <w:sz w:val="20"/>
          <w:szCs w:val="20"/>
        </w:rPr>
        <w:t xml:space="preserve">objednatel </w:t>
      </w:r>
      <w:r w:rsidR="002D6770" w:rsidRPr="00A6036B">
        <w:rPr>
          <w:rStyle w:val="FontStyle28"/>
          <w:sz w:val="20"/>
          <w:szCs w:val="20"/>
        </w:rPr>
        <w:t xml:space="preserve">oprávněn jej bez zaplacení vrátit ve lhůtě splatnosti </w:t>
      </w:r>
      <w:r w:rsidR="000078C1">
        <w:rPr>
          <w:rStyle w:val="FontStyle28"/>
          <w:sz w:val="20"/>
          <w:szCs w:val="20"/>
        </w:rPr>
        <w:t>poskytovateli</w:t>
      </w:r>
      <w:r w:rsidR="002D6770" w:rsidRPr="00A6036B">
        <w:rPr>
          <w:rStyle w:val="FontStyle28"/>
          <w:sz w:val="20"/>
          <w:szCs w:val="20"/>
        </w:rPr>
        <w:t>. Nová lhůta splatnosti pak začíná běžet ode dne prokazatelného doručení nového nebo opraveného daňového dokladu o</w:t>
      </w:r>
      <w:r w:rsidR="00B555DD" w:rsidRPr="00A6036B">
        <w:rPr>
          <w:rStyle w:val="FontStyle28"/>
          <w:sz w:val="20"/>
          <w:szCs w:val="20"/>
        </w:rPr>
        <w:t>bjednateli</w:t>
      </w:r>
      <w:r w:rsidR="002D6770" w:rsidRPr="00A6036B">
        <w:rPr>
          <w:rStyle w:val="FontStyle28"/>
          <w:sz w:val="20"/>
          <w:szCs w:val="20"/>
        </w:rPr>
        <w:t>.</w:t>
      </w:r>
    </w:p>
    <w:p w:rsidR="000619AC" w:rsidRPr="00094D3C" w:rsidRDefault="000619AC" w:rsidP="00806F3F">
      <w:pPr>
        <w:pStyle w:val="Style10"/>
        <w:widowControl/>
        <w:ind w:left="567"/>
        <w:jc w:val="both"/>
        <w:rPr>
          <w:rStyle w:val="FontStyle28"/>
          <w:sz w:val="10"/>
          <w:szCs w:val="20"/>
        </w:rPr>
      </w:pPr>
    </w:p>
    <w:p w:rsidR="002D6770" w:rsidRPr="00A6036B" w:rsidRDefault="00DB31B6" w:rsidP="00806F3F">
      <w:pPr>
        <w:pStyle w:val="Style10"/>
        <w:widowControl/>
        <w:ind w:left="567"/>
        <w:jc w:val="both"/>
        <w:rPr>
          <w:rStyle w:val="FontStyle28"/>
          <w:color w:val="000000"/>
          <w:sz w:val="20"/>
          <w:szCs w:val="20"/>
        </w:rPr>
      </w:pPr>
      <w:r>
        <w:rPr>
          <w:rStyle w:val="FontStyle28"/>
          <w:sz w:val="20"/>
          <w:szCs w:val="20"/>
        </w:rPr>
        <w:t xml:space="preserve">d) </w:t>
      </w:r>
      <w:r w:rsidR="002D6770" w:rsidRPr="00A6036B">
        <w:rPr>
          <w:rStyle w:val="FontStyle28"/>
          <w:sz w:val="20"/>
          <w:szCs w:val="20"/>
        </w:rPr>
        <w:t xml:space="preserve">V případě neuhrazení daňového dokladu ve lhůtě splatnosti má </w:t>
      </w:r>
      <w:r w:rsidR="000078C1">
        <w:rPr>
          <w:rStyle w:val="FontStyle28"/>
          <w:sz w:val="20"/>
          <w:szCs w:val="20"/>
        </w:rPr>
        <w:t>poskytovatel</w:t>
      </w:r>
      <w:r w:rsidR="002D6770" w:rsidRPr="00A6036B">
        <w:rPr>
          <w:rStyle w:val="FontStyle28"/>
          <w:sz w:val="20"/>
          <w:szCs w:val="20"/>
        </w:rPr>
        <w:t xml:space="preserve"> nárok na úrok</w:t>
      </w:r>
      <w:r w:rsidR="002D6770" w:rsidRPr="00A6036B">
        <w:rPr>
          <w:rStyle w:val="FontStyle28"/>
          <w:color w:val="000000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 xml:space="preserve">z prodlení ve výši 0,01 % z dlužné částky za každý den prodlení. Při prodlení s platbou delší než 90 dní má </w:t>
      </w:r>
      <w:r w:rsidR="000078C1">
        <w:rPr>
          <w:rStyle w:val="FontStyle28"/>
          <w:sz w:val="20"/>
          <w:szCs w:val="20"/>
        </w:rPr>
        <w:t>poskytovatel</w:t>
      </w:r>
      <w:r w:rsidR="002D6770" w:rsidRPr="00A6036B">
        <w:rPr>
          <w:rStyle w:val="FontStyle28"/>
          <w:sz w:val="20"/>
          <w:szCs w:val="20"/>
        </w:rPr>
        <w:t xml:space="preserve"> právo přerušit poskytování služeb nebo od smlouvy odstoupit, jestliže tuto skutečnost bez zbytečného odkladu písemně oznámí o</w:t>
      </w:r>
      <w:r w:rsidR="00B555DD" w:rsidRPr="00A6036B">
        <w:rPr>
          <w:rStyle w:val="FontStyle28"/>
          <w:sz w:val="20"/>
          <w:szCs w:val="20"/>
        </w:rPr>
        <w:t>bjednateli</w:t>
      </w:r>
      <w:r w:rsidR="002D6770" w:rsidRPr="00A6036B">
        <w:rPr>
          <w:rStyle w:val="FontStyle28"/>
          <w:sz w:val="20"/>
          <w:szCs w:val="20"/>
        </w:rPr>
        <w:t>.</w:t>
      </w:r>
    </w:p>
    <w:p w:rsidR="00320CE5" w:rsidRPr="00A6036B" w:rsidRDefault="00320CE5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:rsidR="002D6770" w:rsidRPr="00A6036B" w:rsidRDefault="00B555DD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>V. Práva a povinnosti</w:t>
      </w:r>
    </w:p>
    <w:p w:rsidR="00806F3F" w:rsidRDefault="00806F3F" w:rsidP="00702FB1">
      <w:pPr>
        <w:pStyle w:val="Style14"/>
        <w:widowControl/>
        <w:spacing w:line="240" w:lineRule="auto"/>
        <w:ind w:firstLine="0"/>
        <w:rPr>
          <w:rStyle w:val="FontStyle26"/>
          <w:sz w:val="20"/>
          <w:szCs w:val="20"/>
        </w:rPr>
      </w:pPr>
    </w:p>
    <w:p w:rsidR="002D6770" w:rsidRPr="00A6036B" w:rsidRDefault="00806F3F" w:rsidP="00806F3F">
      <w:pPr>
        <w:pStyle w:val="Style14"/>
        <w:widowControl/>
        <w:tabs>
          <w:tab w:val="left" w:pos="567"/>
        </w:tabs>
        <w:spacing w:line="240" w:lineRule="auto"/>
        <w:ind w:firstLine="0"/>
        <w:rPr>
          <w:rStyle w:val="FontStyle28"/>
          <w:sz w:val="20"/>
          <w:szCs w:val="20"/>
        </w:rPr>
      </w:pPr>
      <w:proofErr w:type="gramStart"/>
      <w:r w:rsidRPr="00806F3F">
        <w:rPr>
          <w:rStyle w:val="FontStyle26"/>
          <w:b w:val="0"/>
          <w:sz w:val="20"/>
          <w:szCs w:val="20"/>
        </w:rPr>
        <w:t>5.1</w:t>
      </w:r>
      <w:proofErr w:type="gramEnd"/>
      <w:r w:rsidRPr="00806F3F">
        <w:rPr>
          <w:rStyle w:val="FontStyle26"/>
          <w:b w:val="0"/>
          <w:sz w:val="20"/>
          <w:szCs w:val="20"/>
        </w:rPr>
        <w:t>.</w:t>
      </w:r>
      <w:r>
        <w:rPr>
          <w:rStyle w:val="FontStyle26"/>
          <w:sz w:val="20"/>
          <w:szCs w:val="20"/>
        </w:rPr>
        <w:t xml:space="preserve"> </w:t>
      </w:r>
      <w:r>
        <w:rPr>
          <w:rStyle w:val="FontStyle28"/>
          <w:sz w:val="20"/>
          <w:szCs w:val="20"/>
        </w:rPr>
        <w:tab/>
      </w:r>
      <w:r w:rsidR="00B555DD" w:rsidRPr="00202561">
        <w:rPr>
          <w:rStyle w:val="FontStyle28"/>
          <w:i/>
          <w:sz w:val="20"/>
          <w:szCs w:val="20"/>
          <w:u w:val="single"/>
        </w:rPr>
        <w:t>objednatel</w:t>
      </w:r>
      <w:r w:rsidR="002D6770" w:rsidRPr="00202561">
        <w:rPr>
          <w:rStyle w:val="FontStyle28"/>
          <w:i/>
          <w:sz w:val="20"/>
          <w:szCs w:val="20"/>
          <w:u w:val="single"/>
        </w:rPr>
        <w:t>:</w:t>
      </w:r>
    </w:p>
    <w:p w:rsidR="00DB31B6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B555DD" w:rsidRPr="00A6036B">
        <w:rPr>
          <w:rStyle w:val="FontStyle28"/>
          <w:sz w:val="20"/>
          <w:szCs w:val="20"/>
        </w:rPr>
        <w:t xml:space="preserve">objednatel </w:t>
      </w:r>
      <w:r w:rsidR="002D6770" w:rsidRPr="00A6036B">
        <w:rPr>
          <w:rStyle w:val="FontStyle28"/>
          <w:sz w:val="20"/>
          <w:szCs w:val="20"/>
        </w:rPr>
        <w:t xml:space="preserve">má povinnost ohlásit </w:t>
      </w:r>
      <w:r w:rsidR="000078C1">
        <w:rPr>
          <w:rStyle w:val="FontStyle28"/>
          <w:sz w:val="20"/>
          <w:szCs w:val="20"/>
        </w:rPr>
        <w:t>poskytovateli</w:t>
      </w:r>
      <w:r w:rsidR="00B555DD" w:rsidRPr="00A6036B">
        <w:rPr>
          <w:rStyle w:val="FontStyle28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>neprodleně zjevné ne</w:t>
      </w:r>
      <w:r w:rsidR="00702FB1">
        <w:rPr>
          <w:rStyle w:val="FontStyle28"/>
          <w:sz w:val="20"/>
          <w:szCs w:val="20"/>
        </w:rPr>
        <w:t xml:space="preserve">standardní stavy multifunkčních </w:t>
      </w:r>
      <w:r w:rsidR="002D6770" w:rsidRPr="00A6036B">
        <w:rPr>
          <w:rStyle w:val="FontStyle28"/>
          <w:sz w:val="20"/>
          <w:szCs w:val="20"/>
        </w:rPr>
        <w:t>strojů. Tato povinnost se nevztahuje na skryté závady, které</w:t>
      </w:r>
      <w:r w:rsidR="002D6770" w:rsidRPr="00A6036B">
        <w:rPr>
          <w:rStyle w:val="FontStyle28"/>
          <w:color w:val="000000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 xml:space="preserve">nelze detekovat pracovníky </w:t>
      </w:r>
      <w:r w:rsidR="00B555DD" w:rsidRPr="00A6036B">
        <w:rPr>
          <w:rStyle w:val="FontStyle28"/>
          <w:sz w:val="20"/>
          <w:szCs w:val="20"/>
        </w:rPr>
        <w:t>objednatele</w:t>
      </w:r>
      <w:r w:rsidR="002D6770" w:rsidRPr="00A6036B">
        <w:rPr>
          <w:rStyle w:val="FontStyle28"/>
          <w:sz w:val="20"/>
          <w:szCs w:val="20"/>
        </w:rPr>
        <w:t>.</w:t>
      </w:r>
    </w:p>
    <w:p w:rsidR="002D6770" w:rsidRPr="00A6036B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B555DD" w:rsidRPr="00A6036B">
        <w:rPr>
          <w:rStyle w:val="FontStyle28"/>
          <w:sz w:val="20"/>
          <w:szCs w:val="20"/>
        </w:rPr>
        <w:t xml:space="preserve">objednatel </w:t>
      </w:r>
      <w:r w:rsidR="002D6770" w:rsidRPr="00A6036B">
        <w:rPr>
          <w:rStyle w:val="FontStyle28"/>
          <w:sz w:val="20"/>
          <w:szCs w:val="20"/>
        </w:rPr>
        <w:t xml:space="preserve">zajistí, aby pracovníci </w:t>
      </w:r>
      <w:r w:rsidR="000078C1">
        <w:rPr>
          <w:rStyle w:val="FontStyle28"/>
          <w:sz w:val="20"/>
          <w:szCs w:val="20"/>
        </w:rPr>
        <w:t>poskytovatele</w:t>
      </w:r>
      <w:r w:rsidR="002D6770" w:rsidRPr="00A6036B">
        <w:rPr>
          <w:rStyle w:val="FontStyle28"/>
          <w:sz w:val="20"/>
          <w:szCs w:val="20"/>
        </w:rPr>
        <w:t xml:space="preserve"> měli přístup do provozních prostor, a mohli tyto prostory bez přerušování používat během běžných pracovních hodin v pracovních dnech a na základě vzájemné dohody smluvních stran i v jiných hodinách, a to k činnostem, které jsou sjednány touto smlouvou</w:t>
      </w:r>
    </w:p>
    <w:p w:rsidR="00DB31B6" w:rsidRDefault="00DB31B6" w:rsidP="00702FB1">
      <w:pPr>
        <w:pStyle w:val="Style14"/>
        <w:widowControl/>
        <w:spacing w:line="240" w:lineRule="auto"/>
        <w:ind w:firstLine="0"/>
        <w:rPr>
          <w:rStyle w:val="FontStyle28"/>
          <w:sz w:val="10"/>
          <w:szCs w:val="20"/>
        </w:rPr>
      </w:pPr>
    </w:p>
    <w:p w:rsidR="002D6770" w:rsidRPr="00A6036B" w:rsidRDefault="00DB31B6" w:rsidP="00806F3F">
      <w:pPr>
        <w:pStyle w:val="Style14"/>
        <w:widowControl/>
        <w:tabs>
          <w:tab w:val="left" w:pos="567"/>
        </w:tabs>
        <w:spacing w:line="240" w:lineRule="auto"/>
        <w:ind w:firstLine="0"/>
        <w:rPr>
          <w:rStyle w:val="FontStyle28"/>
          <w:sz w:val="20"/>
          <w:szCs w:val="20"/>
        </w:rPr>
      </w:pPr>
      <w:proofErr w:type="gramStart"/>
      <w:r>
        <w:rPr>
          <w:rStyle w:val="FontStyle28"/>
          <w:sz w:val="20"/>
          <w:szCs w:val="20"/>
        </w:rPr>
        <w:t>5.2</w:t>
      </w:r>
      <w:proofErr w:type="gramEnd"/>
      <w:r>
        <w:rPr>
          <w:rStyle w:val="FontStyle28"/>
          <w:sz w:val="20"/>
          <w:szCs w:val="20"/>
        </w:rPr>
        <w:t xml:space="preserve">. </w:t>
      </w:r>
      <w:r w:rsidR="00806F3F">
        <w:rPr>
          <w:rStyle w:val="FontStyle28"/>
          <w:sz w:val="20"/>
          <w:szCs w:val="20"/>
        </w:rPr>
        <w:tab/>
      </w:r>
      <w:r w:rsidR="000078C1" w:rsidRPr="00202561">
        <w:rPr>
          <w:rStyle w:val="FontStyle28"/>
          <w:i/>
          <w:sz w:val="20"/>
          <w:szCs w:val="20"/>
          <w:u w:val="single"/>
        </w:rPr>
        <w:t>poskytovatel</w:t>
      </w:r>
      <w:r w:rsidR="002D6770" w:rsidRPr="00202561">
        <w:rPr>
          <w:rStyle w:val="FontStyle28"/>
          <w:i/>
          <w:sz w:val="20"/>
          <w:szCs w:val="20"/>
          <w:u w:val="single"/>
        </w:rPr>
        <w:t>:</w:t>
      </w:r>
    </w:p>
    <w:p w:rsidR="002D6770" w:rsidRPr="00A6036B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B555DD" w:rsidRPr="00A6036B">
        <w:rPr>
          <w:rStyle w:val="FontStyle28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 xml:space="preserve">bude poskytovat </w:t>
      </w:r>
      <w:r w:rsidR="00B555DD" w:rsidRPr="00A6036B">
        <w:rPr>
          <w:rStyle w:val="FontStyle28"/>
          <w:sz w:val="20"/>
          <w:szCs w:val="20"/>
        </w:rPr>
        <w:t>s</w:t>
      </w:r>
      <w:r w:rsidR="002D6770" w:rsidRPr="00A6036B">
        <w:rPr>
          <w:rStyle w:val="FontStyle28"/>
          <w:sz w:val="20"/>
          <w:szCs w:val="20"/>
        </w:rPr>
        <w:t xml:space="preserve">lužby uvedené v této smlouvě v čl. </w:t>
      </w:r>
      <w:r w:rsidR="00033DF9" w:rsidRPr="00A6036B">
        <w:rPr>
          <w:rStyle w:val="FontStyle28"/>
          <w:sz w:val="20"/>
          <w:szCs w:val="20"/>
        </w:rPr>
        <w:t>II.</w:t>
      </w:r>
      <w:r w:rsidR="002D6770" w:rsidRPr="00A6036B">
        <w:rPr>
          <w:rStyle w:val="FontStyle28"/>
          <w:sz w:val="20"/>
          <w:szCs w:val="20"/>
        </w:rPr>
        <w:t xml:space="preserve"> v provozních prostorách </w:t>
      </w:r>
      <w:r w:rsidR="00B555DD" w:rsidRPr="00A6036B">
        <w:rPr>
          <w:rStyle w:val="FontStyle28"/>
          <w:sz w:val="20"/>
          <w:szCs w:val="20"/>
        </w:rPr>
        <w:t>objednavatele</w:t>
      </w:r>
      <w:r w:rsidR="002D6770" w:rsidRPr="00A6036B">
        <w:rPr>
          <w:rStyle w:val="FontStyle28"/>
          <w:sz w:val="20"/>
          <w:szCs w:val="20"/>
        </w:rPr>
        <w:t xml:space="preserve"> na adresách uvedených v příloze č. 1 této smlouvy.</w:t>
      </w:r>
    </w:p>
    <w:p w:rsidR="00AC1018" w:rsidRPr="00A6036B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B555DD" w:rsidRPr="00A6036B">
        <w:rPr>
          <w:rStyle w:val="FontStyle28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 xml:space="preserve">se zavazuje zajistit, že jím vyslaní pracovníci budou zachovávat veškerá interní pravidla pro pohyb osob v prostorách </w:t>
      </w:r>
      <w:r w:rsidR="00B555DD" w:rsidRPr="00A6036B">
        <w:rPr>
          <w:rStyle w:val="FontStyle28"/>
          <w:sz w:val="20"/>
          <w:szCs w:val="20"/>
        </w:rPr>
        <w:t>objednatele</w:t>
      </w:r>
      <w:r w:rsidR="002D6770" w:rsidRPr="00A6036B">
        <w:rPr>
          <w:rStyle w:val="FontStyle28"/>
          <w:sz w:val="20"/>
          <w:szCs w:val="20"/>
        </w:rPr>
        <w:t xml:space="preserve"> a nařízení </w:t>
      </w:r>
      <w:r w:rsidR="00B555DD" w:rsidRPr="00A6036B">
        <w:rPr>
          <w:rStyle w:val="FontStyle28"/>
          <w:sz w:val="20"/>
          <w:szCs w:val="20"/>
        </w:rPr>
        <w:t>objednatele</w:t>
      </w:r>
      <w:r w:rsidR="002D6770" w:rsidRPr="00A6036B">
        <w:rPr>
          <w:rStyle w:val="FontStyle28"/>
          <w:sz w:val="20"/>
          <w:szCs w:val="20"/>
        </w:rPr>
        <w:t xml:space="preserve">, zejména pravidla o bezpečnosti a ochraně zdraví při práci a protipožární pravidla, která se budou týkat jejich činnosti v příslušných provozních prostorách </w:t>
      </w:r>
      <w:r w:rsidR="00B555DD" w:rsidRPr="00A6036B">
        <w:rPr>
          <w:rStyle w:val="FontStyle28"/>
          <w:sz w:val="20"/>
          <w:szCs w:val="20"/>
        </w:rPr>
        <w:t>objednatele</w:t>
      </w:r>
      <w:r w:rsidR="002D6770" w:rsidRPr="00A6036B">
        <w:rPr>
          <w:rStyle w:val="FontStyle28"/>
          <w:sz w:val="20"/>
          <w:szCs w:val="20"/>
        </w:rPr>
        <w:t>.</w:t>
      </w:r>
    </w:p>
    <w:p w:rsidR="00AC1018" w:rsidRPr="00A6036B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B555DD" w:rsidRPr="00A6036B">
        <w:rPr>
          <w:rStyle w:val="FontStyle28"/>
          <w:sz w:val="20"/>
          <w:szCs w:val="20"/>
        </w:rPr>
        <w:t xml:space="preserve"> </w:t>
      </w:r>
      <w:r w:rsidR="00AC1018" w:rsidRPr="00A6036B">
        <w:rPr>
          <w:rStyle w:val="FontStyle28"/>
          <w:sz w:val="20"/>
          <w:szCs w:val="20"/>
        </w:rPr>
        <w:t>se zavazuje, zachovávat mlčenlivost o všech okolnostech, o kterých se v rámci poskytování služby dověděl a bude dbát na ochranu dobrého jména objednatele.</w:t>
      </w:r>
    </w:p>
    <w:p w:rsidR="002D6770" w:rsidRPr="00A6036B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2D6770" w:rsidRPr="00A6036B">
        <w:rPr>
          <w:rStyle w:val="FontStyle28"/>
          <w:sz w:val="20"/>
          <w:szCs w:val="20"/>
        </w:rPr>
        <w:t xml:space="preserve"> ručí za bezchybný provoz instalovaných multifunkčních strojů specifikovaných v příloze č. 1 této smlouvy.</w:t>
      </w:r>
    </w:p>
    <w:p w:rsidR="00DB31B6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806F3F"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2D6770" w:rsidRPr="00A6036B">
        <w:rPr>
          <w:rStyle w:val="FontStyle28"/>
          <w:sz w:val="20"/>
          <w:szCs w:val="20"/>
        </w:rPr>
        <w:t xml:space="preserve"> bude zodpovědný za údržbu multifunkčních strojů uvedených v příloze č. 1 této smlouvy</w:t>
      </w:r>
    </w:p>
    <w:p w:rsidR="002D6770" w:rsidRPr="00DB31B6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- </w:t>
      </w:r>
      <w:r w:rsidR="000078C1">
        <w:rPr>
          <w:rStyle w:val="FontStyle28"/>
          <w:sz w:val="20"/>
          <w:szCs w:val="20"/>
        </w:rPr>
        <w:t>poskytovatel</w:t>
      </w:r>
      <w:r w:rsidR="002D6770" w:rsidRPr="00A6036B">
        <w:rPr>
          <w:rStyle w:val="FontStyle28"/>
          <w:sz w:val="20"/>
          <w:szCs w:val="20"/>
        </w:rPr>
        <w:t xml:space="preserve"> určí pro jednání s </w:t>
      </w:r>
      <w:r w:rsidR="00033DF9" w:rsidRPr="00A6036B">
        <w:rPr>
          <w:rStyle w:val="FontStyle28"/>
          <w:sz w:val="20"/>
          <w:szCs w:val="20"/>
        </w:rPr>
        <w:t>objednatelem</w:t>
      </w:r>
      <w:r w:rsidR="002D6770" w:rsidRPr="00A6036B">
        <w:rPr>
          <w:rStyle w:val="FontStyle28"/>
          <w:sz w:val="20"/>
          <w:szCs w:val="20"/>
        </w:rPr>
        <w:t xml:space="preserve"> oprávněnou osobu </w:t>
      </w:r>
      <w:r w:rsidR="008565F3">
        <w:rPr>
          <w:rStyle w:val="FontStyle28"/>
          <w:sz w:val="20"/>
          <w:szCs w:val="20"/>
        </w:rPr>
        <w:t xml:space="preserve">Miroslav Motyka, tel. 725 949 639. </w:t>
      </w:r>
    </w:p>
    <w:p w:rsidR="00AC1018" w:rsidRPr="00A6036B" w:rsidRDefault="00AC1018" w:rsidP="00320CE5">
      <w:pPr>
        <w:pStyle w:val="Style10"/>
        <w:widowControl/>
        <w:jc w:val="center"/>
        <w:rPr>
          <w:rFonts w:ascii="Arial" w:hAnsi="Arial" w:cs="Arial"/>
          <w:sz w:val="20"/>
          <w:szCs w:val="20"/>
        </w:rPr>
      </w:pPr>
    </w:p>
    <w:p w:rsidR="002D6770" w:rsidRPr="00A6036B" w:rsidRDefault="00033DF9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>VI. Další ujednání</w:t>
      </w:r>
    </w:p>
    <w:p w:rsidR="00320CE5" w:rsidRPr="00A6036B" w:rsidRDefault="00320CE5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:rsidR="002D6770" w:rsidRPr="00A6036B" w:rsidRDefault="002D6770" w:rsidP="00320CE5">
      <w:pPr>
        <w:pStyle w:val="Style14"/>
        <w:widowControl/>
        <w:tabs>
          <w:tab w:val="left" w:pos="446"/>
        </w:tabs>
        <w:spacing w:line="240" w:lineRule="auto"/>
        <w:ind w:firstLine="0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 xml:space="preserve">Multifunkční stroje specifikované v příloze </w:t>
      </w:r>
      <w:proofErr w:type="gramStart"/>
      <w:r w:rsidRPr="00A6036B">
        <w:rPr>
          <w:rStyle w:val="FontStyle28"/>
          <w:sz w:val="20"/>
          <w:szCs w:val="20"/>
        </w:rPr>
        <w:t>č.1 této</w:t>
      </w:r>
      <w:proofErr w:type="gramEnd"/>
      <w:r w:rsidRPr="00A6036B">
        <w:rPr>
          <w:rStyle w:val="FontStyle28"/>
          <w:sz w:val="20"/>
          <w:szCs w:val="20"/>
        </w:rPr>
        <w:t xml:space="preserve"> smlouvy zůstávají ve  vlastnictví </w:t>
      </w:r>
      <w:r w:rsidR="000078C1">
        <w:rPr>
          <w:rStyle w:val="FontStyle28"/>
          <w:sz w:val="20"/>
          <w:szCs w:val="20"/>
        </w:rPr>
        <w:t>objednatele</w:t>
      </w:r>
      <w:r w:rsidRPr="00A6036B">
        <w:rPr>
          <w:rStyle w:val="FontStyle28"/>
          <w:sz w:val="20"/>
          <w:szCs w:val="20"/>
        </w:rPr>
        <w:t>.</w:t>
      </w:r>
    </w:p>
    <w:p w:rsidR="00033DF9" w:rsidRPr="00A6036B" w:rsidRDefault="00033DF9" w:rsidP="00320CE5">
      <w:pPr>
        <w:pStyle w:val="Style14"/>
        <w:widowControl/>
        <w:tabs>
          <w:tab w:val="left" w:pos="446"/>
        </w:tabs>
        <w:spacing w:line="240" w:lineRule="auto"/>
        <w:ind w:firstLine="0"/>
        <w:rPr>
          <w:rStyle w:val="FontStyle28"/>
          <w:sz w:val="20"/>
          <w:szCs w:val="20"/>
        </w:rPr>
      </w:pPr>
    </w:p>
    <w:p w:rsidR="00033DF9" w:rsidRPr="00A6036B" w:rsidRDefault="00033DF9" w:rsidP="00033DF9">
      <w:pPr>
        <w:pStyle w:val="Style14"/>
        <w:widowControl/>
        <w:tabs>
          <w:tab w:val="left" w:pos="446"/>
        </w:tabs>
        <w:spacing w:line="240" w:lineRule="auto"/>
        <w:ind w:firstLine="0"/>
        <w:jc w:val="center"/>
        <w:rPr>
          <w:rStyle w:val="FontStyle28"/>
          <w:b/>
          <w:sz w:val="20"/>
          <w:szCs w:val="20"/>
        </w:rPr>
      </w:pPr>
      <w:r w:rsidRPr="00A6036B">
        <w:rPr>
          <w:rStyle w:val="FontStyle28"/>
          <w:b/>
          <w:sz w:val="20"/>
          <w:szCs w:val="20"/>
        </w:rPr>
        <w:t>VII. Smluvní pokuty</w:t>
      </w:r>
    </w:p>
    <w:p w:rsidR="00033DF9" w:rsidRPr="00A6036B" w:rsidRDefault="00033DF9" w:rsidP="00033DF9">
      <w:pPr>
        <w:pStyle w:val="Style14"/>
        <w:widowControl/>
        <w:tabs>
          <w:tab w:val="left" w:pos="446"/>
        </w:tabs>
        <w:spacing w:line="240" w:lineRule="auto"/>
        <w:ind w:firstLine="0"/>
        <w:jc w:val="left"/>
        <w:rPr>
          <w:rStyle w:val="FontStyle28"/>
          <w:b/>
          <w:sz w:val="20"/>
          <w:szCs w:val="20"/>
        </w:rPr>
      </w:pPr>
    </w:p>
    <w:p w:rsidR="00033DF9" w:rsidRDefault="00806F3F" w:rsidP="00806F3F">
      <w:pPr>
        <w:pStyle w:val="Style21"/>
        <w:widowControl/>
        <w:tabs>
          <w:tab w:val="left" w:pos="567"/>
          <w:tab w:val="left" w:pos="7834"/>
        </w:tabs>
        <w:spacing w:line="240" w:lineRule="auto"/>
        <w:ind w:left="567" w:hanging="567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7.1. </w:t>
      </w:r>
      <w:r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033DF9" w:rsidRPr="00A6036B">
        <w:rPr>
          <w:rStyle w:val="FontStyle28"/>
          <w:sz w:val="20"/>
          <w:szCs w:val="20"/>
        </w:rPr>
        <w:t xml:space="preserve"> je odpovědný za kvalitu poskytovaných služeb</w:t>
      </w:r>
      <w:r w:rsidR="000078C1">
        <w:rPr>
          <w:rStyle w:val="FontStyle28"/>
          <w:sz w:val="20"/>
          <w:szCs w:val="20"/>
        </w:rPr>
        <w:t xml:space="preserve">, jejich odbornost a správnost. </w:t>
      </w:r>
      <w:r w:rsidR="00033DF9" w:rsidRPr="00A6036B">
        <w:rPr>
          <w:rStyle w:val="FontStyle28"/>
          <w:sz w:val="20"/>
          <w:szCs w:val="20"/>
        </w:rPr>
        <w:t xml:space="preserve">Smluvní pokuta za neplnění těchto podmínek se stanovuje na 500,-Kč za každé jednotlivé porušení smluvních podmínek dle </w:t>
      </w:r>
      <w:proofErr w:type="spellStart"/>
      <w:proofErr w:type="gramStart"/>
      <w:r w:rsidR="00033DF9" w:rsidRPr="00A6036B">
        <w:rPr>
          <w:rStyle w:val="FontStyle28"/>
          <w:sz w:val="20"/>
          <w:szCs w:val="20"/>
        </w:rPr>
        <w:t>čl.II</w:t>
      </w:r>
      <w:proofErr w:type="spellEnd"/>
      <w:proofErr w:type="gramEnd"/>
      <w:r w:rsidR="00033DF9" w:rsidRPr="00A6036B">
        <w:rPr>
          <w:rStyle w:val="FontStyle28"/>
          <w:sz w:val="20"/>
          <w:szCs w:val="20"/>
        </w:rPr>
        <w:t>. této smlouvy.</w:t>
      </w:r>
    </w:p>
    <w:p w:rsidR="009B1D0E" w:rsidRPr="009B1D0E" w:rsidRDefault="009B1D0E" w:rsidP="009B1D0E">
      <w:pPr>
        <w:pStyle w:val="Style21"/>
        <w:widowControl/>
        <w:tabs>
          <w:tab w:val="left" w:pos="7834"/>
        </w:tabs>
        <w:spacing w:line="240" w:lineRule="auto"/>
        <w:ind w:left="426" w:hanging="426"/>
        <w:jc w:val="both"/>
        <w:rPr>
          <w:rStyle w:val="FontStyle28"/>
          <w:sz w:val="14"/>
          <w:szCs w:val="20"/>
        </w:rPr>
      </w:pPr>
    </w:p>
    <w:p w:rsidR="00033DF9" w:rsidRDefault="00806F3F" w:rsidP="00806F3F">
      <w:pPr>
        <w:pStyle w:val="Style21"/>
        <w:widowControl/>
        <w:tabs>
          <w:tab w:val="left" w:pos="567"/>
          <w:tab w:val="left" w:pos="7834"/>
        </w:tabs>
        <w:spacing w:line="240" w:lineRule="auto"/>
        <w:ind w:left="567" w:hanging="567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7.2. </w:t>
      </w:r>
      <w:r>
        <w:rPr>
          <w:rStyle w:val="FontStyle28"/>
          <w:sz w:val="20"/>
          <w:szCs w:val="20"/>
        </w:rPr>
        <w:tab/>
      </w:r>
      <w:r w:rsidR="000078C1">
        <w:rPr>
          <w:rStyle w:val="FontStyle28"/>
          <w:sz w:val="20"/>
          <w:szCs w:val="20"/>
        </w:rPr>
        <w:t>Poskytovatel</w:t>
      </w:r>
      <w:r w:rsidR="00033DF9" w:rsidRPr="00A6036B">
        <w:rPr>
          <w:rStyle w:val="FontStyle28"/>
          <w:sz w:val="20"/>
          <w:szCs w:val="20"/>
        </w:rPr>
        <w:t xml:space="preserve"> odpovídá objednateli za škodu, která vznikla v důs</w:t>
      </w:r>
      <w:r w:rsidR="000078C1">
        <w:rPr>
          <w:rStyle w:val="FontStyle28"/>
          <w:sz w:val="20"/>
          <w:szCs w:val="20"/>
        </w:rPr>
        <w:t xml:space="preserve">ledku porušení jeho povinností, </w:t>
      </w:r>
      <w:r w:rsidR="00033DF9" w:rsidRPr="00A6036B">
        <w:rPr>
          <w:rStyle w:val="FontStyle28"/>
          <w:sz w:val="20"/>
          <w:szCs w:val="20"/>
        </w:rPr>
        <w:t>vyplývajících z této smlouvy.</w:t>
      </w:r>
    </w:p>
    <w:p w:rsidR="009B1D0E" w:rsidRPr="009B1D0E" w:rsidRDefault="009B1D0E" w:rsidP="009B1D0E">
      <w:pPr>
        <w:pStyle w:val="Style21"/>
        <w:widowControl/>
        <w:tabs>
          <w:tab w:val="left" w:pos="7834"/>
        </w:tabs>
        <w:spacing w:line="240" w:lineRule="auto"/>
        <w:ind w:left="426" w:hanging="426"/>
        <w:jc w:val="both"/>
        <w:rPr>
          <w:rStyle w:val="FontStyle28"/>
          <w:sz w:val="14"/>
          <w:szCs w:val="20"/>
        </w:rPr>
      </w:pPr>
    </w:p>
    <w:p w:rsidR="00033DF9" w:rsidRPr="00A6036B" w:rsidRDefault="00806F3F" w:rsidP="00806F3F">
      <w:pPr>
        <w:pStyle w:val="Style21"/>
        <w:widowControl/>
        <w:tabs>
          <w:tab w:val="left" w:pos="567"/>
          <w:tab w:val="left" w:pos="7834"/>
        </w:tabs>
        <w:spacing w:line="240" w:lineRule="auto"/>
        <w:ind w:left="567" w:hanging="567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7.3. </w:t>
      </w:r>
      <w:r>
        <w:rPr>
          <w:rStyle w:val="FontStyle28"/>
          <w:sz w:val="20"/>
          <w:szCs w:val="20"/>
        </w:rPr>
        <w:tab/>
      </w:r>
      <w:r w:rsidR="00202561">
        <w:rPr>
          <w:rStyle w:val="FontStyle28"/>
          <w:sz w:val="20"/>
          <w:szCs w:val="20"/>
        </w:rPr>
        <w:t>Poskytovatel</w:t>
      </w:r>
      <w:r w:rsidR="00033DF9" w:rsidRPr="00A6036B">
        <w:rPr>
          <w:rStyle w:val="FontStyle28"/>
          <w:sz w:val="20"/>
          <w:szCs w:val="20"/>
        </w:rPr>
        <w:t xml:space="preserve"> neodpovídá za škodu vzniklou zejména působením vyšší moci např. ztrátou výkonu přístroje a dalších provozních příčin, které </w:t>
      </w:r>
      <w:r w:rsidR="009B1D0E">
        <w:rPr>
          <w:rStyle w:val="FontStyle28"/>
          <w:sz w:val="20"/>
          <w:szCs w:val="20"/>
        </w:rPr>
        <w:t xml:space="preserve">poskytovatel </w:t>
      </w:r>
      <w:r w:rsidR="00033DF9" w:rsidRPr="00A6036B">
        <w:rPr>
          <w:rStyle w:val="FontStyle28"/>
          <w:sz w:val="20"/>
          <w:szCs w:val="20"/>
        </w:rPr>
        <w:t>nezavinil.</w:t>
      </w:r>
    </w:p>
    <w:p w:rsidR="00094D3C" w:rsidRPr="00A6036B" w:rsidRDefault="00094D3C" w:rsidP="00320CE5">
      <w:pPr>
        <w:pStyle w:val="Style17"/>
        <w:widowControl/>
        <w:jc w:val="center"/>
        <w:rPr>
          <w:rFonts w:ascii="Arial" w:hAnsi="Arial" w:cs="Arial"/>
          <w:sz w:val="20"/>
          <w:szCs w:val="20"/>
        </w:rPr>
      </w:pPr>
    </w:p>
    <w:p w:rsidR="00033DF9" w:rsidRPr="00A6036B" w:rsidRDefault="00033DF9" w:rsidP="00320CE5">
      <w:pPr>
        <w:pStyle w:val="Style17"/>
        <w:widowControl/>
        <w:tabs>
          <w:tab w:val="left" w:pos="281"/>
        </w:tabs>
        <w:jc w:val="center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 xml:space="preserve">VIII. </w:t>
      </w:r>
      <w:r w:rsidR="008E2C75">
        <w:rPr>
          <w:rStyle w:val="FontStyle26"/>
          <w:sz w:val="20"/>
          <w:szCs w:val="20"/>
        </w:rPr>
        <w:t>Pod</w:t>
      </w:r>
      <w:r w:rsidR="008E2C75" w:rsidRPr="00A6036B">
        <w:rPr>
          <w:rStyle w:val="FontStyle26"/>
          <w:sz w:val="20"/>
          <w:szCs w:val="20"/>
        </w:rPr>
        <w:t>dodavatelé</w:t>
      </w:r>
    </w:p>
    <w:p w:rsidR="00033DF9" w:rsidRPr="00A6036B" w:rsidRDefault="00033DF9" w:rsidP="00320CE5">
      <w:pPr>
        <w:pStyle w:val="Style17"/>
        <w:widowControl/>
        <w:tabs>
          <w:tab w:val="left" w:pos="281"/>
        </w:tabs>
        <w:jc w:val="center"/>
        <w:rPr>
          <w:rStyle w:val="FontStyle26"/>
          <w:sz w:val="20"/>
          <w:szCs w:val="20"/>
        </w:rPr>
      </w:pPr>
    </w:p>
    <w:p w:rsidR="00033DF9" w:rsidRPr="00A6036B" w:rsidRDefault="00806F3F" w:rsidP="00806F3F">
      <w:pPr>
        <w:pStyle w:val="Normodsaz"/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>
        <w:rPr>
          <w:rFonts w:ascii="Arial" w:hAnsi="Arial" w:cs="Arial"/>
          <w:sz w:val="20"/>
          <w:szCs w:val="20"/>
        </w:rPr>
        <w:tab/>
      </w:r>
      <w:r w:rsidR="009B1D0E">
        <w:rPr>
          <w:rFonts w:ascii="Arial" w:hAnsi="Arial" w:cs="Arial"/>
          <w:sz w:val="20"/>
          <w:szCs w:val="20"/>
        </w:rPr>
        <w:t>Poskytovatel</w:t>
      </w:r>
      <w:r w:rsidR="00033DF9" w:rsidRPr="00A6036B">
        <w:rPr>
          <w:rFonts w:ascii="Arial" w:hAnsi="Arial" w:cs="Arial"/>
          <w:sz w:val="20"/>
          <w:szCs w:val="20"/>
        </w:rPr>
        <w:t xml:space="preserve"> je povinen nahlásit objednateli své </w:t>
      </w:r>
      <w:r w:rsidR="00DA1A07">
        <w:rPr>
          <w:rFonts w:ascii="Arial" w:hAnsi="Arial" w:cs="Arial"/>
          <w:sz w:val="20"/>
          <w:szCs w:val="20"/>
        </w:rPr>
        <w:t>pod</w:t>
      </w:r>
      <w:r w:rsidR="00033DF9" w:rsidRPr="00A6036B">
        <w:rPr>
          <w:rFonts w:ascii="Arial" w:hAnsi="Arial" w:cs="Arial"/>
          <w:sz w:val="20"/>
          <w:szCs w:val="20"/>
        </w:rPr>
        <w:t xml:space="preserve">dodavatele, kteří se na zakázce </w:t>
      </w:r>
      <w:r w:rsidR="00094D3C" w:rsidRPr="00A6036B">
        <w:rPr>
          <w:rFonts w:ascii="Arial" w:hAnsi="Arial" w:cs="Arial"/>
          <w:sz w:val="20"/>
          <w:szCs w:val="20"/>
        </w:rPr>
        <w:t>podílejí</w:t>
      </w:r>
      <w:r w:rsidR="00094D3C">
        <w:rPr>
          <w:rFonts w:ascii="Arial" w:hAnsi="Arial" w:cs="Arial"/>
          <w:sz w:val="20"/>
          <w:szCs w:val="20"/>
        </w:rPr>
        <w:t xml:space="preserve"> </w:t>
      </w:r>
      <w:r w:rsidR="00094D3C" w:rsidRPr="00A6036B">
        <w:rPr>
          <w:rFonts w:ascii="Arial" w:hAnsi="Arial" w:cs="Arial"/>
          <w:sz w:val="20"/>
          <w:szCs w:val="20"/>
        </w:rPr>
        <w:t>pln</w:t>
      </w:r>
      <w:r w:rsidR="00094D3C">
        <w:rPr>
          <w:rFonts w:ascii="Arial" w:hAnsi="Arial" w:cs="Arial"/>
          <w:sz w:val="20"/>
          <w:szCs w:val="20"/>
        </w:rPr>
        <w:t>ěním</w:t>
      </w:r>
      <w:r w:rsidR="000619AC">
        <w:rPr>
          <w:rFonts w:ascii="Arial" w:hAnsi="Arial" w:cs="Arial"/>
          <w:sz w:val="20"/>
          <w:szCs w:val="20"/>
        </w:rPr>
        <w:t xml:space="preserve"> </w:t>
      </w:r>
      <w:r w:rsidR="00033DF9" w:rsidRPr="00A6036B">
        <w:rPr>
          <w:rFonts w:ascii="Arial" w:hAnsi="Arial" w:cs="Arial"/>
          <w:sz w:val="20"/>
          <w:szCs w:val="20"/>
        </w:rPr>
        <w:t xml:space="preserve">z 10 a více % v příslušném kalendářním roce. Tyto </w:t>
      </w:r>
      <w:r w:rsidR="00DA1A07">
        <w:rPr>
          <w:rFonts w:ascii="Arial" w:hAnsi="Arial" w:cs="Arial"/>
          <w:sz w:val="20"/>
          <w:szCs w:val="20"/>
        </w:rPr>
        <w:t>pod</w:t>
      </w:r>
      <w:r w:rsidR="00033DF9" w:rsidRPr="00A6036B">
        <w:rPr>
          <w:rFonts w:ascii="Arial" w:hAnsi="Arial" w:cs="Arial"/>
          <w:sz w:val="20"/>
          <w:szCs w:val="20"/>
        </w:rPr>
        <w:t>dodavatele je povinen nahlásit objednateli včetně předložení smluv s</w:t>
      </w:r>
      <w:r w:rsidR="00DA1A07">
        <w:rPr>
          <w:rFonts w:ascii="Arial" w:hAnsi="Arial" w:cs="Arial"/>
          <w:sz w:val="20"/>
          <w:szCs w:val="20"/>
        </w:rPr>
        <w:t> </w:t>
      </w:r>
      <w:r w:rsidR="00033DF9" w:rsidRPr="00A6036B">
        <w:rPr>
          <w:rFonts w:ascii="Arial" w:hAnsi="Arial" w:cs="Arial"/>
          <w:sz w:val="20"/>
          <w:szCs w:val="20"/>
        </w:rPr>
        <w:t>nimi</w:t>
      </w:r>
      <w:r w:rsidR="00DA1A07">
        <w:rPr>
          <w:rFonts w:ascii="Arial" w:hAnsi="Arial" w:cs="Arial"/>
          <w:sz w:val="20"/>
          <w:szCs w:val="20"/>
        </w:rPr>
        <w:t>.</w:t>
      </w:r>
      <w:r w:rsidR="00033DF9" w:rsidRPr="00A6036B">
        <w:rPr>
          <w:rFonts w:ascii="Arial" w:hAnsi="Arial" w:cs="Arial"/>
          <w:sz w:val="20"/>
          <w:szCs w:val="20"/>
        </w:rPr>
        <w:t xml:space="preserve"> Případné dodatky smluv s těmito </w:t>
      </w:r>
      <w:r w:rsidR="00DA1A07">
        <w:rPr>
          <w:rFonts w:ascii="Arial" w:hAnsi="Arial" w:cs="Arial"/>
          <w:sz w:val="20"/>
          <w:szCs w:val="20"/>
        </w:rPr>
        <w:t>pod</w:t>
      </w:r>
      <w:r w:rsidR="00033DF9" w:rsidRPr="00A6036B">
        <w:rPr>
          <w:rFonts w:ascii="Arial" w:hAnsi="Arial" w:cs="Arial"/>
          <w:sz w:val="20"/>
          <w:szCs w:val="20"/>
        </w:rPr>
        <w:t xml:space="preserve">dodavateli je povinen předkládat do 3 dnů od jejich uzavření. Poté, nejpozději do </w:t>
      </w:r>
      <w:proofErr w:type="gramStart"/>
      <w:r w:rsidR="00033DF9" w:rsidRPr="00A6036B">
        <w:rPr>
          <w:rFonts w:ascii="Arial" w:hAnsi="Arial" w:cs="Arial"/>
          <w:sz w:val="20"/>
          <w:szCs w:val="20"/>
        </w:rPr>
        <w:t>28.2. po</w:t>
      </w:r>
      <w:proofErr w:type="gramEnd"/>
      <w:r w:rsidR="00033DF9" w:rsidRPr="00A6036B">
        <w:rPr>
          <w:rFonts w:ascii="Arial" w:hAnsi="Arial" w:cs="Arial"/>
          <w:sz w:val="20"/>
          <w:szCs w:val="20"/>
        </w:rPr>
        <w:t xml:space="preserve"> skončení roku, je povinen předložit doklady o proplacených plněních těmto </w:t>
      </w:r>
      <w:r w:rsidR="00924290">
        <w:rPr>
          <w:rFonts w:ascii="Arial" w:hAnsi="Arial" w:cs="Arial"/>
          <w:sz w:val="20"/>
          <w:szCs w:val="20"/>
        </w:rPr>
        <w:t>pod</w:t>
      </w:r>
      <w:r w:rsidR="00033DF9" w:rsidRPr="00A6036B">
        <w:rPr>
          <w:rFonts w:ascii="Arial" w:hAnsi="Arial" w:cs="Arial"/>
          <w:sz w:val="20"/>
          <w:szCs w:val="20"/>
        </w:rPr>
        <w:t>dodavatelům (v případě, že práce dle této smlouvy přesahují kalendářní rok), a do  60 dnů od ukončení plnění – opět včetně předložení dokladů o zaplacení)</w:t>
      </w:r>
      <w:r w:rsidR="009B1D0E">
        <w:rPr>
          <w:rFonts w:ascii="Arial" w:hAnsi="Arial" w:cs="Arial"/>
          <w:sz w:val="20"/>
          <w:szCs w:val="20"/>
        </w:rPr>
        <w:t xml:space="preserve"> </w:t>
      </w:r>
      <w:r w:rsidR="00033DF9" w:rsidRPr="00A6036B">
        <w:rPr>
          <w:rFonts w:ascii="Arial" w:hAnsi="Arial" w:cs="Arial"/>
          <w:sz w:val="20"/>
          <w:szCs w:val="20"/>
        </w:rPr>
        <w:t xml:space="preserve">v případě, že plnění smlouvy nepřesahuje kalendářní rok.  </w:t>
      </w:r>
    </w:p>
    <w:p w:rsidR="00E03A58" w:rsidRPr="00094D3C" w:rsidRDefault="00E03A58" w:rsidP="00E03A58">
      <w:pPr>
        <w:pStyle w:val="Normodsaz"/>
        <w:tabs>
          <w:tab w:val="clear" w:pos="567"/>
        </w:tabs>
        <w:spacing w:before="0" w:after="0"/>
        <w:rPr>
          <w:rFonts w:ascii="Arial" w:hAnsi="Arial" w:cs="Arial"/>
          <w:sz w:val="10"/>
          <w:szCs w:val="20"/>
        </w:rPr>
      </w:pPr>
    </w:p>
    <w:p w:rsidR="00033DF9" w:rsidRPr="00A6036B" w:rsidRDefault="00806F3F" w:rsidP="00806F3F">
      <w:pPr>
        <w:pStyle w:val="Normodsaz"/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>
        <w:rPr>
          <w:rFonts w:ascii="Arial" w:hAnsi="Arial" w:cs="Arial"/>
          <w:sz w:val="20"/>
          <w:szCs w:val="20"/>
        </w:rPr>
        <w:tab/>
      </w:r>
      <w:r w:rsidR="009B1D0E">
        <w:rPr>
          <w:rFonts w:ascii="Arial" w:hAnsi="Arial" w:cs="Arial"/>
          <w:sz w:val="20"/>
          <w:szCs w:val="20"/>
        </w:rPr>
        <w:t>Poskytovatel</w:t>
      </w:r>
      <w:r w:rsidR="00033DF9" w:rsidRPr="00A6036B">
        <w:rPr>
          <w:rFonts w:ascii="Arial" w:hAnsi="Arial" w:cs="Arial"/>
          <w:sz w:val="20"/>
          <w:szCs w:val="20"/>
        </w:rPr>
        <w:t xml:space="preserve"> je povinen předložit objednateli písem</w:t>
      </w:r>
      <w:r w:rsidR="009B1D0E">
        <w:rPr>
          <w:rFonts w:ascii="Arial" w:hAnsi="Arial" w:cs="Arial"/>
          <w:sz w:val="20"/>
          <w:szCs w:val="20"/>
        </w:rPr>
        <w:t xml:space="preserve">ný seznam všech předpokládaných </w:t>
      </w:r>
      <w:r w:rsidR="00924290">
        <w:rPr>
          <w:rFonts w:ascii="Arial" w:hAnsi="Arial" w:cs="Arial"/>
          <w:sz w:val="20"/>
          <w:szCs w:val="20"/>
        </w:rPr>
        <w:t>pod</w:t>
      </w:r>
      <w:r w:rsidR="00033DF9" w:rsidRPr="00A6036B">
        <w:rPr>
          <w:rFonts w:ascii="Arial" w:hAnsi="Arial" w:cs="Arial"/>
          <w:sz w:val="20"/>
          <w:szCs w:val="20"/>
        </w:rPr>
        <w:t xml:space="preserve">dodavatelů, který bude přílohou této smlouvy o dílo, </w:t>
      </w:r>
      <w:r w:rsidR="00924290">
        <w:rPr>
          <w:rFonts w:ascii="Arial" w:hAnsi="Arial" w:cs="Arial"/>
          <w:sz w:val="20"/>
          <w:szCs w:val="20"/>
        </w:rPr>
        <w:t xml:space="preserve">A vyznačí poddodavatele, kteří se podílejí z 10 a více %. </w:t>
      </w:r>
    </w:p>
    <w:p w:rsidR="00033DF9" w:rsidRPr="00A6036B" w:rsidRDefault="00033DF9" w:rsidP="00320CE5">
      <w:pPr>
        <w:pStyle w:val="Style17"/>
        <w:widowControl/>
        <w:tabs>
          <w:tab w:val="left" w:pos="281"/>
        </w:tabs>
        <w:jc w:val="center"/>
        <w:rPr>
          <w:rStyle w:val="FontStyle26"/>
          <w:sz w:val="20"/>
          <w:szCs w:val="20"/>
        </w:rPr>
      </w:pPr>
    </w:p>
    <w:p w:rsidR="002D6770" w:rsidRPr="00A6036B" w:rsidRDefault="00E03A58" w:rsidP="00E03A58">
      <w:pPr>
        <w:pStyle w:val="Style14"/>
        <w:widowControl/>
        <w:spacing w:line="240" w:lineRule="auto"/>
        <w:ind w:left="439" w:hanging="439"/>
        <w:jc w:val="center"/>
        <w:rPr>
          <w:rStyle w:val="FontStyle26"/>
          <w:sz w:val="20"/>
          <w:szCs w:val="20"/>
        </w:rPr>
      </w:pPr>
      <w:r w:rsidRPr="00A6036B">
        <w:rPr>
          <w:rStyle w:val="FontStyle26"/>
          <w:sz w:val="20"/>
          <w:szCs w:val="20"/>
        </w:rPr>
        <w:t>IX. Výpověď a odstoupení od smlouvy</w:t>
      </w:r>
    </w:p>
    <w:p w:rsidR="00E03A58" w:rsidRPr="00A6036B" w:rsidRDefault="00E03A58" w:rsidP="00E03A58">
      <w:pPr>
        <w:pStyle w:val="Style14"/>
        <w:widowControl/>
        <w:spacing w:line="240" w:lineRule="auto"/>
        <w:ind w:left="439" w:hanging="439"/>
        <w:jc w:val="center"/>
        <w:rPr>
          <w:rStyle w:val="FontStyle26"/>
          <w:sz w:val="20"/>
          <w:szCs w:val="20"/>
        </w:rPr>
      </w:pPr>
    </w:p>
    <w:p w:rsidR="00E03A58" w:rsidRPr="00A6036B" w:rsidRDefault="00806F3F" w:rsidP="00806F3F">
      <w:pPr>
        <w:pStyle w:val="Style14"/>
        <w:widowControl/>
        <w:tabs>
          <w:tab w:val="left" w:pos="567"/>
        </w:tabs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9.1. </w:t>
      </w:r>
      <w:r>
        <w:rPr>
          <w:rStyle w:val="FontStyle28"/>
          <w:sz w:val="20"/>
          <w:szCs w:val="20"/>
        </w:rPr>
        <w:tab/>
      </w:r>
      <w:r w:rsidR="00E03A58" w:rsidRPr="00A6036B">
        <w:rPr>
          <w:rStyle w:val="FontStyle28"/>
          <w:sz w:val="20"/>
          <w:szCs w:val="20"/>
        </w:rPr>
        <w:t xml:space="preserve">Tuto smlouvu může objednatel i </w:t>
      </w:r>
      <w:r w:rsidR="009B1D0E">
        <w:rPr>
          <w:rStyle w:val="FontStyle28"/>
          <w:sz w:val="20"/>
          <w:szCs w:val="20"/>
        </w:rPr>
        <w:t>poskytovatel</w:t>
      </w:r>
      <w:r w:rsidR="00E03A58" w:rsidRPr="00A6036B">
        <w:rPr>
          <w:rStyle w:val="FontStyle28"/>
          <w:sz w:val="20"/>
          <w:szCs w:val="20"/>
        </w:rPr>
        <w:t xml:space="preserve"> vypovědět i bez udání důvodů v tříměsíční</w:t>
      </w:r>
      <w:r w:rsidR="00E03A58" w:rsidRPr="00A6036B">
        <w:rPr>
          <w:rStyle w:val="FontStyle28"/>
          <w:sz w:val="20"/>
          <w:szCs w:val="20"/>
        </w:rPr>
        <w:br/>
        <w:t>výpovědní lhůtě, která počíná běžet prvním dnem měsíce následujícího po měsíci, ve</w:t>
      </w:r>
      <w:r w:rsidR="00E03A58" w:rsidRPr="00A6036B">
        <w:rPr>
          <w:rStyle w:val="FontStyle28"/>
          <w:sz w:val="20"/>
          <w:szCs w:val="20"/>
        </w:rPr>
        <w:br/>
        <w:t xml:space="preserve">kterém dojde k doručení výpovědi druhé smluvní straně. </w:t>
      </w:r>
      <w:r w:rsidR="009B1D0E">
        <w:rPr>
          <w:rStyle w:val="FontStyle28"/>
          <w:sz w:val="20"/>
          <w:szCs w:val="20"/>
        </w:rPr>
        <w:t>Poskytovatel</w:t>
      </w:r>
      <w:r w:rsidR="00E03A58" w:rsidRPr="00A6036B">
        <w:rPr>
          <w:rStyle w:val="FontStyle28"/>
          <w:sz w:val="20"/>
          <w:szCs w:val="20"/>
        </w:rPr>
        <w:t xml:space="preserve"> má nárok na úhradu všech splátek připadajících k datu ukončení trvání smlouvy. Tento požadavek musí být podán písemnou formou.</w:t>
      </w:r>
    </w:p>
    <w:p w:rsidR="00806F3F" w:rsidRDefault="00806F3F" w:rsidP="00806F3F">
      <w:pPr>
        <w:pStyle w:val="Style14"/>
        <w:widowControl/>
        <w:spacing w:line="240" w:lineRule="auto"/>
        <w:ind w:firstLine="0"/>
        <w:rPr>
          <w:rStyle w:val="FontStyle28"/>
          <w:sz w:val="10"/>
          <w:szCs w:val="20"/>
        </w:rPr>
      </w:pPr>
    </w:p>
    <w:p w:rsidR="00E03A58" w:rsidRPr="00A6036B" w:rsidRDefault="00806F3F" w:rsidP="00806F3F">
      <w:pPr>
        <w:pStyle w:val="Style14"/>
        <w:widowControl/>
        <w:tabs>
          <w:tab w:val="left" w:pos="567"/>
        </w:tabs>
        <w:spacing w:line="240" w:lineRule="auto"/>
        <w:ind w:left="567" w:hanging="56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9.2. </w:t>
      </w:r>
      <w:r>
        <w:rPr>
          <w:rStyle w:val="FontStyle28"/>
          <w:sz w:val="20"/>
          <w:szCs w:val="20"/>
        </w:rPr>
        <w:tab/>
      </w:r>
      <w:r w:rsidR="00E03A58" w:rsidRPr="00A6036B">
        <w:rPr>
          <w:rStyle w:val="FontStyle28"/>
          <w:sz w:val="20"/>
          <w:szCs w:val="20"/>
        </w:rPr>
        <w:t>V případě, že by došlo k některé z níže uvedených událostí (skutečností), bude mít poškozená smluvní strana právo okamžitě odstoupit od této smlouvy, pokud tak učiní písemnou formou a doručí odstoupení druhé smluvní straně:</w:t>
      </w:r>
    </w:p>
    <w:p w:rsidR="00E03A58" w:rsidRPr="00A6036B" w:rsidRDefault="00E03A58" w:rsidP="00806F3F">
      <w:pPr>
        <w:pStyle w:val="Style14"/>
        <w:widowControl/>
        <w:tabs>
          <w:tab w:val="left" w:pos="1030"/>
        </w:tabs>
        <w:spacing w:line="240" w:lineRule="auto"/>
        <w:ind w:left="567" w:firstLine="0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>a) V případě, že na majetek některé ze smluvních stran byl vyhlášen konkurs nebo byl zamítnut návrh na prohlášení konkursu pro nedostatek majetku.</w:t>
      </w:r>
    </w:p>
    <w:p w:rsidR="00E03A58" w:rsidRPr="00A6036B" w:rsidRDefault="00E03A58" w:rsidP="00806F3F">
      <w:pPr>
        <w:pStyle w:val="Style14"/>
        <w:widowControl/>
        <w:tabs>
          <w:tab w:val="left" w:pos="1030"/>
        </w:tabs>
        <w:spacing w:line="240" w:lineRule="auto"/>
        <w:ind w:left="567" w:firstLine="0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>b) V případě, že druhá smluvní strana podstatným způsobem porušuje ustanovení této smlouvy, a toto porušování nebylo napraveno do třiceti (30) dnů od obdržení písemného oznámení o takovémto porušování povinností od druhé smluvní strany.</w:t>
      </w:r>
    </w:p>
    <w:p w:rsidR="002D6770" w:rsidRPr="00A6036B" w:rsidRDefault="002D6770" w:rsidP="00320CE5">
      <w:pPr>
        <w:pStyle w:val="Style14"/>
        <w:widowControl/>
        <w:spacing w:line="240" w:lineRule="auto"/>
        <w:ind w:left="439" w:hanging="439"/>
        <w:rPr>
          <w:rFonts w:ascii="Arial" w:hAnsi="Arial" w:cs="Arial"/>
          <w:sz w:val="20"/>
          <w:szCs w:val="20"/>
        </w:rPr>
      </w:pPr>
    </w:p>
    <w:p w:rsidR="002D6770" w:rsidRPr="00A6036B" w:rsidRDefault="00E03A58" w:rsidP="00E03A58">
      <w:pPr>
        <w:pStyle w:val="Style21"/>
        <w:widowControl/>
        <w:tabs>
          <w:tab w:val="left" w:pos="533"/>
        </w:tabs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6036B">
        <w:rPr>
          <w:rFonts w:ascii="Arial" w:hAnsi="Arial" w:cs="Arial"/>
          <w:b/>
          <w:sz w:val="20"/>
          <w:szCs w:val="20"/>
        </w:rPr>
        <w:t>X. Závěrečné ustanovení</w:t>
      </w:r>
    </w:p>
    <w:p w:rsidR="00E03A58" w:rsidRPr="00A6036B" w:rsidRDefault="00E03A58" w:rsidP="00E03A58">
      <w:pPr>
        <w:pStyle w:val="Style21"/>
        <w:widowControl/>
        <w:tabs>
          <w:tab w:val="left" w:pos="533"/>
        </w:tabs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D6770" w:rsidRPr="00A6036B" w:rsidRDefault="00806F3F" w:rsidP="00806F3F">
      <w:pPr>
        <w:pStyle w:val="Style21"/>
        <w:widowControl/>
        <w:tabs>
          <w:tab w:val="left" w:pos="567"/>
        </w:tabs>
        <w:spacing w:line="240" w:lineRule="auto"/>
        <w:ind w:left="567" w:hanging="567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10.1. </w:t>
      </w:r>
      <w:r>
        <w:rPr>
          <w:rStyle w:val="FontStyle28"/>
          <w:sz w:val="20"/>
          <w:szCs w:val="20"/>
        </w:rPr>
        <w:tab/>
      </w:r>
      <w:r w:rsidR="002D6770" w:rsidRPr="00A6036B">
        <w:rPr>
          <w:rStyle w:val="FontStyle28"/>
          <w:sz w:val="20"/>
          <w:szCs w:val="20"/>
        </w:rPr>
        <w:t xml:space="preserve">Tato smlouva je vypracována v českém jazyce ve 4 vyhotoveních, z nichž 2 obdrží </w:t>
      </w:r>
      <w:proofErr w:type="gramStart"/>
      <w:r w:rsidR="009B1D0E">
        <w:rPr>
          <w:rStyle w:val="FontStyle28"/>
          <w:sz w:val="20"/>
          <w:szCs w:val="20"/>
        </w:rPr>
        <w:t>poskytovate</w:t>
      </w:r>
      <w:r w:rsidR="00E03A58" w:rsidRPr="00A6036B">
        <w:rPr>
          <w:rStyle w:val="FontStyle28"/>
          <w:sz w:val="20"/>
          <w:szCs w:val="20"/>
        </w:rPr>
        <w:t>l</w:t>
      </w:r>
      <w:r w:rsidR="002D6770" w:rsidRPr="00A6036B">
        <w:rPr>
          <w:rStyle w:val="FontStyle28"/>
          <w:sz w:val="20"/>
          <w:szCs w:val="20"/>
        </w:rPr>
        <w:t xml:space="preserve"> </w:t>
      </w:r>
      <w:r w:rsidR="009B1D0E">
        <w:rPr>
          <w:rStyle w:val="FontStyle28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 xml:space="preserve">a 2 </w:t>
      </w:r>
      <w:r w:rsidR="00E03A58" w:rsidRPr="00A6036B">
        <w:rPr>
          <w:rStyle w:val="FontStyle28"/>
          <w:sz w:val="20"/>
          <w:szCs w:val="20"/>
        </w:rPr>
        <w:t>objednatel</w:t>
      </w:r>
      <w:proofErr w:type="gramEnd"/>
      <w:r w:rsidR="002D6770" w:rsidRPr="00A6036B">
        <w:rPr>
          <w:rStyle w:val="FontStyle28"/>
          <w:sz w:val="20"/>
          <w:szCs w:val="20"/>
        </w:rPr>
        <w:t>.</w:t>
      </w:r>
    </w:p>
    <w:p w:rsidR="00E03A58" w:rsidRPr="000619AC" w:rsidRDefault="00E03A58" w:rsidP="00F075FB">
      <w:pPr>
        <w:pStyle w:val="Style18"/>
        <w:widowControl/>
        <w:tabs>
          <w:tab w:val="left" w:pos="547"/>
        </w:tabs>
        <w:jc w:val="both"/>
        <w:rPr>
          <w:rFonts w:ascii="Arial" w:hAnsi="Arial" w:cs="Arial"/>
          <w:sz w:val="12"/>
          <w:szCs w:val="20"/>
        </w:rPr>
      </w:pPr>
    </w:p>
    <w:p w:rsidR="00E03A58" w:rsidRPr="00A6036B" w:rsidRDefault="00806F3F" w:rsidP="001C64F8">
      <w:pPr>
        <w:pStyle w:val="Style18"/>
        <w:widowControl/>
        <w:tabs>
          <w:tab w:val="left" w:pos="567"/>
        </w:tabs>
        <w:ind w:left="567" w:hanging="567"/>
        <w:jc w:val="both"/>
        <w:rPr>
          <w:rStyle w:val="FontStyle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</w:t>
      </w:r>
      <w:r>
        <w:rPr>
          <w:rFonts w:ascii="Arial" w:hAnsi="Arial" w:cs="Arial"/>
          <w:sz w:val="20"/>
          <w:szCs w:val="20"/>
        </w:rPr>
        <w:tab/>
      </w:r>
      <w:r w:rsidR="002D6770" w:rsidRPr="00A6036B">
        <w:rPr>
          <w:rStyle w:val="FontStyle28"/>
          <w:sz w:val="20"/>
          <w:szCs w:val="20"/>
        </w:rPr>
        <w:t>Tato smlouva může být pozměňována pouze formou písemných, pořadově číslovaných</w:t>
      </w:r>
      <w:r w:rsidR="000619AC">
        <w:rPr>
          <w:rStyle w:val="FontStyle28"/>
          <w:sz w:val="20"/>
          <w:szCs w:val="20"/>
        </w:rPr>
        <w:t xml:space="preserve"> </w:t>
      </w:r>
      <w:r w:rsidR="002D6770" w:rsidRPr="00A6036B">
        <w:rPr>
          <w:rStyle w:val="FontStyle28"/>
          <w:sz w:val="20"/>
          <w:szCs w:val="20"/>
        </w:rPr>
        <w:t>dodatků, které budou podepsány oprávněnými zástupci obou smluvních stran.</w:t>
      </w:r>
    </w:p>
    <w:p w:rsidR="00F075FB" w:rsidRPr="00A6036B" w:rsidRDefault="00F075FB" w:rsidP="00F075FB">
      <w:pPr>
        <w:pStyle w:val="Style18"/>
        <w:widowControl/>
        <w:ind w:left="567"/>
        <w:jc w:val="both"/>
        <w:rPr>
          <w:rFonts w:ascii="Arial" w:hAnsi="Arial" w:cs="Arial"/>
          <w:sz w:val="20"/>
          <w:szCs w:val="20"/>
        </w:rPr>
      </w:pPr>
      <w:r w:rsidRPr="00A6036B">
        <w:rPr>
          <w:rFonts w:ascii="Arial" w:hAnsi="Arial" w:cs="Arial"/>
          <w:sz w:val="20"/>
          <w:szCs w:val="20"/>
        </w:rPr>
        <w:t xml:space="preserve"> </w:t>
      </w:r>
    </w:p>
    <w:p w:rsidR="00A6036B" w:rsidRPr="00A6036B" w:rsidRDefault="00806F3F" w:rsidP="00806F3F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>
        <w:t xml:space="preserve">10.3. </w:t>
      </w:r>
      <w:r>
        <w:tab/>
      </w:r>
      <w:r w:rsidR="00F075FB" w:rsidRPr="00A6036B">
        <w:t>Vztahy smluvních stran touto smlouvou výslovn</w:t>
      </w:r>
      <w:r w:rsidR="00580F80" w:rsidRPr="00A6036B">
        <w:t>ě neupravené se řídí zákonem</w:t>
      </w:r>
      <w:r w:rsidR="00E03A58" w:rsidRPr="00A6036B">
        <w:t xml:space="preserve"> </w:t>
      </w:r>
      <w:r w:rsidR="00580F80" w:rsidRPr="00A6036B">
        <w:t>č. </w:t>
      </w:r>
      <w:r w:rsidR="00F075FB" w:rsidRPr="00A6036B">
        <w:t>89/2012 Sb., občanským zákoníkem, ve znění pozdějších předpisů.</w:t>
      </w:r>
    </w:p>
    <w:p w:rsidR="00806F3F" w:rsidRDefault="00806F3F" w:rsidP="00806F3F">
      <w:pPr>
        <w:pStyle w:val="Zkladntext2"/>
        <w:spacing w:before="0" w:after="0" w:line="240" w:lineRule="auto"/>
        <w:jc w:val="both"/>
        <w:outlineLvl w:val="1"/>
        <w:rPr>
          <w:sz w:val="10"/>
        </w:rPr>
      </w:pPr>
    </w:p>
    <w:p w:rsidR="00B81AAF" w:rsidRDefault="00806F3F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>
        <w:t xml:space="preserve">10.4. </w:t>
      </w:r>
      <w:r>
        <w:tab/>
      </w:r>
      <w:r w:rsidR="00A6036B" w:rsidRPr="00A6036B"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:rsidR="008565F3" w:rsidRDefault="00924290" w:rsidP="00924290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>
        <w:t xml:space="preserve">10.5. </w:t>
      </w:r>
      <w:r w:rsidR="00A6036B" w:rsidRPr="00924290">
        <w:t xml:space="preserve">Tato smlouva nabývá platnosti </w:t>
      </w:r>
      <w:r w:rsidR="008565F3">
        <w:t xml:space="preserve">a účinnosti </w:t>
      </w:r>
      <w:r w:rsidR="00A6036B" w:rsidRPr="00924290">
        <w:t>dnem p</w:t>
      </w:r>
      <w:r w:rsidR="008565F3">
        <w:t>odpisu oběma smluvními stranami.</w:t>
      </w:r>
    </w:p>
    <w:p w:rsidR="00924290" w:rsidRDefault="008565F3" w:rsidP="00924290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>
        <w:t xml:space="preserve"> </w:t>
      </w:r>
    </w:p>
    <w:p w:rsidR="00924290" w:rsidRPr="00924290" w:rsidRDefault="00DF5813" w:rsidP="008565F3">
      <w:pPr>
        <w:pStyle w:val="Style21"/>
        <w:widowControl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DF5813">
        <w:rPr>
          <w:rFonts w:ascii="Arial" w:hAnsi="Arial" w:cs="Arial"/>
          <w:sz w:val="20"/>
          <w:szCs w:val="20"/>
        </w:rPr>
        <w:t xml:space="preserve">10.6. </w:t>
      </w:r>
      <w:r w:rsidR="00924290">
        <w:rPr>
          <w:rFonts w:ascii="Arial" w:hAnsi="Arial" w:cs="Arial"/>
          <w:sz w:val="20"/>
          <w:szCs w:val="20"/>
        </w:rPr>
        <w:t xml:space="preserve"> </w:t>
      </w:r>
      <w:r w:rsidR="004B65F3">
        <w:rPr>
          <w:rFonts w:ascii="Arial" w:hAnsi="Arial" w:cs="Arial"/>
          <w:sz w:val="20"/>
          <w:szCs w:val="20"/>
        </w:rPr>
        <w:t xml:space="preserve">Poskytovatel </w:t>
      </w:r>
      <w:r w:rsidRPr="00DF5813">
        <w:rPr>
          <w:rFonts w:ascii="Arial" w:hAnsi="Arial" w:cs="Arial"/>
          <w:sz w:val="20"/>
          <w:szCs w:val="20"/>
        </w:rPr>
        <w:t>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806F3F" w:rsidRDefault="00806F3F" w:rsidP="000619AC">
      <w:pPr>
        <w:spacing w:before="0" w:after="0"/>
        <w:rPr>
          <w:sz w:val="10"/>
          <w:lang w:eastAsia="cs-CZ"/>
        </w:rPr>
      </w:pPr>
    </w:p>
    <w:p w:rsidR="00A6036B" w:rsidRPr="00A6036B" w:rsidRDefault="00806F3F" w:rsidP="00806F3F">
      <w:pPr>
        <w:tabs>
          <w:tab w:val="left" w:pos="567"/>
        </w:tabs>
        <w:spacing w:before="0" w:after="0"/>
        <w:rPr>
          <w:lang w:eastAsia="cs-CZ"/>
        </w:rPr>
      </w:pPr>
      <w:r>
        <w:rPr>
          <w:lang w:eastAsia="cs-CZ"/>
        </w:rPr>
        <w:t xml:space="preserve">10.6. </w:t>
      </w:r>
      <w:r w:rsidR="00A6036B" w:rsidRPr="00A6036B">
        <w:rPr>
          <w:lang w:eastAsia="cs-CZ"/>
        </w:rPr>
        <w:t>Nedílnými přílohami smlouvy jsou:</w:t>
      </w:r>
    </w:p>
    <w:p w:rsidR="00A6036B" w:rsidRPr="00A6036B" w:rsidRDefault="00A6036B" w:rsidP="00806F3F">
      <w:pPr>
        <w:tabs>
          <w:tab w:val="left" w:pos="567"/>
        </w:tabs>
        <w:ind w:left="567" w:hanging="567"/>
        <w:rPr>
          <w:rStyle w:val="FontStyle28"/>
          <w:sz w:val="20"/>
          <w:szCs w:val="20"/>
        </w:rPr>
      </w:pPr>
      <w:r w:rsidRPr="00A6036B">
        <w:rPr>
          <w:lang w:eastAsia="cs-CZ"/>
        </w:rPr>
        <w:t xml:space="preserve">- </w:t>
      </w:r>
      <w:r w:rsidR="00806F3F">
        <w:rPr>
          <w:lang w:eastAsia="cs-CZ"/>
        </w:rPr>
        <w:tab/>
      </w:r>
      <w:r w:rsidRPr="00A6036B">
        <w:rPr>
          <w:lang w:eastAsia="cs-CZ"/>
        </w:rPr>
        <w:t>Příloha č. 1</w:t>
      </w:r>
      <w:r w:rsidRPr="00A6036B">
        <w:rPr>
          <w:rStyle w:val="Nadpis1Char"/>
          <w:sz w:val="20"/>
          <w:szCs w:val="20"/>
        </w:rPr>
        <w:t xml:space="preserve"> </w:t>
      </w:r>
      <w:r w:rsidRPr="00A6036B">
        <w:rPr>
          <w:rStyle w:val="FontStyle28"/>
          <w:sz w:val="20"/>
          <w:szCs w:val="20"/>
        </w:rPr>
        <w:t>přehled jednotlivých multifunkčních strojů Konica Minolta jejich typ, umístění, kontaktní osoba a fakturační adresa</w:t>
      </w:r>
    </w:p>
    <w:p w:rsidR="00A6036B" w:rsidRPr="00A6036B" w:rsidRDefault="00A6036B" w:rsidP="00806F3F">
      <w:pPr>
        <w:tabs>
          <w:tab w:val="left" w:pos="567"/>
        </w:tabs>
        <w:rPr>
          <w:lang w:eastAsia="cs-CZ"/>
        </w:rPr>
      </w:pPr>
      <w:r w:rsidRPr="00A6036B">
        <w:rPr>
          <w:rStyle w:val="FontStyle28"/>
          <w:sz w:val="20"/>
          <w:szCs w:val="20"/>
        </w:rPr>
        <w:t>-</w:t>
      </w:r>
      <w:r w:rsidR="00806F3F">
        <w:rPr>
          <w:rStyle w:val="FontStyle28"/>
          <w:sz w:val="20"/>
          <w:szCs w:val="20"/>
        </w:rPr>
        <w:tab/>
      </w:r>
      <w:r w:rsidRPr="00A6036B">
        <w:rPr>
          <w:rStyle w:val="FontStyle28"/>
          <w:sz w:val="20"/>
          <w:szCs w:val="20"/>
        </w:rPr>
        <w:t xml:space="preserve"> Příloha č. 2 seznam </w:t>
      </w:r>
      <w:r w:rsidR="00924290">
        <w:rPr>
          <w:rStyle w:val="FontStyle28"/>
          <w:sz w:val="20"/>
          <w:szCs w:val="20"/>
        </w:rPr>
        <w:t>pod</w:t>
      </w:r>
      <w:r w:rsidRPr="00A6036B">
        <w:rPr>
          <w:rStyle w:val="FontStyle28"/>
          <w:sz w:val="20"/>
          <w:szCs w:val="20"/>
        </w:rPr>
        <w:t>dodavatel</w:t>
      </w:r>
      <w:r w:rsidR="00094D3C">
        <w:rPr>
          <w:rStyle w:val="FontStyle28"/>
          <w:sz w:val="20"/>
          <w:szCs w:val="20"/>
        </w:rPr>
        <w:t>ů</w:t>
      </w:r>
    </w:p>
    <w:p w:rsidR="002D6770" w:rsidRPr="00A6036B" w:rsidRDefault="002D6770" w:rsidP="00320CE5">
      <w:pPr>
        <w:pStyle w:val="Style12"/>
        <w:widowControl/>
        <w:jc w:val="both"/>
        <w:rPr>
          <w:rFonts w:ascii="Arial" w:hAnsi="Arial" w:cs="Arial"/>
          <w:sz w:val="20"/>
          <w:szCs w:val="20"/>
        </w:rPr>
      </w:pPr>
    </w:p>
    <w:p w:rsidR="002D6770" w:rsidRPr="00A6036B" w:rsidRDefault="00320CE5" w:rsidP="00320CE5">
      <w:pPr>
        <w:pStyle w:val="Style12"/>
        <w:widowControl/>
        <w:ind w:left="567"/>
        <w:jc w:val="both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>V</w:t>
      </w:r>
      <w:r w:rsidR="004300D8">
        <w:rPr>
          <w:rStyle w:val="FontStyle28"/>
          <w:sz w:val="20"/>
          <w:szCs w:val="20"/>
        </w:rPr>
        <w:t xml:space="preserve"> Praze </w:t>
      </w:r>
      <w:proofErr w:type="gramStart"/>
      <w:r w:rsidR="002D6770" w:rsidRPr="00A6036B">
        <w:rPr>
          <w:rStyle w:val="FontStyle28"/>
          <w:sz w:val="20"/>
          <w:szCs w:val="20"/>
        </w:rPr>
        <w:t xml:space="preserve">dne   </w:t>
      </w:r>
      <w:r w:rsidR="004300D8">
        <w:rPr>
          <w:rStyle w:val="FontStyle28"/>
          <w:sz w:val="20"/>
          <w:szCs w:val="20"/>
        </w:rPr>
        <w:t>23</w:t>
      </w:r>
      <w:proofErr w:type="gramEnd"/>
      <w:r w:rsidR="004300D8">
        <w:rPr>
          <w:rStyle w:val="FontStyle28"/>
          <w:sz w:val="20"/>
          <w:szCs w:val="20"/>
        </w:rPr>
        <w:t>. 1. 2017</w:t>
      </w:r>
      <w:r w:rsidR="002D6770" w:rsidRPr="00A6036B">
        <w:rPr>
          <w:rStyle w:val="FontStyle28"/>
          <w:sz w:val="20"/>
          <w:szCs w:val="20"/>
        </w:rPr>
        <w:t xml:space="preserve">                    </w:t>
      </w:r>
      <w:r w:rsidRPr="00A6036B">
        <w:rPr>
          <w:rStyle w:val="FontStyle28"/>
          <w:sz w:val="20"/>
          <w:szCs w:val="20"/>
        </w:rPr>
        <w:t xml:space="preserve">                           </w:t>
      </w:r>
      <w:r w:rsidR="002D6770" w:rsidRPr="00A6036B">
        <w:rPr>
          <w:rStyle w:val="FontStyle28"/>
          <w:sz w:val="20"/>
          <w:szCs w:val="20"/>
        </w:rPr>
        <w:t xml:space="preserve">V Praze dne   </w:t>
      </w:r>
      <w:r w:rsidR="004300D8">
        <w:rPr>
          <w:rStyle w:val="FontStyle28"/>
          <w:sz w:val="20"/>
          <w:szCs w:val="20"/>
        </w:rPr>
        <w:t>30. 1. 2017</w:t>
      </w:r>
      <w:r w:rsidR="002D6770" w:rsidRPr="00A6036B">
        <w:rPr>
          <w:rStyle w:val="FontStyle28"/>
          <w:sz w:val="20"/>
          <w:szCs w:val="20"/>
        </w:rPr>
        <w:t xml:space="preserve">                                                               </w:t>
      </w:r>
    </w:p>
    <w:p w:rsidR="002D6770" w:rsidRPr="00A6036B" w:rsidRDefault="002D6770" w:rsidP="00320CE5">
      <w:pPr>
        <w:pStyle w:val="Style12"/>
        <w:widowControl/>
        <w:ind w:left="567"/>
        <w:jc w:val="both"/>
        <w:rPr>
          <w:rFonts w:ascii="Arial" w:hAnsi="Arial" w:cs="Arial"/>
          <w:sz w:val="20"/>
          <w:szCs w:val="20"/>
        </w:rPr>
      </w:pPr>
    </w:p>
    <w:p w:rsidR="002D6770" w:rsidRPr="00A6036B" w:rsidRDefault="002D6770" w:rsidP="00320CE5">
      <w:pPr>
        <w:pStyle w:val="Style12"/>
        <w:widowControl/>
        <w:tabs>
          <w:tab w:val="left" w:pos="5580"/>
        </w:tabs>
        <w:ind w:left="567"/>
        <w:jc w:val="both"/>
        <w:rPr>
          <w:rStyle w:val="FontStyle28"/>
          <w:sz w:val="20"/>
          <w:szCs w:val="20"/>
        </w:rPr>
      </w:pPr>
      <w:r w:rsidRPr="00A6036B">
        <w:rPr>
          <w:rStyle w:val="FontStyle28"/>
          <w:sz w:val="20"/>
          <w:szCs w:val="20"/>
        </w:rPr>
        <w:t xml:space="preserve">Za </w:t>
      </w:r>
      <w:proofErr w:type="gramStart"/>
      <w:r w:rsidR="001E0406">
        <w:rPr>
          <w:rStyle w:val="FontStyle28"/>
          <w:sz w:val="20"/>
          <w:szCs w:val="20"/>
        </w:rPr>
        <w:t>poskytovatele</w:t>
      </w:r>
      <w:r w:rsidRPr="00A6036B">
        <w:rPr>
          <w:rStyle w:val="FontStyle28"/>
          <w:sz w:val="20"/>
          <w:szCs w:val="20"/>
        </w:rPr>
        <w:t xml:space="preserve"> :</w:t>
      </w:r>
      <w:r w:rsidR="00320CE5" w:rsidRPr="00A6036B">
        <w:rPr>
          <w:rStyle w:val="FontStyle28"/>
          <w:sz w:val="20"/>
          <w:szCs w:val="20"/>
        </w:rPr>
        <w:t xml:space="preserve">                          </w:t>
      </w:r>
      <w:r w:rsidR="001E0406">
        <w:rPr>
          <w:rStyle w:val="FontStyle28"/>
          <w:sz w:val="20"/>
          <w:szCs w:val="20"/>
        </w:rPr>
        <w:t xml:space="preserve">                           </w:t>
      </w:r>
      <w:r w:rsidR="00320CE5" w:rsidRPr="00A6036B">
        <w:rPr>
          <w:rStyle w:val="FontStyle28"/>
          <w:sz w:val="20"/>
          <w:szCs w:val="20"/>
        </w:rPr>
        <w:t xml:space="preserve">   </w:t>
      </w:r>
      <w:r w:rsidRPr="00A6036B">
        <w:rPr>
          <w:rStyle w:val="FontStyle28"/>
          <w:sz w:val="20"/>
          <w:szCs w:val="20"/>
        </w:rPr>
        <w:t>Za</w:t>
      </w:r>
      <w:proofErr w:type="gramEnd"/>
      <w:r w:rsidRPr="00A6036B">
        <w:rPr>
          <w:rStyle w:val="FontStyle28"/>
          <w:sz w:val="20"/>
          <w:szCs w:val="20"/>
        </w:rPr>
        <w:t xml:space="preserve"> </w:t>
      </w:r>
      <w:r w:rsidR="001E0406">
        <w:rPr>
          <w:rStyle w:val="FontStyle28"/>
          <w:sz w:val="20"/>
          <w:szCs w:val="20"/>
        </w:rPr>
        <w:t>objednatele</w:t>
      </w:r>
      <w:r w:rsidRPr="00A6036B">
        <w:rPr>
          <w:rStyle w:val="FontStyle28"/>
          <w:sz w:val="20"/>
          <w:szCs w:val="20"/>
        </w:rPr>
        <w:t xml:space="preserve"> :</w:t>
      </w:r>
    </w:p>
    <w:p w:rsidR="002D6770" w:rsidRPr="00A6036B" w:rsidRDefault="002D6770" w:rsidP="00320CE5">
      <w:pPr>
        <w:pStyle w:val="Style10"/>
        <w:widowControl/>
        <w:ind w:left="567"/>
        <w:rPr>
          <w:rStyle w:val="FontStyle26"/>
          <w:sz w:val="20"/>
          <w:szCs w:val="20"/>
        </w:rPr>
      </w:pPr>
    </w:p>
    <w:p w:rsidR="00320CE5" w:rsidRPr="00A6036B" w:rsidRDefault="00320CE5" w:rsidP="00320CE5">
      <w:pPr>
        <w:pStyle w:val="Style10"/>
        <w:widowControl/>
        <w:ind w:left="567"/>
        <w:rPr>
          <w:rStyle w:val="FontStyle26"/>
          <w:sz w:val="20"/>
          <w:szCs w:val="20"/>
        </w:rPr>
      </w:pPr>
    </w:p>
    <w:p w:rsidR="002D6770" w:rsidRPr="00A6036B" w:rsidRDefault="002D6770" w:rsidP="00320CE5">
      <w:pPr>
        <w:pStyle w:val="Style10"/>
        <w:widowControl/>
        <w:ind w:left="567"/>
        <w:rPr>
          <w:rStyle w:val="FontStyle26"/>
          <w:sz w:val="20"/>
          <w:szCs w:val="20"/>
        </w:rPr>
      </w:pPr>
    </w:p>
    <w:p w:rsidR="002D6770" w:rsidRPr="00A6036B" w:rsidRDefault="002D6770" w:rsidP="00320CE5">
      <w:pPr>
        <w:pStyle w:val="Style10"/>
        <w:widowControl/>
        <w:ind w:left="567"/>
        <w:rPr>
          <w:rStyle w:val="FontStyle26"/>
          <w:sz w:val="20"/>
          <w:szCs w:val="20"/>
        </w:rPr>
      </w:pPr>
    </w:p>
    <w:p w:rsidR="002D6770" w:rsidRPr="00A6036B" w:rsidRDefault="002D6770" w:rsidP="00320CE5">
      <w:pPr>
        <w:pStyle w:val="Style10"/>
        <w:widowControl/>
        <w:ind w:left="567"/>
        <w:rPr>
          <w:rStyle w:val="FontStyle26"/>
          <w:sz w:val="20"/>
          <w:szCs w:val="20"/>
        </w:rPr>
      </w:pPr>
    </w:p>
    <w:p w:rsidR="004300D8" w:rsidRDefault="002D6770" w:rsidP="004300D8">
      <w:pPr>
        <w:pStyle w:val="Style10"/>
        <w:widowControl/>
        <w:ind w:left="567"/>
        <w:rPr>
          <w:rStyle w:val="FontStyle26"/>
          <w:b w:val="0"/>
          <w:sz w:val="20"/>
          <w:szCs w:val="20"/>
        </w:rPr>
      </w:pPr>
      <w:r w:rsidRPr="00094D3C">
        <w:rPr>
          <w:rStyle w:val="FontStyle26"/>
          <w:b w:val="0"/>
          <w:sz w:val="20"/>
          <w:szCs w:val="20"/>
        </w:rPr>
        <w:t>.....................................................                                  ....................</w:t>
      </w:r>
      <w:r w:rsidR="004300D8">
        <w:rPr>
          <w:rStyle w:val="FontStyle26"/>
          <w:b w:val="0"/>
          <w:sz w:val="20"/>
          <w:szCs w:val="20"/>
        </w:rPr>
        <w:t>...........................</w:t>
      </w:r>
    </w:p>
    <w:p w:rsidR="002D6770" w:rsidRPr="00094D3C" w:rsidRDefault="004300D8" w:rsidP="004300D8">
      <w:pPr>
        <w:pStyle w:val="Style10"/>
        <w:widowControl/>
        <w:ind w:left="567"/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>.Ing. Jiří Limburský, obchodní ředitel KAC</w:t>
      </w:r>
      <w:r w:rsidR="002D6770" w:rsidRPr="00094D3C">
        <w:rPr>
          <w:rStyle w:val="FontStyle26"/>
          <w:b w:val="0"/>
          <w:sz w:val="20"/>
          <w:szCs w:val="20"/>
        </w:rPr>
        <w:t xml:space="preserve">                                                                         </w:t>
      </w:r>
      <w:r w:rsidR="00320CE5" w:rsidRPr="00094D3C">
        <w:rPr>
          <w:rStyle w:val="FontStyle26"/>
          <w:b w:val="0"/>
          <w:sz w:val="20"/>
          <w:szCs w:val="20"/>
        </w:rPr>
        <w:t xml:space="preserve">        </w:t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ab/>
      </w:r>
      <w:r w:rsidR="002D6770" w:rsidRPr="00094D3C">
        <w:rPr>
          <w:rStyle w:val="FontStyle26"/>
          <w:b w:val="0"/>
          <w:sz w:val="20"/>
          <w:szCs w:val="20"/>
        </w:rPr>
        <w:t xml:space="preserve"> RNDr. František Pelc, ředitel</w:t>
      </w:r>
    </w:p>
    <w:p w:rsidR="008D79B6" w:rsidRDefault="008D79B6" w:rsidP="00320CE5">
      <w:pPr>
        <w:tabs>
          <w:tab w:val="right" w:pos="9072"/>
        </w:tabs>
        <w:spacing w:before="0" w:after="0" w:line="240" w:lineRule="auto"/>
      </w:pPr>
      <w:r>
        <w:tab/>
      </w:r>
    </w:p>
    <w:sectPr w:rsidR="008D79B6" w:rsidSect="002D6770"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2D" w:rsidRDefault="007B722D" w:rsidP="00307694">
      <w:pPr>
        <w:spacing w:before="0" w:after="0" w:line="240" w:lineRule="auto"/>
      </w:pPr>
      <w:r>
        <w:separator/>
      </w:r>
    </w:p>
  </w:endnote>
  <w:endnote w:type="continuationSeparator" w:id="0">
    <w:p w:rsidR="007B722D" w:rsidRDefault="007B722D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B6" w:rsidRDefault="008D79B6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DF5813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DF5813" w:rsidRPr="00307694">
      <w:rPr>
        <w:sz w:val="18"/>
        <w:szCs w:val="18"/>
      </w:rPr>
      <w:fldChar w:fldCharType="separate"/>
    </w:r>
    <w:r w:rsidR="004300D8">
      <w:rPr>
        <w:noProof/>
        <w:sz w:val="18"/>
        <w:szCs w:val="18"/>
      </w:rPr>
      <w:t>2</w:t>
    </w:r>
    <w:r w:rsidR="00DF5813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DF5813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DF5813" w:rsidRPr="00307694">
      <w:rPr>
        <w:sz w:val="18"/>
        <w:szCs w:val="18"/>
      </w:rPr>
      <w:fldChar w:fldCharType="separate"/>
    </w:r>
    <w:r w:rsidR="004300D8">
      <w:rPr>
        <w:noProof/>
        <w:sz w:val="18"/>
        <w:szCs w:val="18"/>
      </w:rPr>
      <w:t>4</w:t>
    </w:r>
    <w:r w:rsidR="00DF5813" w:rsidRPr="00307694">
      <w:rPr>
        <w:sz w:val="18"/>
        <w:szCs w:val="18"/>
      </w:rPr>
      <w:fldChar w:fldCharType="end"/>
    </w:r>
  </w:p>
  <w:p w:rsidR="008D79B6" w:rsidRDefault="008D79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2D" w:rsidRDefault="007B722D" w:rsidP="00307694">
      <w:pPr>
        <w:spacing w:before="0" w:after="0" w:line="240" w:lineRule="auto"/>
      </w:pPr>
      <w:r>
        <w:separator/>
      </w:r>
    </w:p>
  </w:footnote>
  <w:footnote w:type="continuationSeparator" w:id="0">
    <w:p w:rsidR="007B722D" w:rsidRDefault="007B722D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9F9"/>
    <w:multiLevelType w:val="hybridMultilevel"/>
    <w:tmpl w:val="71B4730E"/>
    <w:lvl w:ilvl="0" w:tplc="600AC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05000F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843D41"/>
    <w:multiLevelType w:val="multilevel"/>
    <w:tmpl w:val="54C434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258CE"/>
    <w:multiLevelType w:val="multilevel"/>
    <w:tmpl w:val="541C401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>
    <w:nsid w:val="166379F3"/>
    <w:multiLevelType w:val="multilevel"/>
    <w:tmpl w:val="6DCA5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A14240"/>
    <w:multiLevelType w:val="multilevel"/>
    <w:tmpl w:val="AE2C6B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C7340E"/>
    <w:multiLevelType w:val="multilevel"/>
    <w:tmpl w:val="804687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0F067D"/>
    <w:multiLevelType w:val="multilevel"/>
    <w:tmpl w:val="2AA20F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033273"/>
    <w:multiLevelType w:val="hybridMultilevel"/>
    <w:tmpl w:val="B024D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836C7"/>
    <w:multiLevelType w:val="multilevel"/>
    <w:tmpl w:val="723272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CC02C9F"/>
    <w:multiLevelType w:val="multilevel"/>
    <w:tmpl w:val="057CA7C6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8941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3F55D2"/>
    <w:multiLevelType w:val="multilevel"/>
    <w:tmpl w:val="48A67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5F7A3B"/>
    <w:multiLevelType w:val="multilevel"/>
    <w:tmpl w:val="F9E2F2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484133E"/>
    <w:multiLevelType w:val="multilevel"/>
    <w:tmpl w:val="685AB0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22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EC4523A"/>
    <w:multiLevelType w:val="multilevel"/>
    <w:tmpl w:val="8CF291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1251969"/>
    <w:multiLevelType w:val="singleLevel"/>
    <w:tmpl w:val="2AEAD35E"/>
    <w:lvl w:ilvl="0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5">
    <w:nsid w:val="64850F34"/>
    <w:multiLevelType w:val="hybridMultilevel"/>
    <w:tmpl w:val="F260D1D2"/>
    <w:lvl w:ilvl="0" w:tplc="C33AFE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685753"/>
    <w:multiLevelType w:val="multilevel"/>
    <w:tmpl w:val="9E304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1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29"/>
  </w:num>
  <w:num w:numId="5">
    <w:abstractNumId w:val="4"/>
  </w:num>
  <w:num w:numId="6">
    <w:abstractNumId w:val="31"/>
  </w:num>
  <w:num w:numId="7">
    <w:abstractNumId w:val="2"/>
  </w:num>
  <w:num w:numId="8">
    <w:abstractNumId w:val="27"/>
  </w:num>
  <w:num w:numId="9">
    <w:abstractNumId w:val="13"/>
  </w:num>
  <w:num w:numId="10">
    <w:abstractNumId w:val="19"/>
  </w:num>
  <w:num w:numId="11">
    <w:abstractNumId w:val="8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32"/>
  </w:num>
  <w:num w:numId="17">
    <w:abstractNumId w:val="25"/>
  </w:num>
  <w:num w:numId="18">
    <w:abstractNumId w:val="23"/>
  </w:num>
  <w:num w:numId="19">
    <w:abstractNumId w:val="24"/>
  </w:num>
  <w:num w:numId="20">
    <w:abstractNumId w:val="9"/>
  </w:num>
  <w:num w:numId="21">
    <w:abstractNumId w:val="20"/>
  </w:num>
  <w:num w:numId="22">
    <w:abstractNumId w:val="12"/>
  </w:num>
  <w:num w:numId="23">
    <w:abstractNumId w:val="15"/>
  </w:num>
  <w:num w:numId="24">
    <w:abstractNumId w:val="0"/>
  </w:num>
  <w:num w:numId="25">
    <w:abstractNumId w:val="18"/>
  </w:num>
  <w:num w:numId="26">
    <w:abstractNumId w:val="5"/>
  </w:num>
  <w:num w:numId="27">
    <w:abstractNumId w:val="3"/>
  </w:num>
  <w:num w:numId="28">
    <w:abstractNumId w:val="6"/>
  </w:num>
  <w:num w:numId="29">
    <w:abstractNumId w:val="17"/>
  </w:num>
  <w:num w:numId="30">
    <w:abstractNumId w:val="7"/>
  </w:num>
  <w:num w:numId="31">
    <w:abstractNumId w:val="11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078C1"/>
    <w:rsid w:val="00016FC3"/>
    <w:rsid w:val="000171F1"/>
    <w:rsid w:val="0002798B"/>
    <w:rsid w:val="0003361D"/>
    <w:rsid w:val="00033DF9"/>
    <w:rsid w:val="000514FA"/>
    <w:rsid w:val="00057AEC"/>
    <w:rsid w:val="000619AC"/>
    <w:rsid w:val="00061AC2"/>
    <w:rsid w:val="00094D3C"/>
    <w:rsid w:val="0009546F"/>
    <w:rsid w:val="000959C1"/>
    <w:rsid w:val="00095BCD"/>
    <w:rsid w:val="000A5002"/>
    <w:rsid w:val="000A561C"/>
    <w:rsid w:val="000B0379"/>
    <w:rsid w:val="000B4136"/>
    <w:rsid w:val="000C3EE7"/>
    <w:rsid w:val="000D4A3F"/>
    <w:rsid w:val="000D5085"/>
    <w:rsid w:val="000D6CE2"/>
    <w:rsid w:val="000F1873"/>
    <w:rsid w:val="000F5648"/>
    <w:rsid w:val="000F6B08"/>
    <w:rsid w:val="00101FB4"/>
    <w:rsid w:val="00122A19"/>
    <w:rsid w:val="0012324D"/>
    <w:rsid w:val="00135035"/>
    <w:rsid w:val="00135D9B"/>
    <w:rsid w:val="00143B04"/>
    <w:rsid w:val="00152C74"/>
    <w:rsid w:val="0015623A"/>
    <w:rsid w:val="001821AC"/>
    <w:rsid w:val="001A05A7"/>
    <w:rsid w:val="001A3AD7"/>
    <w:rsid w:val="001A700A"/>
    <w:rsid w:val="001C03B7"/>
    <w:rsid w:val="001C64F8"/>
    <w:rsid w:val="001C6CE0"/>
    <w:rsid w:val="001C7853"/>
    <w:rsid w:val="001C78E1"/>
    <w:rsid w:val="001E0406"/>
    <w:rsid w:val="001F472F"/>
    <w:rsid w:val="001F554A"/>
    <w:rsid w:val="00202561"/>
    <w:rsid w:val="00210B2D"/>
    <w:rsid w:val="00215FA0"/>
    <w:rsid w:val="00216098"/>
    <w:rsid w:val="002160A5"/>
    <w:rsid w:val="00216B10"/>
    <w:rsid w:val="00225430"/>
    <w:rsid w:val="00226E6B"/>
    <w:rsid w:val="00232788"/>
    <w:rsid w:val="00237BC1"/>
    <w:rsid w:val="00241E49"/>
    <w:rsid w:val="00247850"/>
    <w:rsid w:val="00261E64"/>
    <w:rsid w:val="0028018A"/>
    <w:rsid w:val="002866A6"/>
    <w:rsid w:val="002A3AF8"/>
    <w:rsid w:val="002A6012"/>
    <w:rsid w:val="002B0E06"/>
    <w:rsid w:val="002B3AD6"/>
    <w:rsid w:val="002B7476"/>
    <w:rsid w:val="002C3B1E"/>
    <w:rsid w:val="002C5F02"/>
    <w:rsid w:val="002D6770"/>
    <w:rsid w:val="002D6F1E"/>
    <w:rsid w:val="002F3AA9"/>
    <w:rsid w:val="002F7671"/>
    <w:rsid w:val="00307694"/>
    <w:rsid w:val="00320CE5"/>
    <w:rsid w:val="00323D22"/>
    <w:rsid w:val="00331E5D"/>
    <w:rsid w:val="0034260B"/>
    <w:rsid w:val="00345983"/>
    <w:rsid w:val="00360C10"/>
    <w:rsid w:val="003635BD"/>
    <w:rsid w:val="00365113"/>
    <w:rsid w:val="003652E9"/>
    <w:rsid w:val="00370215"/>
    <w:rsid w:val="00373BD1"/>
    <w:rsid w:val="00386723"/>
    <w:rsid w:val="00396784"/>
    <w:rsid w:val="003A3C09"/>
    <w:rsid w:val="003B209B"/>
    <w:rsid w:val="003B337B"/>
    <w:rsid w:val="003C3260"/>
    <w:rsid w:val="003C4489"/>
    <w:rsid w:val="003C6D84"/>
    <w:rsid w:val="003D7597"/>
    <w:rsid w:val="003E0D6D"/>
    <w:rsid w:val="003F58A1"/>
    <w:rsid w:val="00404597"/>
    <w:rsid w:val="004077D2"/>
    <w:rsid w:val="00422C44"/>
    <w:rsid w:val="00422F28"/>
    <w:rsid w:val="00426E4D"/>
    <w:rsid w:val="004300D8"/>
    <w:rsid w:val="00430B25"/>
    <w:rsid w:val="00434865"/>
    <w:rsid w:val="00434F2E"/>
    <w:rsid w:val="004407F7"/>
    <w:rsid w:val="00441131"/>
    <w:rsid w:val="004428F0"/>
    <w:rsid w:val="00445FF4"/>
    <w:rsid w:val="00451637"/>
    <w:rsid w:val="00464943"/>
    <w:rsid w:val="004720B8"/>
    <w:rsid w:val="00473638"/>
    <w:rsid w:val="0048346A"/>
    <w:rsid w:val="00491C2F"/>
    <w:rsid w:val="004A5C6B"/>
    <w:rsid w:val="004B319E"/>
    <w:rsid w:val="004B65F3"/>
    <w:rsid w:val="004B7619"/>
    <w:rsid w:val="004D0570"/>
    <w:rsid w:val="004D3F45"/>
    <w:rsid w:val="004E2EF8"/>
    <w:rsid w:val="004E57AA"/>
    <w:rsid w:val="004E5DCA"/>
    <w:rsid w:val="0051443E"/>
    <w:rsid w:val="00517B57"/>
    <w:rsid w:val="0052367D"/>
    <w:rsid w:val="0052662B"/>
    <w:rsid w:val="00533665"/>
    <w:rsid w:val="0054087F"/>
    <w:rsid w:val="00542A7D"/>
    <w:rsid w:val="005431E7"/>
    <w:rsid w:val="00556DC5"/>
    <w:rsid w:val="0056507B"/>
    <w:rsid w:val="005657A0"/>
    <w:rsid w:val="00567D11"/>
    <w:rsid w:val="00567E47"/>
    <w:rsid w:val="0057243B"/>
    <w:rsid w:val="00580F80"/>
    <w:rsid w:val="00593533"/>
    <w:rsid w:val="005A67C3"/>
    <w:rsid w:val="005A7857"/>
    <w:rsid w:val="005B5964"/>
    <w:rsid w:val="005B59BD"/>
    <w:rsid w:val="005C05F7"/>
    <w:rsid w:val="005C2055"/>
    <w:rsid w:val="005D0013"/>
    <w:rsid w:val="005E47F5"/>
    <w:rsid w:val="005F5690"/>
    <w:rsid w:val="005F7477"/>
    <w:rsid w:val="00611FAC"/>
    <w:rsid w:val="00636267"/>
    <w:rsid w:val="00636853"/>
    <w:rsid w:val="00641345"/>
    <w:rsid w:val="006418F4"/>
    <w:rsid w:val="00641FB7"/>
    <w:rsid w:val="00665794"/>
    <w:rsid w:val="00666DD2"/>
    <w:rsid w:val="00674904"/>
    <w:rsid w:val="00674EE5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B4E3B"/>
    <w:rsid w:val="006D09DE"/>
    <w:rsid w:val="006D4BBE"/>
    <w:rsid w:val="006D6A3E"/>
    <w:rsid w:val="006D7FBB"/>
    <w:rsid w:val="006E45F7"/>
    <w:rsid w:val="006F14D2"/>
    <w:rsid w:val="00702FB1"/>
    <w:rsid w:val="0070754C"/>
    <w:rsid w:val="00713551"/>
    <w:rsid w:val="0071773E"/>
    <w:rsid w:val="00722FC6"/>
    <w:rsid w:val="00727004"/>
    <w:rsid w:val="007335DA"/>
    <w:rsid w:val="00755D27"/>
    <w:rsid w:val="007568D6"/>
    <w:rsid w:val="007669C4"/>
    <w:rsid w:val="00773257"/>
    <w:rsid w:val="00776086"/>
    <w:rsid w:val="00776C75"/>
    <w:rsid w:val="00782638"/>
    <w:rsid w:val="007849A3"/>
    <w:rsid w:val="0079064B"/>
    <w:rsid w:val="00791177"/>
    <w:rsid w:val="007A25FE"/>
    <w:rsid w:val="007B722D"/>
    <w:rsid w:val="007D4DFA"/>
    <w:rsid w:val="007D4F70"/>
    <w:rsid w:val="007E2156"/>
    <w:rsid w:val="00806F3F"/>
    <w:rsid w:val="00806FD7"/>
    <w:rsid w:val="008108BA"/>
    <w:rsid w:val="00820162"/>
    <w:rsid w:val="00825D0A"/>
    <w:rsid w:val="00834E74"/>
    <w:rsid w:val="00841062"/>
    <w:rsid w:val="008565F3"/>
    <w:rsid w:val="00875EF3"/>
    <w:rsid w:val="00876A9F"/>
    <w:rsid w:val="00880002"/>
    <w:rsid w:val="00881152"/>
    <w:rsid w:val="008829C7"/>
    <w:rsid w:val="008877A1"/>
    <w:rsid w:val="00897576"/>
    <w:rsid w:val="008A004B"/>
    <w:rsid w:val="008A072E"/>
    <w:rsid w:val="008B33B9"/>
    <w:rsid w:val="008B4D4C"/>
    <w:rsid w:val="008D632E"/>
    <w:rsid w:val="008D79B6"/>
    <w:rsid w:val="008E0A63"/>
    <w:rsid w:val="008E2C75"/>
    <w:rsid w:val="0090565A"/>
    <w:rsid w:val="009060B6"/>
    <w:rsid w:val="00906E50"/>
    <w:rsid w:val="009110C0"/>
    <w:rsid w:val="00924290"/>
    <w:rsid w:val="00927893"/>
    <w:rsid w:val="00930FAF"/>
    <w:rsid w:val="00934900"/>
    <w:rsid w:val="00936C39"/>
    <w:rsid w:val="00944430"/>
    <w:rsid w:val="0096380A"/>
    <w:rsid w:val="00970071"/>
    <w:rsid w:val="00991980"/>
    <w:rsid w:val="009A3D3C"/>
    <w:rsid w:val="009B1D0E"/>
    <w:rsid w:val="009B25F8"/>
    <w:rsid w:val="009C27D9"/>
    <w:rsid w:val="009D06EF"/>
    <w:rsid w:val="009D0907"/>
    <w:rsid w:val="009D3A88"/>
    <w:rsid w:val="009E5ADD"/>
    <w:rsid w:val="009E6267"/>
    <w:rsid w:val="009F3EA7"/>
    <w:rsid w:val="009F7823"/>
    <w:rsid w:val="009F7B8A"/>
    <w:rsid w:val="00A162A6"/>
    <w:rsid w:val="00A242C6"/>
    <w:rsid w:val="00A328CF"/>
    <w:rsid w:val="00A33A53"/>
    <w:rsid w:val="00A37571"/>
    <w:rsid w:val="00A52225"/>
    <w:rsid w:val="00A538EC"/>
    <w:rsid w:val="00A56E10"/>
    <w:rsid w:val="00A6036B"/>
    <w:rsid w:val="00A72EBF"/>
    <w:rsid w:val="00A73835"/>
    <w:rsid w:val="00A813BB"/>
    <w:rsid w:val="00A83A73"/>
    <w:rsid w:val="00A87987"/>
    <w:rsid w:val="00A91794"/>
    <w:rsid w:val="00A9762B"/>
    <w:rsid w:val="00AB0B5C"/>
    <w:rsid w:val="00AB2A0C"/>
    <w:rsid w:val="00AB6C90"/>
    <w:rsid w:val="00AC1018"/>
    <w:rsid w:val="00AC1417"/>
    <w:rsid w:val="00AF66E8"/>
    <w:rsid w:val="00B003E7"/>
    <w:rsid w:val="00B072A6"/>
    <w:rsid w:val="00B12A38"/>
    <w:rsid w:val="00B174AE"/>
    <w:rsid w:val="00B37D19"/>
    <w:rsid w:val="00B43128"/>
    <w:rsid w:val="00B47649"/>
    <w:rsid w:val="00B52A2B"/>
    <w:rsid w:val="00B555DD"/>
    <w:rsid w:val="00B57FF9"/>
    <w:rsid w:val="00B6433A"/>
    <w:rsid w:val="00B745D4"/>
    <w:rsid w:val="00B749E5"/>
    <w:rsid w:val="00B813CE"/>
    <w:rsid w:val="00B81AAF"/>
    <w:rsid w:val="00BA5A15"/>
    <w:rsid w:val="00BB1EB5"/>
    <w:rsid w:val="00BB6A16"/>
    <w:rsid w:val="00BD2532"/>
    <w:rsid w:val="00BD297E"/>
    <w:rsid w:val="00BD3C1F"/>
    <w:rsid w:val="00BD720B"/>
    <w:rsid w:val="00BD7F1D"/>
    <w:rsid w:val="00BE3247"/>
    <w:rsid w:val="00BE566A"/>
    <w:rsid w:val="00BF2808"/>
    <w:rsid w:val="00BF37BC"/>
    <w:rsid w:val="00C008FC"/>
    <w:rsid w:val="00C025D6"/>
    <w:rsid w:val="00C02ED4"/>
    <w:rsid w:val="00C412D3"/>
    <w:rsid w:val="00C52252"/>
    <w:rsid w:val="00C71C23"/>
    <w:rsid w:val="00C71C42"/>
    <w:rsid w:val="00C72001"/>
    <w:rsid w:val="00C74392"/>
    <w:rsid w:val="00C827E5"/>
    <w:rsid w:val="00C96DA3"/>
    <w:rsid w:val="00CA0193"/>
    <w:rsid w:val="00CB1850"/>
    <w:rsid w:val="00CB6212"/>
    <w:rsid w:val="00CB62F1"/>
    <w:rsid w:val="00CB6E3D"/>
    <w:rsid w:val="00CC0D7C"/>
    <w:rsid w:val="00CC5650"/>
    <w:rsid w:val="00CD08B8"/>
    <w:rsid w:val="00CD3F87"/>
    <w:rsid w:val="00CF1C27"/>
    <w:rsid w:val="00D00497"/>
    <w:rsid w:val="00D046EC"/>
    <w:rsid w:val="00D06089"/>
    <w:rsid w:val="00D11E55"/>
    <w:rsid w:val="00D12DE5"/>
    <w:rsid w:val="00D22021"/>
    <w:rsid w:val="00D26955"/>
    <w:rsid w:val="00D33403"/>
    <w:rsid w:val="00D5056E"/>
    <w:rsid w:val="00D62822"/>
    <w:rsid w:val="00D70729"/>
    <w:rsid w:val="00D71C6F"/>
    <w:rsid w:val="00D7625A"/>
    <w:rsid w:val="00D778F5"/>
    <w:rsid w:val="00D92CC6"/>
    <w:rsid w:val="00D92CE1"/>
    <w:rsid w:val="00DA0CCF"/>
    <w:rsid w:val="00DA0CED"/>
    <w:rsid w:val="00DA1A07"/>
    <w:rsid w:val="00DA39D6"/>
    <w:rsid w:val="00DB31B6"/>
    <w:rsid w:val="00DC7CF2"/>
    <w:rsid w:val="00DE63F1"/>
    <w:rsid w:val="00DF2A85"/>
    <w:rsid w:val="00DF5813"/>
    <w:rsid w:val="00DF7461"/>
    <w:rsid w:val="00E03A58"/>
    <w:rsid w:val="00E1151A"/>
    <w:rsid w:val="00E24A6A"/>
    <w:rsid w:val="00E276FE"/>
    <w:rsid w:val="00E31CF5"/>
    <w:rsid w:val="00E4652D"/>
    <w:rsid w:val="00E46F3E"/>
    <w:rsid w:val="00E526B9"/>
    <w:rsid w:val="00E54CD3"/>
    <w:rsid w:val="00E57819"/>
    <w:rsid w:val="00E63FEB"/>
    <w:rsid w:val="00E67EBA"/>
    <w:rsid w:val="00E7513B"/>
    <w:rsid w:val="00E80857"/>
    <w:rsid w:val="00E810E3"/>
    <w:rsid w:val="00E82935"/>
    <w:rsid w:val="00E84941"/>
    <w:rsid w:val="00E912F2"/>
    <w:rsid w:val="00E91391"/>
    <w:rsid w:val="00E955A0"/>
    <w:rsid w:val="00EB040B"/>
    <w:rsid w:val="00EB1B9B"/>
    <w:rsid w:val="00EB3699"/>
    <w:rsid w:val="00EB5893"/>
    <w:rsid w:val="00ED2BDE"/>
    <w:rsid w:val="00EE074C"/>
    <w:rsid w:val="00EF0825"/>
    <w:rsid w:val="00EF0A77"/>
    <w:rsid w:val="00F04203"/>
    <w:rsid w:val="00F075E0"/>
    <w:rsid w:val="00F075FB"/>
    <w:rsid w:val="00F137E2"/>
    <w:rsid w:val="00F13939"/>
    <w:rsid w:val="00F2758F"/>
    <w:rsid w:val="00F279BA"/>
    <w:rsid w:val="00F3035B"/>
    <w:rsid w:val="00F3353B"/>
    <w:rsid w:val="00F35BBE"/>
    <w:rsid w:val="00F41D96"/>
    <w:rsid w:val="00F451B8"/>
    <w:rsid w:val="00F51511"/>
    <w:rsid w:val="00F54C19"/>
    <w:rsid w:val="00F65E47"/>
    <w:rsid w:val="00F70B0A"/>
    <w:rsid w:val="00F8033D"/>
    <w:rsid w:val="00F80524"/>
    <w:rsid w:val="00F840CF"/>
    <w:rsid w:val="00FA31F2"/>
    <w:rsid w:val="00FA33D5"/>
    <w:rsid w:val="00FA6037"/>
    <w:rsid w:val="00FA7F60"/>
    <w:rsid w:val="00FB12B8"/>
    <w:rsid w:val="00FB6E1A"/>
    <w:rsid w:val="00FC0A21"/>
    <w:rsid w:val="00FC451D"/>
    <w:rsid w:val="00FD1CCA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before="0" w:after="0"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before="0" w:after="0"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before="0" w:after="0"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before="0" w:after="0"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2B4F9-62CF-4A7A-A63A-886193BA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1835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oldriska.sedlackov</dc:creator>
  <cp:lastModifiedBy>Renata Helebrantová</cp:lastModifiedBy>
  <cp:revision>4</cp:revision>
  <cp:lastPrinted>2016-11-23T14:44:00Z</cp:lastPrinted>
  <dcterms:created xsi:type="dcterms:W3CDTF">2017-01-24T13:45:00Z</dcterms:created>
  <dcterms:modified xsi:type="dcterms:W3CDTF">2017-02-03T12:37:00Z</dcterms:modified>
</cp:coreProperties>
</file>