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47B7" w14:textId="77777777" w:rsidR="005C0CA8" w:rsidRPr="00807B36" w:rsidRDefault="005C0CA8" w:rsidP="005C0CA8">
      <w:pPr>
        <w:jc w:val="both"/>
        <w:rPr>
          <w:rFonts w:ascii="Arial" w:hAnsi="Arial" w:cs="Arial"/>
          <w:iCs/>
          <w:sz w:val="22"/>
          <w:szCs w:val="22"/>
        </w:rPr>
      </w:pP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iCs/>
          <w:sz w:val="22"/>
          <w:szCs w:val="22"/>
        </w:rPr>
        <w:tab/>
      </w:r>
      <w:r w:rsidRPr="00807B36">
        <w:rPr>
          <w:rFonts w:ascii="Arial" w:hAnsi="Arial" w:cs="Arial"/>
          <w:b/>
          <w:sz w:val="22"/>
          <w:szCs w:val="22"/>
          <w:lang w:eastAsia="ar-SA"/>
        </w:rPr>
        <w:t xml:space="preserve">Č.j. </w:t>
      </w:r>
      <w:r w:rsidR="00D66868" w:rsidRPr="00D66868">
        <w:rPr>
          <w:rFonts w:ascii="Arial" w:hAnsi="Arial" w:cs="Arial"/>
          <w:b/>
          <w:sz w:val="22"/>
          <w:szCs w:val="22"/>
          <w:lang w:eastAsia="ar-SA"/>
        </w:rPr>
        <w:t>SPU 261579/2020/141/Daňo</w:t>
      </w:r>
    </w:p>
    <w:p w14:paraId="085E1A8B" w14:textId="77777777" w:rsidR="005C0CA8" w:rsidRPr="00807B36" w:rsidRDefault="005C0CA8" w:rsidP="005C0CA8">
      <w:pPr>
        <w:rPr>
          <w:rFonts w:ascii="Arial" w:hAnsi="Arial" w:cs="Arial"/>
          <w:sz w:val="22"/>
          <w:szCs w:val="22"/>
        </w:rPr>
      </w:pPr>
    </w:p>
    <w:p w14:paraId="1D2CEF8F" w14:textId="77777777" w:rsidR="007D7FB0" w:rsidRPr="007D7FB0" w:rsidRDefault="007D7FB0" w:rsidP="007D7FB0">
      <w:pPr>
        <w:rPr>
          <w:rFonts w:ascii="Arial" w:hAnsi="Arial" w:cs="Arial"/>
          <w:b/>
          <w:color w:val="auto"/>
          <w:sz w:val="22"/>
          <w:szCs w:val="22"/>
        </w:rPr>
      </w:pPr>
      <w:r w:rsidRPr="007D7FB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7D7FB0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7D7FB0">
        <w:rPr>
          <w:rFonts w:ascii="Arial" w:hAnsi="Arial" w:cs="Arial"/>
          <w:b/>
          <w:sz w:val="22"/>
          <w:szCs w:val="22"/>
        </w:rPr>
        <w:t xml:space="preserve"> pozemkový úřad </w:t>
      </w:r>
    </w:p>
    <w:p w14:paraId="5FEF091B" w14:textId="77777777" w:rsidR="007D7FB0" w:rsidRPr="007D7FB0" w:rsidRDefault="007D7FB0" w:rsidP="007D7FB0">
      <w:pPr>
        <w:pStyle w:val="VnitrniText"/>
        <w:ind w:firstLine="0"/>
        <w:rPr>
          <w:sz w:val="22"/>
          <w:szCs w:val="22"/>
        </w:rPr>
      </w:pPr>
      <w:r w:rsidRPr="007D7FB0">
        <w:rPr>
          <w:sz w:val="22"/>
          <w:szCs w:val="22"/>
        </w:rPr>
        <w:t>se sídlem Praha 3 - Žižkov, Husinecká 1024/</w:t>
      </w:r>
      <w:proofErr w:type="gramStart"/>
      <w:r w:rsidRPr="007D7FB0">
        <w:rPr>
          <w:sz w:val="22"/>
          <w:szCs w:val="22"/>
        </w:rPr>
        <w:t>11a</w:t>
      </w:r>
      <w:proofErr w:type="gramEnd"/>
      <w:r w:rsidRPr="007D7FB0">
        <w:rPr>
          <w:sz w:val="22"/>
          <w:szCs w:val="22"/>
        </w:rPr>
        <w:t>, PSČ 130 00</w:t>
      </w:r>
    </w:p>
    <w:p w14:paraId="703D2793" w14:textId="77777777" w:rsidR="007D7FB0" w:rsidRPr="007D7FB0" w:rsidRDefault="007D7FB0" w:rsidP="007D7FB0">
      <w:pPr>
        <w:pStyle w:val="VnitrniText"/>
        <w:ind w:firstLine="0"/>
        <w:rPr>
          <w:sz w:val="22"/>
          <w:szCs w:val="22"/>
        </w:rPr>
      </w:pPr>
      <w:r w:rsidRPr="007D7FB0">
        <w:rPr>
          <w:sz w:val="22"/>
          <w:szCs w:val="22"/>
        </w:rPr>
        <w:t>IČO: 01312774</w:t>
      </w:r>
    </w:p>
    <w:p w14:paraId="75241947" w14:textId="77777777" w:rsidR="007D7FB0" w:rsidRDefault="007D7FB0" w:rsidP="007D7FB0">
      <w:pPr>
        <w:pStyle w:val="VnitrniText"/>
        <w:ind w:firstLine="0"/>
        <w:rPr>
          <w:sz w:val="22"/>
          <w:szCs w:val="22"/>
        </w:rPr>
      </w:pPr>
      <w:r w:rsidRPr="007D7FB0">
        <w:rPr>
          <w:sz w:val="22"/>
          <w:szCs w:val="22"/>
        </w:rPr>
        <w:t>DIČ: CZ01312774</w:t>
      </w:r>
    </w:p>
    <w:p w14:paraId="04EAA1C5" w14:textId="77777777" w:rsidR="00963D0E" w:rsidRPr="007D7FB0" w:rsidRDefault="00963D0E" w:rsidP="007D7FB0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 který jedná Ing. Bohuslav Kabátek, ředitel Krajského pozemkového úřadu pro Liberecký kraj, adresa: U Nisy </w:t>
      </w:r>
      <w:proofErr w:type="gramStart"/>
      <w:r>
        <w:rPr>
          <w:sz w:val="22"/>
          <w:szCs w:val="22"/>
        </w:rPr>
        <w:t>6a</w:t>
      </w:r>
      <w:proofErr w:type="gramEnd"/>
      <w:r>
        <w:rPr>
          <w:sz w:val="22"/>
          <w:szCs w:val="22"/>
        </w:rPr>
        <w:t>, 460 57 Liberec 3,</w:t>
      </w:r>
    </w:p>
    <w:p w14:paraId="384CC87A" w14:textId="77777777" w:rsidR="007D7FB0" w:rsidRPr="007D7FB0" w:rsidRDefault="007D7FB0" w:rsidP="007D7FB0">
      <w:pPr>
        <w:pStyle w:val="VnitrniText"/>
        <w:ind w:firstLine="0"/>
        <w:rPr>
          <w:sz w:val="22"/>
          <w:szCs w:val="22"/>
        </w:rPr>
      </w:pPr>
      <w:r w:rsidRPr="007D7FB0">
        <w:rPr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74B3B5DA" w14:textId="77777777" w:rsidR="005C0CA8" w:rsidRPr="007D7FB0" w:rsidRDefault="005C0CA8" w:rsidP="007D7FB0">
      <w:pPr>
        <w:spacing w:before="60"/>
        <w:rPr>
          <w:rFonts w:ascii="Arial" w:hAnsi="Arial" w:cs="Arial"/>
          <w:sz w:val="22"/>
          <w:szCs w:val="22"/>
        </w:rPr>
      </w:pPr>
      <w:r w:rsidRPr="007D7FB0">
        <w:rPr>
          <w:rFonts w:ascii="Arial" w:hAnsi="Arial" w:cs="Arial"/>
          <w:sz w:val="22"/>
          <w:szCs w:val="22"/>
        </w:rPr>
        <w:t>(dále jen ” p ř e v á d ě j í c í ”)</w:t>
      </w:r>
    </w:p>
    <w:p w14:paraId="2D545B9D" w14:textId="77777777" w:rsidR="007D7FB0" w:rsidRDefault="007D7FB0" w:rsidP="005C0CA8">
      <w:pPr>
        <w:rPr>
          <w:rFonts w:ascii="Arial" w:hAnsi="Arial" w:cs="Arial"/>
          <w:sz w:val="22"/>
          <w:szCs w:val="22"/>
        </w:rPr>
      </w:pPr>
    </w:p>
    <w:p w14:paraId="184B73C6" w14:textId="77777777" w:rsidR="005C0CA8" w:rsidRPr="00807B36" w:rsidRDefault="005C0CA8" w:rsidP="005C0CA8">
      <w:pPr>
        <w:rPr>
          <w:rFonts w:ascii="Arial" w:hAnsi="Arial" w:cs="Arial"/>
          <w:sz w:val="22"/>
          <w:szCs w:val="22"/>
        </w:rPr>
      </w:pPr>
      <w:r w:rsidRPr="00807B36">
        <w:rPr>
          <w:rFonts w:ascii="Arial" w:hAnsi="Arial" w:cs="Arial"/>
          <w:sz w:val="22"/>
          <w:szCs w:val="22"/>
        </w:rPr>
        <w:t>a</w:t>
      </w:r>
    </w:p>
    <w:p w14:paraId="21A52F53" w14:textId="77777777" w:rsidR="007D7FB0" w:rsidRPr="00963D0E" w:rsidRDefault="007D7FB0" w:rsidP="007D7FB0">
      <w:pPr>
        <w:pStyle w:val="VnitrniText"/>
        <w:ind w:firstLine="0"/>
        <w:rPr>
          <w:b/>
          <w:sz w:val="22"/>
          <w:szCs w:val="22"/>
        </w:rPr>
      </w:pPr>
    </w:p>
    <w:p w14:paraId="59154610" w14:textId="77777777" w:rsidR="00963D0E" w:rsidRPr="00D66868" w:rsidRDefault="00963D0E" w:rsidP="007D7FB0">
      <w:pPr>
        <w:pStyle w:val="VnitrniText"/>
        <w:ind w:firstLine="0"/>
        <w:rPr>
          <w:b/>
          <w:sz w:val="22"/>
          <w:szCs w:val="22"/>
        </w:rPr>
      </w:pPr>
      <w:r w:rsidRPr="00D66868">
        <w:rPr>
          <w:b/>
          <w:sz w:val="22"/>
          <w:szCs w:val="22"/>
        </w:rPr>
        <w:t>Horská služba ČR, o.p.s.</w:t>
      </w:r>
    </w:p>
    <w:p w14:paraId="202DB585" w14:textId="77777777" w:rsidR="00963D0E" w:rsidRDefault="00963D0E" w:rsidP="007D7FB0">
      <w:pPr>
        <w:pStyle w:val="VnitrniText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se sídlem Špindlerův Mlýn 260, Špindlerův Mlýn, PSČ 543 51</w:t>
      </w:r>
    </w:p>
    <w:p w14:paraId="149983C3" w14:textId="77777777" w:rsidR="00963D0E" w:rsidRDefault="00963D0E" w:rsidP="007D7FB0">
      <w:pPr>
        <w:pStyle w:val="VnitrniText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IČO: 27467759</w:t>
      </w:r>
    </w:p>
    <w:p w14:paraId="60609E83" w14:textId="77777777" w:rsidR="00963D0E" w:rsidRDefault="00963D0E" w:rsidP="007D7FB0">
      <w:pPr>
        <w:pStyle w:val="VnitrniText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DIČ: CZ27467759</w:t>
      </w:r>
    </w:p>
    <w:p w14:paraId="75ADFD26" w14:textId="77777777" w:rsidR="00963D0E" w:rsidRDefault="00963D0E" w:rsidP="007D7FB0">
      <w:pPr>
        <w:pStyle w:val="VnitrniText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zapsána v rejstříku obecně prospěšných společností</w:t>
      </w:r>
      <w:bookmarkStart w:id="0" w:name="_GoBack"/>
      <w:bookmarkEnd w:id="0"/>
      <w:r>
        <w:rPr>
          <w:bCs/>
          <w:sz w:val="22"/>
          <w:szCs w:val="22"/>
        </w:rPr>
        <w:t xml:space="preserve"> vedeném u Krajského soudu v Hradci Králové pod spisovou značkou O 113</w:t>
      </w:r>
    </w:p>
    <w:p w14:paraId="2ED59AC9" w14:textId="77777777" w:rsidR="00746586" w:rsidRPr="00963D0E" w:rsidRDefault="00746586" w:rsidP="007D7FB0">
      <w:pPr>
        <w:pStyle w:val="VnitrniText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za který jedná Patrik Jakl, ředitel</w:t>
      </w:r>
    </w:p>
    <w:p w14:paraId="539FCDC9" w14:textId="77777777" w:rsidR="00963D0E" w:rsidRPr="00963D0E" w:rsidRDefault="00963D0E" w:rsidP="007D7FB0">
      <w:pPr>
        <w:pStyle w:val="VnitrniText"/>
        <w:ind w:firstLine="0"/>
        <w:rPr>
          <w:b/>
          <w:sz w:val="22"/>
          <w:szCs w:val="22"/>
        </w:rPr>
      </w:pPr>
    </w:p>
    <w:p w14:paraId="34A67DC6" w14:textId="77777777" w:rsidR="005C0CA8" w:rsidRPr="00807B36" w:rsidRDefault="005C0CA8" w:rsidP="00963D0E">
      <w:pPr>
        <w:pStyle w:val="VnitrniText"/>
        <w:ind w:firstLine="0"/>
        <w:rPr>
          <w:sz w:val="22"/>
          <w:szCs w:val="22"/>
        </w:rPr>
      </w:pPr>
      <w:r w:rsidRPr="00807B36">
        <w:rPr>
          <w:sz w:val="22"/>
          <w:szCs w:val="22"/>
        </w:rPr>
        <w:t>(dále jen ”n a b y v a t e l ”)</w:t>
      </w:r>
    </w:p>
    <w:p w14:paraId="7233E207" w14:textId="77777777" w:rsidR="005C0CA8" w:rsidRDefault="005C0CA8" w:rsidP="005C0CA8">
      <w:pPr>
        <w:spacing w:before="60"/>
        <w:rPr>
          <w:rFonts w:ascii="Arial" w:hAnsi="Arial" w:cs="Arial"/>
          <w:sz w:val="22"/>
          <w:szCs w:val="22"/>
        </w:rPr>
      </w:pPr>
    </w:p>
    <w:p w14:paraId="4B732339" w14:textId="77777777" w:rsidR="007D7FB0" w:rsidRPr="00807B36" w:rsidRDefault="007D7FB0" w:rsidP="005C0CA8">
      <w:pPr>
        <w:spacing w:before="60"/>
        <w:rPr>
          <w:rFonts w:ascii="Arial" w:hAnsi="Arial" w:cs="Arial"/>
          <w:sz w:val="22"/>
          <w:szCs w:val="22"/>
        </w:rPr>
      </w:pPr>
    </w:p>
    <w:p w14:paraId="1B1B2524" w14:textId="77777777" w:rsidR="00D96E00" w:rsidRPr="00807B36" w:rsidRDefault="007D78D2">
      <w:pPr>
        <w:pStyle w:val="Style14"/>
        <w:shd w:val="clear" w:color="auto" w:fill="auto"/>
        <w:spacing w:after="610"/>
        <w:ind w:firstLine="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uzavírají podle § 22 zákona č. 219/2000 Sb., o majetku České republiky a jejím vystupování v právních vztazích, ve znění pozdějších předpisů (dále jen „zákon č. 219/2000 Sb.,“) a § 1746 a § 2055 a násl. zákona č. 89/2012 Sb., občanský zákoník, ve znění pozdějších předpisů tuto</w:t>
      </w:r>
    </w:p>
    <w:p w14:paraId="7B6C8AF9" w14:textId="77777777" w:rsidR="00D96E00" w:rsidRPr="00963D0E" w:rsidRDefault="007D78D2" w:rsidP="005C0CA8">
      <w:pPr>
        <w:pStyle w:val="Style16"/>
        <w:keepNext/>
        <w:keepLines/>
        <w:shd w:val="clear" w:color="auto" w:fill="auto"/>
        <w:spacing w:before="0" w:after="254"/>
        <w:ind w:left="600" w:right="740" w:firstLine="400"/>
        <w:jc w:val="center"/>
        <w:rPr>
          <w:sz w:val="28"/>
          <w:szCs w:val="28"/>
        </w:rPr>
      </w:pPr>
      <w:bookmarkStart w:id="1" w:name="bookmark1"/>
      <w:r w:rsidRPr="00963D0E">
        <w:rPr>
          <w:sz w:val="28"/>
          <w:szCs w:val="28"/>
        </w:rPr>
        <w:t>SMLOUVU O BEZÚPLATNÉM PŘEVODU VLASTNICKÉHO PRÁVA K NEMOVITÉ VĚCI A O ZŘÍZENÍ VĚCNÉHO PRÁVA</w:t>
      </w:r>
      <w:bookmarkEnd w:id="1"/>
    </w:p>
    <w:p w14:paraId="0E1C7BCE" w14:textId="77777777" w:rsidR="004B5431" w:rsidRPr="00963D0E" w:rsidRDefault="004B5431" w:rsidP="004B5431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63D0E">
        <w:rPr>
          <w:rFonts w:ascii="Arial" w:hAnsi="Arial" w:cs="Arial"/>
          <w:b/>
          <w:sz w:val="28"/>
          <w:szCs w:val="28"/>
        </w:rPr>
        <w:t>č. 70015020</w:t>
      </w:r>
      <w:r w:rsidR="00963D0E" w:rsidRPr="00963D0E">
        <w:rPr>
          <w:rFonts w:ascii="Arial" w:hAnsi="Arial" w:cs="Arial"/>
          <w:b/>
          <w:sz w:val="28"/>
          <w:szCs w:val="28"/>
        </w:rPr>
        <w:t>41</w:t>
      </w:r>
    </w:p>
    <w:p w14:paraId="75C63F5C" w14:textId="77777777" w:rsidR="005C0CA8" w:rsidRPr="00807B36" w:rsidRDefault="005C0CA8">
      <w:pPr>
        <w:pStyle w:val="Style14"/>
        <w:shd w:val="clear" w:color="auto" w:fill="auto"/>
        <w:spacing w:after="340" w:line="234" w:lineRule="exact"/>
        <w:ind w:left="420" w:firstLine="0"/>
        <w:jc w:val="center"/>
        <w:rPr>
          <w:sz w:val="22"/>
          <w:szCs w:val="22"/>
        </w:rPr>
      </w:pPr>
    </w:p>
    <w:p w14:paraId="5179AF19" w14:textId="77777777" w:rsidR="00D96E00" w:rsidRPr="007D7FB0" w:rsidRDefault="007D78D2" w:rsidP="004B5431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7D7FB0">
        <w:rPr>
          <w:sz w:val="22"/>
          <w:szCs w:val="22"/>
        </w:rPr>
        <w:t>ČI. I.</w:t>
      </w:r>
    </w:p>
    <w:p w14:paraId="443F2387" w14:textId="77777777" w:rsidR="005C0CA8" w:rsidRPr="007D7FB0" w:rsidRDefault="005C0CA8" w:rsidP="005C0CA8">
      <w:pPr>
        <w:tabs>
          <w:tab w:val="left" w:pos="709"/>
        </w:tabs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7D7FB0">
        <w:rPr>
          <w:rFonts w:ascii="Arial" w:hAnsi="Arial" w:cs="Arial"/>
          <w:color w:val="auto"/>
          <w:sz w:val="22"/>
          <w:szCs w:val="22"/>
          <w:lang w:eastAsia="ar-SA"/>
        </w:rPr>
        <w:t>Státní pozemkový úřad jako předávající je ve smyslu zákona č. 503/2012 Sb., o Státním pozemkovém úřadu a o změně některých souvisejících zákonů, ve znění pozdějších předpisů, příslušný hospodařit s níže uvedenými pozemky ve vlastnictví státu:</w:t>
      </w:r>
    </w:p>
    <w:p w14:paraId="4542DCE4" w14:textId="77777777" w:rsidR="007D7FB0" w:rsidRDefault="007D7FB0" w:rsidP="005C0CA8">
      <w:pPr>
        <w:suppressAutoHyphens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14:paraId="3120F16B" w14:textId="77777777" w:rsidR="007D7FB0" w:rsidRPr="00963D0E" w:rsidRDefault="007D7FB0" w:rsidP="007D7FB0">
      <w:pPr>
        <w:pStyle w:val="VnitrniText"/>
        <w:ind w:firstLine="0"/>
      </w:pPr>
      <w:r w:rsidRPr="00963D0E">
        <w:t>Pozemky:</w:t>
      </w:r>
    </w:p>
    <w:p w14:paraId="57DA6080" w14:textId="77777777" w:rsidR="007D7FB0" w:rsidRPr="00963D0E" w:rsidRDefault="007D7FB0" w:rsidP="007D7FB0">
      <w:pPr>
        <w:pStyle w:val="cary"/>
      </w:pPr>
      <w:r w:rsidRPr="00963D0E">
        <w:t>-------------------------------------------------------------------------------------------------------------------------------------</w:t>
      </w:r>
    </w:p>
    <w:p w14:paraId="6FB4E50A" w14:textId="77777777" w:rsidR="007D7FB0" w:rsidRPr="00963D0E" w:rsidRDefault="007D7FB0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eastAsia="Arial"/>
        </w:rPr>
      </w:pPr>
      <w:r w:rsidRPr="00963D0E">
        <w:rPr>
          <w:rStyle w:val="Styl11b"/>
          <w:rFonts w:eastAsia="Arial"/>
        </w:rPr>
        <w:t>Obec</w:t>
      </w:r>
      <w:r w:rsidRPr="00963D0E">
        <w:rPr>
          <w:rStyle w:val="Styl11b"/>
          <w:rFonts w:eastAsia="Arial"/>
        </w:rPr>
        <w:tab/>
        <w:t xml:space="preserve">Katastrální území </w:t>
      </w:r>
      <w:r w:rsidRPr="00963D0E">
        <w:rPr>
          <w:rStyle w:val="Styl11b"/>
          <w:rFonts w:eastAsia="Arial"/>
        </w:rPr>
        <w:tab/>
        <w:t>Parcelní číslo</w:t>
      </w:r>
      <w:r w:rsidRPr="00963D0E">
        <w:rPr>
          <w:rStyle w:val="Styl11b"/>
          <w:rFonts w:eastAsia="Arial"/>
        </w:rPr>
        <w:tab/>
        <w:t>Druh pozemku</w:t>
      </w:r>
      <w:r w:rsidRPr="00963D0E">
        <w:rPr>
          <w:rStyle w:val="Styl11b"/>
          <w:rFonts w:eastAsia="Arial"/>
        </w:rPr>
        <w:tab/>
        <w:t>LV</w:t>
      </w:r>
    </w:p>
    <w:p w14:paraId="09C3A8F9" w14:textId="77777777" w:rsidR="007D7FB0" w:rsidRPr="00963D0E" w:rsidRDefault="007D7FB0" w:rsidP="007D7FB0">
      <w:pPr>
        <w:pStyle w:val="cary"/>
        <w:rPr>
          <w:rFonts w:eastAsia="Arial"/>
        </w:rPr>
      </w:pPr>
      <w:r w:rsidRPr="00963D0E">
        <w:t>-------------------------------------------------------------------------------------------------------------------------------------</w:t>
      </w:r>
    </w:p>
    <w:p w14:paraId="32360125" w14:textId="77777777" w:rsidR="007D7FB0" w:rsidRPr="00D66868" w:rsidRDefault="007D7FB0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  <w:r w:rsidRPr="00D66868">
        <w:rPr>
          <w:rStyle w:val="tabulkyNemovitosti"/>
          <w:rFonts w:eastAsia="Arial"/>
          <w:sz w:val="20"/>
          <w:szCs w:val="20"/>
        </w:rPr>
        <w:t xml:space="preserve">Katastr </w:t>
      </w:r>
      <w:proofErr w:type="gramStart"/>
      <w:r w:rsidRPr="00D66868">
        <w:rPr>
          <w:rStyle w:val="tabulkyNemovitosti"/>
          <w:rFonts w:eastAsia="Arial"/>
          <w:sz w:val="20"/>
          <w:szCs w:val="20"/>
        </w:rPr>
        <w:t>nemovitostí - pozemkové</w:t>
      </w:r>
      <w:proofErr w:type="gramEnd"/>
    </w:p>
    <w:p w14:paraId="5CD6B41E" w14:textId="77777777" w:rsidR="007D7FB0" w:rsidRPr="00D66868" w:rsidRDefault="00963D0E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  <w:r w:rsidRPr="00D66868">
        <w:rPr>
          <w:rStyle w:val="tabulkyNemovitosti"/>
          <w:rFonts w:eastAsia="Arial"/>
          <w:sz w:val="20"/>
          <w:szCs w:val="20"/>
        </w:rPr>
        <w:t>Lázně Libverda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Lázně Libverda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926/1</w:t>
      </w:r>
      <w:r w:rsidR="007D7FB0" w:rsidRPr="00D66868">
        <w:rPr>
          <w:rStyle w:val="tabulkyNemovitosti"/>
          <w:rFonts w:eastAsia="Arial"/>
          <w:sz w:val="20"/>
          <w:szCs w:val="20"/>
        </w:rPr>
        <w:tab/>
        <w:t>ostatní plocha</w:t>
      </w:r>
      <w:r w:rsidR="007D7FB0" w:rsidRPr="00D66868">
        <w:rPr>
          <w:rStyle w:val="tabulkyNemovitosti"/>
          <w:rFonts w:eastAsia="Arial"/>
          <w:sz w:val="20"/>
          <w:szCs w:val="20"/>
        </w:rPr>
        <w:tab/>
        <w:t>10002</w:t>
      </w:r>
    </w:p>
    <w:p w14:paraId="33C8CE46" w14:textId="77777777" w:rsidR="007D7FB0" w:rsidRPr="00D66868" w:rsidRDefault="007D7FB0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</w:p>
    <w:p w14:paraId="399E1212" w14:textId="77777777" w:rsidR="007D7FB0" w:rsidRPr="00D66868" w:rsidRDefault="007D7FB0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  <w:r w:rsidRPr="00D66868">
        <w:rPr>
          <w:rStyle w:val="tabulkyNemovitosti"/>
          <w:rFonts w:eastAsia="Arial"/>
          <w:sz w:val="20"/>
          <w:szCs w:val="20"/>
        </w:rPr>
        <w:t xml:space="preserve">Katastr </w:t>
      </w:r>
      <w:proofErr w:type="gramStart"/>
      <w:r w:rsidRPr="00D66868">
        <w:rPr>
          <w:rStyle w:val="tabulkyNemovitosti"/>
          <w:rFonts w:eastAsia="Arial"/>
          <w:sz w:val="20"/>
          <w:szCs w:val="20"/>
        </w:rPr>
        <w:t>nemovitostí - pozemkové</w:t>
      </w:r>
      <w:proofErr w:type="gramEnd"/>
    </w:p>
    <w:p w14:paraId="002810B0" w14:textId="77777777" w:rsidR="007D7FB0" w:rsidRPr="00D66868" w:rsidRDefault="00963D0E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  <w:r w:rsidRPr="00D66868">
        <w:rPr>
          <w:rStyle w:val="tabulkyNemovitosti"/>
          <w:rFonts w:eastAsia="Arial"/>
          <w:sz w:val="20"/>
          <w:szCs w:val="20"/>
        </w:rPr>
        <w:t>Lázně Libverda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Lázně Libverda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926/2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trvalý travní porost</w:t>
      </w:r>
      <w:r w:rsidR="007D7FB0" w:rsidRPr="00D66868">
        <w:rPr>
          <w:rStyle w:val="tabulkyNemovitosti"/>
          <w:rFonts w:eastAsia="Arial"/>
          <w:sz w:val="20"/>
          <w:szCs w:val="20"/>
        </w:rPr>
        <w:tab/>
        <w:t>10002</w:t>
      </w:r>
    </w:p>
    <w:p w14:paraId="1C14E2BE" w14:textId="77777777" w:rsidR="007D7FB0" w:rsidRPr="00963D0E" w:rsidRDefault="007D7FB0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</w:rPr>
      </w:pPr>
    </w:p>
    <w:p w14:paraId="684B4C58" w14:textId="77777777" w:rsidR="007D7FB0" w:rsidRDefault="007D7FB0" w:rsidP="007D7FB0">
      <w:pPr>
        <w:pStyle w:val="VnitrniText"/>
        <w:ind w:firstLine="0"/>
      </w:pPr>
    </w:p>
    <w:p w14:paraId="2BBCB279" w14:textId="77777777" w:rsidR="007D7FB0" w:rsidRDefault="007D7FB0" w:rsidP="007D7FB0">
      <w:pPr>
        <w:pStyle w:val="VnitrniText"/>
        <w:ind w:firstLine="0"/>
      </w:pPr>
      <w:r>
        <w:t>(dále jen ”převáděný majetek”, „pozemky“, nebo „nemovité věci“)</w:t>
      </w:r>
    </w:p>
    <w:p w14:paraId="01179205" w14:textId="77777777" w:rsidR="00FB5C01" w:rsidRDefault="00FB5C01" w:rsidP="007D7FB0">
      <w:pPr>
        <w:pStyle w:val="VnitrniText"/>
        <w:ind w:firstLine="0"/>
      </w:pPr>
    </w:p>
    <w:p w14:paraId="004976ED" w14:textId="77777777" w:rsidR="00D96E00" w:rsidRPr="00807B36" w:rsidRDefault="007D78D2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807B36">
        <w:rPr>
          <w:sz w:val="22"/>
          <w:szCs w:val="22"/>
        </w:rPr>
        <w:lastRenderedPageBreak/>
        <w:t>ČI. II.</w:t>
      </w:r>
    </w:p>
    <w:p w14:paraId="1D6422EA" w14:textId="77777777" w:rsidR="00D96E00" w:rsidRPr="00963D0E" w:rsidRDefault="005C0CA8" w:rsidP="007042C5">
      <w:pPr>
        <w:pStyle w:val="Style14"/>
        <w:numPr>
          <w:ilvl w:val="0"/>
          <w:numId w:val="2"/>
        </w:numPr>
        <w:shd w:val="clear" w:color="auto" w:fill="auto"/>
        <w:tabs>
          <w:tab w:val="left" w:pos="426"/>
        </w:tabs>
        <w:spacing w:after="244"/>
        <w:ind w:left="44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Převádějící</w:t>
      </w:r>
      <w:r w:rsidR="007D78D2" w:rsidRPr="00807B36">
        <w:rPr>
          <w:sz w:val="22"/>
          <w:szCs w:val="22"/>
        </w:rPr>
        <w:t xml:space="preserve"> touto smlouvou bezúplatně převádí nabyvateli vlastnické právo k nemovitým </w:t>
      </w:r>
      <w:r w:rsidR="007D78D2" w:rsidRPr="00963D0E">
        <w:rPr>
          <w:sz w:val="22"/>
          <w:szCs w:val="22"/>
        </w:rPr>
        <w:t>věcem, uvedeným v ČI. I. této smlouvy se všemi součástmi</w:t>
      </w:r>
      <w:r w:rsidRPr="00963D0E">
        <w:rPr>
          <w:sz w:val="22"/>
          <w:szCs w:val="22"/>
        </w:rPr>
        <w:t xml:space="preserve"> a příslušenstvím</w:t>
      </w:r>
      <w:r w:rsidR="007D78D2" w:rsidRPr="00963D0E">
        <w:rPr>
          <w:sz w:val="22"/>
          <w:szCs w:val="22"/>
        </w:rPr>
        <w:t>.</w:t>
      </w:r>
    </w:p>
    <w:p w14:paraId="259C2E8E" w14:textId="77777777" w:rsidR="00D96E00" w:rsidRPr="00963D0E" w:rsidRDefault="007D78D2" w:rsidP="00963D0E">
      <w:pPr>
        <w:pStyle w:val="Style14"/>
        <w:numPr>
          <w:ilvl w:val="0"/>
          <w:numId w:val="2"/>
        </w:numPr>
        <w:shd w:val="clear" w:color="auto" w:fill="auto"/>
        <w:tabs>
          <w:tab w:val="left" w:pos="426"/>
        </w:tabs>
        <w:spacing w:after="236" w:line="240" w:lineRule="exact"/>
        <w:ind w:left="440"/>
        <w:jc w:val="both"/>
        <w:rPr>
          <w:sz w:val="22"/>
          <w:szCs w:val="22"/>
        </w:rPr>
      </w:pPr>
      <w:r w:rsidRPr="00963D0E">
        <w:rPr>
          <w:sz w:val="22"/>
          <w:szCs w:val="22"/>
        </w:rPr>
        <w:t>Vlastnické právo k nemovitým věcem se bezúplatně převádí z důvodu hospodárnosti a veřejného zájmu, v souladu s ust</w:t>
      </w:r>
      <w:r w:rsidR="00304A77" w:rsidRPr="00963D0E">
        <w:rPr>
          <w:sz w:val="22"/>
          <w:szCs w:val="22"/>
        </w:rPr>
        <w:t>anovením</w:t>
      </w:r>
      <w:r w:rsidRPr="00963D0E">
        <w:rPr>
          <w:sz w:val="22"/>
          <w:szCs w:val="22"/>
        </w:rPr>
        <w:t xml:space="preserve"> § 22 odst. </w:t>
      </w:r>
      <w:r w:rsidR="00304A77" w:rsidRPr="00963D0E">
        <w:rPr>
          <w:sz w:val="22"/>
          <w:szCs w:val="22"/>
        </w:rPr>
        <w:t>3</w:t>
      </w:r>
      <w:r w:rsidRPr="00963D0E">
        <w:rPr>
          <w:sz w:val="22"/>
          <w:szCs w:val="22"/>
        </w:rPr>
        <w:t>. zák</w:t>
      </w:r>
      <w:r w:rsidR="00304A77" w:rsidRPr="00963D0E">
        <w:rPr>
          <w:sz w:val="22"/>
          <w:szCs w:val="22"/>
        </w:rPr>
        <w:t>ona</w:t>
      </w:r>
      <w:r w:rsidRPr="00963D0E">
        <w:rPr>
          <w:sz w:val="22"/>
          <w:szCs w:val="22"/>
        </w:rPr>
        <w:t xml:space="preserve"> č. 219/2000 Sb. </w:t>
      </w:r>
      <w:r w:rsidR="00963D0E">
        <w:rPr>
          <w:sz w:val="22"/>
          <w:szCs w:val="22"/>
        </w:rPr>
        <w:t>P</w:t>
      </w:r>
      <w:r w:rsidRPr="00963D0E">
        <w:rPr>
          <w:sz w:val="22"/>
          <w:szCs w:val="22"/>
        </w:rPr>
        <w:t>řeváděn</w:t>
      </w:r>
      <w:r w:rsidR="00963D0E">
        <w:rPr>
          <w:sz w:val="22"/>
          <w:szCs w:val="22"/>
        </w:rPr>
        <w:t>é</w:t>
      </w:r>
      <w:r w:rsidRPr="00963D0E">
        <w:rPr>
          <w:sz w:val="22"/>
          <w:szCs w:val="22"/>
        </w:rPr>
        <w:t xml:space="preserve"> nemovit</w:t>
      </w:r>
      <w:r w:rsidR="00963D0E">
        <w:rPr>
          <w:sz w:val="22"/>
          <w:szCs w:val="22"/>
        </w:rPr>
        <w:t>é</w:t>
      </w:r>
      <w:r w:rsidRPr="00963D0E">
        <w:rPr>
          <w:sz w:val="22"/>
          <w:szCs w:val="22"/>
        </w:rPr>
        <w:t xml:space="preserve"> věc</w:t>
      </w:r>
      <w:r w:rsidR="00963D0E">
        <w:rPr>
          <w:sz w:val="22"/>
          <w:szCs w:val="22"/>
        </w:rPr>
        <w:t>i</w:t>
      </w:r>
      <w:r w:rsidRPr="00963D0E">
        <w:rPr>
          <w:sz w:val="22"/>
          <w:szCs w:val="22"/>
        </w:rPr>
        <w:t xml:space="preserve"> </w:t>
      </w:r>
      <w:r w:rsidR="00963D0E">
        <w:rPr>
          <w:sz w:val="22"/>
          <w:szCs w:val="22"/>
        </w:rPr>
        <w:t>nabyvatel využije pro výstavbu nové záchranné stanice pro zajištění pokrytí své působnosti.</w:t>
      </w:r>
      <w:r w:rsidR="00B878E1">
        <w:rPr>
          <w:sz w:val="22"/>
          <w:szCs w:val="22"/>
        </w:rPr>
        <w:t xml:space="preserve"> Výstavba nové záchranné stanice bude realizována ve veřejném zájmu a bude sloužit široké veřejnosti.</w:t>
      </w:r>
    </w:p>
    <w:p w14:paraId="73B2CCDB" w14:textId="77777777" w:rsidR="00D96E00" w:rsidRDefault="007D78D2" w:rsidP="00807B36">
      <w:pPr>
        <w:pStyle w:val="Style14"/>
        <w:numPr>
          <w:ilvl w:val="0"/>
          <w:numId w:val="2"/>
        </w:numPr>
        <w:shd w:val="clear" w:color="auto" w:fill="auto"/>
        <w:tabs>
          <w:tab w:val="left" w:pos="426"/>
        </w:tabs>
        <w:spacing w:after="244"/>
        <w:ind w:left="44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Nabyvatel prohlašuje, že se seznámil s faktickým stavem převáděných nemovitých věcí.</w:t>
      </w:r>
    </w:p>
    <w:p w14:paraId="2D69F482" w14:textId="77777777" w:rsidR="00FB5C01" w:rsidRPr="00807B36" w:rsidRDefault="00FB5C01" w:rsidP="00807B36">
      <w:pPr>
        <w:pStyle w:val="Style14"/>
        <w:numPr>
          <w:ilvl w:val="0"/>
          <w:numId w:val="2"/>
        </w:numPr>
        <w:shd w:val="clear" w:color="auto" w:fill="auto"/>
        <w:tabs>
          <w:tab w:val="left" w:pos="426"/>
        </w:tabs>
        <w:spacing w:after="244"/>
        <w:ind w:left="440"/>
        <w:jc w:val="both"/>
        <w:rPr>
          <w:sz w:val="22"/>
          <w:szCs w:val="22"/>
        </w:rPr>
      </w:pPr>
      <w:r>
        <w:rPr>
          <w:sz w:val="22"/>
          <w:szCs w:val="22"/>
        </w:rPr>
        <w:t>Užívací vztah k pozemkům je řešen nájemní smlouvou č. 6N17/41 uzavřenou s nabyvatelem jakožto nájemcem.</w:t>
      </w:r>
    </w:p>
    <w:p w14:paraId="54D5D7F2" w14:textId="77777777" w:rsidR="007D7FB0" w:rsidRPr="007D7FB0" w:rsidRDefault="007042C5" w:rsidP="007D7FB0">
      <w:pPr>
        <w:pStyle w:val="Style14"/>
        <w:numPr>
          <w:ilvl w:val="0"/>
          <w:numId w:val="2"/>
        </w:numPr>
        <w:shd w:val="clear" w:color="auto" w:fill="auto"/>
        <w:tabs>
          <w:tab w:val="left" w:pos="426"/>
        </w:tabs>
        <w:spacing w:after="244"/>
        <w:ind w:left="44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ab/>
        <w:t xml:space="preserve">Účetní ocenění předávaného majetku z účetnictví předávajícího ve smyslu </w:t>
      </w:r>
      <w:proofErr w:type="spellStart"/>
      <w:r w:rsidRPr="00807B36">
        <w:rPr>
          <w:sz w:val="22"/>
          <w:szCs w:val="22"/>
        </w:rPr>
        <w:t>ust</w:t>
      </w:r>
      <w:proofErr w:type="spellEnd"/>
      <w:r w:rsidRPr="00807B36">
        <w:rPr>
          <w:sz w:val="22"/>
          <w:szCs w:val="22"/>
        </w:rPr>
        <w:t>. § 25 odst. 6 zákona č. 563/1991 Sb., o účetnictví, ve znění pozdějších předpisů, činí:</w:t>
      </w:r>
    </w:p>
    <w:p w14:paraId="2ACA4C03" w14:textId="77777777" w:rsidR="007042C5" w:rsidRPr="00807B36" w:rsidRDefault="007042C5" w:rsidP="007042C5">
      <w:pPr>
        <w:suppressAutoHyphens/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  <w:lang w:eastAsia="ar-SA"/>
        </w:rPr>
      </w:pPr>
      <w:r w:rsidRPr="00807B36">
        <w:rPr>
          <w:rFonts w:ascii="Arial" w:hAnsi="Arial" w:cs="Arial"/>
          <w:iCs/>
          <w:sz w:val="20"/>
          <w:szCs w:val="20"/>
          <w:bdr w:val="none" w:sz="0" w:space="0" w:color="auto" w:frame="1"/>
          <w:lang w:eastAsia="ar-SA"/>
        </w:rPr>
        <w:t>Pozem</w:t>
      </w:r>
      <w:r w:rsidR="007D7FB0">
        <w:rPr>
          <w:rFonts w:ascii="Arial" w:hAnsi="Arial" w:cs="Arial"/>
          <w:iCs/>
          <w:sz w:val="20"/>
          <w:szCs w:val="20"/>
          <w:bdr w:val="none" w:sz="0" w:space="0" w:color="auto" w:frame="1"/>
          <w:lang w:eastAsia="ar-SA"/>
        </w:rPr>
        <w:t>k</w:t>
      </w:r>
      <w:r w:rsidRPr="00807B36">
        <w:rPr>
          <w:rFonts w:ascii="Arial" w:hAnsi="Arial" w:cs="Arial"/>
          <w:iCs/>
          <w:sz w:val="20"/>
          <w:szCs w:val="20"/>
          <w:bdr w:val="none" w:sz="0" w:space="0" w:color="auto" w:frame="1"/>
          <w:lang w:eastAsia="ar-SA"/>
        </w:rPr>
        <w:t>y</w:t>
      </w:r>
      <w:r w:rsidR="007D7FB0">
        <w:rPr>
          <w:rFonts w:ascii="Arial" w:hAnsi="Arial" w:cs="Arial"/>
          <w:iCs/>
          <w:sz w:val="20"/>
          <w:szCs w:val="20"/>
          <w:bdr w:val="none" w:sz="0" w:space="0" w:color="auto" w:frame="1"/>
          <w:lang w:eastAsia="ar-SA"/>
        </w:rPr>
        <w:t>:</w:t>
      </w:r>
      <w:r w:rsidRPr="00807B36">
        <w:rPr>
          <w:rFonts w:ascii="Arial" w:hAnsi="Arial" w:cs="Arial"/>
          <w:iCs/>
          <w:sz w:val="20"/>
          <w:szCs w:val="20"/>
          <w:bdr w:val="none" w:sz="0" w:space="0" w:color="auto" w:frame="1"/>
          <w:lang w:eastAsia="ar-SA"/>
        </w:rPr>
        <w:t xml:space="preserve"> </w:t>
      </w:r>
    </w:p>
    <w:p w14:paraId="2DD2D48D" w14:textId="77777777" w:rsidR="007042C5" w:rsidRPr="00807B36" w:rsidRDefault="007042C5" w:rsidP="007042C5">
      <w:pPr>
        <w:pStyle w:val="cary"/>
        <w:rPr>
          <w:rFonts w:cs="Arial"/>
        </w:rPr>
      </w:pPr>
      <w:r w:rsidRPr="00807B36">
        <w:rPr>
          <w:rFonts w:cs="Arial"/>
        </w:rPr>
        <w:t>-------------------------------------------------------------------------------------------------------------------------------------</w:t>
      </w:r>
    </w:p>
    <w:p w14:paraId="0C30E750" w14:textId="77777777" w:rsidR="007042C5" w:rsidRPr="00807B36" w:rsidRDefault="007042C5" w:rsidP="007042C5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cs="Arial"/>
        </w:rPr>
      </w:pPr>
      <w:r w:rsidRPr="00807B36">
        <w:rPr>
          <w:rStyle w:val="Styl11b"/>
          <w:rFonts w:cs="Arial"/>
        </w:rPr>
        <w:t xml:space="preserve">Katastrální území </w:t>
      </w:r>
      <w:r w:rsidRPr="00807B36">
        <w:rPr>
          <w:rStyle w:val="Styl11b"/>
          <w:rFonts w:cs="Arial"/>
        </w:rPr>
        <w:tab/>
        <w:t>Parcelní číslo</w:t>
      </w:r>
      <w:r w:rsidRPr="00807B36">
        <w:rPr>
          <w:rStyle w:val="Styl11b"/>
          <w:rFonts w:cs="Arial"/>
        </w:rPr>
        <w:tab/>
        <w:t>Účetní hodnota</w:t>
      </w:r>
    </w:p>
    <w:p w14:paraId="4B26A37B" w14:textId="77777777" w:rsidR="007042C5" w:rsidRPr="00807B36" w:rsidRDefault="007042C5" w:rsidP="007042C5">
      <w:pPr>
        <w:pStyle w:val="cary"/>
        <w:rPr>
          <w:rFonts w:eastAsia="Arial Unicode MS" w:cs="Arial"/>
        </w:rPr>
      </w:pPr>
      <w:r w:rsidRPr="00807B36">
        <w:rPr>
          <w:rFonts w:cs="Arial"/>
        </w:rPr>
        <w:t>-------------------------------------------------------------------------------------------------------------------------------------</w:t>
      </w:r>
    </w:p>
    <w:p w14:paraId="245A8119" w14:textId="77777777" w:rsidR="007042C5" w:rsidRPr="00807B36" w:rsidRDefault="007042C5" w:rsidP="007042C5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</w:rPr>
      </w:pPr>
    </w:p>
    <w:p w14:paraId="3F1766A3" w14:textId="77777777" w:rsidR="007D7FB0" w:rsidRPr="00D66868" w:rsidRDefault="000C57EB" w:rsidP="00D66868">
      <w:pPr>
        <w:tabs>
          <w:tab w:val="left" w:pos="2268"/>
          <w:tab w:val="right" w:pos="5670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  <w:r w:rsidRPr="00D66868">
        <w:rPr>
          <w:rStyle w:val="tabulkyNemovitosti"/>
          <w:rFonts w:eastAsia="Arial"/>
          <w:sz w:val="20"/>
          <w:szCs w:val="20"/>
        </w:rPr>
        <w:t>Lázně Libverda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926/1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1 463,72 Kč</w:t>
      </w:r>
    </w:p>
    <w:p w14:paraId="7FC94AC9" w14:textId="77777777" w:rsidR="007D7FB0" w:rsidRPr="00D66868" w:rsidRDefault="007D7FB0" w:rsidP="00D66868">
      <w:pPr>
        <w:tabs>
          <w:tab w:val="left" w:pos="2268"/>
          <w:tab w:val="right" w:pos="5670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</w:p>
    <w:p w14:paraId="6846FD79" w14:textId="77777777" w:rsidR="007D7FB0" w:rsidRPr="00D66868" w:rsidRDefault="000C57EB" w:rsidP="00D66868">
      <w:pPr>
        <w:tabs>
          <w:tab w:val="left" w:pos="2268"/>
          <w:tab w:val="right" w:pos="5670"/>
          <w:tab w:val="left" w:pos="6237"/>
          <w:tab w:val="right" w:pos="9639"/>
        </w:tabs>
        <w:rPr>
          <w:rStyle w:val="tabulkyNemovitosti"/>
          <w:rFonts w:eastAsia="Arial"/>
          <w:sz w:val="20"/>
          <w:szCs w:val="20"/>
        </w:rPr>
      </w:pPr>
      <w:r w:rsidRPr="00D66868">
        <w:rPr>
          <w:rStyle w:val="tabulkyNemovitosti"/>
          <w:rFonts w:eastAsia="Arial"/>
          <w:sz w:val="20"/>
          <w:szCs w:val="20"/>
        </w:rPr>
        <w:t>Lázně Libverda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926/2</w:t>
      </w:r>
      <w:r w:rsidR="007D7FB0" w:rsidRPr="00D66868">
        <w:rPr>
          <w:rStyle w:val="tabulkyNemovitosti"/>
          <w:rFonts w:eastAsia="Arial"/>
          <w:sz w:val="20"/>
          <w:szCs w:val="20"/>
        </w:rPr>
        <w:tab/>
      </w:r>
      <w:r w:rsidRPr="00D66868">
        <w:rPr>
          <w:rStyle w:val="tabulkyNemovitosti"/>
          <w:rFonts w:eastAsia="Arial"/>
          <w:sz w:val="20"/>
          <w:szCs w:val="20"/>
        </w:rPr>
        <w:t>640,51 Kč</w:t>
      </w:r>
    </w:p>
    <w:p w14:paraId="0676FFED" w14:textId="77777777" w:rsidR="007D7FB0" w:rsidRPr="00DD6E0C" w:rsidRDefault="007D7FB0" w:rsidP="007D7F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eastAsia="Arial"/>
          <w:highlight w:val="yellow"/>
        </w:rPr>
      </w:pPr>
    </w:p>
    <w:p w14:paraId="1E44C8F8" w14:textId="77777777" w:rsidR="007042C5" w:rsidRPr="00807B36" w:rsidRDefault="007042C5" w:rsidP="007042C5">
      <w:pPr>
        <w:pStyle w:val="cary"/>
        <w:rPr>
          <w:rFonts w:eastAsia="Arial Unicode MS" w:cs="Arial"/>
        </w:rPr>
      </w:pPr>
      <w:r w:rsidRPr="00807B36">
        <w:rPr>
          <w:rFonts w:cs="Arial"/>
        </w:rPr>
        <w:t>-------------------------------------------------------------------------------------------------------------------------------------</w:t>
      </w:r>
    </w:p>
    <w:p w14:paraId="4FDE8977" w14:textId="77777777" w:rsidR="00D96E00" w:rsidRPr="00807B36" w:rsidRDefault="00D96E00">
      <w:pPr>
        <w:rPr>
          <w:rFonts w:ascii="Arial" w:hAnsi="Arial" w:cs="Arial"/>
          <w:sz w:val="22"/>
          <w:szCs w:val="22"/>
        </w:rPr>
      </w:pPr>
    </w:p>
    <w:p w14:paraId="274C7CFD" w14:textId="77777777" w:rsidR="007042C5" w:rsidRPr="00807B36" w:rsidRDefault="007042C5" w:rsidP="007042C5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807B36">
        <w:rPr>
          <w:sz w:val="22"/>
          <w:szCs w:val="22"/>
        </w:rPr>
        <w:t>ČI. III.</w:t>
      </w:r>
    </w:p>
    <w:p w14:paraId="3C63B8D2" w14:textId="77777777" w:rsidR="00D66868" w:rsidRDefault="005C0CA8" w:rsidP="00D66868">
      <w:pPr>
        <w:pStyle w:val="Style14"/>
        <w:shd w:val="clear" w:color="auto" w:fill="auto"/>
        <w:tabs>
          <w:tab w:val="left" w:pos="345"/>
        </w:tabs>
        <w:spacing w:before="341" w:line="240" w:lineRule="exact"/>
        <w:ind w:left="440" w:firstLine="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Převádějící</w:t>
      </w:r>
      <w:r w:rsidR="007D78D2" w:rsidRPr="00807B36">
        <w:rPr>
          <w:sz w:val="22"/>
          <w:szCs w:val="22"/>
        </w:rPr>
        <w:t xml:space="preserve"> i nabyvatel shodně prohlašují, že jim nejsou známy žádné skutečnosti, které by uzavření této smlouvy bránily.</w:t>
      </w:r>
    </w:p>
    <w:p w14:paraId="58B631FF" w14:textId="77777777" w:rsidR="00D66868" w:rsidRDefault="00D66868" w:rsidP="00D66868">
      <w:pPr>
        <w:pStyle w:val="Style14"/>
        <w:shd w:val="clear" w:color="auto" w:fill="auto"/>
        <w:tabs>
          <w:tab w:val="left" w:pos="345"/>
        </w:tabs>
        <w:spacing w:line="240" w:lineRule="auto"/>
        <w:ind w:firstLine="0"/>
        <w:jc w:val="both"/>
        <w:rPr>
          <w:sz w:val="22"/>
          <w:szCs w:val="22"/>
        </w:rPr>
      </w:pPr>
    </w:p>
    <w:p w14:paraId="60A8D814" w14:textId="77777777" w:rsidR="00D96E00" w:rsidRPr="00807B36" w:rsidRDefault="00B5035F" w:rsidP="00807B36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807B36">
        <w:rPr>
          <w:sz w:val="22"/>
          <w:szCs w:val="22"/>
        </w:rPr>
        <w:t>Č</w:t>
      </w:r>
      <w:r w:rsidR="007D78D2" w:rsidRPr="00807B36">
        <w:rPr>
          <w:sz w:val="22"/>
          <w:szCs w:val="22"/>
        </w:rPr>
        <w:t>I. IV.</w:t>
      </w:r>
    </w:p>
    <w:p w14:paraId="48766C4E" w14:textId="77777777" w:rsidR="00B878E1" w:rsidRDefault="007D78D2" w:rsidP="00E07792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 w:rsidRPr="00B878E1">
        <w:rPr>
          <w:sz w:val="22"/>
          <w:szCs w:val="22"/>
        </w:rPr>
        <w:t>Nabyvatel se zavazuje o nemovité věci řádně pečovat a užívat je pouze k účelům uvedeným v ČI. II., odst. 2., této smlouvy. V případě převodu nemovitých věcí z důvodu veřejného zájmu nelze nemovité věci zcizit, využívat ke komerčním či jiným výdělečným účelům, zatížit je zástavním právem a nelze je pronajímat. Toto omezení se sjednává na dobu 10 let od právních účinků vkladu vlastnického práva dle této smlouvy do katastru nemovitostí</w:t>
      </w:r>
      <w:r w:rsidR="00B878E1">
        <w:rPr>
          <w:sz w:val="22"/>
          <w:szCs w:val="22"/>
        </w:rPr>
        <w:t>.</w:t>
      </w:r>
    </w:p>
    <w:p w14:paraId="0225BB8A" w14:textId="77777777" w:rsidR="00807B36" w:rsidRPr="00B878E1" w:rsidRDefault="007D78D2" w:rsidP="00E07792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 w:rsidRPr="00B878E1">
        <w:rPr>
          <w:sz w:val="22"/>
          <w:szCs w:val="22"/>
        </w:rPr>
        <w:t xml:space="preserve">V případě, že nabyvatel nebude předmětné nemovité věci využívat ve veřejném zájmu v souladu s ustanovením ČI. II., odst. 2., bude je využívat ke komerčním či jiným výdělečným účelům, nebo je pronajímat, zaplatí </w:t>
      </w:r>
      <w:r w:rsidR="00D90DAC" w:rsidRPr="00B878E1">
        <w:rPr>
          <w:sz w:val="22"/>
          <w:szCs w:val="22"/>
        </w:rPr>
        <w:t>převádějícímu</w:t>
      </w:r>
      <w:r w:rsidRPr="00B878E1">
        <w:rPr>
          <w:sz w:val="22"/>
          <w:szCs w:val="22"/>
        </w:rPr>
        <w:t xml:space="preserve"> smluvní pokutu ve výši 10% ceny, kterou nemovitá věc měla ke dni právních účinků zápisu vlastnického práva do veřejného seznamu dle tehdy platného cenového předpisu. </w:t>
      </w:r>
    </w:p>
    <w:p w14:paraId="7C985061" w14:textId="77777777" w:rsidR="00D96E00" w:rsidRPr="00807B36" w:rsidRDefault="007D78D2" w:rsidP="00982A07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Smluvní pokutu lze uložit i opakovaně</w:t>
      </w:r>
      <w:r w:rsidR="00B5035F" w:rsidRPr="00807B36">
        <w:rPr>
          <w:sz w:val="22"/>
          <w:szCs w:val="22"/>
        </w:rPr>
        <w:t>,</w:t>
      </w:r>
      <w:r w:rsidRPr="00807B36">
        <w:rPr>
          <w:sz w:val="22"/>
          <w:szCs w:val="22"/>
        </w:rPr>
        <w:t xml:space="preserve"> a to za každé porušení smluvní povinnosti. V případě opakovaně uložené smluvní pokuty musí </w:t>
      </w:r>
      <w:r w:rsidR="005C0CA8" w:rsidRPr="00807B36">
        <w:rPr>
          <w:sz w:val="22"/>
          <w:szCs w:val="22"/>
        </w:rPr>
        <w:t>převádějící</w:t>
      </w:r>
      <w:r w:rsidRPr="00807B36">
        <w:rPr>
          <w:sz w:val="22"/>
          <w:szCs w:val="22"/>
        </w:rPr>
        <w:t xml:space="preserve"> nabyvateli vždy písemně oznámit, že bylo zjištěno porušení smluvní povinnosti a termín, do kdy má být toto porušení smluvní povinnosti odstraněno. V případě, že nebude v tomto termínu porušení smluvní povinnosti nabyvatelem odstraněno, bude smluvní pokuta uložena opakovaně.</w:t>
      </w:r>
    </w:p>
    <w:p w14:paraId="7A50A2BB" w14:textId="77777777" w:rsidR="00D90DAC" w:rsidRDefault="00D90DAC" w:rsidP="00982A07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Nabyvatel je však oprávněn převáděný majetek v nezbytném rozsahu zatížit věcným břemenem pro účely zřízení, provozu a údržby sítě technického vybavení a veřejně prospěšné stavby, popřípadě k zajištění nezbytného přístupu vlastníka k jeho stavbě. </w:t>
      </w:r>
    </w:p>
    <w:p w14:paraId="027FDCB1" w14:textId="77777777" w:rsidR="00D96E00" w:rsidRPr="00807B36" w:rsidRDefault="007D78D2" w:rsidP="00982A07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lastRenderedPageBreak/>
        <w:t xml:space="preserve">Úhradu </w:t>
      </w:r>
      <w:r w:rsidR="00D90DAC">
        <w:rPr>
          <w:sz w:val="22"/>
          <w:szCs w:val="22"/>
        </w:rPr>
        <w:t xml:space="preserve">smluvních pokut dle odst. 2 tohoto článku </w:t>
      </w:r>
      <w:r w:rsidRPr="00807B36">
        <w:rPr>
          <w:sz w:val="22"/>
          <w:szCs w:val="22"/>
        </w:rPr>
        <w:t xml:space="preserve">provede nabyvatel ve lhůtě 15 dnů ode dne, </w:t>
      </w:r>
      <w:bookmarkStart w:id="2" w:name="_Hlk45274107"/>
      <w:r w:rsidRPr="00807B36">
        <w:rPr>
          <w:sz w:val="22"/>
          <w:szCs w:val="22"/>
        </w:rPr>
        <w:t xml:space="preserve">kdy mu </w:t>
      </w:r>
      <w:r w:rsidR="00D90DAC">
        <w:rPr>
          <w:sz w:val="22"/>
          <w:szCs w:val="22"/>
        </w:rPr>
        <w:t xml:space="preserve">bude doručena písemná </w:t>
      </w:r>
      <w:r w:rsidRPr="00807B36">
        <w:rPr>
          <w:sz w:val="22"/>
          <w:szCs w:val="22"/>
        </w:rPr>
        <w:t xml:space="preserve">výzva </w:t>
      </w:r>
      <w:r w:rsidR="00D90DAC">
        <w:rPr>
          <w:sz w:val="22"/>
          <w:szCs w:val="22"/>
        </w:rPr>
        <w:t>převádějícího k zaplacení smluvní pokuty.</w:t>
      </w:r>
      <w:bookmarkEnd w:id="2"/>
    </w:p>
    <w:p w14:paraId="7E423668" w14:textId="77777777" w:rsidR="00D96E00" w:rsidRPr="00807B36" w:rsidRDefault="007D78D2" w:rsidP="00982A07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Bude-li zjištění smluvní pokuty dle odst. 2. spojeno s náklady na vypracováni znaleckého posudku, případně s jinými účelně vynaloženými náklady, zavazuje se nabyvatel uhradit i tyto náklady</w:t>
      </w:r>
      <w:r w:rsidR="00B5035F" w:rsidRPr="00807B36">
        <w:rPr>
          <w:sz w:val="22"/>
          <w:szCs w:val="22"/>
        </w:rPr>
        <w:t>,</w:t>
      </w:r>
      <w:r w:rsidRPr="00807B36">
        <w:rPr>
          <w:sz w:val="22"/>
          <w:szCs w:val="22"/>
        </w:rPr>
        <w:t xml:space="preserve"> </w:t>
      </w:r>
      <w:bookmarkStart w:id="3" w:name="_Hlk45273952"/>
      <w:r w:rsidRPr="00807B36">
        <w:rPr>
          <w:sz w:val="22"/>
          <w:szCs w:val="22"/>
        </w:rPr>
        <w:t xml:space="preserve">a to ve lhůtě 15 dnů </w:t>
      </w:r>
      <w:r w:rsidR="007449EA">
        <w:rPr>
          <w:sz w:val="22"/>
          <w:szCs w:val="22"/>
        </w:rPr>
        <w:t>ode dne</w:t>
      </w:r>
      <w:r w:rsidRPr="00807B36">
        <w:rPr>
          <w:sz w:val="22"/>
          <w:szCs w:val="22"/>
        </w:rPr>
        <w:t xml:space="preserve">, </w:t>
      </w:r>
      <w:bookmarkStart w:id="4" w:name="_Hlk45274177"/>
      <w:bookmarkEnd w:id="3"/>
      <w:r w:rsidR="00BE52EE" w:rsidRPr="00807B36">
        <w:rPr>
          <w:sz w:val="22"/>
          <w:szCs w:val="22"/>
        </w:rPr>
        <w:t xml:space="preserve">kdy mu </w:t>
      </w:r>
      <w:r w:rsidR="00BE52EE">
        <w:rPr>
          <w:sz w:val="22"/>
          <w:szCs w:val="22"/>
        </w:rPr>
        <w:t xml:space="preserve">bude doručena písemná </w:t>
      </w:r>
      <w:r w:rsidR="00BE52EE" w:rsidRPr="00807B36">
        <w:rPr>
          <w:sz w:val="22"/>
          <w:szCs w:val="22"/>
        </w:rPr>
        <w:t xml:space="preserve">výzva </w:t>
      </w:r>
      <w:r w:rsidR="00BE52EE">
        <w:rPr>
          <w:sz w:val="22"/>
          <w:szCs w:val="22"/>
        </w:rPr>
        <w:t>převádějícího k zaplacení smluvní pokuty.</w:t>
      </w:r>
    </w:p>
    <w:bookmarkEnd w:id="4"/>
    <w:p w14:paraId="4D2E3842" w14:textId="77777777" w:rsidR="00BE52EE" w:rsidRPr="00807B36" w:rsidRDefault="005C0CA8" w:rsidP="00982A07">
      <w:pPr>
        <w:pStyle w:val="Style14"/>
        <w:numPr>
          <w:ilvl w:val="0"/>
          <w:numId w:val="5"/>
        </w:numPr>
        <w:shd w:val="clear" w:color="auto" w:fill="auto"/>
        <w:spacing w:after="240" w:line="240" w:lineRule="exact"/>
        <w:ind w:left="380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Převádějící</w:t>
      </w:r>
      <w:r w:rsidR="007D78D2" w:rsidRPr="00807B36">
        <w:rPr>
          <w:sz w:val="22"/>
          <w:szCs w:val="22"/>
        </w:rPr>
        <w:t xml:space="preserve"> je oprávněn kdykoliv během lhůty, stanovené v ČI. IV., odst. 1. kontrolovat, zda jsou všechny omezující podmínky ze strany nabyvatele dodržovány a nabyvatel je povinen k</w:t>
      </w:r>
      <w:r w:rsidR="00B5035F" w:rsidRPr="00807B36">
        <w:rPr>
          <w:sz w:val="22"/>
          <w:szCs w:val="22"/>
        </w:rPr>
        <w:t xml:space="preserve"> </w:t>
      </w:r>
      <w:r w:rsidR="007D78D2" w:rsidRPr="00807B36">
        <w:rPr>
          <w:sz w:val="22"/>
          <w:szCs w:val="22"/>
        </w:rPr>
        <w:t xml:space="preserve">tomu </w:t>
      </w:r>
      <w:r w:rsidR="00D90DAC">
        <w:rPr>
          <w:sz w:val="22"/>
          <w:szCs w:val="22"/>
        </w:rPr>
        <w:t>převádějícímu</w:t>
      </w:r>
      <w:r w:rsidR="007D78D2" w:rsidRPr="00807B36">
        <w:rPr>
          <w:sz w:val="22"/>
          <w:szCs w:val="22"/>
        </w:rPr>
        <w:t xml:space="preserve"> poskytnout odpovídající součinnost.</w:t>
      </w:r>
      <w:r w:rsidR="00D90DAC">
        <w:rPr>
          <w:sz w:val="22"/>
          <w:szCs w:val="22"/>
        </w:rPr>
        <w:t xml:space="preserve"> Pro případ porušení tohoto závazku nabyvatele se sjednává závazek nabyvatele</w:t>
      </w:r>
      <w:r w:rsidR="00BE52EE">
        <w:rPr>
          <w:sz w:val="22"/>
          <w:szCs w:val="22"/>
        </w:rPr>
        <w:t xml:space="preserve"> uhradit převádějícímu smluvní pokutu ve výši 2 000,- Kč, </w:t>
      </w:r>
      <w:r w:rsidR="00BE52EE" w:rsidRPr="00807B36">
        <w:rPr>
          <w:sz w:val="22"/>
          <w:szCs w:val="22"/>
        </w:rPr>
        <w:t xml:space="preserve">a to ve lhůtě 15 dnů </w:t>
      </w:r>
      <w:r w:rsidR="007449EA">
        <w:rPr>
          <w:sz w:val="22"/>
          <w:szCs w:val="22"/>
        </w:rPr>
        <w:t>ode dne</w:t>
      </w:r>
      <w:r w:rsidR="00BE52EE" w:rsidRPr="00807B36">
        <w:rPr>
          <w:sz w:val="22"/>
          <w:szCs w:val="22"/>
        </w:rPr>
        <w:t xml:space="preserve">, kdy mu </w:t>
      </w:r>
      <w:r w:rsidR="00BE52EE">
        <w:rPr>
          <w:sz w:val="22"/>
          <w:szCs w:val="22"/>
        </w:rPr>
        <w:t xml:space="preserve">bude doručena písemná </w:t>
      </w:r>
      <w:r w:rsidR="00BE52EE" w:rsidRPr="00807B36">
        <w:rPr>
          <w:sz w:val="22"/>
          <w:szCs w:val="22"/>
        </w:rPr>
        <w:t xml:space="preserve">výzva </w:t>
      </w:r>
      <w:r w:rsidR="00BE52EE">
        <w:rPr>
          <w:sz w:val="22"/>
          <w:szCs w:val="22"/>
        </w:rPr>
        <w:t>převádějícího k zaplacení smluvní pokuty.</w:t>
      </w:r>
    </w:p>
    <w:p w14:paraId="01310BEE" w14:textId="77777777" w:rsidR="00D96E00" w:rsidRPr="00807B36" w:rsidRDefault="00BE52EE" w:rsidP="00982A07">
      <w:pPr>
        <w:pStyle w:val="Style14"/>
        <w:numPr>
          <w:ilvl w:val="0"/>
          <w:numId w:val="5"/>
        </w:numPr>
        <w:shd w:val="clear" w:color="auto" w:fill="auto"/>
        <w:spacing w:after="245" w:line="240" w:lineRule="exact"/>
        <w:ind w:left="380" w:hanging="380"/>
        <w:jc w:val="both"/>
        <w:rPr>
          <w:sz w:val="22"/>
          <w:szCs w:val="22"/>
        </w:rPr>
      </w:pPr>
      <w:r>
        <w:rPr>
          <w:sz w:val="22"/>
          <w:szCs w:val="22"/>
        </w:rPr>
        <w:t>Nabyvatel je povinen vždy do 31. ledna následujícího roku předat převádějícímu pravdivou a úplnou písemnou zprávu o plnění podmínek souvisejících s převodem z důvodu veřejného zájmu (viz Čl. II. odst. 2 této smlouvy) za rok předcházející, tj. zprávu o zachování a rozvoji aktivit, které jsou ve veřejném zájmu a k jehož zachování se nabyvatel v této smlouvě zavázal</w:t>
      </w:r>
      <w:r w:rsidR="007449EA">
        <w:rPr>
          <w:sz w:val="22"/>
          <w:szCs w:val="22"/>
        </w:rPr>
        <w:t xml:space="preserve">. Za porušení tohoto závazku uhradí nabyvatel převádějícímu smluvní pokutu ve výši 2 000,- Kč, </w:t>
      </w:r>
      <w:r w:rsidR="007449EA" w:rsidRPr="00807B36">
        <w:rPr>
          <w:sz w:val="22"/>
          <w:szCs w:val="22"/>
        </w:rPr>
        <w:t xml:space="preserve">a to ve lhůtě 15 dnů </w:t>
      </w:r>
      <w:r w:rsidR="007449EA">
        <w:rPr>
          <w:sz w:val="22"/>
          <w:szCs w:val="22"/>
        </w:rPr>
        <w:t>ode dne</w:t>
      </w:r>
      <w:r w:rsidR="007449EA" w:rsidRPr="00807B36">
        <w:rPr>
          <w:sz w:val="22"/>
          <w:szCs w:val="22"/>
        </w:rPr>
        <w:t xml:space="preserve">, kdy mu </w:t>
      </w:r>
      <w:r w:rsidR="007449EA">
        <w:rPr>
          <w:sz w:val="22"/>
          <w:szCs w:val="22"/>
        </w:rPr>
        <w:t xml:space="preserve">bude doručena písemná </w:t>
      </w:r>
      <w:r w:rsidR="007449EA" w:rsidRPr="00807B36">
        <w:rPr>
          <w:sz w:val="22"/>
          <w:szCs w:val="22"/>
        </w:rPr>
        <w:t xml:space="preserve">výzva </w:t>
      </w:r>
      <w:r w:rsidR="007449EA">
        <w:rPr>
          <w:sz w:val="22"/>
          <w:szCs w:val="22"/>
        </w:rPr>
        <w:t>převádějícího k zaplacení smluvní pokuty</w:t>
      </w:r>
      <w:r w:rsidRPr="00807B36">
        <w:rPr>
          <w:sz w:val="22"/>
          <w:szCs w:val="22"/>
        </w:rPr>
        <w:t>.</w:t>
      </w:r>
    </w:p>
    <w:p w14:paraId="51A355AB" w14:textId="77777777" w:rsidR="00D96E00" w:rsidRPr="00807B36" w:rsidRDefault="007D78D2" w:rsidP="00807B36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807B36">
        <w:rPr>
          <w:sz w:val="22"/>
          <w:szCs w:val="22"/>
        </w:rPr>
        <w:t>ČI. V.</w:t>
      </w:r>
    </w:p>
    <w:p w14:paraId="021A6169" w14:textId="77777777" w:rsidR="00D96E00" w:rsidRDefault="00324788" w:rsidP="004B5431">
      <w:pPr>
        <w:pStyle w:val="Style14"/>
        <w:shd w:val="clear" w:color="auto" w:fill="auto"/>
        <w:spacing w:after="245" w:line="240" w:lineRule="exact"/>
        <w:ind w:left="426" w:firstLine="0"/>
        <w:jc w:val="both"/>
        <w:rPr>
          <w:sz w:val="22"/>
          <w:szCs w:val="22"/>
        </w:rPr>
      </w:pPr>
      <w:r w:rsidRPr="00324788">
        <w:rPr>
          <w:sz w:val="22"/>
          <w:szCs w:val="22"/>
        </w:rPr>
        <w:t>Smluvní strany se výslovně dohodly, že nabyvatel jako povinný současně touto smlouvou zřizuje v souladu s § 1761 zákona č. 89/2012 Sb. ve prospěch přev</w:t>
      </w:r>
      <w:r>
        <w:rPr>
          <w:sz w:val="22"/>
          <w:szCs w:val="22"/>
        </w:rPr>
        <w:t>ádějícího</w:t>
      </w:r>
      <w:r w:rsidRPr="00324788">
        <w:rPr>
          <w:sz w:val="22"/>
          <w:szCs w:val="22"/>
        </w:rPr>
        <w:t xml:space="preserve"> jako oprávněného k převáděnému majetku věcné právo, spočívající v závazku nabyvatele jako povinného nezcizit převáděný majetek a nezatížit jej zástavním právem, a to po dobu 10 let od právních účinků vkladu vlastnického práva pro nabyvatele dle této smlouvy do katastru nemovitostí</w:t>
      </w:r>
      <w:r w:rsidRPr="00807B36">
        <w:rPr>
          <w:sz w:val="22"/>
          <w:szCs w:val="22"/>
        </w:rPr>
        <w:t>.</w:t>
      </w:r>
      <w:r w:rsidRPr="00324788">
        <w:rPr>
          <w:sz w:val="22"/>
          <w:szCs w:val="22"/>
        </w:rPr>
        <w:t xml:space="preserve"> </w:t>
      </w:r>
      <w:r w:rsidR="007D78D2" w:rsidRPr="00807B36">
        <w:rPr>
          <w:sz w:val="22"/>
          <w:szCs w:val="22"/>
        </w:rPr>
        <w:t xml:space="preserve">Povinnost nabyvatele se zřizuje jako věcné právo s účinky zapsání do </w:t>
      </w:r>
      <w:r w:rsidR="002C5CDA">
        <w:rPr>
          <w:sz w:val="22"/>
          <w:szCs w:val="22"/>
        </w:rPr>
        <w:t>katastru nemovitostí</w:t>
      </w:r>
      <w:r w:rsidR="007D78D2" w:rsidRPr="00807B36">
        <w:rPr>
          <w:sz w:val="22"/>
          <w:szCs w:val="22"/>
        </w:rPr>
        <w:t>.</w:t>
      </w:r>
    </w:p>
    <w:p w14:paraId="4917A161" w14:textId="77777777" w:rsidR="00982A07" w:rsidRPr="00982A07" w:rsidRDefault="00982A07" w:rsidP="00982A07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982A07">
        <w:rPr>
          <w:sz w:val="22"/>
          <w:szCs w:val="22"/>
        </w:rPr>
        <w:t>ČI. VI</w:t>
      </w:r>
    </w:p>
    <w:p w14:paraId="2A96F4D6" w14:textId="77777777" w:rsidR="00982A07" w:rsidRPr="00982A07" w:rsidRDefault="00982A07" w:rsidP="00982A07">
      <w:pPr>
        <w:pStyle w:val="Style14"/>
        <w:numPr>
          <w:ilvl w:val="0"/>
          <w:numId w:val="9"/>
        </w:numPr>
        <w:shd w:val="clear" w:color="auto" w:fill="auto"/>
        <w:spacing w:after="240" w:line="240" w:lineRule="exact"/>
        <w:ind w:left="426"/>
        <w:jc w:val="both"/>
        <w:rPr>
          <w:sz w:val="22"/>
          <w:szCs w:val="22"/>
        </w:rPr>
      </w:pPr>
      <w:r w:rsidRPr="00982A07">
        <w:rPr>
          <w:sz w:val="22"/>
          <w:szCs w:val="22"/>
        </w:rPr>
        <w:t>Vlastnické právo k převáděnému majetku nabývá nabyvatel zápisem do katastru nemovitostí. Právní účinky zápisu nastanou k okamžiku podání návrhu na vklad katastrálnímu úřadu. Tímto dnem na nabyvatele přecházejí veškerá práva a povinnosti spojené s vlastnictvím a užíváním převáděného majetku.</w:t>
      </w:r>
    </w:p>
    <w:p w14:paraId="7C3B841D" w14:textId="77777777" w:rsidR="00982A07" w:rsidRPr="00982A07" w:rsidRDefault="00982A07" w:rsidP="00982A07">
      <w:pPr>
        <w:pStyle w:val="Style14"/>
        <w:numPr>
          <w:ilvl w:val="0"/>
          <w:numId w:val="9"/>
        </w:numPr>
        <w:shd w:val="clear" w:color="auto" w:fill="auto"/>
        <w:spacing w:after="240" w:line="240" w:lineRule="exact"/>
        <w:ind w:left="426"/>
        <w:jc w:val="both"/>
        <w:rPr>
          <w:sz w:val="22"/>
          <w:szCs w:val="22"/>
        </w:rPr>
      </w:pPr>
      <w:r w:rsidRPr="00982A07">
        <w:rPr>
          <w:sz w:val="22"/>
          <w:szCs w:val="22"/>
        </w:rPr>
        <w:t>Věcné právo, spočívající v závazku nabyvatele (povinného) nezcizit převáděný majetek a nezatížit je zástavním právem, vzniká zápisem do katastru nemovitostí.</w:t>
      </w:r>
    </w:p>
    <w:p w14:paraId="12484C97" w14:textId="77777777" w:rsidR="00982A07" w:rsidRPr="00982A07" w:rsidRDefault="00982A07" w:rsidP="00982A07">
      <w:pPr>
        <w:pStyle w:val="Style14"/>
        <w:numPr>
          <w:ilvl w:val="0"/>
          <w:numId w:val="9"/>
        </w:numPr>
        <w:shd w:val="clear" w:color="auto" w:fill="auto"/>
        <w:spacing w:after="240" w:line="240" w:lineRule="exact"/>
        <w:ind w:left="426"/>
        <w:jc w:val="both"/>
        <w:rPr>
          <w:sz w:val="22"/>
          <w:szCs w:val="22"/>
        </w:rPr>
      </w:pPr>
      <w:r w:rsidRPr="00982A07">
        <w:rPr>
          <w:sz w:val="22"/>
          <w:szCs w:val="22"/>
        </w:rPr>
        <w:t>Smluvní strany se dohodly, že návrhy na vklad práv podle této smlouvy do katastru nemovitostí podává přev</w:t>
      </w:r>
      <w:r>
        <w:rPr>
          <w:sz w:val="22"/>
          <w:szCs w:val="22"/>
        </w:rPr>
        <w:t>ádějící</w:t>
      </w:r>
      <w:r w:rsidRPr="00982A07">
        <w:rPr>
          <w:sz w:val="22"/>
          <w:szCs w:val="22"/>
        </w:rPr>
        <w:t xml:space="preserve">, a to bez zbytečného odkladu po </w:t>
      </w:r>
      <w:r w:rsidR="0010135C">
        <w:rPr>
          <w:sz w:val="22"/>
          <w:szCs w:val="22"/>
        </w:rPr>
        <w:t>nabytí účinnosti této smlouvy.</w:t>
      </w:r>
    </w:p>
    <w:p w14:paraId="7AAF00AA" w14:textId="77777777" w:rsidR="00982A07" w:rsidRPr="00982A07" w:rsidRDefault="00982A07" w:rsidP="00982A07">
      <w:pPr>
        <w:pStyle w:val="Style14"/>
        <w:numPr>
          <w:ilvl w:val="0"/>
          <w:numId w:val="9"/>
        </w:numPr>
        <w:shd w:val="clear" w:color="auto" w:fill="auto"/>
        <w:spacing w:after="240" w:line="240" w:lineRule="exact"/>
        <w:ind w:left="426"/>
        <w:jc w:val="both"/>
        <w:rPr>
          <w:sz w:val="22"/>
          <w:szCs w:val="22"/>
        </w:rPr>
      </w:pPr>
      <w:r w:rsidRPr="00982A07">
        <w:rPr>
          <w:sz w:val="22"/>
          <w:szCs w:val="22"/>
        </w:rPr>
        <w:t>Pokud by příslušným katastrálním úřadem byl návrh na vklad práv podle této smlouvy pravomocně zamítnut, účastníci této smlouvy se zavazují k součinnosti směřující k naplnění vůle obou smluvních stran.</w:t>
      </w:r>
    </w:p>
    <w:p w14:paraId="26B9625C" w14:textId="77777777" w:rsidR="00D96E00" w:rsidRPr="00807B36" w:rsidRDefault="007D78D2" w:rsidP="00807B36">
      <w:pPr>
        <w:pStyle w:val="Style14"/>
        <w:shd w:val="clear" w:color="auto" w:fill="auto"/>
        <w:spacing w:after="351" w:line="234" w:lineRule="exact"/>
        <w:ind w:firstLine="0"/>
        <w:jc w:val="center"/>
        <w:rPr>
          <w:sz w:val="22"/>
          <w:szCs w:val="22"/>
        </w:rPr>
      </w:pPr>
      <w:r w:rsidRPr="00807B36">
        <w:rPr>
          <w:sz w:val="22"/>
          <w:szCs w:val="22"/>
        </w:rPr>
        <w:t>Čl. VII.</w:t>
      </w:r>
    </w:p>
    <w:p w14:paraId="30FF2CC7" w14:textId="77777777" w:rsidR="00D96E00" w:rsidRPr="00FC2D8E" w:rsidRDefault="00FC2D8E" w:rsidP="0037052F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FC2D8E">
        <w:rPr>
          <w:sz w:val="22"/>
          <w:szCs w:val="22"/>
        </w:rPr>
        <w:t>Pro účely zákona č. 340/2015 Sb., o zvláštních podmínkách účinnosti některých smluv, uveřejňování těchto smluv a o registru smluv (zákon o registru smluv), ve znění pozdějších předpisů, je tato smlouva uzavřena dnem schválení příslušným ministerstvem ve smyslu zákona č. 219/2000 Sb. Účinnosti tato smlouva nabývá dnem uveřejnění v registru smluv. Převádějící zašle tuto smlouvu správci registru smluv k uveřejnění bez zbytečného odkladu, nejpozději však do 30 dnů od uzavření smlouvy.</w:t>
      </w:r>
      <w:r>
        <w:rPr>
          <w:sz w:val="22"/>
          <w:szCs w:val="22"/>
        </w:rPr>
        <w:t xml:space="preserve"> </w:t>
      </w:r>
      <w:r w:rsidRPr="00FC2D8E">
        <w:rPr>
          <w:sz w:val="22"/>
          <w:szCs w:val="22"/>
        </w:rPr>
        <w:t>Pro účely uveřejnění v registru smluv smluvní strany navzájem prohlašují, že smlouva neobsahuje žádné obchodní tajemství.</w:t>
      </w:r>
    </w:p>
    <w:p w14:paraId="4865A177" w14:textId="77777777" w:rsidR="00D96E00" w:rsidRPr="00807B36" w:rsidRDefault="007D78D2" w:rsidP="00FC2D8E">
      <w:pPr>
        <w:pStyle w:val="Style14"/>
        <w:numPr>
          <w:ilvl w:val="0"/>
          <w:numId w:val="6"/>
        </w:numPr>
        <w:shd w:val="clear" w:color="auto" w:fill="auto"/>
        <w:spacing w:after="116"/>
        <w:ind w:left="426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lastRenderedPageBreak/>
        <w:t>Vlastnické právo k převáděným nemovitým věcem nabývá nabyvatel dnem zápisu do katastru nemovitosti. Tímto dnem na nabyvatele přecházejí veškerá práva a povinnosti spojená s vlastnictvím a užíváním převáděných nemovitých věcí.</w:t>
      </w:r>
    </w:p>
    <w:p w14:paraId="7DF01D88" w14:textId="77777777" w:rsidR="00D96E00" w:rsidRDefault="007D78D2" w:rsidP="00FC2D8E">
      <w:pPr>
        <w:pStyle w:val="Style14"/>
        <w:numPr>
          <w:ilvl w:val="0"/>
          <w:numId w:val="6"/>
        </w:numPr>
        <w:shd w:val="clear" w:color="auto" w:fill="auto"/>
        <w:spacing w:line="250" w:lineRule="exact"/>
        <w:ind w:left="426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Věcné právo, spočívající v závazku nabyvatele nezcizit převáděné nemovité věci a nezatížit je zástavním právem, vzniká zápisem do katastru nemovitosti.</w:t>
      </w:r>
    </w:p>
    <w:p w14:paraId="7FA9D94C" w14:textId="77777777" w:rsidR="00FC2D8E" w:rsidRPr="00807B36" w:rsidRDefault="00FC2D8E" w:rsidP="00FC2D8E">
      <w:pPr>
        <w:pStyle w:val="Style14"/>
        <w:shd w:val="clear" w:color="auto" w:fill="auto"/>
        <w:spacing w:line="250" w:lineRule="exact"/>
        <w:ind w:left="46" w:firstLine="0"/>
        <w:jc w:val="both"/>
        <w:rPr>
          <w:sz w:val="22"/>
          <w:szCs w:val="22"/>
        </w:rPr>
      </w:pPr>
    </w:p>
    <w:p w14:paraId="32023238" w14:textId="77777777" w:rsidR="00D96E00" w:rsidRPr="00807B36" w:rsidRDefault="007D78D2" w:rsidP="00FC2D8E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 xml:space="preserve">Smluvní strany se dohodly, že návrh na zápis vlastnického práva a na zápis věcného práva dle Čl. V. této smlouvy do katastru nemovitostí, podává </w:t>
      </w:r>
      <w:r w:rsidR="005C0CA8" w:rsidRPr="00807B36">
        <w:rPr>
          <w:sz w:val="22"/>
          <w:szCs w:val="22"/>
        </w:rPr>
        <w:t>převádějící</w:t>
      </w:r>
      <w:r w:rsidRPr="00807B36">
        <w:rPr>
          <w:sz w:val="22"/>
          <w:szCs w:val="22"/>
        </w:rPr>
        <w:t>, a to bez zbytečného odkladu.</w:t>
      </w:r>
    </w:p>
    <w:p w14:paraId="194D60B1" w14:textId="77777777" w:rsidR="00D96E00" w:rsidRPr="00807B36" w:rsidRDefault="0010135C" w:rsidP="00FC2D8E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10135C">
        <w:rPr>
          <w:sz w:val="22"/>
          <w:szCs w:val="22"/>
        </w:rPr>
        <w:t xml:space="preserve">Daňové povinnosti spojené s touto smlouvou </w:t>
      </w:r>
      <w:r w:rsidR="007D78D2" w:rsidRPr="00807B36">
        <w:rPr>
          <w:sz w:val="22"/>
          <w:szCs w:val="22"/>
        </w:rPr>
        <w:t>nese nabyvatel.</w:t>
      </w:r>
    </w:p>
    <w:p w14:paraId="488331AE" w14:textId="77777777" w:rsidR="00D96E00" w:rsidRPr="00807B36" w:rsidRDefault="007D78D2" w:rsidP="00FC2D8E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Pokud by příslušným Katastrálním úřadem byl návrh na zápis vkladu vlastnického práva (a/nebo věcného práva k nemovitým věcem dle Čl. V.) dle této smlouvy pro nabyvatele pravomocně zamítnut, účastníci této smlouvy se zavazují k součinnosti směřující k naplnění vůle obou smluvních stran.</w:t>
      </w:r>
    </w:p>
    <w:p w14:paraId="6C15AFB5" w14:textId="77777777" w:rsidR="00D96E00" w:rsidRPr="00807B36" w:rsidRDefault="007D78D2" w:rsidP="00FC2D8E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1702A83F" w14:textId="77777777" w:rsidR="00D96E00" w:rsidRPr="0010135C" w:rsidRDefault="007D78D2" w:rsidP="00FC2D8E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10135C">
        <w:rPr>
          <w:sz w:val="22"/>
          <w:szCs w:val="22"/>
        </w:rPr>
        <w:t xml:space="preserve">Tato smlouva je vyhotovena v </w:t>
      </w:r>
      <w:r w:rsidR="0010135C" w:rsidRPr="0010135C">
        <w:rPr>
          <w:sz w:val="22"/>
          <w:szCs w:val="22"/>
        </w:rPr>
        <w:t>5</w:t>
      </w:r>
      <w:r w:rsidRPr="0010135C">
        <w:rPr>
          <w:sz w:val="22"/>
          <w:szCs w:val="22"/>
        </w:rPr>
        <w:t xml:space="preserve"> stejnopisech. Každá ze smluvních stran obdrží po jednom vyhotovení. </w:t>
      </w:r>
      <w:r w:rsidR="0010135C" w:rsidRPr="0010135C">
        <w:rPr>
          <w:sz w:val="22"/>
          <w:szCs w:val="22"/>
        </w:rPr>
        <w:t>Jedno vyhotovení je určeno pro Ministerstvo zemědělství, jedno vyhotovení</w:t>
      </w:r>
      <w:r w:rsidR="0010135C">
        <w:rPr>
          <w:sz w:val="22"/>
          <w:szCs w:val="22"/>
        </w:rPr>
        <w:t xml:space="preserve"> </w:t>
      </w:r>
      <w:r w:rsidR="0010135C" w:rsidRPr="0010135C">
        <w:rPr>
          <w:sz w:val="22"/>
          <w:szCs w:val="22"/>
        </w:rPr>
        <w:t>je určeno pro příslušné ministerstvo, které uděluje schvalovací doložku</w:t>
      </w:r>
      <w:r w:rsidR="0010135C">
        <w:rPr>
          <w:sz w:val="22"/>
          <w:szCs w:val="22"/>
        </w:rPr>
        <w:t xml:space="preserve">. </w:t>
      </w:r>
      <w:r w:rsidRPr="0010135C">
        <w:rPr>
          <w:sz w:val="22"/>
          <w:szCs w:val="22"/>
        </w:rPr>
        <w:t>Jedno vyhotovení smlouvy bude použito k zápisu vlastnického práva a věcného práva dle Čl. V. do katastru nemovitostí.</w:t>
      </w:r>
    </w:p>
    <w:p w14:paraId="5BFD252B" w14:textId="77777777" w:rsidR="00D96E00" w:rsidRPr="00807B36" w:rsidRDefault="007D78D2" w:rsidP="00FC2D8E">
      <w:pPr>
        <w:pStyle w:val="Style14"/>
        <w:numPr>
          <w:ilvl w:val="0"/>
          <w:numId w:val="6"/>
        </w:numPr>
        <w:shd w:val="clear" w:color="auto" w:fill="auto"/>
        <w:spacing w:after="128" w:line="254" w:lineRule="exact"/>
        <w:ind w:left="426" w:hanging="380"/>
        <w:jc w:val="both"/>
        <w:rPr>
          <w:sz w:val="22"/>
          <w:szCs w:val="22"/>
        </w:rPr>
      </w:pPr>
      <w:r w:rsidRPr="00807B36">
        <w:rPr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14:paraId="1987C9E0" w14:textId="77777777" w:rsidR="00D66868" w:rsidRDefault="0010135C" w:rsidP="0010135C">
      <w:r>
        <w:tab/>
      </w:r>
    </w:p>
    <w:p w14:paraId="09585565" w14:textId="77777777" w:rsidR="0010135C" w:rsidRDefault="0010135C" w:rsidP="0010135C">
      <w:pPr>
        <w:rPr>
          <w:color w:val="auto"/>
        </w:rPr>
      </w:pPr>
      <w: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858"/>
      </w:tblGrid>
      <w:tr w:rsidR="0010135C" w:rsidRPr="00746586" w14:paraId="112F3C16" w14:textId="77777777" w:rsidTr="0010135C">
        <w:tc>
          <w:tcPr>
            <w:tcW w:w="4888" w:type="dxa"/>
            <w:hideMark/>
          </w:tcPr>
          <w:p w14:paraId="1CD0ADF4" w14:textId="581B4A4A" w:rsidR="0010135C" w:rsidRPr="00746586" w:rsidRDefault="0010135C">
            <w:pPr>
              <w:pStyle w:val="VnitrniText"/>
              <w:ind w:firstLine="0"/>
              <w:rPr>
                <w:sz w:val="22"/>
                <w:szCs w:val="22"/>
              </w:rPr>
            </w:pPr>
            <w:r w:rsidRPr="00746586">
              <w:rPr>
                <w:sz w:val="22"/>
                <w:szCs w:val="22"/>
              </w:rPr>
              <w:t xml:space="preserve">V </w:t>
            </w:r>
            <w:r w:rsidR="00746586">
              <w:rPr>
                <w:sz w:val="22"/>
                <w:szCs w:val="22"/>
              </w:rPr>
              <w:t>Liberci</w:t>
            </w:r>
            <w:r w:rsidRPr="00746586">
              <w:rPr>
                <w:sz w:val="22"/>
                <w:szCs w:val="22"/>
              </w:rPr>
              <w:t xml:space="preserve"> dne </w:t>
            </w:r>
            <w:r w:rsidR="00AE77B2">
              <w:rPr>
                <w:sz w:val="22"/>
                <w:szCs w:val="22"/>
              </w:rPr>
              <w:t>9. 9. 2020</w:t>
            </w:r>
          </w:p>
        </w:tc>
        <w:tc>
          <w:tcPr>
            <w:tcW w:w="4889" w:type="dxa"/>
            <w:hideMark/>
          </w:tcPr>
          <w:p w14:paraId="0CAE2E34" w14:textId="75C803ED" w:rsidR="0010135C" w:rsidRPr="00746586" w:rsidRDefault="0010135C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746586">
              <w:rPr>
                <w:sz w:val="22"/>
                <w:szCs w:val="22"/>
              </w:rPr>
              <w:t>V</w:t>
            </w:r>
            <w:r w:rsidR="00746586">
              <w:rPr>
                <w:sz w:val="22"/>
                <w:szCs w:val="22"/>
              </w:rPr>
              <w:t>e Špindlerově Mlýně</w:t>
            </w:r>
            <w:r w:rsidRPr="00746586">
              <w:rPr>
                <w:sz w:val="22"/>
                <w:szCs w:val="22"/>
              </w:rPr>
              <w:t xml:space="preserve"> dne </w:t>
            </w:r>
            <w:r w:rsidR="00AE77B2">
              <w:rPr>
                <w:sz w:val="22"/>
                <w:szCs w:val="22"/>
              </w:rPr>
              <w:t>7. 8. 2020</w:t>
            </w:r>
          </w:p>
        </w:tc>
      </w:tr>
    </w:tbl>
    <w:p w14:paraId="5C20DE80" w14:textId="77777777" w:rsidR="0010135C" w:rsidRPr="00746586" w:rsidRDefault="0010135C" w:rsidP="0010135C">
      <w:pPr>
        <w:pStyle w:val="VnitrniText"/>
        <w:tabs>
          <w:tab w:val="left" w:pos="4820"/>
        </w:tabs>
        <w:ind w:firstLine="142"/>
      </w:pPr>
      <w:r w:rsidRPr="00746586">
        <w:tab/>
      </w:r>
    </w:p>
    <w:p w14:paraId="7404AB6A" w14:textId="77777777" w:rsidR="0010135C" w:rsidRPr="00746586" w:rsidRDefault="0010135C" w:rsidP="0010135C">
      <w:pPr>
        <w:pStyle w:val="VnitrniText"/>
        <w:tabs>
          <w:tab w:val="left" w:pos="5103"/>
        </w:tabs>
        <w:ind w:firstLine="142"/>
      </w:pPr>
    </w:p>
    <w:p w14:paraId="7230F651" w14:textId="77777777" w:rsidR="0010135C" w:rsidRDefault="0010135C" w:rsidP="0010135C">
      <w:pPr>
        <w:pStyle w:val="VnitrniText"/>
        <w:tabs>
          <w:tab w:val="left" w:pos="5103"/>
        </w:tabs>
        <w:ind w:firstLine="142"/>
      </w:pPr>
    </w:p>
    <w:p w14:paraId="5B668885" w14:textId="77777777" w:rsidR="00D66868" w:rsidRDefault="00D66868" w:rsidP="0010135C">
      <w:pPr>
        <w:pStyle w:val="VnitrniText"/>
        <w:tabs>
          <w:tab w:val="left" w:pos="5103"/>
        </w:tabs>
        <w:ind w:firstLine="142"/>
      </w:pPr>
    </w:p>
    <w:p w14:paraId="07904357" w14:textId="77777777" w:rsidR="00D66868" w:rsidRPr="00746586" w:rsidRDefault="00D66868" w:rsidP="0010135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10135C" w:rsidRPr="00746586" w14:paraId="7EE5A049" w14:textId="77777777" w:rsidTr="0010135C">
        <w:tc>
          <w:tcPr>
            <w:tcW w:w="4888" w:type="dxa"/>
          </w:tcPr>
          <w:p w14:paraId="44741F19" w14:textId="77777777" w:rsidR="0010135C" w:rsidRPr="00746586" w:rsidRDefault="0010135C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35D9C84A" w14:textId="77777777" w:rsidR="0010135C" w:rsidRPr="00746586" w:rsidRDefault="0010135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0135C" w:rsidRPr="00746586" w14:paraId="09934391" w14:textId="77777777" w:rsidTr="0010135C">
        <w:tc>
          <w:tcPr>
            <w:tcW w:w="4888" w:type="dxa"/>
            <w:hideMark/>
          </w:tcPr>
          <w:p w14:paraId="4A4315D1" w14:textId="77777777" w:rsidR="0010135C" w:rsidRPr="00746586" w:rsidRDefault="0010135C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746586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hideMark/>
          </w:tcPr>
          <w:p w14:paraId="0AA8D22A" w14:textId="77777777" w:rsidR="0010135C" w:rsidRPr="00746586" w:rsidRDefault="0010135C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746586">
              <w:rPr>
                <w:sz w:val="22"/>
                <w:szCs w:val="22"/>
              </w:rPr>
              <w:t>............................................</w:t>
            </w:r>
          </w:p>
        </w:tc>
      </w:tr>
      <w:tr w:rsidR="0010135C" w:rsidRPr="00746586" w14:paraId="7642E947" w14:textId="77777777" w:rsidTr="0010135C">
        <w:tc>
          <w:tcPr>
            <w:tcW w:w="4888" w:type="dxa"/>
            <w:hideMark/>
          </w:tcPr>
          <w:p w14:paraId="7193CEE4" w14:textId="77777777" w:rsidR="0010135C" w:rsidRPr="00746586" w:rsidRDefault="001013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6586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hideMark/>
          </w:tcPr>
          <w:p w14:paraId="4E74EA07" w14:textId="77777777" w:rsidR="0010135C" w:rsidRPr="00746586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Horská služba ČR, o.p.s.</w:t>
            </w:r>
          </w:p>
        </w:tc>
      </w:tr>
      <w:tr w:rsidR="0010135C" w:rsidRPr="00746586" w14:paraId="3367D7C4" w14:textId="77777777" w:rsidTr="0010135C">
        <w:tc>
          <w:tcPr>
            <w:tcW w:w="4888" w:type="dxa"/>
            <w:hideMark/>
          </w:tcPr>
          <w:p w14:paraId="7FFC47B8" w14:textId="77777777" w:rsidR="0010135C" w:rsidRPr="00746586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Bohuslav Kabátek</w:t>
            </w:r>
          </w:p>
        </w:tc>
        <w:tc>
          <w:tcPr>
            <w:tcW w:w="4889" w:type="dxa"/>
            <w:hideMark/>
          </w:tcPr>
          <w:p w14:paraId="0C5852A9" w14:textId="77777777" w:rsidR="0010135C" w:rsidRPr="00746586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Patrik Jakl</w:t>
            </w:r>
          </w:p>
        </w:tc>
      </w:tr>
      <w:tr w:rsidR="0010135C" w:rsidRPr="00746586" w14:paraId="3D9C5A9C" w14:textId="77777777" w:rsidTr="0010135C">
        <w:tc>
          <w:tcPr>
            <w:tcW w:w="4888" w:type="dxa"/>
            <w:hideMark/>
          </w:tcPr>
          <w:p w14:paraId="31CD40C9" w14:textId="77777777" w:rsidR="0010135C" w:rsidRPr="00746586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2A3B3CE8" w14:textId="77777777" w:rsidR="0010135C" w:rsidRPr="00746586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10135C" w:rsidRPr="0010135C" w14:paraId="3B0B45A0" w14:textId="77777777" w:rsidTr="0010135C">
        <w:tc>
          <w:tcPr>
            <w:tcW w:w="4888" w:type="dxa"/>
            <w:hideMark/>
          </w:tcPr>
          <w:p w14:paraId="324CF3B5" w14:textId="77777777" w:rsidR="0010135C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Liberecký kraj</w:t>
            </w:r>
          </w:p>
          <w:p w14:paraId="4D2E22D9" w14:textId="77777777" w:rsidR="00746586" w:rsidRPr="0010135C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převádějící</w:t>
            </w:r>
          </w:p>
        </w:tc>
        <w:tc>
          <w:tcPr>
            <w:tcW w:w="4889" w:type="dxa"/>
          </w:tcPr>
          <w:p w14:paraId="7DFBAC3B" w14:textId="77777777" w:rsidR="0010135C" w:rsidRPr="0010135C" w:rsidRDefault="007465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</w:tbl>
    <w:p w14:paraId="3A7ADE12" w14:textId="77777777" w:rsidR="00746586" w:rsidRDefault="00746586" w:rsidP="00746586">
      <w:pPr>
        <w:pStyle w:val="VnitrniText"/>
        <w:ind w:firstLine="0"/>
      </w:pPr>
    </w:p>
    <w:p w14:paraId="16A6354E" w14:textId="77777777" w:rsidR="00D66868" w:rsidRDefault="00D66868" w:rsidP="00746586">
      <w:pPr>
        <w:pStyle w:val="VnitrniText"/>
        <w:ind w:firstLine="0"/>
      </w:pPr>
    </w:p>
    <w:p w14:paraId="01579FDF" w14:textId="77777777" w:rsidR="0010135C" w:rsidRDefault="0010135C" w:rsidP="0010135C">
      <w:pPr>
        <w:pStyle w:val="VnitrniText"/>
        <w:ind w:firstLine="0"/>
      </w:pPr>
    </w:p>
    <w:p w14:paraId="199CD9C6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  <w:r w:rsidRPr="0010135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315B3768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</w:p>
    <w:p w14:paraId="136951C9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  <w:r w:rsidRPr="0010135C">
        <w:rPr>
          <w:sz w:val="22"/>
          <w:szCs w:val="22"/>
        </w:rPr>
        <w:t xml:space="preserve">Datum registrace …………………………. </w:t>
      </w:r>
    </w:p>
    <w:p w14:paraId="4A73424E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</w:p>
    <w:p w14:paraId="42C387F6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  <w:r w:rsidRPr="0010135C">
        <w:rPr>
          <w:sz w:val="22"/>
          <w:szCs w:val="22"/>
        </w:rPr>
        <w:t xml:space="preserve">ID smlouvy ……………………………... </w:t>
      </w:r>
    </w:p>
    <w:p w14:paraId="6243AD73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</w:p>
    <w:p w14:paraId="596200BF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  <w:r w:rsidRPr="0010135C">
        <w:rPr>
          <w:sz w:val="22"/>
          <w:szCs w:val="22"/>
        </w:rPr>
        <w:t xml:space="preserve">ID verze……………………………... </w:t>
      </w:r>
    </w:p>
    <w:p w14:paraId="1FC395C7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</w:p>
    <w:p w14:paraId="2D55A678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  <w:r w:rsidRPr="0010135C">
        <w:rPr>
          <w:sz w:val="22"/>
          <w:szCs w:val="22"/>
        </w:rPr>
        <w:t xml:space="preserve">Registraci provedl ……………………………… </w:t>
      </w:r>
    </w:p>
    <w:p w14:paraId="49E025C1" w14:textId="77777777" w:rsidR="0010135C" w:rsidRPr="0010135C" w:rsidRDefault="0010135C" w:rsidP="0010135C">
      <w:pPr>
        <w:pStyle w:val="VnitrniText"/>
        <w:ind w:firstLine="0"/>
        <w:rPr>
          <w:sz w:val="22"/>
          <w:szCs w:val="22"/>
        </w:rPr>
      </w:pPr>
    </w:p>
    <w:p w14:paraId="371546FD" w14:textId="77777777" w:rsidR="0010135C" w:rsidRPr="0010135C" w:rsidRDefault="0010135C" w:rsidP="0010135C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10135C">
        <w:rPr>
          <w:sz w:val="22"/>
          <w:szCs w:val="22"/>
        </w:rPr>
        <w:t>V ……………… dne …………….</w:t>
      </w:r>
      <w:r w:rsidRPr="0010135C">
        <w:rPr>
          <w:sz w:val="22"/>
          <w:szCs w:val="22"/>
        </w:rPr>
        <w:tab/>
      </w:r>
      <w:r w:rsidR="00D66868">
        <w:rPr>
          <w:sz w:val="22"/>
          <w:szCs w:val="22"/>
        </w:rPr>
        <w:tab/>
      </w:r>
      <w:r w:rsidR="00D66868">
        <w:rPr>
          <w:sz w:val="22"/>
          <w:szCs w:val="22"/>
        </w:rPr>
        <w:tab/>
      </w:r>
      <w:r w:rsidR="00D66868">
        <w:rPr>
          <w:sz w:val="22"/>
          <w:szCs w:val="22"/>
        </w:rPr>
        <w:tab/>
      </w:r>
      <w:r w:rsidRPr="0010135C">
        <w:rPr>
          <w:sz w:val="22"/>
          <w:szCs w:val="22"/>
        </w:rPr>
        <w:t xml:space="preserve">………………………. </w:t>
      </w:r>
    </w:p>
    <w:p w14:paraId="465124A3" w14:textId="77777777" w:rsidR="0010135C" w:rsidRPr="00807B36" w:rsidRDefault="0010135C" w:rsidP="00D66868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10135C">
        <w:rPr>
          <w:sz w:val="22"/>
          <w:szCs w:val="22"/>
        </w:rPr>
        <w:tab/>
      </w:r>
      <w:r w:rsidR="00D66868">
        <w:rPr>
          <w:sz w:val="22"/>
          <w:szCs w:val="22"/>
        </w:rPr>
        <w:tab/>
      </w:r>
      <w:r w:rsidR="00D66868">
        <w:rPr>
          <w:sz w:val="22"/>
          <w:szCs w:val="22"/>
        </w:rPr>
        <w:tab/>
      </w:r>
      <w:r w:rsidR="00D66868">
        <w:rPr>
          <w:sz w:val="22"/>
          <w:szCs w:val="22"/>
        </w:rPr>
        <w:tab/>
      </w:r>
      <w:r w:rsidRPr="0010135C">
        <w:rPr>
          <w:sz w:val="22"/>
          <w:szCs w:val="22"/>
        </w:rPr>
        <w:t>podpis odpovědného zaměstnance</w:t>
      </w:r>
    </w:p>
    <w:sectPr w:rsidR="0010135C" w:rsidRPr="00807B36" w:rsidSect="00FB5C01">
      <w:type w:val="continuous"/>
      <w:pgSz w:w="12062" w:h="16944"/>
      <w:pgMar w:top="1058" w:right="1289" w:bottom="1276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DA44" w14:textId="77777777" w:rsidR="00E00894" w:rsidRDefault="00E00894">
      <w:r>
        <w:separator/>
      </w:r>
    </w:p>
  </w:endnote>
  <w:endnote w:type="continuationSeparator" w:id="0">
    <w:p w14:paraId="01B6DFF4" w14:textId="77777777" w:rsidR="00E00894" w:rsidRDefault="00E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4E488" w14:textId="77777777" w:rsidR="00E00894" w:rsidRDefault="00E00894"/>
  </w:footnote>
  <w:footnote w:type="continuationSeparator" w:id="0">
    <w:p w14:paraId="1474CD5C" w14:textId="77777777" w:rsidR="00E00894" w:rsidRDefault="00E00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CB8"/>
    <w:multiLevelType w:val="multilevel"/>
    <w:tmpl w:val="63D6A1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51C75"/>
    <w:multiLevelType w:val="multilevel"/>
    <w:tmpl w:val="D6F40A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26FCF"/>
    <w:multiLevelType w:val="multilevel"/>
    <w:tmpl w:val="3CC853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619A7"/>
    <w:multiLevelType w:val="multilevel"/>
    <w:tmpl w:val="8854A2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96FEF"/>
    <w:multiLevelType w:val="multilevel"/>
    <w:tmpl w:val="09A2EB5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9B5197"/>
    <w:multiLevelType w:val="multilevel"/>
    <w:tmpl w:val="C87E47D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D2A5FDD"/>
    <w:multiLevelType w:val="multilevel"/>
    <w:tmpl w:val="3CC853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F37059"/>
    <w:multiLevelType w:val="multilevel"/>
    <w:tmpl w:val="BC56DD68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9905F2"/>
    <w:multiLevelType w:val="multilevel"/>
    <w:tmpl w:val="958E15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00"/>
    <w:rsid w:val="000C57EB"/>
    <w:rsid w:val="0010135C"/>
    <w:rsid w:val="002038FB"/>
    <w:rsid w:val="002C5CDA"/>
    <w:rsid w:val="00304A77"/>
    <w:rsid w:val="00324788"/>
    <w:rsid w:val="004B5431"/>
    <w:rsid w:val="00525C20"/>
    <w:rsid w:val="005B1BD7"/>
    <w:rsid w:val="005C0CA8"/>
    <w:rsid w:val="006568CA"/>
    <w:rsid w:val="007042C5"/>
    <w:rsid w:val="007449EA"/>
    <w:rsid w:val="00746586"/>
    <w:rsid w:val="007D78D2"/>
    <w:rsid w:val="007D7FB0"/>
    <w:rsid w:val="00807B36"/>
    <w:rsid w:val="00951B61"/>
    <w:rsid w:val="00963D0E"/>
    <w:rsid w:val="00982A07"/>
    <w:rsid w:val="00AE77B2"/>
    <w:rsid w:val="00B5035F"/>
    <w:rsid w:val="00B878E1"/>
    <w:rsid w:val="00BE52EE"/>
    <w:rsid w:val="00D66868"/>
    <w:rsid w:val="00D90DAC"/>
    <w:rsid w:val="00D96E00"/>
    <w:rsid w:val="00DD6E0C"/>
    <w:rsid w:val="00E00894"/>
    <w:rsid w:val="00FB530D"/>
    <w:rsid w:val="00FB5C01"/>
    <w:rsid w:val="00FC2D8E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2CEFE"/>
  <w15:docId w15:val="{1FE0F58A-05FC-4AB6-ADB2-A7AB0460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D7FB0"/>
    <w:rPr>
      <w:color w:val="00000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C0CA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w w:val="80"/>
      <w:sz w:val="32"/>
      <w:szCs w:val="32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CharStyle10Exact">
    <w:name w:val="Char Style 10 Exact"/>
    <w:basedOn w:val="CharStyle26"/>
    <w:rPr>
      <w:rFonts w:ascii="Arial" w:eastAsia="Arial" w:hAnsi="Arial" w:cs="Arial"/>
      <w:b/>
      <w:bCs/>
      <w:i/>
      <w:iCs/>
      <w:smallCaps w:val="0"/>
      <w:strike w:val="0"/>
      <w:w w:val="80"/>
      <w:sz w:val="32"/>
      <w:szCs w:val="32"/>
      <w:u w:val="none"/>
    </w:rPr>
  </w:style>
  <w:style w:type="character" w:customStyle="1" w:styleId="CharStyle11Exact">
    <w:name w:val="Char Style 11 Exact"/>
    <w:basedOn w:val="CharStyle26"/>
    <w:rPr>
      <w:rFonts w:ascii="Arial" w:eastAsia="Arial" w:hAnsi="Arial" w:cs="Arial"/>
      <w:b/>
      <w:bCs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1">
    <w:name w:val="Char Style 21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26">
    <w:name w:val="Char Style 26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44"/>
      <w:szCs w:val="44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i/>
      <w:iCs/>
      <w:w w:val="80"/>
      <w:sz w:val="32"/>
      <w:szCs w:val="32"/>
    </w:rPr>
  </w:style>
  <w:style w:type="paragraph" w:customStyle="1" w:styleId="Style8">
    <w:name w:val="Style 8"/>
    <w:basedOn w:val="Normln"/>
    <w:link w:val="CharStyle26"/>
    <w:pPr>
      <w:shd w:val="clear" w:color="auto" w:fill="FFFFFF"/>
      <w:spacing w:before="520" w:line="290" w:lineRule="exact"/>
    </w:pPr>
    <w:rPr>
      <w:rFonts w:ascii="Arial" w:eastAsia="Arial" w:hAnsi="Arial" w:cs="Arial"/>
      <w:w w:val="60"/>
      <w:sz w:val="26"/>
      <w:szCs w:val="2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45" w:lineRule="exact"/>
      <w:ind w:hanging="440"/>
    </w:pPr>
    <w:rPr>
      <w:rFonts w:ascii="Arial" w:eastAsia="Arial" w:hAnsi="Arial" w:cs="Arial"/>
      <w:sz w:val="21"/>
      <w:szCs w:val="21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660" w:after="240" w:line="307" w:lineRule="exact"/>
      <w:outlineLvl w:val="2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  <w:lang w:val="en-US" w:eastAsia="en-US" w:bidi="en-US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60" w:line="492" w:lineRule="exact"/>
      <w:jc w:val="center"/>
      <w:outlineLvl w:val="1"/>
    </w:pPr>
    <w:rPr>
      <w:rFonts w:ascii="Arial" w:eastAsia="Arial" w:hAnsi="Arial" w:cs="Arial"/>
      <w:w w:val="66"/>
      <w:sz w:val="44"/>
      <w:szCs w:val="44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26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3"/>
      <w:szCs w:val="13"/>
    </w:rPr>
  </w:style>
  <w:style w:type="character" w:customStyle="1" w:styleId="Nadpis5Char">
    <w:name w:val="Nadpis 5 Char"/>
    <w:basedOn w:val="Standardnpsmoodstavce"/>
    <w:link w:val="Nadpis5"/>
    <w:semiHidden/>
    <w:rsid w:val="005C0CA8"/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bidi="ar-SA"/>
    </w:rPr>
  </w:style>
  <w:style w:type="paragraph" w:customStyle="1" w:styleId="Zkladntext31">
    <w:name w:val="Základní text 31"/>
    <w:basedOn w:val="Normln"/>
    <w:rsid w:val="005C0CA8"/>
    <w:pPr>
      <w:widowControl/>
    </w:pPr>
    <w:rPr>
      <w:color w:val="auto"/>
      <w:szCs w:val="20"/>
      <w:u w:color="000000"/>
      <w:lang w:eastAsia="en-US" w:bidi="ar-SA"/>
    </w:rPr>
  </w:style>
  <w:style w:type="paragraph" w:customStyle="1" w:styleId="obec">
    <w:name w:val="obec"/>
    <w:basedOn w:val="Normln"/>
    <w:rsid w:val="005C0CA8"/>
    <w:pPr>
      <w:widowControl/>
      <w:tabs>
        <w:tab w:val="left" w:pos="1418"/>
        <w:tab w:val="left" w:pos="4678"/>
        <w:tab w:val="right" w:pos="8931"/>
      </w:tabs>
    </w:pPr>
    <w:rPr>
      <w:color w:val="auto"/>
      <w:szCs w:val="20"/>
      <w:u w:color="000000"/>
      <w:lang w:eastAsia="en-US" w:bidi="ar-SA"/>
    </w:rPr>
  </w:style>
  <w:style w:type="paragraph" w:customStyle="1" w:styleId="cary">
    <w:name w:val="cary"/>
    <w:basedOn w:val="Normln"/>
    <w:rsid w:val="005C0CA8"/>
    <w:pPr>
      <w:widowControl/>
      <w:suppressAutoHyphens/>
      <w:ind w:right="-144"/>
    </w:pPr>
    <w:rPr>
      <w:rFonts w:ascii="Arial" w:hAnsi="Arial"/>
      <w:color w:val="auto"/>
      <w:sz w:val="22"/>
      <w:szCs w:val="22"/>
      <w:u w:color="000000"/>
      <w:lang w:eastAsia="ar-SA" w:bidi="ar-SA"/>
    </w:rPr>
  </w:style>
  <w:style w:type="character" w:customStyle="1" w:styleId="tabulkyNemovitosti">
    <w:name w:val="tabulkyNemovitosti"/>
    <w:rsid w:val="005C0CA8"/>
    <w:rPr>
      <w:rFonts w:ascii="Arial" w:hAnsi="Arial" w:cs="Times New Roman"/>
      <w:sz w:val="16"/>
    </w:rPr>
  </w:style>
  <w:style w:type="character" w:customStyle="1" w:styleId="Styl11b">
    <w:name w:val="Styl 11 b."/>
    <w:rsid w:val="005C0CA8"/>
    <w:rPr>
      <w:rFonts w:ascii="Arial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704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7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8D2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7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B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07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B36"/>
    <w:rPr>
      <w:color w:val="000000"/>
    </w:rPr>
  </w:style>
  <w:style w:type="character" w:customStyle="1" w:styleId="CharStyle13">
    <w:name w:val="Char Style 13"/>
    <w:basedOn w:val="Standardnpsmoodstavce"/>
    <w:link w:val="Style5"/>
    <w:locked/>
    <w:rsid w:val="00982A0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5">
    <w:name w:val="Style 5"/>
    <w:basedOn w:val="Normln"/>
    <w:link w:val="CharStyle13"/>
    <w:rsid w:val="00982A07"/>
    <w:pPr>
      <w:shd w:val="clear" w:color="auto" w:fill="FFFFFF"/>
      <w:spacing w:before="320" w:line="254" w:lineRule="exact"/>
    </w:pPr>
    <w:rPr>
      <w:rFonts w:ascii="Arial" w:eastAsia="Arial" w:hAnsi="Arial" w:cs="Arial"/>
      <w:b/>
      <w:bCs/>
      <w:color w:val="auto"/>
      <w:sz w:val="21"/>
      <w:szCs w:val="21"/>
    </w:rPr>
  </w:style>
  <w:style w:type="character" w:customStyle="1" w:styleId="CharStyle14">
    <w:name w:val="Char Style 14"/>
    <w:basedOn w:val="Standardnpsmoodstavce"/>
    <w:link w:val="Style7"/>
    <w:locked/>
    <w:rsid w:val="00982A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">
    <w:name w:val="Style 7"/>
    <w:basedOn w:val="Normln"/>
    <w:link w:val="CharStyle14"/>
    <w:rsid w:val="00982A07"/>
    <w:pPr>
      <w:shd w:val="clear" w:color="auto" w:fill="FFFFFF"/>
      <w:spacing w:line="254" w:lineRule="exact"/>
      <w:ind w:hanging="740"/>
    </w:pPr>
    <w:rPr>
      <w:rFonts w:ascii="Arial" w:eastAsia="Arial" w:hAnsi="Arial" w:cs="Arial"/>
      <w:color w:val="auto"/>
      <w:sz w:val="21"/>
      <w:szCs w:val="21"/>
    </w:rPr>
  </w:style>
  <w:style w:type="paragraph" w:customStyle="1" w:styleId="VnitrniText">
    <w:name w:val="VnitrniText"/>
    <w:basedOn w:val="Normln"/>
    <w:rsid w:val="0010135C"/>
    <w:pPr>
      <w:widowControl/>
      <w:suppressAutoHyphens/>
      <w:ind w:firstLine="426"/>
      <w:jc w:val="both"/>
    </w:pPr>
    <w:rPr>
      <w:rFonts w:ascii="Arial" w:hAnsi="Arial" w:cs="Arial"/>
      <w:color w:val="auto"/>
      <w:sz w:val="20"/>
      <w:szCs w:val="20"/>
      <w:lang w:eastAsia="ar-SA" w:bidi="ar-SA"/>
    </w:rPr>
  </w:style>
  <w:style w:type="table" w:styleId="Mkatabulky">
    <w:name w:val="Table Grid"/>
    <w:basedOn w:val="Normlntabulka"/>
    <w:uiPriority w:val="59"/>
    <w:rsid w:val="0010135C"/>
    <w:pPr>
      <w:widowControl/>
    </w:pPr>
    <w:rPr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Daňo Vladislav Bc.</dc:creator>
  <cp:lastModifiedBy>Daňo Vladislav Bc.</cp:lastModifiedBy>
  <cp:revision>3</cp:revision>
  <dcterms:created xsi:type="dcterms:W3CDTF">2020-07-23T10:52:00Z</dcterms:created>
  <dcterms:modified xsi:type="dcterms:W3CDTF">2020-09-09T14:17:00Z</dcterms:modified>
</cp:coreProperties>
</file>