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0C23" w14:textId="3DE5BEFA" w:rsidR="00021FDE" w:rsidRDefault="00021FDE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</w:p>
    <w:p w14:paraId="46285AFA" w14:textId="77777777" w:rsidR="00021FDE" w:rsidRDefault="00021FDE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</w:p>
    <w:p w14:paraId="3AEC7D5C" w14:textId="0404E608" w:rsidR="00E5568B" w:rsidRPr="006B5F93" w:rsidRDefault="0049548F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 w:rsidRPr="006B5F93">
        <w:rPr>
          <w:b/>
          <w:caps/>
          <w:spacing w:val="36"/>
          <w:szCs w:val="24"/>
        </w:rPr>
        <w:t xml:space="preserve">SMLOUVA O </w:t>
      </w:r>
      <w:r w:rsidRPr="00F23F8D">
        <w:rPr>
          <w:b/>
          <w:caps/>
          <w:spacing w:val="36"/>
          <w:szCs w:val="24"/>
        </w:rPr>
        <w:t>zajištění</w:t>
      </w:r>
      <w:r>
        <w:rPr>
          <w:b/>
          <w:caps/>
          <w:spacing w:val="36"/>
          <w:szCs w:val="24"/>
        </w:rPr>
        <w:t xml:space="preserve"> </w:t>
      </w:r>
      <w:r w:rsidR="009E2C2F" w:rsidRPr="009E2C2F">
        <w:rPr>
          <w:b/>
          <w:caps/>
          <w:spacing w:val="36"/>
          <w:szCs w:val="24"/>
        </w:rPr>
        <w:t>Slavnostní</w:t>
      </w:r>
      <w:r w:rsidR="009E2C2F">
        <w:rPr>
          <w:b/>
          <w:caps/>
          <w:spacing w:val="36"/>
          <w:szCs w:val="24"/>
        </w:rPr>
        <w:t>ho</w:t>
      </w:r>
      <w:r w:rsidR="009E2C2F" w:rsidRPr="009E2C2F">
        <w:rPr>
          <w:b/>
          <w:caps/>
          <w:spacing w:val="36"/>
          <w:szCs w:val="24"/>
        </w:rPr>
        <w:t xml:space="preserve"> předání cen Programu dobrovolného rámce kvality sociálních služeb </w:t>
      </w:r>
    </w:p>
    <w:p w14:paraId="3AEC7D5D" w14:textId="77777777"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AEC7D5E" w14:textId="77777777"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AEC7D5F" w14:textId="77777777"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14:paraId="3AEC7D60" w14:textId="353D1994"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80018D">
        <w:rPr>
          <w:rFonts w:cs="Arial"/>
          <w:sz w:val="20"/>
        </w:rPr>
        <w:t xml:space="preserve"> </w:t>
      </w:r>
      <w:r w:rsidR="00E5568B" w:rsidRPr="00503EF6">
        <w:rPr>
          <w:rFonts w:cs="Arial"/>
          <w:sz w:val="20"/>
        </w:rPr>
        <w:t>Na Poříčním právu 376/1, 128 01 Praha 2</w:t>
      </w:r>
    </w:p>
    <w:p w14:paraId="3AEC7D61" w14:textId="63D1AC5A" w:rsidR="006666B4" w:rsidRPr="00C12979" w:rsidRDefault="00994791" w:rsidP="00F42AC9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>:</w:t>
      </w:r>
      <w:r w:rsidR="0080018D">
        <w:rPr>
          <w:rFonts w:cs="Arial"/>
          <w:sz w:val="20"/>
        </w:rPr>
        <w:t xml:space="preserve"> </w:t>
      </w:r>
      <w:r w:rsidR="00790A98">
        <w:rPr>
          <w:rFonts w:cs="Arial"/>
          <w:bCs/>
          <w:sz w:val="20"/>
        </w:rPr>
        <w:t>(osobní údaj)</w:t>
      </w:r>
      <w:bookmarkStart w:id="0" w:name="_GoBack"/>
      <w:bookmarkEnd w:id="0"/>
      <w:r w:rsidR="0086232E">
        <w:rPr>
          <w:rFonts w:cs="Arial"/>
          <w:bCs/>
          <w:sz w:val="20"/>
        </w:rPr>
        <w:t xml:space="preserve">, </w:t>
      </w:r>
      <w:r w:rsidR="001D322B">
        <w:rPr>
          <w:rFonts w:cs="Arial"/>
          <w:bCs/>
          <w:sz w:val="20"/>
        </w:rPr>
        <w:t>ředitelkou</w:t>
      </w:r>
      <w:r w:rsidR="003C2604">
        <w:rPr>
          <w:rFonts w:cs="Arial"/>
          <w:bCs/>
          <w:sz w:val="20"/>
        </w:rPr>
        <w:t xml:space="preserve"> odboru řízení </w:t>
      </w:r>
      <w:r w:rsidR="001D322B">
        <w:rPr>
          <w:rFonts w:cs="Arial"/>
          <w:bCs/>
          <w:sz w:val="20"/>
        </w:rPr>
        <w:t>projektů</w:t>
      </w:r>
    </w:p>
    <w:p w14:paraId="3AEC7D62" w14:textId="686ACBB2" w:rsidR="0040380E" w:rsidRDefault="0040380E" w:rsidP="00503EF6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</w:t>
      </w:r>
      <w:r w:rsidR="00E5568B" w:rsidRPr="00503EF6">
        <w:rPr>
          <w:rFonts w:cs="Arial"/>
          <w:sz w:val="20"/>
        </w:rPr>
        <w:t>00551023</w:t>
      </w:r>
    </w:p>
    <w:p w14:paraId="3AEC7D63" w14:textId="77777777"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4" w14:textId="77777777"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„Objednatel“)</w:t>
      </w:r>
    </w:p>
    <w:p w14:paraId="3AEC7D65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6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7" w14:textId="77777777"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14:paraId="3AEC7D68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9" w14:textId="77777777" w:rsidR="004F67B3" w:rsidRPr="00503EF6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A" w14:textId="61374495" w:rsidR="0040380E" w:rsidRPr="00503EF6" w:rsidRDefault="0080018D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UNNI </w:t>
      </w:r>
      <w:proofErr w:type="spellStart"/>
      <w:r>
        <w:rPr>
          <w:rFonts w:ascii="Arial" w:hAnsi="Arial" w:cs="Arial"/>
          <w:b/>
          <w:sz w:val="20"/>
          <w:szCs w:val="20"/>
        </w:rPr>
        <w:t>Trading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14:paraId="3AEC7D6B" w14:textId="41EDBE8E" w:rsidR="0040380E" w:rsidRDefault="000052CB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 w:rsidR="0080018D" w:rsidRPr="0080018D">
        <w:rPr>
          <w:rFonts w:ascii="Arial" w:hAnsi="Arial" w:cs="Arial"/>
          <w:sz w:val="20"/>
          <w:szCs w:val="20"/>
          <w:lang w:eastAsia="ar-SA"/>
        </w:rPr>
        <w:t>Na Letné 476/57, Lazce, 779 00 Olomouc</w:t>
      </w:r>
    </w:p>
    <w:p w14:paraId="58B4227A" w14:textId="17D14118" w:rsidR="009D029E" w:rsidRPr="009D029E" w:rsidRDefault="009D029E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pro doručování: </w:t>
      </w:r>
      <w:r>
        <w:rPr>
          <w:rFonts w:ascii="Arial" w:hAnsi="Arial" w:cs="Arial"/>
          <w:sz w:val="20"/>
          <w:szCs w:val="20"/>
        </w:rPr>
        <w:tab/>
        <w:t>Dolní novosadská 104/60, 779 00 Olomouc</w:t>
      </w:r>
    </w:p>
    <w:p w14:paraId="3AEC7D6C" w14:textId="32B25E5A" w:rsidR="0040380E" w:rsidRPr="0080018D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  <w:lang w:eastAsia="ar-SA"/>
        </w:rPr>
      </w:pPr>
      <w:r w:rsidRPr="00503EF6">
        <w:rPr>
          <w:rFonts w:ascii="Arial" w:hAnsi="Arial" w:cs="Arial"/>
          <w:sz w:val="20"/>
          <w:szCs w:val="20"/>
        </w:rPr>
        <w:t>IČ</w:t>
      </w:r>
      <w:r w:rsidR="00EC33C5" w:rsidRPr="00503EF6">
        <w:rPr>
          <w:rFonts w:ascii="Arial" w:hAnsi="Arial" w:cs="Arial"/>
          <w:sz w:val="20"/>
          <w:szCs w:val="20"/>
        </w:rPr>
        <w:t>O</w:t>
      </w:r>
      <w:r w:rsidR="000052CB">
        <w:rPr>
          <w:rFonts w:ascii="Arial" w:hAnsi="Arial" w:cs="Arial"/>
          <w:sz w:val="20"/>
          <w:szCs w:val="20"/>
        </w:rPr>
        <w:t xml:space="preserve">: </w:t>
      </w:r>
      <w:r w:rsidR="0080018D" w:rsidRPr="0080018D">
        <w:rPr>
          <w:rFonts w:ascii="Arial" w:hAnsi="Arial" w:cs="Arial"/>
          <w:sz w:val="20"/>
          <w:szCs w:val="20"/>
          <w:lang w:eastAsia="ar-SA"/>
        </w:rPr>
        <w:t>27802221</w:t>
      </w:r>
    </w:p>
    <w:p w14:paraId="28123EFC" w14:textId="0F58F5D8" w:rsidR="0080018D" w:rsidRPr="0080018D" w:rsidRDefault="000052CB" w:rsidP="0080018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80018D">
        <w:rPr>
          <w:rFonts w:ascii="Arial" w:hAnsi="Arial" w:cs="Arial"/>
          <w:sz w:val="20"/>
          <w:szCs w:val="20"/>
        </w:rPr>
        <w:t>CZ</w:t>
      </w:r>
      <w:r w:rsidR="0080018D" w:rsidRPr="0080018D">
        <w:rPr>
          <w:rFonts w:ascii="Arial" w:hAnsi="Arial" w:cs="Arial"/>
          <w:sz w:val="20"/>
          <w:szCs w:val="20"/>
          <w:lang w:eastAsia="ar-SA"/>
        </w:rPr>
        <w:t>27802221</w:t>
      </w:r>
    </w:p>
    <w:p w14:paraId="3AEC7D6F" w14:textId="5D66BFC3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57022B" w:rsidRPr="0057022B">
        <w:rPr>
          <w:rFonts w:ascii="Arial" w:hAnsi="Arial" w:cs="Arial"/>
          <w:sz w:val="20"/>
          <w:szCs w:val="20"/>
        </w:rPr>
        <w:t>u Krajského soudu v</w:t>
      </w:r>
      <w:r w:rsidR="0057022B">
        <w:rPr>
          <w:rFonts w:ascii="Arial" w:hAnsi="Arial" w:cs="Arial"/>
          <w:sz w:val="20"/>
          <w:szCs w:val="20"/>
        </w:rPr>
        <w:t> </w:t>
      </w:r>
      <w:r w:rsidR="0057022B" w:rsidRPr="0057022B">
        <w:rPr>
          <w:rFonts w:ascii="Arial" w:hAnsi="Arial" w:cs="Arial"/>
          <w:sz w:val="20"/>
          <w:szCs w:val="20"/>
        </w:rPr>
        <w:t>Ostravě</w:t>
      </w:r>
      <w:r w:rsidR="0057022B">
        <w:rPr>
          <w:rFonts w:ascii="Arial" w:hAnsi="Arial" w:cs="Arial"/>
          <w:sz w:val="20"/>
          <w:szCs w:val="20"/>
        </w:rPr>
        <w:t xml:space="preserve">, </w:t>
      </w:r>
      <w:r w:rsidRPr="00503EF6">
        <w:rPr>
          <w:rFonts w:ascii="Arial" w:hAnsi="Arial" w:cs="Arial"/>
          <w:sz w:val="20"/>
          <w:szCs w:val="20"/>
        </w:rPr>
        <w:t xml:space="preserve">oddíl </w:t>
      </w:r>
      <w:r w:rsidR="0057022B">
        <w:rPr>
          <w:rFonts w:ascii="Arial" w:hAnsi="Arial" w:cs="Arial"/>
          <w:sz w:val="20"/>
          <w:szCs w:val="20"/>
        </w:rPr>
        <w:t>C</w:t>
      </w:r>
      <w:r w:rsidR="00812BE7" w:rsidRPr="00503EF6">
        <w:rPr>
          <w:rFonts w:ascii="Arial" w:hAnsi="Arial" w:cs="Arial"/>
          <w:sz w:val="20"/>
          <w:szCs w:val="20"/>
        </w:rPr>
        <w:t xml:space="preserve"> vložka</w:t>
      </w:r>
      <w:r w:rsidR="000C0096" w:rsidRPr="00503EF6">
        <w:rPr>
          <w:rFonts w:ascii="Arial" w:hAnsi="Arial" w:cs="Arial"/>
          <w:sz w:val="20"/>
          <w:szCs w:val="20"/>
        </w:rPr>
        <w:t xml:space="preserve"> </w:t>
      </w:r>
      <w:r w:rsidR="0057022B">
        <w:rPr>
          <w:rFonts w:ascii="Arial" w:hAnsi="Arial" w:cs="Arial"/>
          <w:sz w:val="20"/>
          <w:szCs w:val="20"/>
        </w:rPr>
        <w:t xml:space="preserve">30105 </w:t>
      </w:r>
    </w:p>
    <w:p w14:paraId="588D4951" w14:textId="65E76B30" w:rsidR="009D029E" w:rsidRPr="00503EF6" w:rsidRDefault="009D029E" w:rsidP="009D029E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ank. spojení: </w:t>
      </w:r>
      <w:proofErr w:type="spellStart"/>
      <w:r>
        <w:rPr>
          <w:rFonts w:ascii="Arial" w:hAnsi="Arial" w:cs="Arial"/>
          <w:sz w:val="20"/>
          <w:szCs w:val="20"/>
        </w:rPr>
        <w:t>Raiffeisen</w:t>
      </w:r>
      <w:proofErr w:type="spellEnd"/>
      <w:r>
        <w:rPr>
          <w:rFonts w:ascii="Arial" w:hAnsi="Arial" w:cs="Arial"/>
          <w:sz w:val="20"/>
          <w:szCs w:val="20"/>
        </w:rPr>
        <w:t xml:space="preserve"> bank, a.s.</w:t>
      </w:r>
    </w:p>
    <w:p w14:paraId="3F429586" w14:textId="7A07F9C9" w:rsidR="009D029E" w:rsidRPr="00503EF6" w:rsidRDefault="009D029E" w:rsidP="009D029E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č. účtu:</w:t>
      </w:r>
      <w:r w:rsidRPr="00503E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5005510117/5500</w:t>
      </w:r>
    </w:p>
    <w:p w14:paraId="3AEC7D72" w14:textId="4BE22D44" w:rsidR="00EA168A" w:rsidRPr="009D029E" w:rsidRDefault="00994791" w:rsidP="009D029E">
      <w:pPr>
        <w:pStyle w:val="Default"/>
        <w:rPr>
          <w:rFonts w:ascii="Arial" w:hAnsi="Arial" w:cs="Arial"/>
        </w:rPr>
      </w:pPr>
      <w:r w:rsidRPr="00503EF6">
        <w:rPr>
          <w:rFonts w:ascii="Arial" w:hAnsi="Arial" w:cs="Arial"/>
          <w:sz w:val="20"/>
          <w:szCs w:val="20"/>
        </w:rPr>
        <w:t>zastoupen/a</w:t>
      </w:r>
      <w:r w:rsidR="000052CB">
        <w:rPr>
          <w:rFonts w:ascii="Arial" w:hAnsi="Arial" w:cs="Arial"/>
          <w:sz w:val="20"/>
          <w:szCs w:val="20"/>
        </w:rPr>
        <w:t xml:space="preserve">: </w:t>
      </w:r>
      <w:r w:rsidR="009D029E">
        <w:rPr>
          <w:rFonts w:ascii="Arial" w:hAnsi="Arial" w:cs="Arial"/>
          <w:sz w:val="20"/>
          <w:szCs w:val="20"/>
        </w:rPr>
        <w:t xml:space="preserve">Mgr. Patrik </w:t>
      </w:r>
      <w:proofErr w:type="spellStart"/>
      <w:r w:rsidR="009D029E">
        <w:rPr>
          <w:rFonts w:ascii="Arial" w:hAnsi="Arial" w:cs="Arial"/>
          <w:sz w:val="20"/>
          <w:szCs w:val="20"/>
        </w:rPr>
        <w:t>Gaj</w:t>
      </w:r>
      <w:proofErr w:type="spellEnd"/>
      <w:r w:rsidR="009D029E">
        <w:rPr>
          <w:rFonts w:ascii="Arial" w:hAnsi="Arial" w:cs="Arial"/>
          <w:sz w:val="20"/>
          <w:szCs w:val="20"/>
        </w:rPr>
        <w:t>, jednatel</w:t>
      </w:r>
    </w:p>
    <w:p w14:paraId="56EA8910" w14:textId="77777777" w:rsidR="009D029E" w:rsidRPr="007B50F5" w:rsidRDefault="009D029E" w:rsidP="009D029E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B50F5">
        <w:rPr>
          <w:rFonts w:ascii="Arial" w:hAnsi="Arial" w:cs="Arial"/>
          <w:sz w:val="20"/>
          <w:szCs w:val="20"/>
        </w:rPr>
        <w:t xml:space="preserve">datová schránka: </w:t>
      </w:r>
      <w:r>
        <w:rPr>
          <w:rFonts w:ascii="Arial" w:hAnsi="Arial" w:cs="Arial"/>
          <w:sz w:val="20"/>
          <w:szCs w:val="20"/>
        </w:rPr>
        <w:t>26x9cs2</w:t>
      </w:r>
    </w:p>
    <w:p w14:paraId="3AEC7D74" w14:textId="77777777" w:rsidR="00E5568B" w:rsidRPr="00503EF6" w:rsidRDefault="00E5568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5" w14:textId="77777777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4911BC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640D54">
        <w:rPr>
          <w:rFonts w:ascii="Arial" w:hAnsi="Arial" w:cs="Arial"/>
          <w:sz w:val="20"/>
          <w:szCs w:val="20"/>
        </w:rPr>
        <w:t>“)</w:t>
      </w:r>
    </w:p>
    <w:p w14:paraId="3AEC7D76" w14:textId="77777777"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7" w14:textId="77777777"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3AEC7D78" w14:textId="77777777"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9" w14:textId="77777777"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A" w14:textId="4DE64491"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760D35">
        <w:rPr>
          <w:rFonts w:cs="Arial"/>
          <w:sz w:val="20"/>
        </w:rPr>
        <w:t xml:space="preserve">na </w:t>
      </w:r>
      <w:r w:rsidR="009B6D08">
        <w:rPr>
          <w:rFonts w:cs="Arial"/>
          <w:sz w:val="20"/>
        </w:rPr>
        <w:t xml:space="preserve">zajištění </w:t>
      </w:r>
      <w:r w:rsidR="001D288D" w:rsidRPr="001D288D">
        <w:rPr>
          <w:rFonts w:cs="Arial"/>
          <w:sz w:val="20"/>
        </w:rPr>
        <w:t>Slavnostní</w:t>
      </w:r>
      <w:r w:rsidR="001D288D">
        <w:rPr>
          <w:rFonts w:cs="Arial"/>
          <w:sz w:val="20"/>
        </w:rPr>
        <w:t>ho</w:t>
      </w:r>
      <w:r w:rsidR="001D288D" w:rsidRPr="001D288D">
        <w:rPr>
          <w:rFonts w:cs="Arial"/>
          <w:sz w:val="20"/>
        </w:rPr>
        <w:t xml:space="preserve"> předání cen Programu dobrovolného rámce kvality sociálních služeb </w:t>
      </w:r>
      <w:r w:rsidRPr="00503EF6">
        <w:rPr>
          <w:rFonts w:cs="Arial"/>
          <w:sz w:val="20"/>
        </w:rPr>
        <w:t xml:space="preserve">(dále jen „Smlouva“) v souladu s ustanovením § </w:t>
      </w:r>
      <w:r w:rsidR="009B44BD">
        <w:rPr>
          <w:rFonts w:cs="Arial"/>
          <w:sz w:val="20"/>
        </w:rPr>
        <w:t>1746 odst. 2</w:t>
      </w:r>
      <w:r w:rsidRPr="00503EF6">
        <w:rPr>
          <w:rFonts w:cs="Arial"/>
          <w:sz w:val="20"/>
        </w:rPr>
        <w:t xml:space="preserve"> zákona č. 89/2012 Sb</w:t>
      </w:r>
      <w:r w:rsidR="00E5568B" w:rsidRPr="00503EF6">
        <w:rPr>
          <w:rFonts w:cs="Arial"/>
          <w:sz w:val="20"/>
        </w:rPr>
        <w:t>., občanský zákoník (dále jen „O</w:t>
      </w:r>
      <w:r w:rsidRPr="00503EF6">
        <w:rPr>
          <w:rFonts w:cs="Arial"/>
          <w:sz w:val="20"/>
        </w:rPr>
        <w:t>bčanský zákoník“).</w:t>
      </w:r>
    </w:p>
    <w:p w14:paraId="3AEC7D7B" w14:textId="77777777"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3AEC7D7C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3AEC7D7D" w14:textId="77777777"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14:paraId="3AEC7D7E" w14:textId="77777777"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3AEC7D7F" w14:textId="77777777"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14:paraId="3AEC7D80" w14:textId="77777777"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14:paraId="3AEC7D81" w14:textId="15E15EFF" w:rsidR="00E5568B" w:rsidRPr="00A00682" w:rsidRDefault="00E5568B" w:rsidP="000A5789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základě zadávacího </w:t>
      </w:r>
      <w:r w:rsidRPr="00A00682">
        <w:rPr>
          <w:rFonts w:cs="Arial"/>
          <w:sz w:val="20"/>
          <w:lang w:eastAsia="en-US"/>
        </w:rPr>
        <w:t xml:space="preserve">řízení na veřejnou zakázku </w:t>
      </w:r>
      <w:r w:rsidR="00C72768" w:rsidRPr="00A00682">
        <w:rPr>
          <w:rFonts w:cs="Arial"/>
          <w:sz w:val="20"/>
          <w:lang w:eastAsia="en-US"/>
        </w:rPr>
        <w:t xml:space="preserve">malého rozsahu </w:t>
      </w:r>
      <w:r w:rsidR="00BA1BF3" w:rsidRPr="00A00682">
        <w:rPr>
          <w:rFonts w:cs="Arial"/>
          <w:sz w:val="20"/>
          <w:lang w:eastAsia="en-US"/>
        </w:rPr>
        <w:t xml:space="preserve">zadávanou </w:t>
      </w:r>
      <w:r w:rsidRPr="00A00682">
        <w:rPr>
          <w:rFonts w:cs="Arial"/>
          <w:sz w:val="20"/>
          <w:lang w:eastAsia="en-US"/>
        </w:rPr>
        <w:t xml:space="preserve">pod názvem </w:t>
      </w:r>
      <w:r w:rsidR="0049548F" w:rsidRPr="00A00682">
        <w:rPr>
          <w:rFonts w:cs="Arial"/>
          <w:sz w:val="20"/>
          <w:lang w:eastAsia="en-US"/>
        </w:rPr>
        <w:t>„</w:t>
      </w:r>
      <w:r w:rsidR="006D13B8" w:rsidRPr="006D13B8">
        <w:rPr>
          <w:rFonts w:cs="Arial"/>
          <w:sz w:val="20"/>
          <w:lang w:eastAsia="en-US"/>
        </w:rPr>
        <w:t>Slavnostní předání cen Programu dobrovolného rámce kvality sociálních služeb</w:t>
      </w:r>
      <w:r w:rsidR="006D13B8">
        <w:rPr>
          <w:rFonts w:cs="Arial"/>
          <w:sz w:val="20"/>
          <w:lang w:eastAsia="en-US"/>
        </w:rPr>
        <w:t>“</w:t>
      </w:r>
      <w:r w:rsidR="006D13B8" w:rsidRPr="006D13B8">
        <w:rPr>
          <w:rFonts w:cs="Arial"/>
          <w:sz w:val="20"/>
          <w:lang w:eastAsia="en-US"/>
        </w:rPr>
        <w:t xml:space="preserve"> </w:t>
      </w:r>
      <w:r w:rsidR="00A00682" w:rsidRPr="00A00682">
        <w:rPr>
          <w:rFonts w:cs="Arial"/>
          <w:sz w:val="20"/>
        </w:rPr>
        <w:t>v rámci projektu Rozvoj a podpora modelů kvality pro systém sociálních služeb</w:t>
      </w:r>
      <w:r w:rsidR="008650E1" w:rsidRPr="00A00682">
        <w:rPr>
          <w:rFonts w:cs="Arial"/>
          <w:caps/>
          <w:sz w:val="20"/>
        </w:rPr>
        <w:t>“</w:t>
      </w:r>
      <w:r w:rsidR="00C02D71" w:rsidRPr="00A00682">
        <w:rPr>
          <w:rFonts w:cs="Arial"/>
          <w:sz w:val="20"/>
          <w:lang w:eastAsia="en-US"/>
        </w:rPr>
        <w:t xml:space="preserve"> </w:t>
      </w:r>
      <w:r w:rsidR="001C0773" w:rsidRPr="00A00682">
        <w:rPr>
          <w:rFonts w:cs="Arial"/>
          <w:sz w:val="20"/>
          <w:lang w:eastAsia="en-US"/>
        </w:rPr>
        <w:t>(dále jen „Veřejná zakázka“)</w:t>
      </w:r>
      <w:r w:rsidR="00E95F0F" w:rsidRPr="00A00682">
        <w:rPr>
          <w:rFonts w:cs="Arial"/>
          <w:sz w:val="20"/>
          <w:lang w:eastAsia="en-US"/>
        </w:rPr>
        <w:t xml:space="preserve"> </w:t>
      </w:r>
      <w:r w:rsidR="0061277A" w:rsidRPr="00A00682">
        <w:rPr>
          <w:rFonts w:cs="Arial"/>
          <w:sz w:val="20"/>
          <w:lang w:eastAsia="en-US"/>
        </w:rPr>
        <w:t>dodavatel předložil, v</w:t>
      </w:r>
      <w:r w:rsidR="004E1D5D" w:rsidRPr="00A00682">
        <w:rPr>
          <w:rFonts w:cs="Arial"/>
          <w:sz w:val="20"/>
          <w:lang w:eastAsia="en-US"/>
        </w:rPr>
        <w:t> </w:t>
      </w:r>
      <w:r w:rsidR="0061277A" w:rsidRPr="00A00682">
        <w:rPr>
          <w:rFonts w:cs="Arial"/>
          <w:sz w:val="20"/>
          <w:lang w:eastAsia="en-US"/>
        </w:rPr>
        <w:t xml:space="preserve">souladu se zadávacími podmínkami veřejné zakázky, nabídku a tato byla pro plnění veřejné zakázky vybrána jako nejvhodnější. V návaznosti na tuto skutečnost se smluvní strany dohodly na uzavření této Smlouvy. </w:t>
      </w:r>
      <w:r w:rsidR="00E95F0F" w:rsidRPr="00A00682">
        <w:rPr>
          <w:rFonts w:cs="Arial"/>
          <w:sz w:val="20"/>
          <w:lang w:eastAsia="en-US"/>
        </w:rPr>
        <w:t>Veřejná zakázka je realizována v rámci projektu</w:t>
      </w:r>
      <w:r w:rsidR="000F60C4" w:rsidRPr="00A00682">
        <w:rPr>
          <w:rFonts w:cs="Arial"/>
          <w:sz w:val="20"/>
          <w:lang w:eastAsia="en-US"/>
        </w:rPr>
        <w:t xml:space="preserve"> </w:t>
      </w:r>
      <w:r w:rsidR="00D808E3" w:rsidRPr="00A00682">
        <w:rPr>
          <w:rFonts w:cs="Arial"/>
          <w:sz w:val="20"/>
          <w:lang w:eastAsia="en-US"/>
        </w:rPr>
        <w:t>“</w:t>
      </w:r>
      <w:r w:rsidR="00A00682" w:rsidRPr="00A00682">
        <w:rPr>
          <w:rFonts w:cs="Arial"/>
          <w:color w:val="000000"/>
          <w:sz w:val="20"/>
        </w:rPr>
        <w:t>Rozvoj a podpora modelů kvality pro systém sociálních služeb</w:t>
      </w:r>
      <w:r w:rsidR="008F42AB" w:rsidRPr="00A00682">
        <w:rPr>
          <w:rFonts w:cs="Arial"/>
          <w:bCs/>
          <w:sz w:val="20"/>
        </w:rPr>
        <w:t xml:space="preserve">, číslo projektu: </w:t>
      </w:r>
      <w:r w:rsidR="00A00682" w:rsidRPr="00A00682">
        <w:rPr>
          <w:rFonts w:cs="Arial"/>
          <w:sz w:val="20"/>
        </w:rPr>
        <w:t>CZ.03.2.63/0.0/0.0/15_017/0006219</w:t>
      </w:r>
      <w:r w:rsidR="00D808E3" w:rsidRPr="00A00682">
        <w:rPr>
          <w:rFonts w:cs="Arial"/>
          <w:sz w:val="20"/>
          <w:lang w:eastAsia="en-US"/>
        </w:rPr>
        <w:t xml:space="preserve">“ </w:t>
      </w:r>
      <w:r w:rsidR="00A0288D" w:rsidRPr="00A00682">
        <w:rPr>
          <w:rFonts w:cs="Arial"/>
          <w:sz w:val="20"/>
          <w:lang w:eastAsia="en-US"/>
        </w:rPr>
        <w:t xml:space="preserve">a je hrazena z Operačního programu </w:t>
      </w:r>
      <w:r w:rsidR="00E345DF" w:rsidRPr="00A00682">
        <w:rPr>
          <w:rFonts w:cs="Arial"/>
          <w:sz w:val="20"/>
          <w:lang w:eastAsia="en-US"/>
        </w:rPr>
        <w:t>Z</w:t>
      </w:r>
      <w:r w:rsidR="00A0288D" w:rsidRPr="00A00682">
        <w:rPr>
          <w:rFonts w:cs="Arial"/>
          <w:sz w:val="20"/>
          <w:lang w:eastAsia="en-US"/>
        </w:rPr>
        <w:t>aměstnanost</w:t>
      </w:r>
      <w:r w:rsidR="007B3DCF" w:rsidRPr="00A00682">
        <w:rPr>
          <w:rFonts w:cs="Arial"/>
          <w:sz w:val="20"/>
          <w:lang w:eastAsia="en-US"/>
        </w:rPr>
        <w:t>.</w:t>
      </w:r>
    </w:p>
    <w:p w14:paraId="3AEC7D82" w14:textId="77777777" w:rsidR="007B50F5" w:rsidRPr="00C47703" w:rsidRDefault="00E5568B" w:rsidP="00E24E2E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3AEC7D83" w14:textId="77777777" w:rsidR="006E4EB0" w:rsidRPr="00503EF6" w:rsidRDefault="006E4EB0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14:paraId="3AEC7D84" w14:textId="77777777"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" w:name="_Ref359924175"/>
      <w:bookmarkStart w:id="2" w:name="_Ref260209809"/>
      <w:r w:rsidRPr="0036293E">
        <w:rPr>
          <w:rFonts w:cs="Arial"/>
          <w:b/>
          <w:bCs/>
          <w:sz w:val="20"/>
        </w:rPr>
        <w:t>Článek 2</w:t>
      </w:r>
    </w:p>
    <w:bookmarkEnd w:id="1"/>
    <w:bookmarkEnd w:id="2"/>
    <w:p w14:paraId="3AEC7D85" w14:textId="77777777"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14:paraId="3D61681A" w14:textId="778C5111" w:rsidR="0049548F" w:rsidRPr="00C47703" w:rsidRDefault="0049548F" w:rsidP="0049548F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bookmarkStart w:id="3" w:name="_Ref359941196"/>
      <w:r w:rsidRPr="00C47703">
        <w:rPr>
          <w:rFonts w:cs="Arial"/>
          <w:iCs/>
          <w:sz w:val="20"/>
          <w:szCs w:val="20"/>
        </w:rPr>
        <w:t xml:space="preserve">Předmětem této Smlouvy je povinnost </w:t>
      </w:r>
      <w:r>
        <w:rPr>
          <w:rFonts w:cs="Arial"/>
          <w:iCs/>
          <w:sz w:val="20"/>
          <w:szCs w:val="20"/>
        </w:rPr>
        <w:t>Dodavatel</w:t>
      </w:r>
      <w:r w:rsidRPr="00C47703">
        <w:rPr>
          <w:rFonts w:cs="Arial"/>
          <w:iCs/>
          <w:sz w:val="20"/>
          <w:szCs w:val="20"/>
        </w:rPr>
        <w:t xml:space="preserve">e </w:t>
      </w:r>
      <w:r>
        <w:rPr>
          <w:rFonts w:cs="Arial"/>
          <w:iCs/>
          <w:sz w:val="20"/>
          <w:szCs w:val="20"/>
        </w:rPr>
        <w:t>komplexně</w:t>
      </w:r>
      <w:r w:rsidRPr="009B6D08">
        <w:rPr>
          <w:rFonts w:cs="Arial"/>
          <w:iCs/>
          <w:sz w:val="20"/>
          <w:szCs w:val="20"/>
        </w:rPr>
        <w:t xml:space="preserve"> technick</w:t>
      </w:r>
      <w:r>
        <w:rPr>
          <w:rFonts w:cs="Arial"/>
          <w:iCs/>
          <w:sz w:val="20"/>
          <w:szCs w:val="20"/>
        </w:rPr>
        <w:t>y</w:t>
      </w:r>
      <w:r w:rsidRPr="009B6D08">
        <w:rPr>
          <w:rFonts w:cs="Arial"/>
          <w:iCs/>
          <w:sz w:val="20"/>
          <w:szCs w:val="20"/>
        </w:rPr>
        <w:t xml:space="preserve"> zaji</w:t>
      </w:r>
      <w:r>
        <w:rPr>
          <w:rFonts w:cs="Arial"/>
          <w:iCs/>
          <w:sz w:val="20"/>
          <w:szCs w:val="20"/>
        </w:rPr>
        <w:t>stit</w:t>
      </w:r>
      <w:r w:rsidRPr="009B6D08">
        <w:rPr>
          <w:rFonts w:cs="Arial"/>
          <w:iCs/>
          <w:sz w:val="20"/>
          <w:szCs w:val="20"/>
        </w:rPr>
        <w:t xml:space="preserve"> </w:t>
      </w:r>
      <w:r w:rsidR="00D9445B" w:rsidRPr="00D9445B">
        <w:rPr>
          <w:rFonts w:cs="Arial"/>
          <w:iCs/>
          <w:sz w:val="20"/>
          <w:szCs w:val="20"/>
        </w:rPr>
        <w:t>Slavnostní předání cen Programu dobrovolného rámce kvality sociálních služeb</w:t>
      </w:r>
      <w:r>
        <w:rPr>
          <w:rFonts w:cs="Arial"/>
          <w:iCs/>
          <w:sz w:val="20"/>
          <w:szCs w:val="20"/>
        </w:rPr>
        <w:t xml:space="preserve"> </w:t>
      </w:r>
      <w:r w:rsidRPr="009B6D08">
        <w:rPr>
          <w:rFonts w:cs="Arial"/>
          <w:iCs/>
          <w:sz w:val="20"/>
          <w:szCs w:val="20"/>
        </w:rPr>
        <w:t xml:space="preserve">s řádným plněním všech dalších služeb </w:t>
      </w:r>
      <w:r>
        <w:rPr>
          <w:rFonts w:cs="Arial"/>
          <w:iCs/>
          <w:sz w:val="20"/>
          <w:szCs w:val="20"/>
        </w:rPr>
        <w:t>dl</w:t>
      </w:r>
      <w:r w:rsidRPr="00C47703">
        <w:rPr>
          <w:rFonts w:cs="Arial"/>
          <w:iCs/>
          <w:sz w:val="20"/>
          <w:szCs w:val="20"/>
        </w:rPr>
        <w:t>e specifikace uvedené v Příloze č.</w:t>
      </w:r>
      <w:r>
        <w:rPr>
          <w:rFonts w:cs="Arial"/>
          <w:iCs/>
          <w:sz w:val="20"/>
          <w:szCs w:val="20"/>
        </w:rPr>
        <w:t> </w:t>
      </w:r>
      <w:r w:rsidRPr="00C47703">
        <w:rPr>
          <w:rFonts w:cs="Arial"/>
          <w:iCs/>
          <w:sz w:val="20"/>
          <w:szCs w:val="20"/>
        </w:rPr>
        <w:t>1</w:t>
      </w:r>
      <w:r>
        <w:rPr>
          <w:rFonts w:cs="Arial"/>
          <w:iCs/>
          <w:sz w:val="20"/>
          <w:szCs w:val="20"/>
        </w:rPr>
        <w:t xml:space="preserve"> </w:t>
      </w:r>
      <w:r w:rsidRPr="00C47703">
        <w:rPr>
          <w:rFonts w:cs="Arial"/>
          <w:iCs/>
          <w:sz w:val="20"/>
          <w:szCs w:val="20"/>
        </w:rPr>
        <w:t xml:space="preserve">této Smlouvy </w:t>
      </w:r>
      <w:r>
        <w:rPr>
          <w:rFonts w:cs="Arial"/>
          <w:iCs/>
          <w:sz w:val="20"/>
          <w:szCs w:val="20"/>
        </w:rPr>
        <w:t xml:space="preserve">(dále jen „akce“) </w:t>
      </w:r>
      <w:r w:rsidRPr="00EC77EA">
        <w:rPr>
          <w:rFonts w:cs="Arial"/>
          <w:iCs/>
          <w:sz w:val="20"/>
          <w:szCs w:val="20"/>
        </w:rPr>
        <w:t>a</w:t>
      </w:r>
      <w:r>
        <w:rPr>
          <w:rFonts w:cs="Arial"/>
          <w:iCs/>
          <w:sz w:val="20"/>
          <w:szCs w:val="20"/>
        </w:rPr>
        <w:t> </w:t>
      </w:r>
      <w:r w:rsidRPr="00EC77EA">
        <w:rPr>
          <w:rFonts w:cs="Arial"/>
          <w:iCs/>
          <w:sz w:val="20"/>
          <w:szCs w:val="20"/>
        </w:rPr>
        <w:t xml:space="preserve">povinnost Objednatele za řádně poskytnuté plnění zaplatit </w:t>
      </w:r>
      <w:r>
        <w:rPr>
          <w:rFonts w:cs="Arial"/>
          <w:iCs/>
          <w:sz w:val="20"/>
          <w:szCs w:val="20"/>
        </w:rPr>
        <w:t>Dodavatel</w:t>
      </w:r>
      <w:r w:rsidRPr="00EC77EA">
        <w:rPr>
          <w:rFonts w:cs="Arial"/>
          <w:iCs/>
          <w:sz w:val="20"/>
          <w:szCs w:val="20"/>
        </w:rPr>
        <w:t>i odměnu sjednanou v souladu s </w:t>
      </w:r>
      <w:r>
        <w:rPr>
          <w:rFonts w:cs="Arial"/>
          <w:iCs/>
          <w:sz w:val="20"/>
          <w:szCs w:val="20"/>
        </w:rPr>
        <w:t>článkem</w:t>
      </w:r>
      <w:r w:rsidRPr="00EC77EA">
        <w:rPr>
          <w:rFonts w:cs="Arial"/>
          <w:iCs/>
          <w:sz w:val="20"/>
          <w:szCs w:val="20"/>
        </w:rPr>
        <w:t xml:space="preserve"> 6 této Smlouvy.</w:t>
      </w:r>
    </w:p>
    <w:p w14:paraId="3AEC7D87" w14:textId="77777777" w:rsidR="006E4EB0" w:rsidRPr="009B6D08" w:rsidRDefault="006E4EB0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iCs/>
          <w:sz w:val="20"/>
        </w:rPr>
      </w:pPr>
    </w:p>
    <w:p w14:paraId="3AEC7D88" w14:textId="77777777"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14:paraId="3AEC7D89" w14:textId="77777777"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14:paraId="2861325B" w14:textId="52D12D17" w:rsidR="00D94BED" w:rsidRDefault="00D94BED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Veškerá komunikace mezi smluvními stranami bude probíhat prostřednictvím kontaktních osob uvedených níže v tomto článku Smlouvy.</w:t>
      </w:r>
    </w:p>
    <w:p w14:paraId="3AEC7D8A" w14:textId="5A3B4963" w:rsidR="002447B7" w:rsidRPr="00D00773" w:rsidRDefault="002447B7" w:rsidP="009B2B04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221EF0">
        <w:rPr>
          <w:rFonts w:cs="Arial"/>
          <w:sz w:val="20"/>
          <w:szCs w:val="20"/>
        </w:rPr>
        <w:t>Dodavatel</w:t>
      </w:r>
      <w:r w:rsidR="00724498">
        <w:rPr>
          <w:rFonts w:cs="Arial"/>
          <w:sz w:val="20"/>
          <w:szCs w:val="20"/>
        </w:rPr>
        <w:t>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>, je</w:t>
      </w:r>
      <w:r w:rsidR="008A6D6A">
        <w:rPr>
          <w:rFonts w:cs="Arial"/>
          <w:sz w:val="20"/>
          <w:szCs w:val="20"/>
        </w:rPr>
        <w:t xml:space="preserve"> </w:t>
      </w:r>
      <w:r w:rsidR="00A00682">
        <w:rPr>
          <w:rFonts w:cs="Arial"/>
          <w:sz w:val="20"/>
          <w:szCs w:val="20"/>
        </w:rPr>
        <w:t xml:space="preserve">Mgr. </w:t>
      </w:r>
      <w:r w:rsidR="005335A1">
        <w:rPr>
          <w:rFonts w:cs="Arial"/>
          <w:sz w:val="20"/>
          <w:szCs w:val="20"/>
        </w:rPr>
        <w:t>Radka Běloušková</w:t>
      </w:r>
      <w:r w:rsidR="00D808E3">
        <w:rPr>
          <w:rFonts w:cs="Arial"/>
          <w:sz w:val="20"/>
          <w:szCs w:val="20"/>
        </w:rPr>
        <w:t>,</w:t>
      </w:r>
      <w:r w:rsidR="00D808E3" w:rsidRPr="00D00773">
        <w:rPr>
          <w:rFonts w:cs="Arial"/>
          <w:sz w:val="20"/>
          <w:szCs w:val="20"/>
        </w:rPr>
        <w:t xml:space="preserve"> </w:t>
      </w:r>
      <w:r w:rsidR="00D808E3" w:rsidRPr="005C4323">
        <w:rPr>
          <w:rFonts w:cs="Arial"/>
          <w:sz w:val="20"/>
          <w:szCs w:val="20"/>
        </w:rPr>
        <w:t xml:space="preserve">e-mail: </w:t>
      </w:r>
      <w:hyperlink r:id="rId11" w:history="1">
        <w:r w:rsidR="005335A1">
          <w:rPr>
            <w:rStyle w:val="Hypertextovodkaz"/>
            <w:rFonts w:cs="Arial"/>
            <w:sz w:val="20"/>
            <w:szCs w:val="20"/>
          </w:rPr>
          <w:t>radka.belouskova</w:t>
        </w:r>
        <w:r w:rsidR="005335A1" w:rsidRPr="00964E6E">
          <w:rPr>
            <w:rStyle w:val="Hypertextovodkaz"/>
            <w:rFonts w:cs="Arial"/>
            <w:sz w:val="20"/>
            <w:szCs w:val="20"/>
          </w:rPr>
          <w:t>@mpsv.cz</w:t>
        </w:r>
      </w:hyperlink>
      <w:r w:rsidR="00C27042">
        <w:rPr>
          <w:rFonts w:cs="Arial"/>
          <w:sz w:val="20"/>
          <w:szCs w:val="20"/>
        </w:rPr>
        <w:t xml:space="preserve">. </w:t>
      </w:r>
      <w:r w:rsidR="00172967">
        <w:rPr>
          <w:rFonts w:cs="Arial"/>
          <w:sz w:val="20"/>
        </w:rPr>
        <w:t>Kontaktní osoba, která se bude pohybovat na místě v</w:t>
      </w:r>
      <w:r w:rsidR="00D94BED">
        <w:rPr>
          <w:rFonts w:cs="Arial"/>
          <w:sz w:val="20"/>
        </w:rPr>
        <w:t> termínu konání akce</w:t>
      </w:r>
      <w:r w:rsidR="00172967">
        <w:rPr>
          <w:rFonts w:cs="Arial"/>
          <w:sz w:val="20"/>
        </w:rPr>
        <w:t xml:space="preserve"> bude Dodavateli sdělena 14 dní před pořádáním </w:t>
      </w:r>
      <w:r w:rsidR="00D94BED">
        <w:rPr>
          <w:rFonts w:cs="Arial"/>
          <w:sz w:val="20"/>
        </w:rPr>
        <w:t>akce</w:t>
      </w:r>
      <w:r w:rsidR="00172967">
        <w:rPr>
          <w:rFonts w:cs="Arial"/>
          <w:sz w:val="20"/>
        </w:rPr>
        <w:t xml:space="preserve"> elektronickou poštou.</w:t>
      </w:r>
    </w:p>
    <w:p w14:paraId="3AEC7D8B" w14:textId="35FE0B8F" w:rsidR="002447B7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 xml:space="preserve">Kontaktní osobou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>e</w:t>
      </w:r>
      <w:r w:rsidRPr="00A428E7">
        <w:rPr>
          <w:rFonts w:cs="Arial"/>
          <w:sz w:val="20"/>
          <w:szCs w:val="20"/>
        </w:rPr>
        <w:t xml:space="preserve">, tj. osobou pověřenou pro účely této Smlouvy, neoznámí-li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 xml:space="preserve"> </w:t>
      </w:r>
      <w:r w:rsidRPr="00A428E7">
        <w:rPr>
          <w:rFonts w:cs="Arial"/>
          <w:sz w:val="20"/>
          <w:szCs w:val="20"/>
        </w:rPr>
        <w:t xml:space="preserve">Objednateli jinak, je </w:t>
      </w:r>
      <w:r w:rsidR="00867D13">
        <w:rPr>
          <w:rFonts w:cs="Arial"/>
          <w:sz w:val="20"/>
          <w:szCs w:val="20"/>
        </w:rPr>
        <w:t xml:space="preserve">Mgr. </w:t>
      </w:r>
      <w:r w:rsidR="006258CA">
        <w:rPr>
          <w:rFonts w:cs="Arial"/>
          <w:sz w:val="20"/>
          <w:szCs w:val="20"/>
        </w:rPr>
        <w:t>Jiří Pekař</w:t>
      </w:r>
      <w:r w:rsidR="00867D13" w:rsidRPr="00A428E7">
        <w:rPr>
          <w:rFonts w:cs="Arial"/>
          <w:i/>
          <w:sz w:val="20"/>
          <w:szCs w:val="20"/>
        </w:rPr>
        <w:t>,</w:t>
      </w:r>
      <w:r w:rsidR="00867D13" w:rsidRPr="00A428E7">
        <w:rPr>
          <w:rFonts w:cs="Arial"/>
          <w:sz w:val="20"/>
          <w:szCs w:val="20"/>
        </w:rPr>
        <w:t xml:space="preserve"> e-mail:</w:t>
      </w:r>
      <w:r w:rsidR="00867D13">
        <w:rPr>
          <w:rFonts w:cs="Arial"/>
          <w:sz w:val="20"/>
          <w:szCs w:val="20"/>
        </w:rPr>
        <w:t xml:space="preserve"> </w:t>
      </w:r>
      <w:hyperlink r:id="rId12" w:history="1">
        <w:r w:rsidR="004650C9" w:rsidRPr="00CC108D">
          <w:rPr>
            <w:rStyle w:val="Hypertextovodkaz"/>
            <w:rFonts w:cs="Arial"/>
            <w:sz w:val="20"/>
            <w:szCs w:val="20"/>
          </w:rPr>
          <w:t>jiri.pekar@unni.cz</w:t>
        </w:r>
      </w:hyperlink>
      <w:r w:rsidRPr="00A428E7">
        <w:rPr>
          <w:rFonts w:cs="Arial"/>
          <w:sz w:val="20"/>
          <w:szCs w:val="20"/>
        </w:rPr>
        <w:t>.</w:t>
      </w:r>
      <w:r w:rsidR="00C115B4" w:rsidRPr="00C115B4">
        <w:rPr>
          <w:rFonts w:cs="Arial"/>
          <w:sz w:val="20"/>
          <w:szCs w:val="20"/>
        </w:rPr>
        <w:t xml:space="preserve"> </w:t>
      </w:r>
      <w:r w:rsidR="005930D1">
        <w:rPr>
          <w:rFonts w:cs="Arial"/>
          <w:sz w:val="20"/>
        </w:rPr>
        <w:t xml:space="preserve">Kontaktní osoba, která se bude pohybovat na místě </w:t>
      </w:r>
      <w:r w:rsidR="00D94BED">
        <w:rPr>
          <w:rFonts w:cs="Arial"/>
          <w:sz w:val="20"/>
        </w:rPr>
        <w:t xml:space="preserve">v termínu konání akce </w:t>
      </w:r>
      <w:r w:rsidR="005930D1">
        <w:rPr>
          <w:rFonts w:cs="Arial"/>
          <w:sz w:val="20"/>
        </w:rPr>
        <w:t xml:space="preserve">bude Objednateli sdělena 14 dní před pořádáním </w:t>
      </w:r>
      <w:r w:rsidR="00D94BED">
        <w:rPr>
          <w:rFonts w:cs="Arial"/>
          <w:sz w:val="20"/>
        </w:rPr>
        <w:t>akce</w:t>
      </w:r>
      <w:r w:rsidR="005930D1">
        <w:rPr>
          <w:rFonts w:cs="Arial"/>
          <w:sz w:val="20"/>
        </w:rPr>
        <w:t xml:space="preserve"> elektronickou poštou.</w:t>
      </w:r>
    </w:p>
    <w:p w14:paraId="3AEC7D8D" w14:textId="6E0E375A" w:rsidR="003960CF" w:rsidRDefault="003960CF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26E5FB2" w14:textId="77777777" w:rsidR="004650C9" w:rsidRDefault="004650C9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8E" w14:textId="77777777"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14:paraId="3AEC7D8F" w14:textId="77777777"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14:paraId="3AEC7D90" w14:textId="77777777" w:rsidR="00BB6C83" w:rsidRPr="00503EF6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pro řádné plnění svých závazků. Smluvní strany jsou povinny</w:t>
      </w:r>
      <w:r w:rsidR="00924F16" w:rsidRPr="00503EF6">
        <w:rPr>
          <w:rFonts w:cs="Arial"/>
          <w:sz w:val="20"/>
          <w:szCs w:val="20"/>
        </w:rPr>
        <w:t xml:space="preserve"> vzájemně </w:t>
      </w:r>
      <w:r w:rsidR="006B20DD" w:rsidRPr="00503EF6">
        <w:rPr>
          <w:rFonts w:cs="Arial"/>
          <w:sz w:val="20"/>
          <w:szCs w:val="20"/>
        </w:rPr>
        <w:t>se informovat</w:t>
      </w:r>
      <w:r w:rsidRPr="00503EF6">
        <w:rPr>
          <w:rFonts w:cs="Arial"/>
          <w:sz w:val="20"/>
          <w:szCs w:val="20"/>
        </w:rPr>
        <w:t xml:space="preserve"> o veškerých skutečnostech, které jsou nebo mohou být důležité pro řádné plnění této Smlouvy</w:t>
      </w:r>
      <w:r w:rsidR="00856269">
        <w:rPr>
          <w:rFonts w:cs="Arial"/>
          <w:sz w:val="20"/>
          <w:szCs w:val="20"/>
        </w:rPr>
        <w:t>.</w:t>
      </w:r>
    </w:p>
    <w:p w14:paraId="3AEC7D91" w14:textId="77777777" w:rsidR="006A2366" w:rsidRPr="00221EF0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14:paraId="3AEC7D92" w14:textId="5F48CED2" w:rsidR="00F3140C" w:rsidRDefault="00F3140C" w:rsidP="00564F5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93" w14:textId="77777777"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3"/>
    <w:p w14:paraId="3AEC7D94" w14:textId="77777777"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</w:p>
    <w:p w14:paraId="64CA4DC3" w14:textId="6BA90E55" w:rsidR="00B34334" w:rsidRPr="00AB1F37" w:rsidRDefault="00AA0E21" w:rsidP="00B34334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4" w:name="_Ref259275753"/>
      <w:bookmarkStart w:id="5" w:name="_Ref359937099"/>
      <w:r w:rsidRPr="003A085C">
        <w:rPr>
          <w:rFonts w:cs="Arial"/>
          <w:sz w:val="20"/>
          <w:szCs w:val="20"/>
        </w:rPr>
        <w:t xml:space="preserve">Místem </w:t>
      </w:r>
      <w:r>
        <w:rPr>
          <w:rFonts w:cs="Arial"/>
          <w:sz w:val="20"/>
          <w:szCs w:val="20"/>
        </w:rPr>
        <w:t>konání</w:t>
      </w:r>
      <w:r w:rsidRPr="003A085C">
        <w:rPr>
          <w:rFonts w:cs="Arial"/>
          <w:sz w:val="20"/>
          <w:szCs w:val="20"/>
        </w:rPr>
        <w:t xml:space="preserve"> </w:t>
      </w:r>
      <w:r w:rsidR="00986347">
        <w:rPr>
          <w:rFonts w:cs="Arial"/>
          <w:sz w:val="20"/>
          <w:szCs w:val="20"/>
        </w:rPr>
        <w:t xml:space="preserve">akce </w:t>
      </w:r>
      <w:r w:rsidRPr="003A085C">
        <w:rPr>
          <w:rFonts w:cs="Arial"/>
          <w:sz w:val="20"/>
          <w:szCs w:val="20"/>
        </w:rPr>
        <w:t>je</w:t>
      </w:r>
      <w:r w:rsidR="00AB1F37">
        <w:rPr>
          <w:rFonts w:cs="Arial"/>
          <w:sz w:val="20"/>
          <w:szCs w:val="20"/>
        </w:rPr>
        <w:t xml:space="preserve"> </w:t>
      </w:r>
      <w:r w:rsidR="00AB1F37" w:rsidRPr="00AB1F37">
        <w:rPr>
          <w:rFonts w:cs="Arial"/>
          <w:b/>
          <w:bCs/>
          <w:sz w:val="20"/>
          <w:szCs w:val="20"/>
        </w:rPr>
        <w:t>Hotel International Prague, Koulova 1501/15, Praha</w:t>
      </w:r>
      <w:r>
        <w:rPr>
          <w:rFonts w:cs="Arial"/>
          <w:sz w:val="20"/>
          <w:szCs w:val="20"/>
        </w:rPr>
        <w:t xml:space="preserve">. </w:t>
      </w:r>
    </w:p>
    <w:p w14:paraId="51E8382F" w14:textId="48A9CBE5" w:rsidR="00441EAA" w:rsidRPr="00745194" w:rsidRDefault="00441EAA" w:rsidP="00AB1F37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Ubytování bude zajištěno v následujícím ubytovacím zařízení:  </w:t>
      </w:r>
      <w:r w:rsidR="00AB1F37">
        <w:rPr>
          <w:rFonts w:cs="Arial"/>
          <w:sz w:val="20"/>
          <w:szCs w:val="20"/>
        </w:rPr>
        <w:t>H</w:t>
      </w:r>
      <w:r w:rsidR="00AB1F37" w:rsidRPr="00AB1F37">
        <w:rPr>
          <w:rFonts w:cs="Arial"/>
          <w:sz w:val="20"/>
          <w:szCs w:val="20"/>
        </w:rPr>
        <w:t>otel International Prague, Koulova 1501/15, Praha</w:t>
      </w:r>
      <w:r w:rsidR="00AB1F37">
        <w:rPr>
          <w:rFonts w:cs="Arial"/>
          <w:sz w:val="20"/>
          <w:szCs w:val="20"/>
        </w:rPr>
        <w:t>.</w:t>
      </w:r>
    </w:p>
    <w:p w14:paraId="0C57E5FF" w14:textId="5F677327" w:rsidR="00AA0E21" w:rsidRPr="006F556E" w:rsidRDefault="00AA0E21" w:rsidP="00AB1F37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 w:val="20"/>
        </w:rPr>
      </w:pPr>
      <w:r w:rsidRPr="00BA1CE3">
        <w:rPr>
          <w:rFonts w:cs="Arial"/>
          <w:sz w:val="20"/>
          <w:szCs w:val="20"/>
        </w:rPr>
        <w:t>Požadavky na</w:t>
      </w:r>
      <w:r>
        <w:rPr>
          <w:rFonts w:cs="Arial"/>
          <w:sz w:val="20"/>
          <w:szCs w:val="20"/>
        </w:rPr>
        <w:t> </w:t>
      </w:r>
      <w:r w:rsidRPr="00BA1CE3">
        <w:rPr>
          <w:rFonts w:cs="Arial"/>
          <w:sz w:val="20"/>
          <w:szCs w:val="20"/>
        </w:rPr>
        <w:t>výběr míst</w:t>
      </w:r>
      <w:r>
        <w:rPr>
          <w:rFonts w:cs="Arial"/>
          <w:sz w:val="20"/>
          <w:szCs w:val="20"/>
        </w:rPr>
        <w:t>a</w:t>
      </w:r>
      <w:r w:rsidRPr="00BA1CE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konání</w:t>
      </w:r>
      <w:r w:rsidR="00986347">
        <w:rPr>
          <w:rFonts w:cs="Arial"/>
          <w:sz w:val="20"/>
          <w:szCs w:val="20"/>
        </w:rPr>
        <w:t xml:space="preserve"> akce</w:t>
      </w:r>
      <w:r>
        <w:rPr>
          <w:rFonts w:cs="Arial"/>
          <w:sz w:val="20"/>
          <w:szCs w:val="20"/>
        </w:rPr>
        <w:t xml:space="preserve"> </w:t>
      </w:r>
      <w:r w:rsidRPr="00BA1CE3">
        <w:rPr>
          <w:rFonts w:cs="Arial"/>
          <w:sz w:val="20"/>
          <w:szCs w:val="20"/>
        </w:rPr>
        <w:t>jsou stanoveny v příloze č. 1 této Smlouvy</w:t>
      </w:r>
      <w:r>
        <w:rPr>
          <w:rFonts w:cs="Arial"/>
          <w:sz w:val="20"/>
          <w:szCs w:val="20"/>
        </w:rPr>
        <w:t>.</w:t>
      </w:r>
    </w:p>
    <w:bookmarkEnd w:id="4"/>
    <w:p w14:paraId="231F2801" w14:textId="54D50D85" w:rsidR="00AA0E21" w:rsidRDefault="00AA0E21" w:rsidP="00AA0E21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Termín konání </w:t>
      </w:r>
      <w:r w:rsidR="007D1A81">
        <w:rPr>
          <w:rFonts w:cs="Arial"/>
          <w:sz w:val="20"/>
          <w:szCs w:val="20"/>
        </w:rPr>
        <w:t xml:space="preserve">akce </w:t>
      </w:r>
      <w:r>
        <w:rPr>
          <w:rFonts w:cs="Arial"/>
          <w:sz w:val="20"/>
          <w:szCs w:val="20"/>
        </w:rPr>
        <w:t xml:space="preserve">je </w:t>
      </w:r>
      <w:r w:rsidR="00FF6257">
        <w:rPr>
          <w:rFonts w:cs="Arial"/>
          <w:b/>
          <w:sz w:val="20"/>
          <w:szCs w:val="20"/>
        </w:rPr>
        <w:t>24</w:t>
      </w:r>
      <w:r w:rsidR="00C17155">
        <w:rPr>
          <w:rFonts w:cs="Arial"/>
          <w:b/>
          <w:sz w:val="20"/>
          <w:szCs w:val="20"/>
        </w:rPr>
        <w:t>. 9.</w:t>
      </w:r>
      <w:r w:rsidR="00ED08EB">
        <w:rPr>
          <w:rFonts w:cs="Arial"/>
          <w:b/>
          <w:sz w:val="20"/>
          <w:szCs w:val="20"/>
        </w:rPr>
        <w:t xml:space="preserve"> 2020</w:t>
      </w:r>
      <w:r>
        <w:rPr>
          <w:rFonts w:cs="Arial"/>
          <w:sz w:val="20"/>
          <w:szCs w:val="20"/>
        </w:rPr>
        <w:t>.</w:t>
      </w:r>
    </w:p>
    <w:p w14:paraId="72854BAA" w14:textId="0FE0C57F" w:rsidR="00C84B23" w:rsidRPr="00C84B23" w:rsidRDefault="00C84B23" w:rsidP="000E5D4E">
      <w:pPr>
        <w:pStyle w:val="RLTextlnkuslovan"/>
        <w:widowControl w:val="0"/>
        <w:numPr>
          <w:ilvl w:val="0"/>
          <w:numId w:val="0"/>
        </w:numPr>
        <w:spacing w:line="280" w:lineRule="atLeast"/>
        <w:rPr>
          <w:rFonts w:cs="Arial"/>
          <w:sz w:val="20"/>
        </w:rPr>
      </w:pPr>
    </w:p>
    <w:p w14:paraId="3AEC7DA1" w14:textId="77777777"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5"/>
    <w:p w14:paraId="3AEC7DA2" w14:textId="77777777"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14:paraId="3AEC7DA3" w14:textId="127CEEF0" w:rsidR="00DF50B1" w:rsidRDefault="00A428E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6" w:name="_Ref263402556"/>
      <w:r>
        <w:rPr>
          <w:rFonts w:cs="Arial"/>
          <w:sz w:val="20"/>
          <w:szCs w:val="20"/>
        </w:rPr>
        <w:t>Celková odměna</w:t>
      </w:r>
      <w:r w:rsidR="000C31C4"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 w:rsidR="000C31C4" w:rsidRPr="00503EF6">
        <w:rPr>
          <w:rFonts w:cs="Arial"/>
          <w:sz w:val="20"/>
          <w:szCs w:val="20"/>
        </w:rPr>
        <w:t xml:space="preserve"> za </w:t>
      </w:r>
      <w:r w:rsidR="00D65AD8">
        <w:rPr>
          <w:rFonts w:cs="Arial"/>
          <w:sz w:val="20"/>
          <w:szCs w:val="20"/>
        </w:rPr>
        <w:t>realizaci předmětu</w:t>
      </w:r>
      <w:r w:rsidR="000C31C4" w:rsidRPr="00503EF6">
        <w:rPr>
          <w:rFonts w:cs="Arial"/>
          <w:sz w:val="20"/>
          <w:szCs w:val="20"/>
        </w:rPr>
        <w:t xml:space="preserve"> plnění dle této </w:t>
      </w:r>
      <w:r w:rsidR="00522E41" w:rsidRPr="00503EF6">
        <w:rPr>
          <w:rFonts w:cs="Arial"/>
          <w:sz w:val="20"/>
          <w:szCs w:val="20"/>
        </w:rPr>
        <w:t>Smlouvy</w:t>
      </w:r>
      <w:r w:rsidR="00522E41">
        <w:rPr>
          <w:rFonts w:cs="Arial"/>
          <w:sz w:val="20"/>
          <w:szCs w:val="20"/>
        </w:rPr>
        <w:t xml:space="preserve"> činí</w:t>
      </w:r>
      <w:r>
        <w:rPr>
          <w:rFonts w:cs="Arial"/>
          <w:sz w:val="20"/>
          <w:szCs w:val="20"/>
        </w:rPr>
        <w:t xml:space="preserve"> </w:t>
      </w:r>
      <w:r w:rsidR="00636064">
        <w:rPr>
          <w:rFonts w:cs="Arial"/>
          <w:sz w:val="20"/>
          <w:szCs w:val="20"/>
        </w:rPr>
        <w:t>137 396,69</w:t>
      </w:r>
      <w:r w:rsidRPr="00D65AD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- Kč bez DPH</w:t>
      </w:r>
      <w:r w:rsidR="00B53242">
        <w:rPr>
          <w:rFonts w:cs="Arial"/>
          <w:sz w:val="20"/>
          <w:szCs w:val="20"/>
        </w:rPr>
        <w:t>.</w:t>
      </w:r>
    </w:p>
    <w:p w14:paraId="163CF9EE" w14:textId="77777777" w:rsidR="00B53242" w:rsidRDefault="00B53242" w:rsidP="00B53242">
      <w:pPr>
        <w:pStyle w:val="Odstavec2"/>
        <w:keepNext/>
        <w:numPr>
          <w:ilvl w:val="1"/>
          <w:numId w:val="4"/>
        </w:numPr>
        <w:spacing w:before="120" w:after="0" w:line="280" w:lineRule="atLeast"/>
        <w:ind w:left="567" w:hanging="567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K </w:t>
      </w:r>
      <w:r>
        <w:rPr>
          <w:rFonts w:ascii="Arial" w:hAnsi="Arial" w:cs="Arial"/>
        </w:rPr>
        <w:t>Celkové odměně</w:t>
      </w:r>
      <w:r>
        <w:rPr>
          <w:rFonts w:ascii="Arial" w:hAnsi="Arial" w:cs="Arial"/>
          <w:lang w:val="x-none"/>
        </w:rPr>
        <w:t xml:space="preserve"> bude připočítána DPH dle příslušných předpisů ve výši platné ke dni uskutečnění zdanitelného plnění.</w:t>
      </w:r>
    </w:p>
    <w:p w14:paraId="3AEC7DA4" w14:textId="5E0EE2FE" w:rsidR="008650E1" w:rsidRDefault="008650E1" w:rsidP="008650E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645EB5">
        <w:rPr>
          <w:rFonts w:cs="Arial"/>
          <w:sz w:val="20"/>
          <w:szCs w:val="20"/>
        </w:rPr>
        <w:t xml:space="preserve">Celková odměna </w:t>
      </w:r>
      <w:r>
        <w:rPr>
          <w:rFonts w:cs="Arial"/>
          <w:sz w:val="20"/>
          <w:szCs w:val="20"/>
        </w:rPr>
        <w:t>za předmět</w:t>
      </w:r>
      <w:r w:rsidRPr="00645EB5">
        <w:rPr>
          <w:rFonts w:cs="Arial"/>
          <w:sz w:val="20"/>
          <w:szCs w:val="20"/>
        </w:rPr>
        <w:t xml:space="preserve"> plnění se skládá z cen jednotlivých položek, jež jsou uvedeny v Příloze č. </w:t>
      </w:r>
      <w:r>
        <w:rPr>
          <w:rFonts w:cs="Arial"/>
          <w:sz w:val="20"/>
          <w:szCs w:val="20"/>
        </w:rPr>
        <w:t>2</w:t>
      </w:r>
      <w:r w:rsidRPr="00645EB5">
        <w:rPr>
          <w:rFonts w:cs="Arial"/>
          <w:sz w:val="20"/>
          <w:szCs w:val="20"/>
        </w:rPr>
        <w:t xml:space="preserve"> této Smlouvy.</w:t>
      </w:r>
    </w:p>
    <w:p w14:paraId="3AEC7DA5" w14:textId="17D55654" w:rsidR="008650E1" w:rsidRDefault="008650E1" w:rsidP="008650E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645EB5">
        <w:rPr>
          <w:rFonts w:cs="Arial"/>
          <w:sz w:val="20"/>
          <w:szCs w:val="20"/>
        </w:rPr>
        <w:t xml:space="preserve">Celková </w:t>
      </w:r>
      <w:r>
        <w:rPr>
          <w:rFonts w:cs="Arial"/>
          <w:sz w:val="20"/>
          <w:szCs w:val="20"/>
        </w:rPr>
        <w:t>odměna</w:t>
      </w:r>
      <w:r w:rsidRPr="00645EB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za </w:t>
      </w:r>
      <w:r w:rsidRPr="00645EB5">
        <w:rPr>
          <w:rFonts w:cs="Arial"/>
          <w:sz w:val="20"/>
          <w:szCs w:val="20"/>
        </w:rPr>
        <w:t>předmět plnění dle této Smlouvy, jakožto i jednotlivé položky uvedené v</w:t>
      </w:r>
      <w:r>
        <w:rPr>
          <w:rFonts w:cs="Arial"/>
          <w:sz w:val="20"/>
          <w:szCs w:val="20"/>
        </w:rPr>
        <w:t> </w:t>
      </w:r>
      <w:r w:rsidRPr="00645EB5">
        <w:rPr>
          <w:rFonts w:cs="Arial"/>
          <w:sz w:val="20"/>
          <w:szCs w:val="20"/>
        </w:rPr>
        <w:t>Příloze</w:t>
      </w:r>
      <w:r>
        <w:rPr>
          <w:rFonts w:cs="Arial"/>
          <w:sz w:val="20"/>
          <w:szCs w:val="20"/>
        </w:rPr>
        <w:t xml:space="preserve"> </w:t>
      </w:r>
      <w:r w:rsidRPr="00645EB5">
        <w:rPr>
          <w:rFonts w:cs="Arial"/>
          <w:sz w:val="20"/>
          <w:szCs w:val="20"/>
        </w:rPr>
        <w:t xml:space="preserve">č. </w:t>
      </w:r>
      <w:r>
        <w:rPr>
          <w:rFonts w:cs="Arial"/>
          <w:sz w:val="20"/>
          <w:szCs w:val="20"/>
        </w:rPr>
        <w:t>2</w:t>
      </w:r>
      <w:r w:rsidRPr="00645EB5">
        <w:rPr>
          <w:rFonts w:cs="Arial"/>
          <w:sz w:val="20"/>
          <w:szCs w:val="20"/>
        </w:rPr>
        <w:t xml:space="preserve"> této Smlouvy, jsou konečné a nepřekročitelné, tj. zahrnující všechny případné dodatečné náklady </w:t>
      </w:r>
      <w:r w:rsidR="00C52FD8">
        <w:rPr>
          <w:rFonts w:cs="Arial"/>
          <w:sz w:val="20"/>
          <w:szCs w:val="20"/>
        </w:rPr>
        <w:t>Dodavatele</w:t>
      </w:r>
      <w:r w:rsidRPr="00645EB5">
        <w:rPr>
          <w:rFonts w:cs="Arial"/>
          <w:sz w:val="20"/>
          <w:szCs w:val="20"/>
        </w:rPr>
        <w:t xml:space="preserve"> související s poskytováním smluvených služeb. </w:t>
      </w:r>
    </w:p>
    <w:p w14:paraId="3AEC7DA6" w14:textId="598CEE65" w:rsidR="00AF7921" w:rsidRPr="00AF7921" w:rsidRDefault="00A47FFB" w:rsidP="00AF79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>Smluvní strany sjednávají, že</w:t>
      </w:r>
      <w:r w:rsidR="00C33B22" w:rsidRPr="004F7F9F">
        <w:rPr>
          <w:rFonts w:cs="Arial"/>
          <w:sz w:val="20"/>
          <w:szCs w:val="20"/>
        </w:rPr>
        <w:t xml:space="preserve"> platba</w:t>
      </w:r>
      <w:r w:rsidR="00DF50B1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 xml:space="preserve">za </w:t>
      </w:r>
      <w:r w:rsidR="007D29A6">
        <w:rPr>
          <w:rFonts w:cs="Arial"/>
          <w:sz w:val="20"/>
          <w:szCs w:val="20"/>
        </w:rPr>
        <w:t xml:space="preserve">realizaci </w:t>
      </w:r>
      <w:r w:rsidR="00D65AD8" w:rsidRPr="004F7F9F">
        <w:rPr>
          <w:rFonts w:cs="Arial"/>
          <w:sz w:val="20"/>
          <w:szCs w:val="20"/>
        </w:rPr>
        <w:t>předmět</w:t>
      </w:r>
      <w:r w:rsidR="007D29A6">
        <w:rPr>
          <w:rFonts w:cs="Arial"/>
          <w:sz w:val="20"/>
          <w:szCs w:val="20"/>
        </w:rPr>
        <w:t>u</w:t>
      </w:r>
      <w:r w:rsidR="00D65AD8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>plnění dle této Smlouvy</w:t>
      </w:r>
      <w:r w:rsidR="00DF50B1" w:rsidRPr="004F7F9F">
        <w:rPr>
          <w:rFonts w:cs="Arial"/>
          <w:sz w:val="20"/>
          <w:szCs w:val="20"/>
        </w:rPr>
        <w:t xml:space="preserve"> bude prov</w:t>
      </w:r>
      <w:r w:rsidR="00D65AD8" w:rsidRPr="004F7F9F">
        <w:rPr>
          <w:rFonts w:cs="Arial"/>
          <w:sz w:val="20"/>
          <w:szCs w:val="20"/>
        </w:rPr>
        <w:t>edena</w:t>
      </w:r>
      <w:r w:rsidR="00DF50B1" w:rsidRPr="004F7F9F">
        <w:rPr>
          <w:rFonts w:cs="Arial"/>
          <w:sz w:val="20"/>
          <w:szCs w:val="20"/>
        </w:rPr>
        <w:t xml:space="preserve"> </w:t>
      </w:r>
      <w:r w:rsidRPr="004F7F9F">
        <w:rPr>
          <w:rFonts w:cs="Arial"/>
          <w:sz w:val="20"/>
          <w:szCs w:val="20"/>
        </w:rPr>
        <w:t>po</w:t>
      </w:r>
      <w:r w:rsidR="00C33B22" w:rsidRPr="004F7F9F">
        <w:rPr>
          <w:rFonts w:cs="Arial"/>
          <w:sz w:val="20"/>
          <w:szCs w:val="20"/>
        </w:rPr>
        <w:t> </w:t>
      </w:r>
      <w:r w:rsidRPr="004F7F9F">
        <w:rPr>
          <w:rFonts w:cs="Arial"/>
          <w:sz w:val="20"/>
          <w:szCs w:val="20"/>
        </w:rPr>
        <w:t xml:space="preserve">řádném </w:t>
      </w:r>
      <w:r w:rsidR="007D29A6">
        <w:rPr>
          <w:rFonts w:cs="Arial"/>
          <w:sz w:val="20"/>
          <w:szCs w:val="20"/>
        </w:rPr>
        <w:t xml:space="preserve">zajištění a ukončení </w:t>
      </w:r>
      <w:r w:rsidR="00B53242">
        <w:rPr>
          <w:rFonts w:cs="Arial"/>
          <w:sz w:val="20"/>
          <w:szCs w:val="20"/>
        </w:rPr>
        <w:t>akce</w:t>
      </w:r>
      <w:r w:rsidR="00D65AD8" w:rsidRPr="004F7F9F">
        <w:rPr>
          <w:rFonts w:cs="Arial"/>
          <w:sz w:val="20"/>
          <w:szCs w:val="20"/>
        </w:rPr>
        <w:t xml:space="preserve">. </w:t>
      </w:r>
      <w:r w:rsidR="00221EF0">
        <w:rPr>
          <w:rFonts w:cs="Arial"/>
          <w:sz w:val="20"/>
          <w:szCs w:val="20"/>
        </w:rPr>
        <w:t>Dodavatel</w:t>
      </w:r>
      <w:r w:rsidR="00DF50B1" w:rsidRPr="00A31E3B">
        <w:rPr>
          <w:rFonts w:cs="Arial"/>
          <w:sz w:val="20"/>
          <w:szCs w:val="20"/>
        </w:rPr>
        <w:t xml:space="preserve"> vystaví a doručí </w:t>
      </w:r>
      <w:r w:rsidR="00475F18" w:rsidRPr="00A31E3B">
        <w:rPr>
          <w:rFonts w:cs="Arial"/>
          <w:sz w:val="20"/>
          <w:szCs w:val="20"/>
        </w:rPr>
        <w:t xml:space="preserve">fakturu </w:t>
      </w:r>
      <w:r w:rsidR="00DF50B1" w:rsidRPr="00A31E3B">
        <w:rPr>
          <w:rFonts w:cs="Arial"/>
          <w:sz w:val="20"/>
          <w:szCs w:val="20"/>
        </w:rPr>
        <w:t xml:space="preserve">Objednateli do 5 </w:t>
      </w:r>
      <w:r w:rsidR="00A31E3B">
        <w:rPr>
          <w:rFonts w:cs="Arial"/>
          <w:sz w:val="20"/>
          <w:szCs w:val="20"/>
        </w:rPr>
        <w:t xml:space="preserve">kalendářních </w:t>
      </w:r>
      <w:r w:rsidR="00DF50B1" w:rsidRPr="00A31E3B">
        <w:rPr>
          <w:rFonts w:cs="Arial"/>
          <w:sz w:val="20"/>
          <w:szCs w:val="20"/>
        </w:rPr>
        <w:t>dn</w:t>
      </w:r>
      <w:r w:rsidR="00A31E3B">
        <w:rPr>
          <w:rFonts w:cs="Arial"/>
          <w:sz w:val="20"/>
          <w:szCs w:val="20"/>
        </w:rPr>
        <w:t>ů</w:t>
      </w:r>
      <w:r w:rsidR="00DF50B1" w:rsidRPr="00A31E3B">
        <w:rPr>
          <w:rFonts w:cs="Arial"/>
          <w:sz w:val="20"/>
          <w:szCs w:val="20"/>
        </w:rPr>
        <w:t xml:space="preserve"> </w:t>
      </w:r>
      <w:r w:rsidR="004F7F9F" w:rsidRPr="00A31E3B">
        <w:rPr>
          <w:rFonts w:cs="Arial"/>
          <w:sz w:val="20"/>
          <w:szCs w:val="20"/>
        </w:rPr>
        <w:t xml:space="preserve">po </w:t>
      </w:r>
      <w:r w:rsidR="009748FD">
        <w:rPr>
          <w:rFonts w:cs="Arial"/>
          <w:sz w:val="20"/>
          <w:szCs w:val="20"/>
        </w:rPr>
        <w:t>ukončení</w:t>
      </w:r>
      <w:r w:rsidR="009748FD" w:rsidRPr="00A31E3B">
        <w:rPr>
          <w:rFonts w:cs="Arial"/>
          <w:sz w:val="20"/>
          <w:szCs w:val="20"/>
        </w:rPr>
        <w:t xml:space="preserve"> </w:t>
      </w:r>
      <w:r w:rsidR="009748FD">
        <w:rPr>
          <w:rFonts w:cs="Arial"/>
          <w:sz w:val="20"/>
          <w:szCs w:val="20"/>
        </w:rPr>
        <w:t>plnění</w:t>
      </w:r>
      <w:r w:rsidR="006C02FB" w:rsidRPr="00A31E3B">
        <w:rPr>
          <w:rFonts w:cs="Arial"/>
          <w:sz w:val="20"/>
          <w:szCs w:val="20"/>
        </w:rPr>
        <w:t>.</w:t>
      </w:r>
    </w:p>
    <w:p w14:paraId="3AEC7DA7" w14:textId="16FCBA5C" w:rsidR="00AF7921" w:rsidRPr="00AF7921" w:rsidRDefault="00AF7921" w:rsidP="00AF79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AF7921">
        <w:rPr>
          <w:rFonts w:cs="Arial"/>
          <w:sz w:val="20"/>
          <w:szCs w:val="20"/>
        </w:rPr>
        <w:t xml:space="preserve">Celková </w:t>
      </w:r>
      <w:r w:rsidR="001E0DE6">
        <w:rPr>
          <w:rFonts w:cs="Arial"/>
          <w:sz w:val="20"/>
          <w:szCs w:val="20"/>
        </w:rPr>
        <w:t>odměna</w:t>
      </w:r>
      <w:r w:rsidRPr="00AF7921">
        <w:rPr>
          <w:rFonts w:cs="Arial"/>
          <w:sz w:val="20"/>
          <w:szCs w:val="20"/>
        </w:rPr>
        <w:t xml:space="preserve"> za </w:t>
      </w:r>
      <w:r w:rsidR="003D74D5">
        <w:rPr>
          <w:rFonts w:cs="Arial"/>
          <w:sz w:val="20"/>
          <w:szCs w:val="20"/>
        </w:rPr>
        <w:t>realizaci předmětu plnění</w:t>
      </w:r>
      <w:r w:rsidR="00391521">
        <w:rPr>
          <w:rFonts w:cs="Arial"/>
          <w:sz w:val="20"/>
          <w:szCs w:val="20"/>
        </w:rPr>
        <w:t xml:space="preserve"> bude v případě občerstvení</w:t>
      </w:r>
      <w:r w:rsidR="006D1998">
        <w:rPr>
          <w:rFonts w:cs="Arial"/>
          <w:sz w:val="20"/>
          <w:szCs w:val="20"/>
        </w:rPr>
        <w:t xml:space="preserve"> a ubytování</w:t>
      </w:r>
      <w:r w:rsidR="00391521">
        <w:rPr>
          <w:rFonts w:cs="Arial"/>
          <w:sz w:val="20"/>
          <w:szCs w:val="20"/>
        </w:rPr>
        <w:t xml:space="preserve"> </w:t>
      </w:r>
      <w:r w:rsidRPr="00AF7921">
        <w:rPr>
          <w:rFonts w:cs="Arial"/>
          <w:sz w:val="20"/>
          <w:szCs w:val="20"/>
        </w:rPr>
        <w:t>uhrazena podle nabídkové ceny za skutečně poskytnuté služby dle článku II. této Smlouvy, tj. fakturace a</w:t>
      </w:r>
      <w:r w:rsidR="00EE565D">
        <w:rPr>
          <w:rFonts w:cs="Arial"/>
          <w:sz w:val="20"/>
          <w:szCs w:val="20"/>
        </w:rPr>
        <w:t> </w:t>
      </w:r>
      <w:r w:rsidRPr="00AF7921">
        <w:rPr>
          <w:rFonts w:cs="Arial"/>
          <w:sz w:val="20"/>
          <w:szCs w:val="20"/>
        </w:rPr>
        <w:t>úhrada objednaných služeb bude provedena dle počtu osob nahlášených před konáním</w:t>
      </w:r>
      <w:r w:rsidR="001E0DE6">
        <w:rPr>
          <w:rFonts w:cs="Arial"/>
          <w:sz w:val="20"/>
          <w:szCs w:val="20"/>
        </w:rPr>
        <w:t xml:space="preserve"> </w:t>
      </w:r>
      <w:r w:rsidR="00EE565D">
        <w:rPr>
          <w:rFonts w:cs="Arial"/>
          <w:sz w:val="20"/>
          <w:szCs w:val="20"/>
        </w:rPr>
        <w:t>akce</w:t>
      </w:r>
      <w:r w:rsidRPr="00AF7921">
        <w:rPr>
          <w:rFonts w:cs="Arial"/>
          <w:sz w:val="20"/>
          <w:szCs w:val="20"/>
        </w:rPr>
        <w:t>. Objednatel bude hradit jen skutečně odebrané služby. Poskytovatel je povinen respektovat finanční limity stanovené v Příloze č. 1 této Smlouvy.</w:t>
      </w:r>
    </w:p>
    <w:p w14:paraId="3AEC7DA8" w14:textId="314A40FD" w:rsidR="00CE0309" w:rsidRPr="005C2FBA" w:rsidRDefault="006B20DD" w:rsidP="00CE0309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C2FBA">
        <w:rPr>
          <w:rFonts w:cs="Arial"/>
          <w:sz w:val="20"/>
          <w:szCs w:val="20"/>
        </w:rPr>
        <w:lastRenderedPageBreak/>
        <w:t>Faktura</w:t>
      </w:r>
      <w:r w:rsidR="00DF50B1" w:rsidRPr="005C2FBA">
        <w:rPr>
          <w:rFonts w:cs="Arial"/>
          <w:sz w:val="20"/>
          <w:szCs w:val="20"/>
        </w:rPr>
        <w:t xml:space="preserve"> musí obsahovat veškeré náležitosti daňového dokladu podle obecně závazných předpisů a</w:t>
      </w:r>
      <w:r w:rsidR="00C33B22" w:rsidRPr="005C2FBA">
        <w:rPr>
          <w:rFonts w:cs="Arial"/>
          <w:sz w:val="20"/>
          <w:szCs w:val="20"/>
        </w:rPr>
        <w:t> </w:t>
      </w:r>
      <w:r w:rsidR="00DF50B1" w:rsidRPr="005C2FBA">
        <w:rPr>
          <w:rFonts w:cs="Arial"/>
          <w:sz w:val="20"/>
          <w:szCs w:val="20"/>
        </w:rPr>
        <w:t xml:space="preserve">dále musí obsahovat název </w:t>
      </w:r>
      <w:r w:rsidR="00956CB9" w:rsidRPr="005C2FBA">
        <w:rPr>
          <w:rFonts w:cs="Arial"/>
          <w:sz w:val="20"/>
          <w:szCs w:val="20"/>
        </w:rPr>
        <w:t>V</w:t>
      </w:r>
      <w:r w:rsidR="00DF50B1" w:rsidRPr="005C2FBA">
        <w:rPr>
          <w:rFonts w:cs="Arial"/>
          <w:sz w:val="20"/>
          <w:szCs w:val="20"/>
        </w:rPr>
        <w:t xml:space="preserve">eřejné zakázky. </w:t>
      </w:r>
      <w:r w:rsidR="005C2FBA" w:rsidRPr="005C2FBA">
        <w:rPr>
          <w:sz w:val="20"/>
          <w:szCs w:val="20"/>
        </w:rPr>
        <w:t>Na faktuře musí být uvedeno, že předmět smlouvy je hrazen z</w:t>
      </w:r>
      <w:r w:rsidR="00163FC4">
        <w:rPr>
          <w:sz w:val="20"/>
          <w:szCs w:val="20"/>
        </w:rPr>
        <w:t> </w:t>
      </w:r>
      <w:r w:rsidR="005C2FBA" w:rsidRPr="0034692D">
        <w:rPr>
          <w:sz w:val="20"/>
          <w:szCs w:val="20"/>
        </w:rPr>
        <w:t>projektu</w:t>
      </w:r>
      <w:r w:rsidR="00163FC4" w:rsidRPr="0034692D">
        <w:rPr>
          <w:sz w:val="20"/>
          <w:szCs w:val="20"/>
        </w:rPr>
        <w:t xml:space="preserve"> </w:t>
      </w:r>
      <w:r w:rsidR="00236CC1" w:rsidRPr="0034692D">
        <w:rPr>
          <w:sz w:val="20"/>
          <w:szCs w:val="20"/>
        </w:rPr>
        <w:t>„</w:t>
      </w:r>
      <w:r w:rsidR="00C83674" w:rsidRPr="00A00682">
        <w:rPr>
          <w:rFonts w:cs="Arial"/>
          <w:color w:val="000000"/>
          <w:sz w:val="20"/>
          <w:szCs w:val="20"/>
        </w:rPr>
        <w:t>Rozvoj a podpora modelů kvality pro systém sociálních služeb</w:t>
      </w:r>
      <w:r w:rsidR="00C83674" w:rsidRPr="00A00682">
        <w:rPr>
          <w:rFonts w:cs="Arial"/>
          <w:bCs/>
          <w:sz w:val="20"/>
          <w:szCs w:val="20"/>
        </w:rPr>
        <w:t xml:space="preserve">, číslo projektu: </w:t>
      </w:r>
      <w:r w:rsidR="00C83674" w:rsidRPr="00A00682">
        <w:rPr>
          <w:rFonts w:cs="Arial"/>
          <w:sz w:val="20"/>
          <w:szCs w:val="20"/>
        </w:rPr>
        <w:t>CZ.03.2.63/0.0/0.0/15_017/0006219</w:t>
      </w:r>
      <w:r w:rsidR="00236CC1" w:rsidRPr="0034692D">
        <w:rPr>
          <w:rFonts w:cs="Arial"/>
          <w:sz w:val="20"/>
          <w:szCs w:val="20"/>
          <w:lang w:eastAsia="en-US"/>
        </w:rPr>
        <w:t xml:space="preserve">“ </w:t>
      </w:r>
      <w:r w:rsidR="00B42A12" w:rsidRPr="0034692D">
        <w:rPr>
          <w:rFonts w:cs="Arial"/>
          <w:sz w:val="20"/>
          <w:szCs w:val="20"/>
          <w:lang w:eastAsia="en-US"/>
        </w:rPr>
        <w:t>a příslušné číslo PRV, které sdělí Objednatel Dodavateli př</w:t>
      </w:r>
      <w:r w:rsidR="00751EEC" w:rsidRPr="0034692D">
        <w:rPr>
          <w:rFonts w:cs="Arial"/>
          <w:sz w:val="20"/>
          <w:szCs w:val="20"/>
          <w:lang w:eastAsia="en-US"/>
        </w:rPr>
        <w:t>ed vystavením faktury</w:t>
      </w:r>
      <w:r w:rsidR="00B42A12" w:rsidRPr="0034692D">
        <w:rPr>
          <w:rFonts w:cs="Arial"/>
          <w:sz w:val="20"/>
          <w:szCs w:val="20"/>
          <w:lang w:eastAsia="en-US"/>
        </w:rPr>
        <w:t>.</w:t>
      </w:r>
      <w:r w:rsidR="00080397" w:rsidRPr="0034692D">
        <w:rPr>
          <w:sz w:val="20"/>
          <w:szCs w:val="20"/>
        </w:rPr>
        <w:t xml:space="preserve"> </w:t>
      </w:r>
      <w:r w:rsidR="00DF50B1" w:rsidRPr="0034692D">
        <w:rPr>
          <w:rFonts w:cs="Arial"/>
          <w:sz w:val="20"/>
          <w:szCs w:val="20"/>
        </w:rPr>
        <w:t>Přílohou</w:t>
      </w:r>
      <w:r w:rsidR="00DF50B1" w:rsidRPr="005C2FBA">
        <w:rPr>
          <w:rFonts w:cs="Arial"/>
          <w:sz w:val="20"/>
          <w:szCs w:val="20"/>
        </w:rPr>
        <w:t xml:space="preserve"> faktury mu</w:t>
      </w:r>
      <w:r w:rsidR="00641082" w:rsidRPr="005C2FBA">
        <w:rPr>
          <w:rFonts w:cs="Arial"/>
          <w:sz w:val="20"/>
          <w:szCs w:val="20"/>
        </w:rPr>
        <w:t xml:space="preserve">sí být </w:t>
      </w:r>
      <w:r w:rsidR="00CE0309" w:rsidRPr="005C2FBA">
        <w:rPr>
          <w:rFonts w:cs="Arial"/>
          <w:sz w:val="20"/>
          <w:szCs w:val="20"/>
        </w:rPr>
        <w:t>podrobný rozpis jednotlivých účtovaných položek</w:t>
      </w:r>
      <w:r w:rsidR="00F70DFF">
        <w:rPr>
          <w:rFonts w:cs="Arial"/>
          <w:sz w:val="20"/>
          <w:szCs w:val="20"/>
        </w:rPr>
        <w:t>, a to</w:t>
      </w:r>
      <w:r w:rsidR="00F70DFF" w:rsidRPr="00557128">
        <w:rPr>
          <w:rFonts w:cs="Arial"/>
          <w:sz w:val="20"/>
          <w:szCs w:val="20"/>
        </w:rPr>
        <w:t xml:space="preserve"> ve struktuře </w:t>
      </w:r>
      <w:r w:rsidR="00F70DFF">
        <w:rPr>
          <w:rFonts w:cs="Arial"/>
          <w:sz w:val="20"/>
          <w:szCs w:val="20"/>
        </w:rPr>
        <w:t>Položkového rozpočtu uvedené</w:t>
      </w:r>
      <w:r w:rsidR="008650E1">
        <w:rPr>
          <w:rFonts w:cs="Arial"/>
          <w:sz w:val="20"/>
          <w:szCs w:val="20"/>
        </w:rPr>
        <w:t>ho</w:t>
      </w:r>
      <w:r w:rsidR="00F70DFF">
        <w:rPr>
          <w:rFonts w:cs="Arial"/>
          <w:sz w:val="20"/>
          <w:szCs w:val="20"/>
        </w:rPr>
        <w:t xml:space="preserve"> v</w:t>
      </w:r>
      <w:r w:rsidR="008650E1">
        <w:rPr>
          <w:rFonts w:cs="Arial"/>
          <w:sz w:val="20"/>
          <w:szCs w:val="20"/>
        </w:rPr>
        <w:t> Příloze č. 2 této Smlouvy.</w:t>
      </w:r>
    </w:p>
    <w:p w14:paraId="2ABC3E14" w14:textId="788629F2" w:rsidR="0034692D" w:rsidRDefault="0034692D" w:rsidP="0034692D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Splatnost faktur</w:t>
      </w:r>
      <w:r w:rsidR="006D1998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činí 30 kalendářních dnů a počíná běžet ode dne prokazatelného doručení faktur Objednateli. </w:t>
      </w:r>
      <w:r w:rsidRPr="006E7599">
        <w:rPr>
          <w:rFonts w:cs="Arial"/>
          <w:sz w:val="20"/>
          <w:szCs w:val="20"/>
        </w:rPr>
        <w:t>V případě, že bude faktura, resp. opravný daňový doklad Objednateli doručena v období od 1</w:t>
      </w:r>
      <w:r>
        <w:rPr>
          <w:rFonts w:cs="Arial"/>
          <w:sz w:val="20"/>
          <w:szCs w:val="20"/>
        </w:rPr>
        <w:t>1</w:t>
      </w:r>
      <w:r w:rsidRPr="006E7599">
        <w:rPr>
          <w:rFonts w:cs="Arial"/>
          <w:sz w:val="20"/>
          <w:szCs w:val="20"/>
        </w:rPr>
        <w:t xml:space="preserve">. prosince příslušného kalendářního roku do </w:t>
      </w:r>
      <w:r>
        <w:rPr>
          <w:rFonts w:cs="Arial"/>
          <w:sz w:val="20"/>
          <w:szCs w:val="20"/>
        </w:rPr>
        <w:t>31. ledna</w:t>
      </w:r>
      <w:r w:rsidRPr="006E7599">
        <w:rPr>
          <w:rFonts w:cs="Arial"/>
          <w:sz w:val="20"/>
          <w:szCs w:val="20"/>
        </w:rPr>
        <w:t xml:space="preserve"> roku následujícího, </w:t>
      </w:r>
      <w:r>
        <w:rPr>
          <w:rFonts w:cs="Arial"/>
          <w:sz w:val="20"/>
          <w:szCs w:val="20"/>
        </w:rPr>
        <w:t>bude splatnost prodloužena až na 60 kalendářních dnů, a to v souvislosti s procesem schvalování státního rozpočtu</w:t>
      </w:r>
      <w:r w:rsidRPr="006E7599">
        <w:rPr>
          <w:rFonts w:cs="Arial"/>
          <w:sz w:val="20"/>
          <w:szCs w:val="20"/>
        </w:rPr>
        <w:t xml:space="preserve">. </w:t>
      </w:r>
      <w:r w:rsidRPr="00FA371F">
        <w:rPr>
          <w:rFonts w:cs="Arial"/>
          <w:sz w:val="20"/>
          <w:szCs w:val="20"/>
        </w:rPr>
        <w:t>Faktura je považována za zaplacenou okamžikem připsání fakturované částky na účet Dodavatele.</w:t>
      </w:r>
    </w:p>
    <w:p w14:paraId="3AEC7DAA" w14:textId="77777777"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221EF0">
        <w:rPr>
          <w:rFonts w:cs="Arial"/>
          <w:sz w:val="20"/>
          <w:szCs w:val="20"/>
        </w:rPr>
        <w:t>Dodavatel</w:t>
      </w:r>
      <w:r w:rsidR="001356E8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DB7DC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14:paraId="3AEC7DAB" w14:textId="77777777"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14:paraId="3AEC7DAC" w14:textId="77777777"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 xml:space="preserve">Odměna, resp. odměna za plnění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9B7383" w:rsidRPr="00503EF6">
        <w:rPr>
          <w:rFonts w:eastAsia="MS Minngs" w:cs="Arial"/>
          <w:sz w:val="20"/>
          <w:szCs w:val="20"/>
        </w:rPr>
        <w:t xml:space="preserve">poskytování </w:t>
      </w:r>
      <w:r w:rsidR="00DF50B1" w:rsidRPr="00503EF6">
        <w:rPr>
          <w:rFonts w:eastAsia="MS Minngs" w:cs="Arial"/>
          <w:sz w:val="20"/>
          <w:szCs w:val="20"/>
        </w:rPr>
        <w:t xml:space="preserve">plnění </w:t>
      </w:r>
      <w:r w:rsidR="009B7383" w:rsidRPr="00503EF6">
        <w:rPr>
          <w:rFonts w:eastAsia="MS Minngs" w:cs="Arial"/>
          <w:sz w:val="20"/>
          <w:szCs w:val="20"/>
        </w:rPr>
        <w:t xml:space="preserve">dle této </w:t>
      </w:r>
      <w:r w:rsidR="00DF50B1" w:rsidRPr="00503EF6">
        <w:rPr>
          <w:rFonts w:eastAsia="MS Minngs" w:cs="Arial"/>
          <w:sz w:val="20"/>
          <w:szCs w:val="20"/>
        </w:rPr>
        <w:t>Smlouvy a</w:t>
      </w:r>
      <w:r w:rsidR="001356E8">
        <w:rPr>
          <w:rFonts w:eastAsia="MS Minngs" w:cs="Arial"/>
          <w:sz w:val="20"/>
          <w:szCs w:val="20"/>
        </w:rPr>
        <w:t> 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poskytnutého plnění</w:t>
      </w:r>
      <w:r w:rsidR="00DF50B1" w:rsidRPr="00503EF6">
        <w:rPr>
          <w:rFonts w:eastAsia="MS Minngs" w:cs="Arial"/>
          <w:sz w:val="20"/>
          <w:szCs w:val="20"/>
        </w:rPr>
        <w:t>.</w:t>
      </w:r>
    </w:p>
    <w:p w14:paraId="3AEC7DAD" w14:textId="77777777"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14:paraId="3AEC7DAE" w14:textId="77777777" w:rsidR="003960CF" w:rsidRDefault="003960C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7" w:name="_Ref360030114"/>
      <w:bookmarkEnd w:id="6"/>
    </w:p>
    <w:p w14:paraId="3AEC7DAF" w14:textId="77777777"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7</w:t>
      </w:r>
    </w:p>
    <w:bookmarkEnd w:id="7"/>
    <w:p w14:paraId="3AEC7DB0" w14:textId="77777777"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14:paraId="3AEC7DB1" w14:textId="55D01861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zabezpečit, že plnění dle této Smlouvy bude poskytováno v souladu s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touto Smlouvou</w:t>
      </w:r>
      <w:r w:rsidR="004E7E4A">
        <w:rPr>
          <w:rFonts w:cs="Arial"/>
          <w:sz w:val="20"/>
          <w:szCs w:val="20"/>
        </w:rPr>
        <w:t xml:space="preserve"> a jejími Přílohami</w:t>
      </w:r>
      <w:r w:rsidR="00967958" w:rsidRPr="00503EF6">
        <w:rPr>
          <w:rFonts w:cs="Arial"/>
          <w:sz w:val="20"/>
          <w:szCs w:val="20"/>
        </w:rPr>
        <w:t>, nebude zatíženo jakýmikoli právy třetích osob, zejména takovými, ze</w:t>
      </w:r>
      <w:r w:rsidR="00272024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14:paraId="3AEC7DB2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zajistit, že jím poskytované plnění dle této Smlouvy odpovídá všem požadavkům vyplývajícím z platných a účinných právních předpisů či příslušných norem, které se na dané plnění vztahují.</w:t>
      </w:r>
    </w:p>
    <w:p w14:paraId="3AEC7DB3" w14:textId="77777777" w:rsidR="00994791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</w:t>
      </w:r>
      <w:r w:rsidR="00DF50B1" w:rsidRPr="00503EF6">
        <w:rPr>
          <w:rFonts w:cs="Arial"/>
          <w:sz w:val="20"/>
          <w:szCs w:val="20"/>
        </w:rPr>
        <w:lastRenderedPageBreak/>
        <w:t>kvalitě dle požadavků Objednatele</w:t>
      </w:r>
      <w:r w:rsidR="00994791" w:rsidRPr="00503EF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994791" w:rsidRPr="00503EF6">
        <w:rPr>
          <w:rFonts w:cs="Arial"/>
          <w:sz w:val="20"/>
          <w:szCs w:val="20"/>
        </w:rPr>
        <w:t xml:space="preserve"> </w:t>
      </w:r>
      <w:r w:rsidR="006F65D4">
        <w:rPr>
          <w:rFonts w:cs="Arial"/>
          <w:sz w:val="20"/>
          <w:szCs w:val="20"/>
        </w:rPr>
        <w:t xml:space="preserve">je </w:t>
      </w:r>
      <w:r w:rsidR="00994791" w:rsidRPr="00503EF6">
        <w:rPr>
          <w:rFonts w:cs="Arial"/>
          <w:sz w:val="20"/>
          <w:szCs w:val="20"/>
        </w:rPr>
        <w:t>povinen bez zbytečného odkladu upozornit Objednatele na skryté překážky nebo na nevhodnost předaných věcí (podkladů) Objednatele či</w:t>
      </w:r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nesprávnost pokynů Objednatele, při vynaložení veškeré odborné péče, jinak odpovídá za</w:t>
      </w:r>
      <w:r w:rsidR="000A6A61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škodu tímto Objednateli způsobenou.</w:t>
      </w:r>
    </w:p>
    <w:p w14:paraId="3AEC7DB4" w14:textId="53110663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r w:rsidR="006B20DD" w:rsidRPr="00503EF6">
        <w:rPr>
          <w:rFonts w:cs="Arial"/>
          <w:sz w:val="20"/>
          <w:szCs w:val="20"/>
        </w:rPr>
        <w:t>odst.</w:t>
      </w:r>
      <w:r w:rsidR="007A2301" w:rsidRPr="00503EF6">
        <w:rPr>
          <w:rFonts w:cs="Arial"/>
          <w:sz w:val="20"/>
          <w:szCs w:val="20"/>
        </w:rPr>
        <w:t xml:space="preserve"> </w:t>
      </w:r>
      <w:r w:rsidR="000F1936">
        <w:rPr>
          <w:rFonts w:cs="Arial"/>
          <w:sz w:val="20"/>
          <w:szCs w:val="20"/>
        </w:rPr>
        <w:t>3.2</w:t>
      </w:r>
      <w:r w:rsidR="007A2301" w:rsidRPr="00503EF6">
        <w:rPr>
          <w:rFonts w:cs="Arial"/>
          <w:sz w:val="20"/>
          <w:szCs w:val="20"/>
        </w:rPr>
        <w:t xml:space="preserve"> této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0A6A61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A11C82">
        <w:rPr>
          <w:rFonts w:cs="Arial"/>
          <w:sz w:val="20"/>
          <w:szCs w:val="20"/>
        </w:rPr>
        <w:t>n</w:t>
      </w:r>
      <w:r w:rsidR="00967958" w:rsidRPr="00503EF6">
        <w:rPr>
          <w:rFonts w:cs="Arial"/>
          <w:sz w:val="20"/>
          <w:szCs w:val="20"/>
        </w:rPr>
        <w:t>abídce</w:t>
      </w:r>
      <w:r w:rsidR="000E7A83">
        <w:rPr>
          <w:rFonts w:cs="Arial"/>
          <w:sz w:val="20"/>
          <w:szCs w:val="20"/>
        </w:rPr>
        <w:t xml:space="preserve"> 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0A6A61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14:paraId="3AEC7DB5" w14:textId="77777777"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0A6A61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>Smlouvy, resp. jeho části, není</w:t>
      </w:r>
      <w:r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14:paraId="3AEC7DB6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14:paraId="3AEC7DB7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14:paraId="3AEC7DB8" w14:textId="2F1AA081"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503EF6">
        <w:rPr>
          <w:rFonts w:cs="Arial"/>
          <w:sz w:val="20"/>
          <w:szCs w:val="20"/>
        </w:rPr>
        <w:t>kontaktní</w:t>
      </w:r>
      <w:r w:rsidRPr="00503EF6">
        <w:rPr>
          <w:rFonts w:cs="Arial"/>
          <w:sz w:val="20"/>
          <w:szCs w:val="20"/>
        </w:rPr>
        <w:t xml:space="preserve"> osoby Objednatele uv</w:t>
      </w:r>
      <w:r w:rsidR="00C33B22">
        <w:rPr>
          <w:rFonts w:cs="Arial"/>
          <w:sz w:val="20"/>
          <w:szCs w:val="20"/>
        </w:rPr>
        <w:t>edené v článku 3</w:t>
      </w:r>
      <w:r w:rsidR="001F06A2">
        <w:rPr>
          <w:rFonts w:cs="Arial"/>
          <w:sz w:val="20"/>
          <w:szCs w:val="20"/>
        </w:rPr>
        <w:t xml:space="preserve"> odst. </w:t>
      </w:r>
      <w:r w:rsidR="000F1936">
        <w:rPr>
          <w:rFonts w:cs="Arial"/>
          <w:sz w:val="20"/>
          <w:szCs w:val="20"/>
        </w:rPr>
        <w:t>3.2</w:t>
      </w:r>
      <w:r w:rsidR="001F06A2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>
        <w:rPr>
          <w:rFonts w:cs="Arial"/>
          <w:sz w:val="20"/>
          <w:szCs w:val="20"/>
        </w:rPr>
        <w:t xml:space="preserve">lnění dle této Smlouvy, a to </w:t>
      </w:r>
      <w:proofErr w:type="gramStart"/>
      <w:r w:rsidRPr="00503EF6">
        <w:rPr>
          <w:rFonts w:cs="Arial"/>
          <w:sz w:val="20"/>
          <w:szCs w:val="20"/>
        </w:rPr>
        <w:t xml:space="preserve">i </w:t>
      </w:r>
      <w:r w:rsidR="00B81CAB">
        <w:rPr>
          <w:rFonts w:cs="Arial"/>
          <w:sz w:val="20"/>
          <w:szCs w:val="20"/>
        </w:rPr>
        <w:t> b</w:t>
      </w:r>
      <w:r w:rsidRPr="00503EF6">
        <w:rPr>
          <w:rFonts w:cs="Arial"/>
          <w:sz w:val="20"/>
          <w:szCs w:val="20"/>
        </w:rPr>
        <w:t>ez</w:t>
      </w:r>
      <w:proofErr w:type="gramEnd"/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14:paraId="6D7F3A35" w14:textId="19FEBB33" w:rsidR="0092603A" w:rsidRPr="005D576A" w:rsidRDefault="0092603A" w:rsidP="0092603A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Dodavatel se, ve smyslu § 37 odst. 1 písm. d) zákona č. 134/2016 Sb., o zadávání veřejných zakázek, </w:t>
      </w:r>
      <w:r>
        <w:rPr>
          <w:rFonts w:cs="Arial"/>
          <w:sz w:val="20"/>
          <w:szCs w:val="20"/>
        </w:rPr>
        <w:t xml:space="preserve">ve znění pozdějších předpisů </w:t>
      </w:r>
      <w:r w:rsidRPr="005D576A">
        <w:rPr>
          <w:rFonts w:cs="Arial"/>
          <w:sz w:val="20"/>
          <w:szCs w:val="20"/>
        </w:rPr>
        <w:t>zavazuje:</w:t>
      </w:r>
    </w:p>
    <w:p w14:paraId="44E8F7C4" w14:textId="0CFB6011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418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7.9.1 </w:t>
      </w:r>
      <w:r w:rsidRPr="005D576A">
        <w:rPr>
          <w:rFonts w:cs="Arial"/>
          <w:sz w:val="20"/>
          <w:szCs w:val="20"/>
        </w:rPr>
        <w:tab/>
        <w:t xml:space="preserve">že všechny kávové a čajové produkty na </w:t>
      </w:r>
      <w:r w:rsidR="00AE2ABF">
        <w:rPr>
          <w:rFonts w:cs="Arial"/>
          <w:sz w:val="20"/>
          <w:szCs w:val="20"/>
        </w:rPr>
        <w:t>akci</w:t>
      </w:r>
      <w:r w:rsidR="00AE2ABF" w:rsidRPr="005D576A">
        <w:rPr>
          <w:rFonts w:cs="Arial"/>
          <w:sz w:val="20"/>
          <w:szCs w:val="20"/>
        </w:rPr>
        <w:t xml:space="preserve"> </w:t>
      </w:r>
      <w:r w:rsidRPr="005D576A">
        <w:rPr>
          <w:rFonts w:cs="Arial"/>
          <w:sz w:val="20"/>
          <w:szCs w:val="20"/>
        </w:rPr>
        <w:t xml:space="preserve">jsou s označením Fair </w:t>
      </w:r>
      <w:proofErr w:type="spellStart"/>
      <w:r w:rsidRPr="005D576A">
        <w:rPr>
          <w:rFonts w:cs="Arial"/>
          <w:sz w:val="20"/>
          <w:szCs w:val="20"/>
        </w:rPr>
        <w:t>Trade</w:t>
      </w:r>
      <w:proofErr w:type="spellEnd"/>
      <w:r w:rsidRPr="005D576A">
        <w:rPr>
          <w:rFonts w:cs="Arial"/>
          <w:sz w:val="20"/>
          <w:szCs w:val="20"/>
        </w:rPr>
        <w:t>, tj. jsou vyrobeny v souladu s parametry Usnesení Evropského parlamentu o spravedlivém obchodu a rozvoji (2005/2245(INI));</w:t>
      </w:r>
    </w:p>
    <w:p w14:paraId="526C34A6" w14:textId="1A54E442" w:rsidR="0034692D" w:rsidRDefault="0092603A" w:rsidP="0034692D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7.9.2 </w:t>
      </w:r>
      <w:r w:rsidRPr="005D576A">
        <w:rPr>
          <w:rFonts w:cs="Arial"/>
          <w:sz w:val="20"/>
          <w:szCs w:val="20"/>
        </w:rPr>
        <w:tab/>
      </w:r>
      <w:r w:rsidR="0034692D" w:rsidRPr="00741B54">
        <w:rPr>
          <w:sz w:val="20"/>
          <w:szCs w:val="20"/>
        </w:rPr>
        <w:t xml:space="preserve">že slané i sladké pečivo </w:t>
      </w:r>
      <w:proofErr w:type="spellStart"/>
      <w:r w:rsidR="0034692D" w:rsidRPr="00741B54">
        <w:rPr>
          <w:sz w:val="20"/>
          <w:szCs w:val="20"/>
        </w:rPr>
        <w:t>podáváné</w:t>
      </w:r>
      <w:proofErr w:type="spellEnd"/>
      <w:r w:rsidR="0034692D" w:rsidRPr="00741B54">
        <w:rPr>
          <w:sz w:val="20"/>
          <w:szCs w:val="20"/>
        </w:rPr>
        <w:t xml:space="preserve"> v rámci občerstvení odpovídá požadavkům na čerstvé běžné pečivo a čerstvé jemné pečivo ve smyslu vyhlášky Ministerstva zemědělství </w:t>
      </w:r>
      <w:r w:rsidR="00C42A35">
        <w:rPr>
          <w:sz w:val="20"/>
          <w:szCs w:val="20"/>
        </w:rPr>
        <w:br/>
      </w:r>
      <w:r w:rsidR="0034692D" w:rsidRPr="00741B54">
        <w:rPr>
          <w:sz w:val="20"/>
          <w:szCs w:val="20"/>
        </w:rPr>
        <w:t xml:space="preserve">č. 18/2020 Sb., o požadavcích na mlýnské obilné výrobky, těstoviny, pekařské výrobky a cukrářské výrobky a těsta. Dle § 2 odst. 3 písm. o) dané vyhlášky se čerstvým běžným pečivem rozumí nebalené běžné pečivo, </w:t>
      </w:r>
      <w:r w:rsidR="0034692D" w:rsidRPr="00741B54">
        <w:rPr>
          <w:color w:val="000000"/>
          <w:sz w:val="20"/>
          <w:szCs w:val="20"/>
        </w:rPr>
        <w:t xml:space="preserve">jehož celý technologický proces výroby od přípravy těsta až po upečení a uvedení na trh nebyl přerušen zmrazením nebo jinou technologickou úpravou vedoucí k prodloužení trvanlivosti a které je zároveň nabízeno k prodeji nejdéle do 24 hodin po upečení </w:t>
      </w:r>
      <w:r w:rsidR="0034692D" w:rsidRPr="00741B54">
        <w:rPr>
          <w:sz w:val="20"/>
          <w:szCs w:val="20"/>
        </w:rPr>
        <w:t xml:space="preserve">a dle § 2 odst. 3 písm. p) se rozumí </w:t>
      </w:r>
      <w:r w:rsidR="0034692D" w:rsidRPr="00741B54">
        <w:rPr>
          <w:color w:val="000000"/>
          <w:sz w:val="20"/>
          <w:szCs w:val="20"/>
        </w:rPr>
        <w:t>čerstvým jemným pečivem nebalené jemné pečivo,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úpravě;</w:t>
      </w:r>
    </w:p>
    <w:p w14:paraId="22BAFDAB" w14:textId="77777777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276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lastRenderedPageBreak/>
        <w:t xml:space="preserve">7.9.3 </w:t>
      </w:r>
      <w:r w:rsidRPr="005D576A">
        <w:rPr>
          <w:rFonts w:cs="Arial"/>
          <w:sz w:val="20"/>
          <w:szCs w:val="20"/>
        </w:rPr>
        <w:tab/>
        <w:t>že mléčné výrobky podáv</w:t>
      </w:r>
      <w:r>
        <w:rPr>
          <w:rFonts w:cs="Arial"/>
          <w:sz w:val="20"/>
          <w:szCs w:val="20"/>
        </w:rPr>
        <w:t>ané v rámci občerstvení odpovídají</w:t>
      </w:r>
      <w:r w:rsidRPr="005D576A">
        <w:rPr>
          <w:rFonts w:cs="Arial"/>
          <w:sz w:val="20"/>
          <w:szCs w:val="20"/>
        </w:rPr>
        <w:t xml:space="preserve"> požadavkům na čerstvé výrobky ve smyslu vyhlášky Ministerstva zemědělství č. 397/2016 Sb., o požadavcích na mléko a mléčné výrobky, mražené krémy a jedlé tuky a oleje;</w:t>
      </w:r>
    </w:p>
    <w:p w14:paraId="7AA23F24" w14:textId="77777777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276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7.9.4 </w:t>
      </w:r>
      <w:r w:rsidRPr="005D576A">
        <w:rPr>
          <w:rFonts w:cs="Arial"/>
          <w:sz w:val="20"/>
          <w:szCs w:val="20"/>
        </w:rPr>
        <w:tab/>
        <w:t>že masné výrobky podáv</w:t>
      </w:r>
      <w:r>
        <w:rPr>
          <w:rFonts w:cs="Arial"/>
          <w:sz w:val="20"/>
          <w:szCs w:val="20"/>
        </w:rPr>
        <w:t>ané v rámci občerstvení odpovídají</w:t>
      </w:r>
      <w:r w:rsidRPr="005D576A">
        <w:rPr>
          <w:rFonts w:cs="Arial"/>
          <w:sz w:val="20"/>
          <w:szCs w:val="20"/>
        </w:rPr>
        <w:t xml:space="preserve"> požadavkům na čerstvé výrobky ve smyslu vyhlášky Ministerstva zemědělství č. 69/2016 Sb., o požadavcích na maso, masné výrobky, produkty rybolovu a akvakultury a výrobky z nich, vejce a výrobky z nich; a</w:t>
      </w:r>
    </w:p>
    <w:p w14:paraId="42054375" w14:textId="77777777" w:rsidR="0034692D" w:rsidRDefault="0092603A" w:rsidP="0034692D">
      <w:pPr>
        <w:pStyle w:val="RLTextlnkuslovan"/>
        <w:widowControl w:val="0"/>
        <w:numPr>
          <w:ilvl w:val="2"/>
          <w:numId w:val="34"/>
        </w:numPr>
        <w:tabs>
          <w:tab w:val="left" w:pos="1276"/>
        </w:tabs>
        <w:spacing w:before="240" w:after="0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ab/>
        <w:t>že ovoce a zelenina podávané v rámci občerstvení odpovídá požadavkům na čerstvost ovoce a zeleniny ve smyslu vyhlášky Ministerstva zemědělství č.153/2013 Sb., kterou se mění vyhláška č. 157/2003 Sb., kterou se stanoví požadavky pro čerstvé ovoce a čerstvou zeleninu, zpracované ovoce a zpracovanou zeleninu, suché skořápkové plody, houby, brambory a výrobky z nich, jakož i další způsoby jejich označování, ve znění pozdějších předpisů.</w:t>
      </w:r>
      <w:bookmarkStart w:id="8" w:name="_Ref359938667"/>
      <w:bookmarkStart w:id="9" w:name="_Ref260209684"/>
    </w:p>
    <w:p w14:paraId="7AC8E3F7" w14:textId="61923B99" w:rsidR="0034692D" w:rsidRPr="00055AD5" w:rsidRDefault="0034692D" w:rsidP="0034692D">
      <w:pPr>
        <w:pStyle w:val="RLTextlnkuslovan"/>
        <w:widowControl w:val="0"/>
        <w:numPr>
          <w:ilvl w:val="2"/>
          <w:numId w:val="34"/>
        </w:numPr>
        <w:tabs>
          <w:tab w:val="left" w:pos="1276"/>
        </w:tabs>
        <w:spacing w:before="240" w:after="0"/>
        <w:rPr>
          <w:rFonts w:cs="Arial"/>
          <w:sz w:val="20"/>
          <w:szCs w:val="20"/>
        </w:rPr>
      </w:pPr>
      <w:r w:rsidRPr="00055AD5">
        <w:rPr>
          <w:rFonts w:eastAsia="Arial" w:cs="Arial"/>
          <w:sz w:val="20"/>
          <w:szCs w:val="20"/>
        </w:rPr>
        <w:t>že žádná vejce ve skořápce pocházející z tradičního chovu, která byla zpracovaná do jídel, nebyla označena kódem 3 (vejce nosnic v klecích) podle nařízení (ES) č. 589/2008</w:t>
      </w:r>
    </w:p>
    <w:p w14:paraId="07DE638F" w14:textId="77777777" w:rsidR="0034692D" w:rsidRDefault="0034692D" w:rsidP="0034692D">
      <w:pPr>
        <w:pStyle w:val="RLTextlnkuslovan"/>
        <w:widowControl w:val="0"/>
        <w:numPr>
          <w:ilvl w:val="1"/>
          <w:numId w:val="3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se zavazuje vhodným způsobem informovat účastníky akce o udržitelných aspektech, které byly ve vztahu k občerstvení uplatněny (</w:t>
      </w:r>
      <w:r w:rsidRPr="00E60900">
        <w:rPr>
          <w:rFonts w:cs="Arial"/>
          <w:sz w:val="20"/>
          <w:szCs w:val="20"/>
        </w:rPr>
        <w:t>například informační cedulky u občerstvení).</w:t>
      </w:r>
      <w:r>
        <w:rPr>
          <w:rFonts w:cs="Arial"/>
          <w:sz w:val="20"/>
          <w:szCs w:val="20"/>
        </w:rPr>
        <w:t xml:space="preserve"> Jedná se o udržitelné aspekty uvedené v bodu 7.9.1. až 7.9.6.</w:t>
      </w:r>
    </w:p>
    <w:p w14:paraId="3AEC7DB9" w14:textId="77777777" w:rsidR="00291890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</w:p>
    <w:p w14:paraId="3AEC7DBA" w14:textId="77777777" w:rsidR="009B7383" w:rsidRPr="0036293E" w:rsidRDefault="009B7383" w:rsidP="00291890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8</w:t>
      </w:r>
    </w:p>
    <w:bookmarkEnd w:id="8"/>
    <w:p w14:paraId="3AEC7DBB" w14:textId="77777777"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INFORMACÍ, MLČENLIVOST</w:t>
      </w:r>
    </w:p>
    <w:bookmarkEnd w:id="9"/>
    <w:p w14:paraId="3AEC7DBC" w14:textId="77777777"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14:paraId="3AEC7DBD" w14:textId="77777777"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a subdodavatelům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smluvním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14:paraId="3AEC7DBE" w14:textId="77777777"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14:paraId="3AEC7DBF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14:paraId="3AEC7DC0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14:paraId="3AEC7DC1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14:paraId="3AEC7DC2" w14:textId="77777777" w:rsidR="00DF50B1" w:rsidRPr="00503EF6" w:rsidRDefault="00DF50B1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14:paraId="3AEC7DC3" w14:textId="77777777" w:rsidR="00DF50B1" w:rsidRPr="00503EF6" w:rsidRDefault="00221EF0" w:rsidP="00E24E2E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</w:t>
      </w:r>
      <w:r w:rsidR="00DF50B1" w:rsidRPr="00503EF6">
        <w:rPr>
          <w:rFonts w:cs="Arial"/>
          <w:sz w:val="20"/>
          <w:szCs w:val="20"/>
        </w:rPr>
        <w:lastRenderedPageBreak/>
        <w:t>tajemstvím, zejména uchovávat je v tajnosti a učinit veškerá smluvní a technická opatření zabraňující jejich zneužití či prozrazení.</w:t>
      </w:r>
    </w:p>
    <w:p w14:paraId="3AEC7DC4" w14:textId="77777777" w:rsidR="00DF50B1" w:rsidRPr="00503EF6" w:rsidRDefault="00221EF0" w:rsidP="00E24E2E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3A3FD8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smyslu tohoto článku Smlouvy.</w:t>
      </w:r>
    </w:p>
    <w:p w14:paraId="3AEC7DC5" w14:textId="77777777" w:rsidR="00364D86" w:rsidRPr="00E767A8" w:rsidRDefault="00364D86" w:rsidP="006E4EB0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color w:val="FF0000"/>
          <w:sz w:val="20"/>
          <w:szCs w:val="20"/>
        </w:rPr>
      </w:pPr>
    </w:p>
    <w:p w14:paraId="3AEC7DC6" w14:textId="77777777" w:rsidR="00DF50B1" w:rsidRPr="0036293E" w:rsidRDefault="00E767A8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0" w:name="_Ref361130474"/>
      <w:r>
        <w:rPr>
          <w:rFonts w:cs="Arial"/>
          <w:b/>
          <w:bCs/>
          <w:sz w:val="20"/>
        </w:rPr>
        <w:t>Článek 9</w:t>
      </w:r>
    </w:p>
    <w:bookmarkEnd w:id="10"/>
    <w:p w14:paraId="3AEC7DC7" w14:textId="77777777"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14:paraId="3AEC7DC8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a této Smlouvy a 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plně odpovídá za </w:t>
      </w:r>
      <w:r w:rsidR="000B1878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plnění poskytuje pros</w:t>
      </w:r>
      <w:r w:rsidR="003A3FD8">
        <w:rPr>
          <w:rFonts w:cs="Arial"/>
          <w:sz w:val="20"/>
          <w:szCs w:val="20"/>
        </w:rPr>
        <w:t>třednictvím třetí osoby, tj. pod</w:t>
      </w:r>
      <w:r w:rsidRPr="00503EF6">
        <w:rPr>
          <w:rFonts w:cs="Arial"/>
          <w:sz w:val="20"/>
          <w:szCs w:val="20"/>
        </w:rPr>
        <w:t xml:space="preserve">dodavatele. </w:t>
      </w:r>
    </w:p>
    <w:p w14:paraId="3AEC7DC9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14:paraId="3AEC7DCA" w14:textId="1C9B2092" w:rsidR="000B1878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1" w:name="_Ref361130477"/>
      <w:r>
        <w:rPr>
          <w:rFonts w:cs="Arial"/>
          <w:sz w:val="20"/>
          <w:szCs w:val="20"/>
        </w:rPr>
        <w:t>Dodavatel</w:t>
      </w:r>
      <w:r w:rsidR="000B1878" w:rsidRPr="0038088C">
        <w:rPr>
          <w:rFonts w:cs="Arial"/>
          <w:sz w:val="20"/>
          <w:szCs w:val="20"/>
        </w:rPr>
        <w:t xml:space="preserve"> je povinen </w:t>
      </w:r>
      <w:r w:rsidR="006B20DD" w:rsidRPr="0038088C">
        <w:rPr>
          <w:rFonts w:cs="Arial"/>
          <w:sz w:val="20"/>
          <w:szCs w:val="20"/>
        </w:rPr>
        <w:t>Objednateli</w:t>
      </w:r>
      <w:r w:rsidR="000B1878" w:rsidRPr="0038088C">
        <w:rPr>
          <w:rFonts w:cs="Arial"/>
          <w:sz w:val="20"/>
          <w:szCs w:val="20"/>
        </w:rPr>
        <w:t xml:space="preserve"> </w:t>
      </w:r>
      <w:r w:rsidR="00C33B22" w:rsidRPr="0038088C">
        <w:rPr>
          <w:rFonts w:cs="Arial"/>
          <w:sz w:val="20"/>
          <w:szCs w:val="20"/>
        </w:rPr>
        <w:t>zaplatit</w:t>
      </w:r>
      <w:r w:rsidR="006B20DD" w:rsidRPr="0038088C">
        <w:rPr>
          <w:rFonts w:cs="Arial"/>
          <w:sz w:val="20"/>
          <w:szCs w:val="20"/>
        </w:rPr>
        <w:t xml:space="preserve"> smluvní</w:t>
      </w:r>
      <w:r w:rsidR="000B1878" w:rsidRPr="0038088C">
        <w:rPr>
          <w:rFonts w:cs="Arial"/>
          <w:sz w:val="20"/>
          <w:szCs w:val="20"/>
        </w:rPr>
        <w:t xml:space="preserve"> pokutu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ve výši </w:t>
      </w:r>
      <w:r w:rsidR="00C83674">
        <w:rPr>
          <w:rFonts w:cs="Arial"/>
          <w:sz w:val="20"/>
          <w:szCs w:val="20"/>
        </w:rPr>
        <w:t>2</w:t>
      </w:r>
      <w:r w:rsidR="005676D2">
        <w:rPr>
          <w:rFonts w:cs="Arial"/>
          <w:sz w:val="20"/>
          <w:szCs w:val="20"/>
        </w:rPr>
        <w:t>0</w:t>
      </w:r>
      <w:r w:rsidR="00736D5A">
        <w:rPr>
          <w:rFonts w:cs="Arial"/>
          <w:sz w:val="20"/>
          <w:szCs w:val="20"/>
        </w:rPr>
        <w:t xml:space="preserve"> 0</w:t>
      </w:r>
      <w:r w:rsidR="00142E51">
        <w:rPr>
          <w:rFonts w:cs="Arial"/>
          <w:sz w:val="20"/>
          <w:szCs w:val="20"/>
        </w:rPr>
        <w:t>00</w:t>
      </w:r>
      <w:r w:rsidR="00504001" w:rsidRPr="0038088C">
        <w:rPr>
          <w:rFonts w:cs="Arial"/>
          <w:sz w:val="20"/>
          <w:szCs w:val="20"/>
        </w:rPr>
        <w:t xml:space="preserve">,- </w:t>
      </w:r>
      <w:r w:rsidR="000B1878" w:rsidRPr="0038088C">
        <w:rPr>
          <w:rFonts w:cs="Arial"/>
          <w:sz w:val="20"/>
          <w:szCs w:val="20"/>
        </w:rPr>
        <w:t xml:space="preserve">Kč </w:t>
      </w:r>
      <w:r w:rsidR="00DF50B1" w:rsidRPr="0038088C">
        <w:rPr>
          <w:rFonts w:cs="Arial"/>
          <w:sz w:val="20"/>
          <w:szCs w:val="20"/>
        </w:rPr>
        <w:t>v případě, že</w:t>
      </w:r>
      <w:r w:rsidR="00C33B22" w:rsidRPr="0038088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DF50B1" w:rsidRPr="0038088C">
        <w:rPr>
          <w:rFonts w:cs="Arial"/>
          <w:sz w:val="20"/>
          <w:szCs w:val="20"/>
        </w:rPr>
        <w:t xml:space="preserve"> neposkytne </w:t>
      </w:r>
      <w:r w:rsidR="000A6723">
        <w:rPr>
          <w:rFonts w:cs="Arial"/>
          <w:sz w:val="20"/>
          <w:szCs w:val="20"/>
        </w:rPr>
        <w:t xml:space="preserve">plnění </w:t>
      </w:r>
      <w:r w:rsidR="00055F69">
        <w:rPr>
          <w:rFonts w:cs="Arial"/>
          <w:sz w:val="20"/>
          <w:szCs w:val="20"/>
        </w:rPr>
        <w:t xml:space="preserve">ve stanovených lhůtách pro konání </w:t>
      </w:r>
      <w:r w:rsidR="007D1A81">
        <w:rPr>
          <w:rFonts w:cs="Arial"/>
          <w:sz w:val="20"/>
          <w:szCs w:val="20"/>
        </w:rPr>
        <w:t xml:space="preserve">akce </w:t>
      </w:r>
      <w:r w:rsidR="000A6723" w:rsidRPr="0038088C">
        <w:rPr>
          <w:rFonts w:cs="Arial"/>
          <w:sz w:val="20"/>
          <w:szCs w:val="20"/>
        </w:rPr>
        <w:t>dle článku 5 odst. 5.</w:t>
      </w:r>
      <w:r w:rsidR="00055F69">
        <w:rPr>
          <w:rFonts w:cs="Arial"/>
          <w:sz w:val="20"/>
          <w:szCs w:val="20"/>
        </w:rPr>
        <w:t>1</w:t>
      </w:r>
      <w:r w:rsidR="00D26F6A" w:rsidRPr="0038088C">
        <w:rPr>
          <w:rFonts w:cs="Arial"/>
          <w:sz w:val="20"/>
          <w:szCs w:val="20"/>
        </w:rPr>
        <w:t xml:space="preserve"> </w:t>
      </w:r>
      <w:r w:rsidR="000A6723" w:rsidRPr="0038088C">
        <w:rPr>
          <w:rFonts w:cs="Arial"/>
          <w:sz w:val="20"/>
          <w:szCs w:val="20"/>
        </w:rPr>
        <w:t>této Smlouvy</w:t>
      </w:r>
      <w:bookmarkEnd w:id="11"/>
      <w:r w:rsidR="00736D5A">
        <w:rPr>
          <w:rFonts w:cs="Arial"/>
          <w:sz w:val="20"/>
          <w:szCs w:val="20"/>
        </w:rPr>
        <w:t>.</w:t>
      </w:r>
    </w:p>
    <w:p w14:paraId="458FECA5" w14:textId="55F3A6F6" w:rsidR="00736D5A" w:rsidRDefault="00736D5A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je povinen Objednateli zaplatit smluvní pokutu ve výši </w:t>
      </w:r>
      <w:r w:rsidR="0092603A">
        <w:rPr>
          <w:rFonts w:cs="Arial"/>
          <w:sz w:val="20"/>
          <w:szCs w:val="20"/>
        </w:rPr>
        <w:t>1 0</w:t>
      </w:r>
      <w:r>
        <w:rPr>
          <w:rFonts w:cs="Arial"/>
          <w:sz w:val="20"/>
          <w:szCs w:val="20"/>
        </w:rPr>
        <w:t>00</w:t>
      </w:r>
      <w:r w:rsidRPr="0038088C">
        <w:rPr>
          <w:rFonts w:cs="Arial"/>
          <w:sz w:val="20"/>
          <w:szCs w:val="20"/>
        </w:rPr>
        <w:t xml:space="preserve">,- Kč </w:t>
      </w:r>
      <w:r>
        <w:rPr>
          <w:rFonts w:cs="Arial"/>
          <w:sz w:val="20"/>
          <w:szCs w:val="20"/>
        </w:rPr>
        <w:t>v případě nedodržení</w:t>
      </w:r>
      <w:r w:rsidRPr="0038088C">
        <w:rPr>
          <w:rFonts w:cs="Arial"/>
          <w:sz w:val="20"/>
          <w:szCs w:val="20"/>
        </w:rPr>
        <w:t xml:space="preserve"> jakékoliv lhůty stanovené touto Smlouvou, a</w:t>
      </w:r>
      <w:r>
        <w:rPr>
          <w:rFonts w:cs="Arial"/>
          <w:sz w:val="20"/>
          <w:szCs w:val="20"/>
        </w:rPr>
        <w:t> </w:t>
      </w:r>
      <w:r w:rsidRPr="0038088C">
        <w:rPr>
          <w:rFonts w:cs="Arial"/>
          <w:sz w:val="20"/>
          <w:szCs w:val="20"/>
        </w:rPr>
        <w:t>to za každý i započatý den prodlení.</w:t>
      </w:r>
    </w:p>
    <w:p w14:paraId="3AEC7DCB" w14:textId="3F34470B" w:rsidR="00D17016" w:rsidRPr="0038088C" w:rsidRDefault="00D1701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je povinen Objednateli zaplatit smluvní pokutu ve výši </w:t>
      </w:r>
      <w:r w:rsidR="00736870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 000,- Kč v případě, že Dodavatel neposkytne plnění v požadované kvalitě</w:t>
      </w:r>
      <w:r w:rsidR="00EE7A88">
        <w:rPr>
          <w:rFonts w:cs="Arial"/>
          <w:sz w:val="20"/>
          <w:szCs w:val="20"/>
        </w:rPr>
        <w:t xml:space="preserve"> dle Přílohy č. 1 této Smlouvy</w:t>
      </w:r>
      <w:r>
        <w:rPr>
          <w:rFonts w:cs="Arial"/>
          <w:sz w:val="20"/>
          <w:szCs w:val="20"/>
        </w:rPr>
        <w:t xml:space="preserve">, a to za každý případ porušení takovéto povinnosti. </w:t>
      </w:r>
    </w:p>
    <w:p w14:paraId="3AEC7DCC" w14:textId="185B0098" w:rsidR="00C33B22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 xml:space="preserve"> je povinen 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="006B20DD" w:rsidRPr="0038088C">
        <w:rPr>
          <w:rFonts w:cs="Arial"/>
          <w:sz w:val="20"/>
          <w:szCs w:val="20"/>
        </w:rPr>
        <w:t>smluvní</w:t>
      </w:r>
      <w:r w:rsidR="0075227B" w:rsidRPr="0038088C">
        <w:rPr>
          <w:rFonts w:cs="Arial"/>
          <w:sz w:val="20"/>
          <w:szCs w:val="20"/>
        </w:rPr>
        <w:t xml:space="preserve"> pokutu ve výši </w:t>
      </w:r>
      <w:r w:rsidR="00504001" w:rsidRPr="0038088C">
        <w:rPr>
          <w:rFonts w:cs="Arial"/>
          <w:sz w:val="20"/>
          <w:szCs w:val="20"/>
        </w:rPr>
        <w:t xml:space="preserve">1 000,- </w:t>
      </w:r>
      <w:r w:rsidR="0075227B" w:rsidRPr="0038088C">
        <w:rPr>
          <w:rFonts w:cs="Arial"/>
          <w:sz w:val="20"/>
          <w:szCs w:val="20"/>
        </w:rPr>
        <w:t xml:space="preserve">Kč v případě nesplnění jakékoliv povinnosti </w:t>
      </w: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>e uvedené v článku 7 této Smlouvy</w:t>
      </w:r>
      <w:r w:rsidR="004556F7">
        <w:rPr>
          <w:rFonts w:cs="Arial"/>
          <w:sz w:val="20"/>
          <w:szCs w:val="20"/>
        </w:rPr>
        <w:t>, vyjma odst. 7.9 této Smlouvy</w:t>
      </w:r>
      <w:r w:rsidR="0075227B" w:rsidRPr="0038088C">
        <w:rPr>
          <w:rFonts w:cs="Arial"/>
          <w:sz w:val="20"/>
          <w:szCs w:val="20"/>
        </w:rPr>
        <w:t>, a to za každé jednotlivé porušení</w:t>
      </w:r>
      <w:r w:rsidR="00D74D5D">
        <w:rPr>
          <w:rFonts w:cs="Arial"/>
          <w:sz w:val="20"/>
          <w:szCs w:val="20"/>
        </w:rPr>
        <w:t>.</w:t>
      </w:r>
    </w:p>
    <w:p w14:paraId="6DF49EA1" w14:textId="1D5826E8" w:rsidR="004556F7" w:rsidRPr="004556F7" w:rsidRDefault="004556F7" w:rsidP="004556F7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je povinen Objednateli zaplatit smluvní pokutu ve výši </w:t>
      </w:r>
      <w:r>
        <w:rPr>
          <w:rFonts w:cs="Arial"/>
          <w:sz w:val="20"/>
          <w:szCs w:val="20"/>
        </w:rPr>
        <w:t>2 000</w:t>
      </w:r>
      <w:r w:rsidRPr="0038088C">
        <w:rPr>
          <w:rFonts w:cs="Arial"/>
          <w:sz w:val="20"/>
          <w:szCs w:val="20"/>
        </w:rPr>
        <w:t xml:space="preserve">,- </w:t>
      </w:r>
      <w:r>
        <w:rPr>
          <w:rFonts w:cs="Arial"/>
          <w:sz w:val="20"/>
          <w:szCs w:val="20"/>
        </w:rPr>
        <w:t>Kč v případě nesplnění</w:t>
      </w:r>
      <w:r w:rsidRPr="0038088C">
        <w:rPr>
          <w:rFonts w:cs="Arial"/>
          <w:sz w:val="20"/>
          <w:szCs w:val="20"/>
        </w:rPr>
        <w:t xml:space="preserve"> povinnosti </w:t>
      </w: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>e uvedené v článku 7</w:t>
      </w:r>
      <w:r>
        <w:rPr>
          <w:rFonts w:cs="Arial"/>
          <w:sz w:val="20"/>
          <w:szCs w:val="20"/>
        </w:rPr>
        <w:t>.9</w:t>
      </w:r>
      <w:r w:rsidRPr="0038088C">
        <w:rPr>
          <w:rFonts w:cs="Arial"/>
          <w:sz w:val="20"/>
          <w:szCs w:val="20"/>
        </w:rPr>
        <w:t xml:space="preserve"> této Smlouvy, a to za každé jednotlivé porušení</w:t>
      </w:r>
      <w:r>
        <w:rPr>
          <w:rFonts w:cs="Arial"/>
          <w:sz w:val="20"/>
          <w:szCs w:val="20"/>
        </w:rPr>
        <w:t xml:space="preserve"> takovéto povinnosti.</w:t>
      </w:r>
    </w:p>
    <w:p w14:paraId="3AEC7DCD" w14:textId="77777777" w:rsidR="00503EF6" w:rsidRPr="0038088C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e vyplývající z ochrany důvěrných informací dle </w:t>
      </w:r>
      <w:r w:rsidR="0075227B" w:rsidRPr="0038088C">
        <w:rPr>
          <w:rFonts w:cs="Arial"/>
          <w:sz w:val="20"/>
          <w:szCs w:val="20"/>
        </w:rPr>
        <w:t>článku 8</w:t>
      </w:r>
      <w:r w:rsidRPr="0038088C">
        <w:rPr>
          <w:rFonts w:cs="Arial"/>
          <w:sz w:val="20"/>
          <w:szCs w:val="20"/>
        </w:rPr>
        <w:t xml:space="preserve"> této Smlouvy je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 xml:space="preserve">uvní pokutu ve výši 50.000,-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14:paraId="3AEC7DCE" w14:textId="764AC918" w:rsidR="00503EF6" w:rsidRPr="00503EF6" w:rsidRDefault="00503EF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3A3FD8">
        <w:rPr>
          <w:rFonts w:cs="Arial"/>
          <w:sz w:val="20"/>
          <w:szCs w:val="20"/>
        </w:rPr>
        <w:t> </w:t>
      </w:r>
      <w:r w:rsidR="005676D2">
        <w:rPr>
          <w:rFonts w:cs="Arial"/>
          <w:sz w:val="20"/>
          <w:szCs w:val="20"/>
        </w:rPr>
        <w:t xml:space="preserve">fyzických </w:t>
      </w:r>
      <w:r w:rsidR="005676D2">
        <w:rPr>
          <w:rFonts w:cs="Arial"/>
          <w:sz w:val="20"/>
          <w:szCs w:val="20"/>
        </w:rPr>
        <w:lastRenderedPageBreak/>
        <w:t>osob, ve znění nařízení vlády č. 184/2019 Sb.</w:t>
      </w:r>
    </w:p>
    <w:p w14:paraId="3AEC7DCF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14:paraId="3AEC7DD0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14:paraId="3AEC7DD1" w14:textId="77777777" w:rsidR="00DF50B1" w:rsidRPr="00503EF6" w:rsidRDefault="0075227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14:paraId="3AEC7DD2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>, že jakoukoliv smluvní pokutu či vzniklou škodu vyjádřitelnou v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14:paraId="3AEC7DD3" w14:textId="77777777" w:rsidR="00E767A8" w:rsidRDefault="00E767A8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D4" w14:textId="77777777"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10</w:t>
      </w:r>
    </w:p>
    <w:p w14:paraId="3AEC7DD5" w14:textId="77777777" w:rsidR="00DF50B1" w:rsidRPr="0036293E" w:rsidRDefault="009B26F7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OSOBNÍCH ÚDAJŮ A DŮVĚRNÝCH INFORMACÍ</w:t>
      </w:r>
    </w:p>
    <w:p w14:paraId="56AC5CA2" w14:textId="77777777" w:rsidR="00DC4198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poskytování plnění </w:t>
      </w:r>
      <w:r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</w:t>
      </w:r>
      <w:r>
        <w:rPr>
          <w:rFonts w:cs="Arial"/>
          <w:sz w:val="20"/>
          <w:szCs w:val="20"/>
        </w:rPr>
        <w:t>34</w:t>
      </w:r>
      <w:r w:rsidRPr="00503EF6">
        <w:rPr>
          <w:rFonts w:cs="Arial"/>
          <w:sz w:val="20"/>
          <w:szCs w:val="20"/>
        </w:rPr>
        <w:t xml:space="preserve"> zákona č. 1</w:t>
      </w:r>
      <w:r>
        <w:rPr>
          <w:rFonts w:cs="Arial"/>
          <w:sz w:val="20"/>
          <w:szCs w:val="20"/>
        </w:rPr>
        <w:t>10</w:t>
      </w:r>
      <w:r w:rsidRPr="00503EF6">
        <w:rPr>
          <w:rFonts w:cs="Arial"/>
          <w:sz w:val="20"/>
          <w:szCs w:val="20"/>
        </w:rPr>
        <w:t>/20</w:t>
      </w:r>
      <w:r>
        <w:rPr>
          <w:rFonts w:cs="Arial"/>
          <w:sz w:val="20"/>
          <w:szCs w:val="20"/>
        </w:rPr>
        <w:t>19</w:t>
      </w:r>
      <w:r w:rsidRPr="00503EF6">
        <w:rPr>
          <w:rFonts w:cs="Arial"/>
          <w:sz w:val="20"/>
          <w:szCs w:val="20"/>
        </w:rPr>
        <w:t xml:space="preserve"> Sb</w:t>
      </w:r>
      <w:r w:rsidRPr="005E4808">
        <w:rPr>
          <w:rFonts w:cs="Arial"/>
          <w:sz w:val="20"/>
          <w:szCs w:val="20"/>
        </w:rPr>
        <w:t xml:space="preserve">., </w:t>
      </w:r>
      <w:r w:rsidRPr="005E4808">
        <w:rPr>
          <w:sz w:val="20"/>
          <w:szCs w:val="20"/>
        </w:rPr>
        <w:t>o zpracování osobních údajů</w:t>
      </w:r>
      <w:r>
        <w:rPr>
          <w:rFonts w:cs="Arial"/>
          <w:sz w:val="20"/>
          <w:szCs w:val="20"/>
        </w:rPr>
        <w:t>, ve znění pozdějších předpisů.</w:t>
      </w:r>
    </w:p>
    <w:p w14:paraId="2D6AA917" w14:textId="77777777" w:rsidR="00DC4198" w:rsidRPr="00503EF6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sz w:val="20"/>
          <w:szCs w:val="20"/>
        </w:rPr>
        <w:t>Dodavatel je povinen zpracovávat osobní údaje v souladu se zákonem č. 110/2019 Sb., o zpracování osobních údajů, ve znění pozdějších předpisů, a obecným nařízení o ochraně osobních údajů Evropského parlamentu a Rady č. 2016/679, ze dne 27. dubna 2016, o ochraně fyzických osob v souvislosti se zpracováním osobních údajů a o volném pohybu těchto údajů (tzv. GDPR).</w:t>
      </w:r>
    </w:p>
    <w:p w14:paraId="6FE5A2F5" w14:textId="77777777" w:rsidR="00DC4198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oprávněn zpracovávat osobní údaje pouze za účelem poskytování plnění pro účely této Smlouvy a s osobními údaji je </w:t>
      </w: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oprávněn nakládat výhradně pro účely </w:t>
      </w:r>
      <w:r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dle </w:t>
      </w:r>
      <w:r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 a se zachováním všech</w:t>
      </w:r>
      <w:r>
        <w:rPr>
          <w:rFonts w:cs="Arial"/>
          <w:sz w:val="20"/>
          <w:szCs w:val="20"/>
        </w:rPr>
        <w:t xml:space="preserve"> platných a účinných</w:t>
      </w:r>
      <w:r w:rsidRPr="00503EF6">
        <w:rPr>
          <w:rFonts w:cs="Arial"/>
          <w:sz w:val="20"/>
          <w:szCs w:val="20"/>
        </w:rPr>
        <w:t xml:space="preserve"> předpisů o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bezpečnosti ochrany osobních údajů a jejich zpracování.</w:t>
      </w:r>
    </w:p>
    <w:p w14:paraId="3AEC7DD8" w14:textId="77777777" w:rsidR="003A3FD8" w:rsidRPr="00503EF6" w:rsidRDefault="003A3FD8" w:rsidP="003A3FD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14:paraId="3AEC7DD9" w14:textId="77777777"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14:paraId="3AEC7DDA" w14:textId="77777777"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14:paraId="3AEC7DDB" w14:textId="77777777" w:rsidR="008650E1" w:rsidRPr="00EE07AE" w:rsidRDefault="008650E1" w:rsidP="008650E1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i/>
          <w:sz w:val="20"/>
          <w:szCs w:val="20"/>
        </w:rPr>
      </w:pPr>
      <w:proofErr w:type="gramStart"/>
      <w:r w:rsidRPr="00EE07AE">
        <w:rPr>
          <w:rFonts w:cs="Arial"/>
          <w:sz w:val="20"/>
          <w:szCs w:val="20"/>
        </w:rPr>
        <w:t>Tato  smlouva</w:t>
      </w:r>
      <w:proofErr w:type="gramEnd"/>
      <w:r w:rsidRPr="00EE07AE">
        <w:rPr>
          <w:rFonts w:cs="Arial"/>
          <w:sz w:val="20"/>
          <w:szCs w:val="20"/>
        </w:rPr>
        <w:t xml:space="preserve"> nabývá platnosti dnem jejího podpisu oběma smluvními stranami. Účinnosti však tato smlouva v souladu s </w:t>
      </w:r>
      <w:proofErr w:type="spellStart"/>
      <w:r w:rsidRPr="00EE07AE">
        <w:rPr>
          <w:rFonts w:cs="Arial"/>
          <w:sz w:val="20"/>
          <w:szCs w:val="20"/>
        </w:rPr>
        <w:t>ust</w:t>
      </w:r>
      <w:proofErr w:type="spellEnd"/>
      <w:r w:rsidRPr="00EE07AE">
        <w:rPr>
          <w:rFonts w:cs="Arial"/>
          <w:sz w:val="20"/>
          <w:szCs w:val="20"/>
        </w:rPr>
        <w:t xml:space="preserve">. § 6 odst. 1 zákona </w:t>
      </w:r>
      <w:r w:rsidR="004F097F">
        <w:rPr>
          <w:sz w:val="20"/>
          <w:szCs w:val="20"/>
        </w:rPr>
        <w:t xml:space="preserve">č. </w:t>
      </w:r>
      <w:r w:rsidR="004F097F" w:rsidRPr="00D205CC">
        <w:rPr>
          <w:sz w:val="20"/>
          <w:szCs w:val="20"/>
        </w:rPr>
        <w:t>340/2015 Sb.</w:t>
      </w:r>
      <w:r w:rsidR="004F097F" w:rsidRPr="00F87ADD">
        <w:rPr>
          <w:rFonts w:cs="Arial"/>
          <w:sz w:val="20"/>
          <w:szCs w:val="20"/>
        </w:rPr>
        <w:t xml:space="preserve"> </w:t>
      </w:r>
      <w:r w:rsidRPr="00EE07AE">
        <w:rPr>
          <w:rFonts w:cs="Arial"/>
          <w:sz w:val="20"/>
          <w:szCs w:val="20"/>
        </w:rPr>
        <w:t xml:space="preserve">o registru smluv, nabývá dnem uveřejnění v registru smluv ve smyslu </w:t>
      </w:r>
      <w:proofErr w:type="spellStart"/>
      <w:r w:rsidRPr="00EE07AE">
        <w:rPr>
          <w:rFonts w:cs="Arial"/>
          <w:sz w:val="20"/>
          <w:szCs w:val="20"/>
        </w:rPr>
        <w:t>ust</w:t>
      </w:r>
      <w:proofErr w:type="spellEnd"/>
      <w:r w:rsidRPr="00EE07AE">
        <w:rPr>
          <w:rFonts w:cs="Arial"/>
          <w:sz w:val="20"/>
          <w:szCs w:val="20"/>
        </w:rPr>
        <w:t>. § 4 zákona</w:t>
      </w:r>
      <w:r w:rsidR="004F097F">
        <w:rPr>
          <w:rFonts w:cs="Arial"/>
          <w:sz w:val="20"/>
          <w:szCs w:val="20"/>
        </w:rPr>
        <w:t xml:space="preserve"> </w:t>
      </w:r>
      <w:r w:rsidR="004F097F">
        <w:rPr>
          <w:sz w:val="20"/>
          <w:szCs w:val="20"/>
        </w:rPr>
        <w:t xml:space="preserve">č. </w:t>
      </w:r>
      <w:r w:rsidR="004F097F" w:rsidRPr="00D205CC">
        <w:rPr>
          <w:sz w:val="20"/>
          <w:szCs w:val="20"/>
        </w:rPr>
        <w:t>340/2015 Sb.</w:t>
      </w:r>
      <w:r w:rsidR="004F097F" w:rsidRPr="00F87ADD">
        <w:rPr>
          <w:rFonts w:cs="Arial"/>
          <w:sz w:val="20"/>
          <w:szCs w:val="20"/>
        </w:rPr>
        <w:t xml:space="preserve"> </w:t>
      </w:r>
      <w:r w:rsidRPr="00EE07AE">
        <w:rPr>
          <w:rFonts w:cs="Arial"/>
          <w:sz w:val="20"/>
          <w:szCs w:val="20"/>
        </w:rPr>
        <w:t>o registru smluv.</w:t>
      </w:r>
    </w:p>
    <w:p w14:paraId="3AEC7DDC" w14:textId="19E2F46F" w:rsidR="00DF50B1" w:rsidRPr="00C87430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2E2978" w:rsidRPr="00BD39A2">
        <w:rPr>
          <w:rFonts w:cs="Arial"/>
          <w:sz w:val="20"/>
          <w:szCs w:val="20"/>
        </w:rPr>
        <w:t>, a to do řádného ukončení posk</w:t>
      </w:r>
      <w:r w:rsidR="00C87430">
        <w:rPr>
          <w:rFonts w:cs="Arial"/>
          <w:sz w:val="20"/>
          <w:szCs w:val="20"/>
        </w:rPr>
        <w:t>ytování plnění dle této Smlouvy</w:t>
      </w:r>
      <w:r w:rsidR="006470E2" w:rsidRPr="00F51FEA">
        <w:rPr>
          <w:rFonts w:cs="Arial"/>
          <w:sz w:val="20"/>
          <w:szCs w:val="20"/>
        </w:rPr>
        <w:t>.</w:t>
      </w:r>
    </w:p>
    <w:p w14:paraId="3AEC7DDD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2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lastRenderedPageBreak/>
        <w:t>ze</w:t>
      </w:r>
      <w:r w:rsidR="003A3FD8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strany </w:t>
      </w:r>
      <w:r w:rsidR="00221EF0"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2"/>
    </w:p>
    <w:p w14:paraId="3AEC7DDE" w14:textId="21D400F0" w:rsidR="00DF50B1" w:rsidRPr="00BD39A2" w:rsidRDefault="00DF50B1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="003A3FD8">
        <w:rPr>
          <w:rFonts w:cs="Arial"/>
          <w:sz w:val="20"/>
          <w:szCs w:val="20"/>
        </w:rPr>
        <w:t xml:space="preserve"> kvalifikaci</w:t>
      </w:r>
      <w:r w:rsidRPr="00BD39A2">
        <w:rPr>
          <w:rFonts w:cs="Arial"/>
          <w:sz w:val="20"/>
          <w:szCs w:val="20"/>
        </w:rPr>
        <w:t xml:space="preserve"> </w:t>
      </w:r>
      <w:r w:rsidR="003907DC" w:rsidRPr="00BD39A2">
        <w:rPr>
          <w:rFonts w:cs="Arial"/>
          <w:sz w:val="20"/>
          <w:szCs w:val="20"/>
        </w:rPr>
        <w:t>sta</w:t>
      </w:r>
      <w:r w:rsidR="003A3FD8">
        <w:rPr>
          <w:rFonts w:cs="Arial"/>
          <w:sz w:val="20"/>
          <w:szCs w:val="20"/>
        </w:rPr>
        <w:t>novenou</w:t>
      </w:r>
      <w:r w:rsidR="00A26737">
        <w:rPr>
          <w:rFonts w:cs="Arial"/>
          <w:sz w:val="20"/>
          <w:szCs w:val="20"/>
        </w:rPr>
        <w:t xml:space="preserve"> v zadávacích podmínkách</w:t>
      </w:r>
      <w:r w:rsidR="003907DC" w:rsidRPr="00BD39A2">
        <w:rPr>
          <w:rFonts w:cs="Arial"/>
          <w:sz w:val="20"/>
          <w:szCs w:val="20"/>
        </w:rPr>
        <w:t>;</w:t>
      </w:r>
    </w:p>
    <w:p w14:paraId="3AEC7DDF" w14:textId="77777777" w:rsidR="00DF50B1" w:rsidRPr="00BD39A2" w:rsidRDefault="003907DC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="00C87430">
        <w:rPr>
          <w:rFonts w:cs="Arial"/>
          <w:sz w:val="20"/>
          <w:szCs w:val="20"/>
        </w:rPr>
        <w:t>článku 10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>m předpisem či 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14:paraId="3AEC7DE0" w14:textId="77777777" w:rsidR="00DF50B1" w:rsidRPr="00503EF6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3" w:name="_Ref360002378"/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3"/>
    </w:p>
    <w:p w14:paraId="3AEC7DE1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oznámení se žádostí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započetí prodlení jedné ze smluvních stran.</w:t>
      </w:r>
    </w:p>
    <w:p w14:paraId="3AEC7DE2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14:paraId="3AEC7DE3" w14:textId="77777777" w:rsidR="0084066D" w:rsidRPr="00503EF6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14:paraId="3AEC7DE4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14:paraId="3AEC7DE5" w14:textId="77777777" w:rsidR="0084066D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je účinné dnem doručení písemného projevu oznámení o odstoupení druhé smluvní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>chrany informací a</w:t>
      </w:r>
      <w:r w:rsidR="00F3140C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řešení sporů, přetrvávají. </w:t>
      </w:r>
    </w:p>
    <w:p w14:paraId="3AEC7DE6" w14:textId="1B627C5C" w:rsidR="0084066D" w:rsidRPr="00C87430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</w:t>
      </w:r>
      <w:r w:rsidR="00C115B4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</w:t>
      </w:r>
      <w:r w:rsidR="00667B6F">
        <w:rPr>
          <w:rFonts w:cs="Arial"/>
          <w:sz w:val="20"/>
          <w:szCs w:val="20"/>
        </w:rPr>
        <w:t xml:space="preserve">. </w:t>
      </w:r>
      <w:r w:rsidRPr="00503EF6">
        <w:rPr>
          <w:rFonts w:cs="Arial"/>
          <w:sz w:val="20"/>
          <w:szCs w:val="20"/>
        </w:rPr>
        <w:t xml:space="preserve">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C87430">
        <w:rPr>
          <w:rFonts w:cs="Arial"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221EF0">
        <w:rPr>
          <w:rFonts w:cs="Arial"/>
          <w:sz w:val="20"/>
          <w:szCs w:val="20"/>
        </w:rPr>
        <w:t>Dodavatel</w:t>
      </w:r>
      <w:r w:rsidRPr="001C0773">
        <w:rPr>
          <w:rFonts w:cs="Arial"/>
          <w:sz w:val="20"/>
          <w:szCs w:val="20"/>
        </w:rPr>
        <w:t>i.</w:t>
      </w:r>
    </w:p>
    <w:p w14:paraId="3AEC7DE7" w14:textId="77777777" w:rsidR="00D24534" w:rsidRPr="00C87430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14:paraId="3AEC7DE8" w14:textId="77777777" w:rsidR="00F3140C" w:rsidRDefault="00F3140C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E9" w14:textId="3B9BD28B" w:rsidR="00DF50B1" w:rsidRPr="0036293E" w:rsidRDefault="00C87430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12</w:t>
      </w:r>
    </w:p>
    <w:p w14:paraId="3AEC7DEA" w14:textId="77777777" w:rsidR="0036293E" w:rsidRPr="0036293E" w:rsidRDefault="00956CB9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14:paraId="3AEC7DEB" w14:textId="77777777" w:rsidR="00776CEE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ji měnit pouze písemnou dohodou smluvních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14:paraId="3AEC7DEC" w14:textId="77777777" w:rsidR="00A428E7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>Veškerá práva a povinnosti vyplývající z této Smlouvy přecházejí, pokud to povaha těchto práv a povinností nevylučuje, na právní nástupce smluvních stran.</w:t>
      </w:r>
    </w:p>
    <w:p w14:paraId="3AEC7DED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14:paraId="3AEC7DEE" w14:textId="77777777" w:rsidR="00776CEE" w:rsidRPr="00C87430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>. Nedohodnou-li se smluvní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C87430">
        <w:rPr>
          <w:rFonts w:cs="Arial"/>
          <w:sz w:val="20"/>
          <w:szCs w:val="20"/>
        </w:rPr>
        <w:t>věcně a místně příslušn</w:t>
      </w:r>
      <w:r w:rsidR="006C3BFB">
        <w:rPr>
          <w:rFonts w:cs="Arial"/>
          <w:sz w:val="20"/>
          <w:szCs w:val="20"/>
        </w:rPr>
        <w:t>ými</w:t>
      </w:r>
      <w:r w:rsidR="00776CEE" w:rsidRPr="00C87430">
        <w:rPr>
          <w:rFonts w:cs="Arial"/>
          <w:sz w:val="20"/>
          <w:szCs w:val="20"/>
        </w:rPr>
        <w:t xml:space="preserve"> soudy České republiky.</w:t>
      </w:r>
    </w:p>
    <w:p w14:paraId="3AEC7DEF" w14:textId="77777777" w:rsidR="00776CEE" w:rsidRPr="00C87430" w:rsidRDefault="00776CEE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C87430">
        <w:rPr>
          <w:rFonts w:cs="Arial"/>
          <w:sz w:val="20"/>
          <w:szCs w:val="20"/>
        </w:rPr>
        <w:t>Vztahy mezi smluvními stranami touto Smlouvou výslovně neupravené se řídí platnými a účinnými právními předpisy České republiky, zejména Občanským zákoníkem.</w:t>
      </w:r>
    </w:p>
    <w:p w14:paraId="3AEC7DF0" w14:textId="7D1DE02F"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</w:t>
      </w:r>
      <w:r w:rsidR="00776CEE" w:rsidRPr="00503EF6">
        <w:rPr>
          <w:rFonts w:cs="Arial"/>
          <w:sz w:val="20"/>
          <w:szCs w:val="20"/>
        </w:rPr>
        <w:t>se uzavírá</w:t>
      </w:r>
      <w:r w:rsidRPr="00503EF6">
        <w:rPr>
          <w:rFonts w:cs="Arial"/>
          <w:sz w:val="20"/>
          <w:szCs w:val="20"/>
        </w:rPr>
        <w:t xml:space="preserve"> </w:t>
      </w:r>
      <w:r w:rsidR="00F34418" w:rsidRPr="00F34418">
        <w:rPr>
          <w:rFonts w:cs="Arial"/>
          <w:sz w:val="20"/>
          <w:szCs w:val="20"/>
        </w:rPr>
        <w:t>v elektronické podobě, tj. prostřednictvím uznávaného elektronického podpisu ve smyslu zákona č. 297/2016 Sb., o službách vytvářejících důvěru pro elektronické transakce, opatřeného časovým razítkem</w:t>
      </w:r>
      <w:r w:rsidRPr="00503EF6">
        <w:rPr>
          <w:rFonts w:cs="Arial"/>
          <w:sz w:val="20"/>
          <w:szCs w:val="20"/>
        </w:rPr>
        <w:t>.</w:t>
      </w:r>
    </w:p>
    <w:p w14:paraId="3AEC7DF1" w14:textId="77777777" w:rsidR="00DF50B1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stvrzují svými podpisy.</w:t>
      </w:r>
    </w:p>
    <w:p w14:paraId="3AEC7DF2" w14:textId="77777777" w:rsidR="00CB4CCA" w:rsidRDefault="00971B85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14:paraId="3AEC7DF3" w14:textId="126B7CD1" w:rsidR="00CB4CCA" w:rsidRDefault="00971B85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</w:t>
      </w:r>
      <w:r w:rsidR="00CB4CCA">
        <w:rPr>
          <w:rFonts w:cs="Arial"/>
          <w:sz w:val="20"/>
          <w:szCs w:val="20"/>
        </w:rPr>
        <w:t xml:space="preserve"> </w:t>
      </w:r>
      <w:r w:rsidR="00F92B7F">
        <w:rPr>
          <w:rFonts w:cs="Arial"/>
          <w:sz w:val="20"/>
          <w:szCs w:val="20"/>
        </w:rPr>
        <w:t>Smlouvy</w:t>
      </w:r>
      <w:r w:rsidR="00757093">
        <w:rPr>
          <w:rFonts w:cs="Arial"/>
          <w:sz w:val="20"/>
          <w:szCs w:val="20"/>
        </w:rPr>
        <w:t xml:space="preserve"> </w:t>
      </w:r>
    </w:p>
    <w:p w14:paraId="5D72A748" w14:textId="717E3E7C" w:rsidR="00597824" w:rsidRDefault="008650E1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 w:rsidRPr="00EE07AE">
        <w:rPr>
          <w:rFonts w:cs="Arial"/>
          <w:sz w:val="20"/>
          <w:szCs w:val="20"/>
        </w:rPr>
        <w:t>Příloha č. 2 – Položkový rozpočet</w:t>
      </w:r>
    </w:p>
    <w:p w14:paraId="6B6B593D" w14:textId="78064502" w:rsidR="002770BA" w:rsidRDefault="002770BA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</w:p>
    <w:p w14:paraId="23926559" w14:textId="77777777" w:rsidR="002770BA" w:rsidRDefault="002770BA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C3279A" w:rsidRPr="00C3279A" w14:paraId="3AEC7E01" w14:textId="77777777" w:rsidTr="00C3279A">
        <w:tc>
          <w:tcPr>
            <w:tcW w:w="4605" w:type="dxa"/>
            <w:hideMark/>
          </w:tcPr>
          <w:p w14:paraId="3AEC7DF7" w14:textId="77777777" w:rsidR="00EC77EA" w:rsidRDefault="00EC77E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8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14:paraId="3AEC7DF9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B" w14:textId="4353A91D"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3479C6">
              <w:rPr>
                <w:rFonts w:eastAsia="Calibri" w:cs="Arial"/>
                <w:sz w:val="20"/>
                <w:lang w:eastAsia="cs-CZ"/>
              </w:rPr>
              <w:t>dle elektronického podpisu</w:t>
            </w:r>
          </w:p>
        </w:tc>
        <w:tc>
          <w:tcPr>
            <w:tcW w:w="4605" w:type="dxa"/>
            <w:hideMark/>
          </w:tcPr>
          <w:p w14:paraId="3AEC7DFC" w14:textId="77777777" w:rsidR="00EC77EA" w:rsidRDefault="00EC77EA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D" w14:textId="77777777"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21EF0">
              <w:rPr>
                <w:rFonts w:eastAsia="Calibri" w:cs="Arial"/>
                <w:sz w:val="20"/>
                <w:lang w:eastAsia="cs-CZ"/>
              </w:rPr>
              <w:t>Dodavatel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14:paraId="3AEC7DFE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0" w14:textId="33C3D929"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V </w:t>
            </w:r>
            <w:r w:rsidR="003479C6">
              <w:rPr>
                <w:rFonts w:eastAsia="Calibri" w:cs="Arial"/>
                <w:sz w:val="20"/>
                <w:lang w:eastAsia="cs-CZ"/>
              </w:rPr>
              <w:t>Olomouci</w:t>
            </w:r>
            <w:r w:rsidR="00FE0E26">
              <w:rPr>
                <w:rFonts w:eastAsia="Calibri" w:cs="Arial"/>
                <w:sz w:val="20"/>
                <w:lang w:eastAsia="cs-CZ"/>
              </w:rPr>
              <w:t xml:space="preserve"> 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dne </w:t>
            </w:r>
            <w:r w:rsidR="003479C6">
              <w:rPr>
                <w:rFonts w:eastAsia="Calibri" w:cs="Arial"/>
                <w:sz w:val="20"/>
                <w:lang w:eastAsia="cs-CZ"/>
              </w:rPr>
              <w:t>dle elektronického podpisu</w:t>
            </w:r>
          </w:p>
        </w:tc>
      </w:tr>
      <w:tr w:rsidR="00C3279A" w:rsidRPr="00C3279A" w14:paraId="3AEC7E0F" w14:textId="77777777" w:rsidTr="00C3279A">
        <w:tc>
          <w:tcPr>
            <w:tcW w:w="4605" w:type="dxa"/>
          </w:tcPr>
          <w:p w14:paraId="3AEC7E02" w14:textId="77777777"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4" w14:textId="51B50FE7" w:rsidR="0008622F" w:rsidRDefault="0008622F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2A2FF2DA" w14:textId="77777777" w:rsidR="00B11284" w:rsidRPr="00C3279A" w:rsidRDefault="00B11284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5" w14:textId="77777777"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6F541495" w14:textId="06829F74" w:rsidR="00D907DE" w:rsidRDefault="00F3104E" w:rsidP="00307C60">
            <w:pPr>
              <w:spacing w:line="280" w:lineRule="atLeast"/>
              <w:ind w:left="2127" w:right="23" w:hanging="2127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(osobní údaj)</w:t>
            </w:r>
          </w:p>
          <w:p w14:paraId="04A730C2" w14:textId="52F1801A" w:rsidR="00D907DE" w:rsidRPr="00C12979" w:rsidRDefault="00D907DE" w:rsidP="00307C60">
            <w:pPr>
              <w:spacing w:line="280" w:lineRule="atLeast"/>
              <w:ind w:left="2127" w:right="23" w:hanging="212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ředitel</w:t>
            </w:r>
            <w:r w:rsidR="00307C60">
              <w:rPr>
                <w:rFonts w:cs="Arial"/>
                <w:bCs/>
                <w:sz w:val="20"/>
              </w:rPr>
              <w:t>ka</w:t>
            </w:r>
            <w:r>
              <w:rPr>
                <w:rFonts w:cs="Arial"/>
                <w:bCs/>
                <w:sz w:val="20"/>
              </w:rPr>
              <w:t xml:space="preserve"> odboru řízení </w:t>
            </w:r>
            <w:r w:rsidR="00307C60">
              <w:rPr>
                <w:rFonts w:cs="Arial"/>
                <w:bCs/>
                <w:sz w:val="20"/>
              </w:rPr>
              <w:t>projektů</w:t>
            </w:r>
          </w:p>
          <w:p w14:paraId="3AEC7E07" w14:textId="77777777" w:rsidR="0036293E" w:rsidRPr="00C3279A" w:rsidRDefault="0036293E" w:rsidP="00307C60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3AEC7E08" w14:textId="77777777" w:rsidR="00C3279A" w:rsidRPr="00C3279A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A" w14:textId="0C84582F" w:rsidR="00C3279A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4C37C563" w14:textId="77777777" w:rsidR="00B11284" w:rsidRPr="00503EF6" w:rsidRDefault="00B11284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B" w14:textId="77777777" w:rsidR="00C3279A" w:rsidRPr="00C3279A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3AEC7E0C" w14:textId="16225FAB" w:rsidR="00C3279A" w:rsidRPr="003479C6" w:rsidRDefault="003479C6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3479C6">
              <w:rPr>
                <w:rFonts w:eastAsia="Calibri" w:cs="Arial"/>
                <w:sz w:val="20"/>
                <w:lang w:eastAsia="cs-CZ"/>
              </w:rPr>
              <w:t xml:space="preserve">Mgr. Patrik </w:t>
            </w:r>
            <w:proofErr w:type="spellStart"/>
            <w:r w:rsidRPr="003479C6">
              <w:rPr>
                <w:rFonts w:eastAsia="Calibri" w:cs="Arial"/>
                <w:sz w:val="20"/>
                <w:lang w:eastAsia="cs-CZ"/>
              </w:rPr>
              <w:t>Gaj</w:t>
            </w:r>
            <w:proofErr w:type="spellEnd"/>
          </w:p>
          <w:p w14:paraId="3AEC7E0D" w14:textId="5859EC96" w:rsidR="00C3279A" w:rsidRPr="003479C6" w:rsidRDefault="003479C6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3479C6">
              <w:rPr>
                <w:rFonts w:eastAsia="Calibri" w:cs="Arial"/>
                <w:sz w:val="20"/>
                <w:lang w:eastAsia="cs-CZ"/>
              </w:rPr>
              <w:t>je</w:t>
            </w:r>
            <w:r w:rsidR="00405E33">
              <w:rPr>
                <w:rFonts w:eastAsia="Calibri" w:cs="Arial"/>
                <w:sz w:val="20"/>
                <w:lang w:eastAsia="cs-CZ"/>
              </w:rPr>
              <w:t>dn</w:t>
            </w:r>
            <w:r w:rsidRPr="003479C6">
              <w:rPr>
                <w:rFonts w:eastAsia="Calibri" w:cs="Arial"/>
                <w:sz w:val="20"/>
                <w:lang w:eastAsia="cs-CZ"/>
              </w:rPr>
              <w:t>atel</w:t>
            </w:r>
            <w:r w:rsidR="00C3279A" w:rsidRPr="003479C6">
              <w:rPr>
                <w:rFonts w:eastAsia="Calibri" w:cs="Arial"/>
                <w:sz w:val="20"/>
                <w:lang w:eastAsia="cs-CZ"/>
              </w:rPr>
              <w:t xml:space="preserve"> </w:t>
            </w:r>
          </w:p>
          <w:p w14:paraId="3AEC7E0E" w14:textId="140AA2CE" w:rsidR="0036293E" w:rsidRPr="00C3279A" w:rsidRDefault="003479C6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26741">
              <w:rPr>
                <w:rFonts w:eastAsia="Calibri" w:cs="Arial"/>
                <w:sz w:val="20"/>
                <w:lang w:eastAsia="cs-CZ"/>
              </w:rPr>
              <w:t xml:space="preserve">UNNI </w:t>
            </w:r>
            <w:proofErr w:type="spellStart"/>
            <w:r w:rsidRPr="00D26741">
              <w:rPr>
                <w:rFonts w:eastAsia="Calibri" w:cs="Arial"/>
                <w:sz w:val="20"/>
                <w:lang w:eastAsia="cs-CZ"/>
              </w:rPr>
              <w:t>Trading</w:t>
            </w:r>
            <w:proofErr w:type="spellEnd"/>
            <w:r w:rsidRPr="00D26741">
              <w:rPr>
                <w:rFonts w:eastAsia="Calibri" w:cs="Arial"/>
                <w:sz w:val="20"/>
                <w:lang w:eastAsia="cs-CZ"/>
              </w:rPr>
              <w:t xml:space="preserve"> s.r.o.</w:t>
            </w:r>
          </w:p>
        </w:tc>
      </w:tr>
      <w:tr w:rsidR="00D907DE" w:rsidRPr="00C3279A" w14:paraId="65AA4907" w14:textId="77777777" w:rsidTr="00C3279A">
        <w:tc>
          <w:tcPr>
            <w:tcW w:w="4605" w:type="dxa"/>
          </w:tcPr>
          <w:p w14:paraId="0CD2B049" w14:textId="77777777" w:rsidR="00D907DE" w:rsidRPr="00503EF6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09C1AA2D" w14:textId="77777777" w:rsidR="00D907DE" w:rsidRPr="00C3279A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  <w:tr w:rsidR="00D907DE" w:rsidRPr="00C3279A" w14:paraId="7B67F1C3" w14:textId="77777777" w:rsidTr="00C3279A">
        <w:tc>
          <w:tcPr>
            <w:tcW w:w="4605" w:type="dxa"/>
          </w:tcPr>
          <w:p w14:paraId="7064BB43" w14:textId="77777777" w:rsidR="00D907DE" w:rsidRPr="00503EF6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6370D9FF" w14:textId="77777777" w:rsidR="00D907DE" w:rsidRPr="00C3279A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</w:tbl>
    <w:p w14:paraId="53ED7543" w14:textId="77777777" w:rsidR="003479C6" w:rsidRDefault="003479C6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5A952A48" w14:textId="77777777" w:rsidR="003479C6" w:rsidRDefault="003479C6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AEC7E20" w14:textId="57B87609" w:rsidR="00C42B20" w:rsidRPr="005B517B" w:rsidRDefault="00C42B20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 w:rsidRPr="005B517B">
        <w:rPr>
          <w:rFonts w:cs="Arial"/>
          <w:b/>
          <w:sz w:val="20"/>
        </w:rPr>
        <w:lastRenderedPageBreak/>
        <w:t xml:space="preserve">Příloha č. 1 – Specifikace předmětu </w:t>
      </w:r>
      <w:r w:rsidR="00F92B7F">
        <w:rPr>
          <w:rFonts w:cs="Arial"/>
          <w:b/>
          <w:sz w:val="20"/>
        </w:rPr>
        <w:t>Smlouvy</w:t>
      </w:r>
    </w:p>
    <w:p w14:paraId="3AEC7E21" w14:textId="77777777" w:rsidR="005B517B" w:rsidRPr="005B517B" w:rsidRDefault="005B517B" w:rsidP="00B11284">
      <w:pPr>
        <w:suppressAutoHyphens w:val="0"/>
        <w:overflowPunct/>
        <w:autoSpaceDE/>
        <w:spacing w:line="280" w:lineRule="atLeast"/>
        <w:textAlignment w:val="auto"/>
        <w:rPr>
          <w:rFonts w:cs="Arial"/>
          <w:b/>
          <w:sz w:val="20"/>
        </w:rPr>
      </w:pPr>
    </w:p>
    <w:p w14:paraId="242BD9A0" w14:textId="77777777" w:rsidR="00B11284" w:rsidRDefault="00B11284" w:rsidP="00B112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b/>
          <w:color w:val="FFFFFF" w:themeColor="background1"/>
        </w:rPr>
      </w:pPr>
      <w:bookmarkStart w:id="14" w:name="_Toc269749170"/>
      <w:bookmarkStart w:id="15" w:name="_Toc269749171"/>
      <w:bookmarkStart w:id="16" w:name="_Toc269749172"/>
      <w:bookmarkStart w:id="17" w:name="_Toc269749173"/>
      <w:bookmarkStart w:id="18" w:name="_Toc269749209"/>
      <w:bookmarkStart w:id="19" w:name="_Toc269749210"/>
      <w:bookmarkStart w:id="20" w:name="_Toc269749211"/>
      <w:bookmarkStart w:id="21" w:name="_Toc269749212"/>
      <w:bookmarkStart w:id="22" w:name="_Toc269749213"/>
      <w:bookmarkStart w:id="23" w:name="_Ref31389495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B3EF1">
        <w:rPr>
          <w:rFonts w:cs="Arial"/>
          <w:sz w:val="20"/>
        </w:rPr>
        <w:t xml:space="preserve">Předmětem plnění </w:t>
      </w:r>
      <w:r>
        <w:rPr>
          <w:rFonts w:cs="Arial"/>
          <w:sz w:val="20"/>
        </w:rPr>
        <w:t>této Smlouvy</w:t>
      </w:r>
      <w:r w:rsidRPr="008B3EF1">
        <w:rPr>
          <w:rFonts w:cs="Arial"/>
          <w:sz w:val="20"/>
        </w:rPr>
        <w:t xml:space="preserve"> jsou služby spočívající </w:t>
      </w:r>
      <w:r w:rsidRPr="00A01B60">
        <w:rPr>
          <w:rFonts w:cs="Arial"/>
          <w:sz w:val="20"/>
        </w:rPr>
        <w:t xml:space="preserve">v komplexním technickém zajištění </w:t>
      </w:r>
      <w:r>
        <w:rPr>
          <w:rFonts w:cs="Arial"/>
          <w:i/>
          <w:sz w:val="20"/>
        </w:rPr>
        <w:t xml:space="preserve">Slavnostního předání cen Programu dobrovolného rámce kvality sociálních služeb 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B11284" w:rsidRPr="00741CF2" w14:paraId="5F719434" w14:textId="77777777" w:rsidTr="004C05B4">
        <w:trPr>
          <w:trHeight w:val="397"/>
        </w:trPr>
        <w:tc>
          <w:tcPr>
            <w:tcW w:w="3070" w:type="dxa"/>
            <w:vAlign w:val="center"/>
          </w:tcPr>
          <w:p w14:paraId="41489422" w14:textId="77777777" w:rsidR="00B11284" w:rsidRPr="00741CF2" w:rsidRDefault="00B11284" w:rsidP="00B11284">
            <w:pPr>
              <w:spacing w:line="280" w:lineRule="atLeast"/>
              <w:jc w:val="center"/>
              <w:rPr>
                <w:rFonts w:cs="Arial"/>
                <w:b/>
                <w:sz w:val="20"/>
              </w:rPr>
            </w:pPr>
            <w:r w:rsidRPr="00741CF2">
              <w:rPr>
                <w:rFonts w:cs="Arial"/>
                <w:b/>
                <w:sz w:val="20"/>
              </w:rPr>
              <w:t>Akce – položky</w:t>
            </w:r>
          </w:p>
        </w:tc>
        <w:tc>
          <w:tcPr>
            <w:tcW w:w="6252" w:type="dxa"/>
            <w:vAlign w:val="center"/>
          </w:tcPr>
          <w:p w14:paraId="1867C15C" w14:textId="77777777" w:rsidR="00B11284" w:rsidRPr="00741CF2" w:rsidRDefault="00B11284" w:rsidP="00B11284">
            <w:pPr>
              <w:spacing w:line="280" w:lineRule="atLeast"/>
              <w:jc w:val="center"/>
              <w:rPr>
                <w:rFonts w:cs="Arial"/>
                <w:b/>
                <w:sz w:val="20"/>
              </w:rPr>
            </w:pPr>
            <w:r w:rsidRPr="00741CF2">
              <w:rPr>
                <w:rFonts w:cs="Arial"/>
                <w:b/>
                <w:sz w:val="20"/>
              </w:rPr>
              <w:t>Specifikace</w:t>
            </w:r>
          </w:p>
        </w:tc>
      </w:tr>
      <w:tr w:rsidR="00B11284" w:rsidRPr="00741CF2" w14:paraId="198B1DAF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234F680F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Název akce</w:t>
            </w:r>
          </w:p>
        </w:tc>
        <w:tc>
          <w:tcPr>
            <w:tcW w:w="6252" w:type="dxa"/>
            <w:vAlign w:val="center"/>
          </w:tcPr>
          <w:p w14:paraId="3857C0C5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Slavnostní předání cen Programu dobrovolného rámce kvality sociálních služeb </w:t>
            </w:r>
          </w:p>
        </w:tc>
      </w:tr>
      <w:tr w:rsidR="00B11284" w:rsidRPr="00741CF2" w14:paraId="3D18711E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08FE8D6E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 xml:space="preserve">Termín a čas </w:t>
            </w:r>
          </w:p>
        </w:tc>
        <w:tc>
          <w:tcPr>
            <w:tcW w:w="6252" w:type="dxa"/>
            <w:vAlign w:val="center"/>
          </w:tcPr>
          <w:p w14:paraId="28847A0C" w14:textId="77777777" w:rsidR="00B11284" w:rsidRDefault="00B11284" w:rsidP="00B11284">
            <w:pPr>
              <w:spacing w:line="280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Termín akce: 24. 9. 2020</w:t>
            </w:r>
          </w:p>
          <w:p w14:paraId="7D4AE3F7" w14:textId="77777777" w:rsidR="00B11284" w:rsidRPr="003A22BA" w:rsidRDefault="00B11284" w:rsidP="00B11284">
            <w:pPr>
              <w:spacing w:line="280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Čas: (15.00 – 16.00 prezence) 16.00 – 20.00 (celkový čas rezervace prostor od 14.00 do 20.30)</w:t>
            </w:r>
          </w:p>
        </w:tc>
      </w:tr>
      <w:tr w:rsidR="00B11284" w:rsidRPr="00741CF2" w14:paraId="6444457F" w14:textId="77777777" w:rsidTr="004C05B4">
        <w:tc>
          <w:tcPr>
            <w:tcW w:w="3070" w:type="dxa"/>
            <w:vAlign w:val="center"/>
          </w:tcPr>
          <w:p w14:paraId="6DB8656F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Umístění akce</w:t>
            </w:r>
          </w:p>
        </w:tc>
        <w:tc>
          <w:tcPr>
            <w:tcW w:w="6252" w:type="dxa"/>
          </w:tcPr>
          <w:p w14:paraId="561855D9" w14:textId="77777777" w:rsidR="00B11284" w:rsidRPr="0098469E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Praha - místo konání musí být</w:t>
            </w:r>
            <w:r w:rsidRPr="0098469E">
              <w:rPr>
                <w:rFonts w:cs="Arial"/>
                <w:i/>
                <w:sz w:val="20"/>
              </w:rPr>
              <w:t xml:space="preserve"> vzdálené od zastávky „Hlavní nádraží“ nebo zastávky „Florenc“ na přesnou adresu místa konání akce max. do 30 minut</w:t>
            </w:r>
            <w:r>
              <w:rPr>
                <w:rFonts w:cs="Arial"/>
                <w:i/>
                <w:sz w:val="20"/>
              </w:rPr>
              <w:t xml:space="preserve">, a to </w:t>
            </w:r>
            <w:r w:rsidRPr="0098469E">
              <w:rPr>
                <w:rFonts w:cs="Arial"/>
                <w:i/>
                <w:sz w:val="20"/>
              </w:rPr>
              <w:t xml:space="preserve">kombinací pěší chůze a využití prostředků MHD (včetně přestupů), přičemž: </w:t>
            </w:r>
          </w:p>
          <w:p w14:paraId="7EA24FDA" w14:textId="77777777" w:rsidR="00B11284" w:rsidRPr="00B41A02" w:rsidRDefault="00B11284" w:rsidP="00B11284">
            <w:pPr>
              <w:pStyle w:val="Odstavecseseznamem"/>
              <w:numPr>
                <w:ilvl w:val="0"/>
                <w:numId w:val="22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41A02">
              <w:rPr>
                <w:rFonts w:cs="Arial"/>
                <w:i/>
                <w:sz w:val="20"/>
              </w:rPr>
              <w:t>Docházková vzdálenost (v metrech či kilometrech) v případě využití pouze pěší chůze nesmí přesáhnout 1 km a bude měřena dle portálu mapy.cz za využití funkcionality „pěší chůze - krátká“,</w:t>
            </w:r>
          </w:p>
          <w:p w14:paraId="33DE5F39" w14:textId="77777777" w:rsidR="00B11284" w:rsidRPr="0098469E" w:rsidRDefault="00B11284" w:rsidP="00B11284">
            <w:pPr>
              <w:pStyle w:val="Odstavecseseznamem"/>
              <w:numPr>
                <w:ilvl w:val="0"/>
                <w:numId w:val="22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98469E">
              <w:rPr>
                <w:rFonts w:cs="Arial"/>
                <w:i/>
                <w:sz w:val="20"/>
              </w:rPr>
              <w:t xml:space="preserve">Dojezdová vzdálenost (v minutách) jednotlivých spojů MHD, jakožto i doba přestupu mezi jednotlivými spoji (v minutách) bude posuzována na základě informací databáze portálu IDOS a bude posuzována </w:t>
            </w:r>
            <w:r>
              <w:rPr>
                <w:rFonts w:cs="Arial"/>
                <w:i/>
                <w:sz w:val="20"/>
              </w:rPr>
              <w:t xml:space="preserve">v odpoledních hodinách </w:t>
            </w:r>
            <w:r w:rsidRPr="0098469E">
              <w:rPr>
                <w:rFonts w:cs="Arial"/>
                <w:i/>
                <w:sz w:val="20"/>
              </w:rPr>
              <w:t xml:space="preserve">nejdéle 2 hodiny před začátkem </w:t>
            </w:r>
            <w:r>
              <w:rPr>
                <w:rFonts w:cs="Arial"/>
                <w:i/>
                <w:sz w:val="20"/>
              </w:rPr>
              <w:t>akce</w:t>
            </w:r>
            <w:r w:rsidRPr="0098469E">
              <w:rPr>
                <w:rFonts w:cs="Arial"/>
                <w:i/>
                <w:sz w:val="20"/>
              </w:rPr>
              <w:t xml:space="preserve">, (tj. od </w:t>
            </w:r>
            <w:r>
              <w:rPr>
                <w:rFonts w:cs="Arial"/>
                <w:i/>
                <w:sz w:val="20"/>
              </w:rPr>
              <w:t>15</w:t>
            </w:r>
            <w:r w:rsidRPr="0098469E">
              <w:rPr>
                <w:rFonts w:cs="Arial"/>
                <w:i/>
                <w:sz w:val="20"/>
              </w:rPr>
              <w:t>:00 hod)</w:t>
            </w:r>
          </w:p>
          <w:p w14:paraId="74F7DF73" w14:textId="77777777" w:rsidR="00B11284" w:rsidRPr="00E9772B" w:rsidRDefault="00B11284" w:rsidP="00B11284">
            <w:pPr>
              <w:pStyle w:val="Odstavecseseznamem"/>
              <w:numPr>
                <w:ilvl w:val="0"/>
                <w:numId w:val="22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98469E">
              <w:rPr>
                <w:rFonts w:cs="Arial"/>
                <w:i/>
                <w:sz w:val="20"/>
              </w:rPr>
              <w:t>Docházková vzdálenost (v minutách) bude měřena od poslední zastávky vyhledaného spoje ve směru od zastávky „Hlavní nádraží“ nebo „</w:t>
            </w:r>
            <w:r>
              <w:rPr>
                <w:rFonts w:cs="Arial"/>
                <w:i/>
                <w:sz w:val="20"/>
              </w:rPr>
              <w:t>Florenc</w:t>
            </w:r>
            <w:r w:rsidRPr="0098469E">
              <w:rPr>
                <w:rFonts w:cs="Arial"/>
                <w:i/>
                <w:sz w:val="20"/>
              </w:rPr>
              <w:t xml:space="preserve">“ na přesnou adresu místa konání </w:t>
            </w:r>
            <w:r>
              <w:rPr>
                <w:rFonts w:cs="Arial"/>
                <w:i/>
                <w:sz w:val="20"/>
              </w:rPr>
              <w:t>akce</w:t>
            </w:r>
            <w:r w:rsidRPr="0098469E">
              <w:rPr>
                <w:rFonts w:cs="Arial"/>
                <w:i/>
                <w:sz w:val="20"/>
              </w:rPr>
              <w:t xml:space="preserve"> a bude posuzována dle portálu mapy.cz za využití funkcionality „pěší chůze - krátká“.</w:t>
            </w:r>
          </w:p>
        </w:tc>
      </w:tr>
      <w:tr w:rsidR="00B11284" w:rsidRPr="00741CF2" w14:paraId="1D848820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2A2B09C1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Parkování</w:t>
            </w:r>
          </w:p>
        </w:tc>
        <w:tc>
          <w:tcPr>
            <w:tcW w:w="6252" w:type="dxa"/>
            <w:vAlign w:val="center"/>
          </w:tcPr>
          <w:p w14:paraId="50220B2D" w14:textId="77777777" w:rsidR="00B11284" w:rsidRPr="007F27E9" w:rsidRDefault="00B11284" w:rsidP="001E34C9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7F27E9">
              <w:rPr>
                <w:rFonts w:cs="Arial"/>
                <w:i/>
                <w:sz w:val="20"/>
              </w:rPr>
              <w:t xml:space="preserve">Ano </w:t>
            </w:r>
            <w:r>
              <w:rPr>
                <w:rFonts w:cs="Arial"/>
                <w:i/>
                <w:sz w:val="20"/>
              </w:rPr>
              <w:t>přímo v místě konání akce, např.</w:t>
            </w:r>
            <w:r w:rsidRPr="007F27E9">
              <w:rPr>
                <w:rFonts w:cs="Arial"/>
                <w:i/>
                <w:sz w:val="20"/>
              </w:rPr>
              <w:t>: hotelové parkoviště nebo bezplatné parkování v docházkové vzdálenosti 5 min. od místa konání akce. V případě placeného parkování bude hrazeno dodavatelem.</w:t>
            </w:r>
          </w:p>
          <w:p w14:paraId="4513A3ED" w14:textId="77777777" w:rsidR="00B11284" w:rsidRPr="007075F8" w:rsidRDefault="00B11284" w:rsidP="00B11284">
            <w:pPr>
              <w:pStyle w:val="Odstavecseseznamem"/>
              <w:numPr>
                <w:ilvl w:val="0"/>
                <w:numId w:val="39"/>
              </w:numPr>
              <w:spacing w:line="280" w:lineRule="atLeast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i/>
                <w:sz w:val="20"/>
              </w:rPr>
              <w:t>5</w:t>
            </w:r>
            <w:r w:rsidRPr="007F27E9">
              <w:rPr>
                <w:rFonts w:cs="Arial"/>
                <w:i/>
                <w:sz w:val="20"/>
              </w:rPr>
              <w:t xml:space="preserve"> míst pro hosty a přednášející</w:t>
            </w:r>
            <w:r>
              <w:rPr>
                <w:rFonts w:cs="Arial"/>
                <w:i/>
                <w:sz w:val="20"/>
              </w:rPr>
              <w:t xml:space="preserve"> po celou dobu akce</w:t>
            </w:r>
            <w:r w:rsidRPr="007F27E9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B11284" w:rsidRPr="00741CF2" w14:paraId="4BF6119E" w14:textId="77777777" w:rsidTr="004C05B4">
        <w:tc>
          <w:tcPr>
            <w:tcW w:w="3070" w:type="dxa"/>
            <w:vAlign w:val="center"/>
          </w:tcPr>
          <w:p w14:paraId="006702FA" w14:textId="77777777" w:rsidR="00B11284" w:rsidRPr="00F67243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 xml:space="preserve">Předpokládaný celkový počet účastníků </w:t>
            </w:r>
          </w:p>
        </w:tc>
        <w:tc>
          <w:tcPr>
            <w:tcW w:w="6252" w:type="dxa"/>
          </w:tcPr>
          <w:p w14:paraId="0AE9F203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Maximálně </w:t>
            </w:r>
            <w:r>
              <w:rPr>
                <w:rFonts w:cs="Arial"/>
                <w:i/>
                <w:sz w:val="20"/>
              </w:rPr>
              <w:t>150</w:t>
            </w:r>
            <w:r w:rsidRPr="00E9772B">
              <w:rPr>
                <w:rFonts w:cs="Arial"/>
                <w:i/>
                <w:sz w:val="20"/>
              </w:rPr>
              <w:t xml:space="preserve"> osob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E9772B">
              <w:rPr>
                <w:rFonts w:cs="Arial"/>
                <w:i/>
                <w:sz w:val="20"/>
              </w:rPr>
              <w:t xml:space="preserve">včetně přednášejících – přesný počet účastníků bude </w:t>
            </w:r>
            <w:r>
              <w:rPr>
                <w:rFonts w:cs="Arial"/>
                <w:i/>
                <w:sz w:val="20"/>
              </w:rPr>
              <w:t>dodavateli oznámen</w:t>
            </w:r>
            <w:r w:rsidRPr="00E9772B">
              <w:rPr>
                <w:rFonts w:cs="Arial"/>
                <w:i/>
                <w:sz w:val="20"/>
              </w:rPr>
              <w:t xml:space="preserve"> min. </w:t>
            </w:r>
            <w:r>
              <w:rPr>
                <w:rFonts w:cs="Arial"/>
                <w:i/>
                <w:sz w:val="20"/>
              </w:rPr>
              <w:t xml:space="preserve">1 týden </w:t>
            </w:r>
            <w:r w:rsidRPr="00E9772B">
              <w:rPr>
                <w:rFonts w:cs="Arial"/>
                <w:i/>
                <w:sz w:val="20"/>
              </w:rPr>
              <w:t xml:space="preserve">před konáním akce </w:t>
            </w:r>
          </w:p>
        </w:tc>
      </w:tr>
      <w:tr w:rsidR="00B11284" w:rsidRPr="00741CF2" w14:paraId="5ABABFCF" w14:textId="77777777" w:rsidTr="004C05B4">
        <w:tc>
          <w:tcPr>
            <w:tcW w:w="3070" w:type="dxa"/>
            <w:vAlign w:val="center"/>
          </w:tcPr>
          <w:p w14:paraId="3A0EA8EA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F27E9">
              <w:rPr>
                <w:rFonts w:cs="Arial"/>
                <w:sz w:val="20"/>
              </w:rPr>
              <w:t xml:space="preserve">Požadavky na prostory </w:t>
            </w:r>
          </w:p>
        </w:tc>
        <w:tc>
          <w:tcPr>
            <w:tcW w:w="6252" w:type="dxa"/>
          </w:tcPr>
          <w:p w14:paraId="5F72F159" w14:textId="77777777" w:rsidR="00B11284" w:rsidRPr="00F2346E" w:rsidRDefault="00B11284" w:rsidP="00B11284">
            <w:pPr>
              <w:spacing w:before="60"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F2346E">
              <w:rPr>
                <w:rFonts w:cs="Arial"/>
                <w:b/>
                <w:i/>
                <w:sz w:val="20"/>
              </w:rPr>
              <w:t>Hlavní sál</w:t>
            </w:r>
          </w:p>
          <w:p w14:paraId="57A1C317" w14:textId="77777777" w:rsidR="00B11284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763FBD">
              <w:rPr>
                <w:rFonts w:cs="Arial"/>
                <w:i/>
                <w:sz w:val="20"/>
              </w:rPr>
              <w:t xml:space="preserve">1x velká konferenční místnost s kapacitou min. </w:t>
            </w:r>
            <w:r>
              <w:rPr>
                <w:rFonts w:cs="Arial"/>
                <w:i/>
                <w:sz w:val="20"/>
              </w:rPr>
              <w:t>150</w:t>
            </w:r>
            <w:r w:rsidRPr="00763FBD">
              <w:rPr>
                <w:rFonts w:cs="Arial"/>
                <w:i/>
                <w:sz w:val="20"/>
              </w:rPr>
              <w:t xml:space="preserve"> osob </w:t>
            </w:r>
            <w:r>
              <w:rPr>
                <w:rFonts w:cs="Arial"/>
                <w:i/>
                <w:sz w:val="20"/>
              </w:rPr>
              <w:t>(nekuřácké prostory),</w:t>
            </w:r>
          </w:p>
          <w:p w14:paraId="73C62870" w14:textId="77777777" w:rsidR="00B11284" w:rsidRPr="00DE0E93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Privátní venkovní prostor</w:t>
            </w:r>
          </w:p>
          <w:p w14:paraId="140A3DC9" w14:textId="77777777" w:rsidR="00B11284" w:rsidRPr="00B41A02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- </w:t>
            </w:r>
            <w:r w:rsidRPr="00B41A02">
              <w:rPr>
                <w:rFonts w:cs="Arial"/>
                <w:i/>
                <w:sz w:val="20"/>
              </w:rPr>
              <w:t xml:space="preserve">terasa/zahrada/park </w:t>
            </w:r>
            <w:r>
              <w:rPr>
                <w:rFonts w:cs="Arial"/>
                <w:i/>
                <w:sz w:val="20"/>
              </w:rPr>
              <w:t xml:space="preserve">v blízkosti místnosti pro catering (dostupné ideálně přímo z prostoru pro catering),     </w:t>
            </w:r>
          </w:p>
          <w:p w14:paraId="67F10D7A" w14:textId="77777777" w:rsidR="00B11284" w:rsidRPr="00B41A02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min. 12 barových stolků pro potřeby účastníků akce  </w:t>
            </w:r>
          </w:p>
          <w:p w14:paraId="259EE9C6" w14:textId="77777777" w:rsidR="00B11284" w:rsidRPr="00B13535" w:rsidRDefault="00B11284" w:rsidP="00B11284">
            <w:pPr>
              <w:spacing w:before="120" w:line="280" w:lineRule="atLeast"/>
              <w:rPr>
                <w:rFonts w:cs="Arial"/>
                <w:i/>
                <w:sz w:val="20"/>
              </w:rPr>
            </w:pPr>
            <w:r w:rsidRPr="00B13535">
              <w:rPr>
                <w:rFonts w:cs="Arial"/>
                <w:i/>
                <w:sz w:val="20"/>
              </w:rPr>
              <w:t>Prostory budou na úrovni, která je běžná v hotelu min. ****.</w:t>
            </w:r>
          </w:p>
          <w:p w14:paraId="5C7B0C59" w14:textId="77777777" w:rsidR="00B11284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E74BC9">
              <w:rPr>
                <w:rFonts w:cs="Arial"/>
                <w:i/>
                <w:sz w:val="20"/>
              </w:rPr>
              <w:t xml:space="preserve">Pronájem a příprava vhodných reprezentativních prostor včetně adekvátního zázemí a technického vybavení (viz níže). </w:t>
            </w:r>
          </w:p>
          <w:p w14:paraId="77958DBE" w14:textId="77777777" w:rsidR="00B11284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840131">
              <w:rPr>
                <w:rFonts w:cs="Arial"/>
                <w:i/>
                <w:sz w:val="20"/>
              </w:rPr>
              <w:lastRenderedPageBreak/>
              <w:t>Reprezentativní prostory musí být primárně určené k účelům vyplývajících z předmětu plnění této zakázky.</w:t>
            </w:r>
          </w:p>
          <w:p w14:paraId="3F6BA2F1" w14:textId="77777777" w:rsidR="00B11284" w:rsidRPr="00E74BC9" w:rsidRDefault="00B11284" w:rsidP="00B11284">
            <w:pPr>
              <w:framePr w:hSpace="141" w:wrap="around" w:vAnchor="text" w:hAnchor="text" w:x="108" w:y="1"/>
              <w:spacing w:before="60" w:line="280" w:lineRule="atLeast"/>
              <w:suppressOverlap/>
              <w:jc w:val="both"/>
              <w:rPr>
                <w:rFonts w:cs="Arial"/>
                <w:i/>
                <w:sz w:val="20"/>
              </w:rPr>
            </w:pPr>
            <w:r w:rsidRPr="00E74BC9">
              <w:rPr>
                <w:rFonts w:cs="Arial"/>
                <w:i/>
                <w:sz w:val="20"/>
              </w:rPr>
              <w:t xml:space="preserve">Prostory musí být světlé, dobře větratelné, uzavřené, klidné bez rušivých elementů, které by </w:t>
            </w:r>
            <w:r>
              <w:rPr>
                <w:rFonts w:cs="Arial"/>
                <w:i/>
                <w:sz w:val="20"/>
              </w:rPr>
              <w:t>mohly zasahovat do průběhu akce,</w:t>
            </w:r>
            <w:r w:rsidRPr="00E74BC9">
              <w:rPr>
                <w:rFonts w:cs="Arial"/>
                <w:i/>
                <w:sz w:val="20"/>
              </w:rPr>
              <w:t xml:space="preserve"> uklizené.</w:t>
            </w:r>
          </w:p>
          <w:p w14:paraId="1F56C734" w14:textId="77777777" w:rsidR="00B11284" w:rsidRPr="00E74BC9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E74BC9">
              <w:rPr>
                <w:rFonts w:cs="Arial"/>
                <w:i/>
                <w:sz w:val="20"/>
              </w:rPr>
              <w:t>Neomezený přístup k zázemí a standardně hygienicky vybaveným prostorám po celou dobu konání akce, dostatek čistých toalet pro </w:t>
            </w:r>
            <w:r>
              <w:rPr>
                <w:rFonts w:cs="Arial"/>
                <w:i/>
                <w:sz w:val="20"/>
              </w:rPr>
              <w:t>150</w:t>
            </w:r>
            <w:r w:rsidRPr="00E74BC9">
              <w:rPr>
                <w:rFonts w:cs="Arial"/>
                <w:i/>
                <w:sz w:val="20"/>
              </w:rPr>
              <w:t xml:space="preserve"> osob</w:t>
            </w:r>
            <w:r>
              <w:rPr>
                <w:rFonts w:cs="Arial"/>
                <w:i/>
                <w:sz w:val="20"/>
              </w:rPr>
              <w:t xml:space="preserve"> – min. 6 dámských toalet, min. 4 pisoáry + 2 pánské </w:t>
            </w:r>
            <w:proofErr w:type="gramStart"/>
            <w:r>
              <w:rPr>
                <w:rFonts w:cs="Arial"/>
                <w:i/>
                <w:sz w:val="20"/>
              </w:rPr>
              <w:t xml:space="preserve">toalety </w:t>
            </w:r>
            <w:r w:rsidRPr="00E74BC9">
              <w:rPr>
                <w:rFonts w:cs="Arial"/>
                <w:i/>
                <w:sz w:val="20"/>
              </w:rPr>
              <w:t xml:space="preserve"> připravených</w:t>
            </w:r>
            <w:proofErr w:type="gramEnd"/>
            <w:r w:rsidRPr="00E74BC9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a vyhrazených pro účastníky akce již </w:t>
            </w:r>
            <w:r w:rsidRPr="00E74BC9">
              <w:rPr>
                <w:rFonts w:cs="Arial"/>
                <w:i/>
                <w:sz w:val="20"/>
              </w:rPr>
              <w:t>30 min. před začátkem akce a které budou k dispozici i 30 min. po skončení akce.</w:t>
            </w:r>
          </w:p>
          <w:p w14:paraId="5F24CC96" w14:textId="77777777" w:rsidR="00B11284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E74BC9">
              <w:rPr>
                <w:rFonts w:cs="Arial"/>
                <w:i/>
                <w:sz w:val="20"/>
              </w:rPr>
              <w:t>Dodavatel umožní Objednateli po vzájemné domluvě navštívit před začátkem akce vybrané prostory a pořídit si z nich i fotodokumentaci.</w:t>
            </w:r>
          </w:p>
          <w:p w14:paraId="21C98743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  <w:p w14:paraId="4B56D6FA" w14:textId="77777777" w:rsidR="00B11284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Objednatel požaduje zajistit:</w:t>
            </w:r>
          </w:p>
          <w:p w14:paraId="5D821327" w14:textId="77777777" w:rsidR="00B11284" w:rsidRPr="00F2346E" w:rsidRDefault="00B11284" w:rsidP="00B11284">
            <w:pPr>
              <w:pStyle w:val="Odstavecseseznamem"/>
              <w:numPr>
                <w:ilvl w:val="0"/>
                <w:numId w:val="37"/>
              </w:numPr>
              <w:spacing w:before="60"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F2346E">
              <w:rPr>
                <w:rFonts w:cs="Arial"/>
                <w:i/>
                <w:sz w:val="20"/>
              </w:rPr>
              <w:t>šatní prostory</w:t>
            </w:r>
            <w:r>
              <w:rPr>
                <w:rFonts w:cs="Arial"/>
                <w:i/>
                <w:sz w:val="20"/>
              </w:rPr>
              <w:t xml:space="preserve"> s obsluhou </w:t>
            </w:r>
            <w:r w:rsidRPr="00F2346E">
              <w:rPr>
                <w:rFonts w:cs="Arial"/>
                <w:i/>
                <w:sz w:val="20"/>
              </w:rPr>
              <w:t>pro celkovou kapacitu účastníků</w:t>
            </w:r>
          </w:p>
          <w:p w14:paraId="6225B34E" w14:textId="77777777" w:rsidR="00B11284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763FBD">
              <w:rPr>
                <w:rFonts w:cs="Arial"/>
                <w:i/>
                <w:sz w:val="20"/>
              </w:rPr>
              <w:t xml:space="preserve">prostory pro catering pro účastníky </w:t>
            </w:r>
            <w:r>
              <w:rPr>
                <w:rFonts w:cs="Arial"/>
                <w:i/>
                <w:sz w:val="20"/>
              </w:rPr>
              <w:t>akce</w:t>
            </w:r>
            <w:r w:rsidRPr="00763FBD">
              <w:rPr>
                <w:rFonts w:cs="Arial"/>
                <w:i/>
                <w:sz w:val="20"/>
              </w:rPr>
              <w:t xml:space="preserve"> se budou nacházet mimo konferenční místnost. Do tě</w:t>
            </w:r>
            <w:r>
              <w:rPr>
                <w:rFonts w:cs="Arial"/>
                <w:i/>
                <w:sz w:val="20"/>
              </w:rPr>
              <w:t>chto prostor v době konání akce</w:t>
            </w:r>
            <w:r w:rsidRPr="00763FBD">
              <w:rPr>
                <w:rFonts w:cs="Arial"/>
                <w:i/>
                <w:sz w:val="20"/>
              </w:rPr>
              <w:t xml:space="preserve"> budou mít přístup pouze účastníci </w:t>
            </w:r>
            <w:r>
              <w:rPr>
                <w:rFonts w:cs="Arial"/>
                <w:i/>
                <w:sz w:val="20"/>
              </w:rPr>
              <w:t>akce</w:t>
            </w:r>
            <w:r w:rsidRPr="00763FBD">
              <w:rPr>
                <w:rFonts w:cs="Arial"/>
                <w:i/>
                <w:sz w:val="20"/>
              </w:rPr>
              <w:t xml:space="preserve"> (reprezentativní prostory v blízkosti konferenčního sálu</w:t>
            </w:r>
            <w:r>
              <w:rPr>
                <w:rFonts w:cs="Arial"/>
                <w:i/>
                <w:sz w:val="20"/>
              </w:rPr>
              <w:t xml:space="preserve">, včetně odkládacích stolků), odtud dobře dostupný privátní venkovní prostor – v blízkosti místnosti pro catering  (dostupný ideálně přímo z prostoru pro catering), aby v případě příznivého počasí mohli účastníci tento prostor využít k občerstvení, korzování a networkingu. V případě nepříznivého počasí, se do tohoto prostoru musí vejít plánovaný raut. </w:t>
            </w:r>
          </w:p>
          <w:p w14:paraId="0C595912" w14:textId="4E1BC4FE" w:rsidR="00B11284" w:rsidRPr="00B11284" w:rsidRDefault="00B11284" w:rsidP="00B1128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6710D6">
              <w:rPr>
                <w:rFonts w:cs="Arial"/>
                <w:i/>
                <w:sz w:val="20"/>
              </w:rPr>
              <w:t xml:space="preserve">zázemí pro registraci </w:t>
            </w:r>
            <w:proofErr w:type="gramStart"/>
            <w:r w:rsidRPr="006710D6">
              <w:rPr>
                <w:rFonts w:cs="Arial"/>
                <w:i/>
                <w:sz w:val="20"/>
              </w:rPr>
              <w:t xml:space="preserve">osob </w:t>
            </w:r>
            <w:r>
              <w:rPr>
                <w:rFonts w:cs="Arial"/>
                <w:i/>
                <w:sz w:val="20"/>
              </w:rPr>
              <w:t xml:space="preserve"> -</w:t>
            </w:r>
            <w:proofErr w:type="gramEnd"/>
            <w:r>
              <w:rPr>
                <w:rFonts w:cs="Arial"/>
                <w:i/>
                <w:sz w:val="20"/>
              </w:rPr>
              <w:t xml:space="preserve"> 2 psací stoly, 4 židle, </w:t>
            </w:r>
            <w:r w:rsidRPr="006710D6">
              <w:rPr>
                <w:rFonts w:cs="Arial"/>
                <w:i/>
                <w:sz w:val="20"/>
              </w:rPr>
              <w:t xml:space="preserve">v prostorách před vstupem do </w:t>
            </w:r>
            <w:r>
              <w:rPr>
                <w:rFonts w:cs="Arial"/>
                <w:i/>
                <w:sz w:val="20"/>
              </w:rPr>
              <w:t>hlavního sálu. P</w:t>
            </w:r>
            <w:r w:rsidRPr="006710D6">
              <w:rPr>
                <w:rFonts w:cs="Arial"/>
                <w:i/>
                <w:sz w:val="20"/>
              </w:rPr>
              <w:t>okud bude součástí předsálí, požaduje Objednatel dostatečný prostor pro registraci účastníků akce. Registraci zajistí Dodavatel na základě podkladů, které obdrží od Objednatele nejpozději 5 pracovních dnů před zahájením akce.</w:t>
            </w:r>
            <w:r>
              <w:rPr>
                <w:rFonts w:cs="Arial"/>
                <w:i/>
                <w:sz w:val="20"/>
              </w:rPr>
              <w:t xml:space="preserve"> Při registraci účastníků Dodavatel zajistí rovněž předání jmenovky v transparentním plastovém </w:t>
            </w:r>
            <w:r w:rsidRPr="001676BE">
              <w:rPr>
                <w:rFonts w:cs="Arial"/>
                <w:i/>
                <w:sz w:val="20"/>
              </w:rPr>
              <w:t>pouzdru (požadavky viz níže)</w:t>
            </w:r>
          </w:p>
        </w:tc>
      </w:tr>
      <w:tr w:rsidR="00B11284" w:rsidRPr="00741CF2" w14:paraId="3D457848" w14:textId="77777777" w:rsidTr="004C05B4">
        <w:tc>
          <w:tcPr>
            <w:tcW w:w="3070" w:type="dxa"/>
            <w:vAlign w:val="center"/>
          </w:tcPr>
          <w:p w14:paraId="495D51D9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Uspořádání </w:t>
            </w:r>
          </w:p>
        </w:tc>
        <w:tc>
          <w:tcPr>
            <w:tcW w:w="6252" w:type="dxa"/>
          </w:tcPr>
          <w:p w14:paraId="1C19D005" w14:textId="77777777" w:rsidR="00B11284" w:rsidRPr="00D01985" w:rsidRDefault="00B11284" w:rsidP="00B11284">
            <w:pPr>
              <w:spacing w:before="60"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D01985">
              <w:rPr>
                <w:rFonts w:cs="Arial"/>
                <w:b/>
                <w:i/>
                <w:sz w:val="20"/>
              </w:rPr>
              <w:t>Hlavní sál</w:t>
            </w:r>
          </w:p>
          <w:p w14:paraId="254E0FA8" w14:textId="77777777" w:rsidR="00B11284" w:rsidRPr="00AD531E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divadelní uspořádání - </w:t>
            </w:r>
            <w:r w:rsidRPr="00452705">
              <w:rPr>
                <w:rFonts w:cs="Arial"/>
                <w:i/>
                <w:sz w:val="20"/>
              </w:rPr>
              <w:t>v místnosti budou dostatečně velké rozestupy mezi řadami pro pohodlný pohyb účastníků a průchod za sedícími účastníky</w:t>
            </w:r>
          </w:p>
          <w:p w14:paraId="3EBB7094" w14:textId="77777777" w:rsidR="00B11284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733240">
              <w:rPr>
                <w:rFonts w:cs="Arial"/>
                <w:i/>
                <w:sz w:val="20"/>
              </w:rPr>
              <w:t>řečnický pult s mikrofonem</w:t>
            </w:r>
            <w:r>
              <w:rPr>
                <w:rFonts w:cs="Arial"/>
                <w:i/>
                <w:sz w:val="20"/>
              </w:rPr>
              <w:t xml:space="preserve"> pro moderátora</w:t>
            </w:r>
            <w:r w:rsidRPr="00733240">
              <w:rPr>
                <w:rFonts w:cs="Arial"/>
                <w:i/>
                <w:sz w:val="20"/>
              </w:rPr>
              <w:t xml:space="preserve"> bude umístěn dle potřeby Objednatele</w:t>
            </w:r>
            <w:r>
              <w:rPr>
                <w:rFonts w:cs="Arial"/>
                <w:i/>
                <w:sz w:val="20"/>
              </w:rPr>
              <w:t xml:space="preserve"> vedle nebo na vyvýšeném pódiu (osobu moderátora zajistí Dodavatel)</w:t>
            </w:r>
          </w:p>
          <w:p w14:paraId="37DAC1B9" w14:textId="77777777" w:rsidR="00B11284" w:rsidRDefault="00B11284" w:rsidP="00B1128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konferenční stolek + 5 křesel na vyvýšeném pódiu. Na podium požadujeme květinovou výzdobu (1x řezaná květina + pokojové květiny).</w:t>
            </w:r>
          </w:p>
          <w:p w14:paraId="5E469585" w14:textId="77777777" w:rsidR="00B11284" w:rsidRDefault="00B11284" w:rsidP="00B1128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9F7836">
              <w:rPr>
                <w:rFonts w:cs="Arial"/>
                <w:i/>
                <w:sz w:val="20"/>
              </w:rPr>
              <w:t>jmenovky na konferenční stolek - p</w:t>
            </w:r>
            <w:r w:rsidRPr="00452705">
              <w:rPr>
                <w:rFonts w:cs="Arial"/>
                <w:i/>
                <w:sz w:val="20"/>
              </w:rPr>
              <w:t>odklad pro tvorbu jmenovek předá Objednatel Dodavateli nejpozději 1</w:t>
            </w:r>
            <w:r w:rsidRPr="009F7836">
              <w:rPr>
                <w:rFonts w:cs="Arial"/>
                <w:i/>
                <w:sz w:val="20"/>
              </w:rPr>
              <w:t>0</w:t>
            </w:r>
            <w:r w:rsidRPr="00452705">
              <w:rPr>
                <w:rFonts w:cs="Arial"/>
                <w:i/>
                <w:sz w:val="20"/>
              </w:rPr>
              <w:t xml:space="preserve"> pracovních dnů před konáním akce</w:t>
            </w:r>
            <w:r>
              <w:rPr>
                <w:rFonts w:cs="Arial"/>
                <w:i/>
                <w:sz w:val="20"/>
              </w:rPr>
              <w:t xml:space="preserve"> + karafa s vodou a 5 skleniček </w:t>
            </w:r>
          </w:p>
          <w:p w14:paraId="54E2FBD0" w14:textId="77777777" w:rsidR="00B11284" w:rsidRPr="009F7836" w:rsidRDefault="00B11284" w:rsidP="00B1128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lastRenderedPageBreak/>
              <w:t>P</w:t>
            </w:r>
            <w:r w:rsidRPr="009F7836">
              <w:rPr>
                <w:rFonts w:cs="Arial"/>
                <w:i/>
                <w:sz w:val="20"/>
              </w:rPr>
              <w:t xml:space="preserve">rostor pro režii (ovládání zvuku + projekce) </w:t>
            </w:r>
          </w:p>
          <w:p w14:paraId="22E33501" w14:textId="77777777" w:rsidR="00B11284" w:rsidRPr="00DE43C7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452705">
              <w:rPr>
                <w:rFonts w:cs="Arial"/>
                <w:i/>
                <w:sz w:val="20"/>
              </w:rPr>
              <w:t>dostatečný prostor pro</w:t>
            </w:r>
            <w:r w:rsidRPr="00DE43C7">
              <w:rPr>
                <w:rFonts w:cs="Arial"/>
                <w:i/>
                <w:sz w:val="20"/>
              </w:rPr>
              <w:t xml:space="preserve"> projekci na plátno</w:t>
            </w:r>
          </w:p>
          <w:p w14:paraId="0175240F" w14:textId="77777777" w:rsidR="00B11284" w:rsidRPr="00DE0E93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Privátní venkovní prostor</w:t>
            </w:r>
          </w:p>
          <w:p w14:paraId="05F50BE0" w14:textId="77777777" w:rsidR="00B11284" w:rsidRPr="006710D6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- </w:t>
            </w:r>
            <w:r w:rsidRPr="006710D6">
              <w:rPr>
                <w:rFonts w:cs="Arial"/>
                <w:i/>
                <w:sz w:val="20"/>
              </w:rPr>
              <w:t xml:space="preserve">terasa/zahrada/park </w:t>
            </w:r>
            <w:r>
              <w:rPr>
                <w:rFonts w:cs="Arial"/>
                <w:i/>
                <w:sz w:val="20"/>
              </w:rPr>
              <w:t>v</w:t>
            </w:r>
            <w:r w:rsidRPr="006710D6">
              <w:rPr>
                <w:rFonts w:cs="Arial"/>
                <w:i/>
                <w:sz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</w:rPr>
              <w:t>v</w:t>
            </w:r>
            <w:proofErr w:type="spellEnd"/>
            <w:r>
              <w:rPr>
                <w:rFonts w:cs="Arial"/>
                <w:i/>
                <w:sz w:val="20"/>
              </w:rPr>
              <w:t xml:space="preserve"> blízkosti prostoru pro catering (ideálně dostupný přímo z místnosti pro catering)</w:t>
            </w:r>
          </w:p>
          <w:p w14:paraId="24D53B3D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min. 12 barových stolků (opatřených ubrusem) pro potřeby účastníků akce vhodně rozmístěné po tomto prostoru </w:t>
            </w:r>
            <w:r w:rsidRPr="006710D6">
              <w:rPr>
                <w:rFonts w:cs="Arial"/>
                <w:i/>
                <w:sz w:val="20"/>
              </w:rPr>
              <w:t xml:space="preserve"> </w:t>
            </w:r>
          </w:p>
          <w:p w14:paraId="234E4E3D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71311C">
              <w:rPr>
                <w:rFonts w:cs="Arial"/>
                <w:b/>
                <w:i/>
                <w:sz w:val="20"/>
              </w:rPr>
              <w:t>Prostor pro catering</w:t>
            </w:r>
          </w:p>
          <w:p w14:paraId="0E1C41C2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- </w:t>
            </w:r>
            <w:r>
              <w:rPr>
                <w:rFonts w:cs="Arial"/>
                <w:i/>
                <w:sz w:val="20"/>
              </w:rPr>
              <w:t>p</w:t>
            </w:r>
            <w:r w:rsidRPr="000E6729">
              <w:rPr>
                <w:rFonts w:cs="Arial"/>
                <w:i/>
                <w:sz w:val="20"/>
              </w:rPr>
              <w:t xml:space="preserve">rostory </w:t>
            </w:r>
            <w:r w:rsidRPr="006710D6">
              <w:rPr>
                <w:rFonts w:cs="Arial"/>
                <w:i/>
                <w:sz w:val="20"/>
              </w:rPr>
              <w:t>pro caterin</w:t>
            </w:r>
            <w:r w:rsidRPr="000E6729">
              <w:rPr>
                <w:rFonts w:cs="Arial"/>
                <w:i/>
                <w:sz w:val="20"/>
              </w:rPr>
              <w:t>g</w:t>
            </w:r>
            <w:r>
              <w:rPr>
                <w:rFonts w:cs="Arial"/>
                <w:i/>
                <w:sz w:val="20"/>
              </w:rPr>
              <w:t xml:space="preserve"> s</w:t>
            </w:r>
            <w:r w:rsidRPr="000E6729">
              <w:rPr>
                <w:rFonts w:cs="Arial"/>
                <w:i/>
                <w:sz w:val="20"/>
              </w:rPr>
              <w:t xml:space="preserve">e </w:t>
            </w:r>
            <w:r w:rsidRPr="006710D6">
              <w:rPr>
                <w:rFonts w:cs="Arial"/>
                <w:i/>
                <w:sz w:val="20"/>
              </w:rPr>
              <w:t>budou nacházet mimo hlavní sál. Do těchto prostor budou mít přístup pouze účastníci akce (reprezentativní prostory v</w:t>
            </w:r>
            <w:r>
              <w:rPr>
                <w:rFonts w:cs="Arial"/>
                <w:i/>
                <w:sz w:val="20"/>
              </w:rPr>
              <w:t> blízkosti konferenčního sálu),</w:t>
            </w:r>
          </w:p>
          <w:p w14:paraId="6D136529" w14:textId="77777777" w:rsidR="00B11284" w:rsidRPr="0071311C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- </w:t>
            </w:r>
            <w:r w:rsidRPr="0071311C">
              <w:rPr>
                <w:rFonts w:cs="Arial"/>
                <w:i/>
                <w:sz w:val="20"/>
              </w:rPr>
              <w:t>v případě nepříznivého počasí je nutné počítat s tím, že v tomto prostoru bude v jednom okamžiku až 150 osob</w:t>
            </w:r>
            <w:r>
              <w:rPr>
                <w:rFonts w:cs="Arial"/>
                <w:i/>
                <w:sz w:val="20"/>
              </w:rPr>
              <w:t>,</w:t>
            </w:r>
          </w:p>
          <w:p w14:paraId="1C1CC880" w14:textId="77777777" w:rsidR="00B11284" w:rsidRPr="0071311C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71311C">
              <w:rPr>
                <w:rFonts w:cs="Arial"/>
                <w:i/>
                <w:sz w:val="20"/>
              </w:rPr>
              <w:t>- min. 8 barových stolků</w:t>
            </w:r>
            <w:r>
              <w:rPr>
                <w:rFonts w:cs="Arial"/>
                <w:i/>
                <w:sz w:val="20"/>
              </w:rPr>
              <w:t xml:space="preserve"> (opatřených ubrusem)</w:t>
            </w:r>
            <w:r w:rsidRPr="0071311C">
              <w:rPr>
                <w:rFonts w:cs="Arial"/>
                <w:i/>
                <w:sz w:val="20"/>
              </w:rPr>
              <w:t xml:space="preserve">, v případě nepřízně počasí </w:t>
            </w:r>
            <w:r>
              <w:rPr>
                <w:rFonts w:cs="Arial"/>
                <w:i/>
                <w:sz w:val="20"/>
              </w:rPr>
              <w:t>Dodavatel přesune</w:t>
            </w:r>
            <w:r w:rsidRPr="0071311C">
              <w:rPr>
                <w:rFonts w:cs="Arial"/>
                <w:i/>
                <w:sz w:val="20"/>
              </w:rPr>
              <w:t xml:space="preserve"> do tohoto prostoru barové stolky z venkovního prostoru</w:t>
            </w:r>
            <w:r>
              <w:rPr>
                <w:rFonts w:cs="Arial"/>
                <w:i/>
                <w:sz w:val="20"/>
              </w:rPr>
              <w:t xml:space="preserve"> (12), celkem tedy 20 barových stolků,</w:t>
            </w:r>
          </w:p>
          <w:p w14:paraId="17449644" w14:textId="77777777" w:rsidR="00B11284" w:rsidRPr="0071311C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71311C">
              <w:rPr>
                <w:rFonts w:cs="Arial"/>
                <w:i/>
                <w:sz w:val="20"/>
              </w:rPr>
              <w:t>- odkládací stolky pro použité nádobí</w:t>
            </w:r>
          </w:p>
        </w:tc>
      </w:tr>
      <w:tr w:rsidR="00B11284" w:rsidRPr="00741CF2" w14:paraId="360D3562" w14:textId="77777777" w:rsidTr="004C05B4">
        <w:tc>
          <w:tcPr>
            <w:tcW w:w="3070" w:type="dxa"/>
            <w:vAlign w:val="center"/>
          </w:tcPr>
          <w:p w14:paraId="2D244A3C" w14:textId="77777777" w:rsidR="00B11284" w:rsidRPr="006710D6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6710D6">
              <w:rPr>
                <w:rFonts w:cs="Arial"/>
                <w:i/>
                <w:sz w:val="20"/>
              </w:rPr>
              <w:lastRenderedPageBreak/>
              <w:t>Technické vybavení</w:t>
            </w:r>
          </w:p>
        </w:tc>
        <w:tc>
          <w:tcPr>
            <w:tcW w:w="6252" w:type="dxa"/>
          </w:tcPr>
          <w:p w14:paraId="64409EBC" w14:textId="77777777" w:rsidR="00B11284" w:rsidRPr="00D01985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D01985">
              <w:rPr>
                <w:rFonts w:cs="Arial"/>
                <w:b/>
                <w:i/>
                <w:sz w:val="20"/>
              </w:rPr>
              <w:t>Hlavní sál</w:t>
            </w:r>
          </w:p>
          <w:p w14:paraId="1E168251" w14:textId="77777777" w:rsidR="00B11284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</w:t>
            </w:r>
            <w:r w:rsidRPr="00452705">
              <w:rPr>
                <w:rFonts w:cs="Arial"/>
                <w:i/>
                <w:sz w:val="20"/>
              </w:rPr>
              <w:t xml:space="preserve">x dataprojektor </w:t>
            </w:r>
            <w:r>
              <w:rPr>
                <w:rFonts w:cs="Arial"/>
                <w:i/>
                <w:sz w:val="20"/>
              </w:rPr>
              <w:t xml:space="preserve">pro spuštění prezentace, </w:t>
            </w:r>
            <w:r w:rsidRPr="00452705">
              <w:rPr>
                <w:rFonts w:cs="Arial"/>
                <w:i/>
                <w:sz w:val="20"/>
              </w:rPr>
              <w:t>dálkový ovladač na ovládání prezentace, laserové ukazovátko (dostatečně velká a ostrá projekce tak, aby prezentace byla čitelná ze všech míst i ze zadních řad)</w:t>
            </w:r>
            <w:r>
              <w:rPr>
                <w:rFonts w:cs="Arial"/>
                <w:i/>
                <w:sz w:val="20"/>
              </w:rPr>
              <w:t>,</w:t>
            </w:r>
          </w:p>
          <w:p w14:paraId="6092261B" w14:textId="77777777" w:rsidR="00B11284" w:rsidRPr="0071311C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</w:t>
            </w:r>
            <w:r w:rsidRPr="00452705">
              <w:rPr>
                <w:rFonts w:cs="Arial"/>
                <w:i/>
                <w:sz w:val="20"/>
              </w:rPr>
              <w:t>x plátno/bílá zeď v minimálních rozměrech obrazu 195 x 146 cm s úhlopříčkou 96“ (poměr obrazu min 4:3), možné pou</w:t>
            </w:r>
            <w:r>
              <w:rPr>
                <w:rFonts w:cs="Arial"/>
                <w:i/>
                <w:sz w:val="20"/>
              </w:rPr>
              <w:t>žít i plátno</w:t>
            </w:r>
            <w:r w:rsidRPr="00452705">
              <w:rPr>
                <w:rFonts w:cs="Arial"/>
                <w:i/>
                <w:sz w:val="20"/>
              </w:rPr>
              <w:t xml:space="preserve"> přesahující požadovanou velikost</w:t>
            </w:r>
            <w:r>
              <w:rPr>
                <w:rFonts w:cs="Arial"/>
                <w:i/>
                <w:sz w:val="20"/>
              </w:rPr>
              <w:t>,</w:t>
            </w:r>
          </w:p>
          <w:p w14:paraId="61CCBAFD" w14:textId="77777777" w:rsidR="00B11284" w:rsidRPr="00452705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1x notebook</w:t>
            </w:r>
            <w:r w:rsidRPr="00586ED9">
              <w:rPr>
                <w:rFonts w:cs="Arial"/>
                <w:i/>
                <w:sz w:val="20"/>
              </w:rPr>
              <w:t xml:space="preserve"> </w:t>
            </w:r>
            <w:r w:rsidRPr="00452705">
              <w:rPr>
                <w:rFonts w:cs="Arial"/>
                <w:i/>
                <w:sz w:val="20"/>
              </w:rPr>
              <w:t>s připojením k</w:t>
            </w:r>
            <w:r>
              <w:rPr>
                <w:rFonts w:cs="Arial"/>
                <w:i/>
                <w:sz w:val="20"/>
              </w:rPr>
              <w:t> </w:t>
            </w:r>
            <w:r w:rsidRPr="00452705">
              <w:rPr>
                <w:rFonts w:cs="Arial"/>
                <w:i/>
                <w:sz w:val="20"/>
              </w:rPr>
              <w:t>internetu</w:t>
            </w:r>
            <w:r>
              <w:rPr>
                <w:rFonts w:cs="Arial"/>
                <w:i/>
                <w:sz w:val="20"/>
              </w:rPr>
              <w:t xml:space="preserve">, </w:t>
            </w:r>
          </w:p>
          <w:p w14:paraId="062E6C4E" w14:textId="77777777" w:rsidR="00B11284" w:rsidRPr="00452705" w:rsidRDefault="00B11284" w:rsidP="00B1128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before="60" w:line="280" w:lineRule="atLeast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452705">
              <w:rPr>
                <w:rFonts w:cs="Arial"/>
                <w:i/>
                <w:sz w:val="20"/>
              </w:rPr>
              <w:t xml:space="preserve">bezplatné </w:t>
            </w:r>
            <w:proofErr w:type="spellStart"/>
            <w:r w:rsidRPr="00452705">
              <w:rPr>
                <w:rFonts w:cs="Arial"/>
                <w:i/>
                <w:sz w:val="20"/>
              </w:rPr>
              <w:t>wi-fi</w:t>
            </w:r>
            <w:proofErr w:type="spellEnd"/>
            <w:r w:rsidRPr="00452705">
              <w:rPr>
                <w:rFonts w:cs="Arial"/>
                <w:i/>
                <w:sz w:val="20"/>
              </w:rPr>
              <w:t xml:space="preserve"> připojení (přihlašovací údaje vyvěšeny viditelně </w:t>
            </w:r>
            <w:r>
              <w:rPr>
                <w:rFonts w:cs="Arial"/>
                <w:i/>
                <w:sz w:val="20"/>
              </w:rPr>
              <w:br/>
            </w:r>
            <w:r w:rsidRPr="00452705">
              <w:rPr>
                <w:rFonts w:cs="Arial"/>
                <w:i/>
                <w:sz w:val="20"/>
              </w:rPr>
              <w:t>v prostorách konání akce)</w:t>
            </w:r>
            <w:r>
              <w:rPr>
                <w:rFonts w:cs="Arial"/>
                <w:i/>
                <w:sz w:val="20"/>
              </w:rPr>
              <w:t>,</w:t>
            </w:r>
          </w:p>
          <w:p w14:paraId="488F21B7" w14:textId="40F74C61" w:rsidR="00B11284" w:rsidRPr="00B11284" w:rsidRDefault="00B11284" w:rsidP="00B11284">
            <w:pPr>
              <w:pStyle w:val="Odstavecseseznamem"/>
              <w:numPr>
                <w:ilvl w:val="0"/>
                <w:numId w:val="37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586ED9">
              <w:rPr>
                <w:rFonts w:cs="Arial"/>
                <w:i/>
                <w:sz w:val="20"/>
              </w:rPr>
              <w:t>zaji</w:t>
            </w:r>
            <w:r>
              <w:rPr>
                <w:rFonts w:cs="Arial"/>
                <w:i/>
                <w:sz w:val="20"/>
              </w:rPr>
              <w:t>štění časomíry pro přednášející</w:t>
            </w:r>
          </w:p>
        </w:tc>
      </w:tr>
      <w:tr w:rsidR="00B11284" w:rsidRPr="00741CF2" w14:paraId="09A1C803" w14:textId="77777777" w:rsidTr="004C05B4">
        <w:tc>
          <w:tcPr>
            <w:tcW w:w="3070" w:type="dxa"/>
            <w:vAlign w:val="center"/>
          </w:tcPr>
          <w:p w14:paraId="33C5CA84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Ozvučení</w:t>
            </w:r>
          </w:p>
        </w:tc>
        <w:tc>
          <w:tcPr>
            <w:tcW w:w="6252" w:type="dxa"/>
          </w:tcPr>
          <w:p w14:paraId="45F70298" w14:textId="77777777" w:rsidR="00B11284" w:rsidRPr="00F2346E" w:rsidRDefault="00B11284" w:rsidP="00B11284">
            <w:pPr>
              <w:spacing w:before="60"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F2346E">
              <w:rPr>
                <w:rFonts w:cs="Arial"/>
                <w:b/>
                <w:i/>
                <w:sz w:val="20"/>
              </w:rPr>
              <w:t>Hlavní sál</w:t>
            </w:r>
          </w:p>
          <w:p w14:paraId="302B567D" w14:textId="77777777" w:rsidR="00B11284" w:rsidRPr="002C0ED6" w:rsidRDefault="00B11284" w:rsidP="00B11284">
            <w:pPr>
              <w:pStyle w:val="Odstavecseseznamem"/>
              <w:numPr>
                <w:ilvl w:val="0"/>
                <w:numId w:val="38"/>
              </w:num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0A6A37">
              <w:rPr>
                <w:rFonts w:cs="Arial"/>
                <w:bCs/>
                <w:i/>
                <w:sz w:val="20"/>
              </w:rPr>
              <w:t>1 funkční mikrofon stoj. na řečnickém pultu, 3 funkční přenosné mikrofony pro posluchače a přednášející</w:t>
            </w:r>
            <w:r>
              <w:rPr>
                <w:rFonts w:cs="Arial"/>
                <w:i/>
                <w:sz w:val="20"/>
              </w:rPr>
              <w:t xml:space="preserve"> vč. náhradních baterií</w:t>
            </w:r>
          </w:p>
        </w:tc>
      </w:tr>
      <w:tr w:rsidR="00B11284" w:rsidRPr="00741CF2" w14:paraId="3F325499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1E82E353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Klimatizace</w:t>
            </w:r>
          </w:p>
        </w:tc>
        <w:tc>
          <w:tcPr>
            <w:tcW w:w="6252" w:type="dxa"/>
            <w:vAlign w:val="center"/>
          </w:tcPr>
          <w:p w14:paraId="1E579E87" w14:textId="77777777" w:rsidR="00B11284" w:rsidRPr="004316E5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4316E5">
              <w:rPr>
                <w:rFonts w:cs="Arial"/>
                <w:b/>
                <w:i/>
                <w:sz w:val="20"/>
              </w:rPr>
              <w:t>Ano</w:t>
            </w:r>
          </w:p>
          <w:p w14:paraId="22695D70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Funkční klimatizace ve všech uzavřených prostorách určených pro akci. </w:t>
            </w:r>
            <w:r w:rsidRPr="00407322">
              <w:rPr>
                <w:rFonts w:cs="Arial"/>
                <w:i/>
                <w:sz w:val="20"/>
              </w:rPr>
              <w:t xml:space="preserve">Ovládání bude dojednáno dle </w:t>
            </w:r>
            <w:r>
              <w:rPr>
                <w:rFonts w:cs="Arial"/>
                <w:i/>
                <w:sz w:val="20"/>
              </w:rPr>
              <w:t>požadavků O</w:t>
            </w:r>
            <w:r w:rsidRPr="00407322">
              <w:rPr>
                <w:rFonts w:cs="Arial"/>
                <w:i/>
                <w:sz w:val="20"/>
              </w:rPr>
              <w:t>bjednatele přímo na místě konání akce.</w:t>
            </w:r>
          </w:p>
        </w:tc>
      </w:tr>
      <w:tr w:rsidR="00B11284" w:rsidRPr="00741CF2" w14:paraId="304E3FC6" w14:textId="77777777" w:rsidTr="004C05B4">
        <w:tc>
          <w:tcPr>
            <w:tcW w:w="3070" w:type="dxa"/>
            <w:vAlign w:val="center"/>
          </w:tcPr>
          <w:p w14:paraId="08E4534B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6252" w:type="dxa"/>
          </w:tcPr>
          <w:p w14:paraId="3A5C1254" w14:textId="77777777" w:rsidR="00B11284" w:rsidRPr="004316E5" w:rsidRDefault="00B11284" w:rsidP="00B11284">
            <w:pPr>
              <w:spacing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4316E5">
              <w:rPr>
                <w:rFonts w:cs="Arial"/>
                <w:b/>
                <w:i/>
                <w:sz w:val="20"/>
              </w:rPr>
              <w:t>Ano</w:t>
            </w:r>
          </w:p>
          <w:p w14:paraId="7937EF30" w14:textId="77777777" w:rsidR="00B11284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6710D6">
              <w:rPr>
                <w:rFonts w:cs="Arial"/>
                <w:i/>
                <w:sz w:val="20"/>
              </w:rPr>
              <w:t>– maximálně pro 150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6710D6">
              <w:rPr>
                <w:rFonts w:cs="Arial"/>
                <w:i/>
                <w:sz w:val="20"/>
              </w:rPr>
              <w:t xml:space="preserve">– přesný počet bude </w:t>
            </w:r>
            <w:r>
              <w:rPr>
                <w:rFonts w:cs="Arial"/>
                <w:i/>
                <w:sz w:val="20"/>
              </w:rPr>
              <w:t>dodavateli oznámen 14 dní před konáním akce,</w:t>
            </w:r>
          </w:p>
          <w:p w14:paraId="71DFF9FF" w14:textId="77777777" w:rsidR="00B11284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 p</w:t>
            </w:r>
            <w:r w:rsidRPr="000E6729">
              <w:rPr>
                <w:rFonts w:cs="Arial"/>
                <w:i/>
                <w:sz w:val="20"/>
              </w:rPr>
              <w:t xml:space="preserve">rostory </w:t>
            </w:r>
            <w:r w:rsidRPr="006710D6">
              <w:rPr>
                <w:rFonts w:cs="Arial"/>
                <w:i/>
                <w:sz w:val="20"/>
              </w:rPr>
              <w:t>pro caterin</w:t>
            </w:r>
            <w:r w:rsidRPr="000E6729">
              <w:rPr>
                <w:rFonts w:cs="Arial"/>
                <w:i/>
                <w:sz w:val="20"/>
              </w:rPr>
              <w:t>g</w:t>
            </w:r>
            <w:r>
              <w:rPr>
                <w:rFonts w:cs="Arial"/>
                <w:i/>
                <w:sz w:val="20"/>
              </w:rPr>
              <w:t xml:space="preserve"> s</w:t>
            </w:r>
            <w:r w:rsidRPr="000E6729">
              <w:rPr>
                <w:rFonts w:cs="Arial"/>
                <w:i/>
                <w:sz w:val="20"/>
              </w:rPr>
              <w:t xml:space="preserve">e </w:t>
            </w:r>
            <w:r w:rsidRPr="006710D6">
              <w:rPr>
                <w:rFonts w:cs="Arial"/>
                <w:i/>
                <w:sz w:val="20"/>
              </w:rPr>
              <w:t>budou nacházet mimo hlavní sál. Do těchto prostor budou mít přístup pouze účastníci akce (reprezentativní prostory v</w:t>
            </w:r>
            <w:r>
              <w:rPr>
                <w:rFonts w:cs="Arial"/>
                <w:i/>
                <w:sz w:val="20"/>
              </w:rPr>
              <w:t> blízkosti konferenčního sálu),</w:t>
            </w:r>
          </w:p>
          <w:p w14:paraId="3886ABB1" w14:textId="77777777" w:rsidR="00B11284" w:rsidRPr="0015098B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15098B">
              <w:rPr>
                <w:rFonts w:cs="Arial"/>
                <w:i/>
                <w:sz w:val="20"/>
              </w:rPr>
              <w:t xml:space="preserve">Přesný čas založení </w:t>
            </w:r>
            <w:r>
              <w:rPr>
                <w:rFonts w:cs="Arial"/>
                <w:i/>
                <w:sz w:val="20"/>
              </w:rPr>
              <w:t>rautu</w:t>
            </w:r>
            <w:r w:rsidRPr="0015098B">
              <w:rPr>
                <w:rFonts w:cs="Arial"/>
                <w:i/>
                <w:sz w:val="20"/>
              </w:rPr>
              <w:t xml:space="preserve"> bude </w:t>
            </w:r>
            <w:r>
              <w:rPr>
                <w:rFonts w:cs="Arial"/>
                <w:i/>
                <w:sz w:val="20"/>
              </w:rPr>
              <w:t>uveden</w:t>
            </w:r>
            <w:r w:rsidRPr="0015098B">
              <w:rPr>
                <w:rFonts w:cs="Arial"/>
                <w:i/>
                <w:sz w:val="20"/>
              </w:rPr>
              <w:t xml:space="preserve"> min. </w:t>
            </w:r>
            <w:r>
              <w:rPr>
                <w:rFonts w:cs="Arial"/>
                <w:i/>
                <w:sz w:val="20"/>
              </w:rPr>
              <w:t>1 týden</w:t>
            </w:r>
            <w:r w:rsidRPr="0015098B">
              <w:rPr>
                <w:rFonts w:cs="Arial"/>
                <w:i/>
                <w:sz w:val="20"/>
              </w:rPr>
              <w:t xml:space="preserve"> před konáním akce.</w:t>
            </w:r>
          </w:p>
          <w:p w14:paraId="2175691D" w14:textId="77777777" w:rsidR="00B11284" w:rsidRPr="006710D6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15098B">
              <w:rPr>
                <w:rFonts w:cs="Arial"/>
                <w:i/>
                <w:sz w:val="20"/>
              </w:rPr>
              <w:t>Limit OPZ</w:t>
            </w:r>
            <w:r>
              <w:rPr>
                <w:rFonts w:cs="Arial"/>
                <w:i/>
                <w:sz w:val="20"/>
              </w:rPr>
              <w:t xml:space="preserve"> na občerstvení je </w:t>
            </w:r>
            <w:r w:rsidRPr="0015098B">
              <w:rPr>
                <w:rFonts w:cs="Arial"/>
                <w:i/>
                <w:sz w:val="20"/>
              </w:rPr>
              <w:t>150 Kč os</w:t>
            </w:r>
            <w:r w:rsidRPr="006710D6">
              <w:rPr>
                <w:rFonts w:cs="Arial"/>
                <w:i/>
                <w:sz w:val="20"/>
              </w:rPr>
              <w:t xml:space="preserve">/den vč. DPH </w:t>
            </w:r>
          </w:p>
        </w:tc>
      </w:tr>
      <w:tr w:rsidR="00B11284" w:rsidRPr="00741CF2" w14:paraId="7131409A" w14:textId="77777777" w:rsidTr="004C05B4">
        <w:tc>
          <w:tcPr>
            <w:tcW w:w="3070" w:type="dxa"/>
            <w:vAlign w:val="center"/>
          </w:tcPr>
          <w:p w14:paraId="44F15849" w14:textId="77777777" w:rsidR="00B11284" w:rsidRPr="00C651A2" w:rsidRDefault="00B11284" w:rsidP="00B11284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r w:rsidRPr="00C651A2">
              <w:rPr>
                <w:rFonts w:cs="Arial"/>
                <w:sz w:val="20"/>
              </w:rPr>
              <w:lastRenderedPageBreak/>
              <w:t>Občerstvení</w:t>
            </w:r>
          </w:p>
        </w:tc>
        <w:tc>
          <w:tcPr>
            <w:tcW w:w="6252" w:type="dxa"/>
          </w:tcPr>
          <w:p w14:paraId="79D4BBB0" w14:textId="77777777" w:rsidR="00B11284" w:rsidRPr="006710D6" w:rsidRDefault="00B11284" w:rsidP="00B11284">
            <w:pPr>
              <w:pStyle w:val="Odstavecseseznamem"/>
              <w:numPr>
                <w:ilvl w:val="0"/>
                <w:numId w:val="35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Od začátku akce (od 15:00) Objednatel požaduje mít k dispozici kávu, čaj, mléko, cukr, vodu s plátky citrusů, dále ovoce (</w:t>
            </w:r>
            <w:proofErr w:type="gramStart"/>
            <w:r>
              <w:rPr>
                <w:rFonts w:cs="Arial"/>
                <w:i/>
                <w:sz w:val="20"/>
              </w:rPr>
              <w:t>např.:,</w:t>
            </w:r>
            <w:proofErr w:type="gramEnd"/>
            <w:r>
              <w:rPr>
                <w:rFonts w:cs="Arial"/>
                <w:i/>
                <w:sz w:val="20"/>
              </w:rPr>
              <w:t xml:space="preserve"> jablka, hrušky, hroznové víno atp. 2ks na osobu )</w:t>
            </w:r>
          </w:p>
        </w:tc>
      </w:tr>
      <w:tr w:rsidR="00B11284" w:rsidRPr="00741CF2" w14:paraId="6B68424E" w14:textId="77777777" w:rsidTr="004C05B4">
        <w:tc>
          <w:tcPr>
            <w:tcW w:w="3070" w:type="dxa"/>
            <w:vAlign w:val="center"/>
          </w:tcPr>
          <w:p w14:paraId="098842EB" w14:textId="77777777" w:rsidR="00B11284" w:rsidRPr="00741CF2" w:rsidRDefault="00B11284" w:rsidP="00B11284">
            <w:pPr>
              <w:pStyle w:val="Odstavecseseznamem"/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r w:rsidRPr="00015D6B">
              <w:rPr>
                <w:rFonts w:cs="Arial"/>
                <w:sz w:val="20"/>
              </w:rPr>
              <w:t>Raut</w:t>
            </w:r>
          </w:p>
        </w:tc>
        <w:tc>
          <w:tcPr>
            <w:tcW w:w="6252" w:type="dxa"/>
          </w:tcPr>
          <w:p w14:paraId="4B7BE54C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0E6729">
              <w:rPr>
                <w:rFonts w:cs="Arial"/>
                <w:i/>
                <w:sz w:val="20"/>
              </w:rPr>
              <w:t>Ano</w:t>
            </w:r>
          </w:p>
          <w:p w14:paraId="6B1869BA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- </w:t>
            </w:r>
            <w:r w:rsidRPr="00943300">
              <w:rPr>
                <w:rFonts w:cs="Arial"/>
                <w:i/>
                <w:sz w:val="20"/>
              </w:rPr>
              <w:t>maximálně pro 150 osob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943300">
              <w:rPr>
                <w:rFonts w:cs="Arial"/>
                <w:i/>
                <w:sz w:val="20"/>
              </w:rPr>
              <w:t xml:space="preserve">– přesný počet bude </w:t>
            </w:r>
            <w:r>
              <w:rPr>
                <w:rFonts w:cs="Arial"/>
                <w:i/>
                <w:sz w:val="20"/>
              </w:rPr>
              <w:t>uveden</w:t>
            </w:r>
            <w:r w:rsidRPr="00943300">
              <w:rPr>
                <w:rFonts w:cs="Arial"/>
                <w:i/>
                <w:sz w:val="20"/>
              </w:rPr>
              <w:t xml:space="preserve"> min. 1 týden před konáním akce.</w:t>
            </w:r>
          </w:p>
          <w:p w14:paraId="229CEB99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 studená kuchyně – sýry, uzeniny, zelenina, ovoce, saláty, pečivo sladké i slané (200 g na osobu)</w:t>
            </w:r>
          </w:p>
          <w:p w14:paraId="79071D20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 teplá kuchyně – řízečky, grilovaná zelenina, guláš (200 g na osobu)</w:t>
            </w:r>
          </w:p>
          <w:p w14:paraId="20F55EF2" w14:textId="77777777" w:rsidR="00B11284" w:rsidRPr="000E6729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 vše servírováno prostřednictvím švédských stolů, ze kterých si účastníci akce budou sami nabírat</w:t>
            </w:r>
          </w:p>
          <w:p w14:paraId="00482962" w14:textId="77777777" w:rsidR="00B11284" w:rsidRPr="007E25A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 nealko nápoje sycené/nesycené – voda, džus</w:t>
            </w:r>
          </w:p>
        </w:tc>
      </w:tr>
      <w:tr w:rsidR="00B11284" w:rsidRPr="00741CF2" w14:paraId="6E5DECA3" w14:textId="77777777" w:rsidTr="004C05B4">
        <w:tc>
          <w:tcPr>
            <w:tcW w:w="3070" w:type="dxa"/>
            <w:vAlign w:val="center"/>
          </w:tcPr>
          <w:p w14:paraId="19C4A2E6" w14:textId="77777777" w:rsidR="00B11284" w:rsidRPr="00741CF2" w:rsidRDefault="00B11284" w:rsidP="00B1128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Další požadavky ke cateringu</w:t>
            </w:r>
          </w:p>
        </w:tc>
        <w:tc>
          <w:tcPr>
            <w:tcW w:w="6252" w:type="dxa"/>
          </w:tcPr>
          <w:p w14:paraId="4438EB6B" w14:textId="77777777" w:rsidR="00B11284" w:rsidRPr="00434ECF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434ECF">
              <w:rPr>
                <w:rFonts w:cs="Arial"/>
                <w:i/>
                <w:sz w:val="20"/>
              </w:rPr>
              <w:t>Občerstvení bude připraveno z čerstvých surovin dle vyhlášek Ministerstva zemědělství:</w:t>
            </w:r>
          </w:p>
          <w:p w14:paraId="56AC4083" w14:textId="77777777" w:rsidR="00B11284" w:rsidRPr="00434ECF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434ECF">
              <w:rPr>
                <w:rFonts w:cs="Arial"/>
                <w:b/>
                <w:i/>
                <w:sz w:val="20"/>
              </w:rPr>
              <w:t>Pekařské výrobky</w:t>
            </w:r>
            <w:r w:rsidRPr="00434ECF">
              <w:rPr>
                <w:rFonts w:cs="Arial"/>
                <w:i/>
                <w:sz w:val="20"/>
              </w:rPr>
              <w:t xml:space="preserve"> – </w:t>
            </w:r>
            <w:r w:rsidRPr="00E36836">
              <w:rPr>
                <w:rFonts w:cs="Arial"/>
                <w:i/>
                <w:sz w:val="20"/>
              </w:rPr>
              <w:t>dle Vyhlášky č. 18/2020 Sb.,</w:t>
            </w:r>
            <w:r w:rsidRPr="00E36836">
              <w:rPr>
                <w:rFonts w:cs="Arial"/>
                <w:sz w:val="20"/>
              </w:rPr>
              <w:t xml:space="preserve"> </w:t>
            </w:r>
            <w:r w:rsidRPr="00E36836">
              <w:rPr>
                <w:rFonts w:cs="Arial"/>
                <w:i/>
                <w:sz w:val="20"/>
              </w:rPr>
              <w:t>o požadavcích na mlýnské obilné výrobky, těstoviny, pekařské výrobky a cukrářské výrobky a těsta</w:t>
            </w:r>
            <w:r>
              <w:rPr>
                <w:rFonts w:cs="Arial"/>
                <w:i/>
                <w:sz w:val="20"/>
              </w:rPr>
              <w:t xml:space="preserve"> </w:t>
            </w:r>
          </w:p>
          <w:p w14:paraId="2933B6DC" w14:textId="77777777" w:rsidR="00B11284" w:rsidRPr="00434ECF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434ECF">
              <w:rPr>
                <w:rFonts w:cs="Arial"/>
                <w:b/>
                <w:i/>
                <w:sz w:val="20"/>
              </w:rPr>
              <w:t>Mléčné výrobky</w:t>
            </w:r>
            <w:r w:rsidRPr="00434ECF">
              <w:rPr>
                <w:rFonts w:cs="Arial"/>
                <w:i/>
                <w:sz w:val="20"/>
              </w:rPr>
              <w:t xml:space="preserve"> – dle Vyhlášky č. 397/2016 Sb., o požadavcích na mléko a mléčné výrobky, mražené krémy a jedlé tuky a oleje</w:t>
            </w:r>
          </w:p>
          <w:p w14:paraId="3FFAE486" w14:textId="77777777" w:rsidR="00B11284" w:rsidRPr="00434ECF" w:rsidRDefault="00B11284" w:rsidP="00B11284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434ECF">
              <w:rPr>
                <w:rFonts w:cs="Arial"/>
                <w:b/>
                <w:i/>
                <w:sz w:val="20"/>
              </w:rPr>
              <w:t>Masné výrobky</w:t>
            </w:r>
            <w:r w:rsidRPr="00434ECF">
              <w:rPr>
                <w:rFonts w:cs="Arial"/>
                <w:i/>
                <w:sz w:val="20"/>
              </w:rPr>
              <w:t xml:space="preserve"> – dle Vyhlášky č. 69/2016 Sb., o požadavcích na maso, masné výrobky, produkty rybolovu a akvakultury a výrobky z nich, vejce a výrobky z nich</w:t>
            </w:r>
          </w:p>
          <w:p w14:paraId="171DB0EA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434ECF">
              <w:rPr>
                <w:rFonts w:cs="Arial"/>
                <w:b/>
                <w:i/>
                <w:sz w:val="20"/>
              </w:rPr>
              <w:t xml:space="preserve">Ovoce a zelenina – </w:t>
            </w:r>
            <w:r w:rsidRPr="00434ECF">
              <w:rPr>
                <w:rFonts w:cs="Arial"/>
                <w:i/>
                <w:sz w:val="20"/>
              </w:rPr>
              <w:t>dle Vyhlášky</w:t>
            </w:r>
            <w:r w:rsidRPr="00434ECF">
              <w:rPr>
                <w:rFonts w:cs="Arial"/>
                <w:b/>
                <w:i/>
                <w:sz w:val="20"/>
              </w:rPr>
              <w:t xml:space="preserve"> </w:t>
            </w:r>
            <w:r w:rsidRPr="00434ECF">
              <w:rPr>
                <w:rFonts w:cs="Arial"/>
                <w:i/>
                <w:iCs/>
                <w:sz w:val="20"/>
              </w:rPr>
              <w:t>č.153/2013 Sb.</w:t>
            </w:r>
            <w:r w:rsidRPr="00434ECF">
              <w:rPr>
                <w:rFonts w:cs="Arial"/>
                <w:i/>
                <w:sz w:val="20"/>
              </w:rPr>
              <w:t>, kterou se mění vyhláška č. 157/2003 Sb., kterou se stanoví požadavky pro čerstvé ovoce a čerstvou zeleninu, zpracované ovoce a zpracovanou zeleninu, suché skořápkové plody, houby, brambory a výrobky z nich, jakož i další způsoby jejich označování, ve znění pozdějších předpisů.</w:t>
            </w:r>
          </w:p>
          <w:p w14:paraId="6918B861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Káva a čaj FairTrade</w:t>
            </w:r>
            <w:r w:rsidRPr="00BE7DE8">
              <w:rPr>
                <w:rFonts w:cs="Arial"/>
                <w:b/>
                <w:i/>
                <w:vertAlign w:val="superscript"/>
              </w:rPr>
              <w:t>1</w:t>
            </w:r>
            <w:r>
              <w:rPr>
                <w:rFonts w:cs="Arial"/>
                <w:i/>
                <w:sz w:val="20"/>
              </w:rPr>
              <w:t xml:space="preserve"> + možnost výběru i z hnědého cukru a umělého sladidla</w:t>
            </w:r>
          </w:p>
          <w:p w14:paraId="746643FE" w14:textId="77777777" w:rsidR="00B11284" w:rsidRPr="00015D6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015D6B">
              <w:rPr>
                <w:rFonts w:cs="Arial"/>
                <w:i/>
                <w:sz w:val="20"/>
              </w:rPr>
              <w:t>Odpady vznikající při zajištění cateringu budou minimalizovány. Nápoje a potraviny (typu cukr a mléko ke kávě apod.) nebudou podávány v jednotlivých (individuálních) baleních) a odpad bude důsledně tříděn k recyklaci přinejmenším na papír/plasty/sklo. Po celou dobu trvání akce budou mít také její účastníci možnost třídit odpady k recyklaci přinejmenším na papír/plasty/sklo.</w:t>
            </w:r>
          </w:p>
          <w:p w14:paraId="124B508D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</w:p>
        </w:tc>
      </w:tr>
      <w:tr w:rsidR="00B11284" w:rsidRPr="00741CF2" w14:paraId="28665E1A" w14:textId="77777777" w:rsidTr="004C05B4">
        <w:tc>
          <w:tcPr>
            <w:tcW w:w="3070" w:type="dxa"/>
            <w:vAlign w:val="center"/>
          </w:tcPr>
          <w:p w14:paraId="244C2AFE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Pomocný personál</w:t>
            </w:r>
          </w:p>
        </w:tc>
        <w:tc>
          <w:tcPr>
            <w:tcW w:w="6252" w:type="dxa"/>
          </w:tcPr>
          <w:p w14:paraId="191A1CD4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</w:t>
            </w:r>
            <w:r>
              <w:rPr>
                <w:rFonts w:cs="Arial"/>
                <w:i/>
                <w:sz w:val="20"/>
              </w:rPr>
              <w:t xml:space="preserve"> </w:t>
            </w:r>
          </w:p>
          <w:p w14:paraId="19D0C098" w14:textId="77777777" w:rsidR="00B11284" w:rsidRPr="004E3914" w:rsidRDefault="00B11284" w:rsidP="00B11284">
            <w:pPr>
              <w:pStyle w:val="Odstavecseseznamem"/>
              <w:numPr>
                <w:ilvl w:val="0"/>
                <w:numId w:val="36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2</w:t>
            </w:r>
            <w:r w:rsidRPr="004E3914">
              <w:rPr>
                <w:rFonts w:cs="Arial"/>
                <w:i/>
                <w:sz w:val="20"/>
              </w:rPr>
              <w:t xml:space="preserve"> asistent</w:t>
            </w:r>
            <w:r>
              <w:rPr>
                <w:rFonts w:cs="Arial"/>
                <w:i/>
                <w:sz w:val="20"/>
              </w:rPr>
              <w:t>i/asistentky</w:t>
            </w:r>
            <w:r w:rsidRPr="004E3914">
              <w:rPr>
                <w:rFonts w:cs="Arial"/>
                <w:i/>
                <w:sz w:val="20"/>
              </w:rPr>
              <w:t xml:space="preserve"> po celou dobu akce pro registraci, přenášení mikrofonu při diskusi v sále a další činnosti.</w:t>
            </w:r>
          </w:p>
          <w:p w14:paraId="787936F2" w14:textId="77777777" w:rsidR="00B11284" w:rsidRPr="004E3914" w:rsidRDefault="00B11284" w:rsidP="00B11284">
            <w:pPr>
              <w:pStyle w:val="Odstavecseseznamem"/>
              <w:numPr>
                <w:ilvl w:val="0"/>
                <w:numId w:val="36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</w:t>
            </w:r>
            <w:r w:rsidRPr="004E3914">
              <w:rPr>
                <w:rFonts w:cs="Arial"/>
                <w:i/>
                <w:sz w:val="20"/>
              </w:rPr>
              <w:t xml:space="preserve"> šatnář/</w:t>
            </w:r>
            <w:proofErr w:type="spellStart"/>
            <w:r w:rsidRPr="004E3914">
              <w:rPr>
                <w:rFonts w:cs="Arial"/>
                <w:i/>
                <w:sz w:val="20"/>
              </w:rPr>
              <w:t>ka</w:t>
            </w:r>
            <w:proofErr w:type="spellEnd"/>
            <w:r>
              <w:rPr>
                <w:rFonts w:cs="Arial"/>
                <w:i/>
                <w:sz w:val="20"/>
              </w:rPr>
              <w:t xml:space="preserve"> po celou dobu konání akce</w:t>
            </w:r>
          </w:p>
          <w:p w14:paraId="5D3DD6CD" w14:textId="77777777" w:rsidR="00B11284" w:rsidRPr="00B85E8F" w:rsidRDefault="00B11284" w:rsidP="00B11284">
            <w:pPr>
              <w:pStyle w:val="Odstavecseseznamem"/>
              <w:numPr>
                <w:ilvl w:val="0"/>
                <w:numId w:val="36"/>
              </w:numPr>
              <w:spacing w:line="280" w:lineRule="atLeast"/>
              <w:ind w:left="332" w:hanging="283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 t</w:t>
            </w:r>
            <w:r w:rsidRPr="004E3914">
              <w:rPr>
                <w:rFonts w:cs="Arial"/>
                <w:i/>
                <w:sz w:val="20"/>
              </w:rPr>
              <w:t>echnik kontrolující funkčnost techniky po celou dobu konání akce</w:t>
            </w:r>
          </w:p>
        </w:tc>
      </w:tr>
      <w:tr w:rsidR="00B11284" w:rsidRPr="00741CF2" w14:paraId="3BC9BBC7" w14:textId="77777777" w:rsidTr="004C05B4">
        <w:tc>
          <w:tcPr>
            <w:tcW w:w="3070" w:type="dxa"/>
            <w:vAlign w:val="center"/>
          </w:tcPr>
          <w:p w14:paraId="7A34C6EF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565DF9">
              <w:rPr>
                <w:rFonts w:cs="Arial"/>
                <w:sz w:val="20"/>
              </w:rPr>
              <w:t>Fotodokumentace</w:t>
            </w:r>
          </w:p>
        </w:tc>
        <w:tc>
          <w:tcPr>
            <w:tcW w:w="6252" w:type="dxa"/>
          </w:tcPr>
          <w:p w14:paraId="55C0C791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Ne</w:t>
            </w:r>
          </w:p>
          <w:p w14:paraId="5FB4F28C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Zajistí Objednatel</w:t>
            </w:r>
          </w:p>
        </w:tc>
      </w:tr>
      <w:tr w:rsidR="00B11284" w:rsidRPr="00741CF2" w14:paraId="1872B717" w14:textId="77777777" w:rsidTr="004C05B4">
        <w:tc>
          <w:tcPr>
            <w:tcW w:w="3070" w:type="dxa"/>
            <w:vAlign w:val="center"/>
          </w:tcPr>
          <w:p w14:paraId="45358FBE" w14:textId="77777777" w:rsidR="00B11284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</w:p>
          <w:p w14:paraId="32D84CAF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23769D">
              <w:rPr>
                <w:rFonts w:cs="Arial"/>
                <w:sz w:val="20"/>
              </w:rPr>
              <w:lastRenderedPageBreak/>
              <w:t>Videozáznam</w:t>
            </w:r>
          </w:p>
        </w:tc>
        <w:tc>
          <w:tcPr>
            <w:tcW w:w="6252" w:type="dxa"/>
          </w:tcPr>
          <w:p w14:paraId="2F029531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lastRenderedPageBreak/>
              <w:t>Ano</w:t>
            </w:r>
          </w:p>
          <w:p w14:paraId="11223472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lastRenderedPageBreak/>
              <w:t xml:space="preserve">Videozáznam ve formátu </w:t>
            </w:r>
            <w:proofErr w:type="spellStart"/>
            <w:r>
              <w:rPr>
                <w:rFonts w:cs="Arial"/>
                <w:i/>
                <w:sz w:val="20"/>
              </w:rPr>
              <w:t>avi</w:t>
            </w:r>
            <w:proofErr w:type="spellEnd"/>
            <w:r>
              <w:rPr>
                <w:rFonts w:cs="Arial"/>
                <w:i/>
                <w:sz w:val="20"/>
              </w:rPr>
              <w:t xml:space="preserve">., MP4, </w:t>
            </w:r>
            <w:proofErr w:type="spellStart"/>
            <w:r>
              <w:rPr>
                <w:rFonts w:cs="Arial"/>
                <w:i/>
                <w:sz w:val="20"/>
              </w:rPr>
              <w:t>mkv</w:t>
            </w:r>
            <w:proofErr w:type="spellEnd"/>
            <w:r>
              <w:rPr>
                <w:rFonts w:cs="Arial"/>
                <w:i/>
                <w:sz w:val="20"/>
              </w:rPr>
              <w:t xml:space="preserve"> atp. v minimálním rozlišení obrazu 1366x768. </w:t>
            </w:r>
          </w:p>
          <w:p w14:paraId="6842C35E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Objednatel nepožaduje videozáznam z celé akce, požaduje zejména zachycení okamžiku vyhlášení a předání cen za excelentní umístění v rámci Programu dobrovolného rámce kvality SS. </w:t>
            </w:r>
            <w:r w:rsidRPr="00015D6B">
              <w:rPr>
                <w:rFonts w:cs="Arial"/>
                <w:i/>
                <w:sz w:val="20"/>
              </w:rPr>
              <w:t>Videozázn</w:t>
            </w:r>
            <w:r>
              <w:rPr>
                <w:rFonts w:cs="Arial"/>
                <w:i/>
                <w:sz w:val="20"/>
              </w:rPr>
              <w:t xml:space="preserve">am bude následně zveřejněn na webových a facebookových stránkách projektu. </w:t>
            </w:r>
          </w:p>
          <w:p w14:paraId="644DD1B3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Videozáznam bude předán Objednateli nejpozději do 21 dnů od konané akce na USB (podle velikosti dat). </w:t>
            </w:r>
          </w:p>
        </w:tc>
      </w:tr>
      <w:tr w:rsidR="00B11284" w:rsidRPr="00741CF2" w14:paraId="18DBDC05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03E6B8E3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lastRenderedPageBreak/>
              <w:t>Bezbariérové prostory</w:t>
            </w:r>
          </w:p>
        </w:tc>
        <w:tc>
          <w:tcPr>
            <w:tcW w:w="6252" w:type="dxa"/>
            <w:vAlign w:val="center"/>
          </w:tcPr>
          <w:p w14:paraId="454F938A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Ano (přístup</w:t>
            </w:r>
            <w:r>
              <w:rPr>
                <w:rFonts w:cs="Arial"/>
                <w:i/>
                <w:sz w:val="20"/>
              </w:rPr>
              <w:t xml:space="preserve"> do budovy</w:t>
            </w:r>
            <w:r w:rsidRPr="00E9772B">
              <w:rPr>
                <w:rFonts w:cs="Arial"/>
                <w:i/>
                <w:sz w:val="20"/>
              </w:rPr>
              <w:t>,</w:t>
            </w:r>
            <w:r>
              <w:rPr>
                <w:rFonts w:cs="Arial"/>
                <w:i/>
                <w:sz w:val="20"/>
              </w:rPr>
              <w:t xml:space="preserve"> přístup do všech prostor akce využívaných účastníky akce, přístup na</w:t>
            </w:r>
            <w:r w:rsidRPr="00E9772B">
              <w:rPr>
                <w:rFonts w:cs="Arial"/>
                <w:i/>
                <w:sz w:val="20"/>
              </w:rPr>
              <w:t xml:space="preserve"> toalety)</w:t>
            </w:r>
          </w:p>
        </w:tc>
      </w:tr>
      <w:tr w:rsidR="00B11284" w:rsidRPr="00741CF2" w14:paraId="0FB3BEA1" w14:textId="77777777" w:rsidTr="004C05B4">
        <w:tc>
          <w:tcPr>
            <w:tcW w:w="3070" w:type="dxa"/>
            <w:vAlign w:val="center"/>
          </w:tcPr>
          <w:p w14:paraId="459458D9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Zajištění pozvánek</w:t>
            </w:r>
          </w:p>
        </w:tc>
        <w:tc>
          <w:tcPr>
            <w:tcW w:w="6252" w:type="dxa"/>
          </w:tcPr>
          <w:p w14:paraId="67215D0A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Ne</w:t>
            </w:r>
          </w:p>
          <w:p w14:paraId="05FB2B2B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Zajistí Objednatel</w:t>
            </w:r>
            <w:r w:rsidRPr="00E9772B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B11284" w:rsidRPr="00741CF2" w14:paraId="77CD7326" w14:textId="77777777" w:rsidTr="004C05B4">
        <w:tc>
          <w:tcPr>
            <w:tcW w:w="3070" w:type="dxa"/>
            <w:vAlign w:val="center"/>
          </w:tcPr>
          <w:p w14:paraId="7DA4EE31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Zaznamenání docházky (registrace)</w:t>
            </w:r>
          </w:p>
        </w:tc>
        <w:tc>
          <w:tcPr>
            <w:tcW w:w="6252" w:type="dxa"/>
          </w:tcPr>
          <w:p w14:paraId="3B52C77C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ano </w:t>
            </w:r>
            <w:r>
              <w:rPr>
                <w:rFonts w:cs="Arial"/>
                <w:i/>
                <w:sz w:val="20"/>
              </w:rPr>
              <w:t xml:space="preserve">– prezenční listina </w:t>
            </w:r>
          </w:p>
          <w:p w14:paraId="71BBB949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Vzor</w:t>
            </w:r>
            <w:r w:rsidRPr="00E9772B">
              <w:rPr>
                <w:rFonts w:cs="Arial"/>
                <w:i/>
                <w:sz w:val="20"/>
              </w:rPr>
              <w:t xml:space="preserve"> prezenční listiny poskytn</w:t>
            </w:r>
            <w:r>
              <w:rPr>
                <w:rFonts w:cs="Arial"/>
                <w:i/>
                <w:sz w:val="20"/>
              </w:rPr>
              <w:t>e</w:t>
            </w:r>
            <w:r w:rsidRPr="00E9772B">
              <w:rPr>
                <w:rFonts w:cs="Arial"/>
                <w:i/>
                <w:sz w:val="20"/>
              </w:rPr>
              <w:t xml:space="preserve"> Objednatel</w:t>
            </w:r>
            <w:r>
              <w:rPr>
                <w:rFonts w:cs="Arial"/>
                <w:i/>
                <w:sz w:val="20"/>
              </w:rPr>
              <w:t xml:space="preserve"> </w:t>
            </w:r>
          </w:p>
          <w:p w14:paraId="49C00C2C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DE0E93">
              <w:rPr>
                <w:rFonts w:cs="Arial"/>
                <w:i/>
                <w:sz w:val="20"/>
              </w:rPr>
              <w:t xml:space="preserve">Objednatel předá seznam účastníků </w:t>
            </w:r>
            <w:r>
              <w:rPr>
                <w:rFonts w:cs="Arial"/>
                <w:i/>
                <w:sz w:val="20"/>
              </w:rPr>
              <w:t>akce</w:t>
            </w:r>
            <w:r w:rsidRPr="00DE0E93">
              <w:rPr>
                <w:rFonts w:cs="Arial"/>
                <w:i/>
                <w:sz w:val="20"/>
              </w:rPr>
              <w:t xml:space="preserve"> dodavateli </w:t>
            </w:r>
            <w:r>
              <w:rPr>
                <w:rFonts w:cs="Arial"/>
                <w:i/>
                <w:sz w:val="20"/>
              </w:rPr>
              <w:t>10 dní před konáním</w:t>
            </w:r>
            <w:r w:rsidRPr="00DE0E93">
              <w:rPr>
                <w:rFonts w:cs="Arial"/>
                <w:i/>
                <w:sz w:val="20"/>
              </w:rPr>
              <w:t>, aby dodavatel mohl zajistit vytištění prezenčních listin.</w:t>
            </w:r>
          </w:p>
          <w:p w14:paraId="679FC820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 xml:space="preserve">Seznam přednášejících </w:t>
            </w:r>
            <w:r>
              <w:rPr>
                <w:rFonts w:cs="Arial"/>
                <w:i/>
                <w:sz w:val="20"/>
              </w:rPr>
              <w:t>předá</w:t>
            </w:r>
            <w:r w:rsidRPr="00E9772B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O</w:t>
            </w:r>
            <w:r w:rsidRPr="00E9772B">
              <w:rPr>
                <w:rFonts w:cs="Arial"/>
                <w:i/>
                <w:sz w:val="20"/>
              </w:rPr>
              <w:t>bjednatel</w:t>
            </w:r>
            <w:r>
              <w:rPr>
                <w:rFonts w:cs="Arial"/>
                <w:i/>
                <w:sz w:val="20"/>
              </w:rPr>
              <w:t xml:space="preserve"> Dodavateli se vzorem prezenční listiny</w:t>
            </w:r>
            <w:r w:rsidRPr="00E9772B">
              <w:rPr>
                <w:rFonts w:cs="Arial"/>
                <w:i/>
                <w:sz w:val="20"/>
              </w:rPr>
              <w:t>.</w:t>
            </w:r>
          </w:p>
        </w:tc>
      </w:tr>
      <w:tr w:rsidR="00B11284" w:rsidRPr="00741CF2" w14:paraId="33CC78EE" w14:textId="77777777" w:rsidTr="004C05B4">
        <w:tc>
          <w:tcPr>
            <w:tcW w:w="3070" w:type="dxa"/>
            <w:vAlign w:val="center"/>
          </w:tcPr>
          <w:p w14:paraId="1FC77EDB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Ubytování pro přednášející a členy realizačního týmu </w:t>
            </w:r>
          </w:p>
        </w:tc>
        <w:tc>
          <w:tcPr>
            <w:tcW w:w="6252" w:type="dxa"/>
            <w:vAlign w:val="center"/>
          </w:tcPr>
          <w:p w14:paraId="435A4963" w14:textId="77777777" w:rsidR="00B11284" w:rsidRPr="00686918" w:rsidRDefault="00B11284" w:rsidP="00B11284">
            <w:pPr>
              <w:spacing w:line="280" w:lineRule="atLeast"/>
              <w:jc w:val="both"/>
              <w:rPr>
                <w:rFonts w:cs="Arial"/>
                <w:i/>
                <w:noProof/>
                <w:color w:val="000000"/>
                <w:sz w:val="20"/>
                <w:lang w:eastAsia="cs-CZ"/>
              </w:rPr>
            </w:pPr>
            <w:r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Ano</w:t>
            </w:r>
          </w:p>
          <w:p w14:paraId="79BE2CC9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noProof/>
                <w:color w:val="000000"/>
                <w:sz w:val="20"/>
                <w:lang w:eastAsia="cs-CZ"/>
              </w:rPr>
            </w:pPr>
            <w:r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Dodavatel zajistí rezervaci 10</w:t>
            </w:r>
            <w:r w:rsidRPr="001E2F74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 jednolůžkových pokojů ve stejném</w:t>
            </w:r>
            <w:r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 místě, kde se bude akce konat nebo v docházkové vzdálenosti 5 min. pěší chůzí od místa konání akce.  </w:t>
            </w:r>
            <w:r w:rsidRPr="007F27DA">
              <w:rPr>
                <w:rFonts w:cs="Arial"/>
                <w:i/>
                <w:sz w:val="20"/>
              </w:rPr>
              <w:t xml:space="preserve">Docházková vzdálenost </w:t>
            </w:r>
            <w:r>
              <w:rPr>
                <w:rFonts w:cs="Arial"/>
                <w:i/>
                <w:sz w:val="20"/>
              </w:rPr>
              <w:br/>
            </w:r>
            <w:r w:rsidRPr="007F27DA">
              <w:rPr>
                <w:rFonts w:cs="Arial"/>
                <w:i/>
                <w:sz w:val="20"/>
              </w:rPr>
              <w:t>/v minutách/ bude měřena dle portálu www.mapy.cz a bude posuzována za využití funkcionality „pěší chůze – krátká.</w:t>
            </w:r>
            <w:r w:rsidRPr="00907945" w:rsidDel="00907945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 </w:t>
            </w:r>
          </w:p>
          <w:p w14:paraId="0FC90259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noProof/>
                <w:color w:val="000000"/>
                <w:sz w:val="20"/>
                <w:lang w:eastAsia="cs-CZ"/>
              </w:rPr>
            </w:pPr>
            <w:r w:rsidRPr="001E2F74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Náklady spojené s ubytováním</w:t>
            </w:r>
            <w:r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 za 5 jednolůžkových pokojů bude hradit dodavatel, zbylých 5 jednolůžkových pokojů bude hradit Objednatel sám.</w:t>
            </w:r>
          </w:p>
          <w:p w14:paraId="2D6BD664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noProof/>
                <w:color w:val="000000"/>
                <w:sz w:val="20"/>
                <w:lang w:eastAsia="cs-CZ"/>
              </w:rPr>
            </w:pPr>
            <w:r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>Dodavateli bude minimálně 10 dní před konáním akce potvrzen počet ubytovaných a obdrží jmenný seznam ubytovaných.</w:t>
            </w:r>
            <w:r w:rsidRPr="001E2F74">
              <w:rPr>
                <w:rFonts w:cs="Arial"/>
                <w:i/>
                <w:noProof/>
                <w:color w:val="000000"/>
                <w:sz w:val="20"/>
                <w:lang w:eastAsia="cs-CZ"/>
              </w:rPr>
              <w:t xml:space="preserve"> </w:t>
            </w:r>
          </w:p>
          <w:p w14:paraId="1D0C8DCD" w14:textId="77777777" w:rsidR="00B11284" w:rsidRDefault="00B11284" w:rsidP="00B11284">
            <w:pPr>
              <w:spacing w:line="280" w:lineRule="atLeast"/>
              <w:jc w:val="both"/>
              <w:rPr>
                <w:rFonts w:cs="Arial"/>
                <w:i/>
                <w:noProof/>
                <w:color w:val="000000"/>
                <w:sz w:val="20"/>
                <w:lang w:eastAsia="cs-CZ"/>
              </w:rPr>
            </w:pPr>
          </w:p>
          <w:p w14:paraId="05A8B24A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943300">
              <w:rPr>
                <w:rFonts w:cs="Arial"/>
                <w:i/>
                <w:sz w:val="20"/>
              </w:rPr>
              <w:t>Limit OPZ</w:t>
            </w:r>
            <w:r>
              <w:rPr>
                <w:rFonts w:cs="Arial"/>
                <w:i/>
                <w:sz w:val="20"/>
              </w:rPr>
              <w:t xml:space="preserve"> na ubytování je</w:t>
            </w:r>
            <w:r w:rsidRPr="00943300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100</w:t>
            </w:r>
            <w:r w:rsidRPr="00943300">
              <w:rPr>
                <w:rFonts w:cs="Arial"/>
                <w:i/>
                <w:sz w:val="20"/>
              </w:rPr>
              <w:t xml:space="preserve">0 </w:t>
            </w:r>
            <w:r>
              <w:rPr>
                <w:rFonts w:cs="Arial"/>
                <w:i/>
                <w:sz w:val="20"/>
              </w:rPr>
              <w:t>Kč os/noc</w:t>
            </w:r>
            <w:r w:rsidRPr="00943300">
              <w:rPr>
                <w:rFonts w:cs="Arial"/>
                <w:i/>
                <w:sz w:val="20"/>
              </w:rPr>
              <w:t xml:space="preserve"> vč. DPH</w:t>
            </w:r>
            <w:r>
              <w:rPr>
                <w:rFonts w:cs="Arial"/>
                <w:i/>
                <w:sz w:val="20"/>
              </w:rPr>
              <w:t xml:space="preserve">. </w:t>
            </w:r>
          </w:p>
        </w:tc>
      </w:tr>
      <w:tr w:rsidR="00B11284" w:rsidRPr="00741CF2" w14:paraId="15167DC5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46481734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Moderátor</w:t>
            </w:r>
          </w:p>
        </w:tc>
        <w:tc>
          <w:tcPr>
            <w:tcW w:w="6252" w:type="dxa"/>
            <w:vAlign w:val="center"/>
          </w:tcPr>
          <w:p w14:paraId="56AF1070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cs-CZ"/>
              </w:rPr>
              <w:t xml:space="preserve">Dodavatel zajistí moderátora ve výši 15 000 Kč včetně DPH. Výběr </w:t>
            </w:r>
            <w:r>
              <w:rPr>
                <w:rFonts w:cs="Arial"/>
                <w:i/>
                <w:iCs/>
                <w:color w:val="000000"/>
                <w:sz w:val="20"/>
              </w:rPr>
              <w:t xml:space="preserve">moderátora </w:t>
            </w:r>
            <w:r>
              <w:rPr>
                <w:rFonts w:cs="Arial"/>
                <w:i/>
                <w:iCs/>
                <w:color w:val="000000"/>
                <w:sz w:val="20"/>
                <w:lang w:eastAsia="cs-CZ"/>
              </w:rPr>
              <w:t>podléhá předem souhlasu Objednatele.</w:t>
            </w:r>
          </w:p>
        </w:tc>
      </w:tr>
      <w:tr w:rsidR="00B11284" w:rsidRPr="00741CF2" w14:paraId="7112EEA6" w14:textId="77777777" w:rsidTr="004C05B4">
        <w:trPr>
          <w:trHeight w:val="454"/>
        </w:trPr>
        <w:tc>
          <w:tcPr>
            <w:tcW w:w="3070" w:type="dxa"/>
            <w:vAlign w:val="center"/>
          </w:tcPr>
          <w:p w14:paraId="1AE3A352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Řečníci</w:t>
            </w:r>
            <w:r>
              <w:rPr>
                <w:rFonts w:cs="Arial"/>
                <w:sz w:val="20"/>
              </w:rPr>
              <w:t xml:space="preserve"> / Přednášející</w:t>
            </w:r>
          </w:p>
        </w:tc>
        <w:tc>
          <w:tcPr>
            <w:tcW w:w="6252" w:type="dxa"/>
            <w:vAlign w:val="center"/>
          </w:tcPr>
          <w:p w14:paraId="29FD2F79" w14:textId="77777777" w:rsidR="00B11284" w:rsidRPr="00E9772B" w:rsidRDefault="00B11284" w:rsidP="00B11284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9772B">
              <w:rPr>
                <w:rFonts w:cs="Arial"/>
                <w:i/>
                <w:sz w:val="20"/>
              </w:rPr>
              <w:t>Ne (</w:t>
            </w:r>
            <w:r>
              <w:rPr>
                <w:rFonts w:cs="Arial"/>
                <w:i/>
                <w:sz w:val="20"/>
              </w:rPr>
              <w:t xml:space="preserve">zajistí </w:t>
            </w:r>
            <w:r w:rsidRPr="00E9772B">
              <w:rPr>
                <w:rFonts w:cs="Arial"/>
                <w:i/>
                <w:sz w:val="20"/>
              </w:rPr>
              <w:t>Objednatel)</w:t>
            </w:r>
            <w:r>
              <w:rPr>
                <w:rFonts w:cs="Arial"/>
                <w:i/>
                <w:sz w:val="20"/>
              </w:rPr>
              <w:t xml:space="preserve">, max. počet řečníků je 7, upřesníme nejpozději 1 týden před konáním akce </w:t>
            </w:r>
          </w:p>
        </w:tc>
      </w:tr>
      <w:tr w:rsidR="00B11284" w:rsidRPr="00741CF2" w14:paraId="683D1E83" w14:textId="77777777" w:rsidTr="004C05B4">
        <w:tc>
          <w:tcPr>
            <w:tcW w:w="3070" w:type="dxa"/>
            <w:vAlign w:val="center"/>
          </w:tcPr>
          <w:p w14:paraId="7E5A5142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 w:rsidRPr="00741CF2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6252" w:type="dxa"/>
            <w:vAlign w:val="center"/>
          </w:tcPr>
          <w:p w14:paraId="69EC5406" w14:textId="77777777" w:rsidR="00B11284" w:rsidRPr="00452705" w:rsidRDefault="00B11284" w:rsidP="00B1128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357" w:hanging="22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452705">
              <w:rPr>
                <w:rFonts w:cs="Arial"/>
                <w:i/>
                <w:sz w:val="20"/>
              </w:rPr>
              <w:t xml:space="preserve">zajištění prvků povinné publicity programu OPZ včetně označení sálu s názvem akce a logem OPZ (materiály poskytne Objednatel před konáním akce po předchozí domluvě.) </w:t>
            </w:r>
          </w:p>
          <w:p w14:paraId="2A605E8C" w14:textId="77777777" w:rsidR="00B11284" w:rsidRDefault="00B11284" w:rsidP="00B1128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357" w:hanging="22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452705">
              <w:rPr>
                <w:rFonts w:cs="Arial"/>
                <w:i/>
                <w:sz w:val="20"/>
              </w:rPr>
              <w:t xml:space="preserve">Dodavatel také zajistí v místě konání </w:t>
            </w:r>
            <w:r>
              <w:rPr>
                <w:rFonts w:cs="Arial"/>
                <w:i/>
                <w:sz w:val="20"/>
              </w:rPr>
              <w:t xml:space="preserve">akce </w:t>
            </w:r>
            <w:r w:rsidRPr="00452705">
              <w:rPr>
                <w:rFonts w:cs="Arial"/>
                <w:i/>
                <w:sz w:val="20"/>
              </w:rPr>
              <w:t xml:space="preserve">označení konferenční místnosti a směrové tabule, které budou dostatečně velké (minimálně formát A3 a vhodně umístěné (od hlavního vchodu do budovy směrem do sálů, šatny, WC a prostory pro občerstvení a raut. Objednatel dodá podklady nejpozději 10 dní před konáním akce. </w:t>
            </w:r>
          </w:p>
          <w:p w14:paraId="4E17D7B5" w14:textId="77777777" w:rsidR="00B11284" w:rsidRDefault="00B11284" w:rsidP="00B1128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357" w:hanging="22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4D5B7C">
              <w:rPr>
                <w:rFonts w:cs="Arial"/>
                <w:i/>
                <w:sz w:val="20"/>
              </w:rPr>
              <w:lastRenderedPageBreak/>
              <w:t xml:space="preserve">Dodavatel zajistí papírové jmenovky (barevný/černobílý potisk, titul, jméno, příjmení, organizace) v plastovém transparentním obalu, rozměry min. 6x9 cm, </w:t>
            </w:r>
            <w:proofErr w:type="spellStart"/>
            <w:r w:rsidRPr="004D5B7C">
              <w:rPr>
                <w:rFonts w:cs="Arial"/>
                <w:i/>
                <w:sz w:val="20"/>
              </w:rPr>
              <w:t>lanyard</w:t>
            </w:r>
            <w:proofErr w:type="spellEnd"/>
            <w:r w:rsidRPr="004D5B7C">
              <w:rPr>
                <w:rFonts w:cs="Arial"/>
                <w:i/>
                <w:sz w:val="20"/>
              </w:rPr>
              <w:t xml:space="preserve"> o délce minimálně 90 cm a šířce 1,5 cm v červené barvě, pro všechny účastníky akce dle seznamu potvrzených účastníků, který bude předán Objednatelem nejpozději 10 dní před konáním akce. </w:t>
            </w:r>
          </w:p>
          <w:p w14:paraId="03BB1319" w14:textId="77777777" w:rsidR="00B11284" w:rsidRDefault="00B11284" w:rsidP="00B1128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357" w:hanging="22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D447B">
              <w:rPr>
                <w:rFonts w:cs="Arial"/>
                <w:i/>
                <w:sz w:val="20"/>
              </w:rPr>
              <w:t>Dodavatel zajistí jmenovité označení míst v sále pro přednášející, jejich seznam bude předán objednatelem nejpozději 10 dní před konáním akce</w:t>
            </w:r>
            <w:r>
              <w:rPr>
                <w:rFonts w:cs="Arial"/>
                <w:i/>
                <w:sz w:val="20"/>
              </w:rPr>
              <w:t>.</w:t>
            </w:r>
          </w:p>
          <w:p w14:paraId="19D3AA68" w14:textId="0844C7E3" w:rsidR="00B11284" w:rsidRPr="00B11284" w:rsidRDefault="00B11284" w:rsidP="00B1128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357" w:hanging="22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FD447B">
              <w:rPr>
                <w:rFonts w:cs="Arial"/>
                <w:i/>
                <w:color w:val="000000" w:themeColor="text1"/>
                <w:sz w:val="20"/>
              </w:rPr>
              <w:t>Při přípravě i realizaci akce je nutné maximálně dbát na ochranu zdraví všech zúčastněných dle aktuální epidemiologické situace v ČR a nařízení Ministerstva zdravotnictví.</w:t>
            </w:r>
          </w:p>
        </w:tc>
      </w:tr>
      <w:tr w:rsidR="00B11284" w:rsidRPr="00741CF2" w14:paraId="3F2C8800" w14:textId="77777777" w:rsidTr="004C05B4">
        <w:tc>
          <w:tcPr>
            <w:tcW w:w="3070" w:type="dxa"/>
            <w:vAlign w:val="center"/>
          </w:tcPr>
          <w:p w14:paraId="0BC8736A" w14:textId="77777777" w:rsidR="00B11284" w:rsidRPr="00741CF2" w:rsidRDefault="00B11284" w:rsidP="00B11284">
            <w:pPr>
              <w:spacing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Ostatní</w:t>
            </w:r>
          </w:p>
        </w:tc>
        <w:tc>
          <w:tcPr>
            <w:tcW w:w="6252" w:type="dxa"/>
            <w:vAlign w:val="center"/>
          </w:tcPr>
          <w:p w14:paraId="24006B99" w14:textId="77777777" w:rsidR="00B11284" w:rsidRPr="00BA212B" w:rsidRDefault="00B11284" w:rsidP="00B11284">
            <w:pPr>
              <w:spacing w:line="280" w:lineRule="atLeast"/>
              <w:jc w:val="both"/>
              <w:rPr>
                <w:rFonts w:cs="Arial"/>
                <w:i/>
                <w:color w:val="FF0000"/>
                <w:sz w:val="20"/>
              </w:rPr>
            </w:pPr>
            <w:r w:rsidRPr="00FF7F65">
              <w:rPr>
                <w:rFonts w:cs="Arial"/>
                <w:i/>
                <w:sz w:val="20"/>
              </w:rPr>
              <w:t xml:space="preserve">Květiny pro oceněné poskytovatele – </w:t>
            </w:r>
            <w:r>
              <w:rPr>
                <w:rFonts w:cs="Arial"/>
                <w:i/>
                <w:sz w:val="20"/>
              </w:rPr>
              <w:t>5</w:t>
            </w:r>
            <w:r w:rsidRPr="00FF7F65">
              <w:rPr>
                <w:rFonts w:cs="Arial"/>
                <w:i/>
                <w:sz w:val="20"/>
              </w:rPr>
              <w:t>x kytice řezaných živých květin (vazba biedermeier)</w:t>
            </w:r>
            <w:r>
              <w:rPr>
                <w:rFonts w:cs="Arial"/>
                <w:i/>
                <w:color w:val="FF0000"/>
                <w:sz w:val="20"/>
              </w:rPr>
              <w:t xml:space="preserve"> </w:t>
            </w:r>
          </w:p>
        </w:tc>
      </w:tr>
    </w:tbl>
    <w:p w14:paraId="2A6A436A" w14:textId="77777777" w:rsidR="00B11284" w:rsidRDefault="00B11284" w:rsidP="00B11284">
      <w:pPr>
        <w:rPr>
          <w:b/>
          <w:color w:val="FFFFFF" w:themeColor="background1"/>
        </w:rPr>
      </w:pPr>
    </w:p>
    <w:p w14:paraId="49A90410" w14:textId="77777777" w:rsidR="00B11284" w:rsidRPr="00C617F9" w:rsidRDefault="00B11284" w:rsidP="00B11284">
      <w:pPr>
        <w:spacing w:line="280" w:lineRule="atLeast"/>
        <w:jc w:val="both"/>
        <w:rPr>
          <w:rFonts w:cs="Arial"/>
          <w:i/>
          <w:sz w:val="16"/>
        </w:rPr>
      </w:pPr>
      <w:proofErr w:type="spellStart"/>
      <w:r w:rsidRPr="00C617F9">
        <w:rPr>
          <w:rFonts w:cs="Arial"/>
          <w:i/>
          <w:sz w:val="16"/>
        </w:rPr>
        <w:t>Fairtrade</w:t>
      </w:r>
      <w:proofErr w:type="spellEnd"/>
      <w:r w:rsidRPr="00C617F9">
        <w:rPr>
          <w:rFonts w:cs="Arial"/>
          <w:i/>
          <w:sz w:val="16"/>
        </w:rPr>
        <w:t xml:space="preserve"> káva</w:t>
      </w:r>
      <w:r w:rsidRPr="00C617F9">
        <w:rPr>
          <w:rFonts w:cs="Arial"/>
          <w:i/>
          <w:sz w:val="16"/>
          <w:vertAlign w:val="superscript"/>
        </w:rPr>
        <w:t>1</w:t>
      </w:r>
      <w:r w:rsidRPr="00C617F9">
        <w:rPr>
          <w:rFonts w:cs="Arial"/>
          <w:i/>
          <w:sz w:val="16"/>
        </w:rPr>
        <w:t xml:space="preserve"> a čaj</w:t>
      </w:r>
      <w:r w:rsidRPr="00C617F9">
        <w:rPr>
          <w:rFonts w:cs="Arial"/>
          <w:i/>
          <w:sz w:val="16"/>
          <w:vertAlign w:val="superscript"/>
        </w:rPr>
        <w:t>1</w:t>
      </w:r>
      <w:r w:rsidRPr="00C617F9">
        <w:rPr>
          <w:rFonts w:cs="Arial"/>
          <w:i/>
          <w:sz w:val="16"/>
        </w:rPr>
        <w:t xml:space="preserve">: všechny kávové a čajové produkty musejí být vyrobeny v souladu s parametry Usnesení Evropského parlamentu o 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 (Za vyhovující jsou považovány výrobky nesoucí značku FAIRTRADE dle certifikace FLO nebo výrobky dovážené a distribuované prostřednictvím fair </w:t>
      </w:r>
      <w:proofErr w:type="spellStart"/>
      <w:r w:rsidRPr="00C617F9">
        <w:rPr>
          <w:rFonts w:cs="Arial"/>
          <w:i/>
          <w:sz w:val="16"/>
        </w:rPr>
        <w:t>trade</w:t>
      </w:r>
      <w:proofErr w:type="spellEnd"/>
      <w:r w:rsidRPr="00C617F9">
        <w:rPr>
          <w:rFonts w:cs="Arial"/>
          <w:i/>
          <w:sz w:val="16"/>
        </w:rPr>
        <w:t xml:space="preserve"> organizací (členové WFTO), které jsou uvedeny na</w:t>
      </w:r>
      <w:r>
        <w:rPr>
          <w:rFonts w:cs="Arial"/>
          <w:i/>
          <w:sz w:val="16"/>
        </w:rPr>
        <w:t> </w:t>
      </w:r>
      <w:r w:rsidRPr="00C617F9">
        <w:rPr>
          <w:rFonts w:cs="Arial"/>
          <w:i/>
          <w:sz w:val="16"/>
        </w:rPr>
        <w:t>webových stránkách WFTO. Dodavatelé mohou prokázat shodu s požadavky také jiným vhodným způsobem.)</w:t>
      </w:r>
    </w:p>
    <w:p w14:paraId="740DA962" w14:textId="77777777" w:rsidR="00B11284" w:rsidRPr="00B65139" w:rsidRDefault="00B11284" w:rsidP="00B11284">
      <w:pPr>
        <w:rPr>
          <w:b/>
          <w:color w:val="FFFFFF" w:themeColor="background1"/>
        </w:rPr>
      </w:pPr>
    </w:p>
    <w:p w14:paraId="3AEC7E22" w14:textId="77777777" w:rsidR="005B517B" w:rsidRPr="005B517B" w:rsidRDefault="005B517B" w:rsidP="005B51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rPr>
          <w:rFonts w:cs="Arial"/>
          <w:sz w:val="20"/>
        </w:rPr>
      </w:pPr>
    </w:p>
    <w:bookmarkEnd w:id="23"/>
    <w:p w14:paraId="3AEC7E23" w14:textId="77777777" w:rsidR="005B517B" w:rsidRDefault="005B517B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6ACCA222" w14:textId="640ADABA" w:rsidR="00B01A86" w:rsidRDefault="00B01A86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8CF5AA8" w14:textId="77777777" w:rsidR="001E34C9" w:rsidRDefault="001E34C9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  <w:sectPr w:rsidR="001E34C9" w:rsidSect="002752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418" w:right="1418" w:bottom="1418" w:left="1418" w:header="709" w:footer="709" w:gutter="0"/>
          <w:cols w:space="720"/>
          <w:docGrid w:linePitch="360"/>
        </w:sectPr>
      </w:pPr>
    </w:p>
    <w:p w14:paraId="3AEC7E57" w14:textId="62D7B889" w:rsidR="008650E1" w:rsidRDefault="008650E1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 w:rsidRPr="005B517B">
        <w:rPr>
          <w:rFonts w:cs="Arial"/>
          <w:b/>
          <w:sz w:val="20"/>
        </w:rPr>
        <w:lastRenderedPageBreak/>
        <w:t xml:space="preserve">Příloha č. </w:t>
      </w:r>
      <w:r>
        <w:rPr>
          <w:rFonts w:cs="Arial"/>
          <w:b/>
          <w:sz w:val="20"/>
        </w:rPr>
        <w:t>2</w:t>
      </w:r>
      <w:r w:rsidRPr="005B517B">
        <w:rPr>
          <w:rFonts w:cs="Arial"/>
          <w:b/>
          <w:sz w:val="20"/>
        </w:rPr>
        <w:t xml:space="preserve"> – </w:t>
      </w:r>
      <w:r>
        <w:rPr>
          <w:rFonts w:cs="Arial"/>
          <w:b/>
          <w:sz w:val="20"/>
        </w:rPr>
        <w:t>Položkový rozpočet</w:t>
      </w:r>
      <w:r w:rsidR="004D2BE9">
        <w:rPr>
          <w:rFonts w:cs="Arial"/>
          <w:b/>
          <w:sz w:val="20"/>
        </w:rPr>
        <w:t xml:space="preserve"> </w:t>
      </w:r>
    </w:p>
    <w:p w14:paraId="6A812535" w14:textId="77777777" w:rsidR="00597824" w:rsidRPr="005B517B" w:rsidRDefault="00597824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tbl>
      <w:tblPr>
        <w:tblW w:w="16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1985"/>
        <w:gridCol w:w="2062"/>
        <w:gridCol w:w="3560"/>
      </w:tblGrid>
      <w:tr w:rsidR="001E34C9" w:rsidRPr="001E34C9" w14:paraId="74312866" w14:textId="77777777" w:rsidTr="00BB7B42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C9F66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I. Celková nabídková cena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5BCB72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Cena bez DPH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98A183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 xml:space="preserve">Výše DPH v Kč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91B46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Cena vč. DPH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097F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1E34C9" w:rsidRPr="001E34C9" w14:paraId="1558111E" w14:textId="77777777" w:rsidTr="00BB7B42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40A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Celková nabídková cena (pro 150 účastníků)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528" w14:textId="3EC0ACD7" w:rsidR="001E34C9" w:rsidRPr="001E34C9" w:rsidRDefault="001E34C9" w:rsidP="001A2F32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1A2F32">
              <w:rPr>
                <w:rFonts w:cs="Arial"/>
                <w:sz w:val="20"/>
                <w:lang w:eastAsia="cs-CZ"/>
              </w:rPr>
              <w:t>137 396,69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2235" w14:textId="6347978B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BC4B21">
              <w:rPr>
                <w:rFonts w:cs="Arial"/>
                <w:sz w:val="20"/>
                <w:lang w:eastAsia="cs-CZ"/>
              </w:rPr>
              <w:t>26 983,31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1CB3" w14:textId="030AFCC8" w:rsidR="001E34C9" w:rsidRPr="001E34C9" w:rsidRDefault="001E34C9" w:rsidP="00111D3A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6B7884">
              <w:rPr>
                <w:rFonts w:cs="Arial"/>
                <w:sz w:val="20"/>
                <w:lang w:eastAsia="cs-CZ"/>
              </w:rPr>
              <w:t>164 380,00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E9E0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BB7B42" w:rsidRPr="001E34C9" w14:paraId="4053BD91" w14:textId="77777777" w:rsidTr="00BB7B42">
        <w:trPr>
          <w:trHeight w:val="52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55E19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7D9BE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9472F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CA4FA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1C890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0990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BB7B42" w:rsidRPr="001E34C9" w14:paraId="0C661D1F" w14:textId="77777777" w:rsidTr="00BB7B42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C3EDD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II. Členění celkové nabídkové ceny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4804B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ABF8C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 xml:space="preserve">Výše DPH v Kč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332E8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Výše DPH v %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4A7F9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Cena vč. DPH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F66A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1E34C9" w:rsidRPr="001E34C9" w14:paraId="2735CBDD" w14:textId="77777777" w:rsidTr="00BB7B42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538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Náklady na zajištění akce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3FB5" w14:textId="75FE3A92" w:rsidR="001E34C9" w:rsidRPr="001E34C9" w:rsidRDefault="001E34C9" w:rsidP="001A2F32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1A2F32">
              <w:rPr>
                <w:rFonts w:cs="Arial"/>
                <w:sz w:val="20"/>
                <w:lang w:eastAsia="cs-CZ"/>
              </w:rPr>
              <w:t>108 000,00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DED7" w14:textId="3DB3D3C2" w:rsidR="001E34C9" w:rsidRPr="001E34C9" w:rsidRDefault="001E34C9" w:rsidP="007C7D0D">
            <w:pPr>
              <w:suppressAutoHyphens w:val="0"/>
              <w:overflowPunct/>
              <w:autoSpaceDE/>
              <w:ind w:right="49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22 680,00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C103" w14:textId="62BD0DB6" w:rsidR="001E34C9" w:rsidRPr="001E34C9" w:rsidRDefault="001E34C9" w:rsidP="007C7D0D">
            <w:pPr>
              <w:suppressAutoHyphens w:val="0"/>
              <w:overflowPunct/>
              <w:autoSpaceDE/>
              <w:ind w:right="50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21,00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0F0" w14:textId="512CE432" w:rsidR="001E34C9" w:rsidRPr="001E34C9" w:rsidRDefault="001E34C9" w:rsidP="00FF0C3D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FF0C3D">
              <w:rPr>
                <w:rFonts w:cs="Arial"/>
                <w:sz w:val="20"/>
                <w:lang w:eastAsia="cs-CZ"/>
              </w:rPr>
              <w:t>130 680,00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B0A7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1E34C9" w:rsidRPr="001E34C9" w14:paraId="11E684D7" w14:textId="77777777" w:rsidTr="00BB7B42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4EA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Cena za občerstvení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7B9" w14:textId="053DF6C7" w:rsidR="001E34C9" w:rsidRPr="001E34C9" w:rsidRDefault="001E34C9" w:rsidP="001A2F32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1A2F32">
              <w:rPr>
                <w:rFonts w:cs="Arial"/>
                <w:sz w:val="20"/>
                <w:lang w:eastAsia="cs-CZ"/>
              </w:rPr>
              <w:t>15 000,00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191" w14:textId="765451C5" w:rsidR="001E34C9" w:rsidRPr="001E34C9" w:rsidRDefault="001E34C9" w:rsidP="007C7D0D">
            <w:pPr>
              <w:suppressAutoHyphens w:val="0"/>
              <w:overflowPunct/>
              <w:autoSpaceDE/>
              <w:ind w:right="49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1 500,00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DF4" w14:textId="118D8239" w:rsidR="001E34C9" w:rsidRPr="001E34C9" w:rsidRDefault="001E34C9" w:rsidP="007C7D0D">
            <w:pPr>
              <w:suppressAutoHyphens w:val="0"/>
              <w:overflowPunct/>
              <w:autoSpaceDE/>
              <w:ind w:right="50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10,00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128" w14:textId="5029E8C7" w:rsidR="001E34C9" w:rsidRPr="001E34C9" w:rsidRDefault="001E34C9" w:rsidP="00FF0C3D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FF0C3D" w:rsidRPr="00EE7259">
              <w:rPr>
                <w:rFonts w:cs="Arial"/>
                <w:sz w:val="20"/>
                <w:lang w:eastAsia="cs-CZ"/>
              </w:rPr>
              <w:t>16 500,00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7B5D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1E34C9" w:rsidRPr="001E34C9" w14:paraId="2C0C8D00" w14:textId="77777777" w:rsidTr="00EE7259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EB7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Cena za moderátora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CEAD" w14:textId="5AC628D4" w:rsidR="001E34C9" w:rsidRPr="001E34C9" w:rsidRDefault="001E34C9" w:rsidP="001A2F32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1A2F32">
              <w:rPr>
                <w:rFonts w:cs="Arial"/>
                <w:sz w:val="20"/>
                <w:lang w:eastAsia="cs-CZ"/>
              </w:rPr>
              <w:t>12 396,69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A7C7" w14:textId="23A0F53F" w:rsidR="001E34C9" w:rsidRPr="001E34C9" w:rsidRDefault="001E34C9" w:rsidP="007C7D0D">
            <w:pPr>
              <w:suppressAutoHyphens w:val="0"/>
              <w:overflowPunct/>
              <w:autoSpaceDE/>
              <w:ind w:right="49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2 603,31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4A79" w14:textId="11DFB45B" w:rsidR="001E34C9" w:rsidRPr="001E34C9" w:rsidRDefault="001E34C9" w:rsidP="007C7D0D">
            <w:pPr>
              <w:suppressAutoHyphens w:val="0"/>
              <w:overflowPunct/>
              <w:autoSpaceDE/>
              <w:ind w:right="50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21,00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BAE1" w14:textId="77777777" w:rsidR="001E34C9" w:rsidRPr="001E34C9" w:rsidRDefault="001E34C9" w:rsidP="00FF0C3D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15 000,00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290C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1E34C9" w:rsidRPr="001E34C9" w14:paraId="2A85631D" w14:textId="77777777" w:rsidTr="00BB7B42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218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Cena za ubytování pro 5 osob/noc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6C4B" w14:textId="78547C53" w:rsidR="001E34C9" w:rsidRPr="001E34C9" w:rsidRDefault="001E34C9" w:rsidP="001A2F32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1A2F32">
              <w:rPr>
                <w:rFonts w:cs="Arial"/>
                <w:sz w:val="20"/>
                <w:lang w:eastAsia="cs-CZ"/>
              </w:rPr>
              <w:t>2 000,00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089" w14:textId="3B033C7A" w:rsidR="001E34C9" w:rsidRPr="001E34C9" w:rsidRDefault="007C7D0D" w:rsidP="007C7D0D">
            <w:pPr>
              <w:suppressAutoHyphens w:val="0"/>
              <w:overflowPunct/>
              <w:autoSpaceDE/>
              <w:ind w:right="49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>
              <w:rPr>
                <w:rFonts w:cs="Arial"/>
                <w:sz w:val="20"/>
                <w:lang w:eastAsia="cs-CZ"/>
              </w:rPr>
              <w:t>200,00</w:t>
            </w:r>
            <w:r w:rsidR="001E34C9" w:rsidRPr="001E34C9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8911" w14:textId="7327F03F" w:rsidR="001E34C9" w:rsidRPr="001E34C9" w:rsidRDefault="001E34C9" w:rsidP="007C7D0D">
            <w:pPr>
              <w:suppressAutoHyphens w:val="0"/>
              <w:overflowPunct/>
              <w:autoSpaceDE/>
              <w:ind w:right="502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7C7D0D">
              <w:rPr>
                <w:rFonts w:cs="Arial"/>
                <w:sz w:val="20"/>
                <w:lang w:eastAsia="cs-CZ"/>
              </w:rPr>
              <w:t>10,00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6DE" w14:textId="6CA8E3A5" w:rsidR="001E34C9" w:rsidRPr="001E34C9" w:rsidRDefault="001E34C9" w:rsidP="00FF0C3D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 </w:t>
            </w:r>
            <w:r w:rsidR="00FF0C3D" w:rsidRPr="00EE7259">
              <w:rPr>
                <w:rFonts w:cs="Arial"/>
                <w:sz w:val="20"/>
                <w:lang w:eastAsia="cs-CZ"/>
              </w:rPr>
              <w:t>2 200,00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6423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BB7B42" w:rsidRPr="001E34C9" w14:paraId="16AACAD2" w14:textId="77777777" w:rsidTr="00BB7B42">
        <w:trPr>
          <w:trHeight w:val="52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258D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  <w:r w:rsidRPr="001E34C9">
              <w:rPr>
                <w:rFonts w:ascii="Calibri" w:hAnsi="Calibri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8025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  <w:r w:rsidRPr="001E34C9">
              <w:rPr>
                <w:rFonts w:ascii="Calibri" w:hAnsi="Calibri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D0D3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  <w:r w:rsidRPr="001E34C9">
              <w:rPr>
                <w:rFonts w:ascii="Calibri" w:hAnsi="Calibri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51022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  <w:r w:rsidRPr="001E34C9">
              <w:rPr>
                <w:rFonts w:ascii="Calibri" w:hAnsi="Calibri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8CE40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  <w:r w:rsidRPr="001E34C9">
              <w:rPr>
                <w:rFonts w:ascii="Calibri" w:hAnsi="Calibri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6EA7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BB7B42" w:rsidRPr="001E34C9" w14:paraId="43988424" w14:textId="77777777" w:rsidTr="00BB7B42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39F13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III. Jednotkové nabídkové ceny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A6C01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E1C83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 xml:space="preserve">Výše DPH v Kč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87F45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>Výše DPH v %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73DF3" w14:textId="77777777" w:rsidR="001E34C9" w:rsidRPr="001E34C9" w:rsidRDefault="001E34C9" w:rsidP="001E34C9">
            <w:pPr>
              <w:suppressAutoHyphens w:val="0"/>
              <w:overflowPunct/>
              <w:autoSpaceDE/>
              <w:jc w:val="center"/>
              <w:textAlignment w:val="auto"/>
              <w:rPr>
                <w:rFonts w:cs="Arial"/>
                <w:b/>
                <w:bCs/>
                <w:sz w:val="20"/>
                <w:lang w:eastAsia="cs-CZ"/>
              </w:rPr>
            </w:pPr>
            <w:r w:rsidRPr="001E34C9">
              <w:rPr>
                <w:rFonts w:cs="Arial"/>
                <w:b/>
                <w:bCs/>
                <w:sz w:val="20"/>
                <w:lang w:eastAsia="cs-CZ"/>
              </w:rPr>
              <w:t xml:space="preserve">Cena vč. DPH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082D9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</w:p>
        </w:tc>
      </w:tr>
      <w:tr w:rsidR="001E34C9" w:rsidRPr="001E34C9" w14:paraId="07CAB2AA" w14:textId="77777777" w:rsidTr="007C7D0D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397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 xml:space="preserve">Cena za </w:t>
            </w:r>
            <w:proofErr w:type="gramStart"/>
            <w:r w:rsidRPr="001E34C9">
              <w:rPr>
                <w:rFonts w:cs="Arial"/>
                <w:sz w:val="20"/>
                <w:lang w:eastAsia="cs-CZ"/>
              </w:rPr>
              <w:t>občerstvení  na</w:t>
            </w:r>
            <w:proofErr w:type="gramEnd"/>
            <w:r w:rsidRPr="001E34C9">
              <w:rPr>
                <w:rFonts w:cs="Arial"/>
                <w:sz w:val="20"/>
                <w:lang w:eastAsia="cs-CZ"/>
              </w:rPr>
              <w:t xml:space="preserve"> osobu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11E1" w14:textId="42BAA2D0" w:rsidR="001E34C9" w:rsidRPr="001E34C9" w:rsidRDefault="001E34C9" w:rsidP="001D745D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  <w:r w:rsidR="001D745D">
              <w:rPr>
                <w:rFonts w:cs="Arial"/>
                <w:color w:val="000000"/>
                <w:sz w:val="20"/>
                <w:lang w:eastAsia="cs-CZ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F67" w14:textId="7817FF70" w:rsidR="001E34C9" w:rsidRPr="001E34C9" w:rsidRDefault="006C6D58" w:rsidP="007C7D0D">
            <w:pPr>
              <w:suppressAutoHyphens w:val="0"/>
              <w:overflowPunct/>
              <w:autoSpaceDE/>
              <w:ind w:right="492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404" w14:textId="22694B69" w:rsidR="001E34C9" w:rsidRPr="001E34C9" w:rsidRDefault="006C6D58" w:rsidP="007C7D0D">
            <w:pPr>
              <w:suppressAutoHyphens w:val="0"/>
              <w:overflowPunct/>
              <w:autoSpaceDE/>
              <w:ind w:right="502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10,00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FFDF" w14:textId="740795AE" w:rsidR="001E34C9" w:rsidRPr="001E34C9" w:rsidRDefault="001E34C9" w:rsidP="006C6D58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  <w:r w:rsidR="006C6D58">
              <w:rPr>
                <w:rFonts w:cs="Arial"/>
                <w:color w:val="000000"/>
                <w:sz w:val="20"/>
                <w:lang w:eastAsia="cs-CZ"/>
              </w:rPr>
              <w:t>110,00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AFAEC" w14:textId="77777777" w:rsidR="00BB7B42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1E34C9"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(max. 150,- Kč </w:t>
            </w:r>
          </w:p>
          <w:p w14:paraId="66EC06B8" w14:textId="05AE16BD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1E34C9"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  <w:t>včetně DPH/os./den)</w:t>
            </w:r>
          </w:p>
        </w:tc>
      </w:tr>
      <w:tr w:rsidR="001E34C9" w:rsidRPr="001E34C9" w14:paraId="3563063B" w14:textId="77777777" w:rsidTr="007C7D0D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3DE" w14:textId="77777777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sz w:val="20"/>
                <w:lang w:eastAsia="cs-CZ"/>
              </w:rPr>
            </w:pPr>
            <w:r w:rsidRPr="001E34C9">
              <w:rPr>
                <w:rFonts w:cs="Arial"/>
                <w:sz w:val="20"/>
                <w:lang w:eastAsia="cs-CZ"/>
              </w:rPr>
              <w:t>Cena za ubytování na osobu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04A" w14:textId="2D3A1485" w:rsidR="001E34C9" w:rsidRPr="001E34C9" w:rsidRDefault="001E34C9" w:rsidP="001D745D">
            <w:pPr>
              <w:suppressAutoHyphens w:val="0"/>
              <w:overflowPunct/>
              <w:autoSpaceDE/>
              <w:ind w:right="361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  <w:r w:rsidR="001D745D">
              <w:rPr>
                <w:rFonts w:cs="Arial"/>
                <w:color w:val="000000"/>
                <w:sz w:val="20"/>
                <w:lang w:eastAsia="cs-CZ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39E8" w14:textId="3C7EB657" w:rsidR="001E34C9" w:rsidRPr="001E34C9" w:rsidRDefault="006C6D58" w:rsidP="007C7D0D">
            <w:pPr>
              <w:suppressAutoHyphens w:val="0"/>
              <w:overflowPunct/>
              <w:autoSpaceDE/>
              <w:ind w:right="492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6A5" w14:textId="4BAF62AC" w:rsidR="001E34C9" w:rsidRPr="001E34C9" w:rsidRDefault="006C6D58" w:rsidP="007C7D0D">
            <w:pPr>
              <w:suppressAutoHyphens w:val="0"/>
              <w:overflowPunct/>
              <w:autoSpaceDE/>
              <w:ind w:right="502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10,00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4F13" w14:textId="4795C257" w:rsidR="001E34C9" w:rsidRPr="001E34C9" w:rsidRDefault="001E34C9" w:rsidP="006C6D58">
            <w:pPr>
              <w:suppressAutoHyphens w:val="0"/>
              <w:overflowPunct/>
              <w:autoSpaceDE/>
              <w:ind w:right="431"/>
              <w:jc w:val="right"/>
              <w:textAlignment w:val="auto"/>
              <w:rPr>
                <w:rFonts w:cs="Arial"/>
                <w:color w:val="000000"/>
                <w:sz w:val="20"/>
                <w:lang w:eastAsia="cs-CZ"/>
              </w:rPr>
            </w:pPr>
            <w:r w:rsidRPr="001E34C9">
              <w:rPr>
                <w:rFonts w:cs="Arial"/>
                <w:color w:val="000000"/>
                <w:sz w:val="20"/>
                <w:lang w:eastAsia="cs-CZ"/>
              </w:rPr>
              <w:t> </w:t>
            </w:r>
            <w:r w:rsidR="006C6D58">
              <w:rPr>
                <w:rFonts w:cs="Arial"/>
                <w:color w:val="000000"/>
                <w:sz w:val="20"/>
                <w:lang w:eastAsia="cs-CZ"/>
              </w:rPr>
              <w:t>440,00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0C2CD" w14:textId="77777777" w:rsidR="00BB7B42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1E34C9"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(max. 1000,- Kč </w:t>
            </w:r>
          </w:p>
          <w:p w14:paraId="372584C3" w14:textId="7468F44A" w:rsidR="001E34C9" w:rsidRPr="001E34C9" w:rsidRDefault="001E34C9" w:rsidP="001E34C9">
            <w:pPr>
              <w:suppressAutoHyphens w:val="0"/>
              <w:overflowPunct/>
              <w:autoSpaceDE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1E34C9">
              <w:rPr>
                <w:rFonts w:cs="Arial"/>
                <w:b/>
                <w:bCs/>
                <w:color w:val="FF0000"/>
                <w:sz w:val="16"/>
                <w:szCs w:val="16"/>
                <w:lang w:eastAsia="cs-CZ"/>
              </w:rPr>
              <w:t>včetně DPH/os./noc)</w:t>
            </w:r>
          </w:p>
        </w:tc>
      </w:tr>
    </w:tbl>
    <w:p w14:paraId="3AEC7E58" w14:textId="77777777" w:rsidR="008650E1" w:rsidRPr="005B517B" w:rsidRDefault="008650E1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sectPr w:rsidR="008650E1" w:rsidRPr="005B517B" w:rsidSect="001E34C9">
      <w:pgSz w:w="16837" w:h="11905" w:orient="landscape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C6D4" w14:textId="77777777" w:rsidR="00374BDE" w:rsidRDefault="00374BDE">
      <w:r>
        <w:separator/>
      </w:r>
    </w:p>
  </w:endnote>
  <w:endnote w:type="continuationSeparator" w:id="0">
    <w:p w14:paraId="79215CF9" w14:textId="77777777" w:rsidR="00374BDE" w:rsidRDefault="0037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EDC9" w14:textId="77777777" w:rsidR="00852B8E" w:rsidRDefault="00852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AEC7E61" w14:textId="30DF4C06" w:rsidR="00A45291" w:rsidRPr="008146A6" w:rsidRDefault="00A45291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2A35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2A35">
              <w:rPr>
                <w:rFonts w:ascii="Arial" w:hAnsi="Arial" w:cs="Arial"/>
                <w:bCs/>
                <w:noProof/>
                <w:sz w:val="18"/>
                <w:szCs w:val="18"/>
              </w:rPr>
              <w:t>12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7E62" w14:textId="77777777" w:rsidR="00A45291" w:rsidRDefault="00A4529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3AEC7E63" w14:textId="77777777" w:rsidR="00A45291" w:rsidRPr="00AA65F2" w:rsidRDefault="00A45291" w:rsidP="00AA6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A4AE" w14:textId="77777777" w:rsidR="00374BDE" w:rsidRDefault="00374BDE">
      <w:r>
        <w:separator/>
      </w:r>
    </w:p>
  </w:footnote>
  <w:footnote w:type="continuationSeparator" w:id="0">
    <w:p w14:paraId="1D27E2B1" w14:textId="77777777" w:rsidR="00374BDE" w:rsidRDefault="0037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68E1" w14:textId="77777777" w:rsidR="00852B8E" w:rsidRDefault="00852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7E5D" w14:textId="0F12EE54" w:rsidR="00A45291" w:rsidRDefault="00A45291" w:rsidP="003C2604">
    <w:pPr>
      <w:pStyle w:val="Zhlav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644DD5F2" wp14:editId="19157F0E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C7E5E" w14:textId="77777777" w:rsidR="00A45291" w:rsidRDefault="00A45291" w:rsidP="004261B5">
    <w:pPr>
      <w:pStyle w:val="Zhlav"/>
      <w:jc w:val="right"/>
      <w:rPr>
        <w:rFonts w:ascii="Arial" w:hAnsi="Arial" w:cs="Arial"/>
        <w:sz w:val="18"/>
      </w:rPr>
    </w:pPr>
  </w:p>
  <w:p w14:paraId="3AEC7E60" w14:textId="77777777" w:rsidR="00A45291" w:rsidRDefault="00A452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33C0" w14:textId="77777777" w:rsidR="00852B8E" w:rsidRDefault="00852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D7"/>
    <w:multiLevelType w:val="hybridMultilevel"/>
    <w:tmpl w:val="4D48434A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B115D"/>
    <w:multiLevelType w:val="hybridMultilevel"/>
    <w:tmpl w:val="82E62034"/>
    <w:lvl w:ilvl="0" w:tplc="7C043D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E1008"/>
    <w:multiLevelType w:val="hybridMultilevel"/>
    <w:tmpl w:val="A19C7BBA"/>
    <w:lvl w:ilvl="0" w:tplc="97620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AE13103"/>
    <w:multiLevelType w:val="hybridMultilevel"/>
    <w:tmpl w:val="AAFE6D1A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3183"/>
    <w:multiLevelType w:val="hybridMultilevel"/>
    <w:tmpl w:val="CC847468"/>
    <w:lvl w:ilvl="0" w:tplc="75AE255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36337C36"/>
    <w:multiLevelType w:val="hybridMultilevel"/>
    <w:tmpl w:val="46D848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DD52F6"/>
    <w:multiLevelType w:val="hybridMultilevel"/>
    <w:tmpl w:val="E39670E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EB458A"/>
    <w:multiLevelType w:val="hybridMultilevel"/>
    <w:tmpl w:val="693E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A12C88"/>
    <w:multiLevelType w:val="hybridMultilevel"/>
    <w:tmpl w:val="37F2A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3" w15:restartNumberingAfterBreak="0">
    <w:nsid w:val="5272377D"/>
    <w:multiLevelType w:val="hybridMultilevel"/>
    <w:tmpl w:val="FF70F104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14C81"/>
    <w:multiLevelType w:val="hybridMultilevel"/>
    <w:tmpl w:val="70866372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27F9"/>
    <w:multiLevelType w:val="hybridMultilevel"/>
    <w:tmpl w:val="770C6940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B56E87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83434"/>
    <w:multiLevelType w:val="multilevel"/>
    <w:tmpl w:val="E870A25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8E040A7"/>
    <w:multiLevelType w:val="hybridMultilevel"/>
    <w:tmpl w:val="7C1CB890"/>
    <w:lvl w:ilvl="0" w:tplc="7C043D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C60E7"/>
    <w:multiLevelType w:val="hybridMultilevel"/>
    <w:tmpl w:val="6D20F262"/>
    <w:lvl w:ilvl="0" w:tplc="2712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31" w15:restartNumberingAfterBreak="0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C30919"/>
    <w:multiLevelType w:val="hybridMultilevel"/>
    <w:tmpl w:val="511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C7DD8"/>
    <w:multiLevelType w:val="hybridMultilevel"/>
    <w:tmpl w:val="597A19CC"/>
    <w:lvl w:ilvl="0" w:tplc="7C043D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96B58CD"/>
    <w:multiLevelType w:val="hybridMultilevel"/>
    <w:tmpl w:val="E6DAE1B0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17"/>
  </w:num>
  <w:num w:numId="7">
    <w:abstractNumId w:val="18"/>
  </w:num>
  <w:num w:numId="8">
    <w:abstractNumId w:val="13"/>
  </w:num>
  <w:num w:numId="9">
    <w:abstractNumId w:val="34"/>
  </w:num>
  <w:num w:numId="10">
    <w:abstractNumId w:val="3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0"/>
  </w:num>
  <w:num w:numId="14">
    <w:abstractNumId w:val="7"/>
  </w:num>
  <w:num w:numId="15">
    <w:abstractNumId w:val="10"/>
  </w:num>
  <w:num w:numId="16">
    <w:abstractNumId w:val="8"/>
  </w:num>
  <w:num w:numId="17">
    <w:abstractNumId w:val="23"/>
  </w:num>
  <w:num w:numId="18">
    <w:abstractNumId w:val="31"/>
  </w:num>
  <w:num w:numId="19">
    <w:abstractNumId w:val="38"/>
  </w:num>
  <w:num w:numId="20">
    <w:abstractNumId w:val="30"/>
  </w:num>
  <w:num w:numId="21">
    <w:abstractNumId w:val="36"/>
  </w:num>
  <w:num w:numId="22">
    <w:abstractNumId w:val="15"/>
  </w:num>
  <w:num w:numId="23">
    <w:abstractNumId w:val="32"/>
  </w:num>
  <w:num w:numId="24">
    <w:abstractNumId w:val="5"/>
  </w:num>
  <w:num w:numId="25">
    <w:abstractNumId w:val="6"/>
  </w:num>
  <w:num w:numId="26">
    <w:abstractNumId w:val="19"/>
  </w:num>
  <w:num w:numId="27">
    <w:abstractNumId w:val="11"/>
  </w:num>
  <w:num w:numId="28">
    <w:abstractNumId w:val="3"/>
  </w:num>
  <w:num w:numId="29">
    <w:abstractNumId w:val="3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</w:num>
  <w:num w:numId="33">
    <w:abstractNumId w:val="21"/>
  </w:num>
  <w:num w:numId="34">
    <w:abstractNumId w:val="26"/>
  </w:num>
  <w:num w:numId="35">
    <w:abstractNumId w:val="25"/>
  </w:num>
  <w:num w:numId="36">
    <w:abstractNumId w:val="0"/>
  </w:num>
  <w:num w:numId="37">
    <w:abstractNumId w:val="27"/>
  </w:num>
  <w:num w:numId="38">
    <w:abstractNumId w:val="2"/>
  </w:num>
  <w:num w:numId="39">
    <w:abstractNumId w:val="28"/>
  </w:num>
  <w:num w:numId="40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D5"/>
    <w:rsid w:val="00000A8D"/>
    <w:rsid w:val="000014B6"/>
    <w:rsid w:val="000052CB"/>
    <w:rsid w:val="00006464"/>
    <w:rsid w:val="00006925"/>
    <w:rsid w:val="00007C5A"/>
    <w:rsid w:val="00010708"/>
    <w:rsid w:val="00011111"/>
    <w:rsid w:val="00013551"/>
    <w:rsid w:val="000158A8"/>
    <w:rsid w:val="00016495"/>
    <w:rsid w:val="00016683"/>
    <w:rsid w:val="00020E30"/>
    <w:rsid w:val="00021FDE"/>
    <w:rsid w:val="00022D09"/>
    <w:rsid w:val="00023016"/>
    <w:rsid w:val="00024B18"/>
    <w:rsid w:val="00025FCC"/>
    <w:rsid w:val="000270BF"/>
    <w:rsid w:val="00030AE7"/>
    <w:rsid w:val="00031128"/>
    <w:rsid w:val="000322C5"/>
    <w:rsid w:val="00032BCB"/>
    <w:rsid w:val="00033369"/>
    <w:rsid w:val="00033D28"/>
    <w:rsid w:val="00036003"/>
    <w:rsid w:val="000368C9"/>
    <w:rsid w:val="0004005E"/>
    <w:rsid w:val="00042874"/>
    <w:rsid w:val="00044D92"/>
    <w:rsid w:val="00046426"/>
    <w:rsid w:val="0005098A"/>
    <w:rsid w:val="0005162E"/>
    <w:rsid w:val="00052265"/>
    <w:rsid w:val="000523EE"/>
    <w:rsid w:val="000529BC"/>
    <w:rsid w:val="0005337E"/>
    <w:rsid w:val="00053397"/>
    <w:rsid w:val="00053744"/>
    <w:rsid w:val="00055F28"/>
    <w:rsid w:val="00055F69"/>
    <w:rsid w:val="00056354"/>
    <w:rsid w:val="00057921"/>
    <w:rsid w:val="00060D00"/>
    <w:rsid w:val="000615D8"/>
    <w:rsid w:val="00062EAA"/>
    <w:rsid w:val="00066309"/>
    <w:rsid w:val="00067DC8"/>
    <w:rsid w:val="00073777"/>
    <w:rsid w:val="00073A9A"/>
    <w:rsid w:val="00074AEE"/>
    <w:rsid w:val="000756FF"/>
    <w:rsid w:val="00076463"/>
    <w:rsid w:val="00080397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495E"/>
    <w:rsid w:val="00095705"/>
    <w:rsid w:val="000959E6"/>
    <w:rsid w:val="000A0117"/>
    <w:rsid w:val="000A11AA"/>
    <w:rsid w:val="000A15A1"/>
    <w:rsid w:val="000A2BD3"/>
    <w:rsid w:val="000A5789"/>
    <w:rsid w:val="000A6723"/>
    <w:rsid w:val="000A6A61"/>
    <w:rsid w:val="000A6D1D"/>
    <w:rsid w:val="000B0331"/>
    <w:rsid w:val="000B081C"/>
    <w:rsid w:val="000B08C4"/>
    <w:rsid w:val="000B12D5"/>
    <w:rsid w:val="000B1878"/>
    <w:rsid w:val="000B33CC"/>
    <w:rsid w:val="000B484B"/>
    <w:rsid w:val="000B66CC"/>
    <w:rsid w:val="000B7509"/>
    <w:rsid w:val="000C0096"/>
    <w:rsid w:val="000C022F"/>
    <w:rsid w:val="000C203C"/>
    <w:rsid w:val="000C31C4"/>
    <w:rsid w:val="000C3D67"/>
    <w:rsid w:val="000C47AA"/>
    <w:rsid w:val="000C4FFF"/>
    <w:rsid w:val="000C777E"/>
    <w:rsid w:val="000C7B81"/>
    <w:rsid w:val="000D1A80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4010"/>
    <w:rsid w:val="000E498D"/>
    <w:rsid w:val="000E5D4E"/>
    <w:rsid w:val="000E5F63"/>
    <w:rsid w:val="000E6639"/>
    <w:rsid w:val="000E6772"/>
    <w:rsid w:val="000E7023"/>
    <w:rsid w:val="000E7A83"/>
    <w:rsid w:val="000F16AF"/>
    <w:rsid w:val="000F1936"/>
    <w:rsid w:val="000F2FC7"/>
    <w:rsid w:val="000F5A16"/>
    <w:rsid w:val="000F60C4"/>
    <w:rsid w:val="001008DA"/>
    <w:rsid w:val="00101E99"/>
    <w:rsid w:val="0010280E"/>
    <w:rsid w:val="00102BA2"/>
    <w:rsid w:val="001032B0"/>
    <w:rsid w:val="001044DA"/>
    <w:rsid w:val="00104AE4"/>
    <w:rsid w:val="00104C6C"/>
    <w:rsid w:val="001051CB"/>
    <w:rsid w:val="0010600F"/>
    <w:rsid w:val="00106D67"/>
    <w:rsid w:val="00111D3A"/>
    <w:rsid w:val="00113A48"/>
    <w:rsid w:val="00115A64"/>
    <w:rsid w:val="00116D35"/>
    <w:rsid w:val="00120265"/>
    <w:rsid w:val="001211EC"/>
    <w:rsid w:val="001221DE"/>
    <w:rsid w:val="00124856"/>
    <w:rsid w:val="001253C3"/>
    <w:rsid w:val="0013033E"/>
    <w:rsid w:val="0013073C"/>
    <w:rsid w:val="00130D22"/>
    <w:rsid w:val="00132DFD"/>
    <w:rsid w:val="00133174"/>
    <w:rsid w:val="001340F1"/>
    <w:rsid w:val="001356E8"/>
    <w:rsid w:val="00136284"/>
    <w:rsid w:val="00136998"/>
    <w:rsid w:val="001369DC"/>
    <w:rsid w:val="00136D74"/>
    <w:rsid w:val="00141833"/>
    <w:rsid w:val="00141E8B"/>
    <w:rsid w:val="00142E51"/>
    <w:rsid w:val="001431DC"/>
    <w:rsid w:val="001472E7"/>
    <w:rsid w:val="001501B5"/>
    <w:rsid w:val="00151670"/>
    <w:rsid w:val="00151777"/>
    <w:rsid w:val="00151D6E"/>
    <w:rsid w:val="00153005"/>
    <w:rsid w:val="00153CD5"/>
    <w:rsid w:val="00154B1E"/>
    <w:rsid w:val="00155153"/>
    <w:rsid w:val="00155E35"/>
    <w:rsid w:val="00157173"/>
    <w:rsid w:val="00160E50"/>
    <w:rsid w:val="00160E53"/>
    <w:rsid w:val="0016156E"/>
    <w:rsid w:val="00162696"/>
    <w:rsid w:val="00162A6F"/>
    <w:rsid w:val="00163E79"/>
    <w:rsid w:val="00163ED0"/>
    <w:rsid w:val="00163FC4"/>
    <w:rsid w:val="00164C51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449A"/>
    <w:rsid w:val="00184BAA"/>
    <w:rsid w:val="00185828"/>
    <w:rsid w:val="00185C5D"/>
    <w:rsid w:val="00186C8F"/>
    <w:rsid w:val="00190467"/>
    <w:rsid w:val="00192424"/>
    <w:rsid w:val="00193691"/>
    <w:rsid w:val="00194336"/>
    <w:rsid w:val="00194E57"/>
    <w:rsid w:val="001952FE"/>
    <w:rsid w:val="00195AA8"/>
    <w:rsid w:val="001A0F17"/>
    <w:rsid w:val="001A135D"/>
    <w:rsid w:val="001A2A0D"/>
    <w:rsid w:val="001A2F32"/>
    <w:rsid w:val="001A3ACD"/>
    <w:rsid w:val="001A4D2C"/>
    <w:rsid w:val="001A6998"/>
    <w:rsid w:val="001B009F"/>
    <w:rsid w:val="001B1568"/>
    <w:rsid w:val="001B3620"/>
    <w:rsid w:val="001B6A51"/>
    <w:rsid w:val="001B78EE"/>
    <w:rsid w:val="001B7AD9"/>
    <w:rsid w:val="001B7FAD"/>
    <w:rsid w:val="001C0773"/>
    <w:rsid w:val="001C37BA"/>
    <w:rsid w:val="001C4778"/>
    <w:rsid w:val="001C4BD0"/>
    <w:rsid w:val="001D288D"/>
    <w:rsid w:val="001D2C19"/>
    <w:rsid w:val="001D322B"/>
    <w:rsid w:val="001D352D"/>
    <w:rsid w:val="001D35AC"/>
    <w:rsid w:val="001D3B03"/>
    <w:rsid w:val="001D5BA7"/>
    <w:rsid w:val="001D5D32"/>
    <w:rsid w:val="001D6764"/>
    <w:rsid w:val="001D6EF4"/>
    <w:rsid w:val="001D745D"/>
    <w:rsid w:val="001E0B54"/>
    <w:rsid w:val="001E0DE6"/>
    <w:rsid w:val="001E2D1A"/>
    <w:rsid w:val="001E34C9"/>
    <w:rsid w:val="001E3C09"/>
    <w:rsid w:val="001E42ED"/>
    <w:rsid w:val="001E4C7D"/>
    <w:rsid w:val="001E5E26"/>
    <w:rsid w:val="001F06A2"/>
    <w:rsid w:val="001F099D"/>
    <w:rsid w:val="001F1136"/>
    <w:rsid w:val="001F28D6"/>
    <w:rsid w:val="001F3D1C"/>
    <w:rsid w:val="001F4031"/>
    <w:rsid w:val="001F67EB"/>
    <w:rsid w:val="001F7596"/>
    <w:rsid w:val="00203627"/>
    <w:rsid w:val="00204140"/>
    <w:rsid w:val="00204FCA"/>
    <w:rsid w:val="0020652A"/>
    <w:rsid w:val="002066B3"/>
    <w:rsid w:val="002076D3"/>
    <w:rsid w:val="00210353"/>
    <w:rsid w:val="0021050D"/>
    <w:rsid w:val="00211C7E"/>
    <w:rsid w:val="00212510"/>
    <w:rsid w:val="00213003"/>
    <w:rsid w:val="002135D9"/>
    <w:rsid w:val="00214250"/>
    <w:rsid w:val="00214CD0"/>
    <w:rsid w:val="00215763"/>
    <w:rsid w:val="00216D80"/>
    <w:rsid w:val="00221408"/>
    <w:rsid w:val="00221EF0"/>
    <w:rsid w:val="00223AF1"/>
    <w:rsid w:val="00223E1A"/>
    <w:rsid w:val="00225AE1"/>
    <w:rsid w:val="00226FD9"/>
    <w:rsid w:val="00230BC4"/>
    <w:rsid w:val="0023317A"/>
    <w:rsid w:val="00233C1E"/>
    <w:rsid w:val="00234DF5"/>
    <w:rsid w:val="002359AB"/>
    <w:rsid w:val="00235FD4"/>
    <w:rsid w:val="00236CC1"/>
    <w:rsid w:val="00237F3A"/>
    <w:rsid w:val="002412CE"/>
    <w:rsid w:val="00241CCA"/>
    <w:rsid w:val="0024232A"/>
    <w:rsid w:val="002447B7"/>
    <w:rsid w:val="0024544E"/>
    <w:rsid w:val="00246C36"/>
    <w:rsid w:val="002479EB"/>
    <w:rsid w:val="00250BED"/>
    <w:rsid w:val="00250E68"/>
    <w:rsid w:val="002519B1"/>
    <w:rsid w:val="00252C74"/>
    <w:rsid w:val="00252EFA"/>
    <w:rsid w:val="00252EFC"/>
    <w:rsid w:val="002543F8"/>
    <w:rsid w:val="00254BA4"/>
    <w:rsid w:val="00255631"/>
    <w:rsid w:val="00256ED5"/>
    <w:rsid w:val="002571A5"/>
    <w:rsid w:val="00262487"/>
    <w:rsid w:val="002638D9"/>
    <w:rsid w:val="002641EA"/>
    <w:rsid w:val="00264E35"/>
    <w:rsid w:val="00265C2E"/>
    <w:rsid w:val="002660B9"/>
    <w:rsid w:val="0026686B"/>
    <w:rsid w:val="00266903"/>
    <w:rsid w:val="00266A00"/>
    <w:rsid w:val="00266CD0"/>
    <w:rsid w:val="00266FD8"/>
    <w:rsid w:val="00270031"/>
    <w:rsid w:val="0027104E"/>
    <w:rsid w:val="00272024"/>
    <w:rsid w:val="00272F87"/>
    <w:rsid w:val="00273494"/>
    <w:rsid w:val="002748A0"/>
    <w:rsid w:val="002752D8"/>
    <w:rsid w:val="002763F1"/>
    <w:rsid w:val="00276BEA"/>
    <w:rsid w:val="00276EAE"/>
    <w:rsid w:val="002770BA"/>
    <w:rsid w:val="002770CC"/>
    <w:rsid w:val="00277F74"/>
    <w:rsid w:val="002805D1"/>
    <w:rsid w:val="002824C6"/>
    <w:rsid w:val="0028314F"/>
    <w:rsid w:val="00283AFA"/>
    <w:rsid w:val="002843F4"/>
    <w:rsid w:val="00284E23"/>
    <w:rsid w:val="00285D62"/>
    <w:rsid w:val="002911D7"/>
    <w:rsid w:val="0029147A"/>
    <w:rsid w:val="00291890"/>
    <w:rsid w:val="00294083"/>
    <w:rsid w:val="0029562F"/>
    <w:rsid w:val="002957B5"/>
    <w:rsid w:val="002964A2"/>
    <w:rsid w:val="00296EEA"/>
    <w:rsid w:val="002A08AD"/>
    <w:rsid w:val="002A090C"/>
    <w:rsid w:val="002A1FA5"/>
    <w:rsid w:val="002A2910"/>
    <w:rsid w:val="002A2AFB"/>
    <w:rsid w:val="002A4B16"/>
    <w:rsid w:val="002A4F03"/>
    <w:rsid w:val="002A5830"/>
    <w:rsid w:val="002A6537"/>
    <w:rsid w:val="002A66A9"/>
    <w:rsid w:val="002A6CD2"/>
    <w:rsid w:val="002A6D8C"/>
    <w:rsid w:val="002A7042"/>
    <w:rsid w:val="002B0631"/>
    <w:rsid w:val="002B0AB1"/>
    <w:rsid w:val="002B1CB8"/>
    <w:rsid w:val="002B1EEC"/>
    <w:rsid w:val="002B28AE"/>
    <w:rsid w:val="002B2A92"/>
    <w:rsid w:val="002B3386"/>
    <w:rsid w:val="002B63A8"/>
    <w:rsid w:val="002B667D"/>
    <w:rsid w:val="002B692D"/>
    <w:rsid w:val="002B721B"/>
    <w:rsid w:val="002C18FB"/>
    <w:rsid w:val="002C3BD0"/>
    <w:rsid w:val="002C4224"/>
    <w:rsid w:val="002C4E8E"/>
    <w:rsid w:val="002C51F9"/>
    <w:rsid w:val="002C662E"/>
    <w:rsid w:val="002C672D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6F68"/>
    <w:rsid w:val="002D75B6"/>
    <w:rsid w:val="002E0F75"/>
    <w:rsid w:val="002E2978"/>
    <w:rsid w:val="002E31D3"/>
    <w:rsid w:val="002E341B"/>
    <w:rsid w:val="002E5FD1"/>
    <w:rsid w:val="002E6258"/>
    <w:rsid w:val="002E6787"/>
    <w:rsid w:val="002F0889"/>
    <w:rsid w:val="002F0EE6"/>
    <w:rsid w:val="002F1839"/>
    <w:rsid w:val="002F290A"/>
    <w:rsid w:val="002F3D66"/>
    <w:rsid w:val="002F4E4F"/>
    <w:rsid w:val="002F59E0"/>
    <w:rsid w:val="003016DD"/>
    <w:rsid w:val="00301A28"/>
    <w:rsid w:val="003020A7"/>
    <w:rsid w:val="00303ECC"/>
    <w:rsid w:val="003052B9"/>
    <w:rsid w:val="00305553"/>
    <w:rsid w:val="00305562"/>
    <w:rsid w:val="00307C60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6AE6"/>
    <w:rsid w:val="00326C13"/>
    <w:rsid w:val="003303E5"/>
    <w:rsid w:val="00330684"/>
    <w:rsid w:val="00330CE9"/>
    <w:rsid w:val="00332409"/>
    <w:rsid w:val="00333AEB"/>
    <w:rsid w:val="003346FD"/>
    <w:rsid w:val="00334F72"/>
    <w:rsid w:val="00335BBC"/>
    <w:rsid w:val="00340B27"/>
    <w:rsid w:val="003417C0"/>
    <w:rsid w:val="00342B4B"/>
    <w:rsid w:val="00342FF3"/>
    <w:rsid w:val="00343660"/>
    <w:rsid w:val="003443F6"/>
    <w:rsid w:val="003448C8"/>
    <w:rsid w:val="00345CB8"/>
    <w:rsid w:val="0034692D"/>
    <w:rsid w:val="00346B00"/>
    <w:rsid w:val="00347208"/>
    <w:rsid w:val="003479C6"/>
    <w:rsid w:val="003517C5"/>
    <w:rsid w:val="00352781"/>
    <w:rsid w:val="0035299A"/>
    <w:rsid w:val="00354A76"/>
    <w:rsid w:val="003557CA"/>
    <w:rsid w:val="003569CA"/>
    <w:rsid w:val="00356AA4"/>
    <w:rsid w:val="00360D8A"/>
    <w:rsid w:val="00361EB2"/>
    <w:rsid w:val="0036293E"/>
    <w:rsid w:val="00363505"/>
    <w:rsid w:val="00363A06"/>
    <w:rsid w:val="00363CDA"/>
    <w:rsid w:val="00363DD6"/>
    <w:rsid w:val="00363E05"/>
    <w:rsid w:val="00364D86"/>
    <w:rsid w:val="003663F5"/>
    <w:rsid w:val="00374BDE"/>
    <w:rsid w:val="00375396"/>
    <w:rsid w:val="00377AFB"/>
    <w:rsid w:val="0038088C"/>
    <w:rsid w:val="003809BD"/>
    <w:rsid w:val="00382494"/>
    <w:rsid w:val="00383035"/>
    <w:rsid w:val="00383C90"/>
    <w:rsid w:val="003874C6"/>
    <w:rsid w:val="003907DC"/>
    <w:rsid w:val="00391521"/>
    <w:rsid w:val="00391CD5"/>
    <w:rsid w:val="00391EA8"/>
    <w:rsid w:val="00393CE3"/>
    <w:rsid w:val="00395283"/>
    <w:rsid w:val="00395BCC"/>
    <w:rsid w:val="003960CF"/>
    <w:rsid w:val="003A085C"/>
    <w:rsid w:val="003A0FA9"/>
    <w:rsid w:val="003A2F79"/>
    <w:rsid w:val="003A3FD8"/>
    <w:rsid w:val="003A5D5E"/>
    <w:rsid w:val="003A5EBB"/>
    <w:rsid w:val="003A620D"/>
    <w:rsid w:val="003A63DC"/>
    <w:rsid w:val="003A65FE"/>
    <w:rsid w:val="003A6791"/>
    <w:rsid w:val="003B0216"/>
    <w:rsid w:val="003B1531"/>
    <w:rsid w:val="003B261A"/>
    <w:rsid w:val="003B2A32"/>
    <w:rsid w:val="003B2C42"/>
    <w:rsid w:val="003B3943"/>
    <w:rsid w:val="003B3F66"/>
    <w:rsid w:val="003B466F"/>
    <w:rsid w:val="003B6688"/>
    <w:rsid w:val="003B7655"/>
    <w:rsid w:val="003C0C52"/>
    <w:rsid w:val="003C1617"/>
    <w:rsid w:val="003C1E15"/>
    <w:rsid w:val="003C2604"/>
    <w:rsid w:val="003C3B73"/>
    <w:rsid w:val="003C5752"/>
    <w:rsid w:val="003C5801"/>
    <w:rsid w:val="003C6048"/>
    <w:rsid w:val="003D11AC"/>
    <w:rsid w:val="003D278E"/>
    <w:rsid w:val="003D2B1F"/>
    <w:rsid w:val="003D43B4"/>
    <w:rsid w:val="003D5E94"/>
    <w:rsid w:val="003D74D5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05E33"/>
    <w:rsid w:val="004111E0"/>
    <w:rsid w:val="004112F9"/>
    <w:rsid w:val="0041389F"/>
    <w:rsid w:val="0041563F"/>
    <w:rsid w:val="0041576E"/>
    <w:rsid w:val="004204B9"/>
    <w:rsid w:val="00421966"/>
    <w:rsid w:val="00423448"/>
    <w:rsid w:val="00423F5D"/>
    <w:rsid w:val="00424D51"/>
    <w:rsid w:val="004261B5"/>
    <w:rsid w:val="004269F0"/>
    <w:rsid w:val="00427064"/>
    <w:rsid w:val="004300C4"/>
    <w:rsid w:val="00432C73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1EAA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6F7"/>
    <w:rsid w:val="004559FA"/>
    <w:rsid w:val="00455DA3"/>
    <w:rsid w:val="00455DC7"/>
    <w:rsid w:val="00456951"/>
    <w:rsid w:val="00457B6A"/>
    <w:rsid w:val="00460728"/>
    <w:rsid w:val="00460882"/>
    <w:rsid w:val="00460942"/>
    <w:rsid w:val="00461990"/>
    <w:rsid w:val="00463C2D"/>
    <w:rsid w:val="004650C9"/>
    <w:rsid w:val="00465698"/>
    <w:rsid w:val="00465841"/>
    <w:rsid w:val="004664FA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48A5"/>
    <w:rsid w:val="0049548F"/>
    <w:rsid w:val="00495EC9"/>
    <w:rsid w:val="00497350"/>
    <w:rsid w:val="0049793E"/>
    <w:rsid w:val="004A00AA"/>
    <w:rsid w:val="004A1D46"/>
    <w:rsid w:val="004A5B1D"/>
    <w:rsid w:val="004A5DAD"/>
    <w:rsid w:val="004B039D"/>
    <w:rsid w:val="004B106B"/>
    <w:rsid w:val="004B2CF2"/>
    <w:rsid w:val="004B3419"/>
    <w:rsid w:val="004B3D51"/>
    <w:rsid w:val="004B42BD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2BE9"/>
    <w:rsid w:val="004D32ED"/>
    <w:rsid w:val="004D3D98"/>
    <w:rsid w:val="004D4643"/>
    <w:rsid w:val="004D49EF"/>
    <w:rsid w:val="004D4FD1"/>
    <w:rsid w:val="004E01C8"/>
    <w:rsid w:val="004E157B"/>
    <w:rsid w:val="004E1675"/>
    <w:rsid w:val="004E1D5D"/>
    <w:rsid w:val="004E327E"/>
    <w:rsid w:val="004E3BD2"/>
    <w:rsid w:val="004E45B4"/>
    <w:rsid w:val="004E5CDD"/>
    <w:rsid w:val="004E76D7"/>
    <w:rsid w:val="004E7E4A"/>
    <w:rsid w:val="004F097F"/>
    <w:rsid w:val="004F147F"/>
    <w:rsid w:val="004F1F07"/>
    <w:rsid w:val="004F226F"/>
    <w:rsid w:val="004F4A0E"/>
    <w:rsid w:val="004F4A9A"/>
    <w:rsid w:val="004F67B3"/>
    <w:rsid w:val="004F6921"/>
    <w:rsid w:val="004F7F9F"/>
    <w:rsid w:val="00500732"/>
    <w:rsid w:val="00500FEA"/>
    <w:rsid w:val="0050160A"/>
    <w:rsid w:val="0050164D"/>
    <w:rsid w:val="00501959"/>
    <w:rsid w:val="00503EF6"/>
    <w:rsid w:val="00504001"/>
    <w:rsid w:val="00506BB3"/>
    <w:rsid w:val="00507D80"/>
    <w:rsid w:val="00510A21"/>
    <w:rsid w:val="005118B6"/>
    <w:rsid w:val="00511B6A"/>
    <w:rsid w:val="0051317E"/>
    <w:rsid w:val="00515E0C"/>
    <w:rsid w:val="005166C1"/>
    <w:rsid w:val="00516821"/>
    <w:rsid w:val="005222DB"/>
    <w:rsid w:val="005226EF"/>
    <w:rsid w:val="00522E41"/>
    <w:rsid w:val="00523B01"/>
    <w:rsid w:val="00525156"/>
    <w:rsid w:val="00530AC0"/>
    <w:rsid w:val="00530CF2"/>
    <w:rsid w:val="00531718"/>
    <w:rsid w:val="0053173A"/>
    <w:rsid w:val="005335A1"/>
    <w:rsid w:val="00533A73"/>
    <w:rsid w:val="005355AB"/>
    <w:rsid w:val="005370D2"/>
    <w:rsid w:val="0053776E"/>
    <w:rsid w:val="00540233"/>
    <w:rsid w:val="005407F9"/>
    <w:rsid w:val="005414A0"/>
    <w:rsid w:val="00541BCF"/>
    <w:rsid w:val="00542441"/>
    <w:rsid w:val="00542F0E"/>
    <w:rsid w:val="005466FC"/>
    <w:rsid w:val="005511AD"/>
    <w:rsid w:val="00551300"/>
    <w:rsid w:val="00551A89"/>
    <w:rsid w:val="00552FBF"/>
    <w:rsid w:val="005552D7"/>
    <w:rsid w:val="00555BA2"/>
    <w:rsid w:val="00557610"/>
    <w:rsid w:val="005576D3"/>
    <w:rsid w:val="00560F14"/>
    <w:rsid w:val="005611D6"/>
    <w:rsid w:val="0056150C"/>
    <w:rsid w:val="005630FD"/>
    <w:rsid w:val="00563C50"/>
    <w:rsid w:val="00564E5D"/>
    <w:rsid w:val="00564F5D"/>
    <w:rsid w:val="00565C3E"/>
    <w:rsid w:val="0056605A"/>
    <w:rsid w:val="0056633D"/>
    <w:rsid w:val="005673E5"/>
    <w:rsid w:val="005676D1"/>
    <w:rsid w:val="005676D2"/>
    <w:rsid w:val="00567ED1"/>
    <w:rsid w:val="00567F07"/>
    <w:rsid w:val="00570097"/>
    <w:rsid w:val="0057022B"/>
    <w:rsid w:val="0057067D"/>
    <w:rsid w:val="00570EF2"/>
    <w:rsid w:val="005712D0"/>
    <w:rsid w:val="0057259A"/>
    <w:rsid w:val="00575091"/>
    <w:rsid w:val="00575698"/>
    <w:rsid w:val="00575DAE"/>
    <w:rsid w:val="00581189"/>
    <w:rsid w:val="0058160B"/>
    <w:rsid w:val="00584F94"/>
    <w:rsid w:val="00585213"/>
    <w:rsid w:val="00585930"/>
    <w:rsid w:val="00586474"/>
    <w:rsid w:val="00586925"/>
    <w:rsid w:val="00590F09"/>
    <w:rsid w:val="00591E50"/>
    <w:rsid w:val="00591F99"/>
    <w:rsid w:val="005930D1"/>
    <w:rsid w:val="0059331F"/>
    <w:rsid w:val="00594978"/>
    <w:rsid w:val="00594AA9"/>
    <w:rsid w:val="00595E7A"/>
    <w:rsid w:val="005961F7"/>
    <w:rsid w:val="00597824"/>
    <w:rsid w:val="005A3444"/>
    <w:rsid w:val="005A3F42"/>
    <w:rsid w:val="005A44D0"/>
    <w:rsid w:val="005A7A9B"/>
    <w:rsid w:val="005B164E"/>
    <w:rsid w:val="005B1C17"/>
    <w:rsid w:val="005B517B"/>
    <w:rsid w:val="005B5AF6"/>
    <w:rsid w:val="005B5E38"/>
    <w:rsid w:val="005B5F0A"/>
    <w:rsid w:val="005B60DF"/>
    <w:rsid w:val="005B61BD"/>
    <w:rsid w:val="005B6929"/>
    <w:rsid w:val="005B7972"/>
    <w:rsid w:val="005C08D7"/>
    <w:rsid w:val="005C1A1D"/>
    <w:rsid w:val="005C1E90"/>
    <w:rsid w:val="005C1EA8"/>
    <w:rsid w:val="005C2FBA"/>
    <w:rsid w:val="005C3E55"/>
    <w:rsid w:val="005C42E2"/>
    <w:rsid w:val="005C4323"/>
    <w:rsid w:val="005C4767"/>
    <w:rsid w:val="005C495D"/>
    <w:rsid w:val="005C5E4B"/>
    <w:rsid w:val="005D0F74"/>
    <w:rsid w:val="005D34FE"/>
    <w:rsid w:val="005D38D5"/>
    <w:rsid w:val="005D48F6"/>
    <w:rsid w:val="005D5412"/>
    <w:rsid w:val="005E0B0C"/>
    <w:rsid w:val="005E15FA"/>
    <w:rsid w:val="005E26E9"/>
    <w:rsid w:val="005E296A"/>
    <w:rsid w:val="005E2BD6"/>
    <w:rsid w:val="005F1044"/>
    <w:rsid w:val="005F1239"/>
    <w:rsid w:val="005F1E88"/>
    <w:rsid w:val="005F21B1"/>
    <w:rsid w:val="005F2570"/>
    <w:rsid w:val="005F4368"/>
    <w:rsid w:val="005F45DE"/>
    <w:rsid w:val="005F50A4"/>
    <w:rsid w:val="005F5BFC"/>
    <w:rsid w:val="005F63E8"/>
    <w:rsid w:val="0060027B"/>
    <w:rsid w:val="00600E42"/>
    <w:rsid w:val="00601644"/>
    <w:rsid w:val="006016F6"/>
    <w:rsid w:val="00601C6A"/>
    <w:rsid w:val="00606076"/>
    <w:rsid w:val="00607734"/>
    <w:rsid w:val="00607E24"/>
    <w:rsid w:val="00610532"/>
    <w:rsid w:val="00611434"/>
    <w:rsid w:val="0061176E"/>
    <w:rsid w:val="0061178D"/>
    <w:rsid w:val="0061181A"/>
    <w:rsid w:val="00611D99"/>
    <w:rsid w:val="0061277A"/>
    <w:rsid w:val="00612F40"/>
    <w:rsid w:val="00613005"/>
    <w:rsid w:val="00613145"/>
    <w:rsid w:val="0061423B"/>
    <w:rsid w:val="00614267"/>
    <w:rsid w:val="00616526"/>
    <w:rsid w:val="0061681F"/>
    <w:rsid w:val="00616F4F"/>
    <w:rsid w:val="006206EA"/>
    <w:rsid w:val="0062212E"/>
    <w:rsid w:val="00622AC1"/>
    <w:rsid w:val="006234ED"/>
    <w:rsid w:val="006249BA"/>
    <w:rsid w:val="006258CA"/>
    <w:rsid w:val="00625A20"/>
    <w:rsid w:val="006260E9"/>
    <w:rsid w:val="006273F7"/>
    <w:rsid w:val="00630E0F"/>
    <w:rsid w:val="006324DB"/>
    <w:rsid w:val="00633074"/>
    <w:rsid w:val="006336EB"/>
    <w:rsid w:val="00634D44"/>
    <w:rsid w:val="00636064"/>
    <w:rsid w:val="00640D54"/>
    <w:rsid w:val="00641082"/>
    <w:rsid w:val="006413F3"/>
    <w:rsid w:val="00641E76"/>
    <w:rsid w:val="00643182"/>
    <w:rsid w:val="006432B4"/>
    <w:rsid w:val="006433C5"/>
    <w:rsid w:val="0064370D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7A4A"/>
    <w:rsid w:val="00667B6F"/>
    <w:rsid w:val="006700EA"/>
    <w:rsid w:val="00670D7C"/>
    <w:rsid w:val="00671BB4"/>
    <w:rsid w:val="00671C57"/>
    <w:rsid w:val="00672425"/>
    <w:rsid w:val="00673D46"/>
    <w:rsid w:val="00674378"/>
    <w:rsid w:val="00675D2D"/>
    <w:rsid w:val="00675F72"/>
    <w:rsid w:val="006765E1"/>
    <w:rsid w:val="00676F20"/>
    <w:rsid w:val="00677FFB"/>
    <w:rsid w:val="006804AC"/>
    <w:rsid w:val="00680B86"/>
    <w:rsid w:val="00680F56"/>
    <w:rsid w:val="00683210"/>
    <w:rsid w:val="00686D06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B5F93"/>
    <w:rsid w:val="006B7884"/>
    <w:rsid w:val="006C02FB"/>
    <w:rsid w:val="006C07B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F71"/>
    <w:rsid w:val="006C6B87"/>
    <w:rsid w:val="006C6D58"/>
    <w:rsid w:val="006D006F"/>
    <w:rsid w:val="006D0CC5"/>
    <w:rsid w:val="006D13B8"/>
    <w:rsid w:val="006D1998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4EB0"/>
    <w:rsid w:val="006E720D"/>
    <w:rsid w:val="006E7DFB"/>
    <w:rsid w:val="006F06E9"/>
    <w:rsid w:val="006F19C1"/>
    <w:rsid w:val="006F1BBC"/>
    <w:rsid w:val="006F1DDB"/>
    <w:rsid w:val="006F48A4"/>
    <w:rsid w:val="006F65D4"/>
    <w:rsid w:val="006F6A8B"/>
    <w:rsid w:val="006F75E2"/>
    <w:rsid w:val="006F7710"/>
    <w:rsid w:val="006F7D2E"/>
    <w:rsid w:val="00700470"/>
    <w:rsid w:val="0070049D"/>
    <w:rsid w:val="00700747"/>
    <w:rsid w:val="0070134D"/>
    <w:rsid w:val="007016A1"/>
    <w:rsid w:val="007046E2"/>
    <w:rsid w:val="007061F4"/>
    <w:rsid w:val="0071116A"/>
    <w:rsid w:val="00711713"/>
    <w:rsid w:val="00711F7F"/>
    <w:rsid w:val="00712F54"/>
    <w:rsid w:val="00713B56"/>
    <w:rsid w:val="007154E3"/>
    <w:rsid w:val="00715B2A"/>
    <w:rsid w:val="007164CD"/>
    <w:rsid w:val="00717745"/>
    <w:rsid w:val="00720EC3"/>
    <w:rsid w:val="007218E0"/>
    <w:rsid w:val="00722046"/>
    <w:rsid w:val="0072280D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36870"/>
    <w:rsid w:val="00736D5A"/>
    <w:rsid w:val="0073775B"/>
    <w:rsid w:val="00740D02"/>
    <w:rsid w:val="00742120"/>
    <w:rsid w:val="007426FA"/>
    <w:rsid w:val="0074748E"/>
    <w:rsid w:val="00750857"/>
    <w:rsid w:val="00750C02"/>
    <w:rsid w:val="00750D09"/>
    <w:rsid w:val="00751EEC"/>
    <w:rsid w:val="007521BF"/>
    <w:rsid w:val="0075227B"/>
    <w:rsid w:val="00752717"/>
    <w:rsid w:val="0075342D"/>
    <w:rsid w:val="0075350B"/>
    <w:rsid w:val="00753AF7"/>
    <w:rsid w:val="00753F0C"/>
    <w:rsid w:val="00757093"/>
    <w:rsid w:val="00757F88"/>
    <w:rsid w:val="00760D35"/>
    <w:rsid w:val="007648AB"/>
    <w:rsid w:val="007660C3"/>
    <w:rsid w:val="0076634F"/>
    <w:rsid w:val="00770742"/>
    <w:rsid w:val="007709EB"/>
    <w:rsid w:val="00772B8F"/>
    <w:rsid w:val="00773662"/>
    <w:rsid w:val="007742F9"/>
    <w:rsid w:val="00774A74"/>
    <w:rsid w:val="00775D5A"/>
    <w:rsid w:val="00776775"/>
    <w:rsid w:val="00776CEE"/>
    <w:rsid w:val="00776E12"/>
    <w:rsid w:val="007811F9"/>
    <w:rsid w:val="00781C1C"/>
    <w:rsid w:val="00782936"/>
    <w:rsid w:val="007864AD"/>
    <w:rsid w:val="00786B7A"/>
    <w:rsid w:val="0079089A"/>
    <w:rsid w:val="00790918"/>
    <w:rsid w:val="00790A98"/>
    <w:rsid w:val="00792280"/>
    <w:rsid w:val="00792C5C"/>
    <w:rsid w:val="00792FDC"/>
    <w:rsid w:val="00793382"/>
    <w:rsid w:val="00794267"/>
    <w:rsid w:val="0079797C"/>
    <w:rsid w:val="007A2301"/>
    <w:rsid w:val="007A364F"/>
    <w:rsid w:val="007A3B64"/>
    <w:rsid w:val="007A486D"/>
    <w:rsid w:val="007A4DBD"/>
    <w:rsid w:val="007A5530"/>
    <w:rsid w:val="007A749D"/>
    <w:rsid w:val="007B0DC3"/>
    <w:rsid w:val="007B20A4"/>
    <w:rsid w:val="007B3DCF"/>
    <w:rsid w:val="007B3F2A"/>
    <w:rsid w:val="007B4A1B"/>
    <w:rsid w:val="007B50F5"/>
    <w:rsid w:val="007B61E8"/>
    <w:rsid w:val="007B7898"/>
    <w:rsid w:val="007C5826"/>
    <w:rsid w:val="007C5EB9"/>
    <w:rsid w:val="007C7D0D"/>
    <w:rsid w:val="007D0CAC"/>
    <w:rsid w:val="007D18D7"/>
    <w:rsid w:val="007D1A81"/>
    <w:rsid w:val="007D29A6"/>
    <w:rsid w:val="007D2CE6"/>
    <w:rsid w:val="007D3E2B"/>
    <w:rsid w:val="007D6243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18D"/>
    <w:rsid w:val="00800239"/>
    <w:rsid w:val="0080484C"/>
    <w:rsid w:val="00805DC4"/>
    <w:rsid w:val="0080620A"/>
    <w:rsid w:val="00806B25"/>
    <w:rsid w:val="00810761"/>
    <w:rsid w:val="0081092C"/>
    <w:rsid w:val="00810D2E"/>
    <w:rsid w:val="00812BE7"/>
    <w:rsid w:val="00812CE9"/>
    <w:rsid w:val="008146A6"/>
    <w:rsid w:val="0081484F"/>
    <w:rsid w:val="00815450"/>
    <w:rsid w:val="0082149E"/>
    <w:rsid w:val="00821AE3"/>
    <w:rsid w:val="00823A88"/>
    <w:rsid w:val="00830280"/>
    <w:rsid w:val="0083232D"/>
    <w:rsid w:val="00834F70"/>
    <w:rsid w:val="00835F37"/>
    <w:rsid w:val="00837965"/>
    <w:rsid w:val="00840396"/>
    <w:rsid w:val="0084066D"/>
    <w:rsid w:val="00842657"/>
    <w:rsid w:val="0084374D"/>
    <w:rsid w:val="00843B56"/>
    <w:rsid w:val="00844158"/>
    <w:rsid w:val="0084458C"/>
    <w:rsid w:val="00844E27"/>
    <w:rsid w:val="00845207"/>
    <w:rsid w:val="00846A67"/>
    <w:rsid w:val="00846D77"/>
    <w:rsid w:val="008475E5"/>
    <w:rsid w:val="00850A15"/>
    <w:rsid w:val="00850E97"/>
    <w:rsid w:val="00851041"/>
    <w:rsid w:val="008525E3"/>
    <w:rsid w:val="00852B73"/>
    <w:rsid w:val="00852B8E"/>
    <w:rsid w:val="008534B8"/>
    <w:rsid w:val="008536B9"/>
    <w:rsid w:val="00854237"/>
    <w:rsid w:val="00854CBD"/>
    <w:rsid w:val="008558AE"/>
    <w:rsid w:val="00856269"/>
    <w:rsid w:val="00856F4E"/>
    <w:rsid w:val="00857E22"/>
    <w:rsid w:val="00857E36"/>
    <w:rsid w:val="00860B94"/>
    <w:rsid w:val="008620AF"/>
    <w:rsid w:val="0086232E"/>
    <w:rsid w:val="008630D3"/>
    <w:rsid w:val="0086393B"/>
    <w:rsid w:val="0086438F"/>
    <w:rsid w:val="008650E1"/>
    <w:rsid w:val="008655D0"/>
    <w:rsid w:val="00866ADC"/>
    <w:rsid w:val="00866BEA"/>
    <w:rsid w:val="00867D13"/>
    <w:rsid w:val="008707A0"/>
    <w:rsid w:val="00871439"/>
    <w:rsid w:val="008731B3"/>
    <w:rsid w:val="00873B68"/>
    <w:rsid w:val="00873C9D"/>
    <w:rsid w:val="00877886"/>
    <w:rsid w:val="0088027D"/>
    <w:rsid w:val="0088285D"/>
    <w:rsid w:val="00883544"/>
    <w:rsid w:val="00884B52"/>
    <w:rsid w:val="008853BF"/>
    <w:rsid w:val="0088697C"/>
    <w:rsid w:val="00886A61"/>
    <w:rsid w:val="00886EC4"/>
    <w:rsid w:val="008870D6"/>
    <w:rsid w:val="008871A0"/>
    <w:rsid w:val="0089037E"/>
    <w:rsid w:val="00891AD7"/>
    <w:rsid w:val="00891FAD"/>
    <w:rsid w:val="008921FC"/>
    <w:rsid w:val="00892A03"/>
    <w:rsid w:val="00895E75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6D6A"/>
    <w:rsid w:val="008A7E4E"/>
    <w:rsid w:val="008B033A"/>
    <w:rsid w:val="008B0346"/>
    <w:rsid w:val="008B08D7"/>
    <w:rsid w:val="008B0AD6"/>
    <w:rsid w:val="008B27CC"/>
    <w:rsid w:val="008B2A67"/>
    <w:rsid w:val="008B3EF1"/>
    <w:rsid w:val="008B470B"/>
    <w:rsid w:val="008B5F7C"/>
    <w:rsid w:val="008B7F13"/>
    <w:rsid w:val="008C0093"/>
    <w:rsid w:val="008C0D51"/>
    <w:rsid w:val="008C1841"/>
    <w:rsid w:val="008C1BE9"/>
    <w:rsid w:val="008C2A0B"/>
    <w:rsid w:val="008C2D49"/>
    <w:rsid w:val="008C2F95"/>
    <w:rsid w:val="008C36CA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5865"/>
    <w:rsid w:val="008E726B"/>
    <w:rsid w:val="008E749A"/>
    <w:rsid w:val="008F17E0"/>
    <w:rsid w:val="008F2526"/>
    <w:rsid w:val="008F42AB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4813"/>
    <w:rsid w:val="009166FD"/>
    <w:rsid w:val="00917780"/>
    <w:rsid w:val="009177AF"/>
    <w:rsid w:val="00921444"/>
    <w:rsid w:val="00922292"/>
    <w:rsid w:val="0092361D"/>
    <w:rsid w:val="009238B7"/>
    <w:rsid w:val="00924F16"/>
    <w:rsid w:val="00925361"/>
    <w:rsid w:val="00925685"/>
    <w:rsid w:val="0092602E"/>
    <w:rsid w:val="0092603A"/>
    <w:rsid w:val="00926914"/>
    <w:rsid w:val="0092731C"/>
    <w:rsid w:val="00930166"/>
    <w:rsid w:val="009306DD"/>
    <w:rsid w:val="00930E4E"/>
    <w:rsid w:val="00931290"/>
    <w:rsid w:val="00931550"/>
    <w:rsid w:val="009320CD"/>
    <w:rsid w:val="009321E3"/>
    <w:rsid w:val="00932CCA"/>
    <w:rsid w:val="009335E4"/>
    <w:rsid w:val="009341C1"/>
    <w:rsid w:val="00934510"/>
    <w:rsid w:val="00936D3D"/>
    <w:rsid w:val="009405D5"/>
    <w:rsid w:val="009451F2"/>
    <w:rsid w:val="00946563"/>
    <w:rsid w:val="009469F3"/>
    <w:rsid w:val="00946A81"/>
    <w:rsid w:val="009508B5"/>
    <w:rsid w:val="0095135A"/>
    <w:rsid w:val="00951B58"/>
    <w:rsid w:val="00953BC8"/>
    <w:rsid w:val="0095652D"/>
    <w:rsid w:val="00956CB9"/>
    <w:rsid w:val="00960420"/>
    <w:rsid w:val="009613B4"/>
    <w:rsid w:val="00961A98"/>
    <w:rsid w:val="0096287A"/>
    <w:rsid w:val="009641AA"/>
    <w:rsid w:val="009659C9"/>
    <w:rsid w:val="009660CA"/>
    <w:rsid w:val="0096636E"/>
    <w:rsid w:val="009666FD"/>
    <w:rsid w:val="00967958"/>
    <w:rsid w:val="00970423"/>
    <w:rsid w:val="00971B85"/>
    <w:rsid w:val="00971E0E"/>
    <w:rsid w:val="00974225"/>
    <w:rsid w:val="009748FD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86347"/>
    <w:rsid w:val="00987F07"/>
    <w:rsid w:val="009900FF"/>
    <w:rsid w:val="009905EB"/>
    <w:rsid w:val="00991FD9"/>
    <w:rsid w:val="00993820"/>
    <w:rsid w:val="009939BC"/>
    <w:rsid w:val="00993EE5"/>
    <w:rsid w:val="00994791"/>
    <w:rsid w:val="00995C81"/>
    <w:rsid w:val="0099659D"/>
    <w:rsid w:val="00997D30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781D"/>
    <w:rsid w:val="009B26F7"/>
    <w:rsid w:val="009B29D3"/>
    <w:rsid w:val="009B2B04"/>
    <w:rsid w:val="009B44BD"/>
    <w:rsid w:val="009B44C9"/>
    <w:rsid w:val="009B517B"/>
    <w:rsid w:val="009B6A4B"/>
    <w:rsid w:val="009B6D08"/>
    <w:rsid w:val="009B7383"/>
    <w:rsid w:val="009C0307"/>
    <w:rsid w:val="009C15A3"/>
    <w:rsid w:val="009C1A02"/>
    <w:rsid w:val="009C1CED"/>
    <w:rsid w:val="009C4616"/>
    <w:rsid w:val="009C485A"/>
    <w:rsid w:val="009C5285"/>
    <w:rsid w:val="009C56F1"/>
    <w:rsid w:val="009C5E49"/>
    <w:rsid w:val="009C7AC9"/>
    <w:rsid w:val="009D029E"/>
    <w:rsid w:val="009D02F7"/>
    <w:rsid w:val="009D1024"/>
    <w:rsid w:val="009D1B9E"/>
    <w:rsid w:val="009D1CA8"/>
    <w:rsid w:val="009D26B5"/>
    <w:rsid w:val="009D4E42"/>
    <w:rsid w:val="009D67FE"/>
    <w:rsid w:val="009D6DC2"/>
    <w:rsid w:val="009D72AD"/>
    <w:rsid w:val="009D7FEE"/>
    <w:rsid w:val="009E27E2"/>
    <w:rsid w:val="009E2C2F"/>
    <w:rsid w:val="009E4C10"/>
    <w:rsid w:val="009E540F"/>
    <w:rsid w:val="009F0F9F"/>
    <w:rsid w:val="009F1FB9"/>
    <w:rsid w:val="009F2940"/>
    <w:rsid w:val="009F2ADA"/>
    <w:rsid w:val="009F4A04"/>
    <w:rsid w:val="009F5406"/>
    <w:rsid w:val="009F5C77"/>
    <w:rsid w:val="009F66F6"/>
    <w:rsid w:val="009F6760"/>
    <w:rsid w:val="009F6FFF"/>
    <w:rsid w:val="009F7F74"/>
    <w:rsid w:val="00A00682"/>
    <w:rsid w:val="00A007C7"/>
    <w:rsid w:val="00A00BA3"/>
    <w:rsid w:val="00A01818"/>
    <w:rsid w:val="00A01B60"/>
    <w:rsid w:val="00A01EF3"/>
    <w:rsid w:val="00A0288D"/>
    <w:rsid w:val="00A02D37"/>
    <w:rsid w:val="00A05644"/>
    <w:rsid w:val="00A10674"/>
    <w:rsid w:val="00A10F07"/>
    <w:rsid w:val="00A111EB"/>
    <w:rsid w:val="00A11578"/>
    <w:rsid w:val="00A11C82"/>
    <w:rsid w:val="00A11F1B"/>
    <w:rsid w:val="00A12007"/>
    <w:rsid w:val="00A1365E"/>
    <w:rsid w:val="00A13851"/>
    <w:rsid w:val="00A14916"/>
    <w:rsid w:val="00A17232"/>
    <w:rsid w:val="00A20819"/>
    <w:rsid w:val="00A22F48"/>
    <w:rsid w:val="00A24C90"/>
    <w:rsid w:val="00A25671"/>
    <w:rsid w:val="00A26737"/>
    <w:rsid w:val="00A31E3B"/>
    <w:rsid w:val="00A33B71"/>
    <w:rsid w:val="00A34C6D"/>
    <w:rsid w:val="00A35A0A"/>
    <w:rsid w:val="00A36228"/>
    <w:rsid w:val="00A363BB"/>
    <w:rsid w:val="00A37948"/>
    <w:rsid w:val="00A412A4"/>
    <w:rsid w:val="00A422C1"/>
    <w:rsid w:val="00A428E7"/>
    <w:rsid w:val="00A43733"/>
    <w:rsid w:val="00A43A10"/>
    <w:rsid w:val="00A44758"/>
    <w:rsid w:val="00A45291"/>
    <w:rsid w:val="00A4541B"/>
    <w:rsid w:val="00A46D2F"/>
    <w:rsid w:val="00A47D74"/>
    <w:rsid w:val="00A47FFB"/>
    <w:rsid w:val="00A5044A"/>
    <w:rsid w:val="00A50B0B"/>
    <w:rsid w:val="00A50B5F"/>
    <w:rsid w:val="00A5138A"/>
    <w:rsid w:val="00A51490"/>
    <w:rsid w:val="00A5585E"/>
    <w:rsid w:val="00A563E9"/>
    <w:rsid w:val="00A60B87"/>
    <w:rsid w:val="00A60E7E"/>
    <w:rsid w:val="00A6259B"/>
    <w:rsid w:val="00A62B39"/>
    <w:rsid w:val="00A63217"/>
    <w:rsid w:val="00A6512F"/>
    <w:rsid w:val="00A655B6"/>
    <w:rsid w:val="00A67088"/>
    <w:rsid w:val="00A676D9"/>
    <w:rsid w:val="00A707B5"/>
    <w:rsid w:val="00A70B1F"/>
    <w:rsid w:val="00A70B83"/>
    <w:rsid w:val="00A7227D"/>
    <w:rsid w:val="00A72F8C"/>
    <w:rsid w:val="00A73242"/>
    <w:rsid w:val="00A74589"/>
    <w:rsid w:val="00A756C5"/>
    <w:rsid w:val="00A76968"/>
    <w:rsid w:val="00A77900"/>
    <w:rsid w:val="00A80638"/>
    <w:rsid w:val="00A80914"/>
    <w:rsid w:val="00A82010"/>
    <w:rsid w:val="00A83202"/>
    <w:rsid w:val="00A83D20"/>
    <w:rsid w:val="00A8558D"/>
    <w:rsid w:val="00A85677"/>
    <w:rsid w:val="00A863F1"/>
    <w:rsid w:val="00A91F3E"/>
    <w:rsid w:val="00A91F7E"/>
    <w:rsid w:val="00A925DC"/>
    <w:rsid w:val="00A92674"/>
    <w:rsid w:val="00A92866"/>
    <w:rsid w:val="00A9371D"/>
    <w:rsid w:val="00A93D88"/>
    <w:rsid w:val="00A945BB"/>
    <w:rsid w:val="00A949CE"/>
    <w:rsid w:val="00A95307"/>
    <w:rsid w:val="00A95633"/>
    <w:rsid w:val="00A95D26"/>
    <w:rsid w:val="00A95E3B"/>
    <w:rsid w:val="00AA0E21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1F37"/>
    <w:rsid w:val="00AB597D"/>
    <w:rsid w:val="00AB59CC"/>
    <w:rsid w:val="00AB65C4"/>
    <w:rsid w:val="00AB7729"/>
    <w:rsid w:val="00AB7F76"/>
    <w:rsid w:val="00AC018F"/>
    <w:rsid w:val="00AC1CAF"/>
    <w:rsid w:val="00AC2A94"/>
    <w:rsid w:val="00AC3030"/>
    <w:rsid w:val="00AC400C"/>
    <w:rsid w:val="00AC45EE"/>
    <w:rsid w:val="00AC5C7D"/>
    <w:rsid w:val="00AC5DC8"/>
    <w:rsid w:val="00AC6974"/>
    <w:rsid w:val="00AC7360"/>
    <w:rsid w:val="00AD1EB7"/>
    <w:rsid w:val="00AD39A9"/>
    <w:rsid w:val="00AD4845"/>
    <w:rsid w:val="00AD5E45"/>
    <w:rsid w:val="00AD6418"/>
    <w:rsid w:val="00AD6A2F"/>
    <w:rsid w:val="00AD6D87"/>
    <w:rsid w:val="00AE02D5"/>
    <w:rsid w:val="00AE0650"/>
    <w:rsid w:val="00AE2ABF"/>
    <w:rsid w:val="00AE2D06"/>
    <w:rsid w:val="00AE319A"/>
    <w:rsid w:val="00AE49A9"/>
    <w:rsid w:val="00AE4DC5"/>
    <w:rsid w:val="00AE620C"/>
    <w:rsid w:val="00AE7068"/>
    <w:rsid w:val="00AE791A"/>
    <w:rsid w:val="00AE7EE5"/>
    <w:rsid w:val="00AF0AEE"/>
    <w:rsid w:val="00AF17C3"/>
    <w:rsid w:val="00AF228B"/>
    <w:rsid w:val="00AF2413"/>
    <w:rsid w:val="00AF4A47"/>
    <w:rsid w:val="00AF745E"/>
    <w:rsid w:val="00AF7921"/>
    <w:rsid w:val="00B0023A"/>
    <w:rsid w:val="00B00E4B"/>
    <w:rsid w:val="00B01A86"/>
    <w:rsid w:val="00B01C1A"/>
    <w:rsid w:val="00B03413"/>
    <w:rsid w:val="00B045A7"/>
    <w:rsid w:val="00B053C6"/>
    <w:rsid w:val="00B05D6C"/>
    <w:rsid w:val="00B10BF3"/>
    <w:rsid w:val="00B1104F"/>
    <w:rsid w:val="00B11284"/>
    <w:rsid w:val="00B11650"/>
    <w:rsid w:val="00B1294D"/>
    <w:rsid w:val="00B139AA"/>
    <w:rsid w:val="00B15E32"/>
    <w:rsid w:val="00B17EE3"/>
    <w:rsid w:val="00B21361"/>
    <w:rsid w:val="00B219DD"/>
    <w:rsid w:val="00B22222"/>
    <w:rsid w:val="00B22BE6"/>
    <w:rsid w:val="00B2328E"/>
    <w:rsid w:val="00B24FCB"/>
    <w:rsid w:val="00B250A9"/>
    <w:rsid w:val="00B25B9B"/>
    <w:rsid w:val="00B27EEC"/>
    <w:rsid w:val="00B311E1"/>
    <w:rsid w:val="00B313FF"/>
    <w:rsid w:val="00B32A64"/>
    <w:rsid w:val="00B3336C"/>
    <w:rsid w:val="00B3384D"/>
    <w:rsid w:val="00B34334"/>
    <w:rsid w:val="00B35A9F"/>
    <w:rsid w:val="00B35AB6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2A12"/>
    <w:rsid w:val="00B4459B"/>
    <w:rsid w:val="00B44DA0"/>
    <w:rsid w:val="00B44FA3"/>
    <w:rsid w:val="00B520FC"/>
    <w:rsid w:val="00B52F4B"/>
    <w:rsid w:val="00B53242"/>
    <w:rsid w:val="00B548C2"/>
    <w:rsid w:val="00B549B7"/>
    <w:rsid w:val="00B56593"/>
    <w:rsid w:val="00B56F7C"/>
    <w:rsid w:val="00B5766E"/>
    <w:rsid w:val="00B6003C"/>
    <w:rsid w:val="00B6179C"/>
    <w:rsid w:val="00B61AFD"/>
    <w:rsid w:val="00B632E5"/>
    <w:rsid w:val="00B6386F"/>
    <w:rsid w:val="00B65139"/>
    <w:rsid w:val="00B65970"/>
    <w:rsid w:val="00B65A2B"/>
    <w:rsid w:val="00B66886"/>
    <w:rsid w:val="00B6689F"/>
    <w:rsid w:val="00B67CF1"/>
    <w:rsid w:val="00B70E4B"/>
    <w:rsid w:val="00B72096"/>
    <w:rsid w:val="00B72147"/>
    <w:rsid w:val="00B73A0F"/>
    <w:rsid w:val="00B75D49"/>
    <w:rsid w:val="00B76B5C"/>
    <w:rsid w:val="00B773E8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4C23"/>
    <w:rsid w:val="00BA53DB"/>
    <w:rsid w:val="00BA64AF"/>
    <w:rsid w:val="00BA68C5"/>
    <w:rsid w:val="00BA731C"/>
    <w:rsid w:val="00BB3257"/>
    <w:rsid w:val="00BB566B"/>
    <w:rsid w:val="00BB599C"/>
    <w:rsid w:val="00BB5A42"/>
    <w:rsid w:val="00BB647F"/>
    <w:rsid w:val="00BB66CC"/>
    <w:rsid w:val="00BB6C83"/>
    <w:rsid w:val="00BB7B42"/>
    <w:rsid w:val="00BC1DE9"/>
    <w:rsid w:val="00BC2041"/>
    <w:rsid w:val="00BC2D72"/>
    <w:rsid w:val="00BC3159"/>
    <w:rsid w:val="00BC372F"/>
    <w:rsid w:val="00BC4B21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363C"/>
    <w:rsid w:val="00BE41DA"/>
    <w:rsid w:val="00BE4B1A"/>
    <w:rsid w:val="00BE543D"/>
    <w:rsid w:val="00BE7118"/>
    <w:rsid w:val="00BF08C8"/>
    <w:rsid w:val="00BF26E7"/>
    <w:rsid w:val="00BF26FF"/>
    <w:rsid w:val="00BF2800"/>
    <w:rsid w:val="00BF38BE"/>
    <w:rsid w:val="00BF3E9A"/>
    <w:rsid w:val="00BF5013"/>
    <w:rsid w:val="00BF5F2C"/>
    <w:rsid w:val="00BF638D"/>
    <w:rsid w:val="00BF6D23"/>
    <w:rsid w:val="00BF74EC"/>
    <w:rsid w:val="00BF7708"/>
    <w:rsid w:val="00C00481"/>
    <w:rsid w:val="00C00A5A"/>
    <w:rsid w:val="00C02D71"/>
    <w:rsid w:val="00C03994"/>
    <w:rsid w:val="00C05188"/>
    <w:rsid w:val="00C0533C"/>
    <w:rsid w:val="00C060A5"/>
    <w:rsid w:val="00C06CC8"/>
    <w:rsid w:val="00C10D26"/>
    <w:rsid w:val="00C11420"/>
    <w:rsid w:val="00C115B4"/>
    <w:rsid w:val="00C12979"/>
    <w:rsid w:val="00C13A03"/>
    <w:rsid w:val="00C16C45"/>
    <w:rsid w:val="00C17155"/>
    <w:rsid w:val="00C21067"/>
    <w:rsid w:val="00C21218"/>
    <w:rsid w:val="00C2169B"/>
    <w:rsid w:val="00C21F01"/>
    <w:rsid w:val="00C248B9"/>
    <w:rsid w:val="00C27042"/>
    <w:rsid w:val="00C2776F"/>
    <w:rsid w:val="00C27A4C"/>
    <w:rsid w:val="00C326DC"/>
    <w:rsid w:val="00C3279A"/>
    <w:rsid w:val="00C33683"/>
    <w:rsid w:val="00C33B22"/>
    <w:rsid w:val="00C33FB4"/>
    <w:rsid w:val="00C34D64"/>
    <w:rsid w:val="00C36CC2"/>
    <w:rsid w:val="00C40779"/>
    <w:rsid w:val="00C41872"/>
    <w:rsid w:val="00C4215E"/>
    <w:rsid w:val="00C42A35"/>
    <w:rsid w:val="00C42B20"/>
    <w:rsid w:val="00C43CA9"/>
    <w:rsid w:val="00C44109"/>
    <w:rsid w:val="00C45767"/>
    <w:rsid w:val="00C467CB"/>
    <w:rsid w:val="00C47703"/>
    <w:rsid w:val="00C47854"/>
    <w:rsid w:val="00C51C15"/>
    <w:rsid w:val="00C52CB6"/>
    <w:rsid w:val="00C52FD8"/>
    <w:rsid w:val="00C538D8"/>
    <w:rsid w:val="00C54195"/>
    <w:rsid w:val="00C558D0"/>
    <w:rsid w:val="00C5679D"/>
    <w:rsid w:val="00C571AC"/>
    <w:rsid w:val="00C6159C"/>
    <w:rsid w:val="00C61DD7"/>
    <w:rsid w:val="00C62F7F"/>
    <w:rsid w:val="00C63C5F"/>
    <w:rsid w:val="00C652D7"/>
    <w:rsid w:val="00C66F4F"/>
    <w:rsid w:val="00C677BE"/>
    <w:rsid w:val="00C70B3E"/>
    <w:rsid w:val="00C72446"/>
    <w:rsid w:val="00C72768"/>
    <w:rsid w:val="00C72F5A"/>
    <w:rsid w:val="00C7321C"/>
    <w:rsid w:val="00C73C8C"/>
    <w:rsid w:val="00C73DDD"/>
    <w:rsid w:val="00C771CF"/>
    <w:rsid w:val="00C7785B"/>
    <w:rsid w:val="00C81087"/>
    <w:rsid w:val="00C82054"/>
    <w:rsid w:val="00C82985"/>
    <w:rsid w:val="00C82ABE"/>
    <w:rsid w:val="00C83421"/>
    <w:rsid w:val="00C83674"/>
    <w:rsid w:val="00C837E9"/>
    <w:rsid w:val="00C84B23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686C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42F"/>
    <w:rsid w:val="00CB1FB4"/>
    <w:rsid w:val="00CB2F1C"/>
    <w:rsid w:val="00CB4CCA"/>
    <w:rsid w:val="00CB4FEE"/>
    <w:rsid w:val="00CB7E65"/>
    <w:rsid w:val="00CC07D7"/>
    <w:rsid w:val="00CC1444"/>
    <w:rsid w:val="00CC2DB3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309"/>
    <w:rsid w:val="00CE05AA"/>
    <w:rsid w:val="00CE0B15"/>
    <w:rsid w:val="00CE166F"/>
    <w:rsid w:val="00CE1B64"/>
    <w:rsid w:val="00CE4283"/>
    <w:rsid w:val="00CE4D9B"/>
    <w:rsid w:val="00CE6D0B"/>
    <w:rsid w:val="00CE7660"/>
    <w:rsid w:val="00CF0DC7"/>
    <w:rsid w:val="00CF2FC2"/>
    <w:rsid w:val="00CF3587"/>
    <w:rsid w:val="00CF5E5A"/>
    <w:rsid w:val="00D00773"/>
    <w:rsid w:val="00D0266E"/>
    <w:rsid w:val="00D0275E"/>
    <w:rsid w:val="00D027F8"/>
    <w:rsid w:val="00D04292"/>
    <w:rsid w:val="00D04C9D"/>
    <w:rsid w:val="00D04F19"/>
    <w:rsid w:val="00D05991"/>
    <w:rsid w:val="00D07CB7"/>
    <w:rsid w:val="00D1087A"/>
    <w:rsid w:val="00D114A7"/>
    <w:rsid w:val="00D15B9A"/>
    <w:rsid w:val="00D17016"/>
    <w:rsid w:val="00D171F3"/>
    <w:rsid w:val="00D20A0A"/>
    <w:rsid w:val="00D210FC"/>
    <w:rsid w:val="00D21874"/>
    <w:rsid w:val="00D21CC7"/>
    <w:rsid w:val="00D223DA"/>
    <w:rsid w:val="00D223DB"/>
    <w:rsid w:val="00D224FD"/>
    <w:rsid w:val="00D22DD8"/>
    <w:rsid w:val="00D23543"/>
    <w:rsid w:val="00D24534"/>
    <w:rsid w:val="00D25534"/>
    <w:rsid w:val="00D26F6A"/>
    <w:rsid w:val="00D30BA3"/>
    <w:rsid w:val="00D30E9C"/>
    <w:rsid w:val="00D32699"/>
    <w:rsid w:val="00D32CF4"/>
    <w:rsid w:val="00D32E13"/>
    <w:rsid w:val="00D3343E"/>
    <w:rsid w:val="00D33F10"/>
    <w:rsid w:val="00D36D64"/>
    <w:rsid w:val="00D37AD8"/>
    <w:rsid w:val="00D4084D"/>
    <w:rsid w:val="00D416A6"/>
    <w:rsid w:val="00D43C88"/>
    <w:rsid w:val="00D440AF"/>
    <w:rsid w:val="00D45CFD"/>
    <w:rsid w:val="00D465B6"/>
    <w:rsid w:val="00D46E56"/>
    <w:rsid w:val="00D46E59"/>
    <w:rsid w:val="00D47304"/>
    <w:rsid w:val="00D50296"/>
    <w:rsid w:val="00D516A5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2B4F"/>
    <w:rsid w:val="00D74D5D"/>
    <w:rsid w:val="00D76340"/>
    <w:rsid w:val="00D767DF"/>
    <w:rsid w:val="00D76DF7"/>
    <w:rsid w:val="00D808E3"/>
    <w:rsid w:val="00D814B2"/>
    <w:rsid w:val="00D81532"/>
    <w:rsid w:val="00D81889"/>
    <w:rsid w:val="00D8481A"/>
    <w:rsid w:val="00D907DE"/>
    <w:rsid w:val="00D91007"/>
    <w:rsid w:val="00D91BF7"/>
    <w:rsid w:val="00D939B2"/>
    <w:rsid w:val="00D9445B"/>
    <w:rsid w:val="00D94BED"/>
    <w:rsid w:val="00D96009"/>
    <w:rsid w:val="00D971BF"/>
    <w:rsid w:val="00DA2311"/>
    <w:rsid w:val="00DA49B3"/>
    <w:rsid w:val="00DA4BC0"/>
    <w:rsid w:val="00DB2D83"/>
    <w:rsid w:val="00DB4A13"/>
    <w:rsid w:val="00DB6AF1"/>
    <w:rsid w:val="00DB708E"/>
    <w:rsid w:val="00DB7DCD"/>
    <w:rsid w:val="00DC02D9"/>
    <w:rsid w:val="00DC1752"/>
    <w:rsid w:val="00DC4198"/>
    <w:rsid w:val="00DC57BA"/>
    <w:rsid w:val="00DC61AE"/>
    <w:rsid w:val="00DD03B5"/>
    <w:rsid w:val="00DD1B85"/>
    <w:rsid w:val="00DD1CCF"/>
    <w:rsid w:val="00DD2B80"/>
    <w:rsid w:val="00DD3502"/>
    <w:rsid w:val="00DD763C"/>
    <w:rsid w:val="00DE04E3"/>
    <w:rsid w:val="00DE0AFB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26E2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13E2"/>
    <w:rsid w:val="00E01DF5"/>
    <w:rsid w:val="00E04C7C"/>
    <w:rsid w:val="00E0533F"/>
    <w:rsid w:val="00E056BD"/>
    <w:rsid w:val="00E05892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2C70"/>
    <w:rsid w:val="00E15F50"/>
    <w:rsid w:val="00E16F78"/>
    <w:rsid w:val="00E1726F"/>
    <w:rsid w:val="00E20194"/>
    <w:rsid w:val="00E2123C"/>
    <w:rsid w:val="00E22C81"/>
    <w:rsid w:val="00E23CD1"/>
    <w:rsid w:val="00E24E2E"/>
    <w:rsid w:val="00E2671A"/>
    <w:rsid w:val="00E26740"/>
    <w:rsid w:val="00E27772"/>
    <w:rsid w:val="00E27BCF"/>
    <w:rsid w:val="00E315F6"/>
    <w:rsid w:val="00E316B7"/>
    <w:rsid w:val="00E335BB"/>
    <w:rsid w:val="00E33A07"/>
    <w:rsid w:val="00E33FC1"/>
    <w:rsid w:val="00E345DF"/>
    <w:rsid w:val="00E345F4"/>
    <w:rsid w:val="00E34627"/>
    <w:rsid w:val="00E3575C"/>
    <w:rsid w:val="00E37D0F"/>
    <w:rsid w:val="00E37EF4"/>
    <w:rsid w:val="00E449B1"/>
    <w:rsid w:val="00E44E40"/>
    <w:rsid w:val="00E47E99"/>
    <w:rsid w:val="00E50E24"/>
    <w:rsid w:val="00E5197A"/>
    <w:rsid w:val="00E51DBE"/>
    <w:rsid w:val="00E527F6"/>
    <w:rsid w:val="00E53585"/>
    <w:rsid w:val="00E5568B"/>
    <w:rsid w:val="00E556B2"/>
    <w:rsid w:val="00E55B0E"/>
    <w:rsid w:val="00E56301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54C4"/>
    <w:rsid w:val="00E75FE1"/>
    <w:rsid w:val="00E767A8"/>
    <w:rsid w:val="00E7744E"/>
    <w:rsid w:val="00E77918"/>
    <w:rsid w:val="00E80CB7"/>
    <w:rsid w:val="00E8361D"/>
    <w:rsid w:val="00E84227"/>
    <w:rsid w:val="00E860FE"/>
    <w:rsid w:val="00E877D2"/>
    <w:rsid w:val="00E878BE"/>
    <w:rsid w:val="00E87E2C"/>
    <w:rsid w:val="00E930A5"/>
    <w:rsid w:val="00E93ECA"/>
    <w:rsid w:val="00E94D5B"/>
    <w:rsid w:val="00E94E8F"/>
    <w:rsid w:val="00E95F0F"/>
    <w:rsid w:val="00E97426"/>
    <w:rsid w:val="00E97D9C"/>
    <w:rsid w:val="00EA168A"/>
    <w:rsid w:val="00EA2924"/>
    <w:rsid w:val="00EA403A"/>
    <w:rsid w:val="00EA4B0F"/>
    <w:rsid w:val="00EA4DCD"/>
    <w:rsid w:val="00EA59C6"/>
    <w:rsid w:val="00EA71AE"/>
    <w:rsid w:val="00EA7B50"/>
    <w:rsid w:val="00EB07BA"/>
    <w:rsid w:val="00EB0824"/>
    <w:rsid w:val="00EB2213"/>
    <w:rsid w:val="00EB29AB"/>
    <w:rsid w:val="00EB3B6B"/>
    <w:rsid w:val="00EB433F"/>
    <w:rsid w:val="00EB54E1"/>
    <w:rsid w:val="00EB6252"/>
    <w:rsid w:val="00EB646E"/>
    <w:rsid w:val="00EB6851"/>
    <w:rsid w:val="00EC01A6"/>
    <w:rsid w:val="00EC045E"/>
    <w:rsid w:val="00EC213A"/>
    <w:rsid w:val="00EC33C5"/>
    <w:rsid w:val="00EC3FE5"/>
    <w:rsid w:val="00EC530E"/>
    <w:rsid w:val="00EC56A4"/>
    <w:rsid w:val="00EC58F3"/>
    <w:rsid w:val="00EC5E12"/>
    <w:rsid w:val="00EC6803"/>
    <w:rsid w:val="00EC77EA"/>
    <w:rsid w:val="00EC7E12"/>
    <w:rsid w:val="00ED08EB"/>
    <w:rsid w:val="00ED0E89"/>
    <w:rsid w:val="00ED19D1"/>
    <w:rsid w:val="00ED23B5"/>
    <w:rsid w:val="00ED5D16"/>
    <w:rsid w:val="00ED7333"/>
    <w:rsid w:val="00ED7B29"/>
    <w:rsid w:val="00EE0EF6"/>
    <w:rsid w:val="00EE1B55"/>
    <w:rsid w:val="00EE22AB"/>
    <w:rsid w:val="00EE2DD7"/>
    <w:rsid w:val="00EE2ED2"/>
    <w:rsid w:val="00EE3031"/>
    <w:rsid w:val="00EE565D"/>
    <w:rsid w:val="00EE675E"/>
    <w:rsid w:val="00EE7259"/>
    <w:rsid w:val="00EE7A88"/>
    <w:rsid w:val="00EE7B35"/>
    <w:rsid w:val="00EF0E87"/>
    <w:rsid w:val="00EF16AA"/>
    <w:rsid w:val="00EF1A37"/>
    <w:rsid w:val="00EF1E92"/>
    <w:rsid w:val="00EF22FB"/>
    <w:rsid w:val="00EF3363"/>
    <w:rsid w:val="00EF46BC"/>
    <w:rsid w:val="00EF4881"/>
    <w:rsid w:val="00EF61E8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0E58"/>
    <w:rsid w:val="00F239EB"/>
    <w:rsid w:val="00F23F8D"/>
    <w:rsid w:val="00F24213"/>
    <w:rsid w:val="00F248DB"/>
    <w:rsid w:val="00F250C9"/>
    <w:rsid w:val="00F25D00"/>
    <w:rsid w:val="00F2671E"/>
    <w:rsid w:val="00F2777B"/>
    <w:rsid w:val="00F3067D"/>
    <w:rsid w:val="00F3104E"/>
    <w:rsid w:val="00F3140C"/>
    <w:rsid w:val="00F3233F"/>
    <w:rsid w:val="00F328C4"/>
    <w:rsid w:val="00F34418"/>
    <w:rsid w:val="00F35205"/>
    <w:rsid w:val="00F35D71"/>
    <w:rsid w:val="00F35F2B"/>
    <w:rsid w:val="00F364B0"/>
    <w:rsid w:val="00F376A7"/>
    <w:rsid w:val="00F41EA2"/>
    <w:rsid w:val="00F42510"/>
    <w:rsid w:val="00F42AC9"/>
    <w:rsid w:val="00F435A1"/>
    <w:rsid w:val="00F43D47"/>
    <w:rsid w:val="00F43DF4"/>
    <w:rsid w:val="00F43F01"/>
    <w:rsid w:val="00F4441E"/>
    <w:rsid w:val="00F46AF3"/>
    <w:rsid w:val="00F50AE2"/>
    <w:rsid w:val="00F51FEA"/>
    <w:rsid w:val="00F52C18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DFF"/>
    <w:rsid w:val="00F70F39"/>
    <w:rsid w:val="00F730FF"/>
    <w:rsid w:val="00F76219"/>
    <w:rsid w:val="00F76C0C"/>
    <w:rsid w:val="00F77636"/>
    <w:rsid w:val="00F81AED"/>
    <w:rsid w:val="00F826B4"/>
    <w:rsid w:val="00F83679"/>
    <w:rsid w:val="00F84521"/>
    <w:rsid w:val="00F8563A"/>
    <w:rsid w:val="00F9196F"/>
    <w:rsid w:val="00F92B7F"/>
    <w:rsid w:val="00F9317D"/>
    <w:rsid w:val="00F93554"/>
    <w:rsid w:val="00F96621"/>
    <w:rsid w:val="00F9683C"/>
    <w:rsid w:val="00F96BDB"/>
    <w:rsid w:val="00F970B8"/>
    <w:rsid w:val="00F97190"/>
    <w:rsid w:val="00FA191D"/>
    <w:rsid w:val="00FA2FFE"/>
    <w:rsid w:val="00FA3D0B"/>
    <w:rsid w:val="00FA637D"/>
    <w:rsid w:val="00FA7253"/>
    <w:rsid w:val="00FB3543"/>
    <w:rsid w:val="00FB5E99"/>
    <w:rsid w:val="00FB6CB7"/>
    <w:rsid w:val="00FB72EE"/>
    <w:rsid w:val="00FB7350"/>
    <w:rsid w:val="00FC0490"/>
    <w:rsid w:val="00FC130A"/>
    <w:rsid w:val="00FC1989"/>
    <w:rsid w:val="00FC23B1"/>
    <w:rsid w:val="00FC2BCF"/>
    <w:rsid w:val="00FC2E8C"/>
    <w:rsid w:val="00FC5847"/>
    <w:rsid w:val="00FC7235"/>
    <w:rsid w:val="00FC7DE0"/>
    <w:rsid w:val="00FC7F82"/>
    <w:rsid w:val="00FD02E5"/>
    <w:rsid w:val="00FD38FB"/>
    <w:rsid w:val="00FD627C"/>
    <w:rsid w:val="00FD663C"/>
    <w:rsid w:val="00FD7C59"/>
    <w:rsid w:val="00FE0E26"/>
    <w:rsid w:val="00FE1728"/>
    <w:rsid w:val="00FE1CD5"/>
    <w:rsid w:val="00FE1F62"/>
    <w:rsid w:val="00FE3969"/>
    <w:rsid w:val="00FE4DDE"/>
    <w:rsid w:val="00FE5967"/>
    <w:rsid w:val="00FE6637"/>
    <w:rsid w:val="00FF0C3D"/>
    <w:rsid w:val="00FF342C"/>
    <w:rsid w:val="00FF38E1"/>
    <w:rsid w:val="00FF3937"/>
    <w:rsid w:val="00FF4C8B"/>
    <w:rsid w:val="00FF5220"/>
    <w:rsid w:val="00FF6257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AEC7D5C"/>
  <w15:docId w15:val="{E5DC0AE6-67A9-4749-B384-7831459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Odstavec_muj,A-Odrážky1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Odstavec_muj Char,A-Odrážky1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table" w:customStyle="1" w:styleId="Mkatabulky2">
    <w:name w:val="Mřížka tabulky2"/>
    <w:basedOn w:val="Normlntabulka"/>
    <w:next w:val="Mkatabulky"/>
    <w:uiPriority w:val="59"/>
    <w:rsid w:val="00700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00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2Char">
    <w:name w:val="Odstavec 2 Char"/>
    <w:basedOn w:val="Standardnpsmoodstavce"/>
    <w:link w:val="Odstavec2"/>
    <w:locked/>
    <w:rsid w:val="00B53242"/>
    <w:rPr>
      <w:lang w:eastAsia="x-none"/>
    </w:rPr>
  </w:style>
  <w:style w:type="paragraph" w:customStyle="1" w:styleId="Odstavec2">
    <w:name w:val="Odstavec 2"/>
    <w:basedOn w:val="Normln"/>
    <w:link w:val="Odstavec2Char"/>
    <w:rsid w:val="00B53242"/>
    <w:pPr>
      <w:suppressAutoHyphens w:val="0"/>
      <w:overflowPunct/>
      <w:autoSpaceDE/>
      <w:spacing w:after="120" w:line="360" w:lineRule="auto"/>
      <w:ind w:left="624" w:hanging="624"/>
      <w:jc w:val="both"/>
      <w:textAlignment w:val="auto"/>
    </w:pPr>
    <w:rPr>
      <w:rFonts w:ascii="Times New Roman" w:hAnsi="Times New Roman"/>
      <w:sz w:val="20"/>
      <w:lang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A00682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0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pekar@unn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zarzycka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47C6-46C8-4D2F-8B0C-55E99E153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C4A10-FB20-4B18-ABFB-28BC780DD60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dfed548f-0517-4d39-90e3-3947398480c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A6325-BD02-43EC-81A9-7BAF6E44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92FA6-7F4A-4D7C-8D22-AF6F214D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5521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Daniela Mgr. DiS.</dc:creator>
  <cp:lastModifiedBy>Zarzycká Andrea Mgr. (MPSV)</cp:lastModifiedBy>
  <cp:revision>77</cp:revision>
  <cp:lastPrinted>2020-08-17T07:27:00Z</cp:lastPrinted>
  <dcterms:created xsi:type="dcterms:W3CDTF">2019-12-18T11:28:00Z</dcterms:created>
  <dcterms:modified xsi:type="dcterms:W3CDTF">2020-09-09T08:26:00Z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0x010100A2FCF9BCABF3854AAB137087829D63AA</vt:lpwstr>
  </property>
</Properties>
</file>