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75" w:rsidRPr="002C4257" w:rsidRDefault="00536A75" w:rsidP="00FD5444">
      <w:pPr>
        <w:spacing w:line="280" w:lineRule="exact"/>
        <w:rPr>
          <w:b/>
          <w:bCs/>
          <w:szCs w:val="24"/>
        </w:rPr>
      </w:pPr>
    </w:p>
    <w:p w:rsidR="00536A75" w:rsidRPr="002C4257" w:rsidRDefault="00536A75" w:rsidP="00FD5444">
      <w:pPr>
        <w:pBdr>
          <w:top w:val="single" w:sz="4" w:space="1" w:color="auto"/>
        </w:pBdr>
        <w:spacing w:line="280" w:lineRule="exact"/>
        <w:jc w:val="center"/>
        <w:rPr>
          <w:b/>
          <w:bCs/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b/>
          <w:bCs/>
          <w:szCs w:val="24"/>
        </w:rPr>
      </w:pPr>
      <w:r w:rsidRPr="002C4257">
        <w:rPr>
          <w:b/>
          <w:bCs/>
          <w:szCs w:val="24"/>
        </w:rPr>
        <w:t>Smlouva o poskytování právních služeb</w:t>
      </w:r>
    </w:p>
    <w:p w:rsidR="00245FC3" w:rsidRPr="002C4257" w:rsidRDefault="00245FC3" w:rsidP="00FD5444">
      <w:pPr>
        <w:pBdr>
          <w:bottom w:val="single" w:sz="4" w:space="1" w:color="auto"/>
        </w:pBdr>
        <w:spacing w:line="280" w:lineRule="exact"/>
        <w:jc w:val="center"/>
        <w:rPr>
          <w:b/>
          <w:bCs/>
          <w:szCs w:val="24"/>
        </w:rPr>
      </w:pP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uzavřená níže uvedeného dne, měsíce a roku </w:t>
      </w:r>
      <w:proofErr w:type="gramStart"/>
      <w:r w:rsidRPr="002C4257">
        <w:rPr>
          <w:szCs w:val="24"/>
        </w:rPr>
        <w:t>mezi</w:t>
      </w:r>
      <w:proofErr w:type="gramEnd"/>
    </w:p>
    <w:p w:rsidR="00245FC3" w:rsidRPr="002C4257" w:rsidRDefault="00245FC3" w:rsidP="00FD5444">
      <w:pPr>
        <w:spacing w:line="280" w:lineRule="exact"/>
        <w:jc w:val="center"/>
        <w:rPr>
          <w:b/>
          <w:szCs w:val="24"/>
        </w:rPr>
      </w:pPr>
    </w:p>
    <w:p w:rsidR="00245FC3" w:rsidRPr="002C4257" w:rsidRDefault="00245FC3" w:rsidP="00FD5444">
      <w:pPr>
        <w:spacing w:line="280" w:lineRule="exact"/>
        <w:jc w:val="center"/>
        <w:rPr>
          <w:b/>
          <w:szCs w:val="24"/>
        </w:rPr>
      </w:pPr>
    </w:p>
    <w:p w:rsidR="00245FC3" w:rsidRPr="002C4257" w:rsidRDefault="001F1C5D" w:rsidP="00FD5444">
      <w:pPr>
        <w:spacing w:line="280" w:lineRule="exact"/>
        <w:jc w:val="center"/>
        <w:rPr>
          <w:szCs w:val="24"/>
        </w:rPr>
      </w:pPr>
      <w:r w:rsidRPr="002C4257">
        <w:rPr>
          <w:b/>
          <w:szCs w:val="24"/>
        </w:rPr>
        <w:t>Národním památkovým ústavem</w:t>
      </w:r>
      <w:r w:rsidR="00245FC3" w:rsidRPr="002C4257">
        <w:rPr>
          <w:szCs w:val="24"/>
        </w:rPr>
        <w:t xml:space="preserve"> </w:t>
      </w: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IČ</w:t>
      </w:r>
      <w:r w:rsidR="00076FB8">
        <w:rPr>
          <w:szCs w:val="24"/>
        </w:rPr>
        <w:t>O</w:t>
      </w:r>
      <w:r w:rsidRPr="002C4257">
        <w:rPr>
          <w:szCs w:val="24"/>
        </w:rPr>
        <w:t xml:space="preserve">: </w:t>
      </w:r>
      <w:r w:rsidR="001F1C5D" w:rsidRPr="002C4257">
        <w:rPr>
          <w:szCs w:val="24"/>
        </w:rPr>
        <w:t>75032333, DIČ: CZ75032333</w:t>
      </w: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se sídlem:</w:t>
      </w:r>
      <w:r w:rsidR="001F1C5D" w:rsidRPr="002C4257">
        <w:rPr>
          <w:szCs w:val="24"/>
        </w:rPr>
        <w:t> Valdštejnské nám. 3/162, 118 01 Praha 1</w:t>
      </w:r>
      <w:r w:rsidRPr="002C4257">
        <w:rPr>
          <w:szCs w:val="24"/>
        </w:rPr>
        <w:t xml:space="preserve"> </w:t>
      </w: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>
        <w:rPr>
          <w:szCs w:val="24"/>
        </w:rPr>
        <w:t xml:space="preserve">zastoupený generální ředitelkou Ing. arch. Naděždou </w:t>
      </w:r>
      <w:proofErr w:type="spellStart"/>
      <w:r>
        <w:rPr>
          <w:szCs w:val="24"/>
        </w:rPr>
        <w:t>Goryczkovou</w:t>
      </w:r>
      <w:proofErr w:type="spellEnd"/>
    </w:p>
    <w:p w:rsidR="001F1C5D" w:rsidRPr="002C4257" w:rsidRDefault="001F1C5D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identifikátor datové schránky: 2cy8h6t</w:t>
      </w:r>
    </w:p>
    <w:p w:rsidR="00245FC3" w:rsidRDefault="003E3A82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e-mail: </w:t>
      </w:r>
      <w:proofErr w:type="spellStart"/>
      <w:r w:rsidR="001F1C5D" w:rsidRPr="002C4257">
        <w:rPr>
          <w:szCs w:val="24"/>
        </w:rPr>
        <w:t>epodatelna</w:t>
      </w:r>
      <w:proofErr w:type="spellEnd"/>
      <w:r w:rsidR="001F1C5D" w:rsidRPr="002C4257">
        <w:rPr>
          <w:szCs w:val="24"/>
        </w:rPr>
        <w:t xml:space="preserve">@npu.cz, </w:t>
      </w:r>
      <w:r w:rsidR="002F717B" w:rsidRPr="002F717B">
        <w:rPr>
          <w:szCs w:val="24"/>
        </w:rPr>
        <w:t>sekretariat@npu.cz</w:t>
      </w:r>
    </w:p>
    <w:p w:rsidR="00536A75" w:rsidRPr="002C4257" w:rsidRDefault="00245FC3" w:rsidP="00FD5444">
      <w:pPr>
        <w:pStyle w:val="Odstavecseseznamem"/>
        <w:spacing w:line="280" w:lineRule="exact"/>
        <w:ind w:left="720"/>
        <w:jc w:val="right"/>
        <w:rPr>
          <w:szCs w:val="24"/>
        </w:rPr>
      </w:pPr>
      <w:r w:rsidRPr="002C4257">
        <w:rPr>
          <w:b/>
          <w:szCs w:val="24"/>
        </w:rPr>
        <w:t>-</w:t>
      </w:r>
      <w:r w:rsidRPr="002C4257">
        <w:rPr>
          <w:szCs w:val="24"/>
        </w:rPr>
        <w:t xml:space="preserve"> </w:t>
      </w:r>
      <w:r w:rsidR="00536A75" w:rsidRPr="002C4257">
        <w:rPr>
          <w:szCs w:val="24"/>
        </w:rPr>
        <w:t>dále také jen „</w:t>
      </w:r>
      <w:r w:rsidR="001F1C5D" w:rsidRPr="002C4257">
        <w:rPr>
          <w:b/>
          <w:i/>
          <w:szCs w:val="24"/>
        </w:rPr>
        <w:t>Národní památkový ústav</w:t>
      </w:r>
      <w:r w:rsidR="00536A75" w:rsidRPr="002C4257">
        <w:rPr>
          <w:szCs w:val="24"/>
        </w:rPr>
        <w:t>“</w:t>
      </w:r>
      <w:r w:rsidR="004373D7" w:rsidRPr="002C4257">
        <w:rPr>
          <w:szCs w:val="24"/>
        </w:rPr>
        <w:t xml:space="preserve"> </w:t>
      </w:r>
      <w:r w:rsidRPr="002C4257">
        <w:rPr>
          <w:b/>
          <w:szCs w:val="24"/>
        </w:rPr>
        <w:t>-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jako </w:t>
      </w:r>
      <w:r w:rsidR="00E655E6" w:rsidRPr="002C4257">
        <w:rPr>
          <w:szCs w:val="24"/>
        </w:rPr>
        <w:t>klientem</w:t>
      </w:r>
      <w:r w:rsidRPr="002C4257">
        <w:rPr>
          <w:szCs w:val="24"/>
        </w:rPr>
        <w:t xml:space="preserve"> na straně jedné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a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Vejmelka &amp; Wünsch, s. r. o.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IČ</w:t>
      </w:r>
      <w:r w:rsidR="00076FB8">
        <w:rPr>
          <w:szCs w:val="24"/>
        </w:rPr>
        <w:t>O</w:t>
      </w:r>
      <w:r w:rsidRPr="002C4257">
        <w:rPr>
          <w:szCs w:val="24"/>
        </w:rPr>
        <w:t>: 262 10</w:t>
      </w:r>
      <w:r w:rsidR="00245FC3" w:rsidRPr="002C4257">
        <w:rPr>
          <w:szCs w:val="24"/>
        </w:rPr>
        <w:t> </w:t>
      </w:r>
      <w:r w:rsidRPr="002C4257">
        <w:rPr>
          <w:szCs w:val="24"/>
        </w:rPr>
        <w:t>185</w:t>
      </w:r>
    </w:p>
    <w:p w:rsidR="00245FC3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se sídlem: Italská 753/27, Vinohrady, 120 00 Praha 2,</w:t>
      </w: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>
        <w:rPr>
          <w:szCs w:val="24"/>
        </w:rPr>
        <w:t xml:space="preserve">zastoupená JUDr. Petrem </w:t>
      </w:r>
      <w:r w:rsidRPr="0040572B">
        <w:rPr>
          <w:szCs w:val="24"/>
        </w:rPr>
        <w:t>Wünschem, jednatelem</w:t>
      </w:r>
    </w:p>
    <w:p w:rsidR="00536A75" w:rsidRDefault="00536A75" w:rsidP="00FD5444">
      <w:pPr>
        <w:spacing w:line="280" w:lineRule="exact"/>
        <w:jc w:val="center"/>
        <w:rPr>
          <w:rStyle w:val="spiszn"/>
          <w:szCs w:val="24"/>
        </w:rPr>
      </w:pPr>
      <w:r w:rsidRPr="002C4257">
        <w:rPr>
          <w:szCs w:val="24"/>
        </w:rPr>
        <w:t xml:space="preserve">zapsanou v obchodním rejstříku vedeném Městským soudem v Praze, oddíl C, vložka </w:t>
      </w:r>
      <w:r w:rsidRPr="002C4257">
        <w:rPr>
          <w:rStyle w:val="spiszn"/>
          <w:szCs w:val="24"/>
        </w:rPr>
        <w:t>124636</w:t>
      </w:r>
    </w:p>
    <w:p w:rsidR="0012697B" w:rsidRDefault="00A50D4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identifikátor datové schránky:</w:t>
      </w:r>
      <w:r w:rsidR="0012697B">
        <w:rPr>
          <w:szCs w:val="24"/>
        </w:rPr>
        <w:t xml:space="preserve"> </w:t>
      </w:r>
      <w:r w:rsidR="0012697B" w:rsidRPr="0012697B">
        <w:rPr>
          <w:bCs/>
        </w:rPr>
        <w:t>uq49z7h</w:t>
      </w:r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e</w:t>
      </w:r>
      <w:r w:rsidR="003E3A82" w:rsidRPr="002C4257">
        <w:rPr>
          <w:szCs w:val="24"/>
        </w:rPr>
        <w:t>-</w:t>
      </w:r>
      <w:r w:rsidRPr="002C4257">
        <w:rPr>
          <w:szCs w:val="24"/>
        </w:rPr>
        <w:t xml:space="preserve">mail: </w:t>
      </w:r>
      <w:r w:rsidR="003E3A82" w:rsidRPr="002C4257">
        <w:rPr>
          <w:szCs w:val="24"/>
        </w:rPr>
        <w:t>prague</w:t>
      </w:r>
      <w:r w:rsidRPr="002C4257">
        <w:rPr>
          <w:szCs w:val="24"/>
        </w:rPr>
        <w:t>@vejwun.cz</w:t>
      </w:r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telefon: 222 253 050</w:t>
      </w:r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fax: 222 253 090</w:t>
      </w:r>
    </w:p>
    <w:p w:rsidR="00536A75" w:rsidRDefault="00536A75" w:rsidP="00FD5444">
      <w:pPr>
        <w:spacing w:line="280" w:lineRule="exact"/>
        <w:jc w:val="right"/>
        <w:rPr>
          <w:b/>
          <w:bCs/>
          <w:szCs w:val="24"/>
        </w:rPr>
      </w:pPr>
      <w:r w:rsidRPr="002C4257">
        <w:rPr>
          <w:b/>
          <w:szCs w:val="24"/>
        </w:rPr>
        <w:t>-</w:t>
      </w:r>
      <w:r w:rsidRPr="002C4257">
        <w:rPr>
          <w:szCs w:val="24"/>
        </w:rPr>
        <w:t xml:space="preserve"> dále také jen </w:t>
      </w:r>
      <w:r w:rsidR="005451B6" w:rsidRPr="002C4257">
        <w:rPr>
          <w:szCs w:val="24"/>
        </w:rPr>
        <w:t>„</w:t>
      </w:r>
      <w:r w:rsidR="00E655E6" w:rsidRPr="002C4257">
        <w:rPr>
          <w:b/>
          <w:bCs/>
          <w:i/>
          <w:szCs w:val="24"/>
        </w:rPr>
        <w:t>advokátní kancelář</w:t>
      </w:r>
      <w:r w:rsidR="005451B6" w:rsidRPr="002C4257">
        <w:rPr>
          <w:szCs w:val="24"/>
        </w:rPr>
        <w:t>“</w:t>
      </w:r>
      <w:r w:rsidR="00245FC3" w:rsidRPr="002C4257">
        <w:rPr>
          <w:b/>
          <w:bCs/>
          <w:szCs w:val="24"/>
        </w:rPr>
        <w:t xml:space="preserve"> -</w:t>
      </w:r>
    </w:p>
    <w:p w:rsidR="00076FB8" w:rsidRDefault="00076FB8" w:rsidP="00FD5444">
      <w:pPr>
        <w:spacing w:line="280" w:lineRule="exact"/>
        <w:jc w:val="right"/>
        <w:rPr>
          <w:szCs w:val="24"/>
        </w:rPr>
      </w:pP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jako právním poradcem na straně druhé</w:t>
      </w:r>
    </w:p>
    <w:p w:rsidR="00076FB8" w:rsidRPr="002C4257" w:rsidRDefault="00076FB8" w:rsidP="00FD5444">
      <w:pPr>
        <w:spacing w:line="280" w:lineRule="exact"/>
        <w:jc w:val="right"/>
        <w:rPr>
          <w:szCs w:val="24"/>
        </w:rPr>
      </w:pPr>
    </w:p>
    <w:p w:rsidR="001666CE" w:rsidRPr="002C4257" w:rsidRDefault="001666CE" w:rsidP="00FD5444">
      <w:pPr>
        <w:spacing w:line="280" w:lineRule="exact"/>
        <w:rPr>
          <w:b/>
          <w:caps/>
          <w:szCs w:val="24"/>
        </w:rPr>
      </w:pPr>
    </w:p>
    <w:p w:rsidR="00E655E6" w:rsidRPr="002C4257" w:rsidRDefault="00E655E6" w:rsidP="00FD5444">
      <w:pPr>
        <w:widowControl w:val="0"/>
        <w:spacing w:line="280" w:lineRule="exact"/>
        <w:rPr>
          <w:szCs w:val="24"/>
        </w:rPr>
      </w:pPr>
      <w:r w:rsidRPr="002C4257">
        <w:rPr>
          <w:szCs w:val="24"/>
        </w:rPr>
        <w:t>(klient a advokátní kancelář společně dále jen „</w:t>
      </w:r>
      <w:r w:rsidRPr="002C4257">
        <w:rPr>
          <w:b/>
          <w:i/>
          <w:szCs w:val="24"/>
        </w:rPr>
        <w:t>smluvní strany</w:t>
      </w:r>
      <w:r w:rsidRPr="002C4257">
        <w:rPr>
          <w:szCs w:val="24"/>
        </w:rPr>
        <w:t>“ a jednotlivě „</w:t>
      </w:r>
      <w:r w:rsidRPr="002C4257">
        <w:rPr>
          <w:b/>
          <w:i/>
          <w:szCs w:val="24"/>
        </w:rPr>
        <w:t>smluvní strana</w:t>
      </w:r>
      <w:r w:rsidRPr="002C4257">
        <w:rPr>
          <w:szCs w:val="24"/>
        </w:rPr>
        <w:t>“).</w:t>
      </w:r>
    </w:p>
    <w:p w:rsidR="00AE788C" w:rsidRPr="002C4257" w:rsidRDefault="00AE788C" w:rsidP="00FD5444">
      <w:pPr>
        <w:spacing w:line="280" w:lineRule="exact"/>
        <w:rPr>
          <w:b/>
          <w:bCs/>
          <w:szCs w:val="24"/>
        </w:rPr>
      </w:pPr>
    </w:p>
    <w:p w:rsidR="00536A75" w:rsidRPr="002C4257" w:rsidRDefault="00536A75" w:rsidP="00FD5444">
      <w:pPr>
        <w:spacing w:line="280" w:lineRule="exact"/>
        <w:rPr>
          <w:rStyle w:val="Siln"/>
          <w:b w:val="0"/>
          <w:bCs w:val="0"/>
          <w:szCs w:val="24"/>
        </w:rPr>
      </w:pPr>
    </w:p>
    <w:p w:rsidR="001A7012" w:rsidRPr="002C4257" w:rsidRDefault="001A7012" w:rsidP="00FD5444">
      <w:pPr>
        <w:spacing w:line="280" w:lineRule="exact"/>
        <w:ind w:right="-24"/>
        <w:jc w:val="center"/>
        <w:rPr>
          <w:b/>
          <w:szCs w:val="24"/>
        </w:rPr>
      </w:pPr>
      <w:r w:rsidRPr="002C4257">
        <w:rPr>
          <w:b/>
          <w:szCs w:val="24"/>
        </w:rPr>
        <w:t>I.</w:t>
      </w:r>
    </w:p>
    <w:p w:rsidR="001A7012" w:rsidRPr="002C4257" w:rsidRDefault="001A7012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Předmět a účel smlouvy</w:t>
      </w:r>
    </w:p>
    <w:p w:rsidR="00A6613D" w:rsidRPr="002C4257" w:rsidRDefault="00A906D0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Advokátní kancelář se zavazuje poskytovat </w:t>
      </w:r>
      <w:r w:rsidR="00880846">
        <w:rPr>
          <w:szCs w:val="24"/>
        </w:rPr>
        <w:t xml:space="preserve">Národnímu památkovému ústavu </w:t>
      </w:r>
      <w:r w:rsidRPr="002C4257">
        <w:rPr>
          <w:szCs w:val="24"/>
        </w:rPr>
        <w:t xml:space="preserve">na základě této smlouvy za úplatu právní služby blíže popsané </w:t>
      </w:r>
      <w:r w:rsidR="00083A02" w:rsidRPr="002C4257">
        <w:rPr>
          <w:szCs w:val="24"/>
        </w:rPr>
        <w:t xml:space="preserve">v bodech </w:t>
      </w:r>
      <w:proofErr w:type="gramStart"/>
      <w:r w:rsidR="00E0538B" w:rsidRPr="002C4257">
        <w:rPr>
          <w:szCs w:val="24"/>
        </w:rPr>
        <w:fldChar w:fldCharType="begin"/>
      </w:r>
      <w:r w:rsidR="00083A02" w:rsidRPr="002C4257">
        <w:rPr>
          <w:szCs w:val="24"/>
        </w:rPr>
        <w:instrText xml:space="preserve"> REF _Ref410755909 \r \h </w:instrText>
      </w:r>
      <w:r w:rsidR="002C4257">
        <w:rPr>
          <w:szCs w:val="24"/>
        </w:rPr>
        <w:instrText xml:space="preserve"> \* MERGEFORMAT </w:instrText>
      </w:r>
      <w:r w:rsidR="00E0538B" w:rsidRPr="002C4257">
        <w:rPr>
          <w:szCs w:val="24"/>
        </w:rPr>
      </w:r>
      <w:r w:rsidR="00E0538B" w:rsidRPr="002C4257">
        <w:rPr>
          <w:szCs w:val="24"/>
        </w:rPr>
        <w:fldChar w:fldCharType="separate"/>
      </w:r>
      <w:r w:rsidR="00A12853">
        <w:rPr>
          <w:szCs w:val="24"/>
        </w:rPr>
        <w:t>1.2</w:t>
      </w:r>
      <w:r w:rsidR="00E0538B" w:rsidRPr="002C4257">
        <w:rPr>
          <w:szCs w:val="24"/>
        </w:rPr>
        <w:fldChar w:fldCharType="end"/>
      </w:r>
      <w:proofErr w:type="gramEnd"/>
      <w:r w:rsidR="00083A02" w:rsidRPr="002C4257">
        <w:rPr>
          <w:szCs w:val="24"/>
        </w:rPr>
        <w:t xml:space="preserve"> </w:t>
      </w:r>
      <w:r w:rsidR="000602FE">
        <w:rPr>
          <w:szCs w:val="24"/>
        </w:rPr>
        <w:t>–</w:t>
      </w:r>
      <w:r w:rsidR="00083A02" w:rsidRPr="002C4257">
        <w:rPr>
          <w:szCs w:val="24"/>
        </w:rPr>
        <w:t xml:space="preserve"> </w:t>
      </w:r>
      <w:r w:rsidR="000602FE">
        <w:rPr>
          <w:szCs w:val="24"/>
        </w:rPr>
        <w:t xml:space="preserve">1.3 </w:t>
      </w:r>
      <w:r w:rsidR="00083A02" w:rsidRPr="002C4257">
        <w:rPr>
          <w:szCs w:val="24"/>
        </w:rPr>
        <w:t>této</w:t>
      </w:r>
      <w:r w:rsidRPr="002C4257">
        <w:rPr>
          <w:szCs w:val="24"/>
        </w:rPr>
        <w:t xml:space="preserve"> smlouvy níže, to vše na základě a v souladu s příslušnými pokyny </w:t>
      </w:r>
      <w:r w:rsidR="00FD5444">
        <w:rPr>
          <w:szCs w:val="24"/>
        </w:rPr>
        <w:t xml:space="preserve">Národního památkového ústavu </w:t>
      </w:r>
      <w:r w:rsidRPr="002C4257">
        <w:rPr>
          <w:szCs w:val="24"/>
        </w:rPr>
        <w:t>(dále také jen „</w:t>
      </w:r>
      <w:r w:rsidRPr="002C4257">
        <w:rPr>
          <w:b/>
          <w:i/>
          <w:szCs w:val="24"/>
        </w:rPr>
        <w:t>právní služby</w:t>
      </w:r>
      <w:r w:rsidRPr="002C4257">
        <w:rPr>
          <w:szCs w:val="24"/>
        </w:rPr>
        <w:t>“).</w:t>
      </w:r>
      <w:r w:rsidR="00E23109" w:rsidRPr="002C4257">
        <w:rPr>
          <w:bCs/>
          <w:szCs w:val="24"/>
        </w:rPr>
        <w:t xml:space="preserve"> </w:t>
      </w:r>
    </w:p>
    <w:p w:rsidR="005D0772" w:rsidRPr="002C4257" w:rsidRDefault="00EE159D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bookmarkStart w:id="0" w:name="_Ref410718604"/>
      <w:bookmarkStart w:id="1" w:name="_Ref410755909"/>
      <w:r w:rsidRPr="002C4257">
        <w:rPr>
          <w:szCs w:val="24"/>
        </w:rPr>
        <w:t xml:space="preserve">Advokátní kancelář bude </w:t>
      </w:r>
      <w:r w:rsidR="00FD5444">
        <w:rPr>
          <w:szCs w:val="24"/>
        </w:rPr>
        <w:t>Národnímu památkovému ústavu</w:t>
      </w:r>
      <w:r w:rsidR="00FD5444" w:rsidRPr="002C4257">
        <w:rPr>
          <w:szCs w:val="24"/>
        </w:rPr>
        <w:t xml:space="preserve"> </w:t>
      </w:r>
      <w:r w:rsidRPr="002C4257">
        <w:rPr>
          <w:szCs w:val="24"/>
        </w:rPr>
        <w:t>poskytovat právní služby v rám</w:t>
      </w:r>
      <w:r w:rsidR="004849BB" w:rsidRPr="002C4257">
        <w:rPr>
          <w:szCs w:val="24"/>
        </w:rPr>
        <w:t xml:space="preserve">ci zastupování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4849BB" w:rsidRPr="002C4257">
        <w:rPr>
          <w:szCs w:val="24"/>
        </w:rPr>
        <w:t>v soudních</w:t>
      </w:r>
      <w:r w:rsidRPr="002C4257">
        <w:rPr>
          <w:szCs w:val="24"/>
        </w:rPr>
        <w:t xml:space="preserve"> řízení</w:t>
      </w:r>
      <w:r w:rsidR="004849BB" w:rsidRPr="002C4257">
        <w:rPr>
          <w:szCs w:val="24"/>
        </w:rPr>
        <w:t>ch</w:t>
      </w:r>
      <w:r w:rsidRPr="002C4257">
        <w:rPr>
          <w:szCs w:val="24"/>
        </w:rPr>
        <w:t xml:space="preserve"> veden</w:t>
      </w:r>
      <w:r w:rsidR="004849BB" w:rsidRPr="002C4257">
        <w:rPr>
          <w:szCs w:val="24"/>
        </w:rPr>
        <w:t xml:space="preserve">ých </w:t>
      </w:r>
      <w:r w:rsidRPr="002C4257">
        <w:rPr>
          <w:szCs w:val="24"/>
        </w:rPr>
        <w:t xml:space="preserve">soudy České republiky k žalobě České provincie Řádu bratří domu Panny Marie v Jeruzalémě vůči </w:t>
      </w:r>
      <w:r w:rsidR="00FD5444">
        <w:rPr>
          <w:szCs w:val="24"/>
        </w:rPr>
        <w:t>Národnímu památkovému ústavu</w:t>
      </w:r>
      <w:r w:rsidR="00FD5444" w:rsidRPr="002C4257">
        <w:rPr>
          <w:szCs w:val="24"/>
        </w:rPr>
        <w:t xml:space="preserve"> </w:t>
      </w:r>
      <w:r w:rsidRPr="002C4257">
        <w:rPr>
          <w:szCs w:val="24"/>
        </w:rPr>
        <w:t xml:space="preserve">jako žalovanému o nahrazení </w:t>
      </w:r>
      <w:r w:rsidRPr="002C4257">
        <w:rPr>
          <w:szCs w:val="24"/>
        </w:rPr>
        <w:lastRenderedPageBreak/>
        <w:t xml:space="preserve">projevu vůle k uzavření dohody o vydání věci podle zákona č. 428/2012 Sb. – nemovitostí ve vlastnictví České republiky s právem hospodaření ve prospěch </w:t>
      </w:r>
      <w:r w:rsidR="00FD5444">
        <w:rPr>
          <w:szCs w:val="24"/>
        </w:rPr>
        <w:t>Národního památkového ústavu</w:t>
      </w:r>
      <w:r w:rsidRPr="002C4257">
        <w:rPr>
          <w:szCs w:val="24"/>
        </w:rPr>
        <w:t xml:space="preserve">, </w:t>
      </w:r>
      <w:r w:rsidR="00FD5444">
        <w:rPr>
          <w:szCs w:val="24"/>
        </w:rPr>
        <w:t>představujících</w:t>
      </w:r>
      <w:r w:rsidRPr="002C4257">
        <w:rPr>
          <w:szCs w:val="24"/>
        </w:rPr>
        <w:t xml:space="preserve"> </w:t>
      </w:r>
      <w:r w:rsidR="007C5684">
        <w:rPr>
          <w:szCs w:val="24"/>
        </w:rPr>
        <w:t xml:space="preserve">budovu </w:t>
      </w:r>
      <w:proofErr w:type="spellStart"/>
      <w:r w:rsidR="007C5684">
        <w:rPr>
          <w:szCs w:val="24"/>
        </w:rPr>
        <w:t>čp</w:t>
      </w:r>
      <w:proofErr w:type="spellEnd"/>
      <w:r w:rsidR="007C5684">
        <w:rPr>
          <w:szCs w:val="24"/>
        </w:rPr>
        <w:t>. 1147 v </w:t>
      </w:r>
      <w:proofErr w:type="gramStart"/>
      <w:r w:rsidR="007C5684">
        <w:rPr>
          <w:szCs w:val="24"/>
        </w:rPr>
        <w:t xml:space="preserve">k.ú, </w:t>
      </w:r>
      <w:proofErr w:type="spellStart"/>
      <w:r w:rsidR="007C5684">
        <w:rPr>
          <w:szCs w:val="24"/>
        </w:rPr>
        <w:t>Opava</w:t>
      </w:r>
      <w:proofErr w:type="spellEnd"/>
      <w:r w:rsidR="007C5684">
        <w:rPr>
          <w:szCs w:val="24"/>
        </w:rPr>
        <w:t>-Předměstí</w:t>
      </w:r>
      <w:proofErr w:type="gramEnd"/>
      <w:r w:rsidR="004849BB" w:rsidRPr="002C4257">
        <w:rPr>
          <w:szCs w:val="24"/>
        </w:rPr>
        <w:t>,</w:t>
      </w:r>
      <w:r w:rsidRPr="002C4257">
        <w:rPr>
          <w:szCs w:val="24"/>
        </w:rPr>
        <w:t xml:space="preserve"> </w:t>
      </w:r>
      <w:r w:rsidR="004849BB" w:rsidRPr="002C4257">
        <w:rPr>
          <w:szCs w:val="24"/>
        </w:rPr>
        <w:t xml:space="preserve">či jejich části </w:t>
      </w:r>
      <w:r w:rsidRPr="002C4257">
        <w:rPr>
          <w:szCs w:val="24"/>
        </w:rPr>
        <w:t>a příslušných movitých věcí –, a to jak před soudem prvního stupně, tak před soudem druhého stupně a Nejvyšším soudem ČR jako soudem dovolacím, jakož i v řízení před Ústavní</w:t>
      </w:r>
      <w:r w:rsidR="004849BB" w:rsidRPr="002C4257">
        <w:rPr>
          <w:szCs w:val="24"/>
        </w:rPr>
        <w:t>m</w:t>
      </w:r>
      <w:r w:rsidRPr="002C4257">
        <w:rPr>
          <w:szCs w:val="24"/>
        </w:rPr>
        <w:t xml:space="preserve"> soudem ČR k ústavní stížnosti, podané některým z účastníků spor</w:t>
      </w:r>
      <w:r w:rsidR="004849BB" w:rsidRPr="002C4257">
        <w:rPr>
          <w:szCs w:val="24"/>
        </w:rPr>
        <w:t>ného řízení nalézacího před obecnými soudy</w:t>
      </w:r>
      <w:r w:rsidR="00FD5444">
        <w:rPr>
          <w:szCs w:val="24"/>
        </w:rPr>
        <w:t xml:space="preserve"> </w:t>
      </w:r>
      <w:r w:rsidR="007F2627" w:rsidRPr="002C4257">
        <w:rPr>
          <w:szCs w:val="24"/>
        </w:rPr>
        <w:t>(dále jen „</w:t>
      </w:r>
      <w:r w:rsidR="007F2627" w:rsidRPr="002C4257">
        <w:rPr>
          <w:b/>
          <w:i/>
          <w:szCs w:val="24"/>
        </w:rPr>
        <w:t>soudní řízení</w:t>
      </w:r>
      <w:r w:rsidR="007F2627" w:rsidRPr="002C4257">
        <w:rPr>
          <w:szCs w:val="24"/>
        </w:rPr>
        <w:t>“)</w:t>
      </w:r>
      <w:r w:rsidR="002147E6" w:rsidRPr="002C4257">
        <w:rPr>
          <w:szCs w:val="24"/>
        </w:rPr>
        <w:t>.</w:t>
      </w:r>
    </w:p>
    <w:p w:rsidR="00D90B68" w:rsidRPr="002C4257" w:rsidRDefault="00A906D0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Právní služby</w:t>
      </w:r>
      <w:r w:rsidR="005D0772" w:rsidRPr="002C4257">
        <w:rPr>
          <w:szCs w:val="24"/>
        </w:rPr>
        <w:t xml:space="preserve">, které bude advokátní kancelář </w:t>
      </w:r>
      <w:r w:rsidR="00FD5444">
        <w:rPr>
          <w:szCs w:val="24"/>
        </w:rPr>
        <w:t>Národnímu památkovému ústavu</w:t>
      </w:r>
      <w:r w:rsidR="00FD5444" w:rsidRPr="002C4257">
        <w:rPr>
          <w:szCs w:val="24"/>
        </w:rPr>
        <w:t xml:space="preserve"> </w:t>
      </w:r>
      <w:r w:rsidR="005D0772" w:rsidRPr="002C4257">
        <w:rPr>
          <w:szCs w:val="24"/>
        </w:rPr>
        <w:t>na základě této smlouvy poskytovat,</w:t>
      </w:r>
      <w:r w:rsidRPr="002C4257">
        <w:rPr>
          <w:szCs w:val="24"/>
        </w:rPr>
        <w:t xml:space="preserve"> budou spočívat v</w:t>
      </w:r>
      <w:r w:rsidR="002147E6" w:rsidRPr="002C4257">
        <w:rPr>
          <w:szCs w:val="24"/>
        </w:rPr>
        <w:t xml:space="preserve"> zastupování klienta v příslušných soudních řízeních a v souvislosti s ním zejména v </w:t>
      </w:r>
      <w:r w:rsidRPr="002C4257">
        <w:rPr>
          <w:szCs w:val="24"/>
        </w:rPr>
        <w:t>udělování právních porad, sepisování</w:t>
      </w:r>
      <w:r w:rsidR="00BB7915" w:rsidRPr="002C4257">
        <w:rPr>
          <w:szCs w:val="24"/>
        </w:rPr>
        <w:t xml:space="preserve"> </w:t>
      </w:r>
      <w:r w:rsidR="002147E6" w:rsidRPr="002C4257">
        <w:rPr>
          <w:szCs w:val="24"/>
        </w:rPr>
        <w:t xml:space="preserve">písemných podání, včetně podání ve věci samé, sepisování vyjádření k podání protistrany a právních rozborů předcházejících takovým podáním, v účasti na jednání před soudem a na jednání s protistranou, jakož i v dalších formách právní pomoci v souvislosti se zastupováním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2147E6" w:rsidRPr="002C4257">
        <w:rPr>
          <w:szCs w:val="24"/>
        </w:rPr>
        <w:t>v soudním řízení</w:t>
      </w:r>
      <w:r w:rsidR="007F2627" w:rsidRPr="002C4257">
        <w:rPr>
          <w:szCs w:val="24"/>
        </w:rPr>
        <w:t xml:space="preserve"> (jako je např. zastupování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7F2627" w:rsidRPr="002C4257">
        <w:rPr>
          <w:szCs w:val="24"/>
        </w:rPr>
        <w:t xml:space="preserve">při jednáních s třetími osobami, disponujícími informacemi relevantními pro obranu práv a oprávněných zájmů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7F2627" w:rsidRPr="002C4257">
        <w:rPr>
          <w:szCs w:val="24"/>
        </w:rPr>
        <w:t xml:space="preserve">v soudních řízeních). </w:t>
      </w:r>
      <w:bookmarkEnd w:id="0"/>
      <w:bookmarkEnd w:id="1"/>
    </w:p>
    <w:p w:rsidR="00D90B68" w:rsidRPr="002C4257" w:rsidRDefault="00A62186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Advokátní kancelář prohlašuje, že ke dni podpisu této smlouvy neexistuje konflikt zájmů, který by bránil advokátní kanceláři v poskytování právních služeb dle této smlouvy.</w:t>
      </w:r>
    </w:p>
    <w:p w:rsidR="00D90B68" w:rsidRPr="002C4257" w:rsidRDefault="00A62186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Rozsah právních služeb advokátní kanceláře </w:t>
      </w:r>
      <w:r w:rsidR="008B20D9" w:rsidRPr="002C4257">
        <w:rPr>
          <w:szCs w:val="24"/>
        </w:rPr>
        <w:t xml:space="preserve">podle této smlouvy </w:t>
      </w:r>
      <w:r w:rsidRPr="002C4257">
        <w:rPr>
          <w:szCs w:val="24"/>
        </w:rPr>
        <w:t xml:space="preserve">může </w:t>
      </w:r>
      <w:r w:rsidR="00D90B68" w:rsidRPr="002C4257">
        <w:rPr>
          <w:szCs w:val="24"/>
        </w:rPr>
        <w:t>Národní památkový ústav</w:t>
      </w:r>
      <w:r w:rsidRPr="002C4257">
        <w:rPr>
          <w:szCs w:val="24"/>
        </w:rPr>
        <w:t xml:space="preserve"> kdykoliv rozšířit </w:t>
      </w:r>
      <w:r w:rsidR="00D90B68" w:rsidRPr="002C4257">
        <w:rPr>
          <w:szCs w:val="24"/>
        </w:rPr>
        <w:t>či</w:t>
      </w:r>
      <w:r w:rsidRPr="002C4257">
        <w:rPr>
          <w:szCs w:val="24"/>
        </w:rPr>
        <w:t xml:space="preserve"> omezit svými pokyny, které budou uděleny písemně nebo ústně s tím, že v případě, že budou uděleny ústně, budou bezodkladně potvrzeny písemně (například e-mailem)</w:t>
      </w:r>
      <w:r w:rsidR="00943C20" w:rsidRPr="002C4257">
        <w:rPr>
          <w:szCs w:val="24"/>
        </w:rPr>
        <w:t xml:space="preserve">, vždy však v rámci </w:t>
      </w:r>
      <w:r w:rsidR="00FD5444">
        <w:rPr>
          <w:szCs w:val="24"/>
        </w:rPr>
        <w:t>zákonné výjimky dle § </w:t>
      </w:r>
      <w:r w:rsidR="00D90B68" w:rsidRPr="002C4257">
        <w:rPr>
          <w:szCs w:val="24"/>
        </w:rPr>
        <w:t>29 písm. k) bod 1. a 2. zákona č. 134/2016 Sb., o zadávání veřejných zakázek</w:t>
      </w:r>
      <w:r w:rsidRPr="002C4257">
        <w:rPr>
          <w:szCs w:val="24"/>
        </w:rPr>
        <w:t xml:space="preserve">. </w:t>
      </w:r>
    </w:p>
    <w:p w:rsidR="00BB7915" w:rsidRDefault="0095714F" w:rsidP="00FD5444">
      <w:pPr>
        <w:numPr>
          <w:ilvl w:val="1"/>
          <w:numId w:val="1"/>
        </w:numPr>
        <w:spacing w:after="240" w:line="280" w:lineRule="exact"/>
        <w:ind w:left="567" w:right="-23" w:hanging="567"/>
        <w:rPr>
          <w:szCs w:val="24"/>
        </w:rPr>
      </w:pPr>
      <w:r w:rsidRPr="000602FE">
        <w:rPr>
          <w:szCs w:val="24"/>
        </w:rPr>
        <w:t xml:space="preserve">Tato smlouva se vztahuje i na všechny právní služby, které byly poskytnuty </w:t>
      </w:r>
      <w:r w:rsidR="00076FB8">
        <w:rPr>
          <w:szCs w:val="24"/>
        </w:rPr>
        <w:t xml:space="preserve">ve věci soudního řízení </w:t>
      </w:r>
      <w:r w:rsidRPr="000602FE">
        <w:rPr>
          <w:szCs w:val="24"/>
        </w:rPr>
        <w:t xml:space="preserve">advokátní kanceláří </w:t>
      </w:r>
      <w:r w:rsidR="00D90B68" w:rsidRPr="000602FE">
        <w:rPr>
          <w:szCs w:val="24"/>
        </w:rPr>
        <w:t xml:space="preserve">klientovi </w:t>
      </w:r>
      <w:r w:rsidRPr="000602FE">
        <w:rPr>
          <w:szCs w:val="24"/>
        </w:rPr>
        <w:t>přede dnem jejího uzavření</w:t>
      </w:r>
      <w:r w:rsidR="00D90B68" w:rsidRPr="000602FE">
        <w:rPr>
          <w:szCs w:val="24"/>
        </w:rPr>
        <w:t>, avšak nikoliv dříve, nežli 1. 1</w:t>
      </w:r>
      <w:r w:rsidR="00076FB8">
        <w:rPr>
          <w:szCs w:val="24"/>
        </w:rPr>
        <w:t>1</w:t>
      </w:r>
      <w:r w:rsidR="00D90B68" w:rsidRPr="000602FE">
        <w:rPr>
          <w:szCs w:val="24"/>
        </w:rPr>
        <w:t>. 2016</w:t>
      </w:r>
      <w:r w:rsidR="00615B16" w:rsidRPr="000602FE">
        <w:rPr>
          <w:szCs w:val="24"/>
        </w:rPr>
        <w:t>.</w:t>
      </w:r>
      <w:r w:rsidR="00615B16" w:rsidRPr="002C4257">
        <w:rPr>
          <w:szCs w:val="24"/>
        </w:rPr>
        <w:t xml:space="preserve"> </w:t>
      </w:r>
    </w:p>
    <w:p w:rsidR="00076FB8" w:rsidRPr="00D36F13" w:rsidRDefault="00076FB8" w:rsidP="00FD5444">
      <w:pPr>
        <w:numPr>
          <w:ilvl w:val="1"/>
          <w:numId w:val="1"/>
        </w:numPr>
        <w:spacing w:after="240" w:line="280" w:lineRule="exact"/>
        <w:ind w:left="567" w:right="-23" w:hanging="567"/>
        <w:rPr>
          <w:szCs w:val="24"/>
        </w:rPr>
      </w:pPr>
      <w:r>
        <w:rPr>
          <w:szCs w:val="24"/>
        </w:rPr>
        <w:t>Tato smlouva je uzavírána v souladu s § 29 písm. k) zákona č. 134/2016 Sb., o zadávání veřejných zakázek.</w:t>
      </w:r>
    </w:p>
    <w:p w:rsidR="000237D0" w:rsidRPr="002C4257" w:rsidRDefault="00E60EED" w:rsidP="00FD5444">
      <w:pPr>
        <w:spacing w:line="280" w:lineRule="exact"/>
        <w:ind w:left="705" w:right="-24" w:hanging="705"/>
        <w:jc w:val="center"/>
        <w:rPr>
          <w:b/>
          <w:szCs w:val="24"/>
        </w:rPr>
      </w:pPr>
      <w:r w:rsidRPr="002C4257">
        <w:rPr>
          <w:b/>
          <w:szCs w:val="24"/>
        </w:rPr>
        <w:t>II</w:t>
      </w:r>
      <w:r w:rsidR="000237D0" w:rsidRPr="002C4257">
        <w:rPr>
          <w:b/>
          <w:szCs w:val="24"/>
        </w:rPr>
        <w:t>.</w:t>
      </w:r>
    </w:p>
    <w:p w:rsidR="000237D0" w:rsidRPr="002C4257" w:rsidRDefault="0018713A" w:rsidP="00FD5444">
      <w:pPr>
        <w:spacing w:after="120" w:line="280" w:lineRule="exact"/>
        <w:ind w:left="703" w:right="-23" w:hanging="703"/>
        <w:jc w:val="center"/>
        <w:rPr>
          <w:b/>
          <w:szCs w:val="24"/>
        </w:rPr>
      </w:pPr>
      <w:r w:rsidRPr="002C4257">
        <w:rPr>
          <w:b/>
          <w:szCs w:val="24"/>
        </w:rPr>
        <w:t>P</w:t>
      </w:r>
      <w:r w:rsidR="00E60EED" w:rsidRPr="002C4257">
        <w:rPr>
          <w:b/>
          <w:szCs w:val="24"/>
        </w:rPr>
        <w:t xml:space="preserve">ovinnosti </w:t>
      </w:r>
      <w:r w:rsidR="005340E8" w:rsidRPr="002C4257">
        <w:rPr>
          <w:b/>
          <w:szCs w:val="24"/>
        </w:rPr>
        <w:t>advokátní kanceláře</w:t>
      </w:r>
    </w:p>
    <w:p w:rsidR="00771A59" w:rsidRPr="002C4257" w:rsidRDefault="00771A59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 xml:space="preserve">Advokátní kancelář bude poskytovat právní služby prostřednictvím svých společníků, </w:t>
      </w:r>
      <w:r w:rsidR="00877319">
        <w:rPr>
          <w:color w:val="000000"/>
          <w:szCs w:val="24"/>
        </w:rPr>
        <w:t xml:space="preserve">smluvních partnerů, </w:t>
      </w:r>
      <w:r w:rsidRPr="002C4257">
        <w:rPr>
          <w:color w:val="000000"/>
          <w:szCs w:val="24"/>
        </w:rPr>
        <w:t>spolupracujících advokátů a/nebo</w:t>
      </w:r>
      <w:r w:rsidR="00CE5C75" w:rsidRPr="002C4257">
        <w:rPr>
          <w:color w:val="000000"/>
          <w:szCs w:val="24"/>
        </w:rPr>
        <w:t xml:space="preserve"> zaměstnaných advokátních koncipientů</w:t>
      </w:r>
      <w:r w:rsidR="000602FE">
        <w:rPr>
          <w:color w:val="000000"/>
          <w:szCs w:val="24"/>
        </w:rPr>
        <w:t xml:space="preserve"> (dále též jen „</w:t>
      </w:r>
      <w:r w:rsidR="000602FE" w:rsidRPr="000602FE">
        <w:rPr>
          <w:b/>
          <w:i/>
          <w:color w:val="000000"/>
          <w:szCs w:val="24"/>
        </w:rPr>
        <w:t>spolupracující právníci</w:t>
      </w:r>
      <w:r w:rsidR="000602FE">
        <w:rPr>
          <w:color w:val="000000"/>
          <w:szCs w:val="24"/>
        </w:rPr>
        <w:t>“)</w:t>
      </w:r>
      <w:r w:rsidRPr="002C4257">
        <w:rPr>
          <w:color w:val="000000"/>
          <w:szCs w:val="24"/>
        </w:rPr>
        <w:t>.</w:t>
      </w:r>
      <w:r w:rsidR="008B20D9" w:rsidRPr="002C4257">
        <w:rPr>
          <w:color w:val="000000"/>
          <w:szCs w:val="24"/>
        </w:rPr>
        <w:t xml:space="preserve"> </w:t>
      </w:r>
    </w:p>
    <w:p w:rsidR="00C44EFD" w:rsidRPr="002C4257" w:rsidRDefault="00CE5C75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>Advokátní kancelář je povinna při poskytování právních služeb</w:t>
      </w:r>
      <w:r w:rsidRPr="002C4257">
        <w:rPr>
          <w:szCs w:val="24"/>
        </w:rPr>
        <w:t xml:space="preserve"> postupovat</w:t>
      </w:r>
      <w:r w:rsidR="00E60EED" w:rsidRPr="002C4257">
        <w:rPr>
          <w:szCs w:val="24"/>
        </w:rPr>
        <w:t xml:space="preserve"> s odborno</w:t>
      </w:r>
      <w:r w:rsidRPr="002C4257">
        <w:rPr>
          <w:szCs w:val="24"/>
        </w:rPr>
        <w:t>u péčí,</w:t>
      </w:r>
      <w:r w:rsidR="00E60EED" w:rsidRPr="002C4257">
        <w:rPr>
          <w:szCs w:val="24"/>
        </w:rPr>
        <w:t xml:space="preserve"> v souladu s právními </w:t>
      </w:r>
      <w:r w:rsidRPr="002C4257">
        <w:rPr>
          <w:szCs w:val="24"/>
        </w:rPr>
        <w:t xml:space="preserve">a stavovskými </w:t>
      </w:r>
      <w:r w:rsidR="00E60EED" w:rsidRPr="002C4257">
        <w:rPr>
          <w:szCs w:val="24"/>
        </w:rPr>
        <w:t>předpisy, podle svých nejlepších schopností a znalostí a v sou</w:t>
      </w:r>
      <w:r w:rsidRPr="002C4257">
        <w:rPr>
          <w:szCs w:val="24"/>
        </w:rPr>
        <w:t xml:space="preserve">ladu se zájmy a pokyny </w:t>
      </w:r>
      <w:r w:rsidR="00FD5444">
        <w:rPr>
          <w:szCs w:val="24"/>
        </w:rPr>
        <w:t>Národního památkového ústavu</w:t>
      </w:r>
      <w:r w:rsidRPr="002C4257">
        <w:rPr>
          <w:szCs w:val="24"/>
        </w:rPr>
        <w:t xml:space="preserve">. Pokyny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Pr="002C4257">
        <w:rPr>
          <w:szCs w:val="24"/>
        </w:rPr>
        <w:t>však advokátní kancelář n</w:t>
      </w:r>
      <w:r w:rsidR="00FD5444">
        <w:rPr>
          <w:szCs w:val="24"/>
        </w:rPr>
        <w:t>ení vázána, jsou-li v rozporu s </w:t>
      </w:r>
      <w:r w:rsidRPr="002C4257">
        <w:rPr>
          <w:szCs w:val="24"/>
        </w:rPr>
        <w:t xml:space="preserve">právním nebo stavovským předpisem; o </w:t>
      </w:r>
      <w:r w:rsidR="005A4D29">
        <w:rPr>
          <w:szCs w:val="24"/>
        </w:rPr>
        <w:t xml:space="preserve">konkrétním rozporu </w:t>
      </w:r>
      <w:r w:rsidRPr="002C4257">
        <w:rPr>
          <w:szCs w:val="24"/>
        </w:rPr>
        <w:t xml:space="preserve">je advokátní kancelář povinna </w:t>
      </w:r>
      <w:r w:rsidR="00FD5444">
        <w:rPr>
          <w:szCs w:val="24"/>
        </w:rPr>
        <w:t xml:space="preserve">Národní památkový ústav </w:t>
      </w:r>
      <w:r w:rsidRPr="002C4257">
        <w:rPr>
          <w:szCs w:val="24"/>
        </w:rPr>
        <w:t>přiměřeně poučit.</w:t>
      </w:r>
      <w:r w:rsidR="00C44EFD" w:rsidRPr="002C4257">
        <w:rPr>
          <w:color w:val="000000"/>
          <w:szCs w:val="24"/>
        </w:rPr>
        <w:t xml:space="preserve"> Advokátní kancelář se může od pokynů </w:t>
      </w:r>
      <w:r w:rsidR="00FD5444">
        <w:rPr>
          <w:szCs w:val="24"/>
        </w:rPr>
        <w:t>Národního památkového ústavu</w:t>
      </w:r>
      <w:r w:rsidR="00FD5444" w:rsidRPr="002C4257">
        <w:rPr>
          <w:color w:val="000000"/>
          <w:szCs w:val="24"/>
        </w:rPr>
        <w:t xml:space="preserve"> </w:t>
      </w:r>
      <w:r w:rsidR="00C44EFD" w:rsidRPr="002C4257">
        <w:rPr>
          <w:color w:val="000000"/>
          <w:szCs w:val="24"/>
        </w:rPr>
        <w:t xml:space="preserve">odchýlit pouze tehdy, je-li to nezbytné vzhledem k zájmům </w:t>
      </w:r>
      <w:r w:rsidR="00FD5444">
        <w:rPr>
          <w:szCs w:val="24"/>
        </w:rPr>
        <w:t>Národního památkového ústavu</w:t>
      </w:r>
      <w:r w:rsidR="00FD5444" w:rsidRPr="002C4257">
        <w:rPr>
          <w:color w:val="000000"/>
          <w:szCs w:val="24"/>
        </w:rPr>
        <w:t xml:space="preserve"> </w:t>
      </w:r>
      <w:r w:rsidR="00C44EFD" w:rsidRPr="002C4257">
        <w:rPr>
          <w:color w:val="000000"/>
          <w:szCs w:val="24"/>
        </w:rPr>
        <w:t>a nelze-</w:t>
      </w:r>
      <w:r w:rsidR="00C14C9A" w:rsidRPr="002C4257">
        <w:rPr>
          <w:color w:val="000000"/>
          <w:szCs w:val="24"/>
        </w:rPr>
        <w:t xml:space="preserve">li včas získat souhlas </w:t>
      </w:r>
      <w:r w:rsidR="00FD5444">
        <w:rPr>
          <w:szCs w:val="24"/>
        </w:rPr>
        <w:lastRenderedPageBreak/>
        <w:t>Národního památkového ústavu</w:t>
      </w:r>
      <w:r w:rsidR="00C14C9A" w:rsidRPr="002C4257">
        <w:rPr>
          <w:color w:val="000000"/>
          <w:szCs w:val="24"/>
        </w:rPr>
        <w:t xml:space="preserve">; o odchýlení se od pokynu je advokátní kancelář povinna </w:t>
      </w:r>
      <w:r w:rsidR="00FD5444">
        <w:rPr>
          <w:szCs w:val="24"/>
        </w:rPr>
        <w:t>Národní památkový ústav</w:t>
      </w:r>
      <w:r w:rsidR="00FD5444" w:rsidRPr="002C4257">
        <w:rPr>
          <w:color w:val="000000"/>
          <w:szCs w:val="24"/>
        </w:rPr>
        <w:t xml:space="preserve"> </w:t>
      </w:r>
      <w:r w:rsidR="00C14C9A" w:rsidRPr="002C4257">
        <w:rPr>
          <w:color w:val="000000"/>
          <w:szCs w:val="24"/>
        </w:rPr>
        <w:t xml:space="preserve">bez zbytečného odkladu informovat. </w:t>
      </w:r>
    </w:p>
    <w:p w:rsidR="00C44EFD" w:rsidRPr="002C4257" w:rsidRDefault="00C44EFD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 xml:space="preserve">Trvá-li </w:t>
      </w:r>
      <w:r w:rsidR="00FD5444">
        <w:rPr>
          <w:szCs w:val="24"/>
        </w:rPr>
        <w:t>Národní památkový ústav</w:t>
      </w:r>
      <w:r w:rsidRPr="002C4257">
        <w:rPr>
          <w:color w:val="000000"/>
          <w:szCs w:val="24"/>
        </w:rPr>
        <w:t xml:space="preserve"> na provedení pokynu i přes upozornění advokátní kanceláře</w:t>
      </w:r>
      <w:r w:rsidR="006C5E7B" w:rsidRPr="002C4257">
        <w:rPr>
          <w:color w:val="000000"/>
          <w:szCs w:val="24"/>
        </w:rPr>
        <w:t xml:space="preserve"> o rizicích spojených s plněním pokynu nebo přes upozornění</w:t>
      </w:r>
      <w:r w:rsidRPr="002C4257">
        <w:rPr>
          <w:color w:val="000000"/>
          <w:szCs w:val="24"/>
        </w:rPr>
        <w:t xml:space="preserve">, že jde o pokyn zřejmě nevhodný, neodpovídá advokátní kancelář </w:t>
      </w:r>
      <w:r w:rsidR="00FD5444">
        <w:rPr>
          <w:szCs w:val="24"/>
        </w:rPr>
        <w:t>Národnímu památkovému ústavu</w:t>
      </w:r>
      <w:r w:rsidR="00FD5444" w:rsidRPr="002C4257">
        <w:rPr>
          <w:color w:val="000000"/>
          <w:szCs w:val="24"/>
        </w:rPr>
        <w:t xml:space="preserve"> </w:t>
      </w:r>
      <w:r w:rsidRPr="002C4257">
        <w:rPr>
          <w:color w:val="000000"/>
          <w:szCs w:val="24"/>
        </w:rPr>
        <w:t xml:space="preserve">za </w:t>
      </w:r>
      <w:r w:rsidR="00A802D2" w:rsidRPr="002C4257">
        <w:rPr>
          <w:color w:val="000000"/>
          <w:szCs w:val="24"/>
        </w:rPr>
        <w:t xml:space="preserve">újmu </w:t>
      </w:r>
      <w:r w:rsidR="00C14C9A" w:rsidRPr="002C4257">
        <w:rPr>
          <w:color w:val="000000"/>
          <w:szCs w:val="24"/>
        </w:rPr>
        <w:t>splněním takového pokynu</w:t>
      </w:r>
      <w:r w:rsidR="00FA0F32" w:rsidRPr="002C4257">
        <w:rPr>
          <w:color w:val="000000"/>
          <w:szCs w:val="24"/>
        </w:rPr>
        <w:t xml:space="preserve"> případně způsobenou</w:t>
      </w:r>
      <w:r w:rsidRPr="002C4257">
        <w:rPr>
          <w:color w:val="000000"/>
          <w:szCs w:val="24"/>
        </w:rPr>
        <w:t xml:space="preserve">. </w:t>
      </w:r>
    </w:p>
    <w:p w:rsidR="003E4F81" w:rsidRPr="002C4257" w:rsidRDefault="00C44EFD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 xml:space="preserve">Advokátní kancelář je povinna </w:t>
      </w:r>
      <w:r w:rsidR="00FD5444">
        <w:rPr>
          <w:color w:val="000000"/>
          <w:szCs w:val="24"/>
        </w:rPr>
        <w:t xml:space="preserve">Národní památkový ústav informovat </w:t>
      </w:r>
      <w:r w:rsidRPr="002C4257">
        <w:rPr>
          <w:color w:val="000000"/>
          <w:szCs w:val="24"/>
        </w:rPr>
        <w:t>o poskytovaných právních službách a jejich výsledcích, a to písemně</w:t>
      </w:r>
      <w:r w:rsidR="00C14C9A" w:rsidRPr="002C4257">
        <w:rPr>
          <w:color w:val="000000"/>
          <w:szCs w:val="24"/>
        </w:rPr>
        <w:t xml:space="preserve"> (např. e</w:t>
      </w:r>
      <w:r w:rsidR="00A802D2" w:rsidRPr="002C4257">
        <w:rPr>
          <w:color w:val="000000"/>
          <w:szCs w:val="24"/>
        </w:rPr>
        <w:t>-</w:t>
      </w:r>
      <w:r w:rsidR="00C14C9A" w:rsidRPr="002C4257">
        <w:rPr>
          <w:color w:val="000000"/>
          <w:szCs w:val="24"/>
        </w:rPr>
        <w:t xml:space="preserve">mailem) nebo </w:t>
      </w:r>
      <w:r w:rsidR="00AA0346">
        <w:rPr>
          <w:color w:val="000000"/>
          <w:szCs w:val="24"/>
        </w:rPr>
        <w:t xml:space="preserve">v odůvodněných případech </w:t>
      </w:r>
      <w:r w:rsidR="00C14C9A" w:rsidRPr="002C4257">
        <w:rPr>
          <w:color w:val="000000"/>
          <w:szCs w:val="24"/>
        </w:rPr>
        <w:t>ústně (např.</w:t>
      </w:r>
      <w:r w:rsidRPr="002C4257">
        <w:rPr>
          <w:color w:val="000000"/>
          <w:szCs w:val="24"/>
        </w:rPr>
        <w:t xml:space="preserve"> telefonicky), a sdělovat </w:t>
      </w:r>
      <w:r w:rsidR="00FD5444">
        <w:rPr>
          <w:szCs w:val="24"/>
        </w:rPr>
        <w:t>Národnímu památkovému ústavu</w:t>
      </w:r>
      <w:r w:rsidR="00FD5444" w:rsidRPr="002C4257">
        <w:rPr>
          <w:color w:val="000000"/>
          <w:szCs w:val="24"/>
        </w:rPr>
        <w:t xml:space="preserve"> </w:t>
      </w:r>
      <w:r w:rsidRPr="002C4257">
        <w:rPr>
          <w:color w:val="000000"/>
          <w:szCs w:val="24"/>
        </w:rPr>
        <w:t>skutečnosti, které mohou ovlivnit či změnit</w:t>
      </w:r>
      <w:r w:rsidR="00C14C9A" w:rsidRPr="002C4257">
        <w:rPr>
          <w:color w:val="000000"/>
          <w:szCs w:val="24"/>
        </w:rPr>
        <w:t xml:space="preserve"> jeho</w:t>
      </w:r>
      <w:r w:rsidRPr="002C4257">
        <w:rPr>
          <w:color w:val="000000"/>
          <w:szCs w:val="24"/>
        </w:rPr>
        <w:t xml:space="preserve"> pokyny.</w:t>
      </w:r>
    </w:p>
    <w:p w:rsidR="00F8716A" w:rsidRPr="002C4257" w:rsidRDefault="003E4F81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Advokátní kancelář zajistí zapojení svých spolupracujících právníků do </w:t>
      </w:r>
      <w:r w:rsidR="00A802D2" w:rsidRPr="002C4257">
        <w:rPr>
          <w:szCs w:val="24"/>
        </w:rPr>
        <w:t xml:space="preserve">poskytování právních služeb </w:t>
      </w:r>
      <w:r w:rsidRPr="002C4257">
        <w:rPr>
          <w:szCs w:val="24"/>
        </w:rPr>
        <w:t xml:space="preserve">tak, aby zkušenosti a znalost osob poskytujících </w:t>
      </w:r>
      <w:r w:rsidR="00FD5444">
        <w:rPr>
          <w:szCs w:val="24"/>
        </w:rPr>
        <w:t xml:space="preserve">právní </w:t>
      </w:r>
      <w:r w:rsidRPr="002C4257">
        <w:rPr>
          <w:szCs w:val="24"/>
        </w:rPr>
        <w:t xml:space="preserve">služby vždy odpovídala náročnosti a rozsahu příslušné </w:t>
      </w:r>
      <w:r w:rsidR="00A802D2" w:rsidRPr="002C4257">
        <w:rPr>
          <w:szCs w:val="24"/>
        </w:rPr>
        <w:t>právní služby</w:t>
      </w:r>
      <w:r w:rsidR="0098397E">
        <w:rPr>
          <w:szCs w:val="24"/>
        </w:rPr>
        <w:t xml:space="preserve"> při dodržení hlediska účelnosti</w:t>
      </w:r>
      <w:r w:rsidR="008D301E">
        <w:rPr>
          <w:szCs w:val="24"/>
        </w:rPr>
        <w:t xml:space="preserve">, přičemž advokátní kancelář </w:t>
      </w:r>
      <w:r w:rsidR="00076FB8">
        <w:rPr>
          <w:szCs w:val="24"/>
        </w:rPr>
        <w:t>zohlední případné odůvodněné požadavky</w:t>
      </w:r>
      <w:r w:rsidR="00076FB8" w:rsidDel="00076FB8">
        <w:rPr>
          <w:szCs w:val="24"/>
        </w:rPr>
        <w:t xml:space="preserve"> </w:t>
      </w:r>
      <w:r w:rsidR="008D301E">
        <w:rPr>
          <w:szCs w:val="24"/>
        </w:rPr>
        <w:t xml:space="preserve">Národního památkového ústavu </w:t>
      </w:r>
      <w:r w:rsidR="00AA0346">
        <w:rPr>
          <w:szCs w:val="24"/>
        </w:rPr>
        <w:t>k jednotlivým členům</w:t>
      </w:r>
      <w:r w:rsidR="008D301E">
        <w:rPr>
          <w:szCs w:val="24"/>
        </w:rPr>
        <w:t xml:space="preserve"> týmu</w:t>
      </w:r>
      <w:r w:rsidR="005A4D29">
        <w:rPr>
          <w:szCs w:val="24"/>
        </w:rPr>
        <w:t>, kteří poskytují právní služby dle této smlouvy.</w:t>
      </w:r>
    </w:p>
    <w:p w:rsidR="00F8716A" w:rsidRPr="002C4257" w:rsidRDefault="00F8716A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Advokátní kancelář se vůči </w:t>
      </w:r>
      <w:r w:rsidR="00A802D2" w:rsidRPr="002C4257">
        <w:rPr>
          <w:szCs w:val="24"/>
        </w:rPr>
        <w:t xml:space="preserve">Národnímu památkovému ústavu </w:t>
      </w:r>
      <w:r w:rsidRPr="002C4257">
        <w:rPr>
          <w:szCs w:val="24"/>
        </w:rPr>
        <w:t>zavazuje dodržovat povinnost mlčenlivosti a chránit jeho důvěrné informace a postupovat dle příslušného stavovského předpisu upravující mlčenlivost a konflikt zájmů.</w:t>
      </w:r>
      <w:r w:rsidR="00983D24" w:rsidRPr="002C4257">
        <w:rPr>
          <w:szCs w:val="24"/>
        </w:rPr>
        <w:t xml:space="preserve"> </w:t>
      </w:r>
      <w:r w:rsidR="00983D24" w:rsidRPr="002C4257">
        <w:rPr>
          <w:color w:val="000000"/>
          <w:szCs w:val="24"/>
        </w:rPr>
        <w:t>Advokátní kancelář prohlašuje, že všechny osoby poskytující na její straně ve smyslu předchozího bodu 2.1 této smlouvy právní služby podle této smlouvy Národnímu památkovému ústavu, jakož i všichni zaměstnanci advokátní kanceláře, kteří se na uvedeném poskytování právních služeb výkonem převážně administrativních činností podílí, jsou vázáni povinností mlčenlivosti. Výjimky z povinnosti mlčenlivosti jsou stanoveny příslušnými právními předpisy, zejména zákonem č. 85/1996 Sb., o advokacii, v platném znění.</w:t>
      </w:r>
    </w:p>
    <w:p w:rsidR="00A802D2" w:rsidRPr="002C4257" w:rsidRDefault="00165376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V případě ukončení </w:t>
      </w:r>
      <w:r w:rsidR="00F8716A" w:rsidRPr="002C4257">
        <w:rPr>
          <w:szCs w:val="24"/>
        </w:rPr>
        <w:t>poskytování právních služeb</w:t>
      </w:r>
      <w:r w:rsidRPr="002C4257">
        <w:rPr>
          <w:szCs w:val="24"/>
        </w:rPr>
        <w:t xml:space="preserve"> advokátní kancelář </w:t>
      </w:r>
      <w:r w:rsidR="00D36F13">
        <w:rPr>
          <w:szCs w:val="24"/>
        </w:rPr>
        <w:t>bez zbytečného odkladu</w:t>
      </w:r>
      <w:r w:rsidRPr="002C4257">
        <w:rPr>
          <w:szCs w:val="24"/>
        </w:rPr>
        <w:t xml:space="preserve"> vrátí </w:t>
      </w:r>
      <w:r w:rsidR="00A802D2" w:rsidRPr="002C4257">
        <w:rPr>
          <w:szCs w:val="24"/>
        </w:rPr>
        <w:t xml:space="preserve">Národnímu památkovému ústavu </w:t>
      </w:r>
      <w:r w:rsidR="00F8716A" w:rsidRPr="002C4257">
        <w:rPr>
          <w:szCs w:val="24"/>
        </w:rPr>
        <w:t xml:space="preserve">veškeré dokumenty, které </w:t>
      </w:r>
      <w:r w:rsidR="00A802D2" w:rsidRPr="002C4257">
        <w:rPr>
          <w:szCs w:val="24"/>
        </w:rPr>
        <w:t xml:space="preserve">Národní památkový ústav </w:t>
      </w:r>
      <w:r w:rsidR="00F8716A" w:rsidRPr="002C4257">
        <w:rPr>
          <w:szCs w:val="24"/>
        </w:rPr>
        <w:t xml:space="preserve">advokátní kanceláři </w:t>
      </w:r>
      <w:r w:rsidR="00361DB4" w:rsidRPr="002C4257">
        <w:rPr>
          <w:szCs w:val="24"/>
        </w:rPr>
        <w:t xml:space="preserve">za účelem poskytování právních služeb </w:t>
      </w:r>
      <w:r w:rsidR="00F8716A" w:rsidRPr="002C4257">
        <w:rPr>
          <w:szCs w:val="24"/>
        </w:rPr>
        <w:t>poskytl</w:t>
      </w:r>
      <w:r w:rsidR="00A802D2" w:rsidRPr="002C4257">
        <w:rPr>
          <w:szCs w:val="24"/>
        </w:rPr>
        <w:t>, a předá i další dokumenty, které se dostaly do držení advokátní kanceláře v souvislosti s poskytováním právních služeb podle této smlouvy</w:t>
      </w:r>
      <w:r w:rsidR="00D36F13">
        <w:rPr>
          <w:szCs w:val="24"/>
        </w:rPr>
        <w:t xml:space="preserve">. </w:t>
      </w:r>
    </w:p>
    <w:p w:rsidR="00D87C12" w:rsidRDefault="00A802D2" w:rsidP="0012697B">
      <w:pPr>
        <w:numPr>
          <w:ilvl w:val="1"/>
          <w:numId w:val="2"/>
        </w:numPr>
        <w:spacing w:after="24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>Národní památkový ústav</w:t>
      </w:r>
      <w:r w:rsidR="00F8716A" w:rsidRPr="002C4257">
        <w:rPr>
          <w:color w:val="000000"/>
          <w:szCs w:val="24"/>
        </w:rPr>
        <w:t xml:space="preserve"> souhlasí s tím, že advokátní kancelář může zařadit do přehledu </w:t>
      </w:r>
      <w:r w:rsidRPr="002C4257">
        <w:rPr>
          <w:color w:val="000000"/>
          <w:szCs w:val="24"/>
        </w:rPr>
        <w:t>poskytovaného právního poradenství</w:t>
      </w:r>
      <w:r w:rsidR="00F8716A" w:rsidRPr="002C4257">
        <w:rPr>
          <w:color w:val="000000"/>
          <w:szCs w:val="24"/>
        </w:rPr>
        <w:t>, který používá k propagačním a interním účelům, i stručnou informaci o</w:t>
      </w:r>
      <w:r w:rsidRPr="002C4257">
        <w:rPr>
          <w:color w:val="000000"/>
          <w:szCs w:val="24"/>
        </w:rPr>
        <w:t xml:space="preserve"> právních službách poskytovaných Národnímu památkovému ústavu </w:t>
      </w:r>
      <w:r w:rsidR="00361DB4" w:rsidRPr="002C4257">
        <w:rPr>
          <w:color w:val="000000"/>
          <w:szCs w:val="24"/>
        </w:rPr>
        <w:t>po</w:t>
      </w:r>
      <w:r w:rsidRPr="002C4257">
        <w:rPr>
          <w:color w:val="000000"/>
          <w:szCs w:val="24"/>
        </w:rPr>
        <w:t>dle této smlouvy; Národní památkový ústav je oprávněn v odůvodněných případech svůj souhlas odvolat.</w:t>
      </w:r>
    </w:p>
    <w:p w:rsidR="003D4851" w:rsidRPr="0012697B" w:rsidRDefault="00D87C12" w:rsidP="0012697B">
      <w:pPr>
        <w:numPr>
          <w:ilvl w:val="1"/>
          <w:numId w:val="2"/>
        </w:numPr>
        <w:spacing w:after="240" w:line="280" w:lineRule="exact"/>
        <w:ind w:left="567" w:right="-23" w:hanging="567"/>
        <w:rPr>
          <w:color w:val="000000"/>
          <w:szCs w:val="24"/>
        </w:rPr>
      </w:pPr>
      <w:r>
        <w:rPr>
          <w:color w:val="000000"/>
          <w:szCs w:val="24"/>
        </w:rPr>
        <w:t>Advokátní kancelář souhlasí s tím, že Národní památkový ústav může zveřejnit informace o poskytovaných právních službách na svých webových stránkách v souladu s interním protikorupčním programem Národního památkového ústavu.</w:t>
      </w:r>
    </w:p>
    <w:p w:rsidR="00EE3A98" w:rsidRPr="002C4257" w:rsidRDefault="00EE3A98" w:rsidP="00FD5444">
      <w:pPr>
        <w:spacing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III.</w:t>
      </w:r>
    </w:p>
    <w:p w:rsidR="00EE3A98" w:rsidRPr="002C4257" w:rsidRDefault="00586E84" w:rsidP="00FD5444">
      <w:pPr>
        <w:spacing w:after="120" w:line="280" w:lineRule="exact"/>
        <w:jc w:val="center"/>
        <w:rPr>
          <w:b/>
          <w:iCs/>
          <w:szCs w:val="24"/>
        </w:rPr>
      </w:pPr>
      <w:r w:rsidRPr="002C4257">
        <w:rPr>
          <w:b/>
          <w:iCs/>
          <w:szCs w:val="24"/>
        </w:rPr>
        <w:t>P</w:t>
      </w:r>
      <w:r w:rsidR="00EE3A98" w:rsidRPr="002C4257">
        <w:rPr>
          <w:b/>
          <w:iCs/>
          <w:szCs w:val="24"/>
        </w:rPr>
        <w:t xml:space="preserve">ovinnosti </w:t>
      </w:r>
      <w:r w:rsidR="009C26C9">
        <w:rPr>
          <w:b/>
          <w:iCs/>
          <w:szCs w:val="24"/>
        </w:rPr>
        <w:t>Národního památkového ústavu</w:t>
      </w:r>
    </w:p>
    <w:p w:rsidR="00C14C9A" w:rsidRPr="002C4257" w:rsidRDefault="009C26C9" w:rsidP="00FD5444">
      <w:pPr>
        <w:numPr>
          <w:ilvl w:val="1"/>
          <w:numId w:val="3"/>
        </w:num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Národní památkový ústav</w:t>
      </w:r>
      <w:r w:rsidR="00EE3A98" w:rsidRPr="002C4257">
        <w:rPr>
          <w:szCs w:val="24"/>
        </w:rPr>
        <w:t xml:space="preserve"> je povi</w:t>
      </w:r>
      <w:r w:rsidR="00C14C9A" w:rsidRPr="002C4257">
        <w:rPr>
          <w:szCs w:val="24"/>
        </w:rPr>
        <w:t>nen poskytovat advokátní kanceláři</w:t>
      </w:r>
      <w:r w:rsidR="00EE3A98" w:rsidRPr="002C4257">
        <w:rPr>
          <w:szCs w:val="24"/>
        </w:rPr>
        <w:t xml:space="preserve"> součinn</w:t>
      </w:r>
      <w:r w:rsidR="003D4851" w:rsidRPr="002C4257">
        <w:rPr>
          <w:szCs w:val="24"/>
        </w:rPr>
        <w:t>ost nezbytnou pro řádné</w:t>
      </w:r>
      <w:r w:rsidR="00C14C9A" w:rsidRPr="002C4257">
        <w:rPr>
          <w:szCs w:val="24"/>
        </w:rPr>
        <w:t xml:space="preserve"> poskytování právních služeb, zejména je </w:t>
      </w:r>
      <w:r>
        <w:rPr>
          <w:szCs w:val="24"/>
        </w:rPr>
        <w:t>Národní památkový ústav</w:t>
      </w:r>
      <w:r w:rsidRPr="002C4257">
        <w:rPr>
          <w:szCs w:val="24"/>
        </w:rPr>
        <w:t xml:space="preserve"> </w:t>
      </w:r>
      <w:r w:rsidR="00C14C9A" w:rsidRPr="002C4257">
        <w:rPr>
          <w:szCs w:val="24"/>
        </w:rPr>
        <w:t>povinen poskytovat advokátní kanceláři včasné, úplné a pravdivé informace a dokumenty potřebné pro poskytování právních služeb.</w:t>
      </w:r>
      <w:r w:rsidR="00586E84" w:rsidRPr="002C4257">
        <w:rPr>
          <w:szCs w:val="24"/>
        </w:rPr>
        <w:t xml:space="preserve"> Advokátní kancelář neodpovídá </w:t>
      </w:r>
      <w:r w:rsidR="00586E84" w:rsidRPr="002C4257">
        <w:rPr>
          <w:szCs w:val="24"/>
        </w:rPr>
        <w:lastRenderedPageBreak/>
        <w:t xml:space="preserve">za prodlení s poskytnutím právní služby podle této smlouvy z důvodu nedostatečného nebo pozdního předání údajů a informací nezbytných k poskytnutí právní služby. </w:t>
      </w:r>
    </w:p>
    <w:p w:rsidR="00C14C9A" w:rsidRPr="002C4257" w:rsidRDefault="00C14C9A" w:rsidP="00FD5444">
      <w:pPr>
        <w:numPr>
          <w:ilvl w:val="1"/>
          <w:numId w:val="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Vyžaduje-li </w:t>
      </w:r>
      <w:r w:rsidR="00361DB4" w:rsidRPr="002C4257">
        <w:rPr>
          <w:szCs w:val="24"/>
        </w:rPr>
        <w:t>poskytnutí příslušné právní služby udělení zvláštní plné moci</w:t>
      </w:r>
      <w:r w:rsidRPr="002C4257">
        <w:rPr>
          <w:szCs w:val="24"/>
        </w:rPr>
        <w:t xml:space="preserve">, je </w:t>
      </w:r>
      <w:r w:rsidR="009C26C9">
        <w:rPr>
          <w:szCs w:val="24"/>
        </w:rPr>
        <w:t>Národní památkový ústav</w:t>
      </w:r>
      <w:r w:rsidRPr="002C4257">
        <w:rPr>
          <w:szCs w:val="24"/>
        </w:rPr>
        <w:t xml:space="preserve"> povinen udělit advokátní kanceláři, resp. osobám, jejichž prostřednictvím </w:t>
      </w:r>
      <w:r w:rsidR="002A05C0" w:rsidRPr="002C4257">
        <w:rPr>
          <w:szCs w:val="24"/>
        </w:rPr>
        <w:t>advokátní kancelář právní služby poskytuje</w:t>
      </w:r>
      <w:r w:rsidRPr="002C4257">
        <w:rPr>
          <w:szCs w:val="24"/>
        </w:rPr>
        <w:t xml:space="preserve">, odpovídající písemnou plnou moc. </w:t>
      </w:r>
      <w:r w:rsidR="009C26C9">
        <w:rPr>
          <w:szCs w:val="24"/>
        </w:rPr>
        <w:t xml:space="preserve">Písemná plná moc podle předchozí věty bude umožňovat udělení další (substituční) plné moci </w:t>
      </w:r>
      <w:r w:rsidR="0012697B">
        <w:rPr>
          <w:szCs w:val="24"/>
        </w:rPr>
        <w:t>dalším spolupracujícím právníkům</w:t>
      </w:r>
      <w:r w:rsidR="009C26C9">
        <w:rPr>
          <w:szCs w:val="24"/>
        </w:rPr>
        <w:t>, a to v celém rozsahu z ní vyplývajícího zmocnění.</w:t>
      </w:r>
    </w:p>
    <w:p w:rsidR="00EE3A98" w:rsidRPr="002C4257" w:rsidRDefault="009C26C9" w:rsidP="00FD5444">
      <w:pPr>
        <w:numPr>
          <w:ilvl w:val="1"/>
          <w:numId w:val="3"/>
        </w:numPr>
        <w:spacing w:after="240" w:line="280" w:lineRule="exact"/>
        <w:ind w:left="567" w:right="-23" w:hanging="567"/>
        <w:rPr>
          <w:szCs w:val="24"/>
        </w:rPr>
      </w:pPr>
      <w:r>
        <w:rPr>
          <w:szCs w:val="24"/>
        </w:rPr>
        <w:t>Národní památkový ústav</w:t>
      </w:r>
      <w:r w:rsidR="00C14C9A" w:rsidRPr="002C4257">
        <w:rPr>
          <w:szCs w:val="24"/>
        </w:rPr>
        <w:t xml:space="preserve"> je povinen zaplatit advokátní kanceláři </w:t>
      </w:r>
      <w:r w:rsidR="009D38C8" w:rsidRPr="002C4257">
        <w:rPr>
          <w:szCs w:val="24"/>
        </w:rPr>
        <w:t>odměnu a náhradu nákladů</w:t>
      </w:r>
      <w:r w:rsidR="00C14C9A" w:rsidRPr="002C4257">
        <w:rPr>
          <w:szCs w:val="24"/>
        </w:rPr>
        <w:t xml:space="preserve"> podle </w:t>
      </w:r>
      <w:r w:rsidR="00EE3A98" w:rsidRPr="002C4257">
        <w:rPr>
          <w:szCs w:val="24"/>
        </w:rPr>
        <w:t>článku V. této smlouvy.</w:t>
      </w:r>
    </w:p>
    <w:p w:rsidR="000237D0" w:rsidRPr="002C4257" w:rsidRDefault="008B20D9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IV.</w:t>
      </w:r>
    </w:p>
    <w:p w:rsidR="008B20D9" w:rsidRPr="002C4257" w:rsidRDefault="008B20D9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Kontaktní osoby</w:t>
      </w:r>
    </w:p>
    <w:p w:rsidR="008B20D9" w:rsidRPr="002C4257" w:rsidRDefault="008B20D9" w:rsidP="00FD5444">
      <w:pPr>
        <w:spacing w:after="120" w:line="280" w:lineRule="exact"/>
        <w:ind w:left="705" w:right="-23" w:hanging="705"/>
        <w:rPr>
          <w:szCs w:val="24"/>
        </w:rPr>
      </w:pPr>
      <w:r w:rsidRPr="002C4257">
        <w:rPr>
          <w:szCs w:val="24"/>
        </w:rPr>
        <w:t>4.1</w:t>
      </w:r>
      <w:r w:rsidRPr="002C4257">
        <w:rPr>
          <w:szCs w:val="24"/>
        </w:rPr>
        <w:tab/>
        <w:t>Smluvní strany se dohodly, že kontaktní osobou pro účely této smlouvy</w:t>
      </w:r>
      <w:r w:rsidR="009C26C9">
        <w:rPr>
          <w:szCs w:val="24"/>
        </w:rPr>
        <w:t>,</w:t>
      </w:r>
      <w:r w:rsidRPr="002C4257">
        <w:rPr>
          <w:szCs w:val="24"/>
        </w:rPr>
        <w:t xml:space="preserve"> oprávněnou udělovat advokátní kanceláři pokyny</w:t>
      </w:r>
      <w:r w:rsidR="009C26C9">
        <w:rPr>
          <w:szCs w:val="24"/>
        </w:rPr>
        <w:t>,</w:t>
      </w:r>
      <w:r w:rsidRPr="002C4257">
        <w:rPr>
          <w:szCs w:val="24"/>
        </w:rPr>
        <w:t xml:space="preserve"> je paní Mgr. Markéta Janoščíková, vedoucí právního oddělení generálního ředitelství Národního památkového ústavu, popř. jiná k tomu </w:t>
      </w:r>
      <w:r w:rsidR="009C26C9">
        <w:rPr>
          <w:szCs w:val="24"/>
        </w:rPr>
        <w:t xml:space="preserve">Národním památkovým ústavem </w:t>
      </w:r>
      <w:r w:rsidRPr="002C4257">
        <w:rPr>
          <w:szCs w:val="24"/>
        </w:rPr>
        <w:t>pověřená osoba</w:t>
      </w:r>
      <w:r w:rsidR="009C26C9">
        <w:rPr>
          <w:szCs w:val="24"/>
        </w:rPr>
        <w:t>, jejíž jméno bude advokátní kanceláři sděleno</w:t>
      </w:r>
      <w:r w:rsidRPr="002C4257">
        <w:rPr>
          <w:szCs w:val="24"/>
        </w:rPr>
        <w:t>; tím není dotčeno právo generální ředitelky</w:t>
      </w:r>
      <w:r w:rsidR="00D87C12">
        <w:rPr>
          <w:szCs w:val="24"/>
        </w:rPr>
        <w:t xml:space="preserve"> (statutárního orgánu)</w:t>
      </w:r>
      <w:r w:rsidRPr="002C4257">
        <w:rPr>
          <w:szCs w:val="24"/>
        </w:rPr>
        <w:t xml:space="preserve"> Národního památkového ústavu udělovat advokátní kanceláři pokyny.  </w:t>
      </w:r>
    </w:p>
    <w:p w:rsidR="008B20D9" w:rsidRPr="002C4257" w:rsidRDefault="008B20D9" w:rsidP="00FD5444">
      <w:pPr>
        <w:spacing w:after="240" w:line="280" w:lineRule="exact"/>
        <w:ind w:left="703" w:right="-23" w:hanging="703"/>
        <w:rPr>
          <w:szCs w:val="24"/>
        </w:rPr>
      </w:pPr>
      <w:r w:rsidRPr="002C4257">
        <w:rPr>
          <w:szCs w:val="24"/>
        </w:rPr>
        <w:t>4.2</w:t>
      </w:r>
      <w:r w:rsidRPr="002C4257">
        <w:rPr>
          <w:szCs w:val="24"/>
        </w:rPr>
        <w:tab/>
        <w:t>Hlavní</w:t>
      </w:r>
      <w:r w:rsidR="006D31C0">
        <w:rPr>
          <w:szCs w:val="24"/>
        </w:rPr>
        <w:t>mi</w:t>
      </w:r>
      <w:r w:rsidRPr="002C4257">
        <w:rPr>
          <w:szCs w:val="24"/>
        </w:rPr>
        <w:t xml:space="preserve"> kontaktní</w:t>
      </w:r>
      <w:r w:rsidR="006D31C0">
        <w:rPr>
          <w:szCs w:val="24"/>
        </w:rPr>
        <w:t>mi</w:t>
      </w:r>
      <w:r w:rsidRPr="002C4257">
        <w:rPr>
          <w:szCs w:val="24"/>
        </w:rPr>
        <w:t xml:space="preserve"> </w:t>
      </w:r>
      <w:r w:rsidR="006D31C0" w:rsidRPr="002C4257">
        <w:rPr>
          <w:szCs w:val="24"/>
        </w:rPr>
        <w:t>osob</w:t>
      </w:r>
      <w:r w:rsidR="006D31C0">
        <w:rPr>
          <w:szCs w:val="24"/>
        </w:rPr>
        <w:t>ami</w:t>
      </w:r>
      <w:r w:rsidR="006D31C0" w:rsidRPr="002C4257">
        <w:rPr>
          <w:szCs w:val="24"/>
        </w:rPr>
        <w:t xml:space="preserve"> </w:t>
      </w:r>
      <w:r w:rsidR="002C4257" w:rsidRPr="002C4257">
        <w:rPr>
          <w:szCs w:val="24"/>
        </w:rPr>
        <w:t>pro účely této smlouvy na straně advokátní kanceláře j</w:t>
      </w:r>
      <w:r w:rsidR="00B47A2E">
        <w:rPr>
          <w:szCs w:val="24"/>
        </w:rPr>
        <w:t xml:space="preserve">sou Mgr. Lucie Dietschová a JUDr. Petr Wünsch, a to i každý z nich samostatně, </w:t>
      </w:r>
      <w:r w:rsidRPr="002C4257">
        <w:rPr>
          <w:szCs w:val="24"/>
        </w:rPr>
        <w:t>pokud advokátní kancelář nesdělí Národnímu památkové</w:t>
      </w:r>
      <w:r w:rsidR="002C4257" w:rsidRPr="002C4257">
        <w:rPr>
          <w:szCs w:val="24"/>
        </w:rPr>
        <w:t xml:space="preserve">mu ústavu </w:t>
      </w:r>
      <w:r w:rsidR="00B47A2E">
        <w:rPr>
          <w:szCs w:val="24"/>
        </w:rPr>
        <w:t xml:space="preserve">ještě i dalších </w:t>
      </w:r>
      <w:r w:rsidR="002C4257" w:rsidRPr="002C4257">
        <w:rPr>
          <w:szCs w:val="24"/>
        </w:rPr>
        <w:t>kontaktní osobu</w:t>
      </w:r>
      <w:r w:rsidRPr="002C4257">
        <w:rPr>
          <w:szCs w:val="24"/>
        </w:rPr>
        <w:t xml:space="preserve"> bez nutnosti</w:t>
      </w:r>
      <w:r w:rsidR="002C4257" w:rsidRPr="002C4257">
        <w:rPr>
          <w:szCs w:val="24"/>
        </w:rPr>
        <w:t xml:space="preserve"> uzavřít dodatek k této smlouvě.</w:t>
      </w:r>
    </w:p>
    <w:p w:rsidR="000237D0" w:rsidRPr="002C4257" w:rsidRDefault="00EE3A98" w:rsidP="00FD5444">
      <w:pPr>
        <w:spacing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V</w:t>
      </w:r>
      <w:r w:rsidR="000237D0" w:rsidRPr="002C4257">
        <w:rPr>
          <w:b/>
          <w:szCs w:val="24"/>
        </w:rPr>
        <w:t>.</w:t>
      </w:r>
    </w:p>
    <w:p w:rsidR="002A05C0" w:rsidRPr="002C4257" w:rsidRDefault="00EE3A98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Odměna a náhrada nákladů</w:t>
      </w:r>
    </w:p>
    <w:p w:rsidR="002A05C0" w:rsidRDefault="002A05C0" w:rsidP="00FD5444">
      <w:pPr>
        <w:pStyle w:val="Odstavecseseznamem"/>
        <w:numPr>
          <w:ilvl w:val="1"/>
          <w:numId w:val="20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Z</w:t>
      </w:r>
      <w:r w:rsidR="009A467C" w:rsidRPr="002C4257">
        <w:rPr>
          <w:szCs w:val="24"/>
        </w:rPr>
        <w:t xml:space="preserve">a </w:t>
      </w:r>
      <w:r w:rsidRPr="002C4257">
        <w:rPr>
          <w:szCs w:val="24"/>
        </w:rPr>
        <w:t>právní služby poskytované</w:t>
      </w:r>
      <w:r w:rsidR="009A467C" w:rsidRPr="002C4257">
        <w:rPr>
          <w:szCs w:val="24"/>
        </w:rPr>
        <w:t xml:space="preserve"> podle této smlouvy </w:t>
      </w:r>
      <w:r w:rsidRPr="002C4257">
        <w:rPr>
          <w:szCs w:val="24"/>
        </w:rPr>
        <w:t xml:space="preserve">je </w:t>
      </w:r>
      <w:r w:rsidR="009C26C9">
        <w:rPr>
          <w:szCs w:val="24"/>
        </w:rPr>
        <w:t xml:space="preserve">Národní památkový ústav </w:t>
      </w:r>
      <w:r w:rsidRPr="002C4257">
        <w:rPr>
          <w:szCs w:val="24"/>
        </w:rPr>
        <w:t xml:space="preserve">povinen zaplatit advokátní kanceláři </w:t>
      </w:r>
      <w:r w:rsidR="003F555B" w:rsidRPr="002C4257">
        <w:rPr>
          <w:szCs w:val="24"/>
        </w:rPr>
        <w:t>odměnu</w:t>
      </w:r>
      <w:r w:rsidR="00A7402C" w:rsidRPr="002C4257">
        <w:rPr>
          <w:szCs w:val="24"/>
        </w:rPr>
        <w:t>. Odměna se sjednává jako odměna časová</w:t>
      </w:r>
      <w:r w:rsidR="0031053B" w:rsidRPr="002C4257">
        <w:rPr>
          <w:szCs w:val="24"/>
        </w:rPr>
        <w:t xml:space="preserve"> na hodinové bázi, kdy za každou hodinu strávenou poskytováním právních služeb náleží advokátní kanceláři odměna ve výši </w:t>
      </w:r>
      <w:r w:rsidR="00EC63CA">
        <w:rPr>
          <w:szCs w:val="24"/>
        </w:rPr>
        <w:t>1.500,-</w:t>
      </w:r>
      <w:r w:rsidR="00A827B1" w:rsidRPr="002C4257">
        <w:rPr>
          <w:szCs w:val="24"/>
        </w:rPr>
        <w:t xml:space="preserve"> Kč</w:t>
      </w:r>
      <w:r w:rsidR="0031053B" w:rsidRPr="002C4257">
        <w:rPr>
          <w:szCs w:val="24"/>
        </w:rPr>
        <w:t xml:space="preserve"> plus DPH v zákonné výši</w:t>
      </w:r>
      <w:r w:rsidR="00D36F13">
        <w:rPr>
          <w:szCs w:val="24"/>
        </w:rPr>
        <w:t>.</w:t>
      </w:r>
      <w:r w:rsidR="00132C95">
        <w:rPr>
          <w:szCs w:val="24"/>
        </w:rPr>
        <w:t xml:space="preserve"> </w:t>
      </w:r>
      <w:r w:rsidR="00132C95" w:rsidRPr="00D36F13">
        <w:rPr>
          <w:szCs w:val="24"/>
        </w:rPr>
        <w:t xml:space="preserve">Za čas strávený na cestě k poskytování služeb mimo sídlo </w:t>
      </w:r>
      <w:r w:rsidR="00132C95">
        <w:rPr>
          <w:szCs w:val="24"/>
        </w:rPr>
        <w:t xml:space="preserve">advokátní kanceláře </w:t>
      </w:r>
      <w:r w:rsidR="00132C95" w:rsidRPr="00D36F13">
        <w:rPr>
          <w:szCs w:val="24"/>
        </w:rPr>
        <w:t xml:space="preserve">(zpravidla za účelem </w:t>
      </w:r>
      <w:r w:rsidR="00132C95">
        <w:rPr>
          <w:szCs w:val="24"/>
        </w:rPr>
        <w:t>účasti na soudním jednání</w:t>
      </w:r>
      <w:r w:rsidR="00132C95" w:rsidRPr="00D36F13">
        <w:rPr>
          <w:szCs w:val="24"/>
        </w:rPr>
        <w:t xml:space="preserve">) náleží </w:t>
      </w:r>
      <w:r w:rsidR="00132C95">
        <w:rPr>
          <w:szCs w:val="24"/>
        </w:rPr>
        <w:t xml:space="preserve">advokátní kanceláři </w:t>
      </w:r>
      <w:r w:rsidR="00132C95" w:rsidRPr="00D36F13">
        <w:rPr>
          <w:szCs w:val="24"/>
        </w:rPr>
        <w:t>kromě náhrady nákladů vynaložených na cestu (bod</w:t>
      </w:r>
      <w:r w:rsidR="00132C95">
        <w:rPr>
          <w:szCs w:val="24"/>
        </w:rPr>
        <w:t xml:space="preserve"> </w:t>
      </w:r>
      <w:r w:rsidR="00B47A2E">
        <w:rPr>
          <w:szCs w:val="24"/>
        </w:rPr>
        <w:t>5.</w:t>
      </w:r>
      <w:r w:rsidR="00AA0346">
        <w:rPr>
          <w:szCs w:val="24"/>
        </w:rPr>
        <w:t>8</w:t>
      </w:r>
      <w:r w:rsidR="00132C95" w:rsidRPr="00D36F13">
        <w:rPr>
          <w:szCs w:val="24"/>
        </w:rPr>
        <w:t xml:space="preserve"> </w:t>
      </w:r>
      <w:r w:rsidR="00132C95">
        <w:rPr>
          <w:szCs w:val="24"/>
        </w:rPr>
        <w:t xml:space="preserve">této smlouvy </w:t>
      </w:r>
      <w:r w:rsidR="00132C95" w:rsidRPr="00D36F13">
        <w:rPr>
          <w:szCs w:val="24"/>
        </w:rPr>
        <w:t xml:space="preserve">níže) i náhrada za ztrátu času </w:t>
      </w:r>
      <w:r w:rsidR="00076FB8">
        <w:rPr>
          <w:szCs w:val="24"/>
        </w:rPr>
        <w:t xml:space="preserve">dle § 13 vyhlášky č. 177/1996 Sb., </w:t>
      </w:r>
      <w:r w:rsidR="00076FB8">
        <w:t>ve výši</w:t>
      </w:r>
      <w:r w:rsidR="00076FB8" w:rsidRPr="00E55332">
        <w:t xml:space="preserve"> </w:t>
      </w:r>
      <w:r w:rsidR="00076FB8">
        <w:t>10</w:t>
      </w:r>
      <w:r w:rsidR="00076FB8" w:rsidRPr="00E55332">
        <w:t>0 Kč za každou i jen započatou půlhodinu</w:t>
      </w:r>
      <w:r w:rsidR="00076FB8" w:rsidRPr="00D36F13">
        <w:rPr>
          <w:szCs w:val="24"/>
        </w:rPr>
        <w:t>.</w:t>
      </w:r>
    </w:p>
    <w:p w:rsidR="00F8716A" w:rsidRPr="002C4257" w:rsidRDefault="002A05C0" w:rsidP="00FD5444">
      <w:pPr>
        <w:pStyle w:val="Odstavecseseznamem"/>
        <w:numPr>
          <w:ilvl w:val="1"/>
          <w:numId w:val="20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Odměna bude klientem hrazena na základě </w:t>
      </w:r>
      <w:r w:rsidR="0083747F" w:rsidRPr="002C4257">
        <w:rPr>
          <w:szCs w:val="24"/>
        </w:rPr>
        <w:t>faktury</w:t>
      </w:r>
      <w:r w:rsidR="00C21AC3" w:rsidRPr="002C4257">
        <w:rPr>
          <w:szCs w:val="24"/>
        </w:rPr>
        <w:t xml:space="preserve"> </w:t>
      </w:r>
      <w:r w:rsidR="0083747F" w:rsidRPr="002C4257">
        <w:rPr>
          <w:szCs w:val="24"/>
        </w:rPr>
        <w:t>vystavené</w:t>
      </w:r>
      <w:r w:rsidR="009A467C" w:rsidRPr="002C4257">
        <w:rPr>
          <w:szCs w:val="24"/>
        </w:rPr>
        <w:t xml:space="preserve"> </w:t>
      </w:r>
      <w:r w:rsidRPr="002C4257">
        <w:rPr>
          <w:szCs w:val="24"/>
        </w:rPr>
        <w:t>advokátní kanceláří</w:t>
      </w:r>
      <w:r w:rsidR="0083747F" w:rsidRPr="002C4257">
        <w:rPr>
          <w:szCs w:val="24"/>
        </w:rPr>
        <w:t xml:space="preserve">, se splatností nejméně </w:t>
      </w:r>
      <w:r w:rsidR="0052033C">
        <w:rPr>
          <w:szCs w:val="24"/>
        </w:rPr>
        <w:t>30</w:t>
      </w:r>
      <w:r w:rsidR="0083747F" w:rsidRPr="002C4257">
        <w:rPr>
          <w:szCs w:val="24"/>
        </w:rPr>
        <w:t xml:space="preserve"> dnů ode dne </w:t>
      </w:r>
      <w:r w:rsidR="0052033C">
        <w:rPr>
          <w:szCs w:val="24"/>
        </w:rPr>
        <w:t>doručení</w:t>
      </w:r>
      <w:r w:rsidR="009A467C" w:rsidRPr="002C4257">
        <w:rPr>
          <w:szCs w:val="24"/>
        </w:rPr>
        <w:t>. Faktura musí obsahovat všechny náležitosti daňového dokladu stanovené příslušnými právními předpisy</w:t>
      </w:r>
      <w:r w:rsidR="000237D0" w:rsidRPr="002C4257">
        <w:rPr>
          <w:szCs w:val="24"/>
        </w:rPr>
        <w:t>.</w:t>
      </w:r>
      <w:r w:rsidR="00BE23AF" w:rsidRPr="002C4257">
        <w:rPr>
          <w:szCs w:val="24"/>
        </w:rPr>
        <w:t xml:space="preserve"> </w:t>
      </w:r>
      <w:r w:rsidR="00D54966" w:rsidRPr="002C4257">
        <w:rPr>
          <w:szCs w:val="24"/>
        </w:rPr>
        <w:t>Platby budou hrazeny bankovním převodem, a to na účet advokátní kanceláře uvedený na faktuře.</w:t>
      </w:r>
    </w:p>
    <w:p w:rsidR="00F8716A" w:rsidRPr="002C4257" w:rsidRDefault="00586E84" w:rsidP="00FD5444">
      <w:p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5.3</w:t>
      </w:r>
      <w:r w:rsidRPr="002C4257">
        <w:rPr>
          <w:szCs w:val="24"/>
        </w:rPr>
        <w:tab/>
      </w:r>
      <w:r w:rsidR="00F8716A" w:rsidRPr="002C4257">
        <w:rPr>
          <w:szCs w:val="24"/>
        </w:rPr>
        <w:t xml:space="preserve">Advokátní kancelář je povinna vystavovat faktury za každý kalendářní měsíc s tím, že budou </w:t>
      </w:r>
      <w:r w:rsidR="00877319">
        <w:rPr>
          <w:szCs w:val="24"/>
        </w:rPr>
        <w:t xml:space="preserve">Národnímu památkovému ústavu </w:t>
      </w:r>
      <w:r w:rsidR="00F8716A" w:rsidRPr="002C4257">
        <w:rPr>
          <w:szCs w:val="24"/>
        </w:rPr>
        <w:t xml:space="preserve">doručeny vždy do </w:t>
      </w:r>
      <w:r w:rsidR="002C4257">
        <w:rPr>
          <w:szCs w:val="24"/>
        </w:rPr>
        <w:t>posledního</w:t>
      </w:r>
      <w:r w:rsidR="00F8716A" w:rsidRPr="002C4257">
        <w:rPr>
          <w:szCs w:val="24"/>
        </w:rPr>
        <w:t xml:space="preserve"> dne následujícího </w:t>
      </w:r>
      <w:r w:rsidR="002C4257">
        <w:rPr>
          <w:szCs w:val="24"/>
        </w:rPr>
        <w:t xml:space="preserve">kalendářního </w:t>
      </w:r>
      <w:r w:rsidR="00F8716A" w:rsidRPr="002C4257">
        <w:rPr>
          <w:szCs w:val="24"/>
        </w:rPr>
        <w:t>měsíce.</w:t>
      </w:r>
    </w:p>
    <w:p w:rsidR="00F8716A" w:rsidRDefault="00586E84" w:rsidP="00FD5444">
      <w:pPr>
        <w:pStyle w:val="Normlnweb"/>
        <w:spacing w:before="0" w:beforeAutospacing="0" w:after="120" w:afterAutospacing="0" w:line="280" w:lineRule="exact"/>
        <w:ind w:left="567" w:hanging="567"/>
        <w:jc w:val="both"/>
      </w:pPr>
      <w:r w:rsidRPr="002C4257">
        <w:t>5.4</w:t>
      </w:r>
      <w:r w:rsidRPr="002C4257">
        <w:tab/>
      </w:r>
      <w:r w:rsidR="00F8716A" w:rsidRPr="002C4257">
        <w:t>Měsíční vyúčtování právních služeb bude založeno na účtování času skutečně vynaloženého na poskytnutí právní služby</w:t>
      </w:r>
      <w:r w:rsidR="002C4257">
        <w:t>.  Přílohou každé faktury bude </w:t>
      </w:r>
      <w:r w:rsidR="00F8716A" w:rsidRPr="002C4257">
        <w:t>přehled poskyt</w:t>
      </w:r>
      <w:r w:rsidR="007B553F" w:rsidRPr="002C4257">
        <w:t>nutých</w:t>
      </w:r>
      <w:r w:rsidR="00F8716A" w:rsidRPr="002C4257">
        <w:t xml:space="preserve"> </w:t>
      </w:r>
      <w:r w:rsidR="002C4257">
        <w:t xml:space="preserve">právních </w:t>
      </w:r>
      <w:r w:rsidR="00F8716A" w:rsidRPr="002C4257">
        <w:t>služeb</w:t>
      </w:r>
      <w:r w:rsidR="007B553F" w:rsidRPr="002C4257">
        <w:t>, ze kterého bude zřejmý charakter odvedené práce</w:t>
      </w:r>
      <w:r w:rsidR="002C4257">
        <w:t xml:space="preserve"> – poskytnuté právní služby</w:t>
      </w:r>
      <w:r w:rsidR="007B553F" w:rsidRPr="002C4257">
        <w:t xml:space="preserve">, časové období </w:t>
      </w:r>
      <w:r w:rsidR="00694EB5" w:rsidRPr="002C4257">
        <w:t>jejího</w:t>
      </w:r>
      <w:r w:rsidR="007B553F" w:rsidRPr="002C4257">
        <w:t xml:space="preserve"> poskytnutí (d</w:t>
      </w:r>
      <w:r w:rsidR="00B47A2E">
        <w:t>en příslušného výstupu</w:t>
      </w:r>
      <w:r w:rsidR="007B553F" w:rsidRPr="002C4257">
        <w:t>)</w:t>
      </w:r>
      <w:r w:rsidR="00B47A2E">
        <w:t xml:space="preserve">. </w:t>
      </w:r>
    </w:p>
    <w:p w:rsidR="00EC63CA" w:rsidRPr="002C4257" w:rsidRDefault="00EC63CA" w:rsidP="00FD5444">
      <w:pPr>
        <w:pStyle w:val="Normlnweb"/>
        <w:spacing w:before="0" w:beforeAutospacing="0" w:after="120" w:afterAutospacing="0" w:line="280" w:lineRule="exact"/>
        <w:ind w:left="567" w:hanging="567"/>
        <w:jc w:val="both"/>
      </w:pPr>
      <w:r>
        <w:lastRenderedPageBreak/>
        <w:t>5.5</w:t>
      </w:r>
      <w:r>
        <w:tab/>
        <w:t>Ustanovením předchozí</w:t>
      </w:r>
      <w:r w:rsidR="00877319">
        <w:t>ch</w:t>
      </w:r>
      <w:r>
        <w:t xml:space="preserve"> bod</w:t>
      </w:r>
      <w:r w:rsidR="00877319">
        <w:t>ů</w:t>
      </w:r>
      <w:r>
        <w:t xml:space="preserve"> </w:t>
      </w:r>
      <w:r w:rsidR="00B47A2E">
        <w:t xml:space="preserve">5.1 až 5.4 </w:t>
      </w:r>
      <w:r>
        <w:t xml:space="preserve">této smlouvy není dotčeno oprávnění </w:t>
      </w:r>
      <w:r w:rsidR="009C26C9">
        <w:t xml:space="preserve">smluvních stran </w:t>
      </w:r>
      <w:r w:rsidR="00076FB8">
        <w:t xml:space="preserve">předem písemně </w:t>
      </w:r>
      <w:r w:rsidR="009C26C9">
        <w:t>sjednat i jiný</w:t>
      </w:r>
      <w:r>
        <w:t xml:space="preserve"> způsob stanovení odměny za příslušnou (jednotlivou) právní službu</w:t>
      </w:r>
      <w:r w:rsidR="009C26C9">
        <w:t xml:space="preserve"> poskytovanou v rámci zastupování v soudním řízení podle této smlouvy</w:t>
      </w:r>
      <w:r>
        <w:t xml:space="preserve">. </w:t>
      </w:r>
    </w:p>
    <w:p w:rsidR="0083747F" w:rsidRPr="00EC63CA" w:rsidRDefault="00586E84" w:rsidP="00FD5444">
      <w:p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5.6</w:t>
      </w:r>
      <w:r w:rsidRPr="002C4257">
        <w:rPr>
          <w:szCs w:val="24"/>
        </w:rPr>
        <w:tab/>
      </w:r>
      <w:r w:rsidR="00F8716A" w:rsidRPr="002C4257">
        <w:rPr>
          <w:szCs w:val="24"/>
        </w:rPr>
        <w:t xml:space="preserve">V případě, že faktura nebude obsahovat uvedené náležitosti, vrátí ji </w:t>
      </w:r>
      <w:r w:rsidR="00EC63CA">
        <w:rPr>
          <w:szCs w:val="24"/>
        </w:rPr>
        <w:t xml:space="preserve">Národní památkový ústav </w:t>
      </w:r>
      <w:r w:rsidR="00F8716A" w:rsidRPr="002C4257">
        <w:rPr>
          <w:szCs w:val="24"/>
        </w:rPr>
        <w:t xml:space="preserve">advokátní kanceláři k úpravě ve lhůtě splatnosti. Nová lhůta splatnosti počíná běžet dnem doručení upravené faktury. </w:t>
      </w:r>
    </w:p>
    <w:p w:rsidR="00AA0346" w:rsidRDefault="009A467C" w:rsidP="00FD5444">
      <w:pPr>
        <w:pStyle w:val="Odstavecseseznamem"/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bookmarkStart w:id="2" w:name="_Ref410758540"/>
      <w:r w:rsidRPr="002C4257">
        <w:rPr>
          <w:szCs w:val="24"/>
        </w:rPr>
        <w:t xml:space="preserve">Sjednaná odměna </w:t>
      </w:r>
      <w:r w:rsidR="0083747F" w:rsidRPr="002C4257">
        <w:rPr>
          <w:szCs w:val="24"/>
        </w:rPr>
        <w:t xml:space="preserve">zahrnuje </w:t>
      </w:r>
      <w:r w:rsidRPr="002C4257">
        <w:rPr>
          <w:szCs w:val="24"/>
        </w:rPr>
        <w:t>veškeré</w:t>
      </w:r>
      <w:r w:rsidR="0083747F" w:rsidRPr="002C4257">
        <w:rPr>
          <w:szCs w:val="24"/>
        </w:rPr>
        <w:t xml:space="preserve"> interní</w:t>
      </w:r>
      <w:r w:rsidRPr="002C4257">
        <w:rPr>
          <w:szCs w:val="24"/>
        </w:rPr>
        <w:t xml:space="preserve"> náklady </w:t>
      </w:r>
      <w:r w:rsidR="0083747F" w:rsidRPr="002C4257">
        <w:rPr>
          <w:szCs w:val="24"/>
        </w:rPr>
        <w:t>advokátní kanceláře, které jí</w:t>
      </w:r>
      <w:r w:rsidRPr="002C4257">
        <w:rPr>
          <w:szCs w:val="24"/>
        </w:rPr>
        <w:t xml:space="preserve"> vznikly v </w:t>
      </w:r>
      <w:r w:rsidR="0083747F" w:rsidRPr="002C4257">
        <w:rPr>
          <w:szCs w:val="24"/>
        </w:rPr>
        <w:t>souvislosti s poskytováním právních služeb</w:t>
      </w:r>
      <w:r w:rsidRPr="002C4257">
        <w:rPr>
          <w:szCs w:val="24"/>
        </w:rPr>
        <w:t xml:space="preserve"> podle </w:t>
      </w:r>
      <w:r w:rsidR="0083747F" w:rsidRPr="002C4257">
        <w:rPr>
          <w:szCs w:val="24"/>
        </w:rPr>
        <w:t xml:space="preserve">této smlouvy, jako je např. odměna osob (advokátů, koncipientů), jejichž prostřednictvím jsou právní služby poskytovány, </w:t>
      </w:r>
      <w:r w:rsidR="003A074C" w:rsidRPr="002C4257">
        <w:rPr>
          <w:szCs w:val="24"/>
        </w:rPr>
        <w:t>náklady na kopírování, skenování a tištění dokumentů</w:t>
      </w:r>
      <w:r w:rsidR="007F31B8">
        <w:rPr>
          <w:szCs w:val="24"/>
        </w:rPr>
        <w:t xml:space="preserve"> v běžném rozsahu</w:t>
      </w:r>
      <w:r w:rsidR="003A074C" w:rsidRPr="002C4257">
        <w:rPr>
          <w:szCs w:val="24"/>
        </w:rPr>
        <w:t>, náklady na telefonické nebo internetové spojení</w:t>
      </w:r>
      <w:r w:rsidR="0066094A" w:rsidRPr="002C4257">
        <w:rPr>
          <w:szCs w:val="24"/>
        </w:rPr>
        <w:t>, náklady na poštovní služby</w:t>
      </w:r>
      <w:r w:rsidR="00AA0346">
        <w:rPr>
          <w:szCs w:val="24"/>
        </w:rPr>
        <w:t>.</w:t>
      </w:r>
    </w:p>
    <w:p w:rsidR="0050706A" w:rsidRPr="00EC63CA" w:rsidRDefault="00AA0346" w:rsidP="00FD5444">
      <w:pPr>
        <w:pStyle w:val="Odstavecseseznamem"/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Sjednaná odměna</w:t>
      </w:r>
      <w:r w:rsidR="0066094A" w:rsidRPr="002C4257">
        <w:rPr>
          <w:szCs w:val="24"/>
        </w:rPr>
        <w:t xml:space="preserve"> </w:t>
      </w:r>
      <w:r w:rsidR="0083747F" w:rsidRPr="002C4257">
        <w:rPr>
          <w:szCs w:val="24"/>
        </w:rPr>
        <w:t xml:space="preserve">nezahrnuje </w:t>
      </w:r>
      <w:r w:rsidR="009D38C8" w:rsidRPr="002C4257">
        <w:rPr>
          <w:szCs w:val="24"/>
        </w:rPr>
        <w:t>náklady externí</w:t>
      </w:r>
      <w:r w:rsidR="0083747F" w:rsidRPr="002C4257">
        <w:rPr>
          <w:szCs w:val="24"/>
        </w:rPr>
        <w:t>, tj</w:t>
      </w:r>
      <w:r w:rsidR="009A467C" w:rsidRPr="002C4257">
        <w:rPr>
          <w:szCs w:val="24"/>
        </w:rPr>
        <w:t>.</w:t>
      </w:r>
      <w:r w:rsidR="002D2BFF" w:rsidRPr="002C4257">
        <w:rPr>
          <w:szCs w:val="24"/>
        </w:rPr>
        <w:t xml:space="preserve"> zejména soudní, </w:t>
      </w:r>
      <w:r w:rsidR="0083747F" w:rsidRPr="002C4257">
        <w:rPr>
          <w:szCs w:val="24"/>
        </w:rPr>
        <w:t>správní</w:t>
      </w:r>
      <w:r w:rsidR="002D2BFF" w:rsidRPr="002C4257">
        <w:rPr>
          <w:szCs w:val="24"/>
        </w:rPr>
        <w:t xml:space="preserve"> a notářské</w:t>
      </w:r>
      <w:r w:rsidR="0083747F" w:rsidRPr="002C4257">
        <w:rPr>
          <w:szCs w:val="24"/>
        </w:rPr>
        <w:t xml:space="preserve"> poplatky,</w:t>
      </w:r>
      <w:r w:rsidR="009D38C8" w:rsidRPr="002C4257">
        <w:rPr>
          <w:szCs w:val="24"/>
        </w:rPr>
        <w:t xml:space="preserve"> </w:t>
      </w:r>
      <w:r w:rsidR="004011B8" w:rsidRPr="002C4257">
        <w:rPr>
          <w:szCs w:val="24"/>
        </w:rPr>
        <w:t xml:space="preserve">dále </w:t>
      </w:r>
      <w:r w:rsidR="009D38C8" w:rsidRPr="002C4257">
        <w:rPr>
          <w:szCs w:val="24"/>
        </w:rPr>
        <w:t>náklady na dopravu, ubytování a strav</w:t>
      </w:r>
      <w:r w:rsidR="00396F19">
        <w:rPr>
          <w:szCs w:val="24"/>
        </w:rPr>
        <w:t xml:space="preserve">né </w:t>
      </w:r>
      <w:r w:rsidR="009D38C8" w:rsidRPr="002C4257">
        <w:rPr>
          <w:szCs w:val="24"/>
        </w:rPr>
        <w:t>v</w:t>
      </w:r>
      <w:r w:rsidR="004011B8" w:rsidRPr="002C4257">
        <w:rPr>
          <w:szCs w:val="24"/>
        </w:rPr>
        <w:t> </w:t>
      </w:r>
      <w:r w:rsidR="009D38C8" w:rsidRPr="002C4257">
        <w:rPr>
          <w:szCs w:val="24"/>
        </w:rPr>
        <w:t>případě</w:t>
      </w:r>
      <w:r w:rsidR="004011B8" w:rsidRPr="002C4257">
        <w:rPr>
          <w:szCs w:val="24"/>
        </w:rPr>
        <w:t>, že právní služby budou poskytovány</w:t>
      </w:r>
      <w:r w:rsidR="009D38C8" w:rsidRPr="002C4257">
        <w:rPr>
          <w:szCs w:val="24"/>
        </w:rPr>
        <w:t xml:space="preserve"> mimo </w:t>
      </w:r>
      <w:r w:rsidR="00877319">
        <w:rPr>
          <w:szCs w:val="24"/>
        </w:rPr>
        <w:t>obec sídla advokátní kanceláře</w:t>
      </w:r>
      <w:r w:rsidR="009D38C8" w:rsidRPr="002C4257">
        <w:rPr>
          <w:szCs w:val="24"/>
        </w:rPr>
        <w:t xml:space="preserve">, </w:t>
      </w:r>
      <w:r w:rsidR="008D301E">
        <w:rPr>
          <w:szCs w:val="24"/>
        </w:rPr>
        <w:t xml:space="preserve">s tím, že potřeba </w:t>
      </w:r>
      <w:r w:rsidR="00076FB8">
        <w:rPr>
          <w:szCs w:val="24"/>
        </w:rPr>
        <w:t xml:space="preserve">a náklady na </w:t>
      </w:r>
      <w:r w:rsidR="008D301E">
        <w:rPr>
          <w:szCs w:val="24"/>
        </w:rPr>
        <w:t xml:space="preserve">ubytování bude v každém jednotlivém případě předem odsouhlasena s Národním památkovým ústavem, dále </w:t>
      </w:r>
      <w:r w:rsidR="009D38C8" w:rsidRPr="002C4257">
        <w:rPr>
          <w:szCs w:val="24"/>
        </w:rPr>
        <w:t xml:space="preserve">náklady na překlady listin a </w:t>
      </w:r>
      <w:r w:rsidR="009C26C9">
        <w:rPr>
          <w:szCs w:val="24"/>
        </w:rPr>
        <w:t xml:space="preserve">úřední </w:t>
      </w:r>
      <w:r w:rsidR="00396F19">
        <w:rPr>
          <w:szCs w:val="24"/>
        </w:rPr>
        <w:t>ověření překladů</w:t>
      </w:r>
      <w:r w:rsidR="009D38C8" w:rsidRPr="002C4257">
        <w:rPr>
          <w:szCs w:val="24"/>
        </w:rPr>
        <w:t xml:space="preserve"> apod. Tyto účelně vynaložené externí náklady je </w:t>
      </w:r>
      <w:r w:rsidR="007B27A3">
        <w:rPr>
          <w:szCs w:val="24"/>
        </w:rPr>
        <w:t xml:space="preserve">Národní památkový ústav </w:t>
      </w:r>
      <w:r w:rsidR="009D38C8" w:rsidRPr="002C4257">
        <w:rPr>
          <w:szCs w:val="24"/>
        </w:rPr>
        <w:t xml:space="preserve">povinen advokátní kanceláři </w:t>
      </w:r>
      <w:r w:rsidR="00FA0F32" w:rsidRPr="002C4257">
        <w:rPr>
          <w:szCs w:val="24"/>
        </w:rPr>
        <w:t>u</w:t>
      </w:r>
      <w:r w:rsidR="009D38C8" w:rsidRPr="002C4257">
        <w:rPr>
          <w:szCs w:val="24"/>
        </w:rPr>
        <w:t>hradit na základě příslušného daňového dokladu vystaveného advokátní kanceláří</w:t>
      </w:r>
      <w:r w:rsidR="00C315F5" w:rsidRPr="002C4257">
        <w:rPr>
          <w:szCs w:val="24"/>
        </w:rPr>
        <w:t xml:space="preserve"> podle </w:t>
      </w:r>
      <w:r w:rsidR="00EC63CA">
        <w:rPr>
          <w:szCs w:val="24"/>
        </w:rPr>
        <w:t xml:space="preserve">bodu </w:t>
      </w:r>
      <w:r w:rsidR="00396F19">
        <w:rPr>
          <w:szCs w:val="24"/>
        </w:rPr>
        <w:t xml:space="preserve">5.4 </w:t>
      </w:r>
      <w:r w:rsidR="00EC63CA">
        <w:rPr>
          <w:szCs w:val="24"/>
        </w:rPr>
        <w:t>této smlouvy</w:t>
      </w:r>
      <w:bookmarkEnd w:id="2"/>
      <w:r w:rsidR="00EC63CA">
        <w:rPr>
          <w:szCs w:val="24"/>
        </w:rPr>
        <w:t>.</w:t>
      </w:r>
      <w:r w:rsidR="007F31B8">
        <w:rPr>
          <w:szCs w:val="24"/>
        </w:rPr>
        <w:t xml:space="preserve"> </w:t>
      </w:r>
    </w:p>
    <w:p w:rsidR="0090127C" w:rsidRPr="00880846" w:rsidRDefault="0050706A" w:rsidP="00FD5444">
      <w:pPr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color w:val="000000"/>
          <w:szCs w:val="24"/>
        </w:rPr>
        <w:t xml:space="preserve">Advokátní kancelář nebude </w:t>
      </w:r>
      <w:r w:rsidR="00EC63CA">
        <w:rPr>
          <w:color w:val="000000"/>
          <w:szCs w:val="24"/>
        </w:rPr>
        <w:t xml:space="preserve">Národnímu památkovému ústavu </w:t>
      </w:r>
      <w:r w:rsidRPr="002C4257">
        <w:rPr>
          <w:color w:val="000000"/>
          <w:szCs w:val="24"/>
        </w:rPr>
        <w:t xml:space="preserve">účtovat čas vynaložený na interní komunikaci mezi jednotlivými </w:t>
      </w:r>
      <w:r w:rsidR="007F31B8">
        <w:rPr>
          <w:color w:val="000000"/>
          <w:szCs w:val="24"/>
        </w:rPr>
        <w:t>spolupracujícími právníky</w:t>
      </w:r>
      <w:r w:rsidRPr="002C4257">
        <w:rPr>
          <w:color w:val="000000"/>
          <w:szCs w:val="24"/>
        </w:rPr>
        <w:t>.</w:t>
      </w:r>
      <w:r w:rsidR="00694EB5" w:rsidRPr="002C4257">
        <w:rPr>
          <w:color w:val="000000"/>
          <w:szCs w:val="24"/>
        </w:rPr>
        <w:t xml:space="preserve"> To však nevylučuje účtování času vynaloženého společně dvěma nebo více </w:t>
      </w:r>
      <w:r w:rsidR="007F31B8">
        <w:rPr>
          <w:color w:val="000000"/>
          <w:szCs w:val="24"/>
        </w:rPr>
        <w:t xml:space="preserve">spolupracujícími právníky </w:t>
      </w:r>
      <w:r w:rsidR="00694EB5" w:rsidRPr="002C4257">
        <w:rPr>
          <w:color w:val="000000"/>
          <w:szCs w:val="24"/>
        </w:rPr>
        <w:t xml:space="preserve">při přípravě </w:t>
      </w:r>
      <w:r w:rsidR="006D31C0">
        <w:rPr>
          <w:color w:val="000000"/>
          <w:szCs w:val="24"/>
        </w:rPr>
        <w:t xml:space="preserve">písemných </w:t>
      </w:r>
      <w:r w:rsidR="00694EB5" w:rsidRPr="002C4257">
        <w:rPr>
          <w:color w:val="000000"/>
          <w:szCs w:val="24"/>
        </w:rPr>
        <w:t xml:space="preserve">výstupů </w:t>
      </w:r>
      <w:r w:rsidR="00EC63CA">
        <w:rPr>
          <w:color w:val="000000"/>
          <w:szCs w:val="24"/>
        </w:rPr>
        <w:t>(např. písemného podání</w:t>
      </w:r>
      <w:r w:rsidR="007B27A3">
        <w:rPr>
          <w:color w:val="000000"/>
          <w:szCs w:val="24"/>
        </w:rPr>
        <w:t xml:space="preserve"> v soudním řízení</w:t>
      </w:r>
      <w:r w:rsidR="00EC63CA">
        <w:rPr>
          <w:color w:val="000000"/>
          <w:szCs w:val="24"/>
        </w:rPr>
        <w:t xml:space="preserve">) </w:t>
      </w:r>
      <w:r w:rsidR="00694EB5" w:rsidRPr="002C4257">
        <w:rPr>
          <w:color w:val="000000"/>
          <w:szCs w:val="24"/>
        </w:rPr>
        <w:t>advokátní kanceláře podle této smlouvy.</w:t>
      </w:r>
    </w:p>
    <w:p w:rsidR="00880846" w:rsidRPr="0052033C" w:rsidRDefault="00880846" w:rsidP="00FD5444">
      <w:pPr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r>
        <w:rPr>
          <w:color w:val="000000"/>
          <w:szCs w:val="24"/>
        </w:rPr>
        <w:t>Advokátní kancelář není oprávněna od Národního památkového ústavu požadovat zálohu na cenu právních služeb poskytovaných advokátní kanceláří podle této smlouvy.</w:t>
      </w:r>
    </w:p>
    <w:p w:rsidR="0052033C" w:rsidRPr="00EC63CA" w:rsidRDefault="0052033C" w:rsidP="00FD5444">
      <w:pPr>
        <w:numPr>
          <w:ilvl w:val="1"/>
          <w:numId w:val="21"/>
        </w:numPr>
        <w:spacing w:after="240" w:line="280" w:lineRule="exact"/>
        <w:ind w:left="567" w:right="-23" w:hanging="567"/>
        <w:rPr>
          <w:szCs w:val="24"/>
        </w:rPr>
      </w:pPr>
      <w:r>
        <w:rPr>
          <w:color w:val="000000"/>
          <w:szCs w:val="24"/>
        </w:rPr>
        <w:t>Soudem přiznané náklady za zastupování Národního památkového ústavu přísluší v plné výši Národnímu památkovému ústavu.</w:t>
      </w:r>
    </w:p>
    <w:p w:rsidR="000237D0" w:rsidRPr="002C4257" w:rsidRDefault="00771589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  <w:r w:rsidRPr="002C4257">
        <w:rPr>
          <w:b/>
          <w:caps/>
          <w:szCs w:val="24"/>
        </w:rPr>
        <w:t>V</w:t>
      </w:r>
      <w:r w:rsidR="00586E84" w:rsidRPr="002C4257">
        <w:rPr>
          <w:b/>
          <w:caps/>
          <w:szCs w:val="24"/>
        </w:rPr>
        <w:t>i</w:t>
      </w:r>
      <w:r w:rsidR="000237D0" w:rsidRPr="002C4257">
        <w:rPr>
          <w:b/>
          <w:caps/>
          <w:szCs w:val="24"/>
        </w:rPr>
        <w:t>.</w:t>
      </w:r>
    </w:p>
    <w:p w:rsidR="000237D0" w:rsidRPr="002C4257" w:rsidRDefault="00175178" w:rsidP="00FD5444">
      <w:pPr>
        <w:spacing w:after="120"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T</w:t>
      </w:r>
      <w:r w:rsidR="00B831B3" w:rsidRPr="002C4257">
        <w:rPr>
          <w:b/>
          <w:szCs w:val="24"/>
        </w:rPr>
        <w:t>rvání</w:t>
      </w:r>
      <w:r w:rsidRPr="002C4257">
        <w:rPr>
          <w:b/>
          <w:szCs w:val="24"/>
        </w:rPr>
        <w:t xml:space="preserve"> a ukončení</w:t>
      </w:r>
      <w:r w:rsidR="00B831B3" w:rsidRPr="002C4257">
        <w:rPr>
          <w:b/>
          <w:szCs w:val="24"/>
        </w:rPr>
        <w:t xml:space="preserve"> smlouvy</w:t>
      </w:r>
    </w:p>
    <w:p w:rsidR="0090127C" w:rsidRPr="0052033C" w:rsidRDefault="00771589" w:rsidP="00FD5444">
      <w:pPr>
        <w:pStyle w:val="Odstavecseseznamem"/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smlouva se uzavírá na dobu </w:t>
      </w:r>
      <w:r w:rsidR="0052033C">
        <w:rPr>
          <w:szCs w:val="24"/>
        </w:rPr>
        <w:t>do skončení soudních řízení ve smyslu bodu 1.2 této smlouvy</w:t>
      </w:r>
      <w:r w:rsidR="00B57A48" w:rsidRPr="002C4257">
        <w:rPr>
          <w:szCs w:val="24"/>
        </w:rPr>
        <w:t>.</w:t>
      </w:r>
    </w:p>
    <w:p w:rsidR="0090127C" w:rsidRPr="0052033C" w:rsidRDefault="003D0ABE" w:rsidP="00FD5444">
      <w:pPr>
        <w:pStyle w:val="Odstavecseseznamem"/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Tato smlouva může být ukončena písemnou dohodou smluvních stran.</w:t>
      </w:r>
    </w:p>
    <w:p w:rsidR="0052033C" w:rsidRPr="0052033C" w:rsidRDefault="008D5887" w:rsidP="00FD5444">
      <w:pPr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color w:val="000000"/>
          <w:szCs w:val="24"/>
        </w:rPr>
        <w:t xml:space="preserve">Tato smlouva může být vypovězena ze strany advokátní kanceláře jen z důvodů stanovených zákonem o advokacii. </w:t>
      </w:r>
      <w:r w:rsidRPr="002C4257">
        <w:rPr>
          <w:szCs w:val="24"/>
        </w:rPr>
        <w:t>Výpovědní</w:t>
      </w:r>
      <w:r w:rsidRPr="002C4257">
        <w:rPr>
          <w:color w:val="000000"/>
          <w:szCs w:val="24"/>
        </w:rPr>
        <w:t xml:space="preserve"> doba činí </w:t>
      </w:r>
      <w:r w:rsidR="00567162" w:rsidRPr="002C4257">
        <w:rPr>
          <w:color w:val="000000"/>
          <w:szCs w:val="24"/>
        </w:rPr>
        <w:t>jeden</w:t>
      </w:r>
      <w:r w:rsidRPr="002C4257">
        <w:rPr>
          <w:color w:val="000000"/>
          <w:szCs w:val="24"/>
        </w:rPr>
        <w:t xml:space="preserve"> měsíc a počíná běžet od prvního dne měsíce následujícího po doručení výpovědi </w:t>
      </w:r>
      <w:r w:rsidR="0052033C">
        <w:rPr>
          <w:color w:val="000000"/>
          <w:szCs w:val="24"/>
        </w:rPr>
        <w:t>Národnímu památkovému ústavu</w:t>
      </w:r>
      <w:r w:rsidRPr="002C4257">
        <w:rPr>
          <w:color w:val="000000"/>
          <w:szCs w:val="24"/>
        </w:rPr>
        <w:t xml:space="preserve">. </w:t>
      </w:r>
    </w:p>
    <w:p w:rsidR="00A8770D" w:rsidRPr="00E421BF" w:rsidRDefault="0052033C" w:rsidP="00E421BF">
      <w:p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6.4</w:t>
      </w:r>
      <w:r>
        <w:rPr>
          <w:szCs w:val="24"/>
        </w:rPr>
        <w:tab/>
        <w:t xml:space="preserve">Národní památkový ústav </w:t>
      </w:r>
      <w:r w:rsidR="008D5887" w:rsidRPr="002C4257">
        <w:rPr>
          <w:szCs w:val="24"/>
        </w:rPr>
        <w:t xml:space="preserve">může tuto smlouvu vypovědět i bez uvedení důvodu s tím, že při výpovědi ze strany </w:t>
      </w:r>
      <w:r>
        <w:rPr>
          <w:szCs w:val="24"/>
        </w:rPr>
        <w:t xml:space="preserve">Národního památkového ústavu </w:t>
      </w:r>
      <w:r w:rsidR="008D5887" w:rsidRPr="002C4257">
        <w:rPr>
          <w:szCs w:val="24"/>
        </w:rPr>
        <w:t>nastávají účinky výpovědi jejím doručením advokátní kanceláři.</w:t>
      </w:r>
      <w:r w:rsidR="00B57A48" w:rsidRPr="002C4257">
        <w:rPr>
          <w:szCs w:val="24"/>
        </w:rPr>
        <w:t xml:space="preserve"> </w:t>
      </w:r>
    </w:p>
    <w:p w:rsidR="00A8770D" w:rsidRPr="002C4257" w:rsidRDefault="00A8770D" w:rsidP="00FD5444">
      <w:pPr>
        <w:numPr>
          <w:ilvl w:val="1"/>
          <w:numId w:val="24"/>
        </w:numPr>
        <w:spacing w:line="280" w:lineRule="exact"/>
        <w:ind w:left="567" w:right="-24" w:hanging="567"/>
        <w:rPr>
          <w:szCs w:val="24"/>
        </w:rPr>
      </w:pPr>
      <w:r w:rsidRPr="002C4257">
        <w:rPr>
          <w:szCs w:val="24"/>
        </w:rPr>
        <w:t xml:space="preserve">Ke dni skončení této smlouvy zaniká závazek advokátní kanceláře poskytovat právní služby podle této smlouvy. </w:t>
      </w:r>
      <w:r w:rsidR="000237D0" w:rsidRPr="002C4257">
        <w:rPr>
          <w:szCs w:val="24"/>
        </w:rPr>
        <w:t xml:space="preserve">Mohla-li by </w:t>
      </w:r>
      <w:r w:rsidRPr="002C4257">
        <w:rPr>
          <w:szCs w:val="24"/>
        </w:rPr>
        <w:t xml:space="preserve">však </w:t>
      </w:r>
      <w:r w:rsidR="00175178" w:rsidRPr="002C4257">
        <w:rPr>
          <w:szCs w:val="24"/>
        </w:rPr>
        <w:t xml:space="preserve">okamžitým </w:t>
      </w:r>
      <w:r w:rsidRPr="002C4257">
        <w:rPr>
          <w:szCs w:val="24"/>
        </w:rPr>
        <w:t>ukončením poskytování právní</w:t>
      </w:r>
      <w:r w:rsidR="00A7402C" w:rsidRPr="002C4257">
        <w:rPr>
          <w:szCs w:val="24"/>
        </w:rPr>
        <w:t>ch</w:t>
      </w:r>
      <w:r w:rsidRPr="002C4257">
        <w:rPr>
          <w:szCs w:val="24"/>
        </w:rPr>
        <w:t xml:space="preserve"> služeb vzniknout klientovi škoda, kterou klient není schopen odvrátit, je </w:t>
      </w:r>
      <w:r w:rsidRPr="002C4257">
        <w:rPr>
          <w:szCs w:val="24"/>
        </w:rPr>
        <w:lastRenderedPageBreak/>
        <w:t>advokátní kancelář povinna učinit opatření k jejímu odvrácení v přiměřené době po skončení této smlouvy.</w:t>
      </w:r>
      <w:r w:rsidR="00880846">
        <w:rPr>
          <w:szCs w:val="24"/>
        </w:rPr>
        <w:t xml:space="preserve"> </w:t>
      </w:r>
    </w:p>
    <w:p w:rsidR="003D4851" w:rsidRPr="002C4257" w:rsidRDefault="003D4851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</w:p>
    <w:p w:rsidR="000237D0" w:rsidRPr="002C4257" w:rsidRDefault="00771589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  <w:r w:rsidRPr="002C4257">
        <w:rPr>
          <w:b/>
          <w:caps/>
          <w:szCs w:val="24"/>
        </w:rPr>
        <w:t>V</w:t>
      </w:r>
      <w:r w:rsidR="00586E84" w:rsidRPr="002C4257">
        <w:rPr>
          <w:b/>
          <w:caps/>
          <w:szCs w:val="24"/>
        </w:rPr>
        <w:t>I</w:t>
      </w:r>
      <w:r w:rsidRPr="002C4257">
        <w:rPr>
          <w:b/>
          <w:caps/>
          <w:szCs w:val="24"/>
        </w:rPr>
        <w:t>I</w:t>
      </w:r>
      <w:r w:rsidR="000237D0" w:rsidRPr="002C4257">
        <w:rPr>
          <w:b/>
          <w:caps/>
          <w:szCs w:val="24"/>
        </w:rPr>
        <w:t>.</w:t>
      </w:r>
    </w:p>
    <w:p w:rsidR="000237D0" w:rsidRPr="002C4257" w:rsidRDefault="00D36F13" w:rsidP="00FD5444">
      <w:pPr>
        <w:spacing w:after="120" w:line="280" w:lineRule="exact"/>
        <w:ind w:left="709" w:hanging="709"/>
        <w:jc w:val="center"/>
        <w:rPr>
          <w:szCs w:val="24"/>
        </w:rPr>
      </w:pPr>
      <w:r>
        <w:rPr>
          <w:b/>
          <w:szCs w:val="24"/>
        </w:rPr>
        <w:t>Společná a z</w:t>
      </w:r>
      <w:r w:rsidR="007E59C8" w:rsidRPr="002C4257">
        <w:rPr>
          <w:b/>
          <w:szCs w:val="24"/>
        </w:rPr>
        <w:t>ávěrečná ustanovení</w:t>
      </w:r>
    </w:p>
    <w:p w:rsidR="00A8770D" w:rsidRPr="00C62579" w:rsidRDefault="00A8770D" w:rsidP="00FD5444">
      <w:pPr>
        <w:pStyle w:val="Odstavecseseznamem"/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</w:t>
      </w:r>
      <w:r w:rsidR="007E59C8" w:rsidRPr="002C4257">
        <w:rPr>
          <w:szCs w:val="24"/>
        </w:rPr>
        <w:t>smlouva nabývá platnosti</w:t>
      </w:r>
      <w:r w:rsidR="00CB68AB" w:rsidRPr="002C4257">
        <w:rPr>
          <w:szCs w:val="24"/>
        </w:rPr>
        <w:t xml:space="preserve"> a účinnosti</w:t>
      </w:r>
      <w:r w:rsidR="007E59C8" w:rsidRPr="002C4257">
        <w:rPr>
          <w:szCs w:val="24"/>
        </w:rPr>
        <w:t xml:space="preserve"> dnem jejího podpisu oběma smluvními stranami.</w:t>
      </w:r>
      <w:r w:rsidR="00C14C9A" w:rsidRPr="002C4257">
        <w:rPr>
          <w:szCs w:val="24"/>
        </w:rPr>
        <w:t xml:space="preserve"> </w:t>
      </w:r>
    </w:p>
    <w:p w:rsidR="00A8770D" w:rsidRPr="00C62579" w:rsidRDefault="000237D0" w:rsidP="00FD5444">
      <w:pPr>
        <w:pStyle w:val="Odstavecseseznamem"/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smlouva se řídí a bude vykládána podle českého práva. </w:t>
      </w:r>
      <w:r w:rsidR="003E3A82" w:rsidRPr="002C4257">
        <w:rPr>
          <w:szCs w:val="24"/>
        </w:rPr>
        <w:t>Otázky touto smlouvou neupravené se řídí příslušnými ustanoveními právních předpisů ČR.</w:t>
      </w:r>
    </w:p>
    <w:p w:rsidR="00A8770D" w:rsidRDefault="000237D0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Případné změny a doplnění této smlouvy vyžadují písemnou formu. Písemnou formu vyžaduje i vzdání se požadavku písemné formy.</w:t>
      </w:r>
      <w:r w:rsidR="00603D8E" w:rsidRPr="002C4257">
        <w:rPr>
          <w:szCs w:val="24"/>
        </w:rPr>
        <w:t xml:space="preserve"> Tím není dotčena možnost vzájemné komunikace mezi sml</w:t>
      </w:r>
      <w:r w:rsidR="0003197D" w:rsidRPr="002C4257">
        <w:rPr>
          <w:szCs w:val="24"/>
        </w:rPr>
        <w:t>uvními stranami při plnění této smlouvy</w:t>
      </w:r>
      <w:r w:rsidR="00603D8E" w:rsidRPr="002C4257">
        <w:rPr>
          <w:szCs w:val="24"/>
        </w:rPr>
        <w:t xml:space="preserve"> za použití kontaktních údajů u</w:t>
      </w:r>
      <w:r w:rsidR="00320616" w:rsidRPr="002C4257">
        <w:rPr>
          <w:szCs w:val="24"/>
        </w:rPr>
        <w:t>vedených v záhlaví této smlouvy (</w:t>
      </w:r>
      <w:r w:rsidR="00CB68AB" w:rsidRPr="002C4257">
        <w:rPr>
          <w:szCs w:val="24"/>
        </w:rPr>
        <w:t>telefon, e-maily</w:t>
      </w:r>
      <w:r w:rsidR="00320616" w:rsidRPr="002C4257">
        <w:rPr>
          <w:szCs w:val="24"/>
        </w:rPr>
        <w:t>)</w:t>
      </w:r>
      <w:r w:rsidR="00603D8E" w:rsidRPr="002C4257">
        <w:rPr>
          <w:szCs w:val="24"/>
        </w:rPr>
        <w:t>.</w:t>
      </w:r>
    </w:p>
    <w:p w:rsidR="00880846" w:rsidRPr="00D36F13" w:rsidRDefault="00880846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 xml:space="preserve">Advokátní kancelář bere na vědomí, že je podle ustanovení § 2 písm. e) zákona č. 320/2001 Sb., </w:t>
      </w:r>
      <w:r w:rsidR="007B27A3" w:rsidRPr="007B27A3">
        <w:rPr>
          <w:szCs w:val="24"/>
        </w:rPr>
        <w:t xml:space="preserve">o finanční kontrole ve veřejné správě a o změně některých zákonů </w:t>
      </w:r>
      <w:r w:rsidR="007B27A3">
        <w:rPr>
          <w:szCs w:val="24"/>
        </w:rPr>
        <w:t xml:space="preserve">(zákon o finanční kontrole), </w:t>
      </w:r>
      <w:r>
        <w:rPr>
          <w:szCs w:val="24"/>
        </w:rPr>
        <w:t xml:space="preserve">v platném znění, osobou povinnou spolupůsobit při výkonu finanční kontroly prováděné v souvislosti s úhradou zboží nebo služeb z veřejných výdajů. Advokátní kancelář bere na vědomí i to, že Národní památkový ústav je povinným subjektem podle zákona č. 106/1999 Sb., </w:t>
      </w:r>
      <w:r w:rsidR="007B27A3">
        <w:rPr>
          <w:szCs w:val="24"/>
        </w:rPr>
        <w:t xml:space="preserve">o svobodném přístupu k informacím, </w:t>
      </w:r>
      <w:r>
        <w:rPr>
          <w:szCs w:val="24"/>
        </w:rPr>
        <w:t>v platném znění.</w:t>
      </w:r>
    </w:p>
    <w:p w:rsidR="00333DB0" w:rsidRPr="00D36F13" w:rsidRDefault="00A8770D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Je-li nebo stane-li se, např. v důsledku změny právní úpravy, některé ustanovení této smlouvy neplatné, neúčinné nebo nevynutitelné, není tím dotčena platnost, účinnost ani vynutitelnost zbývajících smluvních ustanovení</w:t>
      </w:r>
      <w:r w:rsidR="000237D0" w:rsidRPr="002C4257">
        <w:rPr>
          <w:szCs w:val="24"/>
        </w:rPr>
        <w:t xml:space="preserve">. Totéž platí, </w:t>
      </w:r>
      <w:r w:rsidRPr="002C4257">
        <w:rPr>
          <w:szCs w:val="24"/>
        </w:rPr>
        <w:t xml:space="preserve">objeví-li se v této smlouvě </w:t>
      </w:r>
      <w:r w:rsidR="00A7402C" w:rsidRPr="002C4257">
        <w:rPr>
          <w:szCs w:val="24"/>
        </w:rPr>
        <w:t xml:space="preserve">mezera. </w:t>
      </w:r>
      <w:r w:rsidR="000237D0" w:rsidRPr="002C4257">
        <w:rPr>
          <w:szCs w:val="24"/>
        </w:rPr>
        <w:t>Namísto neplatného</w:t>
      </w:r>
      <w:r w:rsidRPr="002C4257">
        <w:rPr>
          <w:szCs w:val="24"/>
        </w:rPr>
        <w:t>, neúčinného nebo nevynutitelného</w:t>
      </w:r>
      <w:r w:rsidR="000237D0" w:rsidRPr="002C4257">
        <w:rPr>
          <w:szCs w:val="24"/>
        </w:rPr>
        <w:t xml:space="preserve"> ustanovení ne</w:t>
      </w:r>
      <w:r w:rsidRPr="002C4257">
        <w:rPr>
          <w:szCs w:val="24"/>
        </w:rPr>
        <w:t xml:space="preserve">bo k vyplnění mezery </w:t>
      </w:r>
      <w:r w:rsidR="00A7402C" w:rsidRPr="002C4257">
        <w:rPr>
          <w:szCs w:val="24"/>
        </w:rPr>
        <w:t>smluvní strany sjednají takovou úpravu</w:t>
      </w:r>
      <w:r w:rsidRPr="002C4257">
        <w:rPr>
          <w:szCs w:val="24"/>
        </w:rPr>
        <w:t xml:space="preserve">, </w:t>
      </w:r>
      <w:r w:rsidR="00A7402C" w:rsidRPr="002C4257">
        <w:rPr>
          <w:szCs w:val="24"/>
        </w:rPr>
        <w:t xml:space="preserve">která odpovídá </w:t>
      </w:r>
      <w:r w:rsidR="000237D0" w:rsidRPr="002C4257">
        <w:rPr>
          <w:szCs w:val="24"/>
        </w:rPr>
        <w:t>účelu</w:t>
      </w:r>
      <w:r w:rsidR="00A7402C" w:rsidRPr="002C4257">
        <w:rPr>
          <w:szCs w:val="24"/>
        </w:rPr>
        <w:t xml:space="preserve"> této</w:t>
      </w:r>
      <w:r w:rsidR="000237D0" w:rsidRPr="002C4257">
        <w:rPr>
          <w:szCs w:val="24"/>
        </w:rPr>
        <w:t xml:space="preserve"> smlouv</w:t>
      </w:r>
      <w:r w:rsidR="00A7402C" w:rsidRPr="002C4257">
        <w:rPr>
          <w:szCs w:val="24"/>
        </w:rPr>
        <w:t>y a vůli smluvních stran při uzavírání této smlouvy a která se v případě neplatného, neúčinného nebo nevynutitelného ustanovení co nejvíce blíží hospodářskému účelu dotčeného ustanovení</w:t>
      </w:r>
      <w:r w:rsidR="00333DB0" w:rsidRPr="002C4257">
        <w:rPr>
          <w:szCs w:val="24"/>
        </w:rPr>
        <w:t>.</w:t>
      </w:r>
    </w:p>
    <w:p w:rsidR="00A8770D" w:rsidRPr="00D36F13" w:rsidRDefault="00A8770D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smlouva byla sepsána ve </w:t>
      </w:r>
      <w:r w:rsidR="00CB68AB" w:rsidRPr="002C4257">
        <w:rPr>
          <w:szCs w:val="24"/>
        </w:rPr>
        <w:t>dvou</w:t>
      </w:r>
      <w:r w:rsidR="000237D0" w:rsidRPr="002C4257">
        <w:rPr>
          <w:szCs w:val="24"/>
        </w:rPr>
        <w:t xml:space="preserve"> vyhotoveních</w:t>
      </w:r>
      <w:r w:rsidR="007E59C8" w:rsidRPr="002C4257">
        <w:rPr>
          <w:szCs w:val="24"/>
        </w:rPr>
        <w:t>, z nichž k</w:t>
      </w:r>
      <w:r w:rsidR="000237D0" w:rsidRPr="002C4257">
        <w:rPr>
          <w:szCs w:val="24"/>
        </w:rPr>
        <w:t>aždá ze</w:t>
      </w:r>
      <w:r w:rsidR="006E46AA" w:rsidRPr="002C4257">
        <w:rPr>
          <w:szCs w:val="24"/>
        </w:rPr>
        <w:t> </w:t>
      </w:r>
      <w:r w:rsidR="000237D0" w:rsidRPr="002C4257">
        <w:rPr>
          <w:szCs w:val="24"/>
        </w:rPr>
        <w:t>s</w:t>
      </w:r>
      <w:r w:rsidR="007E59C8" w:rsidRPr="002C4257">
        <w:rPr>
          <w:szCs w:val="24"/>
        </w:rPr>
        <w:t>mluvních stran obdrží po jednom</w:t>
      </w:r>
      <w:r w:rsidR="00CB68AB" w:rsidRPr="002C4257">
        <w:rPr>
          <w:szCs w:val="24"/>
        </w:rPr>
        <w:t>.</w:t>
      </w:r>
    </w:p>
    <w:p w:rsidR="000237D0" w:rsidRPr="002C4257" w:rsidRDefault="007E59C8" w:rsidP="00FD5444">
      <w:pPr>
        <w:numPr>
          <w:ilvl w:val="1"/>
          <w:numId w:val="23"/>
        </w:numPr>
        <w:spacing w:line="280" w:lineRule="exact"/>
        <w:ind w:left="567" w:right="-24" w:hanging="567"/>
        <w:rPr>
          <w:szCs w:val="24"/>
        </w:rPr>
      </w:pPr>
      <w:r w:rsidRPr="002C4257">
        <w:rPr>
          <w:szCs w:val="24"/>
        </w:rPr>
        <w:t>Obě</w:t>
      </w:r>
      <w:r w:rsidR="00A8770D" w:rsidRPr="002C4257">
        <w:rPr>
          <w:szCs w:val="24"/>
        </w:rPr>
        <w:t xml:space="preserve"> smluvní</w:t>
      </w:r>
      <w:r w:rsidRPr="002C4257">
        <w:rPr>
          <w:szCs w:val="24"/>
        </w:rPr>
        <w:t xml:space="preserve"> strany prohlašují, že obsah této smlouvy je výraze</w:t>
      </w:r>
      <w:r w:rsidR="00A8770D" w:rsidRPr="002C4257">
        <w:rPr>
          <w:szCs w:val="24"/>
        </w:rPr>
        <w:t>m jejich svobodné a vážné vůle</w:t>
      </w:r>
      <w:r w:rsidRPr="002C4257">
        <w:rPr>
          <w:szCs w:val="24"/>
        </w:rPr>
        <w:t>, že se s </w:t>
      </w:r>
      <w:r w:rsidR="00A8770D" w:rsidRPr="002C4257">
        <w:rPr>
          <w:szCs w:val="24"/>
        </w:rPr>
        <w:t xml:space="preserve">obsahem této smlouvy seznámily </w:t>
      </w:r>
      <w:r w:rsidRPr="002C4257">
        <w:rPr>
          <w:szCs w:val="24"/>
        </w:rPr>
        <w:t>a souhlasí s ním, na důkaz čehož připojuj</w:t>
      </w:r>
      <w:r w:rsidR="0003197D" w:rsidRPr="002C4257">
        <w:rPr>
          <w:szCs w:val="24"/>
        </w:rPr>
        <w:t xml:space="preserve">í níže své </w:t>
      </w:r>
      <w:r w:rsidR="00A8770D" w:rsidRPr="002C4257">
        <w:rPr>
          <w:szCs w:val="24"/>
        </w:rPr>
        <w:t>podpisy.</w:t>
      </w:r>
    </w:p>
    <w:p w:rsidR="008F7DA8" w:rsidRPr="002C4257" w:rsidRDefault="008F7DA8" w:rsidP="00FD5444">
      <w:pPr>
        <w:tabs>
          <w:tab w:val="center" w:pos="2268"/>
          <w:tab w:val="left" w:pos="5103"/>
          <w:tab w:val="center" w:pos="6804"/>
        </w:tabs>
        <w:spacing w:line="280" w:lineRule="exact"/>
        <w:rPr>
          <w:szCs w:val="24"/>
        </w:rPr>
      </w:pPr>
    </w:p>
    <w:p w:rsidR="00894D71" w:rsidRPr="002C4257" w:rsidRDefault="00770717" w:rsidP="00FD5444">
      <w:pPr>
        <w:tabs>
          <w:tab w:val="center" w:pos="2268"/>
          <w:tab w:val="left" w:pos="4820"/>
          <w:tab w:val="center" w:pos="6804"/>
        </w:tabs>
        <w:spacing w:line="280" w:lineRule="exact"/>
        <w:rPr>
          <w:bCs/>
          <w:szCs w:val="24"/>
        </w:rPr>
      </w:pPr>
      <w:r w:rsidRPr="002C4257">
        <w:rPr>
          <w:szCs w:val="24"/>
        </w:rPr>
        <w:t>V</w:t>
      </w:r>
      <w:r w:rsidR="00AF1FB9" w:rsidRPr="002C4257">
        <w:rPr>
          <w:szCs w:val="24"/>
        </w:rPr>
        <w:t xml:space="preserve"> Praze</w:t>
      </w:r>
      <w:r w:rsidRPr="002C4257">
        <w:rPr>
          <w:szCs w:val="24"/>
        </w:rPr>
        <w:t xml:space="preserve"> dne ____________ 201</w:t>
      </w:r>
      <w:r w:rsidR="00586E84" w:rsidRPr="002C4257">
        <w:rPr>
          <w:szCs w:val="24"/>
        </w:rPr>
        <w:t>6</w:t>
      </w:r>
      <w:r w:rsidR="000237D0" w:rsidRPr="002C4257">
        <w:rPr>
          <w:szCs w:val="24"/>
        </w:rPr>
        <w:tab/>
      </w:r>
      <w:r w:rsidR="006C4E08" w:rsidRPr="002C4257">
        <w:rPr>
          <w:szCs w:val="24"/>
        </w:rPr>
        <w:tab/>
      </w:r>
      <w:r w:rsidRPr="002C4257">
        <w:rPr>
          <w:szCs w:val="24"/>
        </w:rPr>
        <w:t>V</w:t>
      </w:r>
      <w:r w:rsidR="00AF1FB9" w:rsidRPr="002C4257">
        <w:rPr>
          <w:szCs w:val="24"/>
        </w:rPr>
        <w:t xml:space="preserve"> Praze</w:t>
      </w:r>
      <w:r w:rsidRPr="002C4257">
        <w:rPr>
          <w:szCs w:val="24"/>
        </w:rPr>
        <w:t xml:space="preserve"> dne ____________ 201</w:t>
      </w:r>
      <w:r w:rsidR="00586E84" w:rsidRPr="002C4257">
        <w:rPr>
          <w:szCs w:val="24"/>
        </w:rPr>
        <w:t>6</w:t>
      </w:r>
      <w:r w:rsidR="006C4E08" w:rsidRPr="002C4257">
        <w:rPr>
          <w:szCs w:val="24"/>
        </w:rPr>
        <w:tab/>
      </w:r>
    </w:p>
    <w:p w:rsidR="006C2FBB" w:rsidRPr="002C4257" w:rsidRDefault="006C2FBB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bCs/>
          <w:szCs w:val="24"/>
        </w:rPr>
      </w:pPr>
    </w:p>
    <w:p w:rsidR="008C4DFC" w:rsidRPr="002C4257" w:rsidRDefault="008C4DFC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bCs/>
          <w:szCs w:val="24"/>
        </w:rPr>
      </w:pPr>
    </w:p>
    <w:p w:rsidR="002F724E" w:rsidRPr="002C4257" w:rsidRDefault="00BB7915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</w:rPr>
      </w:pPr>
      <w:r w:rsidRPr="007B27A3">
        <w:rPr>
          <w:noProof/>
          <w:szCs w:val="24"/>
        </w:rPr>
        <w:t xml:space="preserve">Za </w:t>
      </w:r>
      <w:r w:rsidR="00880846">
        <w:rPr>
          <w:b/>
          <w:noProof/>
          <w:szCs w:val="24"/>
        </w:rPr>
        <w:t>Národní památkový ústav</w:t>
      </w:r>
      <w:r w:rsidR="00320616" w:rsidRPr="002C4257">
        <w:rPr>
          <w:b/>
          <w:noProof/>
          <w:szCs w:val="24"/>
        </w:rPr>
        <w:t>:</w:t>
      </w:r>
      <w:r w:rsidR="002F724E" w:rsidRPr="002C4257">
        <w:rPr>
          <w:noProof/>
          <w:szCs w:val="24"/>
        </w:rPr>
        <w:tab/>
      </w:r>
      <w:r w:rsidRPr="007B27A3">
        <w:rPr>
          <w:noProof/>
          <w:szCs w:val="24"/>
        </w:rPr>
        <w:t xml:space="preserve">Za </w:t>
      </w:r>
      <w:r w:rsidR="002F724E" w:rsidRPr="002C4257">
        <w:rPr>
          <w:b/>
          <w:noProof/>
          <w:szCs w:val="24"/>
        </w:rPr>
        <w:t>Vejmelka &amp; Wünsch, s. r. o.</w:t>
      </w:r>
      <w:r w:rsidR="00320616" w:rsidRPr="002C4257">
        <w:rPr>
          <w:b/>
          <w:noProof/>
          <w:szCs w:val="24"/>
        </w:rPr>
        <w:t>:</w:t>
      </w: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7C0B58" w:rsidRPr="002C4257" w:rsidRDefault="007C0B58" w:rsidP="00FD5444">
      <w:pPr>
        <w:spacing w:line="280" w:lineRule="exact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>__________________________</w:t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  <w:t>__________________________</w:t>
      </w:r>
    </w:p>
    <w:p w:rsidR="002F724E" w:rsidRPr="002C4257" w:rsidRDefault="002F724E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ab/>
      </w:r>
      <w:r w:rsidR="00880846" w:rsidRPr="000602FE">
        <w:rPr>
          <w:noProof/>
          <w:szCs w:val="24"/>
          <w:lang w:val="de-DE"/>
        </w:rPr>
        <w:t>Ing. arch Naděžda Goryczková</w:t>
      </w:r>
      <w:r w:rsidRPr="000602FE">
        <w:rPr>
          <w:noProof/>
          <w:szCs w:val="24"/>
          <w:lang w:val="de-DE"/>
        </w:rPr>
        <w:tab/>
        <w:t xml:space="preserve">JUDr. </w:t>
      </w:r>
      <w:r w:rsidRPr="002C4257">
        <w:rPr>
          <w:noProof/>
          <w:szCs w:val="24"/>
          <w:lang w:val="de-DE"/>
        </w:rPr>
        <w:t xml:space="preserve">Petr Wünsch </w:t>
      </w:r>
    </w:p>
    <w:p w:rsidR="002F724E" w:rsidRPr="002C4257" w:rsidRDefault="002F724E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ab/>
      </w:r>
      <w:r w:rsidR="00880846">
        <w:rPr>
          <w:noProof/>
          <w:szCs w:val="24"/>
          <w:lang w:val="de-DE"/>
        </w:rPr>
        <w:t>generální ředitelka</w:t>
      </w:r>
      <w:r w:rsidRPr="002C4257">
        <w:rPr>
          <w:noProof/>
          <w:szCs w:val="24"/>
          <w:lang w:val="de-DE"/>
        </w:rPr>
        <w:tab/>
        <w:t xml:space="preserve">jednatel </w:t>
      </w:r>
    </w:p>
    <w:p w:rsidR="00894D71" w:rsidRPr="002C4257" w:rsidRDefault="00894D71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szCs w:val="24"/>
          <w:lang w:val="de-DE"/>
        </w:rPr>
      </w:pPr>
    </w:p>
    <w:p w:rsidR="00320616" w:rsidRPr="002C4257" w:rsidRDefault="00320616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szCs w:val="24"/>
          <w:lang w:val="de-DE"/>
        </w:rPr>
      </w:pPr>
    </w:p>
    <w:sectPr w:rsidR="00320616" w:rsidRPr="002C4257" w:rsidSect="002B1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67C40B" w15:done="0"/>
  <w15:commentEx w15:paraId="72D8B7A7" w15:done="0"/>
  <w15:commentEx w15:paraId="7F0A83D1" w15:done="0"/>
  <w15:commentEx w15:paraId="516FD665" w15:done="0"/>
  <w15:commentEx w15:paraId="4A80C911" w15:done="0"/>
  <w15:commentEx w15:paraId="7A57E79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1E5" w:rsidRDefault="005D71E5" w:rsidP="000237D0">
      <w:pPr>
        <w:spacing w:line="240" w:lineRule="auto"/>
      </w:pPr>
      <w:r>
        <w:separator/>
      </w:r>
    </w:p>
  </w:endnote>
  <w:endnote w:type="continuationSeparator" w:id="0">
    <w:p w:rsidR="005D71E5" w:rsidRDefault="005D71E5" w:rsidP="0002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53" w:rsidRDefault="00A1285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53" w:rsidRDefault="00A1285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53" w:rsidRDefault="00A1285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1E5" w:rsidRDefault="005D71E5" w:rsidP="000237D0">
      <w:pPr>
        <w:spacing w:line="240" w:lineRule="auto"/>
      </w:pPr>
      <w:r>
        <w:separator/>
      </w:r>
    </w:p>
  </w:footnote>
  <w:footnote w:type="continuationSeparator" w:id="0">
    <w:p w:rsidR="005D71E5" w:rsidRDefault="005D71E5" w:rsidP="000237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53" w:rsidRDefault="00A1285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B8" w:rsidRPr="001C15A5" w:rsidRDefault="007F31B8">
    <w:pPr>
      <w:pStyle w:val="Zhlav"/>
      <w:jc w:val="center"/>
      <w:rPr>
        <w:sz w:val="23"/>
        <w:szCs w:val="23"/>
      </w:rPr>
    </w:pPr>
    <w:r w:rsidRPr="001C15A5">
      <w:rPr>
        <w:sz w:val="23"/>
        <w:szCs w:val="23"/>
      </w:rPr>
      <w:t xml:space="preserve">- </w:t>
    </w:r>
    <w:r w:rsidR="00E0538B" w:rsidRPr="001C15A5">
      <w:rPr>
        <w:rStyle w:val="slostrnky"/>
        <w:sz w:val="23"/>
        <w:szCs w:val="23"/>
      </w:rPr>
      <w:fldChar w:fldCharType="begin"/>
    </w:r>
    <w:r w:rsidRPr="001C15A5">
      <w:rPr>
        <w:rStyle w:val="slostrnky"/>
        <w:sz w:val="23"/>
        <w:szCs w:val="23"/>
      </w:rPr>
      <w:instrText xml:space="preserve"> PAGE </w:instrText>
    </w:r>
    <w:r w:rsidR="00E0538B" w:rsidRPr="001C15A5">
      <w:rPr>
        <w:rStyle w:val="slostrnky"/>
        <w:sz w:val="23"/>
        <w:szCs w:val="23"/>
      </w:rPr>
      <w:fldChar w:fldCharType="separate"/>
    </w:r>
    <w:r w:rsidR="00A12853">
      <w:rPr>
        <w:rStyle w:val="slostrnky"/>
        <w:noProof/>
        <w:sz w:val="23"/>
        <w:szCs w:val="23"/>
      </w:rPr>
      <w:t>6</w:t>
    </w:r>
    <w:r w:rsidR="00E0538B" w:rsidRPr="001C15A5">
      <w:rPr>
        <w:rStyle w:val="slostrnky"/>
        <w:sz w:val="23"/>
        <w:szCs w:val="23"/>
      </w:rPr>
      <w:fldChar w:fldCharType="end"/>
    </w:r>
    <w:r w:rsidRPr="001C15A5">
      <w:rPr>
        <w:rStyle w:val="slostrnky"/>
        <w:sz w:val="23"/>
        <w:szCs w:val="23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53" w:rsidRDefault="00A12853">
    <w:pPr>
      <w:pStyle w:val="Zhlav"/>
    </w:pPr>
    <w:r w:rsidRPr="00A12853">
      <w:drawing>
        <wp:inline distT="0" distB="0" distL="0" distR="0">
          <wp:extent cx="1087811" cy="466691"/>
          <wp:effectExtent l="19050" t="0" r="0" b="0"/>
          <wp:docPr id="1" name="obrázek 1" descr="!NPU-GN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GN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811" cy="466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B50"/>
    <w:multiLevelType w:val="hybridMultilevel"/>
    <w:tmpl w:val="39B685FE"/>
    <w:lvl w:ilvl="0" w:tplc="2B20E9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6BF78B3"/>
    <w:multiLevelType w:val="multilevel"/>
    <w:tmpl w:val="570E18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1E82570"/>
    <w:multiLevelType w:val="hybridMultilevel"/>
    <w:tmpl w:val="5540F20C"/>
    <w:lvl w:ilvl="0" w:tplc="1534D4C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BC63C50"/>
    <w:multiLevelType w:val="hybridMultilevel"/>
    <w:tmpl w:val="AE7E83E0"/>
    <w:lvl w:ilvl="0" w:tplc="04050017">
      <w:start w:val="1"/>
      <w:numFmt w:val="lowerLetter"/>
      <w:lvlText w:val="%1)"/>
      <w:lvlJc w:val="left"/>
      <w:pPr>
        <w:ind w:left="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1C994CD0"/>
    <w:multiLevelType w:val="hybridMultilevel"/>
    <w:tmpl w:val="CE96DF54"/>
    <w:lvl w:ilvl="0" w:tplc="9580FDB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22949"/>
    <w:multiLevelType w:val="multilevel"/>
    <w:tmpl w:val="3F6A47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1EB76CF"/>
    <w:multiLevelType w:val="multilevel"/>
    <w:tmpl w:val="71E004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7">
    <w:nsid w:val="293A616E"/>
    <w:multiLevelType w:val="multilevel"/>
    <w:tmpl w:val="FD5A13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2D443E87"/>
    <w:multiLevelType w:val="multilevel"/>
    <w:tmpl w:val="10E6C0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31DE5559"/>
    <w:multiLevelType w:val="hybridMultilevel"/>
    <w:tmpl w:val="DF0C6F2E"/>
    <w:lvl w:ilvl="0" w:tplc="26EED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4770D"/>
    <w:multiLevelType w:val="hybridMultilevel"/>
    <w:tmpl w:val="0624F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139DB"/>
    <w:multiLevelType w:val="multilevel"/>
    <w:tmpl w:val="7AA8F2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401B078E"/>
    <w:multiLevelType w:val="hybridMultilevel"/>
    <w:tmpl w:val="408E0742"/>
    <w:lvl w:ilvl="0" w:tplc="292A8F5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1410F12"/>
    <w:multiLevelType w:val="multilevel"/>
    <w:tmpl w:val="B69887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>
    <w:nsid w:val="42CF3B77"/>
    <w:multiLevelType w:val="multilevel"/>
    <w:tmpl w:val="880EFA6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48B4873"/>
    <w:multiLevelType w:val="multilevel"/>
    <w:tmpl w:val="440E53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54BC71E4"/>
    <w:multiLevelType w:val="multilevel"/>
    <w:tmpl w:val="2CF87C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5C1A0EFA"/>
    <w:multiLevelType w:val="hybridMultilevel"/>
    <w:tmpl w:val="B6C8CF96"/>
    <w:lvl w:ilvl="0" w:tplc="01FC8A8C">
      <w:start w:val="1"/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8">
    <w:nsid w:val="64554B8B"/>
    <w:multiLevelType w:val="hybridMultilevel"/>
    <w:tmpl w:val="279E3044"/>
    <w:lvl w:ilvl="0" w:tplc="6C5A4792">
      <w:start w:val="1"/>
      <w:numFmt w:val="lowerRoman"/>
      <w:lvlText w:val="(%1)"/>
      <w:lvlJc w:val="left"/>
      <w:pPr>
        <w:ind w:left="72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36698E"/>
    <w:multiLevelType w:val="multilevel"/>
    <w:tmpl w:val="9156F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66714D83"/>
    <w:multiLevelType w:val="multilevel"/>
    <w:tmpl w:val="AB4650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6728389E"/>
    <w:multiLevelType w:val="multilevel"/>
    <w:tmpl w:val="9CA2A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19"/>
  </w:num>
  <w:num w:numId="5">
    <w:abstractNumId w:val="10"/>
  </w:num>
  <w:num w:numId="6">
    <w:abstractNumId w:val="20"/>
  </w:num>
  <w:num w:numId="7">
    <w:abstractNumId w:val="8"/>
  </w:num>
  <w:num w:numId="8">
    <w:abstractNumId w:val="13"/>
  </w:num>
  <w:num w:numId="9">
    <w:abstractNumId w:val="16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12"/>
  </w:num>
  <w:num w:numId="20">
    <w:abstractNumId w:val="1"/>
  </w:num>
  <w:num w:numId="21">
    <w:abstractNumId w:val="15"/>
  </w:num>
  <w:num w:numId="22">
    <w:abstractNumId w:val="5"/>
  </w:num>
  <w:num w:numId="23">
    <w:abstractNumId w:val="6"/>
  </w:num>
  <w:num w:numId="24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Spejchal">
    <w15:presenceInfo w15:providerId="Windows Live" w15:userId="f5e767e2a7380f2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00900"/>
    <w:rsid w:val="00005F22"/>
    <w:rsid w:val="00006D2F"/>
    <w:rsid w:val="000237D0"/>
    <w:rsid w:val="0003197D"/>
    <w:rsid w:val="000602FE"/>
    <w:rsid w:val="00076FB8"/>
    <w:rsid w:val="00083A02"/>
    <w:rsid w:val="00084B96"/>
    <w:rsid w:val="00092572"/>
    <w:rsid w:val="000A2354"/>
    <w:rsid w:val="000B459D"/>
    <w:rsid w:val="000B773C"/>
    <w:rsid w:val="000E2724"/>
    <w:rsid w:val="000F7636"/>
    <w:rsid w:val="001204B0"/>
    <w:rsid w:val="00125081"/>
    <w:rsid w:val="0012697B"/>
    <w:rsid w:val="00127570"/>
    <w:rsid w:val="00132C95"/>
    <w:rsid w:val="00165376"/>
    <w:rsid w:val="00165B7B"/>
    <w:rsid w:val="00165CAA"/>
    <w:rsid w:val="001666CE"/>
    <w:rsid w:val="00175178"/>
    <w:rsid w:val="00181D23"/>
    <w:rsid w:val="00182E74"/>
    <w:rsid w:val="0018713A"/>
    <w:rsid w:val="001A7012"/>
    <w:rsid w:val="001B71A9"/>
    <w:rsid w:val="001C0171"/>
    <w:rsid w:val="001C15A5"/>
    <w:rsid w:val="001E2695"/>
    <w:rsid w:val="001F1C5D"/>
    <w:rsid w:val="00201F00"/>
    <w:rsid w:val="002147E6"/>
    <w:rsid w:val="00215BA0"/>
    <w:rsid w:val="002327F4"/>
    <w:rsid w:val="00245FC3"/>
    <w:rsid w:val="002A05C0"/>
    <w:rsid w:val="002A2918"/>
    <w:rsid w:val="002B185A"/>
    <w:rsid w:val="002C0381"/>
    <w:rsid w:val="002C0ABE"/>
    <w:rsid w:val="002C4257"/>
    <w:rsid w:val="002D2BFF"/>
    <w:rsid w:val="002F717B"/>
    <w:rsid w:val="002F724E"/>
    <w:rsid w:val="00305977"/>
    <w:rsid w:val="0031053B"/>
    <w:rsid w:val="00315455"/>
    <w:rsid w:val="00320616"/>
    <w:rsid w:val="00333DB0"/>
    <w:rsid w:val="00334B68"/>
    <w:rsid w:val="00342567"/>
    <w:rsid w:val="00361930"/>
    <w:rsid w:val="00361DB4"/>
    <w:rsid w:val="0037139A"/>
    <w:rsid w:val="00372891"/>
    <w:rsid w:val="00396F19"/>
    <w:rsid w:val="003A074C"/>
    <w:rsid w:val="003A2759"/>
    <w:rsid w:val="003D0ABE"/>
    <w:rsid w:val="003D4851"/>
    <w:rsid w:val="003E0807"/>
    <w:rsid w:val="003E0DA0"/>
    <w:rsid w:val="003E3A82"/>
    <w:rsid w:val="003E4F81"/>
    <w:rsid w:val="003E7BB7"/>
    <w:rsid w:val="003F555B"/>
    <w:rsid w:val="004011B8"/>
    <w:rsid w:val="00413150"/>
    <w:rsid w:val="00416A3A"/>
    <w:rsid w:val="004207A1"/>
    <w:rsid w:val="00436427"/>
    <w:rsid w:val="004373D7"/>
    <w:rsid w:val="00457E0A"/>
    <w:rsid w:val="004849BB"/>
    <w:rsid w:val="00486E16"/>
    <w:rsid w:val="00494BB2"/>
    <w:rsid w:val="004B603D"/>
    <w:rsid w:val="004D463E"/>
    <w:rsid w:val="004D60FB"/>
    <w:rsid w:val="004E0AEE"/>
    <w:rsid w:val="004E650B"/>
    <w:rsid w:val="0050706A"/>
    <w:rsid w:val="0052033C"/>
    <w:rsid w:val="00523390"/>
    <w:rsid w:val="00533E56"/>
    <w:rsid w:val="005340E8"/>
    <w:rsid w:val="00535552"/>
    <w:rsid w:val="00536A75"/>
    <w:rsid w:val="00542849"/>
    <w:rsid w:val="005451B6"/>
    <w:rsid w:val="00557102"/>
    <w:rsid w:val="00567162"/>
    <w:rsid w:val="00586E84"/>
    <w:rsid w:val="00596F1F"/>
    <w:rsid w:val="005A4D29"/>
    <w:rsid w:val="005D0772"/>
    <w:rsid w:val="005D1945"/>
    <w:rsid w:val="005D71E5"/>
    <w:rsid w:val="005E13FD"/>
    <w:rsid w:val="005F633E"/>
    <w:rsid w:val="0060152F"/>
    <w:rsid w:val="00603D8E"/>
    <w:rsid w:val="006139FC"/>
    <w:rsid w:val="00615B16"/>
    <w:rsid w:val="00653D13"/>
    <w:rsid w:val="0065545C"/>
    <w:rsid w:val="00656AFC"/>
    <w:rsid w:val="0066094A"/>
    <w:rsid w:val="0066287D"/>
    <w:rsid w:val="00684577"/>
    <w:rsid w:val="00693140"/>
    <w:rsid w:val="00694EB5"/>
    <w:rsid w:val="006C2FBB"/>
    <w:rsid w:val="006C317F"/>
    <w:rsid w:val="006C4E08"/>
    <w:rsid w:val="006C5E7B"/>
    <w:rsid w:val="006D31C0"/>
    <w:rsid w:val="006D4CB5"/>
    <w:rsid w:val="006D62DB"/>
    <w:rsid w:val="006E178E"/>
    <w:rsid w:val="006E46AA"/>
    <w:rsid w:val="006E62C3"/>
    <w:rsid w:val="0070259E"/>
    <w:rsid w:val="007054A9"/>
    <w:rsid w:val="0071363B"/>
    <w:rsid w:val="007222F2"/>
    <w:rsid w:val="0073619C"/>
    <w:rsid w:val="00743500"/>
    <w:rsid w:val="00751948"/>
    <w:rsid w:val="007547E4"/>
    <w:rsid w:val="00754951"/>
    <w:rsid w:val="00770717"/>
    <w:rsid w:val="00771589"/>
    <w:rsid w:val="00771A59"/>
    <w:rsid w:val="00771C03"/>
    <w:rsid w:val="0078454E"/>
    <w:rsid w:val="00791D51"/>
    <w:rsid w:val="007B27A3"/>
    <w:rsid w:val="007B4C57"/>
    <w:rsid w:val="007B553F"/>
    <w:rsid w:val="007C0B58"/>
    <w:rsid w:val="007C5684"/>
    <w:rsid w:val="007E59C8"/>
    <w:rsid w:val="007E5E8B"/>
    <w:rsid w:val="007F2627"/>
    <w:rsid w:val="007F31B8"/>
    <w:rsid w:val="00801592"/>
    <w:rsid w:val="008067D9"/>
    <w:rsid w:val="00811282"/>
    <w:rsid w:val="008362EA"/>
    <w:rsid w:val="0083747F"/>
    <w:rsid w:val="00847752"/>
    <w:rsid w:val="00877319"/>
    <w:rsid w:val="00880846"/>
    <w:rsid w:val="00885B95"/>
    <w:rsid w:val="00885E45"/>
    <w:rsid w:val="00894D71"/>
    <w:rsid w:val="008B20D9"/>
    <w:rsid w:val="008C4DFC"/>
    <w:rsid w:val="008D301E"/>
    <w:rsid w:val="008D5887"/>
    <w:rsid w:val="008D5A5E"/>
    <w:rsid w:val="008E0E23"/>
    <w:rsid w:val="008F7DA8"/>
    <w:rsid w:val="0090127C"/>
    <w:rsid w:val="009264A3"/>
    <w:rsid w:val="00926755"/>
    <w:rsid w:val="00943C20"/>
    <w:rsid w:val="0095714F"/>
    <w:rsid w:val="009712ED"/>
    <w:rsid w:val="0098397E"/>
    <w:rsid w:val="00983D24"/>
    <w:rsid w:val="00985CA8"/>
    <w:rsid w:val="009908A0"/>
    <w:rsid w:val="00997E79"/>
    <w:rsid w:val="009A467C"/>
    <w:rsid w:val="009B5097"/>
    <w:rsid w:val="009B69CB"/>
    <w:rsid w:val="009C26C9"/>
    <w:rsid w:val="009C5388"/>
    <w:rsid w:val="009D2376"/>
    <w:rsid w:val="009D2548"/>
    <w:rsid w:val="009D38C8"/>
    <w:rsid w:val="00A00900"/>
    <w:rsid w:val="00A00F5E"/>
    <w:rsid w:val="00A01E9C"/>
    <w:rsid w:val="00A12853"/>
    <w:rsid w:val="00A23ECD"/>
    <w:rsid w:val="00A37AAF"/>
    <w:rsid w:val="00A50D43"/>
    <w:rsid w:val="00A52603"/>
    <w:rsid w:val="00A62186"/>
    <w:rsid w:val="00A6613D"/>
    <w:rsid w:val="00A7005B"/>
    <w:rsid w:val="00A7402C"/>
    <w:rsid w:val="00A802D2"/>
    <w:rsid w:val="00A827B1"/>
    <w:rsid w:val="00A872B7"/>
    <w:rsid w:val="00A8770D"/>
    <w:rsid w:val="00A906D0"/>
    <w:rsid w:val="00A90C5B"/>
    <w:rsid w:val="00A96437"/>
    <w:rsid w:val="00AA0346"/>
    <w:rsid w:val="00AB0E03"/>
    <w:rsid w:val="00AE788C"/>
    <w:rsid w:val="00AF1F0D"/>
    <w:rsid w:val="00AF1FB9"/>
    <w:rsid w:val="00B01ACA"/>
    <w:rsid w:val="00B150D2"/>
    <w:rsid w:val="00B207EF"/>
    <w:rsid w:val="00B25665"/>
    <w:rsid w:val="00B3419E"/>
    <w:rsid w:val="00B44319"/>
    <w:rsid w:val="00B47A2E"/>
    <w:rsid w:val="00B52B28"/>
    <w:rsid w:val="00B57A48"/>
    <w:rsid w:val="00B74B47"/>
    <w:rsid w:val="00B772C3"/>
    <w:rsid w:val="00B77422"/>
    <w:rsid w:val="00B831B3"/>
    <w:rsid w:val="00BB064F"/>
    <w:rsid w:val="00BB7915"/>
    <w:rsid w:val="00BB7D4E"/>
    <w:rsid w:val="00BD026F"/>
    <w:rsid w:val="00BD5F18"/>
    <w:rsid w:val="00BE23AF"/>
    <w:rsid w:val="00BE27AD"/>
    <w:rsid w:val="00BE3552"/>
    <w:rsid w:val="00BF170A"/>
    <w:rsid w:val="00C14C9A"/>
    <w:rsid w:val="00C21AC3"/>
    <w:rsid w:val="00C315F5"/>
    <w:rsid w:val="00C44340"/>
    <w:rsid w:val="00C44EFD"/>
    <w:rsid w:val="00C62579"/>
    <w:rsid w:val="00CA337E"/>
    <w:rsid w:val="00CB68AB"/>
    <w:rsid w:val="00CD1736"/>
    <w:rsid w:val="00CD2C99"/>
    <w:rsid w:val="00CE5C75"/>
    <w:rsid w:val="00D011FB"/>
    <w:rsid w:val="00D20DC9"/>
    <w:rsid w:val="00D27F1C"/>
    <w:rsid w:val="00D366B5"/>
    <w:rsid w:val="00D36F13"/>
    <w:rsid w:val="00D42F75"/>
    <w:rsid w:val="00D43527"/>
    <w:rsid w:val="00D44ABB"/>
    <w:rsid w:val="00D52151"/>
    <w:rsid w:val="00D54966"/>
    <w:rsid w:val="00D70129"/>
    <w:rsid w:val="00D71B1C"/>
    <w:rsid w:val="00D87C12"/>
    <w:rsid w:val="00D90B68"/>
    <w:rsid w:val="00DD273D"/>
    <w:rsid w:val="00DD75B1"/>
    <w:rsid w:val="00DE2053"/>
    <w:rsid w:val="00E0538B"/>
    <w:rsid w:val="00E10AC5"/>
    <w:rsid w:val="00E23109"/>
    <w:rsid w:val="00E27F90"/>
    <w:rsid w:val="00E421BF"/>
    <w:rsid w:val="00E60EED"/>
    <w:rsid w:val="00E655E6"/>
    <w:rsid w:val="00E709B0"/>
    <w:rsid w:val="00E71A8C"/>
    <w:rsid w:val="00E73EAC"/>
    <w:rsid w:val="00E84F1D"/>
    <w:rsid w:val="00E912D1"/>
    <w:rsid w:val="00E91BFD"/>
    <w:rsid w:val="00E97A4D"/>
    <w:rsid w:val="00EA0DFC"/>
    <w:rsid w:val="00EA331E"/>
    <w:rsid w:val="00EC63CA"/>
    <w:rsid w:val="00EE159D"/>
    <w:rsid w:val="00EE3A98"/>
    <w:rsid w:val="00F00861"/>
    <w:rsid w:val="00F00F9A"/>
    <w:rsid w:val="00F06381"/>
    <w:rsid w:val="00F12AE7"/>
    <w:rsid w:val="00F179D2"/>
    <w:rsid w:val="00F17B94"/>
    <w:rsid w:val="00F23FE2"/>
    <w:rsid w:val="00F42BE2"/>
    <w:rsid w:val="00F47862"/>
    <w:rsid w:val="00F5039D"/>
    <w:rsid w:val="00F65427"/>
    <w:rsid w:val="00F8716A"/>
    <w:rsid w:val="00FA0F32"/>
    <w:rsid w:val="00FA7EB9"/>
    <w:rsid w:val="00FD42AE"/>
    <w:rsid w:val="00FD5444"/>
    <w:rsid w:val="00FE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E9C"/>
    <w:pPr>
      <w:spacing w:line="360" w:lineRule="atLeast"/>
      <w:jc w:val="both"/>
    </w:pPr>
    <w:rPr>
      <w:sz w:val="24"/>
      <w:lang w:val="cs-CZ" w:eastAsia="cs-CZ"/>
    </w:rPr>
  </w:style>
  <w:style w:type="paragraph" w:styleId="Nadpis1">
    <w:name w:val="heading 1"/>
    <w:basedOn w:val="Normln"/>
    <w:next w:val="Normln"/>
    <w:qFormat/>
    <w:rsid w:val="00A01E9C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A01E9C"/>
    <w:pPr>
      <w:keepNext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rsid w:val="00A01E9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A01E9C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01E9C"/>
    <w:pPr>
      <w:keepNext/>
      <w:outlineLvl w:val="4"/>
    </w:pPr>
  </w:style>
  <w:style w:type="paragraph" w:styleId="Nadpis6">
    <w:name w:val="heading 6"/>
    <w:basedOn w:val="Normln"/>
    <w:next w:val="Normln"/>
    <w:qFormat/>
    <w:rsid w:val="00A01E9C"/>
    <w:pPr>
      <w:keepNext/>
      <w:widowControl w:val="0"/>
      <w:spacing w:line="280" w:lineRule="atLeast"/>
      <w:jc w:val="center"/>
      <w:outlineLvl w:val="5"/>
    </w:pPr>
    <w:rPr>
      <w:b/>
      <w:caps/>
      <w:u w:val="single"/>
      <w:lang w:val="de-DE"/>
    </w:rPr>
  </w:style>
  <w:style w:type="paragraph" w:styleId="Nadpis7">
    <w:name w:val="heading 7"/>
    <w:basedOn w:val="Normln"/>
    <w:next w:val="Normln"/>
    <w:qFormat/>
    <w:rsid w:val="00A01E9C"/>
    <w:pPr>
      <w:keepNext/>
      <w:spacing w:line="280" w:lineRule="exact"/>
      <w:ind w:left="708" w:hanging="708"/>
      <w:outlineLvl w:val="6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A01E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01E9C"/>
    <w:pPr>
      <w:tabs>
        <w:tab w:val="center" w:pos="4252"/>
        <w:tab w:val="right" w:pos="8504"/>
      </w:tabs>
    </w:pPr>
    <w:rPr>
      <w:sz w:val="18"/>
      <w:lang w:val="en-GB"/>
    </w:rPr>
  </w:style>
  <w:style w:type="character" w:styleId="slostrnky">
    <w:name w:val="page number"/>
    <w:basedOn w:val="Standardnpsmoodstavce"/>
    <w:semiHidden/>
    <w:rsid w:val="00A01E9C"/>
  </w:style>
  <w:style w:type="paragraph" w:customStyle="1" w:styleId="absatzeingerckt">
    <w:name w:val="absatz eingerückt"/>
    <w:basedOn w:val="Normln"/>
    <w:rsid w:val="00A01E9C"/>
    <w:pPr>
      <w:spacing w:line="360" w:lineRule="auto"/>
    </w:pPr>
  </w:style>
  <w:style w:type="paragraph" w:customStyle="1" w:styleId="einzeiligflattersatz">
    <w:name w:val="einzeilig. flattersatz"/>
    <w:basedOn w:val="Normln"/>
    <w:rsid w:val="00A01E9C"/>
    <w:pPr>
      <w:spacing w:line="240" w:lineRule="atLeast"/>
    </w:pPr>
  </w:style>
  <w:style w:type="paragraph" w:customStyle="1" w:styleId="-tabfrnotariatsak">
    <w:name w:val="-tab für notariatsak"/>
    <w:basedOn w:val="Normln"/>
    <w:rsid w:val="00A01E9C"/>
    <w:pPr>
      <w:tabs>
        <w:tab w:val="left" w:pos="567"/>
        <w:tab w:val="right" w:leader="hyphen" w:pos="9072"/>
      </w:tabs>
    </w:pPr>
  </w:style>
  <w:style w:type="paragraph" w:styleId="Zkladntextodsazen">
    <w:name w:val="Body Text Indent"/>
    <w:basedOn w:val="Normln"/>
    <w:semiHidden/>
    <w:rsid w:val="00A01E9C"/>
    <w:pPr>
      <w:spacing w:line="280" w:lineRule="exact"/>
      <w:ind w:left="567" w:hanging="567"/>
    </w:pPr>
  </w:style>
  <w:style w:type="paragraph" w:styleId="Textvbloku">
    <w:name w:val="Block Text"/>
    <w:basedOn w:val="Normln"/>
    <w:semiHidden/>
    <w:rsid w:val="00A01E9C"/>
    <w:pPr>
      <w:spacing w:line="280" w:lineRule="exact"/>
      <w:ind w:left="705" w:right="-23" w:hanging="705"/>
    </w:pPr>
    <w:rPr>
      <w:bCs/>
    </w:rPr>
  </w:style>
  <w:style w:type="paragraph" w:styleId="Zkladntextodsazen2">
    <w:name w:val="Body Text Indent 2"/>
    <w:basedOn w:val="Normln"/>
    <w:semiHidden/>
    <w:rsid w:val="00A01E9C"/>
    <w:pPr>
      <w:spacing w:line="360" w:lineRule="exact"/>
      <w:ind w:left="567" w:hanging="567"/>
    </w:pPr>
  </w:style>
  <w:style w:type="character" w:customStyle="1" w:styleId="apple-converted-space">
    <w:name w:val="apple-converted-space"/>
    <w:basedOn w:val="Standardnpsmoodstavce"/>
    <w:rsid w:val="000237D0"/>
  </w:style>
  <w:style w:type="paragraph" w:customStyle="1" w:styleId="RobertG">
    <w:name w:val="Robert G"/>
    <w:basedOn w:val="Normln"/>
    <w:rsid w:val="00E60EED"/>
    <w:pPr>
      <w:spacing w:after="60" w:line="240" w:lineRule="auto"/>
      <w:jc w:val="left"/>
    </w:pPr>
    <w:rPr>
      <w:rFonts w:ascii="CG Omega" w:hAnsi="CG Omega"/>
      <w:sz w:val="20"/>
      <w:lang w:val="en-GB"/>
    </w:rPr>
  </w:style>
  <w:style w:type="paragraph" w:styleId="Zkladntext">
    <w:name w:val="Body Text"/>
    <w:basedOn w:val="Normln"/>
    <w:link w:val="ZkladntextChar"/>
    <w:uiPriority w:val="99"/>
    <w:unhideWhenUsed/>
    <w:rsid w:val="003D0A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D0ABE"/>
    <w:rPr>
      <w:sz w:val="24"/>
    </w:rPr>
  </w:style>
  <w:style w:type="paragraph" w:styleId="Odstavecseseznamem">
    <w:name w:val="List Paragraph"/>
    <w:basedOn w:val="Normln"/>
    <w:uiPriority w:val="34"/>
    <w:qFormat/>
    <w:rsid w:val="008362EA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603D8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233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3390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339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33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33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390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536A75"/>
    <w:rPr>
      <w:w w:val="120"/>
    </w:rPr>
  </w:style>
  <w:style w:type="character" w:customStyle="1" w:styleId="spiszn">
    <w:name w:val="spiszn"/>
    <w:basedOn w:val="Standardnpsmoodstavce"/>
    <w:rsid w:val="00536A75"/>
  </w:style>
  <w:style w:type="character" w:styleId="Siln">
    <w:name w:val="Strong"/>
    <w:basedOn w:val="Standardnpsmoodstavce"/>
    <w:uiPriority w:val="22"/>
    <w:qFormat/>
    <w:rsid w:val="00536A7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8716A"/>
    <w:pPr>
      <w:spacing w:before="100" w:beforeAutospacing="1" w:after="100" w:afterAutospacing="1" w:line="240" w:lineRule="auto"/>
      <w:jc w:val="left"/>
    </w:pPr>
    <w:rPr>
      <w:rFonts w:eastAsiaTheme="minorHAns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B5F1D-0A28-48B7-97B9-4FC1F33B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2369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A N D A T S V E R T R A G</vt:lpstr>
    </vt:vector>
  </TitlesOfParts>
  <Company>BRUCKHAUS WESTRICK HELLER LOBER</Company>
  <LinksUpToDate>false</LinksUpToDate>
  <CharactersWithSpaces>16315</CharactersWithSpaces>
  <SharedDoc>false</SharedDoc>
  <HLinks>
    <vt:vector size="12" baseType="variant">
      <vt:variant>
        <vt:i4>7274515</vt:i4>
      </vt:variant>
      <vt:variant>
        <vt:i4>3</vt:i4>
      </vt:variant>
      <vt:variant>
        <vt:i4>0</vt:i4>
      </vt:variant>
      <vt:variant>
        <vt:i4>5</vt:i4>
      </vt:variant>
      <vt:variant>
        <vt:lpwstr>mailto:petr.wuensch@vejwun.cz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mailto:hana.mullerova@basto.cz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A N D A T S V E R T R A G</dc:title>
  <dc:creator>Hana Purkytová</dc:creator>
  <cp:lastModifiedBy>maskova</cp:lastModifiedBy>
  <cp:revision>2</cp:revision>
  <cp:lastPrinted>2016-11-18T07:59:00Z</cp:lastPrinted>
  <dcterms:created xsi:type="dcterms:W3CDTF">2016-11-18T08:01:00Z</dcterms:created>
  <dcterms:modified xsi:type="dcterms:W3CDTF">2016-11-18T08:01:00Z</dcterms:modified>
</cp:coreProperties>
</file>