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E4695" w14:textId="77777777" w:rsidR="00606D7A" w:rsidRDefault="007A4829">
      <w:pPr>
        <w:pStyle w:val="Other0"/>
        <w:framePr w:w="442" w:h="1483" w:hRule="exact" w:wrap="none" w:vAnchor="page" w:hAnchor="page" w:x="1466" w:y="79"/>
        <w:shd w:val="clear" w:color="auto" w:fill="auto"/>
        <w:spacing w:line="860" w:lineRule="exact"/>
        <w:jc w:val="both"/>
      </w:pPr>
      <w:r>
        <w:rPr>
          <w:rStyle w:val="OtherArial43ptBold"/>
        </w:rPr>
        <w:t>I</w:t>
      </w:r>
    </w:p>
    <w:p w14:paraId="6946754E" w14:textId="77777777" w:rsidR="00606D7A" w:rsidRDefault="007A4829">
      <w:pPr>
        <w:pStyle w:val="Other0"/>
        <w:framePr w:w="442" w:h="1483" w:hRule="exact" w:wrap="none" w:vAnchor="page" w:hAnchor="page" w:x="1466" w:y="79"/>
        <w:shd w:val="clear" w:color="auto" w:fill="auto"/>
        <w:spacing w:line="760" w:lineRule="exact"/>
        <w:jc w:val="both"/>
      </w:pPr>
      <w:r>
        <w:rPr>
          <w:rStyle w:val="OtherArial38pt"/>
        </w:rPr>
        <w:t>c</w:t>
      </w:r>
    </w:p>
    <w:p w14:paraId="4F0F0D7F" w14:textId="77777777" w:rsidR="00606D7A" w:rsidRDefault="007A4829">
      <w:pPr>
        <w:pStyle w:val="Heading20"/>
        <w:framePr w:w="9110" w:h="676" w:hRule="exact" w:wrap="none" w:vAnchor="page" w:hAnchor="page" w:x="1442" w:y="1661"/>
        <w:shd w:val="clear" w:color="auto" w:fill="auto"/>
      </w:pPr>
      <w:bookmarkStart w:id="0" w:name="bookmark0"/>
      <w:r>
        <w:t xml:space="preserve">Dodatek </w:t>
      </w:r>
      <w:r>
        <w:rPr>
          <w:rStyle w:val="Heading210pt"/>
          <w:b/>
          <w:bCs/>
        </w:rPr>
        <w:t xml:space="preserve">č. </w:t>
      </w:r>
      <w:r>
        <w:rPr>
          <w:lang w:val="en-US" w:eastAsia="en-US" w:bidi="en-US"/>
        </w:rPr>
        <w:t>1</w:t>
      </w:r>
      <w:bookmarkEnd w:id="0"/>
    </w:p>
    <w:p w14:paraId="0F85AB04" w14:textId="77777777" w:rsidR="00606D7A" w:rsidRDefault="007A4829">
      <w:pPr>
        <w:pStyle w:val="Heading20"/>
        <w:framePr w:w="9110" w:h="676" w:hRule="exact" w:wrap="none" w:vAnchor="page" w:hAnchor="page" w:x="1442" w:y="1661"/>
        <w:shd w:val="clear" w:color="auto" w:fill="auto"/>
      </w:pPr>
      <w:bookmarkStart w:id="1" w:name="bookmark1"/>
      <w:r>
        <w:t>ke Smlouvě o podnájmu prostor ze dne 30.8.2019</w:t>
      </w:r>
      <w:bookmarkEnd w:id="1"/>
    </w:p>
    <w:p w14:paraId="15FE5ED2" w14:textId="77777777" w:rsidR="00606D7A" w:rsidRDefault="007A4829">
      <w:pPr>
        <w:pStyle w:val="Heading40"/>
        <w:framePr w:w="9110" w:h="2725" w:hRule="exact" w:wrap="none" w:vAnchor="page" w:hAnchor="page" w:x="1442" w:y="2586"/>
        <w:shd w:val="clear" w:color="auto" w:fill="auto"/>
        <w:spacing w:before="0"/>
      </w:pPr>
      <w:bookmarkStart w:id="2" w:name="bookmark2"/>
      <w:r>
        <w:t>Moravskoslezské inovační centrum Ostrava, a.s.</w:t>
      </w:r>
      <w:bookmarkEnd w:id="2"/>
    </w:p>
    <w:p w14:paraId="5A8851C3" w14:textId="77777777" w:rsidR="00606D7A" w:rsidRDefault="007A4829">
      <w:pPr>
        <w:pStyle w:val="Bodytext20"/>
        <w:framePr w:w="9110" w:h="2725" w:hRule="exact" w:wrap="none" w:vAnchor="page" w:hAnchor="page" w:x="1442" w:y="2586"/>
        <w:shd w:val="clear" w:color="auto" w:fill="auto"/>
        <w:ind w:right="4260" w:firstLine="0"/>
      </w:pPr>
      <w:r>
        <w:t xml:space="preserve">sídlo: Technologická 372/2, </w:t>
      </w:r>
      <w:proofErr w:type="spellStart"/>
      <w:r>
        <w:t>Pustkovec</w:t>
      </w:r>
      <w:proofErr w:type="spellEnd"/>
      <w:r>
        <w:t>, 708 00 Ostrava IČO 25379631 DIČ CZ25379631</w:t>
      </w:r>
    </w:p>
    <w:p w14:paraId="3AB59DE0" w14:textId="77777777" w:rsidR="00606D7A" w:rsidRDefault="007A4829">
      <w:pPr>
        <w:pStyle w:val="Bodytext20"/>
        <w:framePr w:w="9110" w:h="2725" w:hRule="exact" w:wrap="none" w:vAnchor="page" w:hAnchor="page" w:x="1442" w:y="2586"/>
        <w:shd w:val="clear" w:color="auto" w:fill="auto"/>
        <w:spacing w:after="342"/>
        <w:ind w:right="2040" w:firstLine="0"/>
      </w:pPr>
      <w:r>
        <w:t xml:space="preserve">zapsána v obchodním rejstříku Krajského soudu v Ostravě, oddíl B, vložka 1686 jednající: </w:t>
      </w:r>
      <w:r>
        <w:rPr>
          <w:rStyle w:val="Bodytext2Bold"/>
        </w:rPr>
        <w:t>Mgr. Pavel Csank, předseda představenstva</w:t>
      </w:r>
    </w:p>
    <w:p w14:paraId="647673C3" w14:textId="77777777" w:rsidR="00606D7A" w:rsidRDefault="007A4829">
      <w:pPr>
        <w:pStyle w:val="Bodytext20"/>
        <w:framePr w:w="9110" w:h="2725" w:hRule="exact" w:wrap="none" w:vAnchor="page" w:hAnchor="page" w:x="1442" w:y="2586"/>
        <w:shd w:val="clear" w:color="auto" w:fill="auto"/>
        <w:spacing w:after="300" w:line="212" w:lineRule="exact"/>
        <w:ind w:firstLine="0"/>
      </w:pPr>
      <w:r>
        <w:t>jako „Nájemce" na straně jedné</w:t>
      </w:r>
    </w:p>
    <w:p w14:paraId="2F43F46E" w14:textId="77777777" w:rsidR="00606D7A" w:rsidRDefault="007A4829">
      <w:pPr>
        <w:pStyle w:val="Bodytext20"/>
        <w:framePr w:w="9110" w:h="2725" w:hRule="exact" w:wrap="none" w:vAnchor="page" w:hAnchor="page" w:x="1442" w:y="2586"/>
        <w:shd w:val="clear" w:color="auto" w:fill="auto"/>
        <w:spacing w:line="212" w:lineRule="exact"/>
        <w:ind w:firstLine="0"/>
      </w:pPr>
      <w:r>
        <w:t>a</w:t>
      </w:r>
    </w:p>
    <w:p w14:paraId="5D04EBB6" w14:textId="77777777" w:rsidR="00606D7A" w:rsidRDefault="007A4829">
      <w:pPr>
        <w:pStyle w:val="Heading40"/>
        <w:framePr w:w="9110" w:h="3006" w:hRule="exact" w:wrap="none" w:vAnchor="page" w:hAnchor="page" w:x="1442" w:y="5778"/>
        <w:shd w:val="clear" w:color="auto" w:fill="auto"/>
        <w:spacing w:before="0"/>
      </w:pPr>
      <w:bookmarkStart w:id="3" w:name="bookmark3"/>
      <w:r>
        <w:t xml:space="preserve">Tesla </w:t>
      </w:r>
      <w:r>
        <w:rPr>
          <w:lang w:val="en-US" w:eastAsia="en-US" w:bidi="en-US"/>
        </w:rPr>
        <w:t xml:space="preserve">Medical, </w:t>
      </w:r>
      <w:r>
        <w:t>s.r.o.</w:t>
      </w:r>
      <w:bookmarkEnd w:id="3"/>
    </w:p>
    <w:p w14:paraId="20D39776" w14:textId="77777777" w:rsidR="00606D7A" w:rsidRDefault="007A4829">
      <w:pPr>
        <w:pStyle w:val="Bodytext20"/>
        <w:framePr w:w="9110" w:h="3006" w:hRule="exact" w:wrap="none" w:vAnchor="page" w:hAnchor="page" w:x="1442" w:y="5778"/>
        <w:shd w:val="clear" w:color="auto" w:fill="auto"/>
        <w:ind w:right="1840" w:firstLine="0"/>
      </w:pPr>
      <w:r>
        <w:t xml:space="preserve">sídlo: Sokola Tůmy 1099/1, </w:t>
      </w:r>
      <w:proofErr w:type="spellStart"/>
      <w:r>
        <w:t>Hulváky</w:t>
      </w:r>
      <w:proofErr w:type="spellEnd"/>
      <w:r>
        <w:t xml:space="preserve">, 709 00 Ostrava </w:t>
      </w:r>
      <w:r>
        <w:t>IČO:03173925 DIČ: CZ03173925</w:t>
      </w:r>
    </w:p>
    <w:p w14:paraId="70664462" w14:textId="77777777" w:rsidR="00606D7A" w:rsidRDefault="007A4829">
      <w:pPr>
        <w:pStyle w:val="Bodytext20"/>
        <w:framePr w:w="9110" w:h="3006" w:hRule="exact" w:wrap="none" w:vAnchor="page" w:hAnchor="page" w:x="1442" w:y="5778"/>
        <w:shd w:val="clear" w:color="auto" w:fill="auto"/>
        <w:spacing w:after="342"/>
        <w:ind w:right="1840" w:firstLine="0"/>
      </w:pPr>
      <w:r>
        <w:t xml:space="preserve">zapsána v obchodním rejstříku Krajského soudu v Ostravě, oddíle C, vložce 59465 jednající </w:t>
      </w:r>
      <w:r>
        <w:rPr>
          <w:rStyle w:val="Bodytext2Bold"/>
        </w:rPr>
        <w:t>Lukáš Doskočil, jednatel</w:t>
      </w:r>
    </w:p>
    <w:p w14:paraId="1E5A5E7D" w14:textId="77777777" w:rsidR="00606D7A" w:rsidRDefault="007A4829">
      <w:pPr>
        <w:pStyle w:val="Bodytext20"/>
        <w:framePr w:w="9110" w:h="3006" w:hRule="exact" w:wrap="none" w:vAnchor="page" w:hAnchor="page" w:x="1442" w:y="5778"/>
        <w:shd w:val="clear" w:color="auto" w:fill="auto"/>
        <w:spacing w:after="255" w:line="212" w:lineRule="exact"/>
        <w:ind w:firstLine="0"/>
      </w:pPr>
      <w:r>
        <w:t>jako „Podnájemce" na straně druhé</w:t>
      </w:r>
    </w:p>
    <w:p w14:paraId="0BE790B2" w14:textId="77777777" w:rsidR="00606D7A" w:rsidRDefault="007A4829">
      <w:pPr>
        <w:pStyle w:val="Bodytext20"/>
        <w:framePr w:w="9110" w:h="3006" w:hRule="exact" w:wrap="none" w:vAnchor="page" w:hAnchor="page" w:x="1442" w:y="5778"/>
        <w:shd w:val="clear" w:color="auto" w:fill="auto"/>
        <w:spacing w:line="269" w:lineRule="exact"/>
        <w:ind w:firstLine="0"/>
        <w:jc w:val="both"/>
      </w:pPr>
      <w:r>
        <w:t xml:space="preserve">Nájemce a Podnájemce (označováni dále jako „Smluvní strany"), </w:t>
      </w:r>
      <w:r>
        <w:t>uzavírají tento Dodatek č. 1 ke Smlouvě o podnájmu prostor, ze dne 30.8.2019</w:t>
      </w:r>
    </w:p>
    <w:p w14:paraId="4DA6A161" w14:textId="77777777" w:rsidR="00606D7A" w:rsidRDefault="007A4829">
      <w:pPr>
        <w:pStyle w:val="Heading10"/>
        <w:framePr w:w="9110" w:h="5359" w:hRule="exact" w:wrap="none" w:vAnchor="page" w:hAnchor="page" w:x="1442" w:y="9299"/>
        <w:shd w:val="clear" w:color="auto" w:fill="auto"/>
        <w:spacing w:before="0"/>
        <w:ind w:left="4480"/>
      </w:pPr>
      <w:bookmarkStart w:id="4" w:name="bookmark4"/>
      <w:r>
        <w:t>I.</w:t>
      </w:r>
      <w:bookmarkEnd w:id="4"/>
    </w:p>
    <w:p w14:paraId="0C89E03B" w14:textId="77777777" w:rsidR="00606D7A" w:rsidRDefault="007A4829">
      <w:pPr>
        <w:pStyle w:val="Heading40"/>
        <w:framePr w:w="9110" w:h="5359" w:hRule="exact" w:wrap="none" w:vAnchor="page" w:hAnchor="page" w:x="1442" w:y="9299"/>
        <w:shd w:val="clear" w:color="auto" w:fill="auto"/>
        <w:spacing w:before="0" w:after="300" w:line="212" w:lineRule="exact"/>
        <w:jc w:val="center"/>
      </w:pPr>
      <w:bookmarkStart w:id="5" w:name="bookmark5"/>
      <w:r>
        <w:t>Předmět dodatku</w:t>
      </w:r>
      <w:bookmarkEnd w:id="5"/>
    </w:p>
    <w:p w14:paraId="206BF0AE" w14:textId="77777777" w:rsidR="00606D7A" w:rsidRDefault="007A4829">
      <w:pPr>
        <w:pStyle w:val="Bodytext20"/>
        <w:framePr w:w="9110" w:h="5359" w:hRule="exact" w:wrap="none" w:vAnchor="page" w:hAnchor="page" w:x="1442" w:y="9299"/>
        <w:numPr>
          <w:ilvl w:val="0"/>
          <w:numId w:val="1"/>
        </w:numPr>
        <w:shd w:val="clear" w:color="auto" w:fill="auto"/>
        <w:tabs>
          <w:tab w:val="left" w:pos="729"/>
        </w:tabs>
        <w:spacing w:after="43" w:line="212" w:lineRule="exact"/>
        <w:ind w:left="740"/>
      </w:pPr>
      <w:r>
        <w:t>Smluvní strany se dohodly že mění Smlouvu o podnájmu prostor, ze dne 30.8.2019, takto:</w:t>
      </w:r>
    </w:p>
    <w:p w14:paraId="67FD145B" w14:textId="77777777" w:rsidR="00606D7A" w:rsidRDefault="007A4829">
      <w:pPr>
        <w:pStyle w:val="Heading40"/>
        <w:framePr w:w="9110" w:h="5359" w:hRule="exact" w:wrap="none" w:vAnchor="page" w:hAnchor="page" w:x="1442" w:y="9299"/>
        <w:shd w:val="clear" w:color="auto" w:fill="auto"/>
        <w:spacing w:before="0" w:line="533" w:lineRule="exact"/>
        <w:ind w:left="740"/>
      </w:pPr>
      <w:bookmarkStart w:id="6" w:name="bookmark6"/>
      <w:r>
        <w:rPr>
          <w:rStyle w:val="Heading41"/>
          <w:b/>
          <w:bCs/>
        </w:rPr>
        <w:t xml:space="preserve">Článek </w:t>
      </w:r>
      <w:proofErr w:type="gramStart"/>
      <w:r>
        <w:rPr>
          <w:rStyle w:val="Heading41"/>
          <w:b/>
          <w:bCs/>
        </w:rPr>
        <w:t>IV.,</w:t>
      </w:r>
      <w:proofErr w:type="spellStart"/>
      <w:r>
        <w:rPr>
          <w:rStyle w:val="Heading41"/>
          <w:b/>
          <w:bCs/>
        </w:rPr>
        <w:t>odst</w:t>
      </w:r>
      <w:proofErr w:type="gramEnd"/>
      <w:r>
        <w:rPr>
          <w:rStyle w:val="Heading41"/>
          <w:b/>
          <w:bCs/>
        </w:rPr>
        <w:t>.l</w:t>
      </w:r>
      <w:proofErr w:type="spellEnd"/>
      <w:r>
        <w:rPr>
          <w:rStyle w:val="Heading41"/>
          <w:b/>
          <w:bCs/>
        </w:rPr>
        <w:t xml:space="preserve"> nově zní:</w:t>
      </w:r>
      <w:bookmarkEnd w:id="6"/>
    </w:p>
    <w:p w14:paraId="7302DC65" w14:textId="77777777" w:rsidR="00606D7A" w:rsidRDefault="007A4829">
      <w:pPr>
        <w:pStyle w:val="Bodytext30"/>
        <w:framePr w:w="9110" w:h="5359" w:hRule="exact" w:wrap="none" w:vAnchor="page" w:hAnchor="page" w:x="1442" w:y="9299"/>
        <w:shd w:val="clear" w:color="auto" w:fill="auto"/>
        <w:spacing w:after="417"/>
        <w:ind w:left="740"/>
      </w:pPr>
      <w:r>
        <w:t xml:space="preserve">1. Podnájem se se prodlužuje na dobu určitou </w:t>
      </w:r>
      <w:r>
        <w:t>a to od 1.9.2020 do 31.8.2021</w:t>
      </w:r>
    </w:p>
    <w:p w14:paraId="4FCDF9C3" w14:textId="77777777" w:rsidR="00606D7A" w:rsidRDefault="007A4829">
      <w:pPr>
        <w:pStyle w:val="Heading420"/>
        <w:framePr w:w="9110" w:h="5359" w:hRule="exact" w:wrap="none" w:vAnchor="page" w:hAnchor="page" w:x="1442" w:y="9299"/>
        <w:shd w:val="clear" w:color="auto" w:fill="auto"/>
        <w:spacing w:before="0"/>
        <w:ind w:left="4480"/>
      </w:pPr>
      <w:bookmarkStart w:id="7" w:name="bookmark7"/>
      <w:r>
        <w:t>II.</w:t>
      </w:r>
      <w:bookmarkEnd w:id="7"/>
    </w:p>
    <w:p w14:paraId="2BF39D69" w14:textId="77777777" w:rsidR="00606D7A" w:rsidRDefault="007A4829">
      <w:pPr>
        <w:pStyle w:val="Heading40"/>
        <w:framePr w:w="9110" w:h="5359" w:hRule="exact" w:wrap="none" w:vAnchor="page" w:hAnchor="page" w:x="1442" w:y="9299"/>
        <w:shd w:val="clear" w:color="auto" w:fill="auto"/>
        <w:spacing w:before="0" w:after="398" w:line="212" w:lineRule="exact"/>
        <w:jc w:val="center"/>
      </w:pPr>
      <w:bookmarkStart w:id="8" w:name="bookmark8"/>
      <w:r>
        <w:t>Závěrečná ustanovení</w:t>
      </w:r>
      <w:bookmarkEnd w:id="8"/>
    </w:p>
    <w:p w14:paraId="3BEA8A61" w14:textId="77777777" w:rsidR="00606D7A" w:rsidRDefault="007A4829">
      <w:pPr>
        <w:pStyle w:val="Bodytext20"/>
        <w:framePr w:w="9110" w:h="5359" w:hRule="exact" w:wrap="none" w:vAnchor="page" w:hAnchor="page" w:x="1442" w:y="9299"/>
        <w:numPr>
          <w:ilvl w:val="0"/>
          <w:numId w:val="2"/>
        </w:numPr>
        <w:shd w:val="clear" w:color="auto" w:fill="auto"/>
        <w:tabs>
          <w:tab w:val="left" w:pos="729"/>
        </w:tabs>
        <w:spacing w:after="332"/>
        <w:ind w:left="740"/>
      </w:pPr>
      <w:r>
        <w:t>Smluvní strany prohlašují, že si tento Dodatek řádně přečetly, porozuměly jeho obsahu a s jeho zněním plně souhlasí, což stvrzují svými podpisy.</w:t>
      </w:r>
    </w:p>
    <w:p w14:paraId="2FCB7EC9" w14:textId="77777777" w:rsidR="00606D7A" w:rsidRDefault="007A4829">
      <w:pPr>
        <w:pStyle w:val="Bodytext20"/>
        <w:framePr w:w="9110" w:h="5359" w:hRule="exact" w:wrap="none" w:vAnchor="page" w:hAnchor="page" w:x="1442" w:y="9299"/>
        <w:numPr>
          <w:ilvl w:val="0"/>
          <w:numId w:val="2"/>
        </w:numPr>
        <w:shd w:val="clear" w:color="auto" w:fill="auto"/>
        <w:tabs>
          <w:tab w:val="left" w:pos="729"/>
        </w:tabs>
        <w:spacing w:after="268" w:line="224" w:lineRule="exact"/>
        <w:ind w:left="740"/>
      </w:pPr>
      <w:r>
        <w:t xml:space="preserve">Tento dodatek nabývá účinnosti dne </w:t>
      </w:r>
      <w:r>
        <w:rPr>
          <w:rStyle w:val="Bodytext210ptBold"/>
        </w:rPr>
        <w:t>1.9.2020</w:t>
      </w:r>
    </w:p>
    <w:p w14:paraId="2CCBACCD" w14:textId="77777777" w:rsidR="00606D7A" w:rsidRDefault="007A4829">
      <w:pPr>
        <w:pStyle w:val="Bodytext20"/>
        <w:framePr w:w="9110" w:h="5359" w:hRule="exact" w:wrap="none" w:vAnchor="page" w:hAnchor="page" w:x="1442" w:y="9299"/>
        <w:numPr>
          <w:ilvl w:val="0"/>
          <w:numId w:val="2"/>
        </w:numPr>
        <w:shd w:val="clear" w:color="auto" w:fill="auto"/>
        <w:tabs>
          <w:tab w:val="left" w:pos="729"/>
        </w:tabs>
        <w:ind w:left="740"/>
      </w:pPr>
      <w:r>
        <w:t>Tento Dodatek je sepsán ve dvou vyhotoveních s platností originálu, z nichž každá ze stran obdrží po jednom vyhotovení.</w:t>
      </w:r>
    </w:p>
    <w:p w14:paraId="1CB10EC4" w14:textId="77777777" w:rsidR="00606D7A" w:rsidRDefault="007A4829">
      <w:pPr>
        <w:pStyle w:val="Heading30"/>
        <w:framePr w:w="9110" w:h="282" w:hRule="exact" w:wrap="none" w:vAnchor="page" w:hAnchor="page" w:x="1442" w:y="15736"/>
        <w:shd w:val="clear" w:color="auto" w:fill="auto"/>
        <w:spacing w:before="0"/>
      </w:pPr>
      <w:bookmarkStart w:id="9" w:name="bookmark9"/>
      <w:r>
        <w:rPr>
          <w:rStyle w:val="Heading31"/>
          <w:b/>
          <w:bCs/>
          <w:lang w:val="cs-CZ" w:eastAsia="cs-CZ" w:bidi="cs-CZ"/>
        </w:rPr>
        <w:t xml:space="preserve">+420 597 305 999 + </w:t>
      </w:r>
      <w:hyperlink r:id="rId7" w:history="1">
        <w:r>
          <w:rPr>
            <w:rStyle w:val="Heading31"/>
            <w:b/>
            <w:bCs/>
          </w:rPr>
          <w:t>info@ms-ic.cz</w:t>
        </w:r>
      </w:hyperlink>
      <w:r>
        <w:rPr>
          <w:rStyle w:val="Heading31"/>
          <w:b/>
          <w:bCs/>
        </w:rPr>
        <w:t xml:space="preserve"> </w:t>
      </w:r>
      <w:r>
        <w:rPr>
          <w:rStyle w:val="Heading31"/>
          <w:b/>
          <w:bCs/>
          <w:lang w:val="cs-CZ" w:eastAsia="cs-CZ" w:bidi="cs-CZ"/>
        </w:rPr>
        <w:t xml:space="preserve">+ </w:t>
      </w:r>
      <w:hyperlink r:id="rId8" w:history="1">
        <w:r>
          <w:rPr>
            <w:rStyle w:val="Heading31"/>
            <w:b/>
            <w:bCs/>
          </w:rPr>
          <w:t>www.ms-ic.cz</w:t>
        </w:r>
        <w:bookmarkEnd w:id="9"/>
      </w:hyperlink>
    </w:p>
    <w:p w14:paraId="4F9023F5" w14:textId="77777777" w:rsidR="00606D7A" w:rsidRDefault="00606D7A">
      <w:pPr>
        <w:rPr>
          <w:sz w:val="2"/>
          <w:szCs w:val="2"/>
        </w:rPr>
        <w:sectPr w:rsidR="00606D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C05507" w14:textId="77777777" w:rsidR="00606D7A" w:rsidRDefault="007A4829">
      <w:pPr>
        <w:pStyle w:val="Other0"/>
        <w:framePr w:w="442" w:h="1483" w:hRule="exact" w:wrap="none" w:vAnchor="page" w:hAnchor="page" w:x="1461" w:y="93"/>
        <w:shd w:val="clear" w:color="auto" w:fill="auto"/>
        <w:spacing w:line="860" w:lineRule="exact"/>
        <w:jc w:val="both"/>
      </w:pPr>
      <w:r>
        <w:rPr>
          <w:rStyle w:val="OtherArial43ptBold"/>
        </w:rPr>
        <w:lastRenderedPageBreak/>
        <w:t>I</w:t>
      </w:r>
    </w:p>
    <w:p w14:paraId="588AE461" w14:textId="77777777" w:rsidR="00606D7A" w:rsidRDefault="007A4829">
      <w:pPr>
        <w:pStyle w:val="Other0"/>
        <w:framePr w:w="442" w:h="1483" w:hRule="exact" w:wrap="none" w:vAnchor="page" w:hAnchor="page" w:x="1461" w:y="93"/>
        <w:shd w:val="clear" w:color="auto" w:fill="auto"/>
        <w:spacing w:line="760" w:lineRule="exact"/>
        <w:jc w:val="both"/>
      </w:pPr>
      <w:r>
        <w:rPr>
          <w:rStyle w:val="OtherArial38pt"/>
        </w:rPr>
        <w:t>c</w:t>
      </w:r>
    </w:p>
    <w:p w14:paraId="63683A39" w14:textId="131DAE6D" w:rsidR="00606D7A" w:rsidRDefault="007A4829">
      <w:pPr>
        <w:pStyle w:val="Bodytext20"/>
        <w:framePr w:wrap="none" w:vAnchor="page" w:hAnchor="page" w:x="1442" w:y="2067"/>
        <w:shd w:val="clear" w:color="auto" w:fill="auto"/>
        <w:tabs>
          <w:tab w:val="left" w:pos="5334"/>
        </w:tabs>
        <w:spacing w:line="212" w:lineRule="exact"/>
        <w:ind w:left="3280" w:firstLine="0"/>
        <w:jc w:val="both"/>
      </w:pPr>
      <w:r>
        <w:t>V Ostravě dne</w:t>
      </w:r>
      <w:r w:rsidR="00773D3B">
        <w:t xml:space="preserve"> 30.8.2020</w:t>
      </w:r>
      <w:r>
        <w:tab/>
      </w:r>
      <w:r>
        <w:rPr>
          <w:rStyle w:val="Bodytext265ptItalicSpacing3pt"/>
        </w:rPr>
        <w:t>€■</w:t>
      </w:r>
    </w:p>
    <w:p w14:paraId="66CAEEFC" w14:textId="77777777" w:rsidR="00606D7A" w:rsidRDefault="007A4829">
      <w:pPr>
        <w:pStyle w:val="Picturecaption0"/>
        <w:framePr w:w="4526" w:h="591" w:hRule="exact" w:wrap="none" w:vAnchor="page" w:hAnchor="page" w:x="1466" w:y="3695"/>
        <w:shd w:val="clear" w:color="auto" w:fill="auto"/>
      </w:pPr>
      <w:r>
        <w:t>za Moravskoslezské inovační centrum Ostrava, a.s. Mgr. Pavel Csank, předseda představenstva</w:t>
      </w:r>
    </w:p>
    <w:p w14:paraId="390E3CD1" w14:textId="77777777" w:rsidR="00606D7A" w:rsidRDefault="007A4829">
      <w:pPr>
        <w:pStyle w:val="Bodytext20"/>
        <w:framePr w:w="2150" w:h="595" w:hRule="exact" w:wrap="none" w:vAnchor="page" w:hAnchor="page" w:x="7038" w:y="3691"/>
        <w:shd w:val="clear" w:color="auto" w:fill="auto"/>
        <w:spacing w:line="269" w:lineRule="exact"/>
        <w:ind w:firstLine="0"/>
        <w:jc w:val="both"/>
      </w:pPr>
      <w:r>
        <w:t xml:space="preserve">za Tesla </w:t>
      </w:r>
      <w:r>
        <w:rPr>
          <w:lang w:val="en-US" w:eastAsia="en-US" w:bidi="en-US"/>
        </w:rPr>
        <w:t xml:space="preserve">Medical, </w:t>
      </w:r>
      <w:r>
        <w:t>s.r.o. Lukáš Doskočil, jednatel</w:t>
      </w:r>
    </w:p>
    <w:p w14:paraId="723FFB82" w14:textId="77777777" w:rsidR="00606D7A" w:rsidRDefault="007A4829">
      <w:pPr>
        <w:pStyle w:val="Bodytext40"/>
        <w:framePr w:wrap="none" w:vAnchor="page" w:hAnchor="page" w:x="1355" w:y="15479"/>
        <w:shd w:val="clear" w:color="auto" w:fill="auto"/>
      </w:pPr>
      <w:proofErr w:type="gramStart"/>
      <w:r>
        <w:rPr>
          <w:rStyle w:val="Bodytext41"/>
          <w:b/>
          <w:bCs/>
        </w:rPr>
        <w:t>MS!C</w:t>
      </w:r>
      <w:proofErr w:type="gramEnd"/>
    </w:p>
    <w:p w14:paraId="1BA0A569" w14:textId="77777777" w:rsidR="00606D7A" w:rsidRDefault="007A4829">
      <w:pPr>
        <w:pStyle w:val="Heading30"/>
        <w:framePr w:wrap="none" w:vAnchor="page" w:hAnchor="page" w:x="4590" w:y="15722"/>
        <w:shd w:val="clear" w:color="auto" w:fill="auto"/>
        <w:spacing w:before="0"/>
        <w:jc w:val="left"/>
      </w:pPr>
      <w:bookmarkStart w:id="10" w:name="bookmark10"/>
      <w:r>
        <w:rPr>
          <w:rStyle w:val="Heading31"/>
          <w:b/>
          <w:bCs/>
          <w:lang w:val="cs-CZ" w:eastAsia="cs-CZ" w:bidi="cs-CZ"/>
        </w:rPr>
        <w:t xml:space="preserve">+420 597 305 999 + </w:t>
      </w:r>
      <w:hyperlink r:id="rId9" w:history="1">
        <w:r>
          <w:rPr>
            <w:rStyle w:val="Heading31"/>
            <w:b/>
            <w:bCs/>
          </w:rPr>
          <w:t>info@ms-ic.cz</w:t>
        </w:r>
      </w:hyperlink>
      <w:r>
        <w:rPr>
          <w:rStyle w:val="Heading31"/>
          <w:b/>
          <w:bCs/>
        </w:rPr>
        <w:t xml:space="preserve"> </w:t>
      </w:r>
      <w:r>
        <w:rPr>
          <w:rStyle w:val="Heading31"/>
          <w:b/>
          <w:bCs/>
          <w:lang w:val="cs-CZ" w:eastAsia="cs-CZ" w:bidi="cs-CZ"/>
        </w:rPr>
        <w:t xml:space="preserve">+ </w:t>
      </w:r>
      <w:hyperlink r:id="rId10" w:history="1">
        <w:r>
          <w:rPr>
            <w:rStyle w:val="Heading31"/>
            <w:b/>
            <w:bCs/>
          </w:rPr>
          <w:t>www.ms-ic.cz</w:t>
        </w:r>
        <w:bookmarkEnd w:id="10"/>
      </w:hyperlink>
    </w:p>
    <w:p w14:paraId="7CF6784B" w14:textId="50363EF0" w:rsidR="00606D7A" w:rsidRDefault="00606D7A">
      <w:pPr>
        <w:rPr>
          <w:sz w:val="2"/>
          <w:szCs w:val="2"/>
        </w:rPr>
      </w:pPr>
    </w:p>
    <w:sectPr w:rsidR="00606D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3D2F2" w14:textId="77777777" w:rsidR="007A4829" w:rsidRDefault="007A4829">
      <w:r>
        <w:separator/>
      </w:r>
    </w:p>
  </w:endnote>
  <w:endnote w:type="continuationSeparator" w:id="0">
    <w:p w14:paraId="1DB3543E" w14:textId="77777777" w:rsidR="007A4829" w:rsidRDefault="007A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E1FD3" w14:textId="77777777" w:rsidR="007A4829" w:rsidRDefault="007A4829"/>
  </w:footnote>
  <w:footnote w:type="continuationSeparator" w:id="0">
    <w:p w14:paraId="6081B1E9" w14:textId="77777777" w:rsidR="007A4829" w:rsidRDefault="007A48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575E8"/>
    <w:multiLevelType w:val="multilevel"/>
    <w:tmpl w:val="16DAEA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FF0267"/>
    <w:multiLevelType w:val="multilevel"/>
    <w:tmpl w:val="959ADB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7A"/>
    <w:rsid w:val="00606D7A"/>
    <w:rsid w:val="00773D3B"/>
    <w:rsid w:val="007A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BABF"/>
  <w15:docId w15:val="{94F1BA7A-CD1A-40B4-91C3-9A0DC87F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Arial43ptBold">
    <w:name w:val="Other + Arial;43 pt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436B9F"/>
      <w:spacing w:val="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OtherArial38pt">
    <w:name w:val="Other + Arial;38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436B9F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10pt">
    <w:name w:val="Heading #2 + 10 pt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ing42">
    <w:name w:val="Heading #4 (2)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436B9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65ptItalicSpacing3pt">
    <w:name w:val="Body text (2) + 6.5 pt;Italic;Spacing 3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436B9F"/>
      <w:spacing w:val="6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375pt">
    <w:name w:val="Picture caption (3) + 7.5 pt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436B9F"/>
      <w:spacing w:val="0"/>
      <w:w w:val="100"/>
      <w:position w:val="0"/>
      <w:sz w:val="50"/>
      <w:szCs w:val="50"/>
      <w:u w:val="none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00" w:line="264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4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60" w:line="533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160" w:line="212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100" w:line="224" w:lineRule="exact"/>
      <w:jc w:val="right"/>
      <w:outlineLvl w:val="2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9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73" w:lineRule="exact"/>
    </w:pPr>
    <w:rPr>
      <w:rFonts w:ascii="Arial" w:eastAsia="Arial" w:hAnsi="Arial" w:cs="Arial"/>
      <w:sz w:val="12"/>
      <w:szCs w:val="1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558" w:lineRule="exact"/>
    </w:pPr>
    <w:rPr>
      <w:rFonts w:ascii="Arial" w:eastAsia="Arial" w:hAnsi="Arial" w:cs="Arial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s-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-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s-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Skoumalová</dc:creator>
  <cp:lastModifiedBy>Tereza Skoumalová</cp:lastModifiedBy>
  <cp:revision>2</cp:revision>
  <dcterms:created xsi:type="dcterms:W3CDTF">2020-09-09T07:38:00Z</dcterms:created>
  <dcterms:modified xsi:type="dcterms:W3CDTF">2020-09-09T07:38:00Z</dcterms:modified>
</cp:coreProperties>
</file>