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CF18" w14:textId="77777777" w:rsidR="0075314B" w:rsidRDefault="0075314B" w:rsidP="0075314B">
      <w:pPr>
        <w:pStyle w:val="Nadpis1"/>
        <w:ind w:right="70"/>
        <w:jc w:val="center"/>
        <w:rPr>
          <w:rFonts w:ascii="Tahoma" w:hAnsi="Tahoma" w:cs="Tahoma"/>
          <w:sz w:val="32"/>
        </w:rPr>
      </w:pPr>
      <w:bookmarkStart w:id="0" w:name="_GoBack"/>
      <w:bookmarkEnd w:id="0"/>
      <w:r>
        <w:rPr>
          <w:rFonts w:ascii="Tahoma" w:hAnsi="Tahoma" w:cs="Tahoma"/>
          <w:sz w:val="32"/>
        </w:rPr>
        <w:t>SMLOUVA O DÍLO</w:t>
      </w:r>
    </w:p>
    <w:p w14:paraId="695B89E9" w14:textId="77777777" w:rsidR="0075314B" w:rsidRDefault="0075314B" w:rsidP="0075314B">
      <w:pPr>
        <w:pStyle w:val="Nadpis2"/>
        <w:numPr>
          <w:ilvl w:val="1"/>
          <w:numId w:val="17"/>
        </w:numPr>
        <w:jc w:val="center"/>
        <w:rPr>
          <w:b w:val="0"/>
          <w:bCs w:val="0"/>
          <w:sz w:val="18"/>
        </w:rPr>
      </w:pPr>
      <w:r>
        <w:rPr>
          <w:b w:val="0"/>
          <w:bCs w:val="0"/>
          <w:sz w:val="18"/>
        </w:rPr>
        <w:t>uzavřená na základě ustanovení § 2586 a násl. zákona č. 89/2012 Sb., Občanský zákoník v platném znění</w:t>
      </w:r>
    </w:p>
    <w:p w14:paraId="77C69758" w14:textId="51E27688" w:rsidR="0075314B" w:rsidRPr="001F27AA" w:rsidRDefault="0075314B" w:rsidP="0075314B">
      <w:pPr>
        <w:jc w:val="center"/>
        <w:rPr>
          <w:rFonts w:ascii="Tahoma" w:hAnsi="Tahoma" w:cs="Tahoma"/>
          <w:b/>
          <w:sz w:val="20"/>
          <w:szCs w:val="20"/>
        </w:rPr>
      </w:pPr>
      <w:r w:rsidRPr="001F27AA">
        <w:rPr>
          <w:rFonts w:ascii="Tahoma" w:hAnsi="Tahoma" w:cs="Tahoma"/>
          <w:b/>
          <w:sz w:val="20"/>
          <w:szCs w:val="20"/>
        </w:rPr>
        <w:t>č.sml.dodavatele</w:t>
      </w:r>
      <w:r>
        <w:rPr>
          <w:rFonts w:ascii="Tahoma" w:hAnsi="Tahoma" w:cs="Tahoma"/>
          <w:b/>
          <w:sz w:val="20"/>
          <w:szCs w:val="20"/>
        </w:rPr>
        <w:t>: S20JH054/2</w:t>
      </w:r>
    </w:p>
    <w:p w14:paraId="18A8F3CC" w14:textId="77777777" w:rsidR="0075314B" w:rsidRDefault="0075314B" w:rsidP="0075314B">
      <w:pPr>
        <w:jc w:val="center"/>
        <w:rPr>
          <w:b/>
          <w:sz w:val="28"/>
          <w:szCs w:val="28"/>
        </w:rPr>
      </w:pPr>
    </w:p>
    <w:p w14:paraId="249D9115" w14:textId="77777777" w:rsidR="0075314B" w:rsidRDefault="0075314B" w:rsidP="0075314B">
      <w:pPr>
        <w:autoSpaceDE w:val="0"/>
        <w:rPr>
          <w:rFonts w:ascii="Tahoma" w:hAnsi="Tahoma" w:cs="Tahoma"/>
          <w:sz w:val="20"/>
        </w:rPr>
      </w:pPr>
    </w:p>
    <w:p w14:paraId="4BD3A067" w14:textId="77777777" w:rsidR="0075314B" w:rsidRDefault="0075314B" w:rsidP="0075314B">
      <w:pPr>
        <w:autoSpaceDE w:val="0"/>
        <w:spacing w:line="240" w:lineRule="atLeast"/>
        <w:jc w:val="center"/>
        <w:rPr>
          <w:rFonts w:ascii="Tahoma" w:hAnsi="Tahoma" w:cs="Tahoma"/>
          <w:b/>
          <w:bCs/>
          <w:sz w:val="20"/>
          <w:szCs w:val="20"/>
        </w:rPr>
      </w:pPr>
      <w:r>
        <w:rPr>
          <w:rFonts w:ascii="Tahoma" w:hAnsi="Tahoma" w:cs="Tahoma"/>
          <w:b/>
          <w:bCs/>
          <w:sz w:val="20"/>
          <w:szCs w:val="20"/>
        </w:rPr>
        <w:t xml:space="preserve">I. </w:t>
      </w:r>
    </w:p>
    <w:p w14:paraId="10BD7E17" w14:textId="77777777" w:rsidR="0075314B" w:rsidRDefault="0075314B" w:rsidP="0075314B">
      <w:pPr>
        <w:autoSpaceDE w:val="0"/>
        <w:spacing w:line="240" w:lineRule="atLeast"/>
        <w:jc w:val="center"/>
        <w:rPr>
          <w:rFonts w:ascii="Tahoma" w:hAnsi="Tahoma" w:cs="Tahoma"/>
          <w:b/>
          <w:bCs/>
          <w:sz w:val="20"/>
          <w:szCs w:val="20"/>
        </w:rPr>
      </w:pPr>
      <w:r>
        <w:rPr>
          <w:rFonts w:ascii="Tahoma" w:hAnsi="Tahoma" w:cs="Tahoma"/>
          <w:b/>
          <w:bCs/>
          <w:sz w:val="20"/>
          <w:szCs w:val="20"/>
        </w:rPr>
        <w:t>SMLUVNÍ STRANY</w:t>
      </w:r>
    </w:p>
    <w:p w14:paraId="509AF6B2" w14:textId="77777777" w:rsidR="0075314B" w:rsidRDefault="0075314B" w:rsidP="0075314B">
      <w:pPr>
        <w:autoSpaceDE w:val="0"/>
        <w:spacing w:line="240" w:lineRule="atLeast"/>
        <w:rPr>
          <w:rFonts w:ascii="Tahoma" w:hAnsi="Tahoma" w:cs="Tahoma"/>
          <w:b/>
          <w:bCs/>
          <w:sz w:val="20"/>
          <w:szCs w:val="20"/>
        </w:rPr>
      </w:pPr>
    </w:p>
    <w:p w14:paraId="63F6E94C" w14:textId="77777777" w:rsidR="0075314B" w:rsidRDefault="0075314B" w:rsidP="0075314B">
      <w:pPr>
        <w:autoSpaceDE w:val="0"/>
        <w:spacing w:line="240" w:lineRule="atLeast"/>
        <w:rPr>
          <w:rFonts w:ascii="Tahoma" w:hAnsi="Tahoma" w:cs="Tahoma"/>
          <w:b/>
          <w:bCs/>
          <w:sz w:val="20"/>
          <w:szCs w:val="20"/>
        </w:rPr>
      </w:pPr>
    </w:p>
    <w:p w14:paraId="1260F243" w14:textId="77777777" w:rsidR="0075314B" w:rsidRDefault="0075314B" w:rsidP="0075314B">
      <w:pPr>
        <w:autoSpaceDE w:val="0"/>
        <w:spacing w:line="276" w:lineRule="auto"/>
        <w:rPr>
          <w:rFonts w:ascii="Tahoma" w:hAnsi="Tahoma" w:cs="Tahoma"/>
          <w:sz w:val="20"/>
          <w:szCs w:val="20"/>
        </w:rPr>
      </w:pPr>
      <w:r>
        <w:rPr>
          <w:rFonts w:ascii="Tahoma" w:hAnsi="Tahoma" w:cs="Tahoma"/>
          <w:b/>
          <w:bCs/>
          <w:sz w:val="20"/>
          <w:szCs w:val="20"/>
        </w:rPr>
        <w:t xml:space="preserve">Dodavatel:      </w:t>
      </w:r>
      <w:r w:rsidRPr="00A0279C">
        <w:rPr>
          <w:rFonts w:ascii="Tahoma" w:hAnsi="Tahoma" w:cs="Tahoma"/>
          <w:sz w:val="20"/>
          <w:szCs w:val="20"/>
        </w:rPr>
        <w:t>hřiště.cz, s.r.o.</w:t>
      </w:r>
    </w:p>
    <w:p w14:paraId="2C3AAC2A" w14:textId="77777777" w:rsidR="0075314B" w:rsidRDefault="0075314B" w:rsidP="0075314B">
      <w:pPr>
        <w:autoSpaceDE w:val="0"/>
        <w:spacing w:line="276" w:lineRule="auto"/>
        <w:rPr>
          <w:rFonts w:ascii="Tahoma" w:hAnsi="Tahoma" w:cs="Tahoma"/>
          <w:sz w:val="20"/>
          <w:szCs w:val="20"/>
        </w:rPr>
      </w:pPr>
      <w:r>
        <w:rPr>
          <w:rFonts w:ascii="Tahoma" w:hAnsi="Tahoma" w:cs="Tahoma"/>
          <w:sz w:val="20"/>
          <w:szCs w:val="20"/>
        </w:rPr>
        <w:t xml:space="preserve">                       Příkop 838/6</w:t>
      </w:r>
    </w:p>
    <w:p w14:paraId="61EB8718" w14:textId="77777777" w:rsidR="0075314B" w:rsidRDefault="0075314B" w:rsidP="0075314B">
      <w:pPr>
        <w:autoSpaceDE w:val="0"/>
        <w:spacing w:line="276" w:lineRule="auto"/>
        <w:rPr>
          <w:rFonts w:ascii="Tahoma" w:hAnsi="Tahoma" w:cs="Tahoma"/>
          <w:sz w:val="20"/>
          <w:szCs w:val="20"/>
        </w:rPr>
      </w:pPr>
      <w:r>
        <w:rPr>
          <w:rFonts w:ascii="Tahoma" w:hAnsi="Tahoma" w:cs="Tahoma"/>
          <w:sz w:val="20"/>
          <w:szCs w:val="20"/>
        </w:rPr>
        <w:t xml:space="preserve">                       CZ - 602 00 BRNO</w:t>
      </w:r>
    </w:p>
    <w:p w14:paraId="23AA9AA2" w14:textId="77777777" w:rsidR="0075314B" w:rsidRDefault="0075314B" w:rsidP="0075314B">
      <w:pPr>
        <w:autoSpaceDE w:val="0"/>
        <w:spacing w:line="276" w:lineRule="auto"/>
        <w:rPr>
          <w:rFonts w:ascii="Tahoma" w:hAnsi="Tahoma" w:cs="Tahoma"/>
          <w:sz w:val="20"/>
          <w:szCs w:val="20"/>
        </w:rPr>
      </w:pPr>
      <w:r>
        <w:rPr>
          <w:rFonts w:ascii="Tahoma" w:hAnsi="Tahoma" w:cs="Tahoma"/>
          <w:b/>
          <w:bCs/>
          <w:sz w:val="20"/>
          <w:szCs w:val="20"/>
        </w:rPr>
        <w:t xml:space="preserve">                        </w:t>
      </w:r>
      <w:r>
        <w:rPr>
          <w:rFonts w:ascii="Tahoma" w:hAnsi="Tahoma" w:cs="Tahoma"/>
          <w:sz w:val="20"/>
          <w:szCs w:val="20"/>
        </w:rPr>
        <w:t xml:space="preserve">IČ:    283 54 303 </w:t>
      </w:r>
      <w:r>
        <w:rPr>
          <w:rFonts w:ascii="Tahoma" w:hAnsi="Tahoma" w:cs="Tahoma"/>
        </w:rPr>
        <w:t xml:space="preserve">                </w:t>
      </w:r>
      <w:r>
        <w:rPr>
          <w:rFonts w:ascii="Tahoma" w:hAnsi="Tahoma" w:cs="Tahoma"/>
          <w:sz w:val="20"/>
          <w:szCs w:val="20"/>
        </w:rPr>
        <w:t>DIČ:   CZ283 54 303</w:t>
      </w:r>
    </w:p>
    <w:p w14:paraId="62FAF671" w14:textId="77777777" w:rsidR="0075314B" w:rsidRDefault="0075314B" w:rsidP="0075314B">
      <w:pPr>
        <w:spacing w:line="276" w:lineRule="auto"/>
        <w:rPr>
          <w:rFonts w:ascii="Tahoma" w:hAnsi="Tahoma" w:cs="Tahoma"/>
          <w:sz w:val="20"/>
        </w:rPr>
      </w:pPr>
      <w:r>
        <w:rPr>
          <w:rFonts w:ascii="Tahoma" w:hAnsi="Tahoma" w:cs="Tahoma"/>
          <w:sz w:val="20"/>
        </w:rPr>
        <w:t xml:space="preserve">                       zapsaný v obchodním rejstříku vedeném u Krajského soudu v Brně v oddíle C, vložce</w:t>
      </w:r>
    </w:p>
    <w:p w14:paraId="50CD32BA" w14:textId="77777777" w:rsidR="0075314B" w:rsidRDefault="0075314B" w:rsidP="0075314B">
      <w:pPr>
        <w:spacing w:line="276" w:lineRule="auto"/>
        <w:rPr>
          <w:rFonts w:ascii="Tahoma" w:hAnsi="Tahoma" w:cs="Tahoma"/>
          <w:sz w:val="20"/>
        </w:rPr>
      </w:pPr>
      <w:r>
        <w:rPr>
          <w:rFonts w:ascii="Tahoma" w:hAnsi="Tahoma" w:cs="Tahoma"/>
          <w:sz w:val="20"/>
        </w:rPr>
        <w:t xml:space="preserve">                       číslo 63253</w:t>
      </w:r>
    </w:p>
    <w:p w14:paraId="6B1FF610" w14:textId="77777777" w:rsidR="0075314B" w:rsidRDefault="0075314B" w:rsidP="0075314B">
      <w:pPr>
        <w:spacing w:line="276" w:lineRule="auto"/>
        <w:rPr>
          <w:rFonts w:ascii="Tahoma" w:hAnsi="Tahoma" w:cs="Tahoma"/>
          <w:sz w:val="20"/>
          <w:szCs w:val="20"/>
        </w:rPr>
      </w:pPr>
      <w:r>
        <w:rPr>
          <w:rFonts w:ascii="Tahoma" w:hAnsi="Tahoma" w:cs="Tahoma"/>
          <w:sz w:val="20"/>
        </w:rPr>
        <w:t xml:space="preserve">                       Bankovní spojení:  </w:t>
      </w:r>
      <w:r>
        <w:rPr>
          <w:rFonts w:ascii="Tahoma" w:hAnsi="Tahoma" w:cs="Tahoma"/>
          <w:sz w:val="20"/>
          <w:szCs w:val="20"/>
        </w:rPr>
        <w:t>ČSOB, a.s., Brno, č.ú.: 117123653/0300</w:t>
      </w:r>
    </w:p>
    <w:p w14:paraId="442FC49D" w14:textId="77777777" w:rsidR="0075314B" w:rsidRDefault="0075314B" w:rsidP="0075314B">
      <w:pPr>
        <w:autoSpaceDE w:val="0"/>
        <w:spacing w:line="276" w:lineRule="auto"/>
        <w:rPr>
          <w:rFonts w:ascii="Tahoma" w:hAnsi="Tahoma" w:cs="Tahoma"/>
          <w:sz w:val="20"/>
          <w:szCs w:val="20"/>
        </w:rPr>
      </w:pPr>
      <w:r>
        <w:rPr>
          <w:rFonts w:ascii="Tahoma" w:hAnsi="Tahoma" w:cs="Tahoma"/>
          <w:b/>
          <w:bCs/>
          <w:sz w:val="20"/>
          <w:szCs w:val="20"/>
        </w:rPr>
        <w:t xml:space="preserve">                         </w:t>
      </w:r>
      <w:r>
        <w:rPr>
          <w:rFonts w:ascii="Tahoma" w:hAnsi="Tahoma" w:cs="Tahoma"/>
          <w:sz w:val="20"/>
          <w:szCs w:val="20"/>
        </w:rPr>
        <w:t>Zastoupený ve věcech smluvních:  Ing. Ladislav Fuxa - jednatel</w:t>
      </w:r>
    </w:p>
    <w:p w14:paraId="77969E2A" w14:textId="77777777" w:rsidR="0075314B" w:rsidRDefault="0075314B" w:rsidP="0075314B">
      <w:pPr>
        <w:autoSpaceDE w:val="0"/>
        <w:spacing w:line="276" w:lineRule="auto"/>
        <w:rPr>
          <w:rFonts w:ascii="Tahoma" w:hAnsi="Tahoma" w:cs="Tahoma"/>
          <w:sz w:val="20"/>
          <w:szCs w:val="20"/>
          <w:shd w:val="clear" w:color="auto" w:fill="FFFF00"/>
        </w:rPr>
      </w:pPr>
      <w:r>
        <w:rPr>
          <w:rFonts w:ascii="Tahoma" w:hAnsi="Tahoma" w:cs="Tahoma"/>
          <w:sz w:val="20"/>
          <w:szCs w:val="20"/>
        </w:rPr>
        <w:t xml:space="preserve">                       Zastoupený pro věcná </w:t>
      </w:r>
      <w:r w:rsidRPr="003E3B24">
        <w:rPr>
          <w:rFonts w:ascii="Tahoma" w:hAnsi="Tahoma" w:cs="Tahoma"/>
          <w:sz w:val="20"/>
          <w:szCs w:val="20"/>
        </w:rPr>
        <w:t xml:space="preserve">jednání: </w:t>
      </w:r>
      <w:r>
        <w:rPr>
          <w:rFonts w:ascii="Tahoma" w:hAnsi="Tahoma" w:cs="Tahoma"/>
          <w:sz w:val="20"/>
          <w:szCs w:val="20"/>
        </w:rPr>
        <w:t xml:space="preserve"> Mgr. Josef Hřebíček - obchodník</w:t>
      </w:r>
    </w:p>
    <w:p w14:paraId="683E9702" w14:textId="77777777" w:rsidR="0075314B" w:rsidRDefault="0075314B" w:rsidP="0075314B">
      <w:pPr>
        <w:autoSpaceDE w:val="0"/>
        <w:spacing w:line="240" w:lineRule="atLeast"/>
        <w:rPr>
          <w:rFonts w:ascii="Tahoma" w:hAnsi="Tahoma" w:cs="Tahoma"/>
          <w:b/>
          <w:bCs/>
          <w:sz w:val="20"/>
          <w:szCs w:val="20"/>
        </w:rPr>
      </w:pPr>
      <w:r>
        <w:rPr>
          <w:rFonts w:ascii="Tahoma" w:hAnsi="Tahoma" w:cs="Tahoma"/>
          <w:b/>
          <w:bCs/>
          <w:sz w:val="20"/>
          <w:szCs w:val="20"/>
        </w:rPr>
        <w:t xml:space="preserve">  </w:t>
      </w:r>
    </w:p>
    <w:p w14:paraId="44341B57" w14:textId="77777777" w:rsidR="0075314B" w:rsidRDefault="0075314B" w:rsidP="0075314B">
      <w:pPr>
        <w:autoSpaceDE w:val="0"/>
        <w:spacing w:line="240" w:lineRule="atLeast"/>
        <w:rPr>
          <w:rFonts w:ascii="Tahoma" w:hAnsi="Tahoma" w:cs="Tahoma"/>
          <w:b/>
          <w:bCs/>
          <w:sz w:val="20"/>
          <w:szCs w:val="20"/>
        </w:rPr>
      </w:pPr>
    </w:p>
    <w:p w14:paraId="1E09BCDD" w14:textId="77777777" w:rsidR="0075314B" w:rsidRDefault="0075314B" w:rsidP="0075314B">
      <w:pPr>
        <w:autoSpaceDE w:val="0"/>
        <w:spacing w:line="276" w:lineRule="auto"/>
        <w:rPr>
          <w:rFonts w:ascii="Tahoma" w:hAnsi="Tahoma" w:cs="Tahoma"/>
          <w:bCs/>
          <w:sz w:val="20"/>
          <w:szCs w:val="20"/>
        </w:rPr>
      </w:pPr>
      <w:r>
        <w:rPr>
          <w:rFonts w:ascii="Tahoma" w:hAnsi="Tahoma" w:cs="Tahoma"/>
          <w:b/>
          <w:bCs/>
          <w:sz w:val="20"/>
          <w:szCs w:val="20"/>
        </w:rPr>
        <w:t xml:space="preserve"> Odběratel:</w:t>
      </w:r>
      <w:r>
        <w:rPr>
          <w:rFonts w:ascii="Tahoma" w:hAnsi="Tahoma" w:cs="Tahoma"/>
          <w:b/>
          <w:bCs/>
          <w:sz w:val="20"/>
          <w:szCs w:val="20"/>
        </w:rPr>
        <w:tab/>
        <w:t xml:space="preserve">Mateřská škola Olomouc </w:t>
      </w:r>
      <w:r>
        <w:rPr>
          <w:rFonts w:ascii="Tahoma" w:hAnsi="Tahoma" w:cs="Tahoma"/>
          <w:bCs/>
          <w:sz w:val="20"/>
          <w:szCs w:val="20"/>
        </w:rPr>
        <w:t>příspěvková organizace</w:t>
      </w:r>
    </w:p>
    <w:p w14:paraId="769F1F1B" w14:textId="77777777" w:rsidR="0075314B" w:rsidRDefault="0075314B" w:rsidP="0075314B">
      <w:pPr>
        <w:autoSpaceDE w:val="0"/>
        <w:spacing w:line="276" w:lineRule="auto"/>
        <w:rPr>
          <w:rFonts w:ascii="Tahoma" w:hAnsi="Tahoma" w:cs="Tahoma"/>
          <w:b/>
          <w:bCs/>
          <w:sz w:val="20"/>
          <w:szCs w:val="20"/>
        </w:rPr>
      </w:pPr>
      <w:r>
        <w:rPr>
          <w:rFonts w:ascii="Tahoma" w:hAnsi="Tahoma" w:cs="Tahoma"/>
          <w:bCs/>
          <w:sz w:val="20"/>
          <w:szCs w:val="20"/>
        </w:rPr>
        <w:tab/>
      </w:r>
      <w:r>
        <w:rPr>
          <w:rFonts w:ascii="Tahoma" w:hAnsi="Tahoma" w:cs="Tahoma"/>
          <w:bCs/>
          <w:sz w:val="20"/>
          <w:szCs w:val="20"/>
        </w:rPr>
        <w:tab/>
        <w:t>Herrmanova 51/01, Olomouc 779 00</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b/>
          <w:bCs/>
          <w:sz w:val="20"/>
          <w:szCs w:val="20"/>
        </w:rPr>
        <w:t xml:space="preserve">                                   </w:t>
      </w:r>
    </w:p>
    <w:p w14:paraId="5179512F" w14:textId="77777777" w:rsidR="0075314B" w:rsidRDefault="0075314B" w:rsidP="0075314B">
      <w:pPr>
        <w:autoSpaceDE w:val="0"/>
        <w:spacing w:line="276" w:lineRule="auto"/>
      </w:pPr>
      <w:r>
        <w:rPr>
          <w:rFonts w:ascii="Tahoma" w:hAnsi="Tahoma" w:cs="Tahoma"/>
          <w:b/>
          <w:bCs/>
          <w:sz w:val="20"/>
          <w:szCs w:val="20"/>
        </w:rPr>
        <w:t xml:space="preserve">                        </w:t>
      </w:r>
      <w:r>
        <w:rPr>
          <w:rFonts w:ascii="Tahoma" w:hAnsi="Tahoma" w:cs="Tahoma"/>
          <w:sz w:val="20"/>
          <w:szCs w:val="20"/>
        </w:rPr>
        <w:t xml:space="preserve">IČ:  </w:t>
      </w:r>
      <w:r>
        <w:rPr>
          <w:rFonts w:ascii="Arial" w:hAnsi="Arial" w:cs="Arial"/>
          <w:sz w:val="20"/>
          <w:szCs w:val="20"/>
          <w:lang w:eastAsia="cs-CZ"/>
        </w:rPr>
        <w:t>75029561</w:t>
      </w:r>
      <w:r>
        <w:rPr>
          <w:rFonts w:ascii="Tahoma" w:hAnsi="Tahoma" w:cs="Tahoma"/>
          <w:sz w:val="20"/>
          <w:szCs w:val="20"/>
        </w:rPr>
        <w:t xml:space="preserve">      </w:t>
      </w:r>
      <w:r>
        <w:t xml:space="preserve">               </w:t>
      </w:r>
      <w:r>
        <w:rPr>
          <w:rFonts w:ascii="Tahoma" w:hAnsi="Tahoma" w:cs="Tahoma"/>
          <w:sz w:val="20"/>
          <w:szCs w:val="20"/>
        </w:rPr>
        <w:t xml:space="preserve">  </w:t>
      </w:r>
      <w:r>
        <w:t xml:space="preserve"> </w:t>
      </w:r>
    </w:p>
    <w:p w14:paraId="362C5403" w14:textId="1D83A7DE" w:rsidR="0075314B" w:rsidRPr="003343BB" w:rsidRDefault="0075314B" w:rsidP="0075314B">
      <w:pPr>
        <w:autoSpaceDE w:val="0"/>
        <w:spacing w:line="276" w:lineRule="auto"/>
        <w:rPr>
          <w:rFonts w:ascii="Tahoma" w:hAnsi="Tahoma" w:cs="Tahoma"/>
          <w:b/>
          <w:bCs/>
          <w:sz w:val="20"/>
          <w:szCs w:val="20"/>
        </w:rPr>
      </w:pPr>
      <w:r>
        <w:rPr>
          <w:rFonts w:ascii="Tahoma" w:hAnsi="Tahoma" w:cs="Tahoma"/>
          <w:sz w:val="20"/>
        </w:rPr>
        <w:t xml:space="preserve">                       </w:t>
      </w:r>
      <w:r w:rsidRPr="003343BB">
        <w:rPr>
          <w:rFonts w:ascii="Tahoma" w:hAnsi="Tahoma" w:cs="Tahoma"/>
          <w:sz w:val="20"/>
        </w:rPr>
        <w:t>Bankovní spojení:</w:t>
      </w:r>
      <w:r w:rsidRPr="003343BB">
        <w:rPr>
          <w:rFonts w:ascii="Tahoma" w:hAnsi="Tahoma" w:cs="Tahoma"/>
          <w:b/>
          <w:bCs/>
          <w:sz w:val="20"/>
          <w:szCs w:val="20"/>
        </w:rPr>
        <w:t xml:space="preserve"> </w:t>
      </w:r>
      <w:r w:rsidRPr="003343BB">
        <w:rPr>
          <w:rFonts w:ascii="Tahoma" w:hAnsi="Tahoma" w:cs="Tahoma"/>
          <w:sz w:val="18"/>
          <w:szCs w:val="18"/>
          <w:lang w:eastAsia="cs-CZ"/>
        </w:rPr>
        <w:t xml:space="preserve">ČSOB, a.s.; </w:t>
      </w:r>
      <w:r w:rsidR="00F754F3">
        <w:rPr>
          <w:rFonts w:ascii="Tahoma" w:hAnsi="Tahoma" w:cs="Tahoma"/>
          <w:b/>
          <w:bCs/>
          <w:sz w:val="18"/>
          <w:szCs w:val="18"/>
          <w:lang w:eastAsia="cs-CZ"/>
        </w:rPr>
        <w:t>1809738389/0800</w:t>
      </w:r>
      <w:r w:rsidRPr="003343BB">
        <w:rPr>
          <w:rFonts w:ascii="Tahoma" w:hAnsi="Tahoma" w:cs="Tahoma"/>
          <w:b/>
          <w:bCs/>
          <w:sz w:val="20"/>
          <w:szCs w:val="20"/>
        </w:rPr>
        <w:t xml:space="preserve">                                   </w:t>
      </w:r>
    </w:p>
    <w:p w14:paraId="5D9FCC0F" w14:textId="77777777" w:rsidR="0075314B" w:rsidRPr="003343BB" w:rsidRDefault="0075314B" w:rsidP="0075314B">
      <w:pPr>
        <w:pStyle w:val="Bezmezer"/>
        <w:rPr>
          <w:rFonts w:ascii="Tahoma" w:hAnsi="Tahoma" w:cs="Tahoma"/>
          <w:sz w:val="20"/>
          <w:szCs w:val="20"/>
        </w:rPr>
      </w:pPr>
      <w:r>
        <w:rPr>
          <w:rFonts w:ascii="Tahoma" w:hAnsi="Tahoma" w:cs="Tahoma"/>
          <w:b/>
          <w:bCs/>
          <w:sz w:val="20"/>
          <w:szCs w:val="20"/>
        </w:rPr>
        <w:t xml:space="preserve">                        </w:t>
      </w:r>
      <w:r>
        <w:rPr>
          <w:rFonts w:ascii="Tahoma" w:hAnsi="Tahoma" w:cs="Tahoma"/>
          <w:sz w:val="20"/>
          <w:szCs w:val="20"/>
        </w:rPr>
        <w:t xml:space="preserve">Zastoupený ve věcech smluvních:  </w:t>
      </w:r>
      <w:r w:rsidRPr="003343BB">
        <w:rPr>
          <w:rFonts w:ascii="Tahoma" w:hAnsi="Tahoma" w:cs="Tahoma"/>
          <w:sz w:val="20"/>
          <w:szCs w:val="20"/>
        </w:rPr>
        <w:t xml:space="preserve">Mgr. Pluháčková Libuše                                                                                                                                                  </w:t>
      </w:r>
    </w:p>
    <w:p w14:paraId="5664348A" w14:textId="77777777" w:rsidR="0075314B" w:rsidRDefault="0075314B" w:rsidP="0075314B">
      <w:pPr>
        <w:pStyle w:val="Bezmezer"/>
        <w:rPr>
          <w:b/>
        </w:rPr>
      </w:pPr>
      <w:r w:rsidRPr="003343BB">
        <w:rPr>
          <w:rFonts w:ascii="Tahoma" w:hAnsi="Tahoma" w:cs="Tahoma"/>
          <w:sz w:val="20"/>
          <w:szCs w:val="20"/>
        </w:rPr>
        <w:t xml:space="preserve">                       Zastoupený pro věcná jednání:  Mgr. Pluháčková Libuše</w:t>
      </w:r>
    </w:p>
    <w:p w14:paraId="5D406AD9" w14:textId="77777777" w:rsidR="0075314B" w:rsidRDefault="0075314B" w:rsidP="0075314B">
      <w:pPr>
        <w:autoSpaceDE w:val="0"/>
        <w:spacing w:line="276" w:lineRule="auto"/>
        <w:rPr>
          <w:rFonts w:ascii="Tahoma" w:hAnsi="Tahoma" w:cs="Tahoma"/>
          <w:sz w:val="20"/>
          <w:szCs w:val="20"/>
        </w:rPr>
      </w:pPr>
    </w:p>
    <w:p w14:paraId="0B4FE313" w14:textId="77777777" w:rsidR="0075314B" w:rsidRDefault="0075314B" w:rsidP="0075314B">
      <w:pPr>
        <w:autoSpaceDE w:val="0"/>
        <w:spacing w:line="240" w:lineRule="atLeast"/>
        <w:rPr>
          <w:rFonts w:ascii="Tahoma" w:hAnsi="Tahoma" w:cs="Tahoma"/>
          <w:b/>
          <w:bCs/>
          <w:sz w:val="20"/>
          <w:szCs w:val="20"/>
        </w:rPr>
      </w:pPr>
    </w:p>
    <w:p w14:paraId="12C6F405" w14:textId="77777777" w:rsidR="0075314B" w:rsidRDefault="0075314B" w:rsidP="0075314B">
      <w:pPr>
        <w:pStyle w:val="Nadpis2"/>
        <w:jc w:val="center"/>
        <w:rPr>
          <w:rFonts w:ascii="Tahoma" w:hAnsi="Tahoma" w:cs="Tahoma"/>
        </w:rPr>
      </w:pPr>
      <w:r>
        <w:rPr>
          <w:rFonts w:ascii="Tahoma" w:hAnsi="Tahoma" w:cs="Tahoma"/>
        </w:rPr>
        <w:t xml:space="preserve">II. </w:t>
      </w:r>
    </w:p>
    <w:p w14:paraId="758C2C6B" w14:textId="77777777" w:rsidR="0075314B" w:rsidRDefault="0075314B" w:rsidP="0075314B">
      <w:pPr>
        <w:pStyle w:val="Nadpis2"/>
        <w:jc w:val="center"/>
        <w:rPr>
          <w:rFonts w:ascii="Tahoma" w:hAnsi="Tahoma" w:cs="Tahoma"/>
        </w:rPr>
      </w:pPr>
      <w:r>
        <w:rPr>
          <w:rFonts w:ascii="Tahoma" w:hAnsi="Tahoma" w:cs="Tahoma"/>
        </w:rPr>
        <w:t>ÚČEL SMLOUVY</w:t>
      </w:r>
    </w:p>
    <w:p w14:paraId="1D910573" w14:textId="77777777" w:rsidR="0075314B" w:rsidRDefault="0075314B" w:rsidP="0075314B"/>
    <w:p w14:paraId="5F8ADAED" w14:textId="77777777" w:rsidR="0075314B" w:rsidRDefault="0075314B" w:rsidP="0075314B">
      <w:pPr>
        <w:pStyle w:val="Zkladntext"/>
        <w:numPr>
          <w:ilvl w:val="0"/>
          <w:numId w:val="3"/>
        </w:numPr>
        <w:jc w:val="both"/>
        <w:rPr>
          <w:rFonts w:ascii="Tahoma" w:hAnsi="Tahoma" w:cs="Tahoma"/>
        </w:rPr>
      </w:pPr>
      <w:r>
        <w:rPr>
          <w:rFonts w:ascii="Tahoma" w:hAnsi="Tahoma" w:cs="Tahoma"/>
        </w:rPr>
        <w:t xml:space="preserve">Účelem smlouvy je upravení vzájemných právních vztahů mezi odběratelem a dodavatelem, a to </w:t>
      </w:r>
    </w:p>
    <w:p w14:paraId="6CFDA13E" w14:textId="77777777" w:rsidR="0075314B" w:rsidRDefault="0075314B" w:rsidP="0075314B">
      <w:pPr>
        <w:pStyle w:val="Zkladntext"/>
        <w:jc w:val="both"/>
        <w:rPr>
          <w:rFonts w:ascii="Tahoma" w:hAnsi="Tahoma" w:cs="Tahoma"/>
        </w:rPr>
      </w:pPr>
      <w:r>
        <w:rPr>
          <w:rFonts w:ascii="Tahoma" w:hAnsi="Tahoma" w:cs="Tahoma"/>
        </w:rPr>
        <w:t xml:space="preserve">      zejména jejich práva a povinnosti při zhotovování díla, jak je dále v této uvedeno.</w:t>
      </w:r>
    </w:p>
    <w:p w14:paraId="591FBDFC" w14:textId="77777777" w:rsidR="0075314B" w:rsidRDefault="0075314B" w:rsidP="0075314B">
      <w:pPr>
        <w:autoSpaceDE w:val="0"/>
        <w:spacing w:line="240" w:lineRule="atLeast"/>
        <w:rPr>
          <w:rFonts w:ascii="Tahoma" w:hAnsi="Tahoma" w:cs="Tahoma"/>
          <w:sz w:val="20"/>
          <w:szCs w:val="20"/>
        </w:rPr>
      </w:pPr>
    </w:p>
    <w:p w14:paraId="31C84D21" w14:textId="77777777" w:rsidR="0075314B" w:rsidRDefault="0075314B" w:rsidP="0075314B">
      <w:pPr>
        <w:autoSpaceDE w:val="0"/>
        <w:spacing w:line="240" w:lineRule="atLeast"/>
        <w:jc w:val="center"/>
        <w:rPr>
          <w:rFonts w:ascii="Tahoma" w:hAnsi="Tahoma" w:cs="Tahoma"/>
          <w:b/>
          <w:bCs/>
          <w:sz w:val="20"/>
          <w:szCs w:val="20"/>
        </w:rPr>
      </w:pPr>
      <w:r>
        <w:rPr>
          <w:rFonts w:ascii="Tahoma" w:hAnsi="Tahoma" w:cs="Tahoma"/>
          <w:b/>
          <w:bCs/>
          <w:sz w:val="20"/>
          <w:szCs w:val="20"/>
        </w:rPr>
        <w:t xml:space="preserve">III. </w:t>
      </w:r>
    </w:p>
    <w:p w14:paraId="6C43C9FF" w14:textId="77777777" w:rsidR="0075314B" w:rsidRDefault="0075314B" w:rsidP="0075314B">
      <w:pPr>
        <w:autoSpaceDE w:val="0"/>
        <w:spacing w:line="240" w:lineRule="atLeast"/>
        <w:jc w:val="center"/>
        <w:rPr>
          <w:rFonts w:ascii="Tahoma" w:hAnsi="Tahoma" w:cs="Tahoma"/>
          <w:b/>
          <w:bCs/>
          <w:sz w:val="20"/>
          <w:szCs w:val="20"/>
        </w:rPr>
      </w:pPr>
      <w:r>
        <w:rPr>
          <w:rFonts w:ascii="Tahoma" w:hAnsi="Tahoma" w:cs="Tahoma"/>
          <w:b/>
          <w:bCs/>
          <w:sz w:val="20"/>
          <w:szCs w:val="20"/>
        </w:rPr>
        <w:t>PŘEDMĚT PLNĚNÍ</w:t>
      </w:r>
    </w:p>
    <w:p w14:paraId="7FA921C3" w14:textId="77777777" w:rsidR="0075314B" w:rsidRDefault="0075314B" w:rsidP="0075314B">
      <w:pPr>
        <w:autoSpaceDE w:val="0"/>
        <w:spacing w:line="240" w:lineRule="atLeast"/>
        <w:jc w:val="center"/>
        <w:rPr>
          <w:rFonts w:ascii="Tahoma" w:hAnsi="Tahoma" w:cs="Tahoma"/>
          <w:b/>
          <w:bCs/>
          <w:sz w:val="20"/>
          <w:szCs w:val="20"/>
          <w:u w:val="single"/>
        </w:rPr>
      </w:pPr>
    </w:p>
    <w:p w14:paraId="168125DC" w14:textId="3A06CC41" w:rsidR="0075314B" w:rsidRPr="007B5A4B" w:rsidRDefault="0075314B" w:rsidP="0075314B">
      <w:pPr>
        <w:pStyle w:val="Bezmezer"/>
        <w:numPr>
          <w:ilvl w:val="0"/>
          <w:numId w:val="4"/>
        </w:numPr>
        <w:jc w:val="both"/>
        <w:rPr>
          <w:rFonts w:ascii="Tahoma" w:hAnsi="Tahoma" w:cs="Tahoma"/>
          <w:sz w:val="20"/>
          <w:szCs w:val="20"/>
        </w:rPr>
      </w:pPr>
      <w:r w:rsidRPr="007B5A4B">
        <w:rPr>
          <w:rFonts w:ascii="Tahoma" w:hAnsi="Tahoma" w:cs="Tahoma"/>
          <w:sz w:val="20"/>
          <w:szCs w:val="20"/>
        </w:rPr>
        <w:t>Dodavatel provede dílo spočívající v</w:t>
      </w:r>
      <w:r>
        <w:rPr>
          <w:rFonts w:ascii="Tahoma" w:hAnsi="Tahoma" w:cs="Tahoma"/>
          <w:sz w:val="20"/>
          <w:szCs w:val="20"/>
        </w:rPr>
        <w:t xml:space="preserve"> dodávce a montáži učebních pomůcek </w:t>
      </w:r>
      <w:r w:rsidRPr="007B5A4B">
        <w:rPr>
          <w:rFonts w:ascii="Tahoma" w:hAnsi="Tahoma" w:cs="Tahoma"/>
          <w:sz w:val="20"/>
          <w:szCs w:val="20"/>
        </w:rPr>
        <w:t xml:space="preserve"> na dětské hřiště </w:t>
      </w:r>
      <w:r w:rsidRPr="007B5A4B">
        <w:rPr>
          <w:rFonts w:ascii="Tahoma" w:hAnsi="Tahoma" w:cs="Tahoma"/>
          <w:b/>
          <w:sz w:val="20"/>
          <w:szCs w:val="20"/>
        </w:rPr>
        <w:t xml:space="preserve">MŠ Herrmanova v Olomouci </w:t>
      </w:r>
      <w:r w:rsidRPr="007B5A4B">
        <w:rPr>
          <w:rFonts w:ascii="Tahoma" w:hAnsi="Tahoma" w:cs="Tahoma"/>
          <w:sz w:val="20"/>
          <w:szCs w:val="20"/>
        </w:rPr>
        <w:t>dle předem schválené nabídky.</w:t>
      </w:r>
    </w:p>
    <w:p w14:paraId="3AA48D38" w14:textId="2E8BB8E3" w:rsidR="0075314B" w:rsidRPr="0075314B" w:rsidRDefault="0075314B" w:rsidP="0075314B">
      <w:pPr>
        <w:pStyle w:val="Bezmezer"/>
        <w:numPr>
          <w:ilvl w:val="0"/>
          <w:numId w:val="4"/>
        </w:numPr>
        <w:rPr>
          <w:rFonts w:ascii="Tahoma" w:hAnsi="Tahoma" w:cs="Tahoma"/>
          <w:sz w:val="20"/>
          <w:szCs w:val="20"/>
        </w:rPr>
      </w:pPr>
      <w:r w:rsidRPr="007B5A4B">
        <w:rPr>
          <w:rFonts w:ascii="Tahoma" w:hAnsi="Tahoma" w:cs="Tahoma"/>
          <w:sz w:val="20"/>
          <w:szCs w:val="20"/>
        </w:rPr>
        <w:t>Součástí dodávky se rozumí:</w:t>
      </w:r>
    </w:p>
    <w:p w14:paraId="370C32EC" w14:textId="5E1770D2" w:rsidR="0075314B" w:rsidRPr="006338EA" w:rsidRDefault="0075314B" w:rsidP="0075314B">
      <w:pPr>
        <w:pStyle w:val="Bezmezer"/>
        <w:numPr>
          <w:ilvl w:val="0"/>
          <w:numId w:val="5"/>
        </w:numPr>
        <w:rPr>
          <w:rFonts w:ascii="Tahoma" w:hAnsi="Tahoma" w:cs="Tahoma"/>
          <w:sz w:val="20"/>
          <w:szCs w:val="20"/>
        </w:rPr>
      </w:pPr>
      <w:r>
        <w:rPr>
          <w:rFonts w:ascii="Tahoma" w:hAnsi="Tahoma" w:cs="Tahoma"/>
          <w:sz w:val="20"/>
          <w:szCs w:val="20"/>
        </w:rPr>
        <w:t>Dodávka, montáž a doprava učebních pomůcek Stopy a Piknik set</w:t>
      </w:r>
    </w:p>
    <w:p w14:paraId="6A0A48B2" w14:textId="77777777" w:rsidR="0075314B" w:rsidRPr="006338EA" w:rsidRDefault="0075314B" w:rsidP="0075314B">
      <w:pPr>
        <w:pStyle w:val="Bezmezer"/>
        <w:numPr>
          <w:ilvl w:val="0"/>
          <w:numId w:val="4"/>
        </w:numPr>
        <w:jc w:val="both"/>
        <w:rPr>
          <w:rFonts w:ascii="Tahoma" w:hAnsi="Tahoma" w:cs="Tahoma"/>
          <w:sz w:val="20"/>
          <w:szCs w:val="20"/>
        </w:rPr>
      </w:pPr>
      <w:r w:rsidRPr="006338EA">
        <w:rPr>
          <w:rFonts w:ascii="Tahoma" w:hAnsi="Tahoma" w:cs="Tahoma"/>
          <w:sz w:val="20"/>
          <w:szCs w:val="20"/>
        </w:rPr>
        <w:t>Dodavatel se zavazuje k provedení díla a odběratel se zavazuje, že dílo převezme a zaplatí cenu díla.</w:t>
      </w:r>
    </w:p>
    <w:p w14:paraId="2793C103" w14:textId="77777777" w:rsidR="0075314B" w:rsidRDefault="0075314B" w:rsidP="0075314B">
      <w:pPr>
        <w:pStyle w:val="Zkladntext"/>
        <w:jc w:val="both"/>
        <w:rPr>
          <w:rFonts w:ascii="Tahoma" w:hAnsi="Tahoma" w:cs="Tahoma"/>
        </w:rPr>
      </w:pPr>
    </w:p>
    <w:p w14:paraId="6A605C97"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IV. </w:t>
      </w:r>
    </w:p>
    <w:p w14:paraId="0DCCF828"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TERMÍNY A LHŮTY PLNĚNÍ</w:t>
      </w:r>
    </w:p>
    <w:p w14:paraId="0B58CE35" w14:textId="77777777" w:rsidR="0075314B" w:rsidRDefault="0075314B" w:rsidP="0075314B">
      <w:pPr>
        <w:autoSpaceDE w:val="0"/>
        <w:jc w:val="center"/>
        <w:rPr>
          <w:rFonts w:ascii="Tahoma" w:hAnsi="Tahoma" w:cs="Tahoma"/>
          <w:b/>
          <w:bCs/>
          <w:sz w:val="20"/>
          <w:szCs w:val="20"/>
        </w:rPr>
      </w:pPr>
    </w:p>
    <w:p w14:paraId="68EB7927" w14:textId="77777777" w:rsidR="0075314B" w:rsidRDefault="0075314B" w:rsidP="0075314B">
      <w:pPr>
        <w:pStyle w:val="Zkladntext"/>
        <w:numPr>
          <w:ilvl w:val="0"/>
          <w:numId w:val="2"/>
        </w:numPr>
        <w:jc w:val="both"/>
        <w:rPr>
          <w:rFonts w:ascii="Tahoma" w:hAnsi="Tahoma" w:cs="Tahoma"/>
        </w:rPr>
      </w:pPr>
      <w:r>
        <w:rPr>
          <w:rFonts w:ascii="Tahoma" w:hAnsi="Tahoma" w:cs="Tahoma"/>
        </w:rPr>
        <w:t>Smluvní strany se dohodly na následujících termínech a lhůtách:</w:t>
      </w:r>
    </w:p>
    <w:p w14:paraId="2C93CC53" w14:textId="5ECBA9DE" w:rsidR="0075314B" w:rsidRPr="00D6154F" w:rsidRDefault="0075314B" w:rsidP="0075314B">
      <w:pPr>
        <w:pStyle w:val="Zkladntext"/>
        <w:numPr>
          <w:ilvl w:val="0"/>
          <w:numId w:val="2"/>
        </w:numPr>
        <w:jc w:val="both"/>
        <w:rPr>
          <w:rFonts w:ascii="Tahoma" w:hAnsi="Tahoma" w:cs="Tahoma"/>
        </w:rPr>
      </w:pPr>
      <w:r w:rsidRPr="00461075">
        <w:rPr>
          <w:rFonts w:ascii="Tahoma" w:hAnsi="Tahoma" w:cs="Tahoma"/>
          <w:szCs w:val="24"/>
        </w:rPr>
        <w:t xml:space="preserve">Odběratel se zavazuje předat dodavateli místo pro </w:t>
      </w:r>
      <w:r w:rsidRPr="00D6154F">
        <w:rPr>
          <w:rFonts w:ascii="Tahoma" w:hAnsi="Tahoma" w:cs="Tahoma"/>
          <w:szCs w:val="24"/>
        </w:rPr>
        <w:t xml:space="preserve">instalaci (staveniště) v termínu </w:t>
      </w:r>
      <w:r w:rsidRPr="00D6154F">
        <w:rPr>
          <w:rFonts w:ascii="Tahoma" w:hAnsi="Tahoma" w:cs="Tahoma"/>
        </w:rPr>
        <w:t>do 1</w:t>
      </w:r>
      <w:r w:rsidR="00F754F3">
        <w:rPr>
          <w:rFonts w:ascii="Tahoma" w:hAnsi="Tahoma" w:cs="Tahoma"/>
        </w:rPr>
        <w:t>6</w:t>
      </w:r>
      <w:r w:rsidRPr="00D6154F">
        <w:rPr>
          <w:rFonts w:ascii="Tahoma" w:hAnsi="Tahoma" w:cs="Tahoma"/>
        </w:rPr>
        <w:t>.</w:t>
      </w:r>
      <w:r>
        <w:rPr>
          <w:rFonts w:ascii="Tahoma" w:hAnsi="Tahoma" w:cs="Tahoma"/>
        </w:rPr>
        <w:t>8</w:t>
      </w:r>
      <w:r w:rsidRPr="00D6154F">
        <w:rPr>
          <w:rFonts w:ascii="Tahoma" w:hAnsi="Tahoma" w:cs="Tahoma"/>
        </w:rPr>
        <w:t>.20</w:t>
      </w:r>
      <w:r>
        <w:rPr>
          <w:rFonts w:ascii="Tahoma" w:hAnsi="Tahoma" w:cs="Tahoma"/>
        </w:rPr>
        <w:t>20</w:t>
      </w:r>
    </w:p>
    <w:p w14:paraId="3D1248FF" w14:textId="77777777" w:rsidR="0075314B" w:rsidRPr="00D6154F" w:rsidRDefault="0075314B" w:rsidP="0075314B">
      <w:pPr>
        <w:pStyle w:val="Zkladntext"/>
        <w:jc w:val="both"/>
        <w:rPr>
          <w:rFonts w:ascii="Tahoma" w:hAnsi="Tahoma" w:cs="Tahoma"/>
          <w:szCs w:val="24"/>
        </w:rPr>
      </w:pPr>
      <w:r w:rsidRPr="00D6154F">
        <w:rPr>
          <w:rFonts w:ascii="Tahoma" w:hAnsi="Tahoma" w:cs="Tahoma"/>
          <w:szCs w:val="24"/>
        </w:rPr>
        <w:t xml:space="preserve">      nejpozději v den zahájení montážních prací. </w:t>
      </w:r>
    </w:p>
    <w:p w14:paraId="01872500" w14:textId="77777777" w:rsidR="0075314B" w:rsidRPr="00D6154F" w:rsidRDefault="0075314B" w:rsidP="0075314B">
      <w:pPr>
        <w:pStyle w:val="Zkladntext"/>
        <w:numPr>
          <w:ilvl w:val="0"/>
          <w:numId w:val="2"/>
        </w:numPr>
        <w:jc w:val="both"/>
        <w:rPr>
          <w:rFonts w:ascii="Tahoma" w:hAnsi="Tahoma" w:cs="Tahoma"/>
        </w:rPr>
      </w:pPr>
      <w:r w:rsidRPr="00D6154F">
        <w:rPr>
          <w:rFonts w:ascii="Tahoma" w:hAnsi="Tahoma" w:cs="Tahoma"/>
        </w:rPr>
        <w:t xml:space="preserve">V případě, že ze závažných důvodů na straně odběratele nebude možné předpokládaný termín předání dodržet, je odběratel oprávněn přesunout termín na dobu jinou. </w:t>
      </w:r>
    </w:p>
    <w:p w14:paraId="38A3139E" w14:textId="77777777" w:rsidR="0075314B" w:rsidRPr="003E3B24" w:rsidRDefault="0075314B" w:rsidP="0075314B">
      <w:pPr>
        <w:pStyle w:val="Zkladntext"/>
        <w:numPr>
          <w:ilvl w:val="0"/>
          <w:numId w:val="2"/>
        </w:numPr>
        <w:jc w:val="both"/>
        <w:rPr>
          <w:rFonts w:ascii="Tahoma" w:hAnsi="Tahoma" w:cs="Tahoma"/>
        </w:rPr>
      </w:pPr>
      <w:r w:rsidRPr="00D6154F">
        <w:rPr>
          <w:rFonts w:ascii="Tahoma" w:hAnsi="Tahoma" w:cs="Tahoma"/>
        </w:rPr>
        <w:t xml:space="preserve">Dodavatel se zavazuje dokončit a předat dílo odběrateli do </w:t>
      </w:r>
      <w:r>
        <w:rPr>
          <w:rFonts w:ascii="Tahoma" w:hAnsi="Tahoma" w:cs="Tahoma"/>
        </w:rPr>
        <w:t>31.8.2020</w:t>
      </w:r>
    </w:p>
    <w:p w14:paraId="63346B17" w14:textId="77777777" w:rsidR="0075314B" w:rsidRDefault="0075314B" w:rsidP="0075314B">
      <w:pPr>
        <w:pStyle w:val="Zkladntext"/>
        <w:numPr>
          <w:ilvl w:val="0"/>
          <w:numId w:val="2"/>
        </w:numPr>
        <w:jc w:val="both"/>
        <w:rPr>
          <w:rFonts w:ascii="Tahoma" w:hAnsi="Tahoma" w:cs="Tahoma"/>
        </w:rPr>
      </w:pPr>
      <w:r w:rsidRPr="003E3B24">
        <w:rPr>
          <w:rFonts w:ascii="Tahoma" w:hAnsi="Tahoma" w:cs="Tahoma"/>
        </w:rPr>
        <w:t>Dodavatel je oprávněn, v případě přesunutí termínu předání místa pro instalaci</w:t>
      </w:r>
      <w:r>
        <w:rPr>
          <w:rFonts w:ascii="Tahoma" w:hAnsi="Tahoma" w:cs="Tahoma"/>
        </w:rPr>
        <w:t xml:space="preserve"> ze strany odběratele, přesunout termín dokončení díla minimálně o adekvátní počet dnů, o které bylo </w:t>
      </w:r>
      <w:r>
        <w:rPr>
          <w:rFonts w:ascii="Tahoma" w:hAnsi="Tahoma" w:cs="Tahoma"/>
        </w:rPr>
        <w:lastRenderedPageBreak/>
        <w:t>zahájení montážních prací na předmětném díle přesunuto oproti dohodnutému termínu jejich zahájení v této smlouvě uvedenému.</w:t>
      </w:r>
    </w:p>
    <w:p w14:paraId="6CFD3CBA" w14:textId="77777777" w:rsidR="0075314B" w:rsidRDefault="0075314B" w:rsidP="0075314B">
      <w:pPr>
        <w:pStyle w:val="Zkladntext"/>
        <w:jc w:val="both"/>
        <w:rPr>
          <w:rFonts w:ascii="Tahoma" w:hAnsi="Tahoma" w:cs="Tahoma"/>
        </w:rPr>
      </w:pPr>
    </w:p>
    <w:p w14:paraId="4A0F9093"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V. </w:t>
      </w:r>
    </w:p>
    <w:p w14:paraId="522A2B8C"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CENA DÍLA </w:t>
      </w:r>
    </w:p>
    <w:p w14:paraId="36D57306" w14:textId="77777777" w:rsidR="0075314B" w:rsidRDefault="0075314B" w:rsidP="0075314B">
      <w:pPr>
        <w:autoSpaceDE w:val="0"/>
        <w:jc w:val="center"/>
        <w:rPr>
          <w:rFonts w:ascii="Tahoma" w:hAnsi="Tahoma" w:cs="Tahoma"/>
          <w:b/>
          <w:bCs/>
          <w:sz w:val="20"/>
          <w:szCs w:val="20"/>
        </w:rPr>
      </w:pPr>
    </w:p>
    <w:p w14:paraId="35AA8CDD" w14:textId="77777777" w:rsidR="0075314B" w:rsidRDefault="0075314B" w:rsidP="0075314B">
      <w:pPr>
        <w:pStyle w:val="Zkladntext"/>
        <w:numPr>
          <w:ilvl w:val="0"/>
          <w:numId w:val="16"/>
        </w:numPr>
        <w:ind w:left="340"/>
        <w:jc w:val="both"/>
        <w:rPr>
          <w:rFonts w:ascii="Tahoma" w:hAnsi="Tahoma" w:cs="Tahoma"/>
        </w:rPr>
      </w:pPr>
      <w:r>
        <w:rPr>
          <w:rFonts w:ascii="Tahoma" w:hAnsi="Tahoma" w:cs="Tahoma"/>
          <w:b/>
        </w:rPr>
        <w:t>Cena díla</w:t>
      </w:r>
      <w:r>
        <w:rPr>
          <w:rFonts w:ascii="Tahoma" w:hAnsi="Tahoma" w:cs="Tahoma"/>
        </w:rPr>
        <w:t xml:space="preserve"> uvedeného v článku III. této smlouvy činí: </w:t>
      </w:r>
    </w:p>
    <w:p w14:paraId="6AEAD266" w14:textId="2B60CA35" w:rsidR="0075314B" w:rsidRDefault="0075314B" w:rsidP="0075314B">
      <w:pPr>
        <w:pStyle w:val="Zkladntext"/>
        <w:spacing w:line="276" w:lineRule="auto"/>
        <w:ind w:left="340"/>
        <w:jc w:val="both"/>
        <w:rPr>
          <w:rFonts w:ascii="Tahoma" w:hAnsi="Tahoma" w:cs="Tahoma"/>
        </w:rPr>
      </w:pPr>
      <w:r>
        <w:rPr>
          <w:rFonts w:ascii="Tahoma" w:hAnsi="Tahoma" w:cs="Tahoma"/>
        </w:rPr>
        <w:t>Cena celkem bez DPH</w:t>
      </w:r>
      <w:r>
        <w:rPr>
          <w:rFonts w:ascii="Tahoma" w:hAnsi="Tahoma" w:cs="Tahoma"/>
        </w:rPr>
        <w:tab/>
      </w:r>
      <w:r>
        <w:rPr>
          <w:rFonts w:ascii="Tahoma" w:hAnsi="Tahoma" w:cs="Tahoma"/>
        </w:rPr>
        <w:tab/>
      </w:r>
      <w:r>
        <w:rPr>
          <w:rFonts w:ascii="Tahoma" w:hAnsi="Tahoma" w:cs="Tahoma"/>
        </w:rPr>
        <w:tab/>
        <w:t>64 530</w:t>
      </w:r>
      <w:r>
        <w:rPr>
          <w:rFonts w:ascii="Tahoma" w:hAnsi="Tahoma" w:cs="Tahoma"/>
          <w:lang w:val="en-US"/>
        </w:rPr>
        <w:t>,-</w:t>
      </w:r>
      <w:r>
        <w:rPr>
          <w:rFonts w:ascii="Tahoma" w:hAnsi="Tahoma" w:cs="Tahoma"/>
        </w:rPr>
        <w:t xml:space="preserve"> Kč</w:t>
      </w:r>
    </w:p>
    <w:p w14:paraId="4D968445" w14:textId="53229E52" w:rsidR="0075314B" w:rsidRDefault="0075314B" w:rsidP="0075314B">
      <w:pPr>
        <w:pStyle w:val="Zkladntext"/>
        <w:spacing w:line="276" w:lineRule="auto"/>
        <w:ind w:left="340"/>
        <w:jc w:val="both"/>
        <w:rPr>
          <w:rFonts w:ascii="Tahoma" w:hAnsi="Tahoma" w:cs="Tahoma"/>
        </w:rPr>
      </w:pPr>
      <w:r>
        <w:rPr>
          <w:rFonts w:ascii="Tahoma" w:hAnsi="Tahoma" w:cs="Tahoma"/>
        </w:rPr>
        <w:t>DPH 21%</w:t>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t>13 551,30,- Kč</w:t>
      </w:r>
    </w:p>
    <w:p w14:paraId="225D3697" w14:textId="6250DC5C" w:rsidR="0075314B" w:rsidRDefault="0075314B" w:rsidP="0075314B">
      <w:pPr>
        <w:pStyle w:val="Zkladntext"/>
        <w:spacing w:line="276" w:lineRule="auto"/>
        <w:ind w:left="340"/>
        <w:jc w:val="both"/>
        <w:rPr>
          <w:rFonts w:ascii="Tahoma" w:hAnsi="Tahoma" w:cs="Tahoma"/>
          <w:b/>
        </w:rPr>
      </w:pPr>
      <w:r>
        <w:rPr>
          <w:rFonts w:ascii="Tahoma" w:hAnsi="Tahoma" w:cs="Tahoma"/>
          <w:b/>
        </w:rPr>
        <w:t>Cena celkem vč. DPH</w:t>
      </w:r>
      <w:r>
        <w:rPr>
          <w:rFonts w:ascii="Tahoma" w:hAnsi="Tahoma" w:cs="Tahoma"/>
          <w:b/>
        </w:rPr>
        <w:tab/>
      </w:r>
      <w:r>
        <w:rPr>
          <w:rFonts w:ascii="Tahoma" w:hAnsi="Tahoma" w:cs="Tahoma"/>
          <w:b/>
        </w:rPr>
        <w:tab/>
      </w:r>
      <w:r>
        <w:rPr>
          <w:rFonts w:ascii="Tahoma" w:hAnsi="Tahoma" w:cs="Tahoma"/>
          <w:b/>
        </w:rPr>
        <w:tab/>
        <w:t>78 081,30,- Kč</w:t>
      </w:r>
    </w:p>
    <w:p w14:paraId="6D040B6E" w14:textId="77777777" w:rsidR="0075314B" w:rsidRDefault="0075314B" w:rsidP="0075314B">
      <w:pPr>
        <w:pStyle w:val="Zkladntext"/>
        <w:jc w:val="both"/>
        <w:rPr>
          <w:rFonts w:ascii="Tahoma" w:hAnsi="Tahoma" w:cs="Tahoma"/>
        </w:rPr>
      </w:pPr>
    </w:p>
    <w:p w14:paraId="4F376D3A"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VI. </w:t>
      </w:r>
    </w:p>
    <w:p w14:paraId="1C662410"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PLATEBNÍ PODMÍNKY </w:t>
      </w:r>
    </w:p>
    <w:p w14:paraId="15823310" w14:textId="77777777" w:rsidR="0075314B" w:rsidRPr="004B7026" w:rsidRDefault="0075314B" w:rsidP="0075314B">
      <w:pPr>
        <w:autoSpaceDE w:val="0"/>
        <w:jc w:val="center"/>
        <w:rPr>
          <w:rFonts w:ascii="Tahoma" w:hAnsi="Tahoma" w:cs="Tahoma"/>
          <w:b/>
          <w:bCs/>
          <w:sz w:val="20"/>
          <w:szCs w:val="20"/>
        </w:rPr>
      </w:pPr>
    </w:p>
    <w:p w14:paraId="3EED9799" w14:textId="77777777" w:rsidR="0075314B" w:rsidRPr="0061360C" w:rsidRDefault="0075314B" w:rsidP="0075314B">
      <w:pPr>
        <w:pStyle w:val="Bezmezer"/>
        <w:numPr>
          <w:ilvl w:val="0"/>
          <w:numId w:val="6"/>
        </w:numPr>
        <w:ind w:left="340"/>
        <w:jc w:val="both"/>
        <w:rPr>
          <w:rFonts w:ascii="Tahoma" w:hAnsi="Tahoma" w:cs="Tahoma"/>
          <w:sz w:val="20"/>
          <w:szCs w:val="20"/>
        </w:rPr>
      </w:pPr>
      <w:r w:rsidRPr="0061360C">
        <w:rPr>
          <w:rFonts w:ascii="Tahoma" w:hAnsi="Tahoma" w:cs="Tahoma"/>
          <w:sz w:val="20"/>
          <w:szCs w:val="20"/>
        </w:rPr>
        <w:t>Odběratel se zavazuje cenu díla uhradit na základě faktury vystavené dodavatelem a splňující náležitosti daňového dokladu, a to po řádném dokončení díla a podpisu předávací protokolu.</w:t>
      </w:r>
    </w:p>
    <w:p w14:paraId="3BDD978F" w14:textId="77777777" w:rsidR="0075314B" w:rsidRPr="0061360C" w:rsidRDefault="0075314B" w:rsidP="0075314B">
      <w:pPr>
        <w:pStyle w:val="Bezmezer"/>
        <w:numPr>
          <w:ilvl w:val="0"/>
          <w:numId w:val="6"/>
        </w:numPr>
        <w:ind w:left="340"/>
        <w:jc w:val="both"/>
        <w:rPr>
          <w:rFonts w:ascii="Tahoma" w:hAnsi="Tahoma" w:cs="Tahoma"/>
          <w:sz w:val="20"/>
          <w:szCs w:val="20"/>
        </w:rPr>
      </w:pPr>
      <w:r w:rsidRPr="0061360C">
        <w:rPr>
          <w:rFonts w:ascii="Tahoma" w:hAnsi="Tahoma" w:cs="Tahoma"/>
          <w:sz w:val="20"/>
          <w:szCs w:val="20"/>
        </w:rPr>
        <w:t>Splatnost faktury – daňového dokladu je 14 dnů od data zdanitelného plnění, tedy po podpisu předávacího protokolu.</w:t>
      </w:r>
    </w:p>
    <w:p w14:paraId="3F0C0DA9" w14:textId="77777777" w:rsidR="0075314B" w:rsidRPr="0061360C" w:rsidRDefault="0075314B" w:rsidP="0075314B">
      <w:pPr>
        <w:pStyle w:val="Bezmezer"/>
        <w:numPr>
          <w:ilvl w:val="0"/>
          <w:numId w:val="6"/>
        </w:numPr>
        <w:ind w:left="340"/>
        <w:jc w:val="both"/>
        <w:rPr>
          <w:rFonts w:ascii="Tahoma" w:hAnsi="Tahoma" w:cs="Tahoma"/>
          <w:sz w:val="20"/>
          <w:szCs w:val="20"/>
        </w:rPr>
      </w:pPr>
      <w:r w:rsidRPr="0061360C">
        <w:rPr>
          <w:rFonts w:ascii="Tahoma" w:hAnsi="Tahoma" w:cs="Tahoma"/>
          <w:sz w:val="20"/>
          <w:szCs w:val="20"/>
        </w:rPr>
        <w:t xml:space="preserve">Daňový doklad – faktura musí obsahovat všechny náležitosti běžného daňového dokladu dle § 28 zákona č. 235/2004 Sb. a údaje dle § 435 občanského zákoníku. </w:t>
      </w:r>
    </w:p>
    <w:p w14:paraId="4C74D586" w14:textId="77777777" w:rsidR="0075314B" w:rsidRPr="004B7026" w:rsidRDefault="0075314B" w:rsidP="0075314B">
      <w:pPr>
        <w:pStyle w:val="Bezmezer"/>
        <w:numPr>
          <w:ilvl w:val="0"/>
          <w:numId w:val="6"/>
        </w:numPr>
        <w:ind w:left="340"/>
        <w:jc w:val="both"/>
        <w:rPr>
          <w:rFonts w:ascii="Tahoma" w:hAnsi="Tahoma" w:cs="Tahoma"/>
          <w:sz w:val="20"/>
          <w:szCs w:val="20"/>
        </w:rPr>
      </w:pPr>
      <w:r w:rsidRPr="0061360C">
        <w:rPr>
          <w:rFonts w:ascii="Tahoma" w:hAnsi="Tahoma" w:cs="Tahoma"/>
          <w:sz w:val="20"/>
          <w:szCs w:val="20"/>
        </w:rPr>
        <w:t>Úhrada ceny díla je provedena bezhotovostní formou převodem na bankovní</w:t>
      </w:r>
      <w:r w:rsidRPr="004B7026">
        <w:rPr>
          <w:rFonts w:ascii="Tahoma" w:hAnsi="Tahoma" w:cs="Tahoma"/>
          <w:sz w:val="20"/>
          <w:szCs w:val="20"/>
        </w:rPr>
        <w:t xml:space="preserve"> účet dodavatele. Smluvní strany se dohodly na tom, že peněžitý závazek je splněn dnem, kdy je částka odepsána z účtu odběratele. </w:t>
      </w:r>
    </w:p>
    <w:p w14:paraId="39305A4F" w14:textId="77777777" w:rsidR="0075314B" w:rsidRDefault="0075314B" w:rsidP="0075314B">
      <w:pPr>
        <w:autoSpaceDE w:val="0"/>
        <w:jc w:val="center"/>
        <w:rPr>
          <w:rFonts w:ascii="Tahoma" w:hAnsi="Tahoma" w:cs="Tahoma"/>
          <w:b/>
          <w:bCs/>
          <w:sz w:val="20"/>
          <w:szCs w:val="20"/>
        </w:rPr>
      </w:pPr>
    </w:p>
    <w:p w14:paraId="0F05605E"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VII. </w:t>
      </w:r>
    </w:p>
    <w:p w14:paraId="5C4EBD8E"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PROVEDENÍ, PŘEDÁNÍ A PŘEVZETÍ DÍLA</w:t>
      </w:r>
    </w:p>
    <w:p w14:paraId="53CACE65" w14:textId="77777777" w:rsidR="0075314B" w:rsidRDefault="0075314B" w:rsidP="0075314B">
      <w:pPr>
        <w:autoSpaceDE w:val="0"/>
        <w:jc w:val="center"/>
        <w:rPr>
          <w:rFonts w:ascii="Tahoma" w:hAnsi="Tahoma" w:cs="Tahoma"/>
          <w:b/>
          <w:bCs/>
          <w:sz w:val="20"/>
          <w:szCs w:val="20"/>
        </w:rPr>
      </w:pPr>
    </w:p>
    <w:p w14:paraId="265CE26B" w14:textId="77777777" w:rsidR="0075314B" w:rsidRPr="004B7026" w:rsidRDefault="0075314B" w:rsidP="0075314B">
      <w:pPr>
        <w:pStyle w:val="Bezmezer"/>
        <w:numPr>
          <w:ilvl w:val="0"/>
          <w:numId w:val="7"/>
        </w:numPr>
        <w:jc w:val="both"/>
        <w:rPr>
          <w:rFonts w:ascii="Tahoma" w:hAnsi="Tahoma" w:cs="Tahoma"/>
          <w:sz w:val="20"/>
          <w:szCs w:val="20"/>
        </w:rPr>
      </w:pPr>
      <w:r w:rsidRPr="004B7026">
        <w:rPr>
          <w:rFonts w:ascii="Tahoma" w:hAnsi="Tahoma" w:cs="Tahoma"/>
          <w:sz w:val="20"/>
          <w:szCs w:val="20"/>
        </w:rPr>
        <w:t>Dodavatel umožní odběrateli kvalitativní kontrolu provádění částí díla a konstrukcí, které se v dalším postupu stanou nepřístupnými.</w:t>
      </w:r>
    </w:p>
    <w:p w14:paraId="5466E1A9" w14:textId="77777777" w:rsidR="0075314B" w:rsidRPr="004B7026" w:rsidRDefault="0075314B" w:rsidP="0075314B">
      <w:pPr>
        <w:pStyle w:val="Bezmezer"/>
        <w:numPr>
          <w:ilvl w:val="0"/>
          <w:numId w:val="7"/>
        </w:numPr>
        <w:jc w:val="both"/>
        <w:rPr>
          <w:rFonts w:ascii="Tahoma" w:hAnsi="Tahoma" w:cs="Tahoma"/>
          <w:sz w:val="20"/>
          <w:szCs w:val="20"/>
        </w:rPr>
      </w:pPr>
      <w:r w:rsidRPr="004B7026">
        <w:rPr>
          <w:rFonts w:ascii="Tahoma" w:hAnsi="Tahoma" w:cs="Tahoma"/>
          <w:sz w:val="20"/>
          <w:szCs w:val="20"/>
        </w:rPr>
        <w:t>Dodavatel splní svoji povinnost provést dílo jeho řádným ukončením a předáním odběrateli.</w:t>
      </w:r>
    </w:p>
    <w:p w14:paraId="09EBF27B" w14:textId="77777777" w:rsidR="0075314B" w:rsidRDefault="0075314B" w:rsidP="0075314B">
      <w:pPr>
        <w:pStyle w:val="Bezmezer"/>
        <w:numPr>
          <w:ilvl w:val="0"/>
          <w:numId w:val="7"/>
        </w:numPr>
        <w:jc w:val="both"/>
        <w:rPr>
          <w:rFonts w:ascii="Tahoma" w:hAnsi="Tahoma" w:cs="Tahoma"/>
          <w:sz w:val="20"/>
          <w:szCs w:val="20"/>
        </w:rPr>
      </w:pPr>
      <w:r w:rsidRPr="004B7026">
        <w:rPr>
          <w:rFonts w:ascii="Tahoma" w:hAnsi="Tahoma" w:cs="Tahoma"/>
          <w:sz w:val="20"/>
          <w:szCs w:val="20"/>
        </w:rPr>
        <w:t>K převzetí dokončeného díla vyzve dodavatel odběratele písemně alespoň 3 dny před zahájením předávacího řízení, pokud není termín instalace kratší, než je tato lhůta.</w:t>
      </w:r>
    </w:p>
    <w:p w14:paraId="3BC2033E" w14:textId="77777777" w:rsidR="0075314B" w:rsidRPr="004B7026" w:rsidRDefault="0075314B" w:rsidP="0075314B">
      <w:pPr>
        <w:pStyle w:val="Bezmezer"/>
        <w:numPr>
          <w:ilvl w:val="0"/>
          <w:numId w:val="7"/>
        </w:numPr>
        <w:jc w:val="both"/>
        <w:rPr>
          <w:rFonts w:ascii="Tahoma" w:hAnsi="Tahoma" w:cs="Tahoma"/>
          <w:sz w:val="20"/>
          <w:szCs w:val="20"/>
        </w:rPr>
      </w:pPr>
      <w:r>
        <w:rPr>
          <w:rFonts w:ascii="Tahoma" w:hAnsi="Tahoma" w:cs="Tahoma"/>
          <w:sz w:val="20"/>
          <w:szCs w:val="20"/>
        </w:rPr>
        <w:t>O p</w:t>
      </w:r>
      <w:r w:rsidRPr="004B7026">
        <w:rPr>
          <w:rFonts w:ascii="Tahoma" w:hAnsi="Tahoma" w:cs="Tahoma"/>
          <w:sz w:val="20"/>
          <w:szCs w:val="20"/>
        </w:rPr>
        <w:t>ředání a převzetí díla vystaví smluvní strany zápis o předání a převzetí díla „předávací protokol“, který bude obsahovat vedle identifikačních údajů, soupis herních prvků a soupis případných vad a nedodělků, bude-li s nimi dílo převzato a dohodnutý termín jejich odstranění.</w:t>
      </w:r>
    </w:p>
    <w:p w14:paraId="1D0341F5" w14:textId="77777777" w:rsidR="0075314B" w:rsidRPr="004B7026" w:rsidRDefault="0075314B" w:rsidP="0075314B">
      <w:pPr>
        <w:pStyle w:val="Bezmezer"/>
        <w:numPr>
          <w:ilvl w:val="0"/>
          <w:numId w:val="7"/>
        </w:numPr>
        <w:jc w:val="both"/>
        <w:rPr>
          <w:rFonts w:ascii="Tahoma" w:hAnsi="Tahoma" w:cs="Tahoma"/>
          <w:sz w:val="20"/>
          <w:szCs w:val="20"/>
        </w:rPr>
      </w:pPr>
      <w:r w:rsidRPr="004B7026">
        <w:rPr>
          <w:rFonts w:ascii="Tahoma" w:hAnsi="Tahoma" w:cs="Tahoma"/>
          <w:sz w:val="20"/>
          <w:szCs w:val="20"/>
        </w:rPr>
        <w:t xml:space="preserve">Dodavatel je povinen na své náklady veškeré vady a nedodělky zjištěné při předání díla odstranit. </w:t>
      </w:r>
    </w:p>
    <w:p w14:paraId="21062514" w14:textId="77777777" w:rsidR="0075314B" w:rsidRDefault="0075314B" w:rsidP="0075314B">
      <w:pPr>
        <w:pStyle w:val="Bezmezer"/>
        <w:numPr>
          <w:ilvl w:val="0"/>
          <w:numId w:val="7"/>
        </w:numPr>
        <w:jc w:val="both"/>
        <w:rPr>
          <w:rFonts w:ascii="Tahoma" w:hAnsi="Tahoma" w:cs="Tahoma"/>
          <w:sz w:val="20"/>
          <w:szCs w:val="20"/>
        </w:rPr>
      </w:pPr>
      <w:r w:rsidRPr="004B7026">
        <w:rPr>
          <w:rFonts w:ascii="Tahoma" w:hAnsi="Tahoma" w:cs="Tahoma"/>
          <w:sz w:val="20"/>
          <w:szCs w:val="20"/>
        </w:rPr>
        <w:t>Dnem předání a převzetí díla přechází nebezpečí vzniku škody na díle od dodavatele na odběratele.</w:t>
      </w:r>
    </w:p>
    <w:p w14:paraId="03C93847" w14:textId="77777777" w:rsidR="0075314B" w:rsidRPr="004B7026" w:rsidRDefault="0075314B" w:rsidP="0075314B">
      <w:pPr>
        <w:pStyle w:val="Bezmezer"/>
        <w:numPr>
          <w:ilvl w:val="0"/>
          <w:numId w:val="7"/>
        </w:numPr>
        <w:jc w:val="both"/>
        <w:rPr>
          <w:rFonts w:ascii="Tahoma" w:hAnsi="Tahoma" w:cs="Tahoma"/>
          <w:sz w:val="20"/>
          <w:szCs w:val="20"/>
        </w:rPr>
      </w:pPr>
      <w:r w:rsidRPr="004B7026">
        <w:rPr>
          <w:rFonts w:ascii="Tahoma" w:hAnsi="Tahoma" w:cs="Tahoma"/>
          <w:sz w:val="20"/>
        </w:rPr>
        <w:t>Po ukončení všech prací a potvrzení převzetí odběratelem bude během 5 dnů veškerý zbývající materiál, vybavení a stroje ze stavby dodavatelem odstraněny.</w:t>
      </w:r>
    </w:p>
    <w:p w14:paraId="59809E42" w14:textId="77777777" w:rsidR="0075314B" w:rsidRDefault="0075314B" w:rsidP="0075314B">
      <w:pPr>
        <w:autoSpaceDE w:val="0"/>
        <w:rPr>
          <w:rFonts w:ascii="Tahoma" w:hAnsi="Tahoma" w:cs="Tahoma"/>
          <w:b/>
          <w:bCs/>
          <w:sz w:val="20"/>
          <w:szCs w:val="20"/>
          <w:u w:val="single"/>
        </w:rPr>
      </w:pPr>
    </w:p>
    <w:p w14:paraId="36443919"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VIII. </w:t>
      </w:r>
    </w:p>
    <w:p w14:paraId="724F35DE"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ZÁRUČNÍ LHŮTA A ZÁRUČNÍ PODMÍNKY</w:t>
      </w:r>
    </w:p>
    <w:p w14:paraId="63D271EB" w14:textId="77777777" w:rsidR="0075314B" w:rsidRDefault="0075314B" w:rsidP="0075314B">
      <w:pPr>
        <w:pStyle w:val="Zkladntext"/>
        <w:jc w:val="both"/>
        <w:rPr>
          <w:rFonts w:ascii="Tahoma" w:hAnsi="Tahoma" w:cs="Tahoma"/>
        </w:rPr>
      </w:pPr>
    </w:p>
    <w:p w14:paraId="1B693058" w14:textId="77777777" w:rsidR="0075314B" w:rsidRPr="0061360C" w:rsidRDefault="0075314B" w:rsidP="0075314B">
      <w:pPr>
        <w:pStyle w:val="Bezmezer"/>
        <w:numPr>
          <w:ilvl w:val="0"/>
          <w:numId w:val="8"/>
        </w:numPr>
        <w:jc w:val="both"/>
        <w:rPr>
          <w:rFonts w:ascii="Tahoma" w:hAnsi="Tahoma" w:cs="Tahoma"/>
          <w:sz w:val="20"/>
          <w:szCs w:val="20"/>
        </w:rPr>
      </w:pPr>
      <w:r w:rsidRPr="00EA2109">
        <w:rPr>
          <w:rFonts w:ascii="Tahoma" w:hAnsi="Tahoma" w:cs="Tahoma"/>
          <w:sz w:val="20"/>
          <w:szCs w:val="20"/>
        </w:rPr>
        <w:t>Dodavatel poskytuje záruky dle GARAČN</w:t>
      </w:r>
      <w:r w:rsidRPr="0061360C">
        <w:rPr>
          <w:rFonts w:ascii="Tahoma" w:hAnsi="Tahoma" w:cs="Tahoma"/>
          <w:sz w:val="20"/>
          <w:szCs w:val="20"/>
        </w:rPr>
        <w:t>ÍHO LISTU, který je nedílnou součástí  této smlouvy, viz. Příloha č.</w:t>
      </w:r>
      <w:r>
        <w:rPr>
          <w:rFonts w:ascii="Tahoma" w:hAnsi="Tahoma" w:cs="Tahoma"/>
          <w:sz w:val="20"/>
          <w:szCs w:val="20"/>
        </w:rPr>
        <w:t>1</w:t>
      </w:r>
      <w:r w:rsidRPr="0061360C">
        <w:rPr>
          <w:rFonts w:ascii="Tahoma" w:hAnsi="Tahoma" w:cs="Tahoma"/>
          <w:sz w:val="20"/>
          <w:szCs w:val="20"/>
        </w:rPr>
        <w:t>. Záruční doba začíná plynout ode dne předání a převzetí dokončeného bezvadného díla. Za závady se nepovažuje přirozené chování materiálu v daném prostředí. U dřevěných částí se jedná především o vznik výsušných trhlin a změna vzhledu povrchu vzniklá spotřebováním povrchové úpravy.</w:t>
      </w:r>
    </w:p>
    <w:p w14:paraId="2D706FFE" w14:textId="77777777" w:rsidR="0075314B" w:rsidRPr="0061360C" w:rsidRDefault="0075314B" w:rsidP="0075314B">
      <w:pPr>
        <w:pStyle w:val="Bezmezer"/>
        <w:numPr>
          <w:ilvl w:val="0"/>
          <w:numId w:val="8"/>
        </w:numPr>
        <w:jc w:val="both"/>
        <w:rPr>
          <w:rFonts w:ascii="Tahoma" w:hAnsi="Tahoma" w:cs="Tahoma"/>
          <w:sz w:val="20"/>
          <w:szCs w:val="20"/>
        </w:rPr>
      </w:pPr>
      <w:r w:rsidRPr="0061360C">
        <w:rPr>
          <w:rFonts w:ascii="Tahoma" w:hAnsi="Tahoma" w:cs="Tahoma"/>
          <w:sz w:val="20"/>
          <w:szCs w:val="20"/>
        </w:rPr>
        <w:t xml:space="preserve">Odběratel je povinen zjištěné vady bez zbytečného odkladu uplatnit reklamaci u dodavatele elektronickou formou (email) nebo písemnou formou. Emailová adresa, na kterou lze uplatňovat reklamace je </w:t>
      </w:r>
      <w:hyperlink r:id="rId8" w:history="1">
        <w:r w:rsidRPr="0061360C">
          <w:rPr>
            <w:rStyle w:val="Hypertextovodkaz"/>
            <w:rFonts w:ascii="Tahoma" w:hAnsi="Tahoma" w:cs="Tahoma"/>
            <w:sz w:val="20"/>
            <w:szCs w:val="20"/>
          </w:rPr>
          <w:t>reklamace@hriste.cz</w:t>
        </w:r>
      </w:hyperlink>
      <w:r w:rsidRPr="0061360C">
        <w:rPr>
          <w:rFonts w:ascii="Tahoma" w:hAnsi="Tahoma" w:cs="Tahoma"/>
          <w:sz w:val="20"/>
          <w:szCs w:val="20"/>
        </w:rPr>
        <w:t>. V reklamaci je zadavatel povinen vady popsat, popřípadě uvést jak se projevují.</w:t>
      </w:r>
    </w:p>
    <w:p w14:paraId="4D853CD0" w14:textId="77777777" w:rsidR="0075314B" w:rsidRPr="0061360C" w:rsidRDefault="0075314B" w:rsidP="0075314B">
      <w:pPr>
        <w:pStyle w:val="Bezmezer"/>
        <w:numPr>
          <w:ilvl w:val="0"/>
          <w:numId w:val="8"/>
        </w:numPr>
        <w:jc w:val="both"/>
        <w:rPr>
          <w:rFonts w:ascii="Tahoma" w:hAnsi="Tahoma" w:cs="Tahoma"/>
          <w:sz w:val="20"/>
          <w:szCs w:val="20"/>
        </w:rPr>
      </w:pPr>
      <w:r w:rsidRPr="0061360C">
        <w:rPr>
          <w:rFonts w:ascii="Tahoma" w:hAnsi="Tahoma" w:cs="Tahoma"/>
          <w:sz w:val="20"/>
          <w:szCs w:val="20"/>
        </w:rPr>
        <w:t xml:space="preserve">Dodavatel je zavázán odstranit na své náklady všechny vady, které se vyskytnou během záruční doby. </w:t>
      </w:r>
    </w:p>
    <w:p w14:paraId="0B7AD3BA" w14:textId="77777777" w:rsidR="0075314B" w:rsidRPr="0061360C" w:rsidRDefault="0075314B" w:rsidP="0075314B">
      <w:pPr>
        <w:pStyle w:val="Bezmezer"/>
        <w:numPr>
          <w:ilvl w:val="0"/>
          <w:numId w:val="8"/>
        </w:numPr>
        <w:jc w:val="both"/>
        <w:rPr>
          <w:rFonts w:ascii="Tahoma" w:hAnsi="Tahoma" w:cs="Tahoma"/>
          <w:sz w:val="20"/>
          <w:szCs w:val="20"/>
        </w:rPr>
      </w:pPr>
      <w:r w:rsidRPr="0061360C">
        <w:rPr>
          <w:rFonts w:ascii="Tahoma" w:hAnsi="Tahoma" w:cs="Tahoma"/>
          <w:sz w:val="20"/>
          <w:szCs w:val="20"/>
        </w:rPr>
        <w:t>Výše uvedené garance nezahrnují závady plynoucí z vandalství, nesprávného používání, běžného opotřebení ani závady vzniklé následky živelných pohrom.</w:t>
      </w:r>
    </w:p>
    <w:p w14:paraId="02194A16" w14:textId="77777777" w:rsidR="0075314B" w:rsidRPr="0061360C" w:rsidRDefault="0075314B" w:rsidP="0075314B">
      <w:pPr>
        <w:pStyle w:val="Bezmezer"/>
        <w:numPr>
          <w:ilvl w:val="0"/>
          <w:numId w:val="8"/>
        </w:numPr>
        <w:jc w:val="both"/>
        <w:rPr>
          <w:rFonts w:ascii="Tahoma" w:hAnsi="Tahoma" w:cs="Tahoma"/>
          <w:sz w:val="20"/>
          <w:szCs w:val="20"/>
        </w:rPr>
      </w:pPr>
      <w:r w:rsidRPr="0061360C">
        <w:rPr>
          <w:rFonts w:ascii="Tahoma" w:hAnsi="Tahoma" w:cs="Tahoma"/>
          <w:color w:val="000000"/>
          <w:sz w:val="20"/>
          <w:szCs w:val="20"/>
        </w:rPr>
        <w:lastRenderedPageBreak/>
        <w:t xml:space="preserve">Výše uvedené garance jsou platné za předpokladu, že instalace, pravidelné kontroly a údržba byly v plném rozsahu prováděny dle „POKYNY pro instalaci, provoz, kontrolu, údržbu a opravy dětského hřiště a jeho zařízení“ vydaných firmou </w:t>
      </w:r>
      <w:r w:rsidRPr="0061360C">
        <w:rPr>
          <w:rFonts w:ascii="Tahoma" w:hAnsi="Tahoma" w:cs="Tahoma"/>
          <w:sz w:val="20"/>
          <w:szCs w:val="20"/>
        </w:rPr>
        <w:t>hřiště.cz</w:t>
      </w:r>
      <w:r w:rsidRPr="0061360C">
        <w:rPr>
          <w:rFonts w:ascii="Tahoma" w:hAnsi="Tahoma" w:cs="Tahoma"/>
          <w:color w:val="000000"/>
          <w:sz w:val="20"/>
          <w:szCs w:val="20"/>
        </w:rPr>
        <w:t>, s.r.o.</w:t>
      </w:r>
    </w:p>
    <w:p w14:paraId="1F3BD45C" w14:textId="77777777" w:rsidR="0075314B" w:rsidRPr="0061360C" w:rsidRDefault="0075314B" w:rsidP="0075314B">
      <w:pPr>
        <w:pStyle w:val="Bezmezer"/>
        <w:ind w:left="360"/>
        <w:jc w:val="both"/>
        <w:rPr>
          <w:rFonts w:ascii="Tahoma" w:hAnsi="Tahoma" w:cs="Tahoma"/>
          <w:sz w:val="20"/>
          <w:szCs w:val="20"/>
        </w:rPr>
      </w:pPr>
    </w:p>
    <w:p w14:paraId="554E80E6" w14:textId="77777777" w:rsidR="0075314B" w:rsidRPr="0061360C" w:rsidRDefault="0075314B" w:rsidP="0075314B">
      <w:pPr>
        <w:autoSpaceDE w:val="0"/>
        <w:jc w:val="center"/>
        <w:rPr>
          <w:rFonts w:ascii="Tahoma" w:hAnsi="Tahoma" w:cs="Tahoma"/>
          <w:b/>
          <w:bCs/>
          <w:sz w:val="20"/>
          <w:szCs w:val="20"/>
        </w:rPr>
      </w:pPr>
      <w:r>
        <w:rPr>
          <w:rFonts w:ascii="Tahoma" w:hAnsi="Tahoma" w:cs="Tahoma"/>
          <w:b/>
          <w:bCs/>
          <w:sz w:val="20"/>
          <w:szCs w:val="20"/>
        </w:rPr>
        <w:t>IX</w:t>
      </w:r>
      <w:r w:rsidRPr="0061360C">
        <w:rPr>
          <w:rFonts w:ascii="Tahoma" w:hAnsi="Tahoma" w:cs="Tahoma"/>
          <w:b/>
          <w:bCs/>
          <w:sz w:val="20"/>
          <w:szCs w:val="20"/>
        </w:rPr>
        <w:t xml:space="preserve">. </w:t>
      </w:r>
    </w:p>
    <w:p w14:paraId="3FB3E03B" w14:textId="77777777" w:rsidR="0075314B" w:rsidRPr="0061360C" w:rsidRDefault="0075314B" w:rsidP="0075314B">
      <w:pPr>
        <w:autoSpaceDE w:val="0"/>
        <w:jc w:val="center"/>
        <w:rPr>
          <w:rFonts w:ascii="Tahoma" w:hAnsi="Tahoma" w:cs="Tahoma"/>
          <w:b/>
          <w:bCs/>
          <w:sz w:val="20"/>
          <w:szCs w:val="20"/>
        </w:rPr>
      </w:pPr>
      <w:r w:rsidRPr="0061360C">
        <w:rPr>
          <w:rFonts w:ascii="Tahoma" w:hAnsi="Tahoma" w:cs="Tahoma"/>
          <w:b/>
          <w:bCs/>
          <w:sz w:val="20"/>
          <w:szCs w:val="20"/>
        </w:rPr>
        <w:t>PORUŠENÍ SMLUVNÍCH POVINNOSTÍ – SMLUVNÍ SANKCE</w:t>
      </w:r>
    </w:p>
    <w:p w14:paraId="72AE07C1" w14:textId="77777777" w:rsidR="0075314B" w:rsidRPr="0061360C" w:rsidRDefault="0075314B" w:rsidP="0075314B">
      <w:pPr>
        <w:autoSpaceDE w:val="0"/>
        <w:rPr>
          <w:rFonts w:ascii="Tahoma" w:hAnsi="Tahoma" w:cs="Tahoma"/>
          <w:sz w:val="20"/>
          <w:szCs w:val="20"/>
        </w:rPr>
      </w:pPr>
    </w:p>
    <w:p w14:paraId="196C6C87" w14:textId="77777777" w:rsidR="0075314B" w:rsidRPr="0061360C" w:rsidRDefault="0075314B" w:rsidP="0075314B">
      <w:pPr>
        <w:pStyle w:val="Bezmezer"/>
        <w:numPr>
          <w:ilvl w:val="0"/>
          <w:numId w:val="9"/>
        </w:numPr>
        <w:jc w:val="both"/>
        <w:rPr>
          <w:rFonts w:ascii="Tahoma" w:hAnsi="Tahoma" w:cs="Tahoma"/>
          <w:sz w:val="20"/>
          <w:szCs w:val="20"/>
        </w:rPr>
      </w:pPr>
      <w:r w:rsidRPr="0061360C">
        <w:rPr>
          <w:rFonts w:ascii="Tahoma" w:hAnsi="Tahoma" w:cs="Tahoma"/>
          <w:sz w:val="20"/>
          <w:szCs w:val="20"/>
        </w:rPr>
        <w:t>Sankce za nesplnění dohodnutých termínů</w:t>
      </w:r>
    </w:p>
    <w:p w14:paraId="6F8C42CB" w14:textId="77777777" w:rsidR="0075314B" w:rsidRPr="0061360C" w:rsidRDefault="0075314B" w:rsidP="0075314B">
      <w:pPr>
        <w:pStyle w:val="Bezmezer"/>
        <w:numPr>
          <w:ilvl w:val="0"/>
          <w:numId w:val="10"/>
        </w:numPr>
        <w:jc w:val="both"/>
        <w:rPr>
          <w:rFonts w:ascii="Tahoma" w:hAnsi="Tahoma" w:cs="Tahoma"/>
          <w:sz w:val="20"/>
          <w:szCs w:val="20"/>
        </w:rPr>
      </w:pPr>
      <w:r w:rsidRPr="0061360C">
        <w:rPr>
          <w:rFonts w:ascii="Tahoma" w:hAnsi="Tahoma" w:cs="Tahoma"/>
          <w:sz w:val="20"/>
          <w:szCs w:val="20"/>
        </w:rPr>
        <w:t>Pokud bude dodavatel v prodlení proti termínu předání a převzetí díla sjednanému podle smlouvy o dílo, je povinen zaplatit odběrateli 500,- Kč za každý i započaty den prodlení.</w:t>
      </w:r>
    </w:p>
    <w:p w14:paraId="72EB5815" w14:textId="77777777" w:rsidR="0075314B" w:rsidRPr="0061360C" w:rsidRDefault="0075314B" w:rsidP="0075314B">
      <w:pPr>
        <w:pStyle w:val="Bezmezer"/>
        <w:numPr>
          <w:ilvl w:val="0"/>
          <w:numId w:val="9"/>
        </w:numPr>
        <w:jc w:val="both"/>
        <w:rPr>
          <w:rFonts w:ascii="Tahoma" w:hAnsi="Tahoma" w:cs="Tahoma"/>
          <w:sz w:val="20"/>
          <w:szCs w:val="20"/>
        </w:rPr>
      </w:pPr>
      <w:r w:rsidRPr="0061360C">
        <w:rPr>
          <w:rFonts w:ascii="Tahoma" w:hAnsi="Tahoma" w:cs="Tahoma"/>
          <w:sz w:val="20"/>
          <w:szCs w:val="20"/>
        </w:rPr>
        <w:t>Sankce za neodstranění vad a nedodělků zjištěných při předání a převzetí díla</w:t>
      </w:r>
    </w:p>
    <w:p w14:paraId="499F2506" w14:textId="77777777" w:rsidR="0075314B" w:rsidRPr="0061360C" w:rsidRDefault="0075314B" w:rsidP="0075314B">
      <w:pPr>
        <w:pStyle w:val="Bezmezer"/>
        <w:numPr>
          <w:ilvl w:val="0"/>
          <w:numId w:val="10"/>
        </w:numPr>
        <w:jc w:val="both"/>
        <w:rPr>
          <w:rFonts w:ascii="Tahoma" w:hAnsi="Tahoma" w:cs="Tahoma"/>
          <w:sz w:val="20"/>
          <w:szCs w:val="20"/>
        </w:rPr>
      </w:pPr>
      <w:r w:rsidRPr="0061360C">
        <w:rPr>
          <w:rFonts w:ascii="Tahoma" w:hAnsi="Tahoma" w:cs="Tahoma"/>
          <w:sz w:val="20"/>
          <w:szCs w:val="20"/>
        </w:rPr>
        <w:t>Pokud dodavatel neodstraní nedodělky či vady uvedené v zápise o předání a převzetí díla v dohodnutém termínu, zaplatí odběrateli smluvní pokutu 500,- Kč za každý nedodělek či vadu, u nichž je v prodlení a za každý den prodlení.</w:t>
      </w:r>
    </w:p>
    <w:p w14:paraId="795C39B5" w14:textId="77777777" w:rsidR="0075314B" w:rsidRPr="0061360C" w:rsidRDefault="0075314B" w:rsidP="0075314B">
      <w:pPr>
        <w:pStyle w:val="Bezmezer"/>
        <w:numPr>
          <w:ilvl w:val="0"/>
          <w:numId w:val="9"/>
        </w:numPr>
        <w:jc w:val="both"/>
        <w:rPr>
          <w:rFonts w:ascii="Tahoma" w:hAnsi="Tahoma" w:cs="Tahoma"/>
          <w:sz w:val="20"/>
          <w:szCs w:val="20"/>
        </w:rPr>
      </w:pPr>
      <w:r w:rsidRPr="0061360C">
        <w:rPr>
          <w:rFonts w:ascii="Tahoma" w:hAnsi="Tahoma" w:cs="Tahoma"/>
          <w:sz w:val="20"/>
          <w:szCs w:val="20"/>
        </w:rPr>
        <w:t>Sankce za nevyklizení staveniště</w:t>
      </w:r>
    </w:p>
    <w:p w14:paraId="621ECF7C" w14:textId="77777777" w:rsidR="0075314B" w:rsidRPr="0061360C" w:rsidRDefault="0075314B" w:rsidP="0075314B">
      <w:pPr>
        <w:pStyle w:val="Bezmezer"/>
        <w:numPr>
          <w:ilvl w:val="0"/>
          <w:numId w:val="10"/>
        </w:numPr>
        <w:jc w:val="both"/>
        <w:rPr>
          <w:rFonts w:ascii="Tahoma" w:hAnsi="Tahoma" w:cs="Tahoma"/>
          <w:sz w:val="20"/>
          <w:szCs w:val="20"/>
        </w:rPr>
      </w:pPr>
      <w:r w:rsidRPr="0061360C">
        <w:rPr>
          <w:rFonts w:ascii="Tahoma" w:hAnsi="Tahoma" w:cs="Tahoma"/>
          <w:sz w:val="20"/>
          <w:szCs w:val="20"/>
        </w:rPr>
        <w:t>Pokud dodavatel nevyklidí staveniště ve sjednaném termínu, je povinen zaplatit zadavateli smluvní pokutu 500,- Kč za každý i započatý den prodlení.</w:t>
      </w:r>
    </w:p>
    <w:p w14:paraId="530AB644" w14:textId="77777777" w:rsidR="0075314B" w:rsidRPr="0061360C" w:rsidRDefault="0075314B" w:rsidP="0075314B">
      <w:pPr>
        <w:pStyle w:val="Bezmezer"/>
        <w:numPr>
          <w:ilvl w:val="0"/>
          <w:numId w:val="10"/>
        </w:numPr>
        <w:jc w:val="both"/>
        <w:rPr>
          <w:rFonts w:ascii="Tahoma" w:hAnsi="Tahoma" w:cs="Tahoma"/>
          <w:sz w:val="20"/>
          <w:szCs w:val="20"/>
        </w:rPr>
      </w:pPr>
      <w:r w:rsidRPr="0061360C">
        <w:rPr>
          <w:rFonts w:ascii="Tahoma" w:hAnsi="Tahoma" w:cs="Tahoma"/>
          <w:sz w:val="20"/>
          <w:szCs w:val="20"/>
        </w:rPr>
        <w:t>Pokud dodavatel nevyklidí staveniště ani v termínu do patnácti dnů od termínu předání a převzetí díla, může zadavatel nechat staveniště vyklidit na náklady dodavatele.</w:t>
      </w:r>
    </w:p>
    <w:p w14:paraId="5CFF2FF5" w14:textId="77777777" w:rsidR="0075314B" w:rsidRPr="0061360C" w:rsidRDefault="0075314B" w:rsidP="0075314B">
      <w:pPr>
        <w:pStyle w:val="Bezmezer"/>
        <w:numPr>
          <w:ilvl w:val="0"/>
          <w:numId w:val="9"/>
        </w:numPr>
        <w:jc w:val="both"/>
        <w:rPr>
          <w:rFonts w:ascii="Tahoma" w:hAnsi="Tahoma" w:cs="Tahoma"/>
          <w:sz w:val="20"/>
          <w:szCs w:val="20"/>
        </w:rPr>
      </w:pPr>
      <w:r w:rsidRPr="0061360C">
        <w:rPr>
          <w:rFonts w:ascii="Tahoma" w:hAnsi="Tahoma" w:cs="Tahoma"/>
          <w:sz w:val="20"/>
          <w:szCs w:val="20"/>
        </w:rPr>
        <w:t>Úrok za prodlení s úhradou</w:t>
      </w:r>
    </w:p>
    <w:p w14:paraId="44DFC15D" w14:textId="77777777" w:rsidR="0075314B" w:rsidRPr="0061360C" w:rsidRDefault="0075314B" w:rsidP="0075314B">
      <w:pPr>
        <w:pStyle w:val="Bezmezer"/>
        <w:numPr>
          <w:ilvl w:val="0"/>
          <w:numId w:val="11"/>
        </w:numPr>
        <w:jc w:val="both"/>
        <w:rPr>
          <w:rFonts w:ascii="Tahoma" w:hAnsi="Tahoma" w:cs="Tahoma"/>
          <w:sz w:val="20"/>
          <w:szCs w:val="20"/>
        </w:rPr>
      </w:pPr>
      <w:r w:rsidRPr="0061360C">
        <w:rPr>
          <w:rFonts w:ascii="Tahoma" w:hAnsi="Tahoma" w:cs="Tahoma"/>
          <w:sz w:val="20"/>
          <w:szCs w:val="20"/>
        </w:rPr>
        <w:t xml:space="preserve">Pokud bude odběratel v prodlení s úhradou faktury proti sjednanému termínu, může dodavatel po odběrateli požadovat zaplacení úroku z prodlení ve výši 0,1% z dlužné částky za každý i započatý den prodlení, aniž by byla poškozena jeho další práva. </w:t>
      </w:r>
    </w:p>
    <w:p w14:paraId="5709F42F" w14:textId="77777777" w:rsidR="0075314B" w:rsidRPr="0061360C" w:rsidRDefault="0075314B" w:rsidP="0075314B">
      <w:pPr>
        <w:pStyle w:val="Bezmezer"/>
        <w:numPr>
          <w:ilvl w:val="0"/>
          <w:numId w:val="9"/>
        </w:numPr>
        <w:jc w:val="both"/>
        <w:rPr>
          <w:rFonts w:ascii="Tahoma" w:hAnsi="Tahoma" w:cs="Tahoma"/>
          <w:sz w:val="20"/>
          <w:szCs w:val="20"/>
        </w:rPr>
      </w:pPr>
      <w:r w:rsidRPr="0061360C">
        <w:rPr>
          <w:rFonts w:ascii="Tahoma" w:hAnsi="Tahoma" w:cs="Tahoma"/>
          <w:sz w:val="20"/>
          <w:szCs w:val="20"/>
        </w:rPr>
        <w:t>Způsob vyúčtování sankcí</w:t>
      </w:r>
    </w:p>
    <w:p w14:paraId="33E9A264" w14:textId="77777777" w:rsidR="0075314B" w:rsidRPr="0061360C" w:rsidRDefault="0075314B" w:rsidP="0075314B">
      <w:pPr>
        <w:pStyle w:val="Bezmezer"/>
        <w:numPr>
          <w:ilvl w:val="0"/>
          <w:numId w:val="11"/>
        </w:numPr>
        <w:jc w:val="both"/>
        <w:rPr>
          <w:rFonts w:ascii="Tahoma" w:hAnsi="Tahoma" w:cs="Tahoma"/>
          <w:sz w:val="20"/>
          <w:szCs w:val="20"/>
        </w:rPr>
      </w:pPr>
      <w:r w:rsidRPr="0061360C">
        <w:rPr>
          <w:rFonts w:ascii="Tahoma" w:hAnsi="Tahoma" w:cs="Tahoma"/>
          <w:sz w:val="20"/>
          <w:szCs w:val="20"/>
        </w:rPr>
        <w:t>Sankci (smluvní pokutu, úrok z prodlení) může vyúčtovat oprávněná strana straně povinné. Ve vyúčtování musí být uvedeno to ustanovení smlouvy, které k vyúčtování sankce opravňuje a způsob výpočtu celkové výše sankce.</w:t>
      </w:r>
    </w:p>
    <w:p w14:paraId="25079EB6" w14:textId="77777777" w:rsidR="0075314B" w:rsidRPr="0061360C" w:rsidRDefault="0075314B" w:rsidP="0075314B">
      <w:pPr>
        <w:pStyle w:val="Bezmezer"/>
        <w:numPr>
          <w:ilvl w:val="0"/>
          <w:numId w:val="11"/>
        </w:numPr>
        <w:jc w:val="both"/>
        <w:rPr>
          <w:rFonts w:ascii="Tahoma" w:hAnsi="Tahoma" w:cs="Tahoma"/>
          <w:sz w:val="20"/>
          <w:szCs w:val="20"/>
        </w:rPr>
      </w:pPr>
      <w:r w:rsidRPr="0061360C">
        <w:rPr>
          <w:rFonts w:ascii="Tahoma" w:hAnsi="Tahoma" w:cs="Tahoma"/>
          <w:sz w:val="20"/>
          <w:szCs w:val="20"/>
        </w:rPr>
        <w:t>Strana povinná se musí k vyúčtování sankce vyjádřit nejpozději do deseti dnů ode dne jeho obdržení, jinak se má za to, že s vyúčtováním souhlasí. Vyjádřením se v tomto rozumí písemné stanovisko strany povinné.</w:t>
      </w:r>
    </w:p>
    <w:p w14:paraId="3060716D" w14:textId="77777777" w:rsidR="0075314B" w:rsidRPr="0061360C" w:rsidRDefault="0075314B" w:rsidP="0075314B">
      <w:pPr>
        <w:pStyle w:val="Bezmezer"/>
        <w:numPr>
          <w:ilvl w:val="0"/>
          <w:numId w:val="11"/>
        </w:numPr>
        <w:jc w:val="both"/>
        <w:rPr>
          <w:rFonts w:ascii="Tahoma" w:hAnsi="Tahoma" w:cs="Tahoma"/>
          <w:sz w:val="20"/>
          <w:szCs w:val="20"/>
        </w:rPr>
      </w:pPr>
      <w:r w:rsidRPr="0061360C">
        <w:rPr>
          <w:rFonts w:ascii="Tahoma" w:hAnsi="Tahoma" w:cs="Tahoma"/>
          <w:sz w:val="20"/>
          <w:szCs w:val="20"/>
        </w:rPr>
        <w:t>Nesouhlasí-li strana povinná s vyúčtováním sankce je povinna písemně ve sjednané lhůtě sdělit oprávněné straně důvody, pro které vyúčtování sankce neuznává.</w:t>
      </w:r>
    </w:p>
    <w:p w14:paraId="7EEC3D1C" w14:textId="77777777" w:rsidR="0075314B" w:rsidRPr="005A23E8" w:rsidRDefault="0075314B" w:rsidP="0075314B">
      <w:pPr>
        <w:pStyle w:val="Bezmezer"/>
        <w:numPr>
          <w:ilvl w:val="0"/>
          <w:numId w:val="11"/>
        </w:numPr>
        <w:jc w:val="both"/>
        <w:rPr>
          <w:rFonts w:ascii="Tahoma" w:hAnsi="Tahoma" w:cs="Tahoma"/>
          <w:sz w:val="20"/>
          <w:szCs w:val="20"/>
        </w:rPr>
      </w:pPr>
      <w:r w:rsidRPr="0061360C">
        <w:rPr>
          <w:rFonts w:ascii="Tahoma" w:hAnsi="Tahoma" w:cs="Tahoma"/>
          <w:sz w:val="20"/>
          <w:szCs w:val="20"/>
        </w:rPr>
        <w:t>Sankci lze uplatnit nejpozději do dvanácti měsíců ode dne, kdy nárok</w:t>
      </w:r>
      <w:r w:rsidRPr="005A23E8">
        <w:rPr>
          <w:rFonts w:ascii="Tahoma" w:hAnsi="Tahoma" w:cs="Tahoma"/>
          <w:sz w:val="20"/>
          <w:szCs w:val="20"/>
        </w:rPr>
        <w:t xml:space="preserve"> na vyúčtování majetkové sankce vznikl. Uplynutím této lhůty nárok na zaplacení sankce nebo úroku z prodlení zaniká.</w:t>
      </w:r>
    </w:p>
    <w:p w14:paraId="47F14532" w14:textId="77777777" w:rsidR="0075314B" w:rsidRPr="005A23E8" w:rsidRDefault="0075314B" w:rsidP="0075314B">
      <w:pPr>
        <w:pStyle w:val="Bezmezer"/>
        <w:numPr>
          <w:ilvl w:val="0"/>
          <w:numId w:val="9"/>
        </w:numPr>
        <w:jc w:val="both"/>
        <w:rPr>
          <w:rFonts w:ascii="Tahoma" w:hAnsi="Tahoma" w:cs="Tahoma"/>
          <w:sz w:val="20"/>
          <w:szCs w:val="20"/>
        </w:rPr>
      </w:pPr>
      <w:r w:rsidRPr="005A23E8">
        <w:rPr>
          <w:rFonts w:ascii="Tahoma" w:hAnsi="Tahoma" w:cs="Tahoma"/>
          <w:sz w:val="20"/>
          <w:szCs w:val="20"/>
        </w:rPr>
        <w:t>Lhůta splatnosti sankcí</w:t>
      </w:r>
    </w:p>
    <w:p w14:paraId="0DF869E8" w14:textId="77777777" w:rsidR="0075314B" w:rsidRPr="005A23E8" w:rsidRDefault="0075314B" w:rsidP="0075314B">
      <w:pPr>
        <w:pStyle w:val="Bezmezer"/>
        <w:numPr>
          <w:ilvl w:val="0"/>
          <w:numId w:val="12"/>
        </w:numPr>
        <w:jc w:val="both"/>
        <w:rPr>
          <w:rFonts w:ascii="Tahoma" w:hAnsi="Tahoma" w:cs="Tahoma"/>
          <w:sz w:val="20"/>
          <w:szCs w:val="20"/>
        </w:rPr>
      </w:pPr>
      <w:r w:rsidRPr="005A23E8">
        <w:rPr>
          <w:rFonts w:ascii="Tahoma" w:hAnsi="Tahoma" w:cs="Tahoma"/>
          <w:sz w:val="20"/>
          <w:szCs w:val="20"/>
        </w:rPr>
        <w:t>Strana povinná je povinna uhradit vyúčtované sankce nejpozději do čtrnácti dnů ode dne doručení příslušného vyúčtování.</w:t>
      </w:r>
    </w:p>
    <w:p w14:paraId="0E039B7D" w14:textId="77777777" w:rsidR="0075314B" w:rsidRPr="005A23E8" w:rsidRDefault="0075314B" w:rsidP="0075314B">
      <w:pPr>
        <w:pStyle w:val="Bezmezer"/>
        <w:numPr>
          <w:ilvl w:val="0"/>
          <w:numId w:val="12"/>
        </w:numPr>
        <w:jc w:val="both"/>
        <w:rPr>
          <w:rFonts w:ascii="Tahoma" w:hAnsi="Tahoma" w:cs="Tahoma"/>
          <w:sz w:val="20"/>
          <w:szCs w:val="20"/>
        </w:rPr>
      </w:pPr>
      <w:r w:rsidRPr="005A23E8">
        <w:rPr>
          <w:rFonts w:ascii="Tahoma" w:hAnsi="Tahoma" w:cs="Tahoma"/>
          <w:sz w:val="20"/>
          <w:szCs w:val="20"/>
        </w:rPr>
        <w:t>Stejná lhůta se vztahuje i na úrok z prodlení.</w:t>
      </w:r>
    </w:p>
    <w:p w14:paraId="3B70B259" w14:textId="77777777" w:rsidR="0075314B" w:rsidRDefault="0075314B" w:rsidP="0075314B">
      <w:pPr>
        <w:autoSpaceDE w:val="0"/>
        <w:autoSpaceDN w:val="0"/>
        <w:adjustRightInd w:val="0"/>
        <w:jc w:val="center"/>
        <w:rPr>
          <w:rFonts w:ascii="Tahoma" w:hAnsi="Tahoma" w:cs="Tahoma"/>
          <w:b/>
          <w:bCs/>
          <w:sz w:val="20"/>
          <w:szCs w:val="20"/>
        </w:rPr>
      </w:pPr>
    </w:p>
    <w:p w14:paraId="6D76D30D" w14:textId="77777777" w:rsidR="0075314B" w:rsidRDefault="0075314B" w:rsidP="0075314B">
      <w:pPr>
        <w:autoSpaceDE w:val="0"/>
        <w:autoSpaceDN w:val="0"/>
        <w:adjustRightInd w:val="0"/>
        <w:jc w:val="center"/>
        <w:rPr>
          <w:rFonts w:ascii="Tahoma" w:hAnsi="Tahoma" w:cs="Tahoma"/>
          <w:b/>
          <w:bCs/>
          <w:sz w:val="20"/>
          <w:szCs w:val="20"/>
        </w:rPr>
      </w:pPr>
      <w:r>
        <w:rPr>
          <w:rFonts w:ascii="Tahoma" w:hAnsi="Tahoma" w:cs="Tahoma"/>
          <w:b/>
          <w:bCs/>
          <w:sz w:val="20"/>
          <w:szCs w:val="20"/>
        </w:rPr>
        <w:t>X</w:t>
      </w:r>
      <w:r w:rsidRPr="00703A52">
        <w:rPr>
          <w:rFonts w:ascii="Tahoma" w:hAnsi="Tahoma" w:cs="Tahoma"/>
          <w:b/>
          <w:bCs/>
          <w:sz w:val="20"/>
          <w:szCs w:val="20"/>
        </w:rPr>
        <w:t>.</w:t>
      </w:r>
    </w:p>
    <w:p w14:paraId="028B87F2" w14:textId="77777777" w:rsidR="0075314B" w:rsidRDefault="0075314B" w:rsidP="0075314B">
      <w:pPr>
        <w:autoSpaceDE w:val="0"/>
        <w:autoSpaceDN w:val="0"/>
        <w:adjustRightInd w:val="0"/>
        <w:jc w:val="center"/>
        <w:rPr>
          <w:rFonts w:ascii="Tahoma" w:hAnsi="Tahoma" w:cs="Tahoma"/>
          <w:b/>
          <w:bCs/>
          <w:sz w:val="20"/>
          <w:szCs w:val="20"/>
        </w:rPr>
      </w:pPr>
      <w:r w:rsidRPr="00703A52">
        <w:rPr>
          <w:rFonts w:ascii="Tahoma" w:hAnsi="Tahoma" w:cs="Tahoma"/>
          <w:b/>
          <w:bCs/>
          <w:sz w:val="20"/>
          <w:szCs w:val="20"/>
        </w:rPr>
        <w:t>ODSTOUPENÍ OD SMLOUVY</w:t>
      </w:r>
    </w:p>
    <w:p w14:paraId="3DEB09E2" w14:textId="77777777" w:rsidR="0075314B" w:rsidRPr="00703A52" w:rsidRDefault="0075314B" w:rsidP="0075314B">
      <w:pPr>
        <w:autoSpaceDE w:val="0"/>
        <w:autoSpaceDN w:val="0"/>
        <w:adjustRightInd w:val="0"/>
        <w:jc w:val="center"/>
        <w:rPr>
          <w:rFonts w:ascii="Tahoma" w:hAnsi="Tahoma" w:cs="Tahoma"/>
          <w:b/>
          <w:bCs/>
          <w:sz w:val="20"/>
          <w:szCs w:val="20"/>
        </w:rPr>
      </w:pPr>
    </w:p>
    <w:p w14:paraId="7CE6FB11" w14:textId="77777777" w:rsidR="0075314B" w:rsidRDefault="0075314B" w:rsidP="0075314B">
      <w:pPr>
        <w:pStyle w:val="Zkladntext"/>
        <w:numPr>
          <w:ilvl w:val="0"/>
          <w:numId w:val="15"/>
        </w:numPr>
        <w:suppressAutoHyphens w:val="0"/>
        <w:autoSpaceDN w:val="0"/>
        <w:adjustRightInd w:val="0"/>
        <w:jc w:val="both"/>
        <w:rPr>
          <w:rFonts w:ascii="Tahoma" w:hAnsi="Tahoma" w:cs="Tahoma"/>
        </w:rPr>
      </w:pPr>
      <w:r>
        <w:rPr>
          <w:rFonts w:ascii="Tahoma" w:hAnsi="Tahoma" w:cs="Tahoma"/>
        </w:rPr>
        <w:t>K ukončení smlouvy může dojít na základě písemné dohody. Smluvní strana může od smlouvy odstoupit při podstatném porušení povinnosti druhou smluvní stranou.</w:t>
      </w:r>
    </w:p>
    <w:p w14:paraId="443AB575" w14:textId="77777777" w:rsidR="0075314B" w:rsidRPr="00524107" w:rsidRDefault="0075314B" w:rsidP="0075314B">
      <w:pPr>
        <w:pStyle w:val="Bezmezer"/>
        <w:numPr>
          <w:ilvl w:val="0"/>
          <w:numId w:val="15"/>
        </w:numPr>
        <w:jc w:val="both"/>
        <w:rPr>
          <w:rFonts w:ascii="Tahoma" w:hAnsi="Tahoma" w:cs="Tahoma"/>
          <w:sz w:val="20"/>
          <w:szCs w:val="20"/>
        </w:rPr>
      </w:pPr>
      <w:r w:rsidRPr="00524107">
        <w:rPr>
          <w:rFonts w:ascii="Tahoma" w:hAnsi="Tahoma" w:cs="Tahoma"/>
          <w:sz w:val="20"/>
          <w:szCs w:val="20"/>
        </w:rPr>
        <w:t>Pokud odběratel odstoupí od smlouvy z jiného důvodu nebo dojde - li k ukončení smlouvy na základě jeho podstatného porušení povinností, bude povinen dodavateli uhradit náklady, které mu s realizací díla prokazatelně vznikly.</w:t>
      </w:r>
    </w:p>
    <w:p w14:paraId="1B503421" w14:textId="77777777" w:rsidR="0075314B" w:rsidRDefault="0075314B" w:rsidP="0075314B">
      <w:pPr>
        <w:autoSpaceDE w:val="0"/>
        <w:rPr>
          <w:rFonts w:ascii="Tahoma" w:hAnsi="Tahoma" w:cs="Tahoma"/>
          <w:sz w:val="20"/>
          <w:szCs w:val="20"/>
        </w:rPr>
      </w:pPr>
    </w:p>
    <w:p w14:paraId="6EEC9BAB"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XI. </w:t>
      </w:r>
    </w:p>
    <w:p w14:paraId="061CEC7B"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DALŠÍ SMLUVNÍ PODMÍNKY</w:t>
      </w:r>
    </w:p>
    <w:p w14:paraId="1EA8D9D1" w14:textId="77777777" w:rsidR="0075314B" w:rsidRDefault="0075314B" w:rsidP="0075314B">
      <w:pPr>
        <w:pStyle w:val="Zkladntext21"/>
        <w:autoSpaceDE/>
        <w:rPr>
          <w:rFonts w:ascii="Tahoma" w:hAnsi="Tahoma" w:cs="Tahoma"/>
        </w:rPr>
      </w:pPr>
    </w:p>
    <w:p w14:paraId="4EB8E411" w14:textId="77777777" w:rsidR="0075314B" w:rsidRPr="00005780" w:rsidRDefault="0075314B" w:rsidP="0075314B">
      <w:pPr>
        <w:pStyle w:val="Bezmezer"/>
        <w:numPr>
          <w:ilvl w:val="0"/>
          <w:numId w:val="13"/>
        </w:numPr>
        <w:jc w:val="both"/>
        <w:rPr>
          <w:rFonts w:ascii="Tahoma" w:hAnsi="Tahoma" w:cs="Tahoma"/>
          <w:sz w:val="20"/>
          <w:szCs w:val="20"/>
        </w:rPr>
      </w:pPr>
      <w:r w:rsidRPr="00005780">
        <w:rPr>
          <w:rFonts w:ascii="Tahoma" w:hAnsi="Tahoma" w:cs="Tahoma"/>
          <w:sz w:val="20"/>
          <w:szCs w:val="20"/>
        </w:rPr>
        <w:t>Stavební povolení a závěrečná kolaudace není předmětem plnění této smlouvy. Odběratel doloží nejpozději v den předání staveniště dodavateli platný výsledek stavebního řízení, je-li toto řízení místním stavebním úřadem požadováno.</w:t>
      </w:r>
    </w:p>
    <w:p w14:paraId="26124269" w14:textId="77777777" w:rsidR="0075314B" w:rsidRPr="00005780" w:rsidRDefault="0075314B" w:rsidP="0075314B">
      <w:pPr>
        <w:pStyle w:val="Bezmezer"/>
        <w:numPr>
          <w:ilvl w:val="0"/>
          <w:numId w:val="13"/>
        </w:numPr>
        <w:jc w:val="both"/>
        <w:rPr>
          <w:rFonts w:ascii="Tahoma" w:hAnsi="Tahoma" w:cs="Tahoma"/>
          <w:sz w:val="20"/>
          <w:szCs w:val="20"/>
        </w:rPr>
      </w:pPr>
      <w:r w:rsidRPr="00005780">
        <w:rPr>
          <w:rFonts w:ascii="Tahoma" w:hAnsi="Tahoma" w:cs="Tahoma"/>
          <w:sz w:val="20"/>
          <w:szCs w:val="20"/>
        </w:rPr>
        <w:t xml:space="preserve">V případě, že staveniště nebude při předání připraveno pro zahájení prací, nemusí dodavatel staveniště převzít do doby sjednání nápravy, pokud se s odběratelem nedohodne jinak. V tomto případě je dodavatel oprávněn přesunout termín dokončení díla minimálně o adekvátní počet dnů, o které bylo zahájení montážních prací na předmětném díle přesunuto oproti dohodnutému </w:t>
      </w:r>
      <w:r w:rsidRPr="00005780">
        <w:rPr>
          <w:rFonts w:ascii="Tahoma" w:hAnsi="Tahoma" w:cs="Tahoma"/>
          <w:sz w:val="20"/>
          <w:szCs w:val="20"/>
        </w:rPr>
        <w:lastRenderedPageBreak/>
        <w:t xml:space="preserve">termínu jejich zahájení v této smlouvě uvedenému. Případné vícenáklady vzniklé dodavateli jdou k tíži odběratele.  </w:t>
      </w:r>
    </w:p>
    <w:p w14:paraId="258A6EA4" w14:textId="77777777" w:rsidR="0075314B" w:rsidRDefault="0075314B" w:rsidP="0075314B">
      <w:pPr>
        <w:pStyle w:val="Bezmezer"/>
        <w:numPr>
          <w:ilvl w:val="0"/>
          <w:numId w:val="13"/>
        </w:numPr>
        <w:jc w:val="both"/>
        <w:rPr>
          <w:rFonts w:ascii="Tahoma" w:hAnsi="Tahoma" w:cs="Tahoma"/>
          <w:sz w:val="20"/>
          <w:szCs w:val="20"/>
        </w:rPr>
      </w:pPr>
      <w:r w:rsidRPr="00005780">
        <w:rPr>
          <w:rFonts w:ascii="Tahoma" w:hAnsi="Tahoma" w:cs="Tahoma"/>
          <w:sz w:val="20"/>
          <w:szCs w:val="20"/>
        </w:rPr>
        <w:t xml:space="preserve">Odběratel prohlašuje, že v místě staveniště nevedou inženýrské sítě. V případě že ano, budou tyto odběratelem řádně označeny v terénu před předáním staveniště dodavateli. Pokud dojde při instalaci k poškození neoznačených sítí, nezodpovídá za způsobené škody dodavatel.  </w:t>
      </w:r>
    </w:p>
    <w:p w14:paraId="4AC361C5" w14:textId="77777777" w:rsidR="0075314B" w:rsidRPr="00AD4C0A" w:rsidRDefault="0075314B" w:rsidP="0075314B">
      <w:pPr>
        <w:pStyle w:val="Bezmezer"/>
        <w:numPr>
          <w:ilvl w:val="0"/>
          <w:numId w:val="13"/>
        </w:numPr>
        <w:jc w:val="both"/>
        <w:rPr>
          <w:rFonts w:ascii="Tahoma" w:hAnsi="Tahoma" w:cs="Tahoma"/>
          <w:sz w:val="20"/>
          <w:szCs w:val="20"/>
        </w:rPr>
      </w:pPr>
      <w:r w:rsidRPr="004B78A8">
        <w:rPr>
          <w:rFonts w:ascii="Tahoma" w:hAnsi="Tahoma" w:cs="Tahoma"/>
          <w:sz w:val="20"/>
          <w:szCs w:val="20"/>
        </w:rPr>
        <w:t>Na základě výzvy dodavatele se odběratel účastní porad před a v průběhu instalace díla a poskytne maximální součinnost k bezvadnému dokončení díla.</w:t>
      </w:r>
    </w:p>
    <w:p w14:paraId="448A9463" w14:textId="77777777" w:rsidR="0075314B" w:rsidRPr="00005780" w:rsidRDefault="0075314B" w:rsidP="0075314B">
      <w:pPr>
        <w:pStyle w:val="Bezmezer"/>
        <w:numPr>
          <w:ilvl w:val="0"/>
          <w:numId w:val="13"/>
        </w:numPr>
        <w:jc w:val="both"/>
        <w:rPr>
          <w:rFonts w:ascii="Tahoma" w:hAnsi="Tahoma" w:cs="Tahoma"/>
          <w:sz w:val="20"/>
          <w:szCs w:val="20"/>
        </w:rPr>
      </w:pPr>
      <w:r w:rsidRPr="00005780">
        <w:rPr>
          <w:rFonts w:ascii="Tahoma" w:hAnsi="Tahoma" w:cs="Tahoma"/>
          <w:sz w:val="20"/>
          <w:szCs w:val="20"/>
        </w:rPr>
        <w:t xml:space="preserve">Instalaci herních prvků a prací s tím souvisejících dodavatel provede, pokud není dohodnuto jinak, pouze při teplotě vzduchu nad 5 st. C a pokud není země promrzlá a je bez souvislé pokrývky sněhem. </w:t>
      </w:r>
    </w:p>
    <w:p w14:paraId="136B814B" w14:textId="77777777" w:rsidR="0075314B" w:rsidRPr="00005780" w:rsidRDefault="0075314B" w:rsidP="0075314B">
      <w:pPr>
        <w:pStyle w:val="Bezmezer"/>
        <w:numPr>
          <w:ilvl w:val="0"/>
          <w:numId w:val="13"/>
        </w:numPr>
        <w:jc w:val="both"/>
        <w:rPr>
          <w:rFonts w:ascii="Tahoma" w:hAnsi="Tahoma" w:cs="Tahoma"/>
          <w:sz w:val="20"/>
          <w:szCs w:val="20"/>
        </w:rPr>
      </w:pPr>
      <w:r w:rsidRPr="00005780">
        <w:rPr>
          <w:rFonts w:ascii="Tahoma" w:hAnsi="Tahoma" w:cs="Tahoma"/>
          <w:sz w:val="20"/>
          <w:szCs w:val="20"/>
        </w:rPr>
        <w:t>Dodavatel si vymezuje nárok na přerušení montážní činnosti v situacích zaviněných vyšší mocí. Totéž se vztahuje na zásadní nepřízeň počasí (např. déšť trvající po celý den, silně rozbahněný terén, vysoká vrstva sněhu, aj.). Pokud je nepřízeň počasí dlouhodobější může být adekvátně posunut termín dokončení a předání díla. Kromě zásahu z vyšší moci, dodavatel po pominutí nepříznivých okolností dílo dokončí.</w:t>
      </w:r>
    </w:p>
    <w:p w14:paraId="1E4BE03B" w14:textId="77777777" w:rsidR="0075314B" w:rsidRPr="00004778" w:rsidRDefault="0075314B" w:rsidP="0075314B">
      <w:pPr>
        <w:pStyle w:val="Bezmezer"/>
        <w:numPr>
          <w:ilvl w:val="0"/>
          <w:numId w:val="13"/>
        </w:numPr>
        <w:jc w:val="both"/>
        <w:rPr>
          <w:rFonts w:ascii="Tahoma" w:eastAsia="SimSun" w:hAnsi="Tahoma" w:cs="Tahoma"/>
          <w:sz w:val="20"/>
          <w:szCs w:val="20"/>
        </w:rPr>
      </w:pPr>
      <w:r w:rsidRPr="00004778">
        <w:rPr>
          <w:rFonts w:ascii="Tahoma" w:hAnsi="Tahoma" w:cs="Tahoma"/>
          <w:sz w:val="20"/>
          <w:szCs w:val="20"/>
        </w:rPr>
        <w:t xml:space="preserve">Odběratel se zavazuje od dodavatele bezvadné dílo převzít a řídit se </w:t>
      </w:r>
      <w:r w:rsidRPr="00A21650">
        <w:rPr>
          <w:rFonts w:ascii="Tahoma" w:hAnsi="Tahoma" w:cs="Tahoma"/>
          <w:sz w:val="20"/>
          <w:szCs w:val="20"/>
        </w:rPr>
        <w:t>POKYNY pro instalaci, provoz, kontrolu, údržbu a opravy dětského hřiště a jeho zařízení</w:t>
      </w:r>
      <w:r>
        <w:rPr>
          <w:rFonts w:ascii="Tahoma" w:hAnsi="Tahoma" w:cs="Tahoma"/>
          <w:sz w:val="20"/>
          <w:szCs w:val="20"/>
        </w:rPr>
        <w:t>,</w:t>
      </w:r>
      <w:r w:rsidRPr="00251CA6">
        <w:rPr>
          <w:rFonts w:ascii="Tahoma" w:hAnsi="Tahoma" w:cs="Tahoma"/>
          <w:sz w:val="20"/>
          <w:szCs w:val="20"/>
        </w:rPr>
        <w:t xml:space="preserve"> které </w:t>
      </w:r>
      <w:r>
        <w:rPr>
          <w:rFonts w:ascii="Tahoma" w:hAnsi="Tahoma" w:cs="Tahoma"/>
          <w:sz w:val="20"/>
          <w:szCs w:val="20"/>
        </w:rPr>
        <w:t xml:space="preserve">od dodavatele </w:t>
      </w:r>
      <w:r w:rsidRPr="00251CA6">
        <w:rPr>
          <w:rFonts w:ascii="Tahoma" w:hAnsi="Tahoma" w:cs="Tahoma"/>
          <w:sz w:val="20"/>
          <w:szCs w:val="20"/>
        </w:rPr>
        <w:t xml:space="preserve">obdržel při předání díla. </w:t>
      </w:r>
    </w:p>
    <w:p w14:paraId="5FE603EF" w14:textId="77777777" w:rsidR="0075314B" w:rsidRPr="0061360C" w:rsidRDefault="0075314B" w:rsidP="0075314B">
      <w:pPr>
        <w:pStyle w:val="Bezmezer"/>
        <w:numPr>
          <w:ilvl w:val="0"/>
          <w:numId w:val="13"/>
        </w:numPr>
        <w:jc w:val="both"/>
        <w:rPr>
          <w:rFonts w:ascii="Tahoma" w:eastAsia="SimSun" w:hAnsi="Tahoma" w:cs="Tahoma"/>
          <w:sz w:val="20"/>
          <w:szCs w:val="20"/>
        </w:rPr>
      </w:pPr>
      <w:r w:rsidRPr="0061360C">
        <w:rPr>
          <w:rFonts w:ascii="Tahoma" w:hAnsi="Tahoma" w:cs="Tahoma"/>
          <w:sz w:val="20"/>
          <w:szCs w:val="20"/>
        </w:rPr>
        <w:t>Provedené dílo (herní prvky) zůstává majetkem dodavatele až do úplného uhrazení fakturované částky. Odběratel souhlasí, že v případ</w:t>
      </w:r>
      <w:r w:rsidRPr="0061360C">
        <w:rPr>
          <w:rFonts w:ascii="Tahoma" w:eastAsia="SimSun" w:hAnsi="Tahoma" w:cs="Tahoma"/>
          <w:sz w:val="20"/>
          <w:szCs w:val="20"/>
        </w:rPr>
        <w:t>ě neúplného uhrazení částky mohou být herní prvky dodavatelem demontovány a odvezeny. Náklady spojené s demontáží a odvozem budou odběrateli vyfakturovány.</w:t>
      </w:r>
    </w:p>
    <w:p w14:paraId="1631D320" w14:textId="77777777" w:rsidR="0075314B" w:rsidRPr="00005780" w:rsidRDefault="0075314B" w:rsidP="0075314B">
      <w:pPr>
        <w:pStyle w:val="Bezmezer"/>
        <w:ind w:left="360"/>
        <w:jc w:val="both"/>
        <w:rPr>
          <w:rFonts w:ascii="Tahoma" w:eastAsia="SimSun" w:hAnsi="Tahoma" w:cs="Tahoma"/>
          <w:sz w:val="20"/>
          <w:szCs w:val="20"/>
        </w:rPr>
      </w:pPr>
    </w:p>
    <w:p w14:paraId="107D2A4D"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 xml:space="preserve">XII. </w:t>
      </w:r>
    </w:p>
    <w:p w14:paraId="2CCC7DE0" w14:textId="77777777" w:rsidR="0075314B" w:rsidRDefault="0075314B" w:rsidP="0075314B">
      <w:pPr>
        <w:autoSpaceDE w:val="0"/>
        <w:jc w:val="center"/>
        <w:rPr>
          <w:rFonts w:ascii="Tahoma" w:hAnsi="Tahoma" w:cs="Tahoma"/>
          <w:b/>
          <w:bCs/>
          <w:sz w:val="20"/>
          <w:szCs w:val="20"/>
        </w:rPr>
      </w:pPr>
      <w:r>
        <w:rPr>
          <w:rFonts w:ascii="Tahoma" w:hAnsi="Tahoma" w:cs="Tahoma"/>
          <w:b/>
          <w:bCs/>
          <w:sz w:val="20"/>
          <w:szCs w:val="20"/>
        </w:rPr>
        <w:t>ZÁVĚREČNÁ USTANOVENÍ</w:t>
      </w:r>
    </w:p>
    <w:p w14:paraId="3C05D32A" w14:textId="77777777" w:rsidR="0075314B" w:rsidRDefault="0075314B" w:rsidP="0075314B">
      <w:pPr>
        <w:autoSpaceDE w:val="0"/>
        <w:jc w:val="both"/>
        <w:rPr>
          <w:rFonts w:ascii="Tahoma" w:hAnsi="Tahoma" w:cs="Tahoma"/>
          <w:sz w:val="20"/>
          <w:szCs w:val="20"/>
        </w:rPr>
      </w:pPr>
    </w:p>
    <w:p w14:paraId="4682D576" w14:textId="77777777" w:rsidR="0075314B" w:rsidRPr="00005780" w:rsidRDefault="0075314B" w:rsidP="0075314B">
      <w:pPr>
        <w:pStyle w:val="Bezmezer"/>
        <w:numPr>
          <w:ilvl w:val="0"/>
          <w:numId w:val="14"/>
        </w:numPr>
        <w:jc w:val="both"/>
        <w:rPr>
          <w:rFonts w:ascii="Tahoma" w:hAnsi="Tahoma" w:cs="Tahoma"/>
          <w:sz w:val="20"/>
          <w:szCs w:val="20"/>
        </w:rPr>
      </w:pPr>
      <w:r w:rsidRPr="00005780">
        <w:rPr>
          <w:rFonts w:ascii="Tahoma" w:hAnsi="Tahoma" w:cs="Tahoma"/>
          <w:sz w:val="20"/>
          <w:szCs w:val="20"/>
        </w:rPr>
        <w:t>Smlouva je vyhotovena ve dvou stejnopisech s platností originálu, z nichž každá smluvní strana obdrží jedno vyhotovení.</w:t>
      </w:r>
    </w:p>
    <w:p w14:paraId="2443FC97" w14:textId="77777777" w:rsidR="0075314B" w:rsidRPr="00005780" w:rsidRDefault="0075314B" w:rsidP="0075314B">
      <w:pPr>
        <w:pStyle w:val="Bezmezer"/>
        <w:numPr>
          <w:ilvl w:val="0"/>
          <w:numId w:val="14"/>
        </w:numPr>
        <w:jc w:val="both"/>
        <w:rPr>
          <w:rFonts w:ascii="Tahoma" w:hAnsi="Tahoma" w:cs="Tahoma"/>
          <w:sz w:val="20"/>
          <w:szCs w:val="20"/>
        </w:rPr>
      </w:pPr>
      <w:r w:rsidRPr="00005780">
        <w:rPr>
          <w:rFonts w:ascii="Tahoma" w:hAnsi="Tahoma" w:cs="Tahoma"/>
          <w:sz w:val="20"/>
          <w:szCs w:val="20"/>
        </w:rPr>
        <w:t>Vztahy mezi smluvními stranami, které nejsou výslovně upraveny v této smlouvě, budou řešeny podle ustanovení obchodního eventuelně občanského zákoníku.</w:t>
      </w:r>
    </w:p>
    <w:p w14:paraId="5F3DF5D6" w14:textId="77777777" w:rsidR="0075314B" w:rsidRPr="00005780" w:rsidRDefault="0075314B" w:rsidP="0075314B">
      <w:pPr>
        <w:pStyle w:val="Bezmezer"/>
        <w:numPr>
          <w:ilvl w:val="0"/>
          <w:numId w:val="14"/>
        </w:numPr>
        <w:jc w:val="both"/>
        <w:rPr>
          <w:rFonts w:ascii="Tahoma" w:hAnsi="Tahoma" w:cs="Tahoma"/>
          <w:sz w:val="20"/>
          <w:szCs w:val="20"/>
        </w:rPr>
      </w:pPr>
      <w:r w:rsidRPr="00005780">
        <w:rPr>
          <w:rFonts w:ascii="Tahoma" w:hAnsi="Tahoma" w:cs="Tahoma"/>
          <w:sz w:val="20"/>
          <w:szCs w:val="20"/>
        </w:rPr>
        <w:t>Změny a dodatky mohou být provedeny jen se souhlasem smluvních stran a to písemnou formou</w:t>
      </w:r>
    </w:p>
    <w:p w14:paraId="670CE96F" w14:textId="77777777" w:rsidR="0075314B" w:rsidRPr="00D6154F" w:rsidRDefault="0075314B" w:rsidP="0075314B">
      <w:pPr>
        <w:pStyle w:val="Bezmezer"/>
        <w:numPr>
          <w:ilvl w:val="0"/>
          <w:numId w:val="14"/>
        </w:numPr>
        <w:jc w:val="both"/>
        <w:rPr>
          <w:rFonts w:ascii="Tahoma" w:hAnsi="Tahoma" w:cs="Tahoma"/>
          <w:sz w:val="20"/>
          <w:szCs w:val="20"/>
        </w:rPr>
      </w:pPr>
      <w:r w:rsidRPr="00D6154F">
        <w:rPr>
          <w:rFonts w:ascii="Tahoma" w:hAnsi="Tahoma" w:cs="Tahoma"/>
          <w:sz w:val="20"/>
          <w:szCs w:val="20"/>
        </w:rPr>
        <w:t>Smlouva nabývá platnost po podpisu smluvními stranami.</w:t>
      </w:r>
    </w:p>
    <w:p w14:paraId="7564273B" w14:textId="77777777" w:rsidR="0075314B" w:rsidRPr="00D6154F" w:rsidRDefault="0075314B" w:rsidP="0075314B">
      <w:pPr>
        <w:numPr>
          <w:ilvl w:val="0"/>
          <w:numId w:val="14"/>
        </w:numPr>
        <w:rPr>
          <w:rFonts w:ascii="Tahoma" w:hAnsi="Tahoma" w:cs="Tahoma"/>
          <w:bCs/>
          <w:sz w:val="20"/>
          <w:szCs w:val="20"/>
        </w:rPr>
      </w:pPr>
      <w:r w:rsidRPr="00D6154F">
        <w:rPr>
          <w:rFonts w:ascii="Tahoma" w:hAnsi="Tahoma" w:cs="Tahoma"/>
          <w:bCs/>
          <w:sz w:val="20"/>
          <w:szCs w:val="20"/>
        </w:rPr>
        <w:t>Obě dvě strany souhlasí s uveřejněním smlouvy v Registru smluv.</w:t>
      </w:r>
    </w:p>
    <w:p w14:paraId="1E41EF75" w14:textId="77777777" w:rsidR="0075314B" w:rsidRPr="00005780" w:rsidRDefault="0075314B" w:rsidP="0075314B">
      <w:pPr>
        <w:pStyle w:val="Bezmezer"/>
        <w:ind w:left="360"/>
        <w:jc w:val="both"/>
        <w:rPr>
          <w:rFonts w:ascii="Tahoma" w:hAnsi="Tahoma" w:cs="Tahoma"/>
          <w:sz w:val="20"/>
          <w:szCs w:val="20"/>
        </w:rPr>
      </w:pPr>
    </w:p>
    <w:p w14:paraId="628C1A11" w14:textId="77777777" w:rsidR="0075314B" w:rsidRDefault="0075314B" w:rsidP="0075314B">
      <w:pPr>
        <w:autoSpaceDE w:val="0"/>
        <w:jc w:val="both"/>
        <w:rPr>
          <w:rFonts w:ascii="Tahoma" w:hAnsi="Tahoma" w:cs="Tahoma"/>
          <w:b/>
          <w:bCs/>
          <w:sz w:val="20"/>
          <w:szCs w:val="20"/>
        </w:rPr>
      </w:pPr>
    </w:p>
    <w:p w14:paraId="33D0F1B7" w14:textId="77777777" w:rsidR="0075314B" w:rsidRDefault="0075314B" w:rsidP="0075314B">
      <w:pPr>
        <w:autoSpaceDE w:val="0"/>
        <w:rPr>
          <w:rFonts w:ascii="Tahoma" w:hAnsi="Tahoma" w:cs="Tahoma"/>
          <w:b/>
          <w:bCs/>
          <w:sz w:val="20"/>
          <w:szCs w:val="20"/>
        </w:rPr>
      </w:pPr>
    </w:p>
    <w:p w14:paraId="71D5D6C3" w14:textId="77777777" w:rsidR="0075314B" w:rsidRDefault="0075314B" w:rsidP="0075314B">
      <w:pPr>
        <w:autoSpaceDE w:val="0"/>
        <w:rPr>
          <w:rFonts w:ascii="Tahoma" w:hAnsi="Tahoma" w:cs="Tahoma"/>
          <w:b/>
          <w:bCs/>
          <w:sz w:val="20"/>
          <w:szCs w:val="20"/>
        </w:rPr>
      </w:pPr>
    </w:p>
    <w:p w14:paraId="339CFC83" w14:textId="77777777" w:rsidR="0075314B" w:rsidRDefault="0075314B" w:rsidP="0075314B">
      <w:pPr>
        <w:autoSpaceDE w:val="0"/>
        <w:rPr>
          <w:rFonts w:ascii="Tahoma" w:hAnsi="Tahoma" w:cs="Tahoma"/>
          <w:b/>
          <w:bCs/>
          <w:sz w:val="20"/>
          <w:szCs w:val="20"/>
        </w:rPr>
      </w:pPr>
    </w:p>
    <w:p w14:paraId="2890093B" w14:textId="6183E185" w:rsidR="0075314B" w:rsidRDefault="0075314B" w:rsidP="0075314B">
      <w:pPr>
        <w:autoSpaceDE w:val="0"/>
        <w:rPr>
          <w:rFonts w:ascii="Tahoma" w:hAnsi="Tahoma" w:cs="Tahoma"/>
          <w:b/>
          <w:bCs/>
          <w:sz w:val="20"/>
          <w:szCs w:val="20"/>
        </w:rPr>
      </w:pPr>
      <w:r>
        <w:rPr>
          <w:rFonts w:ascii="Tahoma" w:hAnsi="Tahoma" w:cs="Tahoma"/>
          <w:b/>
          <w:bCs/>
          <w:sz w:val="20"/>
          <w:szCs w:val="20"/>
        </w:rPr>
        <w:t xml:space="preserve">V   Olomouci dne </w:t>
      </w:r>
      <w:r w:rsidR="00B36E38">
        <w:rPr>
          <w:rFonts w:ascii="Tahoma" w:hAnsi="Tahoma" w:cs="Tahoma"/>
          <w:b/>
          <w:bCs/>
          <w:sz w:val="20"/>
          <w:szCs w:val="20"/>
        </w:rPr>
        <w:t>15.8.2020</w:t>
      </w:r>
      <w:r>
        <w:rPr>
          <w:rFonts w:ascii="Tahoma" w:hAnsi="Tahoma" w:cs="Tahoma"/>
          <w:b/>
          <w:bCs/>
          <w:sz w:val="20"/>
          <w:szCs w:val="20"/>
        </w:rPr>
        <w:t xml:space="preserve">                             </w:t>
      </w:r>
      <w:r>
        <w:rPr>
          <w:rFonts w:ascii="Tahoma" w:hAnsi="Tahoma" w:cs="Tahoma"/>
          <w:b/>
          <w:bCs/>
          <w:sz w:val="20"/>
          <w:szCs w:val="20"/>
        </w:rPr>
        <w:tab/>
        <w:t xml:space="preserve">V Brně dne </w:t>
      </w:r>
      <w:r w:rsidR="00B36E38">
        <w:rPr>
          <w:rFonts w:ascii="Tahoma" w:hAnsi="Tahoma" w:cs="Tahoma"/>
          <w:b/>
          <w:bCs/>
          <w:sz w:val="20"/>
          <w:szCs w:val="20"/>
        </w:rPr>
        <w:t>15.8.2020</w:t>
      </w:r>
    </w:p>
    <w:p w14:paraId="38BED588" w14:textId="77777777" w:rsidR="0075314B" w:rsidRDefault="0075314B" w:rsidP="0075314B">
      <w:pPr>
        <w:autoSpaceDE w:val="0"/>
        <w:rPr>
          <w:rFonts w:ascii="Tahoma" w:hAnsi="Tahoma" w:cs="Tahoma"/>
          <w:b/>
          <w:bCs/>
          <w:sz w:val="20"/>
          <w:szCs w:val="20"/>
        </w:rPr>
      </w:pPr>
    </w:p>
    <w:p w14:paraId="0C12859F" w14:textId="77777777" w:rsidR="0075314B" w:rsidRDefault="0075314B" w:rsidP="0075314B">
      <w:pPr>
        <w:autoSpaceDE w:val="0"/>
        <w:rPr>
          <w:rFonts w:ascii="Tahoma" w:hAnsi="Tahoma" w:cs="Tahoma"/>
          <w:b/>
          <w:bCs/>
          <w:sz w:val="20"/>
          <w:szCs w:val="20"/>
        </w:rPr>
      </w:pPr>
    </w:p>
    <w:p w14:paraId="3D9CD59E" w14:textId="77777777" w:rsidR="0075314B" w:rsidRDefault="0075314B" w:rsidP="0075314B">
      <w:pPr>
        <w:autoSpaceDE w:val="0"/>
        <w:rPr>
          <w:rFonts w:ascii="Tahoma" w:hAnsi="Tahoma" w:cs="Tahoma"/>
          <w:b/>
          <w:bCs/>
          <w:sz w:val="20"/>
          <w:szCs w:val="20"/>
        </w:rPr>
      </w:pPr>
    </w:p>
    <w:p w14:paraId="44BBD25C" w14:textId="77777777" w:rsidR="0075314B" w:rsidRDefault="0075314B" w:rsidP="0075314B">
      <w:pPr>
        <w:autoSpaceDE w:val="0"/>
        <w:rPr>
          <w:rFonts w:ascii="Tahoma" w:hAnsi="Tahoma" w:cs="Tahoma"/>
          <w:b/>
          <w:bCs/>
          <w:sz w:val="20"/>
          <w:szCs w:val="20"/>
        </w:rPr>
      </w:pPr>
      <w:r>
        <w:rPr>
          <w:rFonts w:ascii="Tahoma" w:hAnsi="Tahoma" w:cs="Tahoma"/>
          <w:b/>
          <w:bCs/>
          <w:sz w:val="20"/>
          <w:szCs w:val="20"/>
        </w:rPr>
        <w:tab/>
        <w:t xml:space="preserve">       za odběratele: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t xml:space="preserve">                               za dodavatele:</w:t>
      </w:r>
    </w:p>
    <w:p w14:paraId="7481E398" w14:textId="77777777" w:rsidR="0075314B" w:rsidRDefault="0075314B" w:rsidP="0075314B">
      <w:pPr>
        <w:autoSpaceDE w:val="0"/>
        <w:rPr>
          <w:rFonts w:ascii="Tahoma" w:hAnsi="Tahoma" w:cs="Tahoma"/>
          <w:b/>
          <w:bCs/>
          <w:sz w:val="20"/>
          <w:szCs w:val="20"/>
        </w:rPr>
      </w:pPr>
    </w:p>
    <w:p w14:paraId="360525B2" w14:textId="77777777" w:rsidR="0075314B" w:rsidRDefault="0075314B" w:rsidP="0075314B">
      <w:pPr>
        <w:autoSpaceDE w:val="0"/>
        <w:rPr>
          <w:rFonts w:ascii="Tahoma" w:hAnsi="Tahoma" w:cs="Tahoma"/>
          <w:b/>
          <w:bCs/>
          <w:sz w:val="20"/>
          <w:szCs w:val="20"/>
        </w:rPr>
      </w:pPr>
    </w:p>
    <w:p w14:paraId="7E83F1A8" w14:textId="77777777" w:rsidR="0075314B" w:rsidRDefault="0075314B" w:rsidP="0075314B">
      <w:pPr>
        <w:autoSpaceDE w:val="0"/>
        <w:rPr>
          <w:rFonts w:ascii="Tahoma" w:hAnsi="Tahoma" w:cs="Tahoma"/>
          <w:sz w:val="20"/>
          <w:szCs w:val="20"/>
        </w:rPr>
      </w:pPr>
      <w:r>
        <w:rPr>
          <w:rFonts w:ascii="Tahoma" w:hAnsi="Tahoma" w:cs="Tahoma"/>
          <w:b/>
          <w:bCs/>
          <w:sz w:val="20"/>
          <w:szCs w:val="20"/>
        </w:rPr>
        <w:tab/>
      </w:r>
      <w:r>
        <w:rPr>
          <w:rFonts w:ascii="Tahoma" w:hAnsi="Tahoma" w:cs="Tahoma"/>
          <w:sz w:val="20"/>
          <w:szCs w:val="20"/>
        </w:rPr>
        <w:t>_______________________</w:t>
      </w:r>
      <w:r>
        <w:rPr>
          <w:rFonts w:ascii="Tahoma" w:hAnsi="Tahoma" w:cs="Tahoma"/>
          <w:sz w:val="20"/>
          <w:szCs w:val="20"/>
        </w:rPr>
        <w:tab/>
        <w:t xml:space="preserve">                       </w:t>
      </w:r>
      <w:r>
        <w:rPr>
          <w:rFonts w:ascii="Tahoma" w:hAnsi="Tahoma" w:cs="Tahoma"/>
          <w:sz w:val="20"/>
          <w:szCs w:val="20"/>
        </w:rPr>
        <w:tab/>
        <w:t>_______________________</w:t>
      </w:r>
    </w:p>
    <w:p w14:paraId="26DAABA0" w14:textId="77777777" w:rsidR="0075314B" w:rsidRDefault="0075314B" w:rsidP="0075314B">
      <w:pPr>
        <w:autoSpaceDE w:val="0"/>
        <w:rPr>
          <w:rFonts w:ascii="Tahoma" w:hAnsi="Tahoma" w:cs="Tahoma"/>
          <w:sz w:val="20"/>
          <w:szCs w:val="20"/>
        </w:rPr>
      </w:pPr>
      <w:r>
        <w:rPr>
          <w:rFonts w:ascii="Tahoma" w:hAnsi="Tahoma" w:cs="Tahoma"/>
          <w:sz w:val="20"/>
          <w:szCs w:val="20"/>
        </w:rPr>
        <w:tab/>
        <w:t>Mgr. Libuše Pluháčková</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Ing. Ladislav Fuxa, jednatel</w:t>
      </w:r>
    </w:p>
    <w:p w14:paraId="2DF6DAB0" w14:textId="77777777" w:rsidR="0075314B" w:rsidRDefault="0075314B" w:rsidP="0075314B">
      <w:pPr>
        <w:autoSpaceDE w:val="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230694D" w14:textId="77777777" w:rsidR="0075314B" w:rsidRDefault="0075314B" w:rsidP="0075314B">
      <w:pPr>
        <w:autoSpaceDE w:val="0"/>
        <w:rPr>
          <w:rFonts w:ascii="Tahoma" w:hAnsi="Tahoma" w:cs="Tahoma"/>
          <w:sz w:val="20"/>
          <w:szCs w:val="20"/>
        </w:rPr>
      </w:pPr>
    </w:p>
    <w:p w14:paraId="4644A73C" w14:textId="77777777" w:rsidR="0075314B" w:rsidRDefault="0075314B" w:rsidP="0075314B">
      <w:pPr>
        <w:autoSpaceDE w:val="0"/>
        <w:rPr>
          <w:rFonts w:ascii="Tahoma" w:hAnsi="Tahoma" w:cs="Tahoma"/>
          <w:sz w:val="20"/>
          <w:szCs w:val="20"/>
        </w:rPr>
      </w:pPr>
    </w:p>
    <w:p w14:paraId="52D070CD" w14:textId="77777777" w:rsidR="0075314B" w:rsidRDefault="0075314B" w:rsidP="0075314B">
      <w:pPr>
        <w:autoSpaceDE w:val="0"/>
        <w:rPr>
          <w:rFonts w:ascii="Tahoma" w:hAnsi="Tahoma" w:cs="Tahoma"/>
          <w:sz w:val="20"/>
          <w:szCs w:val="20"/>
        </w:rPr>
      </w:pPr>
    </w:p>
    <w:p w14:paraId="218457AB" w14:textId="77777777" w:rsidR="0075314B" w:rsidRDefault="0075314B" w:rsidP="0075314B">
      <w:pPr>
        <w:autoSpaceDE w:val="0"/>
        <w:rPr>
          <w:rFonts w:ascii="Tahoma" w:hAnsi="Tahoma" w:cs="Tahoma"/>
          <w:sz w:val="20"/>
          <w:szCs w:val="20"/>
        </w:rPr>
      </w:pPr>
    </w:p>
    <w:p w14:paraId="6D2403E0" w14:textId="77777777" w:rsidR="0075314B" w:rsidRDefault="0075314B" w:rsidP="0075314B">
      <w:pPr>
        <w:autoSpaceDE w:val="0"/>
        <w:rPr>
          <w:rFonts w:ascii="Tahoma" w:hAnsi="Tahoma" w:cs="Tahoma"/>
          <w:sz w:val="20"/>
          <w:szCs w:val="20"/>
        </w:rPr>
      </w:pPr>
    </w:p>
    <w:p w14:paraId="19B59087" w14:textId="77777777" w:rsidR="0075314B" w:rsidRDefault="0075314B" w:rsidP="0075314B">
      <w:pPr>
        <w:autoSpaceDE w:val="0"/>
        <w:rPr>
          <w:rFonts w:ascii="Tahoma" w:hAnsi="Tahoma" w:cs="Tahoma"/>
          <w:sz w:val="20"/>
          <w:szCs w:val="20"/>
        </w:rPr>
      </w:pPr>
    </w:p>
    <w:p w14:paraId="65765119" w14:textId="77777777" w:rsidR="0075314B" w:rsidRDefault="0075314B" w:rsidP="0075314B">
      <w:pPr>
        <w:autoSpaceDE w:val="0"/>
        <w:rPr>
          <w:rFonts w:ascii="Tahoma" w:hAnsi="Tahoma" w:cs="Tahoma"/>
          <w:sz w:val="20"/>
          <w:szCs w:val="20"/>
        </w:rPr>
      </w:pPr>
    </w:p>
    <w:p w14:paraId="071225EB" w14:textId="77777777" w:rsidR="0075314B" w:rsidRDefault="0075314B" w:rsidP="0075314B">
      <w:pPr>
        <w:autoSpaceDE w:val="0"/>
        <w:rPr>
          <w:rFonts w:ascii="Tahoma" w:hAnsi="Tahoma" w:cs="Tahoma"/>
          <w:sz w:val="20"/>
          <w:szCs w:val="20"/>
        </w:rPr>
      </w:pPr>
    </w:p>
    <w:p w14:paraId="5E45692F" w14:textId="77777777" w:rsidR="0075314B" w:rsidRDefault="0075314B" w:rsidP="0075314B">
      <w:pPr>
        <w:autoSpaceDE w:val="0"/>
        <w:rPr>
          <w:rFonts w:ascii="Tahoma" w:hAnsi="Tahoma" w:cs="Tahoma"/>
          <w:sz w:val="20"/>
          <w:szCs w:val="20"/>
        </w:rPr>
      </w:pPr>
    </w:p>
    <w:p w14:paraId="27E10E7C" w14:textId="77777777" w:rsidR="0075314B" w:rsidRDefault="0075314B" w:rsidP="0075314B">
      <w:pPr>
        <w:autoSpaceDE w:val="0"/>
        <w:rPr>
          <w:rFonts w:ascii="Tahoma" w:hAnsi="Tahoma" w:cs="Tahoma"/>
          <w:sz w:val="20"/>
          <w:szCs w:val="20"/>
        </w:rPr>
      </w:pPr>
    </w:p>
    <w:p w14:paraId="7FF57FCA" w14:textId="77777777" w:rsidR="0075314B" w:rsidRDefault="0075314B" w:rsidP="0075314B">
      <w:pPr>
        <w:autoSpaceDE w:val="0"/>
        <w:rPr>
          <w:rFonts w:ascii="Tahoma" w:hAnsi="Tahoma" w:cs="Tahoma"/>
          <w:sz w:val="20"/>
          <w:szCs w:val="20"/>
        </w:rPr>
      </w:pPr>
    </w:p>
    <w:p w14:paraId="083452EF" w14:textId="77777777" w:rsidR="0075314B" w:rsidRDefault="0075314B" w:rsidP="0075314B">
      <w:pPr>
        <w:autoSpaceDE w:val="0"/>
        <w:rPr>
          <w:rFonts w:ascii="Tahoma" w:hAnsi="Tahoma" w:cs="Tahoma"/>
          <w:sz w:val="20"/>
          <w:szCs w:val="20"/>
        </w:rPr>
      </w:pPr>
    </w:p>
    <w:p w14:paraId="5A5E59B0" w14:textId="77777777" w:rsidR="0075314B" w:rsidRDefault="0075314B" w:rsidP="0075314B">
      <w:pPr>
        <w:autoSpaceDE w:val="0"/>
        <w:rPr>
          <w:rFonts w:ascii="Tahoma" w:hAnsi="Tahoma" w:cs="Tahoma"/>
          <w:sz w:val="20"/>
          <w:szCs w:val="20"/>
        </w:rPr>
      </w:pPr>
    </w:p>
    <w:p w14:paraId="70A39DFC" w14:textId="77777777" w:rsidR="0075314B" w:rsidRDefault="0075314B" w:rsidP="0075314B">
      <w:pPr>
        <w:autoSpaceDE w:val="0"/>
        <w:rPr>
          <w:rFonts w:ascii="Tahoma" w:hAnsi="Tahoma" w:cs="Tahoma"/>
          <w:sz w:val="20"/>
          <w:szCs w:val="20"/>
        </w:rPr>
      </w:pPr>
    </w:p>
    <w:p w14:paraId="4FF0BFB6" w14:textId="77777777" w:rsidR="0075314B" w:rsidRDefault="0075314B" w:rsidP="0075314B">
      <w:pPr>
        <w:autoSpaceDE w:val="0"/>
        <w:rPr>
          <w:rFonts w:ascii="Tahoma" w:hAnsi="Tahoma" w:cs="Tahoma"/>
          <w:sz w:val="20"/>
          <w:szCs w:val="20"/>
        </w:rPr>
      </w:pPr>
    </w:p>
    <w:p w14:paraId="61F789FF" w14:textId="77777777" w:rsidR="0075314B" w:rsidRDefault="0075314B" w:rsidP="0075314B">
      <w:pPr>
        <w:autoSpaceDE w:val="0"/>
        <w:rPr>
          <w:rFonts w:ascii="Tahoma" w:hAnsi="Tahoma" w:cs="Tahoma"/>
          <w:sz w:val="20"/>
          <w:szCs w:val="20"/>
        </w:rPr>
      </w:pPr>
    </w:p>
    <w:p w14:paraId="7075F684" w14:textId="77777777" w:rsidR="0075314B" w:rsidRDefault="0075314B" w:rsidP="0075314B">
      <w:pPr>
        <w:autoSpaceDE w:val="0"/>
        <w:rPr>
          <w:rFonts w:ascii="Tahoma" w:hAnsi="Tahoma" w:cs="Tahoma"/>
          <w:sz w:val="20"/>
          <w:szCs w:val="20"/>
        </w:rPr>
      </w:pPr>
    </w:p>
    <w:p w14:paraId="787F21F5" w14:textId="77777777" w:rsidR="0075314B" w:rsidRDefault="0075314B" w:rsidP="0075314B">
      <w:pPr>
        <w:autoSpaceDE w:val="0"/>
        <w:rPr>
          <w:rFonts w:ascii="Tahoma" w:hAnsi="Tahoma" w:cs="Tahoma"/>
          <w:sz w:val="20"/>
          <w:szCs w:val="20"/>
        </w:rPr>
      </w:pPr>
    </w:p>
    <w:p w14:paraId="4046A585" w14:textId="77777777" w:rsidR="0075314B" w:rsidRDefault="0075314B" w:rsidP="0075314B">
      <w:pPr>
        <w:autoSpaceDE w:val="0"/>
        <w:rPr>
          <w:rFonts w:ascii="Tahoma" w:hAnsi="Tahoma" w:cs="Tahoma"/>
          <w:sz w:val="20"/>
          <w:szCs w:val="20"/>
        </w:rPr>
      </w:pPr>
      <w:r>
        <w:rPr>
          <w:rFonts w:ascii="Tahoma" w:hAnsi="Tahoma" w:cs="Tahoma"/>
          <w:sz w:val="20"/>
          <w:szCs w:val="20"/>
        </w:rPr>
        <w:t>Příloha č. 1</w:t>
      </w:r>
    </w:p>
    <w:p w14:paraId="7148C059" w14:textId="77777777" w:rsidR="0075314B" w:rsidRDefault="0075314B" w:rsidP="0075314B">
      <w:pPr>
        <w:autoSpaceDE w:val="0"/>
        <w:rPr>
          <w:rFonts w:ascii="Tahoma" w:hAnsi="Tahoma" w:cs="Tahoma"/>
          <w:sz w:val="20"/>
          <w:szCs w:val="20"/>
        </w:rPr>
      </w:pPr>
    </w:p>
    <w:p w14:paraId="0F07F8CB" w14:textId="14C9D86F" w:rsidR="0075314B" w:rsidRDefault="0075314B" w:rsidP="0075314B">
      <w:pPr>
        <w:autoSpaceDE w:val="0"/>
        <w:rPr>
          <w:rFonts w:ascii="Tahoma" w:hAnsi="Tahoma" w:cs="Tahoma"/>
          <w:sz w:val="20"/>
          <w:szCs w:val="20"/>
        </w:rPr>
      </w:pPr>
      <w:r>
        <w:rPr>
          <w:rFonts w:ascii="Tahoma" w:hAnsi="Tahoma" w:cs="Tahoma"/>
          <w:noProof/>
          <w:sz w:val="20"/>
          <w:szCs w:val="20"/>
          <w:lang w:eastAsia="cs-CZ"/>
        </w:rPr>
        <w:drawing>
          <wp:inline distT="0" distB="0" distL="0" distR="0" wp14:anchorId="02D12180" wp14:editId="7E7976A7">
            <wp:extent cx="5753100" cy="61874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6187440"/>
                    </a:xfrm>
                    <a:prstGeom prst="rect">
                      <a:avLst/>
                    </a:prstGeom>
                    <a:noFill/>
                    <a:ln>
                      <a:noFill/>
                    </a:ln>
                  </pic:spPr>
                </pic:pic>
              </a:graphicData>
            </a:graphic>
          </wp:inline>
        </w:drawing>
      </w:r>
    </w:p>
    <w:p w14:paraId="3FE02AEF" w14:textId="77777777" w:rsidR="0075314B" w:rsidRDefault="0075314B" w:rsidP="0075314B">
      <w:pPr>
        <w:autoSpaceDE w:val="0"/>
        <w:rPr>
          <w:rFonts w:ascii="Tahoma" w:hAnsi="Tahoma" w:cs="Tahoma"/>
          <w:sz w:val="20"/>
          <w:szCs w:val="20"/>
        </w:rPr>
      </w:pPr>
    </w:p>
    <w:p w14:paraId="15DBEC97" w14:textId="77777777" w:rsidR="0075314B" w:rsidRPr="0061360C" w:rsidRDefault="0075314B" w:rsidP="0075314B">
      <w:pPr>
        <w:autoSpaceDE w:val="0"/>
        <w:rPr>
          <w:rFonts w:ascii="Tahoma" w:hAnsi="Tahoma" w:cs="Tahoma"/>
          <w:sz w:val="20"/>
          <w:szCs w:val="20"/>
        </w:rPr>
      </w:pPr>
    </w:p>
    <w:p w14:paraId="360D381C" w14:textId="77777777" w:rsidR="00333984" w:rsidRDefault="00333984"/>
    <w:sectPr w:rsidR="00333984" w:rsidSect="0061360C">
      <w:headerReference w:type="default" r:id="rId10"/>
      <w:footerReference w:type="default" r:id="rId11"/>
      <w:pgSz w:w="11906" w:h="16838"/>
      <w:pgMar w:top="1134" w:right="1418" w:bottom="851"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9A4C" w14:textId="77777777" w:rsidR="00F17908" w:rsidRDefault="00F17908">
      <w:r>
        <w:separator/>
      </w:r>
    </w:p>
  </w:endnote>
  <w:endnote w:type="continuationSeparator" w:id="0">
    <w:p w14:paraId="442B5631" w14:textId="77777777" w:rsidR="00F17908" w:rsidRDefault="00F1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A37B" w14:textId="77777777" w:rsidR="00123D8D" w:rsidRDefault="00F17908">
    <w:pPr>
      <w:pStyle w:val="Zpat"/>
      <w:jc w:val="center"/>
    </w:pPr>
  </w:p>
  <w:p w14:paraId="6FD484B1" w14:textId="77777777" w:rsidR="00123D8D" w:rsidRDefault="0075314B">
    <w:pPr>
      <w:pStyle w:val="Zpat"/>
      <w:jc w:val="center"/>
    </w:pP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sidR="0014543A">
      <w:rPr>
        <w:rFonts w:cs="Tahoma"/>
        <w:noProof/>
        <w:sz w:val="18"/>
        <w:szCs w:val="18"/>
      </w:rPr>
      <w:t>1</w:t>
    </w:r>
    <w:r>
      <w:rPr>
        <w:rFonts w:cs="Tahoma"/>
        <w:sz w:val="18"/>
        <w:szCs w:val="18"/>
      </w:rPr>
      <w:fldChar w:fldCharType="end"/>
    </w:r>
  </w:p>
  <w:p w14:paraId="46F3606E" w14:textId="77777777" w:rsidR="00123D8D" w:rsidRDefault="00F179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5B6EC" w14:textId="77777777" w:rsidR="00F17908" w:rsidRDefault="00F17908">
      <w:r>
        <w:separator/>
      </w:r>
    </w:p>
  </w:footnote>
  <w:footnote w:type="continuationSeparator" w:id="0">
    <w:p w14:paraId="08C6F828" w14:textId="77777777" w:rsidR="00F17908" w:rsidRDefault="00F1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F5AB8" w14:textId="144AC421" w:rsidR="00123D8D" w:rsidRDefault="0075314B">
    <w:pPr>
      <w:pStyle w:val="Zhlav"/>
    </w:pPr>
    <w:r>
      <w:rPr>
        <w:noProof/>
        <w:lang w:eastAsia="cs-CZ"/>
      </w:rPr>
      <w:drawing>
        <wp:anchor distT="0" distB="0" distL="0" distR="0" simplePos="0" relativeHeight="251659264" behindDoc="1" locked="0" layoutInCell="1" allowOverlap="1" wp14:anchorId="3110278F" wp14:editId="338F1CA5">
          <wp:simplePos x="0" y="0"/>
          <wp:positionH relativeFrom="column">
            <wp:posOffset>5308600</wp:posOffset>
          </wp:positionH>
          <wp:positionV relativeFrom="paragraph">
            <wp:posOffset>8639810</wp:posOffset>
          </wp:positionV>
          <wp:extent cx="798195" cy="722630"/>
          <wp:effectExtent l="0" t="0" r="1905"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722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0288" behindDoc="1" locked="0" layoutInCell="1" allowOverlap="1" wp14:anchorId="53CA7675" wp14:editId="7E9E8AB4">
          <wp:simplePos x="0" y="0"/>
          <wp:positionH relativeFrom="column">
            <wp:posOffset>-283210</wp:posOffset>
          </wp:positionH>
          <wp:positionV relativeFrom="paragraph">
            <wp:posOffset>-501015</wp:posOffset>
          </wp:positionV>
          <wp:extent cx="563880" cy="560070"/>
          <wp:effectExtent l="0" t="0" r="762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560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360" w:hanging="360"/>
      </w:pPr>
    </w:lvl>
  </w:abstractNum>
  <w:abstractNum w:abstractNumId="3">
    <w:nsid w:val="0000000C"/>
    <w:multiLevelType w:val="singleLevel"/>
    <w:tmpl w:val="0000000C"/>
    <w:name w:val="WW8Num11"/>
    <w:lvl w:ilvl="0">
      <w:start w:val="1"/>
      <w:numFmt w:val="decimal"/>
      <w:lvlText w:val="%1."/>
      <w:lvlJc w:val="left"/>
      <w:pPr>
        <w:tabs>
          <w:tab w:val="num" w:pos="0"/>
        </w:tabs>
        <w:ind w:left="360" w:hanging="360"/>
      </w:pPr>
    </w:lvl>
  </w:abstractNum>
  <w:abstractNum w:abstractNumId="4">
    <w:nsid w:val="0E760795"/>
    <w:multiLevelType w:val="hybridMultilevel"/>
    <w:tmpl w:val="004CDBFE"/>
    <w:lvl w:ilvl="0" w:tplc="00000009">
      <w:start w:val="1"/>
      <w:numFmt w:val="decimal"/>
      <w:lvlText w:val="%1."/>
      <w:lvlJc w:val="left"/>
      <w:pPr>
        <w:tabs>
          <w:tab w:val="num" w:pos="360"/>
        </w:tabs>
        <w:ind w:left="36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444C3"/>
    <w:multiLevelType w:val="hybridMultilevel"/>
    <w:tmpl w:val="820C9C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8A1806"/>
    <w:multiLevelType w:val="hybridMultilevel"/>
    <w:tmpl w:val="C4466E94"/>
    <w:lvl w:ilvl="0" w:tplc="00000009">
      <w:start w:val="1"/>
      <w:numFmt w:val="decimal"/>
      <w:lvlText w:val="%1."/>
      <w:lvlJc w:val="left"/>
      <w:pPr>
        <w:tabs>
          <w:tab w:val="num" w:pos="360"/>
        </w:tabs>
        <w:ind w:left="36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2D0B56"/>
    <w:multiLevelType w:val="hybridMultilevel"/>
    <w:tmpl w:val="16FE64E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6467E44"/>
    <w:multiLevelType w:val="hybridMultilevel"/>
    <w:tmpl w:val="D7E2804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FFF0A31"/>
    <w:multiLevelType w:val="hybridMultilevel"/>
    <w:tmpl w:val="004CDBFE"/>
    <w:lvl w:ilvl="0" w:tplc="00000009">
      <w:start w:val="1"/>
      <w:numFmt w:val="decimal"/>
      <w:lvlText w:val="%1."/>
      <w:lvlJc w:val="left"/>
      <w:pPr>
        <w:tabs>
          <w:tab w:val="num" w:pos="360"/>
        </w:tabs>
        <w:ind w:left="36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D06838"/>
    <w:multiLevelType w:val="hybridMultilevel"/>
    <w:tmpl w:val="FDA424FC"/>
    <w:lvl w:ilvl="0" w:tplc="0000000A">
      <w:start w:val="1"/>
      <w:numFmt w:val="decimal"/>
      <w:lvlText w:val="%1."/>
      <w:lvlJc w:val="left"/>
      <w:pPr>
        <w:tabs>
          <w:tab w:val="num" w:pos="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791E8D"/>
    <w:multiLevelType w:val="hybridMultilevel"/>
    <w:tmpl w:val="AF1688E4"/>
    <w:lvl w:ilvl="0" w:tplc="00000009">
      <w:start w:val="1"/>
      <w:numFmt w:val="decimal"/>
      <w:lvlText w:val="%1."/>
      <w:lvlJc w:val="left"/>
      <w:pPr>
        <w:tabs>
          <w:tab w:val="num" w:pos="360"/>
        </w:tabs>
        <w:ind w:left="360" w:hanging="360"/>
      </w:pPr>
      <w:rPr>
        <w:rFonts w:ascii="Arial" w:eastAsia="Times New Roman" w:hAnsi="Arial" w:cs="Arial"/>
      </w:rPr>
    </w:lvl>
    <w:lvl w:ilvl="1" w:tplc="FD402824">
      <w:numFmt w:val="bullet"/>
      <w:lvlText w:val=""/>
      <w:lvlJc w:val="left"/>
      <w:pPr>
        <w:ind w:left="1440" w:hanging="360"/>
      </w:pPr>
      <w:rPr>
        <w:rFonts w:ascii="Symbol" w:eastAsia="Arial"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DD23B0"/>
    <w:multiLevelType w:val="hybridMultilevel"/>
    <w:tmpl w:val="4F642D0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9D651C7"/>
    <w:multiLevelType w:val="hybridMultilevel"/>
    <w:tmpl w:val="0F7A210C"/>
    <w:lvl w:ilvl="0" w:tplc="00000009">
      <w:start w:val="1"/>
      <w:numFmt w:val="decimal"/>
      <w:lvlText w:val="%1."/>
      <w:lvlJc w:val="left"/>
      <w:pPr>
        <w:tabs>
          <w:tab w:val="num" w:pos="360"/>
        </w:tabs>
        <w:ind w:left="36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7641F6"/>
    <w:multiLevelType w:val="hybridMultilevel"/>
    <w:tmpl w:val="AF6AE9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9EF502D"/>
    <w:multiLevelType w:val="hybridMultilevel"/>
    <w:tmpl w:val="064A93F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15"/>
  </w:num>
  <w:num w:numId="6">
    <w:abstractNumId w:val="5"/>
  </w:num>
  <w:num w:numId="7">
    <w:abstractNumId w:val="11"/>
  </w:num>
  <w:num w:numId="8">
    <w:abstractNumId w:val="6"/>
  </w:num>
  <w:num w:numId="9">
    <w:abstractNumId w:val="9"/>
  </w:num>
  <w:num w:numId="10">
    <w:abstractNumId w:val="7"/>
  </w:num>
  <w:num w:numId="11">
    <w:abstractNumId w:val="8"/>
  </w:num>
  <w:num w:numId="12">
    <w:abstractNumId w:val="12"/>
  </w:num>
  <w:num w:numId="13">
    <w:abstractNumId w:val="4"/>
  </w:num>
  <w:num w:numId="14">
    <w:abstractNumId w:val="13"/>
  </w:num>
  <w:num w:numId="15">
    <w:abstractNumId w:val="14"/>
  </w:num>
  <w:num w:numId="16">
    <w:abstractNumId w:val="3"/>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4B"/>
    <w:rsid w:val="0014543A"/>
    <w:rsid w:val="00333984"/>
    <w:rsid w:val="0075314B"/>
    <w:rsid w:val="007E0488"/>
    <w:rsid w:val="00B36E38"/>
    <w:rsid w:val="00DF06B8"/>
    <w:rsid w:val="00F17908"/>
    <w:rsid w:val="00F75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14B"/>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75314B"/>
    <w:pPr>
      <w:keepNext/>
      <w:numPr>
        <w:numId w:val="1"/>
      </w:numPr>
      <w:autoSpaceDE w:val="0"/>
      <w:ind w:left="0" w:right="2880" w:firstLine="0"/>
      <w:outlineLvl w:val="0"/>
    </w:pPr>
    <w:rPr>
      <w:rFonts w:ascii="Arial" w:hAnsi="Arial" w:cs="Arial"/>
      <w:b/>
      <w:bCs/>
      <w:sz w:val="36"/>
      <w:szCs w:val="36"/>
    </w:rPr>
  </w:style>
  <w:style w:type="paragraph" w:styleId="Nadpis2">
    <w:name w:val="heading 2"/>
    <w:basedOn w:val="Normln"/>
    <w:next w:val="Normln"/>
    <w:link w:val="Nadpis2Char"/>
    <w:qFormat/>
    <w:rsid w:val="0075314B"/>
    <w:pPr>
      <w:keepNext/>
      <w:numPr>
        <w:ilvl w:val="1"/>
        <w:numId w:val="1"/>
      </w:numPr>
      <w:autoSpaceDE w:val="0"/>
      <w:spacing w:line="240" w:lineRule="atLeast"/>
      <w:outlineLvl w:val="1"/>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314B"/>
    <w:rPr>
      <w:rFonts w:ascii="Arial" w:eastAsia="Times New Roman" w:hAnsi="Arial" w:cs="Arial"/>
      <w:b/>
      <w:bCs/>
      <w:sz w:val="36"/>
      <w:szCs w:val="36"/>
      <w:lang w:eastAsia="ar-SA"/>
    </w:rPr>
  </w:style>
  <w:style w:type="character" w:customStyle="1" w:styleId="Nadpis2Char">
    <w:name w:val="Nadpis 2 Char"/>
    <w:basedOn w:val="Standardnpsmoodstavce"/>
    <w:link w:val="Nadpis2"/>
    <w:rsid w:val="0075314B"/>
    <w:rPr>
      <w:rFonts w:ascii="Arial" w:eastAsia="Times New Roman" w:hAnsi="Arial" w:cs="Arial"/>
      <w:b/>
      <w:bCs/>
      <w:sz w:val="20"/>
      <w:szCs w:val="20"/>
      <w:lang w:eastAsia="ar-SA"/>
    </w:rPr>
  </w:style>
  <w:style w:type="paragraph" w:styleId="Zkladntext">
    <w:name w:val="Body Text"/>
    <w:basedOn w:val="Normln"/>
    <w:link w:val="ZkladntextChar"/>
    <w:rsid w:val="0075314B"/>
    <w:pPr>
      <w:autoSpaceDE w:val="0"/>
      <w:spacing w:line="240" w:lineRule="atLeast"/>
    </w:pPr>
    <w:rPr>
      <w:rFonts w:ascii="Arial" w:hAnsi="Arial" w:cs="Arial"/>
      <w:sz w:val="20"/>
      <w:szCs w:val="20"/>
    </w:rPr>
  </w:style>
  <w:style w:type="character" w:customStyle="1" w:styleId="ZkladntextChar">
    <w:name w:val="Základní text Char"/>
    <w:basedOn w:val="Standardnpsmoodstavce"/>
    <w:link w:val="Zkladntext"/>
    <w:rsid w:val="0075314B"/>
    <w:rPr>
      <w:rFonts w:ascii="Arial" w:eastAsia="Times New Roman" w:hAnsi="Arial" w:cs="Arial"/>
      <w:sz w:val="20"/>
      <w:szCs w:val="20"/>
      <w:lang w:eastAsia="ar-SA"/>
    </w:rPr>
  </w:style>
  <w:style w:type="paragraph" w:customStyle="1" w:styleId="Zkladntext21">
    <w:name w:val="Základní text 21"/>
    <w:basedOn w:val="Normln"/>
    <w:rsid w:val="0075314B"/>
    <w:pPr>
      <w:autoSpaceDE w:val="0"/>
      <w:jc w:val="both"/>
    </w:pPr>
    <w:rPr>
      <w:rFonts w:ascii="Arial" w:hAnsi="Arial" w:cs="Arial"/>
      <w:sz w:val="20"/>
      <w:szCs w:val="20"/>
    </w:rPr>
  </w:style>
  <w:style w:type="paragraph" w:styleId="Zhlav">
    <w:name w:val="header"/>
    <w:basedOn w:val="Normln"/>
    <w:link w:val="ZhlavChar"/>
    <w:rsid w:val="0075314B"/>
    <w:pPr>
      <w:tabs>
        <w:tab w:val="center" w:pos="4536"/>
        <w:tab w:val="right" w:pos="9072"/>
      </w:tabs>
    </w:pPr>
  </w:style>
  <w:style w:type="character" w:customStyle="1" w:styleId="ZhlavChar">
    <w:name w:val="Záhlaví Char"/>
    <w:basedOn w:val="Standardnpsmoodstavce"/>
    <w:link w:val="Zhlav"/>
    <w:rsid w:val="0075314B"/>
    <w:rPr>
      <w:rFonts w:ascii="Times New Roman" w:eastAsia="Times New Roman" w:hAnsi="Times New Roman" w:cs="Times New Roman"/>
      <w:sz w:val="24"/>
      <w:szCs w:val="24"/>
      <w:lang w:eastAsia="ar-SA"/>
    </w:rPr>
  </w:style>
  <w:style w:type="paragraph" w:styleId="Zpat">
    <w:name w:val="footer"/>
    <w:basedOn w:val="Normln"/>
    <w:link w:val="ZpatChar"/>
    <w:rsid w:val="0075314B"/>
    <w:pPr>
      <w:tabs>
        <w:tab w:val="center" w:pos="4536"/>
        <w:tab w:val="right" w:pos="9072"/>
      </w:tabs>
    </w:pPr>
  </w:style>
  <w:style w:type="character" w:customStyle="1" w:styleId="ZpatChar">
    <w:name w:val="Zápatí Char"/>
    <w:basedOn w:val="Standardnpsmoodstavce"/>
    <w:link w:val="Zpat"/>
    <w:rsid w:val="0075314B"/>
    <w:rPr>
      <w:rFonts w:ascii="Times New Roman" w:eastAsia="Times New Roman" w:hAnsi="Times New Roman" w:cs="Times New Roman"/>
      <w:sz w:val="24"/>
      <w:szCs w:val="24"/>
      <w:lang w:eastAsia="ar-SA"/>
    </w:rPr>
  </w:style>
  <w:style w:type="paragraph" w:styleId="Bezmezer">
    <w:name w:val="No Spacing"/>
    <w:uiPriority w:val="1"/>
    <w:qFormat/>
    <w:rsid w:val="0075314B"/>
    <w:pPr>
      <w:suppressAutoHyphens/>
      <w:spacing w:after="0" w:line="240" w:lineRule="auto"/>
    </w:pPr>
    <w:rPr>
      <w:rFonts w:ascii="Times New Roman" w:eastAsia="Arial" w:hAnsi="Times New Roman" w:cs="Times New Roman"/>
      <w:sz w:val="24"/>
      <w:szCs w:val="24"/>
      <w:lang w:eastAsia="ar-SA"/>
    </w:rPr>
  </w:style>
  <w:style w:type="character" w:styleId="Hypertextovodkaz">
    <w:name w:val="Hyperlink"/>
    <w:uiPriority w:val="99"/>
    <w:semiHidden/>
    <w:unhideWhenUsed/>
    <w:rsid w:val="0075314B"/>
    <w:rPr>
      <w:color w:val="0563C1"/>
      <w:u w:val="single"/>
    </w:rPr>
  </w:style>
  <w:style w:type="paragraph" w:styleId="Textbubliny">
    <w:name w:val="Balloon Text"/>
    <w:basedOn w:val="Normln"/>
    <w:link w:val="TextbublinyChar"/>
    <w:uiPriority w:val="99"/>
    <w:semiHidden/>
    <w:unhideWhenUsed/>
    <w:rsid w:val="00F754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4F3"/>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14B"/>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75314B"/>
    <w:pPr>
      <w:keepNext/>
      <w:numPr>
        <w:numId w:val="1"/>
      </w:numPr>
      <w:autoSpaceDE w:val="0"/>
      <w:ind w:left="0" w:right="2880" w:firstLine="0"/>
      <w:outlineLvl w:val="0"/>
    </w:pPr>
    <w:rPr>
      <w:rFonts w:ascii="Arial" w:hAnsi="Arial" w:cs="Arial"/>
      <w:b/>
      <w:bCs/>
      <w:sz w:val="36"/>
      <w:szCs w:val="36"/>
    </w:rPr>
  </w:style>
  <w:style w:type="paragraph" w:styleId="Nadpis2">
    <w:name w:val="heading 2"/>
    <w:basedOn w:val="Normln"/>
    <w:next w:val="Normln"/>
    <w:link w:val="Nadpis2Char"/>
    <w:qFormat/>
    <w:rsid w:val="0075314B"/>
    <w:pPr>
      <w:keepNext/>
      <w:numPr>
        <w:ilvl w:val="1"/>
        <w:numId w:val="1"/>
      </w:numPr>
      <w:autoSpaceDE w:val="0"/>
      <w:spacing w:line="240" w:lineRule="atLeast"/>
      <w:outlineLvl w:val="1"/>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314B"/>
    <w:rPr>
      <w:rFonts w:ascii="Arial" w:eastAsia="Times New Roman" w:hAnsi="Arial" w:cs="Arial"/>
      <w:b/>
      <w:bCs/>
      <w:sz w:val="36"/>
      <w:szCs w:val="36"/>
      <w:lang w:eastAsia="ar-SA"/>
    </w:rPr>
  </w:style>
  <w:style w:type="character" w:customStyle="1" w:styleId="Nadpis2Char">
    <w:name w:val="Nadpis 2 Char"/>
    <w:basedOn w:val="Standardnpsmoodstavce"/>
    <w:link w:val="Nadpis2"/>
    <w:rsid w:val="0075314B"/>
    <w:rPr>
      <w:rFonts w:ascii="Arial" w:eastAsia="Times New Roman" w:hAnsi="Arial" w:cs="Arial"/>
      <w:b/>
      <w:bCs/>
      <w:sz w:val="20"/>
      <w:szCs w:val="20"/>
      <w:lang w:eastAsia="ar-SA"/>
    </w:rPr>
  </w:style>
  <w:style w:type="paragraph" w:styleId="Zkladntext">
    <w:name w:val="Body Text"/>
    <w:basedOn w:val="Normln"/>
    <w:link w:val="ZkladntextChar"/>
    <w:rsid w:val="0075314B"/>
    <w:pPr>
      <w:autoSpaceDE w:val="0"/>
      <w:spacing w:line="240" w:lineRule="atLeast"/>
    </w:pPr>
    <w:rPr>
      <w:rFonts w:ascii="Arial" w:hAnsi="Arial" w:cs="Arial"/>
      <w:sz w:val="20"/>
      <w:szCs w:val="20"/>
    </w:rPr>
  </w:style>
  <w:style w:type="character" w:customStyle="1" w:styleId="ZkladntextChar">
    <w:name w:val="Základní text Char"/>
    <w:basedOn w:val="Standardnpsmoodstavce"/>
    <w:link w:val="Zkladntext"/>
    <w:rsid w:val="0075314B"/>
    <w:rPr>
      <w:rFonts w:ascii="Arial" w:eastAsia="Times New Roman" w:hAnsi="Arial" w:cs="Arial"/>
      <w:sz w:val="20"/>
      <w:szCs w:val="20"/>
      <w:lang w:eastAsia="ar-SA"/>
    </w:rPr>
  </w:style>
  <w:style w:type="paragraph" w:customStyle="1" w:styleId="Zkladntext21">
    <w:name w:val="Základní text 21"/>
    <w:basedOn w:val="Normln"/>
    <w:rsid w:val="0075314B"/>
    <w:pPr>
      <w:autoSpaceDE w:val="0"/>
      <w:jc w:val="both"/>
    </w:pPr>
    <w:rPr>
      <w:rFonts w:ascii="Arial" w:hAnsi="Arial" w:cs="Arial"/>
      <w:sz w:val="20"/>
      <w:szCs w:val="20"/>
    </w:rPr>
  </w:style>
  <w:style w:type="paragraph" w:styleId="Zhlav">
    <w:name w:val="header"/>
    <w:basedOn w:val="Normln"/>
    <w:link w:val="ZhlavChar"/>
    <w:rsid w:val="0075314B"/>
    <w:pPr>
      <w:tabs>
        <w:tab w:val="center" w:pos="4536"/>
        <w:tab w:val="right" w:pos="9072"/>
      </w:tabs>
    </w:pPr>
  </w:style>
  <w:style w:type="character" w:customStyle="1" w:styleId="ZhlavChar">
    <w:name w:val="Záhlaví Char"/>
    <w:basedOn w:val="Standardnpsmoodstavce"/>
    <w:link w:val="Zhlav"/>
    <w:rsid w:val="0075314B"/>
    <w:rPr>
      <w:rFonts w:ascii="Times New Roman" w:eastAsia="Times New Roman" w:hAnsi="Times New Roman" w:cs="Times New Roman"/>
      <w:sz w:val="24"/>
      <w:szCs w:val="24"/>
      <w:lang w:eastAsia="ar-SA"/>
    </w:rPr>
  </w:style>
  <w:style w:type="paragraph" w:styleId="Zpat">
    <w:name w:val="footer"/>
    <w:basedOn w:val="Normln"/>
    <w:link w:val="ZpatChar"/>
    <w:rsid w:val="0075314B"/>
    <w:pPr>
      <w:tabs>
        <w:tab w:val="center" w:pos="4536"/>
        <w:tab w:val="right" w:pos="9072"/>
      </w:tabs>
    </w:pPr>
  </w:style>
  <w:style w:type="character" w:customStyle="1" w:styleId="ZpatChar">
    <w:name w:val="Zápatí Char"/>
    <w:basedOn w:val="Standardnpsmoodstavce"/>
    <w:link w:val="Zpat"/>
    <w:rsid w:val="0075314B"/>
    <w:rPr>
      <w:rFonts w:ascii="Times New Roman" w:eastAsia="Times New Roman" w:hAnsi="Times New Roman" w:cs="Times New Roman"/>
      <w:sz w:val="24"/>
      <w:szCs w:val="24"/>
      <w:lang w:eastAsia="ar-SA"/>
    </w:rPr>
  </w:style>
  <w:style w:type="paragraph" w:styleId="Bezmezer">
    <w:name w:val="No Spacing"/>
    <w:uiPriority w:val="1"/>
    <w:qFormat/>
    <w:rsid w:val="0075314B"/>
    <w:pPr>
      <w:suppressAutoHyphens/>
      <w:spacing w:after="0" w:line="240" w:lineRule="auto"/>
    </w:pPr>
    <w:rPr>
      <w:rFonts w:ascii="Times New Roman" w:eastAsia="Arial" w:hAnsi="Times New Roman" w:cs="Times New Roman"/>
      <w:sz w:val="24"/>
      <w:szCs w:val="24"/>
      <w:lang w:eastAsia="ar-SA"/>
    </w:rPr>
  </w:style>
  <w:style w:type="character" w:styleId="Hypertextovodkaz">
    <w:name w:val="Hyperlink"/>
    <w:uiPriority w:val="99"/>
    <w:semiHidden/>
    <w:unhideWhenUsed/>
    <w:rsid w:val="0075314B"/>
    <w:rPr>
      <w:color w:val="0563C1"/>
      <w:u w:val="single"/>
    </w:rPr>
  </w:style>
  <w:style w:type="paragraph" w:styleId="Textbubliny">
    <w:name w:val="Balloon Text"/>
    <w:basedOn w:val="Normln"/>
    <w:link w:val="TextbublinyChar"/>
    <w:uiPriority w:val="99"/>
    <w:semiHidden/>
    <w:unhideWhenUsed/>
    <w:rsid w:val="00F754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4F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5637">
      <w:bodyDiv w:val="1"/>
      <w:marLeft w:val="0"/>
      <w:marRight w:val="0"/>
      <w:marTop w:val="0"/>
      <w:marBottom w:val="0"/>
      <w:divBdr>
        <w:top w:val="none" w:sz="0" w:space="0" w:color="auto"/>
        <w:left w:val="none" w:sz="0" w:space="0" w:color="auto"/>
        <w:bottom w:val="none" w:sz="0" w:space="0" w:color="auto"/>
        <w:right w:val="none" w:sz="0" w:space="0" w:color="auto"/>
      </w:divBdr>
    </w:div>
    <w:div w:id="15427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amace@hriste.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1683</Words>
  <Characters>9930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Hřebíček</dc:creator>
  <cp:lastModifiedBy>vlastnik</cp:lastModifiedBy>
  <cp:revision>5</cp:revision>
  <cp:lastPrinted>2020-09-04T12:58:00Z</cp:lastPrinted>
  <dcterms:created xsi:type="dcterms:W3CDTF">2020-09-09T07:37:00Z</dcterms:created>
  <dcterms:modified xsi:type="dcterms:W3CDTF">2020-09-09T07:37:00Z</dcterms:modified>
</cp:coreProperties>
</file>