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7AEA1" w14:textId="6B387DBB" w:rsidR="00406509" w:rsidRPr="0019419A" w:rsidRDefault="0029578C" w:rsidP="0099218F">
      <w:pPr>
        <w:widowControl w:val="0"/>
        <w:autoSpaceDE w:val="0"/>
        <w:autoSpaceDN w:val="0"/>
        <w:adjustRightInd w:val="0"/>
        <w:spacing w:after="120" w:line="240" w:lineRule="auto"/>
        <w:jc w:val="center"/>
        <w:outlineLvl w:val="0"/>
        <w:rPr>
          <w:rFonts w:eastAsia="Times New Roman" w:cs="Arial"/>
          <w:b/>
          <w:bCs/>
          <w:caps/>
          <w:color w:val="000000"/>
          <w:sz w:val="36"/>
          <w:szCs w:val="36"/>
          <w:lang w:eastAsia="cs-CZ"/>
        </w:rPr>
      </w:pPr>
      <w:r w:rsidRPr="0019419A">
        <w:rPr>
          <w:rFonts w:eastAsia="Times New Roman" w:cs="Arial"/>
          <w:b/>
          <w:bCs/>
          <w:caps/>
          <w:color w:val="000000"/>
          <w:sz w:val="36"/>
          <w:szCs w:val="36"/>
          <w:lang w:eastAsia="cs-CZ"/>
        </w:rPr>
        <w:t xml:space="preserve">KUPNÍ </w:t>
      </w:r>
      <w:r w:rsidR="006C636C" w:rsidRPr="0019419A">
        <w:rPr>
          <w:rFonts w:eastAsia="Times New Roman" w:cs="Arial"/>
          <w:b/>
          <w:bCs/>
          <w:caps/>
          <w:color w:val="000000"/>
          <w:sz w:val="36"/>
          <w:szCs w:val="36"/>
          <w:lang w:eastAsia="cs-CZ"/>
        </w:rPr>
        <w:t>SMLOUVA</w:t>
      </w:r>
    </w:p>
    <w:p w14:paraId="40126E21" w14:textId="4640309D" w:rsidR="00406509" w:rsidRPr="00812504" w:rsidRDefault="00406509" w:rsidP="0099218F">
      <w:pPr>
        <w:pStyle w:val="Nzevsmlouvy"/>
        <w:spacing w:after="120" w:line="240" w:lineRule="auto"/>
        <w:jc w:val="both"/>
        <w:rPr>
          <w:rFonts w:asciiTheme="minorHAnsi" w:hAnsiTheme="minorHAnsi"/>
          <w:b w:val="0"/>
          <w:color w:val="000000" w:themeColor="text1"/>
          <w:sz w:val="20"/>
          <w:szCs w:val="18"/>
        </w:rPr>
      </w:pPr>
      <w:r w:rsidRPr="00812504">
        <w:rPr>
          <w:rFonts w:asciiTheme="minorHAnsi" w:hAnsiTheme="minorHAnsi"/>
          <w:b w:val="0"/>
          <w:color w:val="000000" w:themeColor="text1"/>
          <w:sz w:val="20"/>
          <w:szCs w:val="18"/>
        </w:rPr>
        <w:t xml:space="preserve">uzavřená v souladu s </w:t>
      </w:r>
      <w:proofErr w:type="spellStart"/>
      <w:r w:rsidRPr="00812504">
        <w:rPr>
          <w:rFonts w:asciiTheme="minorHAnsi" w:hAnsiTheme="minorHAnsi"/>
          <w:b w:val="0"/>
          <w:color w:val="000000" w:themeColor="text1"/>
          <w:sz w:val="20"/>
          <w:szCs w:val="18"/>
        </w:rPr>
        <w:t>ust</w:t>
      </w:r>
      <w:proofErr w:type="spellEnd"/>
      <w:r w:rsidRPr="00812504">
        <w:rPr>
          <w:rFonts w:asciiTheme="minorHAnsi" w:hAnsiTheme="minorHAnsi"/>
          <w:b w:val="0"/>
          <w:color w:val="000000" w:themeColor="text1"/>
          <w:sz w:val="20"/>
          <w:szCs w:val="18"/>
        </w:rPr>
        <w:t xml:space="preserve">. § 2079 a </w:t>
      </w:r>
      <w:proofErr w:type="spellStart"/>
      <w:r w:rsidRPr="00812504">
        <w:rPr>
          <w:rFonts w:asciiTheme="minorHAnsi" w:hAnsiTheme="minorHAnsi"/>
          <w:b w:val="0"/>
          <w:color w:val="000000" w:themeColor="text1"/>
          <w:sz w:val="20"/>
          <w:szCs w:val="18"/>
        </w:rPr>
        <w:t>souv</w:t>
      </w:r>
      <w:proofErr w:type="spellEnd"/>
      <w:r w:rsidRPr="00812504">
        <w:rPr>
          <w:rFonts w:asciiTheme="minorHAnsi" w:hAnsiTheme="minorHAnsi"/>
          <w:b w:val="0"/>
          <w:color w:val="000000" w:themeColor="text1"/>
          <w:sz w:val="20"/>
          <w:szCs w:val="18"/>
        </w:rPr>
        <w:t>. zákona č. 89/2012 Sb., občanského zákoníku, ve znění pozdějších předpisů (dále jen „občanský zákoník“</w:t>
      </w:r>
      <w:r w:rsidR="009E7D5E" w:rsidRPr="00812504">
        <w:rPr>
          <w:rFonts w:asciiTheme="minorHAnsi" w:hAnsiTheme="minorHAnsi"/>
          <w:b w:val="0"/>
          <w:color w:val="000000" w:themeColor="text1"/>
          <w:sz w:val="20"/>
          <w:szCs w:val="18"/>
        </w:rPr>
        <w:t xml:space="preserve"> nebo „zákon“</w:t>
      </w:r>
      <w:r w:rsidRPr="00812504">
        <w:rPr>
          <w:rFonts w:asciiTheme="minorHAnsi" w:hAnsiTheme="minorHAnsi"/>
          <w:b w:val="0"/>
          <w:color w:val="000000" w:themeColor="text1"/>
          <w:sz w:val="20"/>
          <w:szCs w:val="18"/>
        </w:rPr>
        <w:t>), a zákonem č. 134/2016 Sb., o zadávání veřejných zakázek, ve zně</w:t>
      </w:r>
      <w:r w:rsidR="00AC21D5" w:rsidRPr="00812504">
        <w:rPr>
          <w:rFonts w:asciiTheme="minorHAnsi" w:hAnsiTheme="minorHAnsi"/>
          <w:b w:val="0"/>
          <w:color w:val="000000" w:themeColor="text1"/>
          <w:sz w:val="20"/>
          <w:szCs w:val="18"/>
        </w:rPr>
        <w:t>ní pozdějších předpisů (dále jako</w:t>
      </w:r>
      <w:r w:rsidRPr="00812504">
        <w:rPr>
          <w:rFonts w:asciiTheme="minorHAnsi" w:hAnsiTheme="minorHAnsi"/>
          <w:b w:val="0"/>
          <w:color w:val="000000" w:themeColor="text1"/>
          <w:sz w:val="20"/>
          <w:szCs w:val="18"/>
        </w:rPr>
        <w:t xml:space="preserve"> „zákon o </w:t>
      </w:r>
      <w:r w:rsidR="009F0997" w:rsidRPr="00812504">
        <w:rPr>
          <w:rFonts w:asciiTheme="minorHAnsi" w:hAnsiTheme="minorHAnsi"/>
          <w:b w:val="0"/>
          <w:color w:val="000000" w:themeColor="text1"/>
          <w:sz w:val="20"/>
          <w:szCs w:val="18"/>
        </w:rPr>
        <w:t xml:space="preserve">zadávání </w:t>
      </w:r>
      <w:r w:rsidRPr="00812504">
        <w:rPr>
          <w:rFonts w:asciiTheme="minorHAnsi" w:hAnsiTheme="minorHAnsi"/>
          <w:b w:val="0"/>
          <w:color w:val="000000" w:themeColor="text1"/>
          <w:sz w:val="20"/>
          <w:szCs w:val="18"/>
        </w:rPr>
        <w:t>veřejných zakáz</w:t>
      </w:r>
      <w:r w:rsidR="009F0997" w:rsidRPr="00812504">
        <w:rPr>
          <w:rFonts w:asciiTheme="minorHAnsi" w:hAnsiTheme="minorHAnsi"/>
          <w:b w:val="0"/>
          <w:color w:val="000000" w:themeColor="text1"/>
          <w:sz w:val="20"/>
          <w:szCs w:val="18"/>
        </w:rPr>
        <w:t>ek</w:t>
      </w:r>
      <w:r w:rsidRPr="00812504">
        <w:rPr>
          <w:rFonts w:asciiTheme="minorHAnsi" w:hAnsiTheme="minorHAnsi"/>
          <w:b w:val="0"/>
          <w:color w:val="000000" w:themeColor="text1"/>
          <w:sz w:val="20"/>
          <w:szCs w:val="18"/>
        </w:rPr>
        <w:t>“)</w:t>
      </w:r>
    </w:p>
    <w:p w14:paraId="49C3E274" w14:textId="57D0E736" w:rsidR="00406509" w:rsidRPr="00812504" w:rsidRDefault="00364BEA" w:rsidP="0099218F">
      <w:pPr>
        <w:spacing w:after="120"/>
        <w:jc w:val="center"/>
        <w:rPr>
          <w:bCs/>
          <w:color w:val="000000" w:themeColor="text1"/>
          <w:sz w:val="20"/>
          <w:szCs w:val="18"/>
        </w:rPr>
      </w:pPr>
      <w:r w:rsidRPr="00812504" w:rsidDel="00364BEA">
        <w:rPr>
          <w:color w:val="000000" w:themeColor="text1"/>
          <w:sz w:val="20"/>
          <w:szCs w:val="20"/>
        </w:rPr>
        <w:t xml:space="preserve"> </w:t>
      </w:r>
      <w:r w:rsidR="00406509" w:rsidRPr="00812504">
        <w:rPr>
          <w:bCs/>
          <w:color w:val="000000" w:themeColor="text1"/>
          <w:sz w:val="20"/>
          <w:szCs w:val="18"/>
        </w:rPr>
        <w:t>(dále jen „smlouva”)</w:t>
      </w:r>
    </w:p>
    <w:p w14:paraId="23A4DEA8" w14:textId="140D7401" w:rsidR="001E5ED0" w:rsidRPr="00812504" w:rsidRDefault="001E5ED0" w:rsidP="0099218F">
      <w:pPr>
        <w:spacing w:after="120"/>
        <w:rPr>
          <w:bCs/>
          <w:color w:val="000000" w:themeColor="text1"/>
          <w:sz w:val="20"/>
          <w:szCs w:val="18"/>
        </w:rPr>
      </w:pPr>
    </w:p>
    <w:p w14:paraId="7E854749" w14:textId="0FA2BA9D" w:rsidR="00406509" w:rsidRPr="00812504" w:rsidRDefault="00406509" w:rsidP="0099218F">
      <w:pPr>
        <w:pStyle w:val="SBSSmlouva"/>
        <w:numPr>
          <w:ilvl w:val="0"/>
          <w:numId w:val="0"/>
        </w:numPr>
        <w:spacing w:before="0" w:after="120"/>
        <w:rPr>
          <w:rFonts w:asciiTheme="minorHAnsi" w:hAnsiTheme="minorHAnsi"/>
          <w:b/>
          <w:caps/>
          <w:color w:val="000000" w:themeColor="text1"/>
          <w:sz w:val="20"/>
          <w:szCs w:val="18"/>
          <w:lang w:eastAsia="en-US"/>
        </w:rPr>
      </w:pPr>
      <w:r w:rsidRPr="00812504">
        <w:rPr>
          <w:rFonts w:asciiTheme="minorHAnsi" w:hAnsiTheme="minorHAnsi"/>
          <w:b/>
          <w:caps/>
          <w:color w:val="000000" w:themeColor="text1"/>
          <w:sz w:val="20"/>
          <w:szCs w:val="18"/>
          <w:lang w:eastAsia="en-US"/>
        </w:rPr>
        <w:t>Kupující:</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68"/>
        <w:gridCol w:w="6573"/>
      </w:tblGrid>
      <w:tr w:rsidR="00406509" w:rsidRPr="00812504" w14:paraId="6F9C02B2" w14:textId="77777777" w:rsidTr="009E7D5E">
        <w:trPr>
          <w:trHeight w:val="379"/>
          <w:jc w:val="center"/>
        </w:trPr>
        <w:tc>
          <w:tcPr>
            <w:tcW w:w="1365" w:type="pct"/>
            <w:shd w:val="clear" w:color="auto" w:fill="2E74B5"/>
            <w:vAlign w:val="center"/>
          </w:tcPr>
          <w:p w14:paraId="5A0CA983" w14:textId="77777777" w:rsidR="00406509" w:rsidRPr="00812504" w:rsidRDefault="00406509" w:rsidP="0099218F">
            <w:pPr>
              <w:spacing w:after="120"/>
              <w:rPr>
                <w:rFonts w:cs="Calibri"/>
                <w:b/>
                <w:color w:val="FFFFFF"/>
                <w:sz w:val="20"/>
                <w:szCs w:val="18"/>
              </w:rPr>
            </w:pPr>
            <w:r w:rsidRPr="00812504">
              <w:rPr>
                <w:rFonts w:cs="Calibri"/>
                <w:b/>
                <w:color w:val="FFFFFF"/>
                <w:sz w:val="20"/>
                <w:szCs w:val="18"/>
              </w:rPr>
              <w:t>NÁZEV:</w:t>
            </w:r>
          </w:p>
        </w:tc>
        <w:tc>
          <w:tcPr>
            <w:tcW w:w="3635" w:type="pct"/>
            <w:shd w:val="clear" w:color="auto" w:fill="auto"/>
            <w:vAlign w:val="center"/>
          </w:tcPr>
          <w:p w14:paraId="3B8C2684" w14:textId="600C5B8A" w:rsidR="00406509" w:rsidRPr="00812504" w:rsidRDefault="00406509" w:rsidP="0099218F">
            <w:pPr>
              <w:spacing w:after="120"/>
              <w:jc w:val="center"/>
              <w:rPr>
                <w:rFonts w:cs="Calibri"/>
                <w:b/>
                <w:bCs/>
                <w:color w:val="000000"/>
                <w:sz w:val="20"/>
                <w:szCs w:val="18"/>
              </w:rPr>
            </w:pPr>
            <w:r w:rsidRPr="00812504">
              <w:rPr>
                <w:rFonts w:cs="Calibri"/>
                <w:b/>
                <w:bCs/>
                <w:color w:val="000000"/>
                <w:sz w:val="20"/>
                <w:szCs w:val="18"/>
              </w:rPr>
              <w:t>ČESKÉ VYSOKÉ UČENÍ TECHNICKÉ V PRAZE</w:t>
            </w:r>
          </w:p>
          <w:p w14:paraId="32CFF94E" w14:textId="5B738B3D" w:rsidR="00406509" w:rsidRPr="00812504" w:rsidRDefault="00406509" w:rsidP="0099218F">
            <w:pPr>
              <w:spacing w:after="120"/>
              <w:jc w:val="center"/>
              <w:rPr>
                <w:rFonts w:cs="Calibri"/>
                <w:b/>
                <w:bCs/>
                <w:color w:val="000000"/>
                <w:sz w:val="20"/>
                <w:szCs w:val="18"/>
              </w:rPr>
            </w:pPr>
            <w:r w:rsidRPr="00812504">
              <w:rPr>
                <w:rFonts w:cs="Calibri"/>
                <w:b/>
                <w:bCs/>
                <w:color w:val="000000"/>
                <w:sz w:val="20"/>
                <w:szCs w:val="18"/>
              </w:rPr>
              <w:t>Český institut informatiky, robotiky a kybernetiky</w:t>
            </w:r>
          </w:p>
        </w:tc>
      </w:tr>
      <w:tr w:rsidR="00406509" w:rsidRPr="00812504" w14:paraId="6CB0F8E1" w14:textId="77777777" w:rsidTr="009E7D5E">
        <w:trPr>
          <w:trHeight w:val="379"/>
          <w:jc w:val="center"/>
        </w:trPr>
        <w:tc>
          <w:tcPr>
            <w:tcW w:w="1365" w:type="pct"/>
            <w:shd w:val="clear" w:color="auto" w:fill="2E74B5"/>
            <w:vAlign w:val="center"/>
          </w:tcPr>
          <w:p w14:paraId="4F204CF1" w14:textId="77777777" w:rsidR="00406509" w:rsidRPr="00812504" w:rsidRDefault="00406509" w:rsidP="0099218F">
            <w:pPr>
              <w:spacing w:after="120"/>
              <w:rPr>
                <w:rFonts w:cs="Calibri"/>
                <w:b/>
                <w:color w:val="FFFFFF"/>
                <w:sz w:val="20"/>
                <w:szCs w:val="18"/>
              </w:rPr>
            </w:pPr>
            <w:r w:rsidRPr="00812504">
              <w:rPr>
                <w:rFonts w:cs="Calibri"/>
                <w:b/>
                <w:color w:val="FFFFFF"/>
                <w:sz w:val="20"/>
                <w:szCs w:val="18"/>
              </w:rPr>
              <w:t>SÍDLO:</w:t>
            </w:r>
          </w:p>
        </w:tc>
        <w:tc>
          <w:tcPr>
            <w:tcW w:w="3635" w:type="pct"/>
            <w:shd w:val="clear" w:color="auto" w:fill="auto"/>
            <w:vAlign w:val="center"/>
          </w:tcPr>
          <w:p w14:paraId="25349125" w14:textId="595CDA9A" w:rsidR="00406509" w:rsidRPr="00812504" w:rsidRDefault="00406509" w:rsidP="0099218F">
            <w:pPr>
              <w:spacing w:after="120"/>
              <w:jc w:val="center"/>
              <w:rPr>
                <w:rFonts w:cs="Calibri"/>
                <w:bCs/>
                <w:sz w:val="20"/>
                <w:szCs w:val="18"/>
              </w:rPr>
            </w:pPr>
            <w:r w:rsidRPr="00812504">
              <w:rPr>
                <w:rFonts w:eastAsia="Times New Roman" w:cs="Arial"/>
                <w:bCs/>
                <w:sz w:val="20"/>
                <w:szCs w:val="18"/>
                <w:lang w:eastAsia="cs-CZ"/>
              </w:rPr>
              <w:t>Jugoslávských partyzánů 1580/3, 160 00, Praha 6</w:t>
            </w:r>
          </w:p>
        </w:tc>
      </w:tr>
      <w:tr w:rsidR="00406509" w:rsidRPr="00812504" w14:paraId="5F378223" w14:textId="77777777" w:rsidTr="009E7D5E">
        <w:trPr>
          <w:trHeight w:val="379"/>
          <w:jc w:val="center"/>
        </w:trPr>
        <w:tc>
          <w:tcPr>
            <w:tcW w:w="1365" w:type="pct"/>
            <w:shd w:val="clear" w:color="auto" w:fill="2E74B5"/>
            <w:vAlign w:val="center"/>
          </w:tcPr>
          <w:p w14:paraId="5C48B1AB" w14:textId="1721849F" w:rsidR="00406509" w:rsidRPr="00812504" w:rsidRDefault="008441B7" w:rsidP="0099218F">
            <w:pPr>
              <w:spacing w:after="120"/>
              <w:rPr>
                <w:rFonts w:cs="Calibri"/>
                <w:b/>
                <w:color w:val="FFFFFF"/>
                <w:sz w:val="20"/>
                <w:szCs w:val="18"/>
              </w:rPr>
            </w:pPr>
            <w:r w:rsidRPr="00812504">
              <w:rPr>
                <w:rFonts w:cs="Calibri"/>
                <w:b/>
                <w:color w:val="FFFFFF"/>
                <w:sz w:val="20"/>
                <w:szCs w:val="18"/>
              </w:rPr>
              <w:t>JEHOŽ JMÉNEM JEDNÁ:</w:t>
            </w:r>
          </w:p>
        </w:tc>
        <w:tc>
          <w:tcPr>
            <w:tcW w:w="3635" w:type="pct"/>
            <w:shd w:val="clear" w:color="auto" w:fill="auto"/>
            <w:vAlign w:val="center"/>
          </w:tcPr>
          <w:p w14:paraId="6BD4D68B" w14:textId="03C8E6E5" w:rsidR="00406509" w:rsidRPr="00812504" w:rsidRDefault="00406509" w:rsidP="0099218F">
            <w:pPr>
              <w:spacing w:after="120"/>
              <w:jc w:val="center"/>
              <w:rPr>
                <w:rFonts w:cs="Calibri"/>
                <w:sz w:val="20"/>
                <w:szCs w:val="18"/>
              </w:rPr>
            </w:pPr>
          </w:p>
        </w:tc>
      </w:tr>
      <w:tr w:rsidR="00406509" w:rsidRPr="00812504" w14:paraId="6E138837" w14:textId="77777777" w:rsidTr="009E7D5E">
        <w:trPr>
          <w:trHeight w:val="379"/>
          <w:jc w:val="center"/>
        </w:trPr>
        <w:tc>
          <w:tcPr>
            <w:tcW w:w="1365" w:type="pct"/>
            <w:shd w:val="clear" w:color="auto" w:fill="2E74B5"/>
            <w:vAlign w:val="center"/>
          </w:tcPr>
          <w:p w14:paraId="6F886B6D" w14:textId="77777777" w:rsidR="00406509" w:rsidRPr="00812504" w:rsidRDefault="00406509" w:rsidP="0099218F">
            <w:pPr>
              <w:spacing w:after="120"/>
              <w:rPr>
                <w:rFonts w:cs="Calibri"/>
                <w:b/>
                <w:color w:val="FFFFFF"/>
                <w:sz w:val="20"/>
                <w:szCs w:val="18"/>
              </w:rPr>
            </w:pPr>
            <w:r w:rsidRPr="00812504">
              <w:rPr>
                <w:rFonts w:cs="Calibri"/>
                <w:b/>
                <w:color w:val="FFFFFF"/>
                <w:sz w:val="20"/>
                <w:szCs w:val="18"/>
              </w:rPr>
              <w:t>IČO:</w:t>
            </w:r>
          </w:p>
        </w:tc>
        <w:tc>
          <w:tcPr>
            <w:tcW w:w="3635" w:type="pct"/>
            <w:shd w:val="clear" w:color="auto" w:fill="auto"/>
            <w:vAlign w:val="center"/>
          </w:tcPr>
          <w:p w14:paraId="5F8E3852" w14:textId="77777777" w:rsidR="00406509" w:rsidRPr="00812504" w:rsidRDefault="00406509" w:rsidP="0099218F">
            <w:pPr>
              <w:spacing w:after="120"/>
              <w:jc w:val="center"/>
              <w:rPr>
                <w:rFonts w:cs="Calibri"/>
                <w:sz w:val="20"/>
                <w:szCs w:val="18"/>
              </w:rPr>
            </w:pPr>
            <w:r w:rsidRPr="00812504">
              <w:rPr>
                <w:rFonts w:cs="Calibri"/>
                <w:sz w:val="20"/>
                <w:szCs w:val="18"/>
              </w:rPr>
              <w:t>68407700</w:t>
            </w:r>
          </w:p>
        </w:tc>
      </w:tr>
    </w:tbl>
    <w:p w14:paraId="15148EF3" w14:textId="1881EEF9" w:rsidR="00406509" w:rsidRPr="00812504" w:rsidRDefault="002D3247" w:rsidP="0099218F">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bCs/>
          <w:color w:val="000000"/>
          <w:sz w:val="20"/>
          <w:szCs w:val="20"/>
          <w:lang w:eastAsia="cs-CZ"/>
        </w:rPr>
      </w:pPr>
      <w:r w:rsidRPr="00812504">
        <w:rPr>
          <w:rFonts w:eastAsia="Times New Roman" w:cs="Arial"/>
          <w:bCs/>
          <w:color w:val="000000"/>
          <w:sz w:val="20"/>
          <w:szCs w:val="20"/>
          <w:lang w:eastAsia="cs-CZ"/>
        </w:rPr>
        <w:t>d</w:t>
      </w:r>
      <w:r w:rsidR="00406509" w:rsidRPr="00812504">
        <w:rPr>
          <w:rFonts w:eastAsia="Times New Roman" w:cs="Arial"/>
          <w:bCs/>
          <w:color w:val="000000"/>
          <w:sz w:val="20"/>
          <w:szCs w:val="20"/>
          <w:lang w:eastAsia="cs-CZ"/>
        </w:rPr>
        <w:t>ále jen „kupující</w:t>
      </w:r>
      <w:r w:rsidR="00857285" w:rsidRPr="00812504">
        <w:rPr>
          <w:rFonts w:eastAsia="Times New Roman" w:cs="Arial"/>
          <w:bCs/>
          <w:color w:val="000000"/>
          <w:sz w:val="20"/>
          <w:szCs w:val="20"/>
          <w:lang w:eastAsia="cs-CZ"/>
        </w:rPr>
        <w:t>“</w:t>
      </w:r>
    </w:p>
    <w:p w14:paraId="50A8D50F" w14:textId="60E56F6B" w:rsidR="00406509" w:rsidRPr="00812504" w:rsidRDefault="001E5ED0" w:rsidP="0099218F">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rPr>
          <w:rFonts w:eastAsia="Times New Roman" w:cs="Arial"/>
          <w:b/>
          <w:bCs/>
          <w:color w:val="000000"/>
          <w:sz w:val="20"/>
          <w:szCs w:val="20"/>
          <w:lang w:eastAsia="cs-CZ"/>
        </w:rPr>
      </w:pPr>
      <w:r w:rsidRPr="00812504">
        <w:rPr>
          <w:rFonts w:eastAsia="Times New Roman" w:cs="Arial"/>
          <w:b/>
          <w:bCs/>
          <w:color w:val="000000"/>
          <w:sz w:val="20"/>
          <w:szCs w:val="20"/>
          <w:lang w:eastAsia="cs-CZ"/>
        </w:rPr>
        <w:t>a</w:t>
      </w:r>
    </w:p>
    <w:p w14:paraId="0F9F7DE7" w14:textId="13C5D56B" w:rsidR="00406509" w:rsidRPr="00812504" w:rsidRDefault="00406509" w:rsidP="0099218F">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b/>
          <w:bCs/>
          <w:color w:val="000000"/>
          <w:sz w:val="20"/>
          <w:szCs w:val="20"/>
          <w:lang w:eastAsia="cs-CZ"/>
        </w:rPr>
      </w:pPr>
      <w:r w:rsidRPr="00812504">
        <w:rPr>
          <w:rFonts w:eastAsia="Times New Roman" w:cs="Arial"/>
          <w:b/>
          <w:bCs/>
          <w:color w:val="000000"/>
          <w:sz w:val="20"/>
          <w:szCs w:val="20"/>
          <w:lang w:eastAsia="cs-CZ"/>
        </w:rPr>
        <w:t>PRODÁVAJÍCÍ:</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68"/>
        <w:gridCol w:w="6573"/>
      </w:tblGrid>
      <w:tr w:rsidR="00406509" w:rsidRPr="00812504" w14:paraId="298CFBD5" w14:textId="77777777" w:rsidTr="009E7D5E">
        <w:trPr>
          <w:trHeight w:val="379"/>
          <w:jc w:val="center"/>
        </w:trPr>
        <w:tc>
          <w:tcPr>
            <w:tcW w:w="1365" w:type="pct"/>
            <w:shd w:val="clear" w:color="auto" w:fill="2E74B5"/>
            <w:vAlign w:val="center"/>
          </w:tcPr>
          <w:p w14:paraId="74ADB9F1" w14:textId="77777777" w:rsidR="00406509" w:rsidRPr="00812504" w:rsidRDefault="00406509" w:rsidP="0099218F">
            <w:pPr>
              <w:spacing w:after="120"/>
              <w:rPr>
                <w:rFonts w:cs="Calibri"/>
                <w:b/>
                <w:color w:val="FFFFFF"/>
                <w:sz w:val="20"/>
                <w:szCs w:val="20"/>
              </w:rPr>
            </w:pPr>
            <w:r w:rsidRPr="00812504">
              <w:rPr>
                <w:rFonts w:cs="Calibri"/>
                <w:b/>
                <w:color w:val="FFFFFF"/>
                <w:sz w:val="20"/>
                <w:szCs w:val="20"/>
              </w:rPr>
              <w:t>NÁZEV:</w:t>
            </w:r>
          </w:p>
        </w:tc>
        <w:tc>
          <w:tcPr>
            <w:tcW w:w="3635" w:type="pct"/>
            <w:shd w:val="clear" w:color="auto" w:fill="auto"/>
            <w:vAlign w:val="center"/>
          </w:tcPr>
          <w:p w14:paraId="47C34724" w14:textId="4A3798C9" w:rsidR="00406509" w:rsidRPr="00812504" w:rsidRDefault="006F773D" w:rsidP="0099218F">
            <w:pPr>
              <w:spacing w:after="120"/>
              <w:jc w:val="center"/>
              <w:rPr>
                <w:rFonts w:cs="Calibri"/>
                <w:b/>
                <w:bCs/>
                <w:color w:val="000000"/>
                <w:sz w:val="20"/>
                <w:szCs w:val="20"/>
              </w:rPr>
            </w:pPr>
            <w:proofErr w:type="spellStart"/>
            <w:r w:rsidRPr="00812504">
              <w:rPr>
                <w:rFonts w:cs="Calibri"/>
                <w:b/>
                <w:bCs/>
                <w:color w:val="000000"/>
                <w:sz w:val="20"/>
                <w:szCs w:val="20"/>
              </w:rPr>
              <w:t>Heidenhain</w:t>
            </w:r>
            <w:proofErr w:type="spellEnd"/>
            <w:r w:rsidRPr="00812504">
              <w:rPr>
                <w:rFonts w:cs="Calibri"/>
                <w:b/>
                <w:bCs/>
                <w:color w:val="000000"/>
                <w:sz w:val="20"/>
                <w:szCs w:val="20"/>
              </w:rPr>
              <w:t>, s. r. o.</w:t>
            </w:r>
          </w:p>
        </w:tc>
      </w:tr>
      <w:tr w:rsidR="00406509" w:rsidRPr="00812504" w14:paraId="1A541F13" w14:textId="77777777" w:rsidTr="009E7D5E">
        <w:trPr>
          <w:trHeight w:val="379"/>
          <w:jc w:val="center"/>
        </w:trPr>
        <w:tc>
          <w:tcPr>
            <w:tcW w:w="1365" w:type="pct"/>
            <w:shd w:val="clear" w:color="auto" w:fill="2E74B5"/>
            <w:vAlign w:val="center"/>
          </w:tcPr>
          <w:p w14:paraId="20A5E65C" w14:textId="77777777" w:rsidR="00406509" w:rsidRPr="00812504" w:rsidRDefault="00406509" w:rsidP="0099218F">
            <w:pPr>
              <w:spacing w:after="120"/>
              <w:rPr>
                <w:rFonts w:cs="Calibri"/>
                <w:b/>
                <w:color w:val="FFFFFF"/>
                <w:sz w:val="20"/>
                <w:szCs w:val="20"/>
              </w:rPr>
            </w:pPr>
            <w:r w:rsidRPr="00812504">
              <w:rPr>
                <w:rFonts w:cs="Calibri"/>
                <w:b/>
                <w:color w:val="FFFFFF"/>
                <w:sz w:val="20"/>
                <w:szCs w:val="20"/>
              </w:rPr>
              <w:t>SÍDLO:</w:t>
            </w:r>
          </w:p>
        </w:tc>
        <w:tc>
          <w:tcPr>
            <w:tcW w:w="3635" w:type="pct"/>
            <w:shd w:val="clear" w:color="auto" w:fill="auto"/>
            <w:vAlign w:val="center"/>
          </w:tcPr>
          <w:p w14:paraId="178311F2" w14:textId="1304EC96" w:rsidR="00406509" w:rsidRPr="00913E33" w:rsidRDefault="006F773D" w:rsidP="0099218F">
            <w:pPr>
              <w:spacing w:after="120"/>
              <w:jc w:val="center"/>
              <w:rPr>
                <w:rFonts w:cs="Calibri"/>
                <w:sz w:val="20"/>
                <w:szCs w:val="20"/>
              </w:rPr>
            </w:pPr>
            <w:r w:rsidRPr="00913E33">
              <w:rPr>
                <w:rFonts w:cs="Calibri"/>
                <w:color w:val="000000"/>
                <w:sz w:val="20"/>
                <w:szCs w:val="20"/>
              </w:rPr>
              <w:t>Dolnoměcholupská 1526/</w:t>
            </w:r>
            <w:proofErr w:type="gramStart"/>
            <w:r w:rsidRPr="00913E33">
              <w:rPr>
                <w:rFonts w:cs="Calibri"/>
                <w:color w:val="000000"/>
                <w:sz w:val="20"/>
                <w:szCs w:val="20"/>
              </w:rPr>
              <w:t>12b</w:t>
            </w:r>
            <w:proofErr w:type="gramEnd"/>
            <w:r w:rsidRPr="00913E33">
              <w:rPr>
                <w:rFonts w:cs="Calibri"/>
                <w:color w:val="000000"/>
                <w:sz w:val="20"/>
                <w:szCs w:val="20"/>
              </w:rPr>
              <w:t>, Hostivař, 102 00 Praha</w:t>
            </w:r>
          </w:p>
        </w:tc>
      </w:tr>
      <w:tr w:rsidR="00406509" w:rsidRPr="00812504" w14:paraId="5A81D328" w14:textId="77777777" w:rsidTr="009E7D5E">
        <w:trPr>
          <w:trHeight w:val="379"/>
          <w:jc w:val="center"/>
        </w:trPr>
        <w:tc>
          <w:tcPr>
            <w:tcW w:w="1365" w:type="pct"/>
            <w:shd w:val="clear" w:color="auto" w:fill="2E74B5"/>
            <w:vAlign w:val="center"/>
          </w:tcPr>
          <w:p w14:paraId="2838CB2F" w14:textId="05F16719" w:rsidR="00406509" w:rsidRPr="00812504" w:rsidRDefault="00406509" w:rsidP="0099218F">
            <w:pPr>
              <w:spacing w:after="120"/>
              <w:rPr>
                <w:rFonts w:cs="Calibri"/>
                <w:b/>
                <w:color w:val="FFFFFF"/>
                <w:sz w:val="20"/>
                <w:szCs w:val="20"/>
              </w:rPr>
            </w:pPr>
            <w:r w:rsidRPr="00812504">
              <w:rPr>
                <w:rFonts w:cs="Calibri"/>
                <w:b/>
                <w:color w:val="FFFFFF"/>
                <w:sz w:val="20"/>
                <w:szCs w:val="20"/>
              </w:rPr>
              <w:t>ZASTOUPENÁ</w:t>
            </w:r>
            <w:r w:rsidR="00364BEA" w:rsidRPr="00812504">
              <w:rPr>
                <w:rFonts w:cs="Calibri"/>
                <w:b/>
                <w:color w:val="FFFFFF"/>
                <w:sz w:val="20"/>
                <w:szCs w:val="20"/>
              </w:rPr>
              <w:t>/JEDNAJÍCÍ</w:t>
            </w:r>
            <w:r w:rsidRPr="00812504">
              <w:rPr>
                <w:rFonts w:cs="Calibri"/>
                <w:b/>
                <w:color w:val="FFFFFF"/>
                <w:sz w:val="20"/>
                <w:szCs w:val="20"/>
              </w:rPr>
              <w:t>:</w:t>
            </w:r>
          </w:p>
        </w:tc>
        <w:tc>
          <w:tcPr>
            <w:tcW w:w="3635" w:type="pct"/>
            <w:shd w:val="clear" w:color="auto" w:fill="auto"/>
            <w:vAlign w:val="center"/>
          </w:tcPr>
          <w:p w14:paraId="25D79527" w14:textId="4D4E9D75" w:rsidR="00406509" w:rsidRPr="00913E33" w:rsidRDefault="00406509" w:rsidP="0099218F">
            <w:pPr>
              <w:spacing w:after="120"/>
              <w:jc w:val="center"/>
              <w:rPr>
                <w:rFonts w:cs="Calibri"/>
                <w:sz w:val="20"/>
                <w:szCs w:val="20"/>
              </w:rPr>
            </w:pPr>
          </w:p>
        </w:tc>
      </w:tr>
      <w:tr w:rsidR="00406509" w:rsidRPr="00812504" w14:paraId="10CE8B0C" w14:textId="77777777" w:rsidTr="009E7D5E">
        <w:trPr>
          <w:trHeight w:val="379"/>
          <w:jc w:val="center"/>
        </w:trPr>
        <w:tc>
          <w:tcPr>
            <w:tcW w:w="1365" w:type="pct"/>
            <w:shd w:val="clear" w:color="auto" w:fill="2E74B5"/>
            <w:vAlign w:val="center"/>
          </w:tcPr>
          <w:p w14:paraId="418E8524" w14:textId="77777777" w:rsidR="00406509" w:rsidRPr="00812504" w:rsidRDefault="00406509" w:rsidP="0099218F">
            <w:pPr>
              <w:spacing w:after="120"/>
              <w:rPr>
                <w:rFonts w:cs="Calibri"/>
                <w:b/>
                <w:color w:val="FFFFFF"/>
                <w:sz w:val="20"/>
                <w:szCs w:val="20"/>
              </w:rPr>
            </w:pPr>
            <w:r w:rsidRPr="00812504">
              <w:rPr>
                <w:rFonts w:cs="Calibri"/>
                <w:b/>
                <w:color w:val="FFFFFF"/>
                <w:sz w:val="20"/>
                <w:szCs w:val="20"/>
              </w:rPr>
              <w:t>IČO:</w:t>
            </w:r>
          </w:p>
        </w:tc>
        <w:tc>
          <w:tcPr>
            <w:tcW w:w="3635" w:type="pct"/>
            <w:shd w:val="clear" w:color="auto" w:fill="auto"/>
            <w:vAlign w:val="center"/>
          </w:tcPr>
          <w:p w14:paraId="1396873A" w14:textId="5E8B3110" w:rsidR="00406509" w:rsidRPr="00913E33" w:rsidRDefault="006F773D" w:rsidP="0099218F">
            <w:pPr>
              <w:spacing w:after="120"/>
              <w:jc w:val="center"/>
              <w:rPr>
                <w:rFonts w:cs="Calibri"/>
                <w:sz w:val="20"/>
                <w:szCs w:val="20"/>
              </w:rPr>
            </w:pPr>
            <w:r w:rsidRPr="00913E33">
              <w:rPr>
                <w:rFonts w:cs="Calibri"/>
                <w:color w:val="000000"/>
                <w:sz w:val="20"/>
                <w:szCs w:val="20"/>
              </w:rPr>
              <w:t>48108031</w:t>
            </w:r>
          </w:p>
        </w:tc>
      </w:tr>
      <w:tr w:rsidR="00406509" w:rsidRPr="00812504" w14:paraId="2C25C3C0" w14:textId="77777777" w:rsidTr="009E7D5E">
        <w:trPr>
          <w:trHeight w:val="379"/>
          <w:jc w:val="center"/>
        </w:trPr>
        <w:tc>
          <w:tcPr>
            <w:tcW w:w="1365" w:type="pct"/>
            <w:shd w:val="clear" w:color="auto" w:fill="2E74B5"/>
            <w:vAlign w:val="center"/>
          </w:tcPr>
          <w:p w14:paraId="5EB91011" w14:textId="77777777" w:rsidR="00406509" w:rsidRPr="00812504" w:rsidRDefault="00406509" w:rsidP="0099218F">
            <w:pPr>
              <w:spacing w:after="120"/>
              <w:rPr>
                <w:rFonts w:cs="Calibri"/>
                <w:b/>
                <w:color w:val="FFFFFF"/>
                <w:sz w:val="20"/>
                <w:szCs w:val="20"/>
              </w:rPr>
            </w:pPr>
            <w:r w:rsidRPr="00812504">
              <w:rPr>
                <w:rFonts w:cs="Calibri"/>
                <w:b/>
                <w:color w:val="FFFFFF"/>
                <w:sz w:val="20"/>
                <w:szCs w:val="20"/>
              </w:rPr>
              <w:t>ČÍSLO BANKOVNÍHO ÚČTU:</w:t>
            </w:r>
          </w:p>
        </w:tc>
        <w:tc>
          <w:tcPr>
            <w:tcW w:w="3635" w:type="pct"/>
            <w:shd w:val="clear" w:color="auto" w:fill="auto"/>
            <w:vAlign w:val="center"/>
          </w:tcPr>
          <w:p w14:paraId="7CAA4BAA" w14:textId="07F8023D" w:rsidR="00406509" w:rsidRPr="00913E33" w:rsidRDefault="00CA734A" w:rsidP="0099218F">
            <w:pPr>
              <w:spacing w:after="120"/>
              <w:jc w:val="center"/>
              <w:rPr>
                <w:rFonts w:cs="Calibri"/>
                <w:sz w:val="20"/>
                <w:szCs w:val="20"/>
              </w:rPr>
            </w:pPr>
            <w:r w:rsidRPr="00A00CFD">
              <w:rPr>
                <w:rFonts w:cs="Calibri"/>
              </w:rPr>
              <w:t>Bankovní spojení: ČSOB a.s., Na poříčí 24, Praha 1</w:t>
            </w:r>
            <w:r w:rsidRPr="00A00CFD">
              <w:rPr>
                <w:rFonts w:cs="Calibri"/>
              </w:rPr>
              <w:br/>
              <w:t>SWIFT: CEKOCZPP CZK 577886723/0300</w:t>
            </w:r>
            <w:r w:rsidRPr="00A00CFD">
              <w:rPr>
                <w:rFonts w:cs="Calibri"/>
              </w:rPr>
              <w:br/>
              <w:t>IBAN: CZ26 0300 0000 0005 7788 6723</w:t>
            </w:r>
          </w:p>
        </w:tc>
      </w:tr>
      <w:tr w:rsidR="00406509" w:rsidRPr="00812504" w14:paraId="6F5F8F7E" w14:textId="77777777" w:rsidTr="009E7D5E">
        <w:trPr>
          <w:trHeight w:val="379"/>
          <w:jc w:val="center"/>
        </w:trPr>
        <w:tc>
          <w:tcPr>
            <w:tcW w:w="1365" w:type="pct"/>
            <w:shd w:val="clear" w:color="auto" w:fill="2E74B5"/>
            <w:vAlign w:val="center"/>
          </w:tcPr>
          <w:p w14:paraId="3FD3747E" w14:textId="77777777" w:rsidR="00406509" w:rsidRPr="00812504" w:rsidRDefault="00406509" w:rsidP="0099218F">
            <w:pPr>
              <w:spacing w:after="120"/>
              <w:rPr>
                <w:rFonts w:cs="Calibri"/>
                <w:b/>
                <w:color w:val="FFFFFF"/>
                <w:sz w:val="20"/>
                <w:szCs w:val="20"/>
              </w:rPr>
            </w:pPr>
            <w:r w:rsidRPr="00812504">
              <w:rPr>
                <w:rFonts w:cs="Calibri"/>
                <w:b/>
                <w:color w:val="FFFFFF"/>
                <w:sz w:val="20"/>
                <w:szCs w:val="20"/>
              </w:rPr>
              <w:t>ZAPSANÁ V OR:</w:t>
            </w:r>
          </w:p>
        </w:tc>
        <w:tc>
          <w:tcPr>
            <w:tcW w:w="3635" w:type="pct"/>
            <w:shd w:val="clear" w:color="auto" w:fill="auto"/>
            <w:vAlign w:val="center"/>
          </w:tcPr>
          <w:p w14:paraId="2E28D426" w14:textId="0E3F8713" w:rsidR="00406509" w:rsidRPr="00913E33" w:rsidRDefault="006F773D" w:rsidP="0099218F">
            <w:pPr>
              <w:spacing w:after="120"/>
              <w:jc w:val="center"/>
              <w:rPr>
                <w:rFonts w:cs="Calibri"/>
                <w:sz w:val="20"/>
                <w:szCs w:val="20"/>
              </w:rPr>
            </w:pPr>
            <w:r w:rsidRPr="00913E33">
              <w:rPr>
                <w:rFonts w:cstheme="minorHAnsi"/>
                <w:sz w:val="20"/>
                <w:szCs w:val="20"/>
              </w:rPr>
              <w:t xml:space="preserve">Vedeném u Městského soudu v Praze, spisová značka C </w:t>
            </w:r>
            <w:r w:rsidRPr="00913E33">
              <w:rPr>
                <w:rFonts w:cstheme="minorHAnsi"/>
                <w:color w:val="000000"/>
                <w:sz w:val="20"/>
                <w:szCs w:val="20"/>
                <w:shd w:val="clear" w:color="auto" w:fill="FFFFFF"/>
              </w:rPr>
              <w:t>15826</w:t>
            </w:r>
          </w:p>
        </w:tc>
      </w:tr>
    </w:tbl>
    <w:p w14:paraId="08296019" w14:textId="501571D5" w:rsidR="00406509" w:rsidRPr="00812504" w:rsidRDefault="002D3247" w:rsidP="0099218F">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color w:val="000000"/>
          <w:sz w:val="20"/>
          <w:szCs w:val="20"/>
          <w:lang w:eastAsia="cs-CZ"/>
        </w:rPr>
      </w:pPr>
      <w:r w:rsidRPr="00812504">
        <w:rPr>
          <w:rFonts w:eastAsia="Times New Roman" w:cs="Arial"/>
          <w:color w:val="000000"/>
          <w:sz w:val="20"/>
          <w:szCs w:val="20"/>
          <w:lang w:eastAsia="cs-CZ"/>
        </w:rPr>
        <w:t>d</w:t>
      </w:r>
      <w:r w:rsidR="00406509" w:rsidRPr="00812504">
        <w:rPr>
          <w:rFonts w:eastAsia="Times New Roman" w:cs="Arial"/>
          <w:color w:val="000000"/>
          <w:sz w:val="20"/>
          <w:szCs w:val="20"/>
          <w:lang w:eastAsia="cs-CZ"/>
        </w:rPr>
        <w:t>ále jen „prodávající“</w:t>
      </w:r>
      <w:r w:rsidR="00364BEA" w:rsidRPr="00812504">
        <w:rPr>
          <w:rFonts w:eastAsia="Times New Roman" w:cs="Arial"/>
          <w:color w:val="000000"/>
          <w:sz w:val="20"/>
          <w:szCs w:val="20"/>
          <w:lang w:eastAsia="cs-CZ"/>
        </w:rPr>
        <w:t>,</w:t>
      </w:r>
    </w:p>
    <w:p w14:paraId="5E426B13" w14:textId="77777777" w:rsidR="00812504" w:rsidRDefault="00812504" w:rsidP="0099218F">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color w:val="000000"/>
          <w:sz w:val="20"/>
          <w:szCs w:val="20"/>
          <w:lang w:eastAsia="cs-CZ"/>
        </w:rPr>
      </w:pPr>
    </w:p>
    <w:p w14:paraId="77DC6D2B" w14:textId="35129411" w:rsidR="00406509" w:rsidRDefault="007D7EF9" w:rsidP="0099218F">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color w:val="000000"/>
          <w:sz w:val="20"/>
          <w:szCs w:val="20"/>
          <w:lang w:eastAsia="cs-CZ"/>
        </w:rPr>
      </w:pPr>
      <w:r w:rsidRPr="00812504">
        <w:rPr>
          <w:rFonts w:eastAsia="Times New Roman" w:cs="Arial"/>
          <w:color w:val="000000"/>
          <w:sz w:val="20"/>
          <w:szCs w:val="20"/>
          <w:lang w:eastAsia="cs-CZ"/>
        </w:rPr>
        <w:t>společně</w:t>
      </w:r>
      <w:r w:rsidR="00406509" w:rsidRPr="00812504">
        <w:rPr>
          <w:rFonts w:eastAsia="Times New Roman" w:cs="Arial"/>
          <w:color w:val="000000"/>
          <w:sz w:val="20"/>
          <w:szCs w:val="20"/>
          <w:lang w:eastAsia="cs-CZ"/>
        </w:rPr>
        <w:t xml:space="preserve"> též jako „smluvní strany“ nebo jednotlivě jako „smluvní strana“</w:t>
      </w:r>
      <w:r w:rsidR="00812504">
        <w:rPr>
          <w:rFonts w:eastAsia="Times New Roman" w:cs="Arial"/>
          <w:color w:val="000000"/>
          <w:sz w:val="20"/>
          <w:szCs w:val="20"/>
          <w:lang w:eastAsia="cs-CZ"/>
        </w:rPr>
        <w:t>,</w:t>
      </w:r>
    </w:p>
    <w:p w14:paraId="081D6922" w14:textId="77777777" w:rsidR="00812504" w:rsidRDefault="00812504" w:rsidP="00812504">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color w:val="000000"/>
          <w:sz w:val="20"/>
          <w:szCs w:val="20"/>
          <w:lang w:eastAsia="cs-CZ"/>
        </w:rPr>
      </w:pPr>
    </w:p>
    <w:p w14:paraId="3620B2C5" w14:textId="3347D203" w:rsidR="00406509" w:rsidRPr="00812504" w:rsidRDefault="00812504" w:rsidP="00812504">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color w:val="000000"/>
          <w:sz w:val="20"/>
          <w:szCs w:val="20"/>
          <w:lang w:eastAsia="cs-CZ"/>
        </w:rPr>
      </w:pPr>
      <w:r>
        <w:rPr>
          <w:rFonts w:eastAsia="Times New Roman" w:cs="Arial"/>
          <w:color w:val="000000"/>
          <w:sz w:val="20"/>
          <w:szCs w:val="20"/>
          <w:lang w:eastAsia="cs-CZ"/>
        </w:rPr>
        <w:t>uzavřely níže uvedeného dne, měsíce a roku smlouvu v následujícím znění:</w:t>
      </w:r>
      <w:r w:rsidR="00406509" w:rsidRPr="00812504">
        <w:rPr>
          <w:rFonts w:eastAsia="Times New Roman" w:cs="Arial"/>
          <w:color w:val="000000"/>
          <w:lang w:eastAsia="cs-CZ"/>
        </w:rPr>
        <w:br w:type="page"/>
      </w:r>
    </w:p>
    <w:p w14:paraId="1ED813F3" w14:textId="780C240A" w:rsidR="00406509" w:rsidRPr="00CD3DD8" w:rsidRDefault="00406509" w:rsidP="0099218F">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hanging="3552"/>
        <w:contextualSpacing w:val="0"/>
        <w:jc w:val="center"/>
        <w:outlineLvl w:val="0"/>
        <w:rPr>
          <w:rFonts w:eastAsia="Times New Roman" w:cs="Arial"/>
          <w:b/>
          <w:bCs/>
          <w:color w:val="000000"/>
          <w:szCs w:val="20"/>
          <w:lang w:eastAsia="cs-CZ"/>
        </w:rPr>
      </w:pPr>
      <w:bookmarkStart w:id="0" w:name="_Hlk40178326"/>
      <w:r w:rsidRPr="00CD3DD8">
        <w:rPr>
          <w:rFonts w:eastAsia="Times New Roman" w:cs="Arial"/>
          <w:b/>
          <w:bCs/>
          <w:color w:val="000000"/>
          <w:szCs w:val="20"/>
          <w:lang w:eastAsia="cs-CZ"/>
        </w:rPr>
        <w:lastRenderedPageBreak/>
        <w:t>Preambule</w:t>
      </w:r>
    </w:p>
    <w:p w14:paraId="22ECE4EB" w14:textId="431E2DE4" w:rsidR="007C5FC1" w:rsidRPr="00CD3DD8" w:rsidRDefault="00406509" w:rsidP="001E1CFB">
      <w:pPr>
        <w:pStyle w:val="Odstavecseseznamem"/>
        <w:numPr>
          <w:ilvl w:val="0"/>
          <w:numId w:val="43"/>
        </w:numPr>
        <w:spacing w:after="120"/>
        <w:ind w:left="0" w:firstLine="0"/>
        <w:contextualSpacing w:val="0"/>
        <w:jc w:val="both"/>
        <w:rPr>
          <w:rFonts w:eastAsia="Times New Roman" w:cs="Arial"/>
          <w:color w:val="000000"/>
          <w:sz w:val="20"/>
          <w:szCs w:val="20"/>
          <w:lang w:eastAsia="cs-CZ"/>
        </w:rPr>
      </w:pPr>
      <w:bookmarkStart w:id="1" w:name="_Hlk40178391"/>
      <w:bookmarkStart w:id="2" w:name="_Hlk40178379"/>
      <w:r w:rsidRPr="00CD3DD8">
        <w:rPr>
          <w:rFonts w:eastAsia="Times New Roman" w:cs="Arial"/>
          <w:color w:val="000000"/>
          <w:sz w:val="20"/>
          <w:szCs w:val="20"/>
          <w:lang w:eastAsia="cs-CZ"/>
        </w:rPr>
        <w:t>Smluvní strany uzavírají tuto smlouvu na základě zadávacího</w:t>
      </w:r>
      <w:r w:rsidR="00502350" w:rsidRPr="00CD3DD8">
        <w:rPr>
          <w:rFonts w:eastAsia="Times New Roman" w:cs="Arial"/>
          <w:color w:val="000000"/>
          <w:sz w:val="20"/>
          <w:szCs w:val="20"/>
          <w:lang w:eastAsia="cs-CZ"/>
        </w:rPr>
        <w:t xml:space="preserve"> řízení provedeného dle zákona </w:t>
      </w:r>
      <w:r w:rsidRPr="00CD3DD8">
        <w:rPr>
          <w:rFonts w:eastAsia="Times New Roman" w:cs="Arial"/>
          <w:color w:val="000000"/>
          <w:sz w:val="20"/>
          <w:szCs w:val="20"/>
          <w:lang w:eastAsia="cs-CZ"/>
        </w:rPr>
        <w:t>o zadávání veřejných zakázek</w:t>
      </w:r>
      <w:r w:rsidR="00502350" w:rsidRPr="00CD3DD8">
        <w:rPr>
          <w:rFonts w:eastAsia="Times New Roman" w:cs="Arial"/>
          <w:color w:val="000000"/>
          <w:sz w:val="20"/>
          <w:szCs w:val="20"/>
          <w:lang w:eastAsia="cs-CZ"/>
        </w:rPr>
        <w:t xml:space="preserve"> na</w:t>
      </w:r>
      <w:r w:rsidRPr="00CD3DD8">
        <w:rPr>
          <w:rFonts w:eastAsia="Times New Roman" w:cs="Arial"/>
          <w:color w:val="000000"/>
          <w:sz w:val="20"/>
          <w:szCs w:val="20"/>
          <w:lang w:eastAsia="cs-CZ"/>
        </w:rPr>
        <w:t xml:space="preserve"> veřejnou zakázku s názvem „ČVUT-CIIRC: </w:t>
      </w:r>
      <w:r w:rsidR="001B1C49" w:rsidRPr="00CD3DD8">
        <w:rPr>
          <w:rFonts w:eastAsia="Times New Roman" w:cs="Arial"/>
          <w:color w:val="000000"/>
          <w:sz w:val="20"/>
          <w:szCs w:val="20"/>
          <w:lang w:eastAsia="cs-CZ"/>
        </w:rPr>
        <w:t>Řídicí systém</w:t>
      </w:r>
      <w:r w:rsidR="00385613" w:rsidRPr="00CD3DD8">
        <w:rPr>
          <w:rFonts w:eastAsia="Times New Roman" w:cs="Arial"/>
          <w:color w:val="000000"/>
          <w:sz w:val="20"/>
          <w:szCs w:val="20"/>
          <w:lang w:eastAsia="cs-CZ"/>
        </w:rPr>
        <w:t xml:space="preserve">y </w:t>
      </w:r>
      <w:r w:rsidR="00374150">
        <w:rPr>
          <w:rFonts w:eastAsia="Times New Roman" w:cs="Arial"/>
          <w:color w:val="000000"/>
          <w:sz w:val="20"/>
          <w:szCs w:val="20"/>
          <w:lang w:eastAsia="cs-CZ"/>
        </w:rPr>
        <w:t>3</w:t>
      </w:r>
      <w:r w:rsidR="00BF7DED" w:rsidRPr="00CD3DD8">
        <w:rPr>
          <w:rFonts w:eastAsia="Times New Roman" w:cs="Arial"/>
          <w:color w:val="000000"/>
          <w:sz w:val="20"/>
          <w:szCs w:val="20"/>
          <w:lang w:eastAsia="cs-CZ"/>
        </w:rPr>
        <w:t xml:space="preserve">“, </w:t>
      </w:r>
      <w:r w:rsidR="0099218F" w:rsidRPr="00CD3DD8">
        <w:rPr>
          <w:rFonts w:cstheme="minorHAnsi"/>
          <w:color w:val="000000" w:themeColor="text1"/>
          <w:sz w:val="20"/>
          <w:szCs w:val="20"/>
        </w:rPr>
        <w:t>zadávané mimo režim zákona o zadávání veřejných zakázek za současného dodržení vnitřního předpisu zadavatele - Příkazu rektora č. 11/2018, k zadávání veřejných zakázek ČVUT (dále jen „příkaz rektora“),</w:t>
      </w:r>
      <w:r w:rsidR="0099218F" w:rsidRPr="00CD3DD8">
        <w:rPr>
          <w:rFonts w:cstheme="minorHAnsi"/>
          <w:b/>
          <w:color w:val="000000" w:themeColor="text1"/>
          <w:sz w:val="20"/>
          <w:szCs w:val="20"/>
        </w:rPr>
        <w:t>“</w:t>
      </w:r>
      <w:r w:rsidR="0099218F" w:rsidRPr="00CD3DD8">
        <w:rPr>
          <w:rFonts w:cstheme="minorHAnsi"/>
          <w:color w:val="000000" w:themeColor="text1"/>
          <w:sz w:val="20"/>
          <w:szCs w:val="20"/>
        </w:rPr>
        <w:t xml:space="preserve"> jako veřejná zakázka malého rozsahu na dodávky formou tzv. „přímého oslovení“ dle čl. IV odst. 2) písm. c) příkazu rektora.</w:t>
      </w:r>
    </w:p>
    <w:p w14:paraId="71BD5BF6" w14:textId="5F71671C" w:rsidR="002D3247" w:rsidRPr="00CD3DD8" w:rsidRDefault="001F2330" w:rsidP="001E1CFB">
      <w:pPr>
        <w:pStyle w:val="Odstavecseseznamem"/>
        <w:numPr>
          <w:ilvl w:val="0"/>
          <w:numId w:val="43"/>
        </w:numPr>
        <w:spacing w:after="240"/>
        <w:ind w:left="0" w:firstLine="0"/>
        <w:contextualSpacing w:val="0"/>
        <w:jc w:val="both"/>
        <w:rPr>
          <w:rFonts w:eastAsia="Times New Roman" w:cs="Arial"/>
          <w:color w:val="000000"/>
          <w:sz w:val="20"/>
          <w:szCs w:val="20"/>
          <w:lang w:eastAsia="cs-CZ"/>
        </w:rPr>
      </w:pPr>
      <w:r w:rsidRPr="00CD3DD8">
        <w:rPr>
          <w:rFonts w:eastAsia="Times New Roman" w:cs="Arial"/>
          <w:color w:val="000000"/>
          <w:sz w:val="20"/>
          <w:szCs w:val="20"/>
          <w:lang w:eastAsia="cs-CZ"/>
        </w:rPr>
        <w:t xml:space="preserve">Smluvní strany berou na vědomí, že plnění dle této smlouvy </w:t>
      </w:r>
      <w:r w:rsidR="00DC079D" w:rsidRPr="00CD3DD8">
        <w:rPr>
          <w:rFonts w:eastAsia="Times New Roman" w:cs="Arial"/>
          <w:color w:val="000000"/>
          <w:sz w:val="20"/>
          <w:szCs w:val="20"/>
          <w:lang w:eastAsia="cs-CZ"/>
        </w:rPr>
        <w:t xml:space="preserve">je realizováno v rámci </w:t>
      </w:r>
      <w:r w:rsidR="00B44527" w:rsidRPr="00CD3DD8">
        <w:rPr>
          <w:sz w:val="20"/>
          <w:szCs w:val="20"/>
        </w:rPr>
        <w:t>projektu RICAIP (Výzkumné a inovační centrum pro pokročilou průmyslovou výrobu) patřícímu k operačnímu programu Výzkum, vývoj a vzdělávání (OP VVV), zajišťovaného Ministerstvem školství, mládeže a tělovýchovy.</w:t>
      </w:r>
      <w:bookmarkEnd w:id="1"/>
    </w:p>
    <w:bookmarkEnd w:id="0"/>
    <w:bookmarkEnd w:id="2"/>
    <w:p w14:paraId="2E939262" w14:textId="23B0481F" w:rsidR="001E5ED0" w:rsidRPr="00CD3DD8" w:rsidRDefault="00CC4F3D" w:rsidP="0099218F">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after="120" w:line="240" w:lineRule="auto"/>
        <w:ind w:hanging="2985"/>
        <w:contextualSpacing w:val="0"/>
        <w:jc w:val="center"/>
        <w:outlineLvl w:val="0"/>
        <w:rPr>
          <w:rFonts w:eastAsia="Times New Roman" w:cs="Arial"/>
          <w:b/>
          <w:bCs/>
          <w:color w:val="000000"/>
          <w:szCs w:val="20"/>
          <w:lang w:eastAsia="cs-CZ"/>
        </w:rPr>
      </w:pPr>
      <w:r w:rsidRPr="00CD3DD8">
        <w:rPr>
          <w:rFonts w:eastAsia="Times New Roman" w:cs="Arial"/>
          <w:b/>
          <w:bCs/>
          <w:color w:val="000000"/>
          <w:szCs w:val="20"/>
          <w:lang w:eastAsia="cs-CZ"/>
        </w:rPr>
        <w:t xml:space="preserve"> </w:t>
      </w:r>
      <w:r w:rsidR="001F2330" w:rsidRPr="00CD3DD8">
        <w:rPr>
          <w:rFonts w:eastAsia="Times New Roman" w:cs="Arial"/>
          <w:b/>
          <w:bCs/>
          <w:color w:val="000000"/>
          <w:szCs w:val="20"/>
          <w:lang w:eastAsia="cs-CZ"/>
        </w:rPr>
        <w:t>Účel, před</w:t>
      </w:r>
      <w:r w:rsidR="002D3247" w:rsidRPr="00CD3DD8">
        <w:rPr>
          <w:rFonts w:eastAsia="Times New Roman" w:cs="Arial"/>
          <w:b/>
          <w:bCs/>
          <w:color w:val="000000"/>
          <w:szCs w:val="20"/>
          <w:lang w:eastAsia="cs-CZ"/>
        </w:rPr>
        <w:t>m</w:t>
      </w:r>
      <w:r w:rsidR="001F2330" w:rsidRPr="00CD3DD8">
        <w:rPr>
          <w:rFonts w:eastAsia="Times New Roman" w:cs="Arial"/>
          <w:b/>
          <w:bCs/>
          <w:color w:val="000000"/>
          <w:szCs w:val="20"/>
          <w:lang w:eastAsia="cs-CZ"/>
        </w:rPr>
        <w:t>ět a obsah smlouvy</w:t>
      </w:r>
    </w:p>
    <w:p w14:paraId="40ACDFBB" w14:textId="77777777" w:rsidR="004347AB" w:rsidRPr="00CD3DD8" w:rsidRDefault="003A57D8" w:rsidP="001E1CFB">
      <w:pPr>
        <w:pStyle w:val="Odstavecseseznamem"/>
        <w:numPr>
          <w:ilvl w:val="0"/>
          <w:numId w:val="45"/>
        </w:numPr>
        <w:spacing w:after="120"/>
        <w:ind w:left="0" w:firstLine="0"/>
        <w:contextualSpacing w:val="0"/>
        <w:jc w:val="both"/>
        <w:rPr>
          <w:sz w:val="20"/>
          <w:szCs w:val="20"/>
          <w:lang w:eastAsia="cs-CZ"/>
        </w:rPr>
      </w:pPr>
      <w:r w:rsidRPr="00CD3DD8">
        <w:rPr>
          <w:rFonts w:eastAsia="Times New Roman" w:cs="Arial"/>
          <w:color w:val="000000"/>
          <w:sz w:val="20"/>
          <w:szCs w:val="20"/>
          <w:lang w:eastAsia="cs-CZ"/>
        </w:rPr>
        <w:t>Účelem této smlouvy je</w:t>
      </w:r>
      <w:r w:rsidR="00406509" w:rsidRPr="00CD3DD8">
        <w:rPr>
          <w:rFonts w:eastAsia="Times New Roman" w:cs="Arial"/>
          <w:color w:val="000000"/>
          <w:sz w:val="20"/>
          <w:szCs w:val="20"/>
          <w:lang w:eastAsia="cs-CZ"/>
        </w:rPr>
        <w:t xml:space="preserve"> </w:t>
      </w:r>
      <w:r w:rsidR="00C55EAB" w:rsidRPr="00CD3DD8">
        <w:rPr>
          <w:rFonts w:eastAsia="Times New Roman" w:cs="Arial"/>
          <w:color w:val="000000"/>
          <w:sz w:val="20"/>
          <w:szCs w:val="20"/>
          <w:lang w:eastAsia="cs-CZ"/>
        </w:rPr>
        <w:t>nákup</w:t>
      </w:r>
      <w:r w:rsidR="00406509" w:rsidRPr="00CD3DD8">
        <w:rPr>
          <w:rFonts w:eastAsia="Times New Roman" w:cs="Arial"/>
          <w:color w:val="000000"/>
          <w:sz w:val="20"/>
          <w:szCs w:val="20"/>
          <w:lang w:eastAsia="cs-CZ"/>
        </w:rPr>
        <w:t xml:space="preserve"> zboží specifikovaného v této smlouvě a jejích přílohách a umožnění jeho bezproblémového provozu.</w:t>
      </w:r>
    </w:p>
    <w:p w14:paraId="684B06BD" w14:textId="7E4CC31B" w:rsidR="0018368C" w:rsidRPr="00CD3DD8" w:rsidRDefault="00AD334A" w:rsidP="001E1CFB">
      <w:pPr>
        <w:pStyle w:val="Odstavecseseznamem"/>
        <w:numPr>
          <w:ilvl w:val="0"/>
          <w:numId w:val="45"/>
        </w:numPr>
        <w:spacing w:after="120"/>
        <w:ind w:left="0" w:firstLine="0"/>
        <w:contextualSpacing w:val="0"/>
        <w:jc w:val="both"/>
        <w:rPr>
          <w:sz w:val="20"/>
          <w:szCs w:val="20"/>
          <w:lang w:eastAsia="cs-CZ"/>
        </w:rPr>
      </w:pPr>
      <w:r w:rsidRPr="00CD3DD8">
        <w:rPr>
          <w:rFonts w:eastAsia="Times New Roman" w:cs="Arial"/>
          <w:color w:val="000000"/>
          <w:sz w:val="20"/>
          <w:szCs w:val="20"/>
          <w:lang w:eastAsia="cs-CZ"/>
        </w:rPr>
        <w:t>P</w:t>
      </w:r>
      <w:r w:rsidR="002D2C1A" w:rsidRPr="00CD3DD8">
        <w:rPr>
          <w:rFonts w:eastAsia="Times New Roman" w:cs="Arial"/>
          <w:color w:val="000000"/>
          <w:sz w:val="20"/>
          <w:szCs w:val="20"/>
          <w:lang w:eastAsia="cs-CZ"/>
        </w:rPr>
        <w:t>ředmětem této smlouvy je dodávka</w:t>
      </w:r>
      <w:r w:rsidR="0018368C" w:rsidRPr="00CD3DD8">
        <w:rPr>
          <w:rFonts w:eastAsia="Times New Roman" w:cs="Arial"/>
          <w:color w:val="000000"/>
          <w:sz w:val="20"/>
          <w:szCs w:val="20"/>
          <w:lang w:eastAsia="cs-CZ"/>
        </w:rPr>
        <w:t xml:space="preserve"> zboží, skládajícího se z:</w:t>
      </w:r>
    </w:p>
    <w:p w14:paraId="2D0F1B5E" w14:textId="0E8830BE" w:rsidR="0018368C" w:rsidRPr="00CD3DD8" w:rsidRDefault="0018368C" w:rsidP="0018368C">
      <w:pPr>
        <w:pStyle w:val="Odstavecseseznamem"/>
        <w:spacing w:after="120"/>
        <w:ind w:left="1134" w:firstLine="282"/>
        <w:contextualSpacing w:val="0"/>
        <w:jc w:val="both"/>
        <w:rPr>
          <w:rFonts w:cstheme="minorHAnsi"/>
          <w:b/>
          <w:bCs/>
          <w:sz w:val="20"/>
          <w:szCs w:val="20"/>
        </w:rPr>
      </w:pPr>
      <w:r w:rsidRPr="00CD3DD8">
        <w:rPr>
          <w:rFonts w:eastAsia="Times New Roman" w:cs="Arial"/>
          <w:b/>
          <w:bCs/>
          <w:color w:val="000000"/>
          <w:sz w:val="20"/>
          <w:szCs w:val="20"/>
          <w:lang w:eastAsia="cs-CZ"/>
        </w:rPr>
        <w:t>Položk</w:t>
      </w:r>
      <w:r w:rsidR="006F773D" w:rsidRPr="00CD3DD8">
        <w:rPr>
          <w:rFonts w:eastAsia="Times New Roman" w:cs="Arial"/>
          <w:b/>
          <w:bCs/>
          <w:color w:val="000000"/>
          <w:sz w:val="20"/>
          <w:szCs w:val="20"/>
          <w:lang w:eastAsia="cs-CZ"/>
        </w:rPr>
        <w:t>a</w:t>
      </w:r>
      <w:r w:rsidRPr="00CD3DD8">
        <w:rPr>
          <w:rFonts w:eastAsia="Times New Roman" w:cs="Arial"/>
          <w:b/>
          <w:bCs/>
          <w:color w:val="000000"/>
          <w:sz w:val="20"/>
          <w:szCs w:val="20"/>
          <w:lang w:eastAsia="cs-CZ"/>
        </w:rPr>
        <w:t xml:space="preserve"> A:</w:t>
      </w:r>
      <w:r w:rsidR="0095283E" w:rsidRPr="00CD3DD8">
        <w:rPr>
          <w:rFonts w:eastAsia="Times New Roman" w:cs="Arial"/>
          <w:b/>
          <w:bCs/>
          <w:color w:val="000000"/>
          <w:sz w:val="20"/>
          <w:szCs w:val="20"/>
          <w:lang w:eastAsia="cs-CZ"/>
        </w:rPr>
        <w:t xml:space="preserve"> </w:t>
      </w:r>
      <w:r w:rsidR="0099218F" w:rsidRPr="00CD3DD8">
        <w:rPr>
          <w:rFonts w:eastAsia="Times New Roman" w:cs="Arial"/>
          <w:b/>
          <w:bCs/>
          <w:color w:val="000000"/>
          <w:sz w:val="20"/>
          <w:szCs w:val="20"/>
          <w:lang w:eastAsia="cs-CZ"/>
        </w:rPr>
        <w:t xml:space="preserve">1 ks </w:t>
      </w:r>
      <w:r w:rsidR="00D630EF" w:rsidRPr="00CD3DD8">
        <w:rPr>
          <w:rFonts w:cstheme="minorHAnsi"/>
          <w:b/>
          <w:bCs/>
          <w:sz w:val="20"/>
          <w:szCs w:val="20"/>
        </w:rPr>
        <w:t>řídicího systému výrobního stroje</w:t>
      </w:r>
      <w:r w:rsidR="00D73637" w:rsidRPr="00CD3DD8">
        <w:rPr>
          <w:rFonts w:cstheme="minorHAnsi"/>
          <w:b/>
          <w:bCs/>
          <w:sz w:val="20"/>
          <w:szCs w:val="20"/>
        </w:rPr>
        <w:t xml:space="preserve"> a </w:t>
      </w:r>
    </w:p>
    <w:p w14:paraId="1E254858" w14:textId="5834809B" w:rsidR="0018368C" w:rsidRPr="00CD3DD8" w:rsidRDefault="0018368C" w:rsidP="0018368C">
      <w:pPr>
        <w:pStyle w:val="Odstavecseseznamem"/>
        <w:spacing w:after="120"/>
        <w:ind w:left="1275" w:firstLine="141"/>
        <w:contextualSpacing w:val="0"/>
        <w:jc w:val="both"/>
        <w:rPr>
          <w:rFonts w:cstheme="minorHAnsi"/>
          <w:b/>
          <w:bCs/>
          <w:sz w:val="20"/>
          <w:szCs w:val="20"/>
        </w:rPr>
      </w:pPr>
      <w:r w:rsidRPr="00CD3DD8">
        <w:rPr>
          <w:rFonts w:cstheme="minorHAnsi"/>
          <w:b/>
          <w:bCs/>
          <w:sz w:val="20"/>
          <w:szCs w:val="20"/>
        </w:rPr>
        <w:t>Položk</w:t>
      </w:r>
      <w:r w:rsidR="006F773D" w:rsidRPr="00CD3DD8">
        <w:rPr>
          <w:rFonts w:cstheme="minorHAnsi"/>
          <w:b/>
          <w:bCs/>
          <w:sz w:val="20"/>
          <w:szCs w:val="20"/>
        </w:rPr>
        <w:t>a</w:t>
      </w:r>
      <w:r w:rsidRPr="00CD3DD8">
        <w:rPr>
          <w:rFonts w:cstheme="minorHAnsi"/>
          <w:b/>
          <w:bCs/>
          <w:sz w:val="20"/>
          <w:szCs w:val="20"/>
        </w:rPr>
        <w:t xml:space="preserve"> B: 1 licenční klíč V</w:t>
      </w:r>
      <w:r w:rsidR="00D73637" w:rsidRPr="00CD3DD8">
        <w:rPr>
          <w:rFonts w:cstheme="minorHAnsi"/>
          <w:b/>
          <w:bCs/>
          <w:sz w:val="20"/>
          <w:szCs w:val="20"/>
        </w:rPr>
        <w:t>irtuálního jádra řídícího systému</w:t>
      </w:r>
      <w:r w:rsidRPr="00CD3DD8">
        <w:rPr>
          <w:rFonts w:cstheme="minorHAnsi"/>
          <w:b/>
          <w:bCs/>
          <w:sz w:val="20"/>
          <w:szCs w:val="20"/>
        </w:rPr>
        <w:t>,</w:t>
      </w:r>
    </w:p>
    <w:p w14:paraId="67AF4011" w14:textId="2CE09B29" w:rsidR="0099218F" w:rsidRPr="00CD3DD8" w:rsidRDefault="0099218F" w:rsidP="001E1CFB">
      <w:pPr>
        <w:pStyle w:val="Odstavecseseznamem"/>
        <w:spacing w:after="120"/>
        <w:ind w:left="0"/>
        <w:contextualSpacing w:val="0"/>
        <w:jc w:val="both"/>
        <w:rPr>
          <w:sz w:val="20"/>
          <w:szCs w:val="20"/>
          <w:lang w:eastAsia="cs-CZ"/>
        </w:rPr>
      </w:pPr>
      <w:r w:rsidRPr="00CD3DD8">
        <w:rPr>
          <w:rFonts w:cstheme="minorHAnsi"/>
          <w:sz w:val="20"/>
          <w:szCs w:val="20"/>
        </w:rPr>
        <w:t>(</w:t>
      </w:r>
      <w:r w:rsidR="0018368C" w:rsidRPr="00CD3DD8">
        <w:rPr>
          <w:rFonts w:cstheme="minorHAnsi"/>
          <w:sz w:val="20"/>
          <w:szCs w:val="20"/>
        </w:rPr>
        <w:t xml:space="preserve">společně </w:t>
      </w:r>
      <w:r w:rsidR="00326AC0" w:rsidRPr="00CD3DD8">
        <w:rPr>
          <w:rFonts w:eastAsia="Times New Roman" w:cs="Arial"/>
          <w:color w:val="000000"/>
          <w:sz w:val="20"/>
          <w:szCs w:val="20"/>
          <w:lang w:eastAsia="cs-CZ"/>
        </w:rPr>
        <w:t>dále jen „zboží“</w:t>
      </w:r>
      <w:r w:rsidRPr="00CD3DD8">
        <w:rPr>
          <w:rFonts w:eastAsia="Times New Roman" w:cs="Arial"/>
          <w:color w:val="000000"/>
          <w:sz w:val="20"/>
          <w:szCs w:val="20"/>
          <w:lang w:eastAsia="cs-CZ"/>
        </w:rPr>
        <w:t>)</w:t>
      </w:r>
      <w:r w:rsidR="004347AB" w:rsidRPr="00CD3DD8">
        <w:rPr>
          <w:rFonts w:eastAsia="Times New Roman" w:cs="Arial"/>
          <w:color w:val="000000"/>
          <w:sz w:val="20"/>
          <w:szCs w:val="20"/>
          <w:lang w:eastAsia="cs-CZ"/>
        </w:rPr>
        <w:t xml:space="preserve"> </w:t>
      </w:r>
      <w:r w:rsidR="0018368C" w:rsidRPr="00CD3DD8">
        <w:rPr>
          <w:rFonts w:eastAsia="Times New Roman" w:cs="Arial"/>
          <w:color w:val="000000"/>
          <w:sz w:val="20"/>
          <w:szCs w:val="20"/>
          <w:lang w:eastAsia="cs-CZ"/>
        </w:rPr>
        <w:t xml:space="preserve">a to </w:t>
      </w:r>
      <w:r w:rsidR="004347AB" w:rsidRPr="00CD3DD8">
        <w:rPr>
          <w:rFonts w:eastAsia="Times New Roman" w:cs="Arial"/>
          <w:color w:val="000000"/>
          <w:sz w:val="20"/>
          <w:szCs w:val="20"/>
          <w:lang w:eastAsia="cs-CZ"/>
        </w:rPr>
        <w:t>včetně příslušenství. Příslušenstvím zboží je myšleno související plnění ke zboží specifikovanému v odst. 3 tohoto článku</w:t>
      </w:r>
      <w:r w:rsidR="00D73637" w:rsidRPr="00CD3DD8">
        <w:rPr>
          <w:rFonts w:eastAsia="Times New Roman" w:cs="Arial"/>
          <w:color w:val="000000"/>
          <w:sz w:val="20"/>
          <w:szCs w:val="20"/>
          <w:lang w:eastAsia="cs-CZ"/>
        </w:rPr>
        <w:t xml:space="preserve">. </w:t>
      </w:r>
      <w:r w:rsidR="004347AB" w:rsidRPr="00CD3DD8">
        <w:rPr>
          <w:rFonts w:cstheme="minorHAnsi"/>
          <w:sz w:val="20"/>
          <w:szCs w:val="20"/>
        </w:rPr>
        <w:t>P</w:t>
      </w:r>
      <w:r w:rsidR="004347AB" w:rsidRPr="00CD3DD8">
        <w:rPr>
          <w:rFonts w:eastAsia="Times New Roman" w:cs="Arial"/>
          <w:color w:val="000000"/>
          <w:sz w:val="20"/>
          <w:szCs w:val="20"/>
          <w:lang w:eastAsia="cs-CZ"/>
        </w:rPr>
        <w:t xml:space="preserve">odrobná specifikace předmětu této smlouvy je obsažena v příloze A této smlouvy – technické specifikaci (dále jen „Technická specifikace“).  </w:t>
      </w:r>
      <w:r w:rsidRPr="00CD3DD8">
        <w:rPr>
          <w:rFonts w:eastAsia="Times New Roman" w:cs="Arial"/>
          <w:color w:val="000000"/>
          <w:sz w:val="20"/>
          <w:szCs w:val="20"/>
          <w:lang w:eastAsia="cs-CZ"/>
        </w:rPr>
        <w:t xml:space="preserve"> </w:t>
      </w:r>
    </w:p>
    <w:p w14:paraId="663BBDB8" w14:textId="504D5A22" w:rsidR="002D2C1A" w:rsidRPr="00CD3DD8" w:rsidRDefault="00364BEA" w:rsidP="001E1CFB">
      <w:pPr>
        <w:pStyle w:val="Odstavecseseznamem"/>
        <w:numPr>
          <w:ilvl w:val="0"/>
          <w:numId w:val="43"/>
        </w:numPr>
        <w:spacing w:after="120"/>
        <w:ind w:left="0" w:firstLine="0"/>
        <w:contextualSpacing w:val="0"/>
        <w:rPr>
          <w:sz w:val="20"/>
          <w:szCs w:val="20"/>
          <w:lang w:eastAsia="cs-CZ"/>
        </w:rPr>
      </w:pPr>
      <w:r w:rsidRPr="00CD3DD8">
        <w:rPr>
          <w:rFonts w:eastAsia="Times New Roman" w:cs="Arial"/>
          <w:color w:val="000000"/>
          <w:sz w:val="20"/>
          <w:szCs w:val="20"/>
          <w:lang w:eastAsia="cs-CZ"/>
        </w:rPr>
        <w:t>Nedílnou s</w:t>
      </w:r>
      <w:r w:rsidR="002D2C1A" w:rsidRPr="00CD3DD8">
        <w:rPr>
          <w:rFonts w:eastAsia="Times New Roman" w:cs="Arial"/>
          <w:color w:val="000000"/>
          <w:sz w:val="20"/>
          <w:szCs w:val="20"/>
          <w:lang w:eastAsia="cs-CZ"/>
        </w:rPr>
        <w:t>oučástí dodání zboží</w:t>
      </w:r>
      <w:r w:rsidRPr="00CD3DD8">
        <w:rPr>
          <w:rFonts w:eastAsia="Times New Roman" w:cs="Arial"/>
          <w:color w:val="000000"/>
          <w:sz w:val="20"/>
          <w:szCs w:val="20"/>
          <w:lang w:eastAsia="cs-CZ"/>
        </w:rPr>
        <w:t>, a tedy i předmětem smlouvy</w:t>
      </w:r>
      <w:r w:rsidR="002D2C1A" w:rsidRPr="00CD3DD8">
        <w:rPr>
          <w:rFonts w:eastAsia="Times New Roman" w:cs="Arial"/>
          <w:color w:val="000000"/>
          <w:sz w:val="20"/>
          <w:szCs w:val="20"/>
          <w:lang w:eastAsia="cs-CZ"/>
        </w:rPr>
        <w:t xml:space="preserve"> je:</w:t>
      </w:r>
    </w:p>
    <w:p w14:paraId="2D66E17B" w14:textId="4F713F1E" w:rsidR="002D3247" w:rsidRPr="00CD3DD8" w:rsidRDefault="00365369" w:rsidP="00812504">
      <w:pPr>
        <w:pStyle w:val="Odstavecseseznamem"/>
        <w:widowControl w:val="0"/>
        <w:numPr>
          <w:ilvl w:val="1"/>
          <w:numId w:val="18"/>
        </w:numPr>
        <w:tabs>
          <w:tab w:val="left" w:pos="567"/>
        </w:tabs>
        <w:autoSpaceDE w:val="0"/>
        <w:autoSpaceDN w:val="0"/>
        <w:adjustRightInd w:val="0"/>
        <w:spacing w:after="120" w:line="240" w:lineRule="auto"/>
        <w:ind w:left="567" w:hanging="283"/>
        <w:contextualSpacing w:val="0"/>
        <w:jc w:val="both"/>
        <w:outlineLvl w:val="0"/>
        <w:rPr>
          <w:sz w:val="20"/>
          <w:szCs w:val="20"/>
          <w:lang w:eastAsia="cs-CZ"/>
        </w:rPr>
      </w:pPr>
      <w:r w:rsidRPr="00CD3DD8">
        <w:rPr>
          <w:rFonts w:eastAsia="Times New Roman" w:cs="Arial"/>
          <w:color w:val="000000"/>
          <w:sz w:val="20"/>
          <w:szCs w:val="20"/>
          <w:lang w:eastAsia="cs-CZ"/>
        </w:rPr>
        <w:t xml:space="preserve">dodání zboží a jeho </w:t>
      </w:r>
      <w:r w:rsidR="00843175" w:rsidRPr="00CD3DD8">
        <w:rPr>
          <w:rFonts w:eastAsia="Times New Roman" w:cs="Arial"/>
          <w:color w:val="000000"/>
          <w:sz w:val="20"/>
          <w:szCs w:val="20"/>
          <w:lang w:eastAsia="cs-CZ"/>
        </w:rPr>
        <w:t>vstupní revize</w:t>
      </w:r>
      <w:r w:rsidR="00BE77B8" w:rsidRPr="00CD3DD8">
        <w:rPr>
          <w:rFonts w:eastAsia="Times New Roman" w:cs="Arial"/>
          <w:color w:val="000000"/>
          <w:sz w:val="20"/>
          <w:szCs w:val="20"/>
          <w:lang w:eastAsia="cs-CZ"/>
        </w:rPr>
        <w:t xml:space="preserve"> </w:t>
      </w:r>
      <w:r w:rsidR="00722D55" w:rsidRPr="00CD3DD8">
        <w:rPr>
          <w:rFonts w:eastAsia="Times New Roman" w:cs="Arial"/>
          <w:color w:val="000000"/>
          <w:sz w:val="20"/>
          <w:szCs w:val="20"/>
          <w:lang w:eastAsia="cs-CZ"/>
        </w:rPr>
        <w:t>zařízení</w:t>
      </w:r>
      <w:r w:rsidR="00843175" w:rsidRPr="00CD3DD8">
        <w:rPr>
          <w:rFonts w:eastAsia="Times New Roman" w:cs="Arial"/>
          <w:color w:val="000000"/>
          <w:sz w:val="20"/>
          <w:szCs w:val="20"/>
          <w:lang w:eastAsia="cs-CZ"/>
        </w:rPr>
        <w:t xml:space="preserve"> </w:t>
      </w:r>
      <w:r w:rsidR="001B0099" w:rsidRPr="00CD3DD8">
        <w:rPr>
          <w:rFonts w:eastAsia="Times New Roman" w:cs="Arial"/>
          <w:color w:val="000000"/>
          <w:sz w:val="20"/>
          <w:szCs w:val="20"/>
          <w:lang w:eastAsia="cs-CZ"/>
        </w:rPr>
        <w:t xml:space="preserve">v místě dodání </w:t>
      </w:r>
      <w:r w:rsidR="00843175" w:rsidRPr="00CD3DD8">
        <w:rPr>
          <w:rFonts w:eastAsia="Times New Roman" w:cs="Arial"/>
          <w:color w:val="000000"/>
          <w:sz w:val="20"/>
          <w:szCs w:val="20"/>
          <w:lang w:eastAsia="cs-CZ"/>
        </w:rPr>
        <w:t xml:space="preserve">a </w:t>
      </w:r>
      <w:r w:rsidR="002D2C1A" w:rsidRPr="00CD3DD8">
        <w:rPr>
          <w:rFonts w:eastAsia="Times New Roman" w:cs="Arial"/>
          <w:color w:val="000000"/>
          <w:sz w:val="20"/>
          <w:szCs w:val="20"/>
          <w:lang w:eastAsia="cs-CZ"/>
        </w:rPr>
        <w:t>předání veškeré související dokumentace (certifikát CE, technická dokumentace, pokyny pro údrž</w:t>
      </w:r>
      <w:r w:rsidR="00134D9D" w:rsidRPr="00CD3DD8">
        <w:rPr>
          <w:rFonts w:eastAsia="Times New Roman" w:cs="Arial"/>
          <w:color w:val="000000"/>
          <w:sz w:val="20"/>
          <w:szCs w:val="20"/>
          <w:lang w:eastAsia="cs-CZ"/>
        </w:rPr>
        <w:t>bu apod.) vztahující se k zařízen</w:t>
      </w:r>
      <w:r w:rsidR="002D2C1A" w:rsidRPr="00CD3DD8">
        <w:rPr>
          <w:rFonts w:eastAsia="Times New Roman" w:cs="Arial"/>
          <w:color w:val="000000"/>
          <w:sz w:val="20"/>
          <w:szCs w:val="20"/>
          <w:lang w:eastAsia="cs-CZ"/>
        </w:rPr>
        <w:t>í, která je potřebná pro nakládání se zbožím a pro jeho provoz</w:t>
      </w:r>
      <w:r w:rsidR="003A57D8" w:rsidRPr="00CD3DD8">
        <w:rPr>
          <w:rFonts w:eastAsia="Times New Roman" w:cs="Arial"/>
          <w:color w:val="000000"/>
          <w:sz w:val="20"/>
          <w:szCs w:val="20"/>
          <w:lang w:eastAsia="cs-CZ"/>
        </w:rPr>
        <w:t>,</w:t>
      </w:r>
      <w:r w:rsidR="002D2C1A" w:rsidRPr="00CD3DD8">
        <w:rPr>
          <w:rFonts w:eastAsia="Times New Roman" w:cs="Arial"/>
          <w:color w:val="000000"/>
          <w:sz w:val="20"/>
          <w:szCs w:val="20"/>
          <w:lang w:eastAsia="cs-CZ"/>
        </w:rPr>
        <w:t xml:space="preserve"> nebo kterou vyžadují příslušné právní předpisy a české a evropské technické normy;</w:t>
      </w:r>
    </w:p>
    <w:p w14:paraId="7C17A26A" w14:textId="079F7DFF" w:rsidR="00D73637" w:rsidRPr="00CD3DD8" w:rsidRDefault="00D73637" w:rsidP="00812504">
      <w:pPr>
        <w:pStyle w:val="Odstavecseseznamem"/>
        <w:numPr>
          <w:ilvl w:val="1"/>
          <w:numId w:val="18"/>
        </w:numPr>
        <w:spacing w:after="120"/>
        <w:ind w:left="567" w:hanging="283"/>
        <w:contextualSpacing w:val="0"/>
        <w:jc w:val="both"/>
        <w:rPr>
          <w:sz w:val="20"/>
          <w:szCs w:val="20"/>
          <w:lang w:eastAsia="cs-CZ"/>
        </w:rPr>
      </w:pPr>
      <w:r w:rsidRPr="00CD3DD8">
        <w:rPr>
          <w:color w:val="000000"/>
          <w:sz w:val="20"/>
          <w:szCs w:val="20"/>
          <w:lang w:eastAsia="cs-CZ"/>
        </w:rPr>
        <w:t xml:space="preserve">poskytnutí časově neomezených licencí k dodávanému SW umožňujících jeho využití, a dále pravidelná aktualizace SW (tj. </w:t>
      </w:r>
      <w:proofErr w:type="spellStart"/>
      <w:r w:rsidRPr="00CD3DD8">
        <w:rPr>
          <w:color w:val="000000"/>
          <w:sz w:val="20"/>
          <w:szCs w:val="20"/>
          <w:lang w:eastAsia="cs-CZ"/>
        </w:rPr>
        <w:t>hotfix</w:t>
      </w:r>
      <w:proofErr w:type="spellEnd"/>
      <w:r w:rsidRPr="00CD3DD8">
        <w:rPr>
          <w:color w:val="000000"/>
          <w:sz w:val="20"/>
          <w:szCs w:val="20"/>
          <w:lang w:eastAsia="cs-CZ"/>
        </w:rPr>
        <w:t>, patch, update či upgrade na novější verzi systému) po dobu 5 let ode dne dodání zboží a to vždy, když bude u zboží k</w:t>
      </w:r>
      <w:r w:rsidR="00CA734A">
        <w:rPr>
          <w:color w:val="000000"/>
          <w:sz w:val="20"/>
          <w:szCs w:val="20"/>
          <w:lang w:eastAsia="cs-CZ"/>
        </w:rPr>
        <w:t> </w:t>
      </w:r>
      <w:r w:rsidRPr="00CD3DD8">
        <w:rPr>
          <w:color w:val="000000"/>
          <w:sz w:val="20"/>
          <w:szCs w:val="20"/>
          <w:lang w:eastAsia="cs-CZ"/>
        </w:rPr>
        <w:t>dispozici</w:t>
      </w:r>
      <w:r w:rsidR="00CA734A">
        <w:rPr>
          <w:color w:val="000000"/>
          <w:sz w:val="20"/>
          <w:szCs w:val="20"/>
          <w:lang w:eastAsia="cs-CZ"/>
        </w:rPr>
        <w:t xml:space="preserve">, </w:t>
      </w:r>
      <w:r w:rsidR="00CA734A" w:rsidRPr="00E35854">
        <w:rPr>
          <w:color w:val="000000"/>
          <w:sz w:val="20"/>
          <w:szCs w:val="20"/>
          <w:lang w:eastAsia="cs-CZ"/>
        </w:rPr>
        <w:t>bude</w:t>
      </w:r>
      <w:r w:rsidR="00CA734A" w:rsidRPr="00E35854">
        <w:rPr>
          <w:color w:val="000000"/>
          <w:sz w:val="20"/>
          <w:szCs w:val="20"/>
          <w:lang w:eastAsia="cs-CZ"/>
        </w:rPr>
        <w:noBreakHyphen/>
        <w:t>li taková aktualizace podporována dodaným HW. V případě, že bude k možné aktualizaci SW nutný update HW, upozorní na tuto skutečnost prodávající kupujícího a uvede minimální HW požadavky pro podporu této aktualizace.</w:t>
      </w:r>
      <w:r w:rsidRPr="00CD3DD8">
        <w:rPr>
          <w:color w:val="000000"/>
          <w:sz w:val="20"/>
          <w:szCs w:val="20"/>
          <w:lang w:eastAsia="cs-CZ"/>
        </w:rPr>
        <w:t xml:space="preserve"> </w:t>
      </w:r>
      <w:r w:rsidRPr="00CD3DD8">
        <w:rPr>
          <w:rFonts w:eastAsia="Times New Roman" w:cs="Arial"/>
          <w:color w:val="000000"/>
          <w:sz w:val="20"/>
          <w:szCs w:val="20"/>
          <w:lang w:eastAsia="cs-CZ"/>
        </w:rPr>
        <w:t>Odměna za případné licence i aktualizace je zahrnuta v ceně zboží dle této smlouvy, aniž by kupující musel v budoucnu přistupovat na nové licenční podmínky prodávajícího nebo třetí strany, které by navyšovaly cenu v této smlouvě nebo ji měnily v neprospěch kupujícího</w:t>
      </w:r>
      <w:r w:rsidRPr="00CD3DD8">
        <w:rPr>
          <w:rFonts w:cs="Arial"/>
          <w:color w:val="000000"/>
          <w:sz w:val="20"/>
          <w:szCs w:val="20"/>
          <w:lang w:eastAsia="cs-CZ"/>
        </w:rPr>
        <w:t>,</w:t>
      </w:r>
    </w:p>
    <w:p w14:paraId="62022DFE" w14:textId="54E7E580" w:rsidR="00D825DD" w:rsidRPr="00CD3DD8" w:rsidRDefault="00502350" w:rsidP="00812504">
      <w:pPr>
        <w:pStyle w:val="Odstavecseseznamem"/>
        <w:numPr>
          <w:ilvl w:val="1"/>
          <w:numId w:val="18"/>
        </w:numPr>
        <w:spacing w:after="120"/>
        <w:ind w:left="567" w:hanging="283"/>
        <w:contextualSpacing w:val="0"/>
        <w:jc w:val="both"/>
        <w:rPr>
          <w:sz w:val="20"/>
          <w:szCs w:val="20"/>
          <w:lang w:eastAsia="cs-CZ"/>
        </w:rPr>
      </w:pPr>
      <w:r w:rsidRPr="00CD3DD8">
        <w:rPr>
          <w:rFonts w:eastAsia="Times New Roman" w:cs="Arial"/>
          <w:color w:val="000000"/>
          <w:sz w:val="20"/>
          <w:szCs w:val="20"/>
          <w:lang w:eastAsia="cs-CZ"/>
        </w:rPr>
        <w:t xml:space="preserve">poskytování souvisejících služeb, servisu a pozáručního servisu dle čl. </w:t>
      </w:r>
      <w:r w:rsidR="0071714B" w:rsidRPr="00CD3DD8">
        <w:rPr>
          <w:rFonts w:eastAsia="Times New Roman" w:cs="Arial"/>
          <w:color w:val="000000"/>
          <w:sz w:val="20"/>
          <w:szCs w:val="20"/>
          <w:lang w:eastAsia="cs-CZ"/>
        </w:rPr>
        <w:t>V</w:t>
      </w:r>
      <w:r w:rsidR="00CC4F3D" w:rsidRPr="00CD3DD8">
        <w:rPr>
          <w:rFonts w:eastAsia="Times New Roman" w:cs="Arial"/>
          <w:color w:val="000000"/>
          <w:sz w:val="20"/>
          <w:szCs w:val="20"/>
          <w:lang w:eastAsia="cs-CZ"/>
        </w:rPr>
        <w:t>.</w:t>
      </w:r>
      <w:r w:rsidR="0071714B" w:rsidRPr="00CD3DD8">
        <w:rPr>
          <w:rFonts w:eastAsia="Times New Roman" w:cs="Arial"/>
          <w:color w:val="000000"/>
          <w:sz w:val="20"/>
          <w:szCs w:val="20"/>
          <w:lang w:eastAsia="cs-CZ"/>
        </w:rPr>
        <w:t xml:space="preserve"> </w:t>
      </w:r>
      <w:r w:rsidR="00957E02" w:rsidRPr="00CD3DD8">
        <w:rPr>
          <w:rFonts w:eastAsia="Times New Roman" w:cs="Arial"/>
          <w:color w:val="000000"/>
          <w:sz w:val="20"/>
          <w:szCs w:val="20"/>
          <w:lang w:eastAsia="cs-CZ"/>
        </w:rPr>
        <w:t>této smlouvy</w:t>
      </w:r>
      <w:r w:rsidR="004347AB" w:rsidRPr="00CD3DD8">
        <w:rPr>
          <w:rFonts w:eastAsia="Times New Roman" w:cs="Arial"/>
          <w:color w:val="000000"/>
          <w:sz w:val="20"/>
          <w:szCs w:val="20"/>
          <w:lang w:eastAsia="cs-CZ"/>
        </w:rPr>
        <w:t>,</w:t>
      </w:r>
    </w:p>
    <w:p w14:paraId="41F002D9" w14:textId="77777777" w:rsidR="00812504" w:rsidRDefault="0099218F" w:rsidP="001E1CFB">
      <w:pPr>
        <w:pStyle w:val="Odstavecseseznamem"/>
        <w:numPr>
          <w:ilvl w:val="0"/>
          <w:numId w:val="43"/>
        </w:numPr>
        <w:spacing w:after="120"/>
        <w:ind w:left="0" w:firstLine="0"/>
        <w:contextualSpacing w:val="0"/>
        <w:jc w:val="both"/>
        <w:rPr>
          <w:sz w:val="20"/>
          <w:szCs w:val="20"/>
          <w:lang w:eastAsia="cs-CZ"/>
        </w:rPr>
      </w:pPr>
      <w:r w:rsidRPr="00CD3DD8">
        <w:rPr>
          <w:sz w:val="20"/>
          <w:szCs w:val="20"/>
          <w:lang w:eastAsia="cs-CZ"/>
        </w:rPr>
        <w:t>Prodávající se zavazuje dodat zboží za dodržení podmínek stanovených touto smlouvou a převést na kupujícího vlastnické právo ke zboží. Kupující se zavazuje za ně zaplatit cenu v dohodnuté výši a způsobem určeným touto smlouvou.</w:t>
      </w:r>
    </w:p>
    <w:p w14:paraId="15138D0E" w14:textId="77777777" w:rsidR="00812504" w:rsidRPr="00E35854" w:rsidRDefault="00364BEA" w:rsidP="001E1CFB">
      <w:pPr>
        <w:pStyle w:val="Odstavecseseznamem"/>
        <w:numPr>
          <w:ilvl w:val="0"/>
          <w:numId w:val="43"/>
        </w:numPr>
        <w:spacing w:after="120"/>
        <w:ind w:left="0" w:firstLine="0"/>
        <w:contextualSpacing w:val="0"/>
        <w:jc w:val="both"/>
        <w:rPr>
          <w:sz w:val="20"/>
          <w:szCs w:val="20"/>
          <w:lang w:eastAsia="cs-CZ"/>
        </w:rPr>
      </w:pPr>
      <w:r w:rsidRPr="00812504">
        <w:rPr>
          <w:rFonts w:cs="Arial"/>
          <w:color w:val="000000" w:themeColor="text1"/>
          <w:sz w:val="20"/>
          <w:szCs w:val="20"/>
        </w:rPr>
        <w:t>Prodávající se zavazuje realizovat předmět této smlouvy s maximální odbornou péčí a hospodárností při provádění všech prací a při výběru subdodavatelů, to vše při dodržení maximální možné kvality a s důrazem na ekologickou šetrnost.</w:t>
      </w:r>
    </w:p>
    <w:p w14:paraId="0E94C67F" w14:textId="77777777" w:rsidR="00CA734A" w:rsidRDefault="00CA734A" w:rsidP="00E35854">
      <w:pPr>
        <w:pStyle w:val="Odstavecseseznamem"/>
        <w:spacing w:after="120"/>
        <w:ind w:left="284"/>
        <w:contextualSpacing w:val="0"/>
        <w:jc w:val="both"/>
        <w:rPr>
          <w:rFonts w:cs="Arial"/>
          <w:color w:val="000000" w:themeColor="text1"/>
          <w:sz w:val="20"/>
          <w:szCs w:val="20"/>
        </w:rPr>
      </w:pPr>
    </w:p>
    <w:p w14:paraId="7C8F9C0C" w14:textId="77777777" w:rsidR="00CA734A" w:rsidRDefault="00CA734A" w:rsidP="00E35854">
      <w:pPr>
        <w:pStyle w:val="Odstavecseseznamem"/>
        <w:spacing w:after="120"/>
        <w:ind w:left="284"/>
        <w:contextualSpacing w:val="0"/>
        <w:jc w:val="both"/>
        <w:rPr>
          <w:rFonts w:cs="Arial"/>
          <w:color w:val="000000" w:themeColor="text1"/>
          <w:sz w:val="20"/>
          <w:szCs w:val="20"/>
        </w:rPr>
      </w:pPr>
    </w:p>
    <w:p w14:paraId="2C62751E" w14:textId="77777777" w:rsidR="00CA734A" w:rsidRDefault="00CA734A" w:rsidP="00E35854">
      <w:pPr>
        <w:pStyle w:val="Odstavecseseznamem"/>
        <w:spacing w:after="120"/>
        <w:ind w:left="284"/>
        <w:contextualSpacing w:val="0"/>
        <w:jc w:val="both"/>
        <w:rPr>
          <w:sz w:val="20"/>
          <w:szCs w:val="20"/>
          <w:lang w:eastAsia="cs-CZ"/>
        </w:rPr>
      </w:pPr>
    </w:p>
    <w:p w14:paraId="6EBF9CD3" w14:textId="326FC7D8" w:rsidR="00C46C71" w:rsidRPr="00CD3DD8" w:rsidRDefault="00364BEA" w:rsidP="0099218F">
      <w:pPr>
        <w:pStyle w:val="Odstavecseseznamem"/>
        <w:numPr>
          <w:ilvl w:val="0"/>
          <w:numId w:val="17"/>
        </w:numPr>
        <w:spacing w:after="120"/>
        <w:ind w:left="1701" w:hanging="7"/>
        <w:contextualSpacing w:val="0"/>
        <w:rPr>
          <w:b/>
          <w:lang w:eastAsia="cs-CZ"/>
        </w:rPr>
      </w:pPr>
      <w:r w:rsidRPr="00CD3DD8">
        <w:rPr>
          <w:b/>
          <w:lang w:eastAsia="cs-CZ"/>
        </w:rPr>
        <w:lastRenderedPageBreak/>
        <w:t>Podmínky d</w:t>
      </w:r>
      <w:r w:rsidR="00484F6E" w:rsidRPr="00CD3DD8">
        <w:rPr>
          <w:b/>
          <w:lang w:eastAsia="cs-CZ"/>
        </w:rPr>
        <w:t>odání zboží, doba a místo plnění</w:t>
      </w:r>
    </w:p>
    <w:p w14:paraId="7CBC9466" w14:textId="0B2C0CC6" w:rsidR="001E5ED0" w:rsidRPr="00CD3DD8" w:rsidRDefault="00502350" w:rsidP="001E1CFB">
      <w:pPr>
        <w:pStyle w:val="Odstavecseseznamem"/>
        <w:widowControl w:val="0"/>
        <w:numPr>
          <w:ilvl w:val="0"/>
          <w:numId w:val="46"/>
        </w:numPr>
        <w:tabs>
          <w:tab w:val="left" w:pos="142"/>
        </w:tabs>
        <w:autoSpaceDE w:val="0"/>
        <w:autoSpaceDN w:val="0"/>
        <w:adjustRightInd w:val="0"/>
        <w:spacing w:after="120" w:line="240" w:lineRule="auto"/>
        <w:ind w:left="0" w:firstLine="0"/>
        <w:contextualSpacing w:val="0"/>
        <w:jc w:val="both"/>
        <w:rPr>
          <w:rFonts w:cs="Arial"/>
          <w:color w:val="000000" w:themeColor="text1"/>
          <w:sz w:val="20"/>
          <w:szCs w:val="20"/>
        </w:rPr>
      </w:pPr>
      <w:r w:rsidRPr="00CD3DD8">
        <w:rPr>
          <w:rFonts w:cs="Arial"/>
          <w:color w:val="000000" w:themeColor="text1"/>
          <w:sz w:val="20"/>
          <w:szCs w:val="20"/>
        </w:rPr>
        <w:t xml:space="preserve">Prodávající se zavazuje dodat </w:t>
      </w:r>
      <w:r w:rsidR="00364BEA" w:rsidRPr="00CD3DD8">
        <w:rPr>
          <w:rFonts w:cs="Arial"/>
          <w:color w:val="000000" w:themeColor="text1"/>
          <w:sz w:val="20"/>
          <w:szCs w:val="20"/>
        </w:rPr>
        <w:t xml:space="preserve">zboží </w:t>
      </w:r>
      <w:r w:rsidRPr="00CD3DD8">
        <w:rPr>
          <w:rFonts w:cs="Arial"/>
          <w:color w:val="000000" w:themeColor="text1"/>
          <w:sz w:val="20"/>
          <w:szCs w:val="20"/>
        </w:rPr>
        <w:t>a převést vlastnické právo k</w:t>
      </w:r>
      <w:r w:rsidR="00364BEA" w:rsidRPr="00CD3DD8">
        <w:rPr>
          <w:rFonts w:cs="Arial"/>
          <w:color w:val="000000" w:themeColor="text1"/>
          <w:sz w:val="20"/>
          <w:szCs w:val="20"/>
        </w:rPr>
        <w:t> </w:t>
      </w:r>
      <w:r w:rsidRPr="00CD3DD8">
        <w:rPr>
          <w:rFonts w:cs="Arial"/>
          <w:color w:val="000000" w:themeColor="text1"/>
          <w:sz w:val="20"/>
          <w:szCs w:val="20"/>
        </w:rPr>
        <w:t>němu</w:t>
      </w:r>
      <w:r w:rsidR="00364BEA" w:rsidRPr="00CD3DD8">
        <w:rPr>
          <w:rFonts w:cs="Arial"/>
          <w:color w:val="000000" w:themeColor="text1"/>
          <w:sz w:val="20"/>
          <w:szCs w:val="20"/>
        </w:rPr>
        <w:t xml:space="preserve"> na kupujícího bez dalších podmínek než těch, které jsou ujednány v této smlouvě</w:t>
      </w:r>
      <w:r w:rsidRPr="00CD3DD8">
        <w:rPr>
          <w:rFonts w:cs="Arial"/>
          <w:color w:val="000000" w:themeColor="text1"/>
          <w:sz w:val="20"/>
          <w:szCs w:val="20"/>
        </w:rPr>
        <w:t>.</w:t>
      </w:r>
    </w:p>
    <w:p w14:paraId="3B08FAAA" w14:textId="10B8AA6C" w:rsidR="00502350" w:rsidRPr="00CD3DD8" w:rsidRDefault="00364BEA" w:rsidP="001E1CFB">
      <w:pPr>
        <w:pStyle w:val="Odstavecseseznamem"/>
        <w:widowControl w:val="0"/>
        <w:numPr>
          <w:ilvl w:val="0"/>
          <w:numId w:val="46"/>
        </w:numPr>
        <w:tabs>
          <w:tab w:val="left" w:pos="142"/>
        </w:tabs>
        <w:autoSpaceDE w:val="0"/>
        <w:autoSpaceDN w:val="0"/>
        <w:adjustRightInd w:val="0"/>
        <w:spacing w:after="120" w:line="240" w:lineRule="auto"/>
        <w:ind w:left="0" w:firstLine="0"/>
        <w:contextualSpacing w:val="0"/>
        <w:jc w:val="both"/>
        <w:rPr>
          <w:rFonts w:cs="Arial"/>
          <w:color w:val="000000" w:themeColor="text1"/>
          <w:sz w:val="20"/>
          <w:szCs w:val="20"/>
        </w:rPr>
      </w:pPr>
      <w:r w:rsidRPr="00CD3DD8">
        <w:rPr>
          <w:rFonts w:cs="Arial"/>
          <w:color w:val="000000" w:themeColor="text1"/>
          <w:sz w:val="20"/>
          <w:szCs w:val="20"/>
        </w:rPr>
        <w:t xml:space="preserve">Smluvní strany se dohodly, že zboží </w:t>
      </w:r>
      <w:r w:rsidR="00502350" w:rsidRPr="00CD3DD8">
        <w:rPr>
          <w:rFonts w:cs="Arial"/>
          <w:color w:val="000000" w:themeColor="text1"/>
          <w:sz w:val="20"/>
          <w:szCs w:val="20"/>
        </w:rPr>
        <w:t>bude nové, nepoužité, nerepasované, vyrobené z prvotřídních materiálů a odpovídající současným parametrům a požadavkům nejvyšší kvality.</w:t>
      </w:r>
    </w:p>
    <w:p w14:paraId="103223A6" w14:textId="77777777" w:rsidR="00812504" w:rsidRDefault="00502350" w:rsidP="001E1CFB">
      <w:pPr>
        <w:pStyle w:val="Odstavecseseznamem"/>
        <w:widowControl w:val="0"/>
        <w:numPr>
          <w:ilvl w:val="0"/>
          <w:numId w:val="46"/>
        </w:numPr>
        <w:tabs>
          <w:tab w:val="left" w:pos="142"/>
        </w:tabs>
        <w:autoSpaceDE w:val="0"/>
        <w:autoSpaceDN w:val="0"/>
        <w:adjustRightInd w:val="0"/>
        <w:spacing w:after="120" w:line="240" w:lineRule="auto"/>
        <w:ind w:left="0" w:firstLine="0"/>
        <w:contextualSpacing w:val="0"/>
        <w:jc w:val="both"/>
        <w:rPr>
          <w:rFonts w:cs="Arial"/>
          <w:color w:val="000000" w:themeColor="text1"/>
          <w:sz w:val="20"/>
          <w:szCs w:val="20"/>
        </w:rPr>
      </w:pPr>
      <w:r w:rsidRPr="00CD3DD8">
        <w:rPr>
          <w:rFonts w:cs="Arial"/>
          <w:color w:val="000000" w:themeColor="text1"/>
          <w:sz w:val="20"/>
          <w:szCs w:val="20"/>
        </w:rPr>
        <w:t xml:space="preserve">Prodávající tímto prohlašuje, že </w:t>
      </w:r>
      <w:r w:rsidR="00364BEA" w:rsidRPr="00CD3DD8">
        <w:rPr>
          <w:rFonts w:cs="Arial"/>
          <w:color w:val="000000" w:themeColor="text1"/>
          <w:sz w:val="20"/>
          <w:szCs w:val="20"/>
        </w:rPr>
        <w:t xml:space="preserve">zboží </w:t>
      </w:r>
      <w:r w:rsidRPr="00CD3DD8">
        <w:rPr>
          <w:rFonts w:cs="Arial"/>
          <w:color w:val="000000" w:themeColor="text1"/>
          <w:sz w:val="20"/>
          <w:szCs w:val="20"/>
        </w:rPr>
        <w:t>nemá právní vady ve smyslu § 1920 a násl. občanského zákoníku.</w:t>
      </w:r>
      <w:bookmarkStart w:id="3" w:name="_Ref519431250"/>
    </w:p>
    <w:p w14:paraId="07973FB6" w14:textId="0D22EEDC" w:rsidR="00502350" w:rsidRPr="00812504" w:rsidRDefault="00502350" w:rsidP="001E1CFB">
      <w:pPr>
        <w:pStyle w:val="Odstavecseseznamem"/>
        <w:widowControl w:val="0"/>
        <w:numPr>
          <w:ilvl w:val="0"/>
          <w:numId w:val="46"/>
        </w:numPr>
        <w:tabs>
          <w:tab w:val="left" w:pos="142"/>
        </w:tabs>
        <w:autoSpaceDE w:val="0"/>
        <w:autoSpaceDN w:val="0"/>
        <w:adjustRightInd w:val="0"/>
        <w:spacing w:after="120" w:line="240" w:lineRule="auto"/>
        <w:ind w:left="0" w:firstLine="0"/>
        <w:contextualSpacing w:val="0"/>
        <w:jc w:val="both"/>
        <w:rPr>
          <w:rFonts w:cs="Arial"/>
          <w:color w:val="000000" w:themeColor="text1"/>
          <w:sz w:val="20"/>
          <w:szCs w:val="20"/>
        </w:rPr>
      </w:pPr>
      <w:r w:rsidRPr="00812504">
        <w:rPr>
          <w:rFonts w:cs="Arial"/>
          <w:color w:val="000000" w:themeColor="text1"/>
          <w:sz w:val="20"/>
          <w:szCs w:val="20"/>
        </w:rPr>
        <w:t xml:space="preserve">Lhůta pro dodání </w:t>
      </w:r>
      <w:r w:rsidR="00384371" w:rsidRPr="00812504">
        <w:rPr>
          <w:rFonts w:cs="Arial"/>
          <w:color w:val="000000" w:themeColor="text1"/>
          <w:sz w:val="20"/>
          <w:szCs w:val="20"/>
        </w:rPr>
        <w:t>zboží</w:t>
      </w:r>
      <w:r w:rsidRPr="00812504">
        <w:rPr>
          <w:rFonts w:cs="Arial"/>
          <w:color w:val="000000" w:themeColor="text1"/>
          <w:sz w:val="20"/>
          <w:szCs w:val="20"/>
        </w:rPr>
        <w:t>, totiž pro jeho fyzickou přepravu do mís</w:t>
      </w:r>
      <w:r w:rsidR="00814858" w:rsidRPr="00812504">
        <w:rPr>
          <w:rFonts w:cs="Arial"/>
          <w:color w:val="000000" w:themeColor="text1"/>
          <w:sz w:val="20"/>
          <w:szCs w:val="20"/>
        </w:rPr>
        <w:t>ta plnění a</w:t>
      </w:r>
      <w:r w:rsidRPr="00812504">
        <w:rPr>
          <w:rFonts w:cs="Arial"/>
          <w:color w:val="000000" w:themeColor="text1"/>
          <w:sz w:val="20"/>
          <w:szCs w:val="20"/>
        </w:rPr>
        <w:t xml:space="preserve"> uvedení do plného provozu, kdy je bude </w:t>
      </w:r>
      <w:r w:rsidR="00384371" w:rsidRPr="00812504">
        <w:rPr>
          <w:rFonts w:cs="Arial"/>
          <w:color w:val="000000" w:themeColor="text1"/>
          <w:sz w:val="20"/>
          <w:szCs w:val="20"/>
        </w:rPr>
        <w:t xml:space="preserve">kupující </w:t>
      </w:r>
      <w:r w:rsidRPr="00812504">
        <w:rPr>
          <w:rFonts w:cs="Arial"/>
          <w:color w:val="000000" w:themeColor="text1"/>
          <w:sz w:val="20"/>
          <w:szCs w:val="20"/>
        </w:rPr>
        <w:t xml:space="preserve">moci bez potíží nebo omezení </w:t>
      </w:r>
      <w:r w:rsidR="00384371" w:rsidRPr="00812504">
        <w:rPr>
          <w:rFonts w:cs="Arial"/>
          <w:color w:val="000000" w:themeColor="text1"/>
          <w:sz w:val="20"/>
          <w:szCs w:val="20"/>
        </w:rPr>
        <w:t xml:space="preserve">v plné funkčnosti </w:t>
      </w:r>
      <w:r w:rsidRPr="00812504">
        <w:rPr>
          <w:rFonts w:cs="Arial"/>
          <w:color w:val="000000" w:themeColor="text1"/>
          <w:sz w:val="20"/>
          <w:szCs w:val="20"/>
        </w:rPr>
        <w:t>používat</w:t>
      </w:r>
      <w:r w:rsidR="00A534AA" w:rsidRPr="00812504">
        <w:rPr>
          <w:rFonts w:cs="Arial"/>
          <w:color w:val="000000" w:themeColor="text1"/>
          <w:sz w:val="20"/>
          <w:szCs w:val="20"/>
        </w:rPr>
        <w:t>,</w:t>
      </w:r>
      <w:r w:rsidR="0071714B" w:rsidRPr="00812504">
        <w:rPr>
          <w:rFonts w:cs="Arial"/>
          <w:color w:val="000000" w:themeColor="text1"/>
          <w:sz w:val="20"/>
          <w:szCs w:val="20"/>
        </w:rPr>
        <w:t xml:space="preserve"> </w:t>
      </w:r>
      <w:r w:rsidRPr="00812504">
        <w:rPr>
          <w:rFonts w:cs="Arial"/>
          <w:color w:val="000000" w:themeColor="text1"/>
          <w:sz w:val="20"/>
          <w:szCs w:val="20"/>
        </w:rPr>
        <w:t xml:space="preserve">činí nejvýše </w:t>
      </w:r>
      <w:r w:rsidR="00E171FE" w:rsidRPr="00812504">
        <w:rPr>
          <w:rFonts w:cs="Arial"/>
          <w:b/>
          <w:color w:val="000000" w:themeColor="text1"/>
          <w:sz w:val="20"/>
          <w:szCs w:val="20"/>
        </w:rPr>
        <w:t>90</w:t>
      </w:r>
      <w:r w:rsidR="00C262E7" w:rsidRPr="00812504">
        <w:rPr>
          <w:rFonts w:cs="Arial"/>
          <w:b/>
          <w:color w:val="000000" w:themeColor="text1"/>
          <w:sz w:val="20"/>
          <w:szCs w:val="20"/>
        </w:rPr>
        <w:t xml:space="preserve"> dnů</w:t>
      </w:r>
      <w:r w:rsidRPr="00812504">
        <w:rPr>
          <w:rFonts w:cs="Arial"/>
          <w:color w:val="000000" w:themeColor="text1"/>
          <w:sz w:val="20"/>
          <w:szCs w:val="20"/>
        </w:rPr>
        <w:t xml:space="preserve"> od</w:t>
      </w:r>
      <w:r w:rsidR="00C262E7" w:rsidRPr="00812504">
        <w:rPr>
          <w:rFonts w:cs="Arial"/>
          <w:color w:val="000000" w:themeColor="text1"/>
          <w:sz w:val="20"/>
          <w:szCs w:val="20"/>
        </w:rPr>
        <w:t>e dne</w:t>
      </w:r>
      <w:r w:rsidR="00B930FF" w:rsidRPr="00812504">
        <w:rPr>
          <w:rFonts w:cs="Arial"/>
          <w:color w:val="000000" w:themeColor="text1"/>
          <w:sz w:val="20"/>
          <w:szCs w:val="20"/>
        </w:rPr>
        <w:t xml:space="preserve"> </w:t>
      </w:r>
      <w:r w:rsidR="00994EE9" w:rsidRPr="00812504">
        <w:rPr>
          <w:rFonts w:cs="Arial"/>
          <w:color w:val="000000" w:themeColor="text1"/>
          <w:sz w:val="20"/>
          <w:szCs w:val="20"/>
        </w:rPr>
        <w:t xml:space="preserve">nabytí </w:t>
      </w:r>
      <w:r w:rsidR="0077615F" w:rsidRPr="00812504">
        <w:rPr>
          <w:rFonts w:cs="Arial"/>
          <w:color w:val="000000" w:themeColor="text1"/>
          <w:sz w:val="20"/>
          <w:szCs w:val="20"/>
        </w:rPr>
        <w:t>účinnosti smlouvy, která nastává při splnění podmínek ve smyslu čl. VIII. 13 smlouvy</w:t>
      </w:r>
      <w:r w:rsidR="00B930FF" w:rsidRPr="00812504">
        <w:rPr>
          <w:rFonts w:cs="Arial"/>
          <w:color w:val="000000" w:themeColor="text1"/>
          <w:sz w:val="20"/>
          <w:szCs w:val="20"/>
        </w:rPr>
        <w:t xml:space="preserve">. </w:t>
      </w:r>
      <w:r w:rsidRPr="00812504">
        <w:rPr>
          <w:rFonts w:cs="Arial"/>
          <w:color w:val="000000" w:themeColor="text1"/>
          <w:sz w:val="20"/>
          <w:szCs w:val="20"/>
        </w:rPr>
        <w:t xml:space="preserve">Přesný termín dodání </w:t>
      </w:r>
      <w:r w:rsidR="00384371" w:rsidRPr="00812504">
        <w:rPr>
          <w:rFonts w:cs="Arial"/>
          <w:color w:val="000000" w:themeColor="text1"/>
          <w:sz w:val="20"/>
          <w:szCs w:val="20"/>
        </w:rPr>
        <w:t xml:space="preserve">na místo plnění </w:t>
      </w:r>
      <w:r w:rsidRPr="00812504">
        <w:rPr>
          <w:rFonts w:cs="Arial"/>
          <w:color w:val="000000" w:themeColor="text1"/>
          <w:sz w:val="20"/>
          <w:szCs w:val="20"/>
        </w:rPr>
        <w:t xml:space="preserve">bude </w:t>
      </w:r>
      <w:r w:rsidR="00384371" w:rsidRPr="00812504">
        <w:rPr>
          <w:rFonts w:cs="Arial"/>
          <w:color w:val="000000" w:themeColor="text1"/>
          <w:sz w:val="20"/>
          <w:szCs w:val="20"/>
        </w:rPr>
        <w:t>oznáme</w:t>
      </w:r>
      <w:r w:rsidR="00A534AA" w:rsidRPr="00812504">
        <w:rPr>
          <w:rFonts w:cs="Arial"/>
          <w:color w:val="000000" w:themeColor="text1"/>
          <w:sz w:val="20"/>
          <w:szCs w:val="20"/>
        </w:rPr>
        <w:t>n prodávajícím kupujícímu a</w:t>
      </w:r>
      <w:r w:rsidR="00384371" w:rsidRPr="00812504">
        <w:rPr>
          <w:rFonts w:cs="Arial"/>
          <w:color w:val="000000" w:themeColor="text1"/>
          <w:sz w:val="20"/>
          <w:szCs w:val="20"/>
        </w:rPr>
        <w:t xml:space="preserve"> blíže zkoordinován smluvními stranami</w:t>
      </w:r>
      <w:r w:rsidRPr="00812504">
        <w:rPr>
          <w:rFonts w:cs="Arial"/>
          <w:color w:val="000000" w:themeColor="text1"/>
          <w:sz w:val="20"/>
          <w:szCs w:val="20"/>
        </w:rPr>
        <w:t xml:space="preserve"> s předstihem alespoň 5 pracovních dní od dodání</w:t>
      </w:r>
      <w:bookmarkEnd w:id="3"/>
      <w:r w:rsidRPr="00812504">
        <w:rPr>
          <w:rFonts w:cs="Arial"/>
          <w:color w:val="000000" w:themeColor="text1"/>
          <w:sz w:val="20"/>
          <w:szCs w:val="20"/>
        </w:rPr>
        <w:t xml:space="preserve"> – uvedené nic nemění na termínech dodání plnění ze smlouvy uvedených </w:t>
      </w:r>
      <w:r w:rsidR="00384371" w:rsidRPr="00812504">
        <w:rPr>
          <w:rFonts w:cs="Arial"/>
          <w:color w:val="000000" w:themeColor="text1"/>
          <w:sz w:val="20"/>
          <w:szCs w:val="20"/>
        </w:rPr>
        <w:t>v předchozím odstavci</w:t>
      </w:r>
      <w:r w:rsidRPr="00812504">
        <w:rPr>
          <w:rFonts w:cs="Arial"/>
          <w:color w:val="000000" w:themeColor="text1"/>
          <w:sz w:val="20"/>
          <w:szCs w:val="20"/>
        </w:rPr>
        <w:t>.</w:t>
      </w:r>
    </w:p>
    <w:p w14:paraId="5073CB95" w14:textId="77777777" w:rsidR="00502350" w:rsidRPr="00CD3DD8" w:rsidRDefault="00502350" w:rsidP="0099218F">
      <w:pPr>
        <w:pStyle w:val="Odstavecseseznamem"/>
        <w:widowControl w:val="0"/>
        <w:tabs>
          <w:tab w:val="left" w:pos="709"/>
          <w:tab w:val="left" w:pos="1200"/>
        </w:tabs>
        <w:autoSpaceDE w:val="0"/>
        <w:autoSpaceDN w:val="0"/>
        <w:adjustRightInd w:val="0"/>
        <w:spacing w:after="120" w:line="240" w:lineRule="auto"/>
        <w:ind w:left="1134" w:hanging="283"/>
        <w:contextualSpacing w:val="0"/>
        <w:jc w:val="both"/>
        <w:rPr>
          <w:rFonts w:cs="Arial"/>
          <w:color w:val="000000" w:themeColor="text1"/>
          <w:sz w:val="20"/>
          <w:szCs w:val="20"/>
        </w:rPr>
      </w:pPr>
      <w:r w:rsidRPr="00CD3DD8">
        <w:rPr>
          <w:rFonts w:cs="Arial"/>
          <w:color w:val="000000" w:themeColor="text1"/>
          <w:sz w:val="20"/>
          <w:szCs w:val="20"/>
        </w:rPr>
        <w:t xml:space="preserve">Osobami pověřenými jednat za smluvní strany při dodání jsou: </w:t>
      </w:r>
    </w:p>
    <w:p w14:paraId="0E8EA9B7" w14:textId="77777777" w:rsidR="0019419A" w:rsidRPr="00CD3DD8" w:rsidRDefault="00502350" w:rsidP="0099218F">
      <w:pPr>
        <w:pStyle w:val="Odstavecseseznamem"/>
        <w:widowControl w:val="0"/>
        <w:tabs>
          <w:tab w:val="left" w:pos="709"/>
          <w:tab w:val="left" w:pos="1200"/>
        </w:tabs>
        <w:autoSpaceDE w:val="0"/>
        <w:autoSpaceDN w:val="0"/>
        <w:adjustRightInd w:val="0"/>
        <w:spacing w:after="120" w:line="240" w:lineRule="auto"/>
        <w:ind w:left="1134" w:hanging="283"/>
        <w:contextualSpacing w:val="0"/>
        <w:jc w:val="both"/>
        <w:rPr>
          <w:rFonts w:cs="Arial"/>
          <w:color w:val="000000" w:themeColor="text1"/>
          <w:sz w:val="20"/>
          <w:szCs w:val="20"/>
        </w:rPr>
      </w:pPr>
      <w:r w:rsidRPr="00CD3DD8">
        <w:rPr>
          <w:rFonts w:cs="Arial"/>
          <w:color w:val="000000" w:themeColor="text1"/>
          <w:sz w:val="20"/>
          <w:szCs w:val="20"/>
        </w:rPr>
        <w:t xml:space="preserve">za stranu kupujícího: </w:t>
      </w:r>
    </w:p>
    <w:p w14:paraId="05560240" w14:textId="3AAA1434" w:rsidR="00502350" w:rsidRPr="00CD3DD8" w:rsidRDefault="00502350" w:rsidP="0099218F">
      <w:pPr>
        <w:pStyle w:val="Odstavecseseznamem"/>
        <w:widowControl w:val="0"/>
        <w:tabs>
          <w:tab w:val="left" w:pos="709"/>
          <w:tab w:val="left" w:pos="1200"/>
        </w:tabs>
        <w:autoSpaceDE w:val="0"/>
        <w:autoSpaceDN w:val="0"/>
        <w:adjustRightInd w:val="0"/>
        <w:spacing w:after="120" w:line="240" w:lineRule="auto"/>
        <w:ind w:left="1134" w:hanging="283"/>
        <w:contextualSpacing w:val="0"/>
        <w:jc w:val="both"/>
        <w:rPr>
          <w:rFonts w:cs="Arial"/>
          <w:color w:val="000000" w:themeColor="text1"/>
          <w:sz w:val="20"/>
          <w:szCs w:val="20"/>
        </w:rPr>
      </w:pPr>
    </w:p>
    <w:p w14:paraId="754E0C7F" w14:textId="29D5F339" w:rsidR="0019419A" w:rsidRDefault="00502350" w:rsidP="0099218F">
      <w:pPr>
        <w:pStyle w:val="Odstavecseseznamem"/>
        <w:widowControl w:val="0"/>
        <w:tabs>
          <w:tab w:val="left" w:pos="709"/>
          <w:tab w:val="left" w:pos="1200"/>
        </w:tabs>
        <w:autoSpaceDE w:val="0"/>
        <w:autoSpaceDN w:val="0"/>
        <w:adjustRightInd w:val="0"/>
        <w:spacing w:after="120" w:line="240" w:lineRule="auto"/>
        <w:ind w:left="1134" w:hanging="283"/>
        <w:contextualSpacing w:val="0"/>
        <w:jc w:val="both"/>
        <w:rPr>
          <w:rFonts w:cs="Arial"/>
          <w:color w:val="000000" w:themeColor="text1"/>
          <w:sz w:val="20"/>
          <w:szCs w:val="20"/>
        </w:rPr>
      </w:pPr>
      <w:r w:rsidRPr="00CD3DD8">
        <w:rPr>
          <w:rFonts w:cs="Arial"/>
          <w:color w:val="000000" w:themeColor="text1"/>
          <w:sz w:val="20"/>
          <w:szCs w:val="20"/>
        </w:rPr>
        <w:t xml:space="preserve">za stranu </w:t>
      </w:r>
      <w:r w:rsidR="00484F6E" w:rsidRPr="00CD3DD8">
        <w:rPr>
          <w:rFonts w:cs="Arial"/>
          <w:color w:val="000000" w:themeColor="text1"/>
          <w:sz w:val="20"/>
          <w:szCs w:val="20"/>
        </w:rPr>
        <w:t>prodávajícího</w:t>
      </w:r>
      <w:r w:rsidRPr="00CD3DD8">
        <w:rPr>
          <w:rFonts w:cs="Arial"/>
          <w:color w:val="000000" w:themeColor="text1"/>
          <w:sz w:val="20"/>
          <w:szCs w:val="20"/>
        </w:rPr>
        <w:t xml:space="preserve">: </w:t>
      </w:r>
    </w:p>
    <w:p w14:paraId="0FE08D81" w14:textId="77777777" w:rsidR="00EE2363" w:rsidRPr="00CD3DD8" w:rsidRDefault="00EE2363" w:rsidP="0099218F">
      <w:pPr>
        <w:pStyle w:val="Odstavecseseznamem"/>
        <w:widowControl w:val="0"/>
        <w:tabs>
          <w:tab w:val="left" w:pos="709"/>
          <w:tab w:val="left" w:pos="1200"/>
        </w:tabs>
        <w:autoSpaceDE w:val="0"/>
        <w:autoSpaceDN w:val="0"/>
        <w:adjustRightInd w:val="0"/>
        <w:spacing w:after="120" w:line="240" w:lineRule="auto"/>
        <w:ind w:left="1134" w:hanging="283"/>
        <w:contextualSpacing w:val="0"/>
        <w:jc w:val="both"/>
        <w:rPr>
          <w:rFonts w:cs="Arial"/>
          <w:color w:val="000000" w:themeColor="text1"/>
          <w:sz w:val="20"/>
          <w:szCs w:val="20"/>
        </w:rPr>
      </w:pPr>
    </w:p>
    <w:p w14:paraId="72078142" w14:textId="382AA6B1" w:rsidR="002D3247" w:rsidRPr="00CD3DD8" w:rsidRDefault="00502350" w:rsidP="001E1CFB">
      <w:pPr>
        <w:pStyle w:val="Odstavecseseznamem"/>
        <w:widowControl w:val="0"/>
        <w:numPr>
          <w:ilvl w:val="0"/>
          <w:numId w:val="46"/>
        </w:numPr>
        <w:tabs>
          <w:tab w:val="left" w:pos="284"/>
        </w:tabs>
        <w:autoSpaceDE w:val="0"/>
        <w:autoSpaceDN w:val="0"/>
        <w:adjustRightInd w:val="0"/>
        <w:spacing w:after="120" w:line="240" w:lineRule="auto"/>
        <w:ind w:left="0" w:firstLine="0"/>
        <w:contextualSpacing w:val="0"/>
        <w:jc w:val="both"/>
        <w:rPr>
          <w:rFonts w:cs="Arial"/>
          <w:color w:val="000000" w:themeColor="text1"/>
          <w:sz w:val="20"/>
          <w:szCs w:val="20"/>
        </w:rPr>
      </w:pPr>
      <w:r w:rsidRPr="00CD3DD8">
        <w:rPr>
          <w:rFonts w:cs="Arial"/>
          <w:color w:val="000000" w:themeColor="text1"/>
          <w:sz w:val="20"/>
          <w:szCs w:val="20"/>
        </w:rPr>
        <w:t xml:space="preserve">Místem plnění se rozumí budova </w:t>
      </w:r>
      <w:r w:rsidRPr="00CD3DD8">
        <w:rPr>
          <w:rFonts w:cs="Arial"/>
          <w:b/>
          <w:color w:val="000000" w:themeColor="text1"/>
          <w:sz w:val="20"/>
          <w:szCs w:val="20"/>
        </w:rPr>
        <w:t xml:space="preserve">ČVUT – CIIRC, Jugoslávských partyzánů 3, 160 00 Praha 6 – Dejvice, </w:t>
      </w:r>
      <w:r w:rsidR="0028563F" w:rsidRPr="00CD3DD8">
        <w:rPr>
          <w:rFonts w:cs="Arial"/>
          <w:b/>
          <w:color w:val="000000" w:themeColor="text1"/>
          <w:sz w:val="20"/>
          <w:szCs w:val="20"/>
        </w:rPr>
        <w:t xml:space="preserve">budova B, </w:t>
      </w:r>
      <w:r w:rsidRPr="00CD3DD8">
        <w:rPr>
          <w:rFonts w:cs="Arial"/>
          <w:b/>
          <w:color w:val="000000" w:themeColor="text1"/>
          <w:sz w:val="20"/>
          <w:szCs w:val="20"/>
        </w:rPr>
        <w:t xml:space="preserve">místnost </w:t>
      </w:r>
      <w:r w:rsidR="00D867DF" w:rsidRPr="00CD3DD8">
        <w:rPr>
          <w:rFonts w:cstheme="minorHAnsi"/>
          <w:b/>
          <w:color w:val="000000"/>
          <w:sz w:val="20"/>
          <w:szCs w:val="20"/>
        </w:rPr>
        <w:t>CIIRC_B.-1.01.1</w:t>
      </w:r>
      <w:r w:rsidRPr="00CD3DD8">
        <w:rPr>
          <w:rFonts w:cs="Arial"/>
          <w:color w:val="000000" w:themeColor="text1"/>
          <w:sz w:val="20"/>
          <w:szCs w:val="20"/>
        </w:rPr>
        <w:t xml:space="preserve"> (dále jen „</w:t>
      </w:r>
      <w:r w:rsidR="00484F6E" w:rsidRPr="00CD3DD8">
        <w:rPr>
          <w:rFonts w:cs="Arial"/>
          <w:color w:val="000000" w:themeColor="text1"/>
          <w:sz w:val="20"/>
          <w:szCs w:val="20"/>
        </w:rPr>
        <w:t>místo dodání</w:t>
      </w:r>
      <w:r w:rsidRPr="00CD3DD8">
        <w:rPr>
          <w:rFonts w:cs="Arial"/>
          <w:color w:val="000000" w:themeColor="text1"/>
          <w:sz w:val="20"/>
          <w:szCs w:val="20"/>
        </w:rPr>
        <w:t xml:space="preserve">“). </w:t>
      </w:r>
      <w:r w:rsidR="00957E02" w:rsidRPr="00CD3DD8">
        <w:rPr>
          <w:rFonts w:cs="Arial"/>
          <w:color w:val="000000" w:themeColor="text1"/>
          <w:sz w:val="20"/>
          <w:szCs w:val="20"/>
        </w:rPr>
        <w:t>Součástí řádného dodání je i doprava na místo dodání a zajištění veškerých dalších činností podmiňujících uvedení zboží do provozu a jeho řádnou funkčnost.</w:t>
      </w:r>
    </w:p>
    <w:p w14:paraId="2A56FFDA" w14:textId="30B917C8" w:rsidR="002D3247" w:rsidRPr="00CD3DD8" w:rsidRDefault="00D820AF" w:rsidP="001E1CFB">
      <w:pPr>
        <w:pStyle w:val="Odstavecseseznamem"/>
        <w:widowControl w:val="0"/>
        <w:numPr>
          <w:ilvl w:val="0"/>
          <w:numId w:val="46"/>
        </w:numPr>
        <w:tabs>
          <w:tab w:val="left" w:pos="284"/>
        </w:tabs>
        <w:autoSpaceDE w:val="0"/>
        <w:autoSpaceDN w:val="0"/>
        <w:adjustRightInd w:val="0"/>
        <w:spacing w:after="120" w:line="240" w:lineRule="auto"/>
        <w:ind w:left="0" w:firstLine="0"/>
        <w:contextualSpacing w:val="0"/>
        <w:jc w:val="both"/>
        <w:rPr>
          <w:rFonts w:cs="Arial"/>
          <w:color w:val="000000" w:themeColor="text1"/>
          <w:sz w:val="20"/>
          <w:szCs w:val="20"/>
        </w:rPr>
      </w:pPr>
      <w:r w:rsidRPr="00CD3DD8">
        <w:rPr>
          <w:rFonts w:cs="Arial"/>
          <w:color w:val="000000" w:themeColor="text1"/>
          <w:sz w:val="20"/>
          <w:szCs w:val="20"/>
        </w:rPr>
        <w:t>Vlastnické právo k předmětu plnění, jakož i nebezpečí škody na věci</w:t>
      </w:r>
      <w:r w:rsidR="00CC30AD" w:rsidRPr="00CD3DD8">
        <w:rPr>
          <w:rFonts w:cs="Arial"/>
          <w:color w:val="000000" w:themeColor="text1"/>
          <w:sz w:val="20"/>
          <w:szCs w:val="20"/>
        </w:rPr>
        <w:t>,</w:t>
      </w:r>
      <w:r w:rsidRPr="00CD3DD8">
        <w:rPr>
          <w:rFonts w:cs="Arial"/>
          <w:color w:val="000000" w:themeColor="text1"/>
          <w:sz w:val="20"/>
          <w:szCs w:val="20"/>
        </w:rPr>
        <w:t xml:space="preserve"> přechází</w:t>
      </w:r>
      <w:r w:rsidR="00384371" w:rsidRPr="00CD3DD8">
        <w:rPr>
          <w:rFonts w:cs="Arial"/>
          <w:color w:val="000000" w:themeColor="text1"/>
          <w:sz w:val="20"/>
          <w:szCs w:val="20"/>
        </w:rPr>
        <w:t xml:space="preserve"> z prodávajícího</w:t>
      </w:r>
      <w:r w:rsidRPr="00CD3DD8">
        <w:rPr>
          <w:rFonts w:cs="Arial"/>
          <w:color w:val="000000" w:themeColor="text1"/>
          <w:sz w:val="20"/>
          <w:szCs w:val="20"/>
        </w:rPr>
        <w:t xml:space="preserve"> na kupujícího okamžikem převzetí věci</w:t>
      </w:r>
      <w:r w:rsidR="00384371" w:rsidRPr="00CD3DD8">
        <w:rPr>
          <w:rFonts w:cs="Arial"/>
          <w:color w:val="000000" w:themeColor="text1"/>
          <w:sz w:val="20"/>
          <w:szCs w:val="20"/>
        </w:rPr>
        <w:t xml:space="preserve"> kupujícím v místě dodání a provedení úkonů dle</w:t>
      </w:r>
      <w:r w:rsidR="00843175" w:rsidRPr="00CD3DD8">
        <w:rPr>
          <w:rFonts w:cs="Arial"/>
          <w:color w:val="000000" w:themeColor="text1"/>
          <w:sz w:val="20"/>
          <w:szCs w:val="20"/>
        </w:rPr>
        <w:t xml:space="preserve"> bodu II. 3) této smlouvy</w:t>
      </w:r>
      <w:r w:rsidR="00384371" w:rsidRPr="00CD3DD8">
        <w:rPr>
          <w:rFonts w:cs="Arial"/>
          <w:color w:val="000000" w:themeColor="text1"/>
          <w:sz w:val="20"/>
          <w:szCs w:val="20"/>
        </w:rPr>
        <w:t>.</w:t>
      </w:r>
      <w:r w:rsidRPr="00CD3DD8">
        <w:rPr>
          <w:rFonts w:cs="Arial"/>
          <w:color w:val="000000" w:themeColor="text1"/>
          <w:sz w:val="20"/>
          <w:szCs w:val="20"/>
        </w:rPr>
        <w:t xml:space="preserve"> </w:t>
      </w:r>
    </w:p>
    <w:p w14:paraId="6BED336F" w14:textId="098B7C91" w:rsidR="007C5FC1" w:rsidRPr="00CD3DD8" w:rsidRDefault="00D820AF" w:rsidP="001E1CFB">
      <w:pPr>
        <w:pStyle w:val="Odstavecseseznamem"/>
        <w:widowControl w:val="0"/>
        <w:numPr>
          <w:ilvl w:val="0"/>
          <w:numId w:val="46"/>
        </w:numPr>
        <w:tabs>
          <w:tab w:val="left" w:pos="284"/>
        </w:tabs>
        <w:autoSpaceDE w:val="0"/>
        <w:autoSpaceDN w:val="0"/>
        <w:adjustRightInd w:val="0"/>
        <w:spacing w:after="120" w:line="240" w:lineRule="auto"/>
        <w:ind w:left="0" w:firstLine="0"/>
        <w:contextualSpacing w:val="0"/>
        <w:jc w:val="both"/>
        <w:rPr>
          <w:rFonts w:cs="Arial"/>
          <w:color w:val="000000" w:themeColor="text1"/>
          <w:sz w:val="20"/>
          <w:szCs w:val="20"/>
        </w:rPr>
      </w:pPr>
      <w:r w:rsidRPr="00CD3DD8">
        <w:rPr>
          <w:rFonts w:cs="Arial"/>
          <w:color w:val="000000" w:themeColor="text1"/>
          <w:sz w:val="20"/>
          <w:szCs w:val="20"/>
        </w:rPr>
        <w:t xml:space="preserve">Převzetí </w:t>
      </w:r>
      <w:r w:rsidR="002D3247" w:rsidRPr="00CD3DD8">
        <w:rPr>
          <w:rFonts w:cs="Arial"/>
          <w:color w:val="000000" w:themeColor="text1"/>
          <w:sz w:val="20"/>
          <w:szCs w:val="20"/>
        </w:rPr>
        <w:t>zboží</w:t>
      </w:r>
      <w:r w:rsidR="00384371" w:rsidRPr="00CD3DD8">
        <w:rPr>
          <w:rFonts w:cs="Arial"/>
          <w:color w:val="000000" w:themeColor="text1"/>
          <w:sz w:val="20"/>
          <w:szCs w:val="20"/>
        </w:rPr>
        <w:t xml:space="preserve"> kupujícím</w:t>
      </w:r>
      <w:r w:rsidRPr="00CD3DD8">
        <w:rPr>
          <w:rFonts w:cs="Arial"/>
          <w:color w:val="000000" w:themeColor="text1"/>
          <w:sz w:val="20"/>
          <w:szCs w:val="20"/>
        </w:rPr>
        <w:t xml:space="preserve"> proběhne až po jeho řádném dodání</w:t>
      </w:r>
      <w:r w:rsidR="00CC71E6" w:rsidRPr="00CD3DD8">
        <w:rPr>
          <w:rFonts w:cs="Arial"/>
          <w:color w:val="000000" w:themeColor="text1"/>
          <w:sz w:val="20"/>
          <w:szCs w:val="20"/>
        </w:rPr>
        <w:t xml:space="preserve"> do místa dodání a po</w:t>
      </w:r>
      <w:r w:rsidRPr="00CD3DD8">
        <w:rPr>
          <w:rFonts w:cs="Arial"/>
          <w:color w:val="000000" w:themeColor="text1"/>
          <w:sz w:val="20"/>
          <w:szCs w:val="20"/>
        </w:rPr>
        <w:t xml:space="preserve"> realizaci všech součástí</w:t>
      </w:r>
      <w:r w:rsidR="00CC71E6" w:rsidRPr="00CD3DD8">
        <w:rPr>
          <w:rFonts w:cs="Arial"/>
          <w:color w:val="000000" w:themeColor="text1"/>
          <w:sz w:val="20"/>
          <w:szCs w:val="20"/>
        </w:rPr>
        <w:t xml:space="preserve"> dodání</w:t>
      </w:r>
      <w:r w:rsidRPr="00CD3DD8">
        <w:rPr>
          <w:rFonts w:cs="Arial"/>
          <w:color w:val="000000" w:themeColor="text1"/>
          <w:sz w:val="20"/>
          <w:szCs w:val="20"/>
        </w:rPr>
        <w:t xml:space="preserve"> ve smyslu </w:t>
      </w:r>
      <w:r w:rsidR="00843175" w:rsidRPr="00CD3DD8">
        <w:rPr>
          <w:rFonts w:cs="Arial"/>
          <w:color w:val="000000" w:themeColor="text1"/>
          <w:sz w:val="20"/>
          <w:szCs w:val="20"/>
        </w:rPr>
        <w:t>bodu II. 3) této smlouvy</w:t>
      </w:r>
      <w:r w:rsidR="004347AB" w:rsidRPr="00CD3DD8">
        <w:rPr>
          <w:rFonts w:cs="Arial"/>
          <w:color w:val="000000" w:themeColor="text1"/>
          <w:sz w:val="20"/>
          <w:szCs w:val="20"/>
        </w:rPr>
        <w:t>, není-li uvedeno jinak</w:t>
      </w:r>
      <w:r w:rsidRPr="00CD3DD8">
        <w:rPr>
          <w:rFonts w:cs="Arial"/>
          <w:color w:val="000000" w:themeColor="text1"/>
          <w:sz w:val="20"/>
          <w:szCs w:val="20"/>
        </w:rPr>
        <w:t>.</w:t>
      </w:r>
      <w:r w:rsidR="00384371" w:rsidRPr="00CD3DD8">
        <w:rPr>
          <w:rFonts w:cs="Arial"/>
          <w:color w:val="000000" w:themeColor="text1"/>
          <w:sz w:val="20"/>
          <w:szCs w:val="20"/>
        </w:rPr>
        <w:t xml:space="preserve"> Kupující vystaví prodávajícímu </w:t>
      </w:r>
      <w:r w:rsidR="00465624" w:rsidRPr="00CD3DD8">
        <w:rPr>
          <w:rFonts w:cs="Arial"/>
          <w:color w:val="000000" w:themeColor="text1"/>
          <w:sz w:val="20"/>
          <w:szCs w:val="20"/>
        </w:rPr>
        <w:t xml:space="preserve">po úspěšném převzetí </w:t>
      </w:r>
      <w:r w:rsidR="001F2330" w:rsidRPr="00CD3DD8">
        <w:rPr>
          <w:rFonts w:cs="Arial"/>
          <w:color w:val="000000" w:themeColor="text1"/>
          <w:sz w:val="20"/>
          <w:szCs w:val="20"/>
        </w:rPr>
        <w:t>zboží</w:t>
      </w:r>
      <w:r w:rsidR="00465624" w:rsidRPr="00CD3DD8">
        <w:rPr>
          <w:rFonts w:cs="Arial"/>
          <w:color w:val="000000" w:themeColor="text1"/>
          <w:sz w:val="20"/>
          <w:szCs w:val="20"/>
        </w:rPr>
        <w:t xml:space="preserve"> </w:t>
      </w:r>
      <w:r w:rsidR="00384371" w:rsidRPr="00CD3DD8">
        <w:rPr>
          <w:rFonts w:cs="Arial"/>
          <w:color w:val="000000" w:themeColor="text1"/>
          <w:sz w:val="20"/>
          <w:szCs w:val="20"/>
        </w:rPr>
        <w:t xml:space="preserve">za tím účelem </w:t>
      </w:r>
      <w:r w:rsidR="00380C01" w:rsidRPr="00CD3DD8">
        <w:rPr>
          <w:rFonts w:cs="Arial"/>
          <w:color w:val="000000" w:themeColor="text1"/>
          <w:sz w:val="20"/>
          <w:szCs w:val="20"/>
        </w:rPr>
        <w:t xml:space="preserve">akceptační </w:t>
      </w:r>
      <w:r w:rsidR="00384371" w:rsidRPr="00CD3DD8">
        <w:rPr>
          <w:rFonts w:cs="Arial"/>
          <w:color w:val="000000" w:themeColor="text1"/>
          <w:sz w:val="20"/>
          <w:szCs w:val="20"/>
        </w:rPr>
        <w:t>protokol, případně prodávající vystaví dodací list</w:t>
      </w:r>
      <w:r w:rsidR="00465624" w:rsidRPr="00CD3DD8">
        <w:rPr>
          <w:rFonts w:cs="Arial"/>
          <w:color w:val="000000" w:themeColor="text1"/>
          <w:sz w:val="20"/>
          <w:szCs w:val="20"/>
        </w:rPr>
        <w:t xml:space="preserve"> kupujícímu</w:t>
      </w:r>
      <w:r w:rsidR="00380C01" w:rsidRPr="00CD3DD8">
        <w:rPr>
          <w:rFonts w:cs="Arial"/>
          <w:color w:val="000000" w:themeColor="text1"/>
          <w:sz w:val="20"/>
          <w:szCs w:val="20"/>
        </w:rPr>
        <w:t xml:space="preserve"> a kupující na něj poznačí, že plnění akceptuje, pokud nastaly akceptační podmínky pro převzetí zboží</w:t>
      </w:r>
      <w:r w:rsidR="00B609C0" w:rsidRPr="00CD3DD8">
        <w:rPr>
          <w:rFonts w:cs="Arial"/>
          <w:color w:val="000000" w:themeColor="text1"/>
          <w:sz w:val="20"/>
          <w:szCs w:val="20"/>
        </w:rPr>
        <w:t xml:space="preserve"> dle této smlouvy, zboží je kompletní</w:t>
      </w:r>
      <w:r w:rsidR="00935D15" w:rsidRPr="00CD3DD8">
        <w:rPr>
          <w:rFonts w:cs="Arial"/>
          <w:color w:val="000000" w:themeColor="text1"/>
          <w:sz w:val="20"/>
          <w:szCs w:val="20"/>
        </w:rPr>
        <w:t xml:space="preserve"> a </w:t>
      </w:r>
      <w:r w:rsidR="00B609C0" w:rsidRPr="00CD3DD8">
        <w:rPr>
          <w:rFonts w:cs="Arial"/>
          <w:color w:val="000000" w:themeColor="text1"/>
          <w:sz w:val="20"/>
          <w:szCs w:val="20"/>
        </w:rPr>
        <w:t>prosté</w:t>
      </w:r>
      <w:r w:rsidR="00935D15" w:rsidRPr="00CD3DD8">
        <w:rPr>
          <w:rFonts w:cs="Arial"/>
          <w:color w:val="000000" w:themeColor="text1"/>
          <w:sz w:val="20"/>
          <w:szCs w:val="20"/>
        </w:rPr>
        <w:t xml:space="preserve"> vad.</w:t>
      </w:r>
    </w:p>
    <w:p w14:paraId="455A511B" w14:textId="57E8341D" w:rsidR="002D3247" w:rsidRPr="00CD3DD8" w:rsidRDefault="00D820AF" w:rsidP="001E1CFB">
      <w:pPr>
        <w:pStyle w:val="Odstavecseseznamem"/>
        <w:widowControl w:val="0"/>
        <w:numPr>
          <w:ilvl w:val="0"/>
          <w:numId w:val="46"/>
        </w:numPr>
        <w:tabs>
          <w:tab w:val="left" w:pos="284"/>
        </w:tabs>
        <w:autoSpaceDE w:val="0"/>
        <w:autoSpaceDN w:val="0"/>
        <w:adjustRightInd w:val="0"/>
        <w:spacing w:after="120" w:line="240" w:lineRule="auto"/>
        <w:ind w:left="0" w:firstLine="0"/>
        <w:contextualSpacing w:val="0"/>
        <w:jc w:val="both"/>
        <w:rPr>
          <w:rFonts w:cs="Arial"/>
          <w:color w:val="000000" w:themeColor="text1"/>
          <w:sz w:val="20"/>
          <w:szCs w:val="20"/>
        </w:rPr>
      </w:pPr>
      <w:r w:rsidRPr="00CD3DD8">
        <w:rPr>
          <w:rFonts w:cs="Arial"/>
          <w:color w:val="000000" w:themeColor="text1"/>
          <w:sz w:val="20"/>
          <w:szCs w:val="20"/>
        </w:rPr>
        <w:t>Kupující výsl</w:t>
      </w:r>
      <w:r w:rsidR="00DA6D69" w:rsidRPr="00CD3DD8">
        <w:rPr>
          <w:rFonts w:cs="Arial"/>
          <w:color w:val="000000" w:themeColor="text1"/>
          <w:sz w:val="20"/>
          <w:szCs w:val="20"/>
        </w:rPr>
        <w:t>ovně prohlašuje, že si je vědom, že</w:t>
      </w:r>
      <w:r w:rsidRPr="00CD3DD8">
        <w:rPr>
          <w:rFonts w:cs="Arial"/>
          <w:color w:val="000000" w:themeColor="text1"/>
          <w:sz w:val="20"/>
          <w:szCs w:val="20"/>
        </w:rPr>
        <w:t xml:space="preserve"> </w:t>
      </w:r>
      <w:r w:rsidR="00465624" w:rsidRPr="00CD3DD8">
        <w:rPr>
          <w:rFonts w:cs="Arial"/>
          <w:color w:val="000000" w:themeColor="text1"/>
          <w:sz w:val="20"/>
          <w:szCs w:val="20"/>
        </w:rPr>
        <w:t>kromě</w:t>
      </w:r>
      <w:r w:rsidR="00DA6D69" w:rsidRPr="00CD3DD8">
        <w:rPr>
          <w:rFonts w:cs="Arial"/>
          <w:color w:val="000000" w:themeColor="text1"/>
          <w:sz w:val="20"/>
          <w:szCs w:val="20"/>
        </w:rPr>
        <w:t xml:space="preserve"> skutečností uvedených v odst. </w:t>
      </w:r>
      <w:r w:rsidR="001F100D" w:rsidRPr="00CD3DD8">
        <w:rPr>
          <w:rFonts w:cs="Arial"/>
          <w:color w:val="000000" w:themeColor="text1"/>
          <w:sz w:val="20"/>
          <w:szCs w:val="20"/>
        </w:rPr>
        <w:t>6</w:t>
      </w:r>
      <w:r w:rsidR="007D7EF9" w:rsidRPr="00CD3DD8">
        <w:rPr>
          <w:rFonts w:cs="Arial"/>
          <w:color w:val="000000" w:themeColor="text1"/>
          <w:sz w:val="20"/>
          <w:szCs w:val="20"/>
        </w:rPr>
        <w:t>.</w:t>
      </w:r>
      <w:r w:rsidR="00935D15" w:rsidRPr="00CD3DD8">
        <w:rPr>
          <w:rFonts w:cs="Arial"/>
          <w:color w:val="000000" w:themeColor="text1"/>
          <w:sz w:val="20"/>
          <w:szCs w:val="20"/>
        </w:rPr>
        <w:t xml:space="preserve"> </w:t>
      </w:r>
      <w:proofErr w:type="gramStart"/>
      <w:r w:rsidR="00935D15" w:rsidRPr="00CD3DD8">
        <w:rPr>
          <w:rFonts w:cs="Arial"/>
          <w:color w:val="000000" w:themeColor="text1"/>
          <w:sz w:val="20"/>
          <w:szCs w:val="20"/>
        </w:rPr>
        <w:t xml:space="preserve">a </w:t>
      </w:r>
      <w:r w:rsidR="00DA6D69" w:rsidRPr="00CD3DD8">
        <w:rPr>
          <w:rFonts w:cs="Arial"/>
          <w:color w:val="000000" w:themeColor="text1"/>
          <w:sz w:val="20"/>
          <w:szCs w:val="20"/>
        </w:rPr>
        <w:t xml:space="preserve"> </w:t>
      </w:r>
      <w:r w:rsidR="001F100D" w:rsidRPr="00CD3DD8">
        <w:rPr>
          <w:rFonts w:cs="Arial"/>
          <w:color w:val="000000" w:themeColor="text1"/>
          <w:sz w:val="20"/>
          <w:szCs w:val="20"/>
        </w:rPr>
        <w:t>7.</w:t>
      </w:r>
      <w:proofErr w:type="gramEnd"/>
      <w:r w:rsidR="007D7EF9" w:rsidRPr="00CD3DD8">
        <w:rPr>
          <w:rFonts w:cs="Arial"/>
          <w:color w:val="000000" w:themeColor="text1"/>
          <w:sz w:val="20"/>
          <w:szCs w:val="20"/>
        </w:rPr>
        <w:t xml:space="preserve"> </w:t>
      </w:r>
      <w:r w:rsidR="00DA6D69" w:rsidRPr="00CD3DD8">
        <w:rPr>
          <w:rFonts w:cs="Arial"/>
          <w:color w:val="000000" w:themeColor="text1"/>
          <w:sz w:val="20"/>
          <w:szCs w:val="20"/>
        </w:rPr>
        <w:t xml:space="preserve"> tohoto článku smlouvy nastává</w:t>
      </w:r>
      <w:r w:rsidR="00465624" w:rsidRPr="00CD3DD8">
        <w:rPr>
          <w:rFonts w:cs="Arial"/>
          <w:color w:val="000000" w:themeColor="text1"/>
          <w:sz w:val="20"/>
          <w:szCs w:val="20"/>
        </w:rPr>
        <w:t xml:space="preserve"> </w:t>
      </w:r>
      <w:r w:rsidRPr="00CD3DD8">
        <w:rPr>
          <w:rFonts w:cs="Arial"/>
          <w:color w:val="000000" w:themeColor="text1"/>
          <w:sz w:val="20"/>
          <w:szCs w:val="20"/>
        </w:rPr>
        <w:t xml:space="preserve">okamžik přechodu odpovědnosti za škodu a </w:t>
      </w:r>
      <w:r w:rsidR="00DA6D69" w:rsidRPr="00CD3DD8">
        <w:rPr>
          <w:rFonts w:cs="Arial"/>
          <w:color w:val="000000" w:themeColor="text1"/>
          <w:sz w:val="20"/>
          <w:szCs w:val="20"/>
        </w:rPr>
        <w:t xml:space="preserve">okamžik řádného předání věci </w:t>
      </w:r>
      <w:r w:rsidRPr="00CD3DD8">
        <w:rPr>
          <w:rFonts w:cs="Arial"/>
          <w:color w:val="000000" w:themeColor="text1"/>
          <w:sz w:val="20"/>
          <w:szCs w:val="20"/>
        </w:rPr>
        <w:t xml:space="preserve">až umístěním </w:t>
      </w:r>
      <w:r w:rsidR="008441B7" w:rsidRPr="00CD3DD8">
        <w:rPr>
          <w:rFonts w:cs="Arial"/>
          <w:color w:val="000000" w:themeColor="text1"/>
          <w:sz w:val="20"/>
          <w:szCs w:val="20"/>
        </w:rPr>
        <w:t xml:space="preserve">zboží </w:t>
      </w:r>
      <w:r w:rsidRPr="00CD3DD8">
        <w:rPr>
          <w:rFonts w:cs="Arial"/>
          <w:color w:val="000000" w:themeColor="text1"/>
          <w:sz w:val="20"/>
          <w:szCs w:val="20"/>
        </w:rPr>
        <w:t xml:space="preserve">do místnosti zmíněné v bodě </w:t>
      </w:r>
      <w:r w:rsidR="00DA6D69" w:rsidRPr="00CD3DD8">
        <w:rPr>
          <w:rFonts w:cs="Arial"/>
          <w:color w:val="000000" w:themeColor="text1"/>
          <w:sz w:val="20"/>
          <w:szCs w:val="20"/>
        </w:rPr>
        <w:t>I</w:t>
      </w:r>
      <w:r w:rsidRPr="00CD3DD8">
        <w:rPr>
          <w:rFonts w:cs="Arial"/>
          <w:color w:val="000000" w:themeColor="text1"/>
          <w:sz w:val="20"/>
          <w:szCs w:val="20"/>
        </w:rPr>
        <w:t>II</w:t>
      </w:r>
      <w:r w:rsidR="00465624" w:rsidRPr="00CD3DD8">
        <w:rPr>
          <w:rFonts w:cs="Arial"/>
          <w:color w:val="000000" w:themeColor="text1"/>
          <w:sz w:val="20"/>
          <w:szCs w:val="20"/>
        </w:rPr>
        <w:t>.</w:t>
      </w:r>
      <w:r w:rsidR="00DA6D69" w:rsidRPr="00CD3DD8">
        <w:rPr>
          <w:rFonts w:cs="Arial"/>
          <w:color w:val="000000" w:themeColor="text1"/>
          <w:sz w:val="20"/>
          <w:szCs w:val="20"/>
        </w:rPr>
        <w:t xml:space="preserve"> 5</w:t>
      </w:r>
      <w:r w:rsidRPr="00CD3DD8">
        <w:rPr>
          <w:rFonts w:cs="Arial"/>
          <w:color w:val="000000" w:themeColor="text1"/>
          <w:sz w:val="20"/>
          <w:szCs w:val="20"/>
        </w:rPr>
        <w:t xml:space="preserve"> této smlouvy. Přepravu do konkrétní místnosti zajišťuje na svůj náklad a odpovědnost prodávající </w:t>
      </w:r>
      <w:r w:rsidR="00465624" w:rsidRPr="00CD3DD8">
        <w:rPr>
          <w:rFonts w:cs="Arial"/>
          <w:color w:val="000000" w:themeColor="text1"/>
          <w:sz w:val="20"/>
          <w:szCs w:val="20"/>
        </w:rPr>
        <w:t xml:space="preserve">toliko </w:t>
      </w:r>
      <w:r w:rsidRPr="00CD3DD8">
        <w:rPr>
          <w:rFonts w:cs="Arial"/>
          <w:color w:val="000000" w:themeColor="text1"/>
          <w:sz w:val="20"/>
          <w:szCs w:val="20"/>
        </w:rPr>
        <w:t xml:space="preserve">za součinnosti kupujícího spočívající v zajištění přístupnosti a průchodnosti jednotlivých prostor nutných pro transport </w:t>
      </w:r>
      <w:r w:rsidR="008441B7" w:rsidRPr="00CD3DD8">
        <w:rPr>
          <w:rFonts w:cs="Arial"/>
          <w:color w:val="000000" w:themeColor="text1"/>
          <w:sz w:val="20"/>
          <w:szCs w:val="20"/>
        </w:rPr>
        <w:t xml:space="preserve">zboží </w:t>
      </w:r>
      <w:r w:rsidR="001C4CFA" w:rsidRPr="00CD3DD8">
        <w:rPr>
          <w:rFonts w:cs="Arial"/>
          <w:color w:val="000000" w:themeColor="text1"/>
          <w:sz w:val="20"/>
          <w:szCs w:val="20"/>
        </w:rPr>
        <w:t>na uvedené místo plnění</w:t>
      </w:r>
      <w:r w:rsidRPr="00CD3DD8">
        <w:rPr>
          <w:rFonts w:cs="Arial"/>
          <w:color w:val="000000" w:themeColor="text1"/>
          <w:sz w:val="20"/>
          <w:szCs w:val="20"/>
        </w:rPr>
        <w:t>.</w:t>
      </w:r>
    </w:p>
    <w:p w14:paraId="5D0C9C2A" w14:textId="02C1297D" w:rsidR="007C5FC1" w:rsidRPr="00CD3DD8" w:rsidRDefault="00D820AF" w:rsidP="001E1CFB">
      <w:pPr>
        <w:pStyle w:val="Odstavecseseznamem"/>
        <w:widowControl w:val="0"/>
        <w:numPr>
          <w:ilvl w:val="0"/>
          <w:numId w:val="46"/>
        </w:numPr>
        <w:tabs>
          <w:tab w:val="left" w:pos="284"/>
        </w:tabs>
        <w:autoSpaceDE w:val="0"/>
        <w:autoSpaceDN w:val="0"/>
        <w:adjustRightInd w:val="0"/>
        <w:spacing w:after="120" w:line="240" w:lineRule="auto"/>
        <w:ind w:left="0" w:firstLine="0"/>
        <w:contextualSpacing w:val="0"/>
        <w:jc w:val="both"/>
        <w:rPr>
          <w:rFonts w:cs="Arial"/>
          <w:color w:val="000000" w:themeColor="text1"/>
          <w:sz w:val="20"/>
          <w:szCs w:val="20"/>
        </w:rPr>
      </w:pPr>
      <w:r w:rsidRPr="00CD3DD8">
        <w:rPr>
          <w:rFonts w:cs="Arial"/>
          <w:color w:val="000000" w:themeColor="text1"/>
          <w:sz w:val="20"/>
          <w:szCs w:val="20"/>
        </w:rPr>
        <w:t xml:space="preserve">Prodávající </w:t>
      </w:r>
      <w:r w:rsidR="00465624" w:rsidRPr="00CD3DD8">
        <w:rPr>
          <w:rFonts w:cs="Arial"/>
          <w:color w:val="000000" w:themeColor="text1"/>
          <w:sz w:val="20"/>
          <w:szCs w:val="20"/>
        </w:rPr>
        <w:t xml:space="preserve">je povinen </w:t>
      </w:r>
      <w:r w:rsidRPr="00CD3DD8">
        <w:rPr>
          <w:rFonts w:cs="Arial"/>
          <w:color w:val="000000" w:themeColor="text1"/>
          <w:sz w:val="20"/>
          <w:szCs w:val="20"/>
        </w:rPr>
        <w:t>na svůj náklad uzavř</w:t>
      </w:r>
      <w:r w:rsidR="00465624" w:rsidRPr="00CD3DD8">
        <w:rPr>
          <w:rFonts w:cs="Arial"/>
          <w:color w:val="000000" w:themeColor="text1"/>
          <w:sz w:val="20"/>
          <w:szCs w:val="20"/>
        </w:rPr>
        <w:t>ít</w:t>
      </w:r>
      <w:r w:rsidRPr="00CD3DD8">
        <w:rPr>
          <w:rFonts w:cs="Arial"/>
          <w:color w:val="000000" w:themeColor="text1"/>
          <w:sz w:val="20"/>
          <w:szCs w:val="20"/>
        </w:rPr>
        <w:t xml:space="preserve"> pojištění </w:t>
      </w:r>
      <w:r w:rsidR="00465624" w:rsidRPr="00CD3DD8">
        <w:rPr>
          <w:rFonts w:cs="Arial"/>
          <w:color w:val="000000" w:themeColor="text1"/>
          <w:sz w:val="20"/>
          <w:szCs w:val="20"/>
        </w:rPr>
        <w:t>pro případ vzniku škody na majetku kupujícího způsobené</w:t>
      </w:r>
      <w:r w:rsidRPr="00CD3DD8">
        <w:rPr>
          <w:rFonts w:cs="Arial"/>
          <w:color w:val="000000" w:themeColor="text1"/>
          <w:sz w:val="20"/>
          <w:szCs w:val="20"/>
        </w:rPr>
        <w:t xml:space="preserve"> </w:t>
      </w:r>
      <w:r w:rsidR="00465624" w:rsidRPr="00CD3DD8">
        <w:rPr>
          <w:rFonts w:cs="Arial"/>
          <w:color w:val="000000" w:themeColor="text1"/>
          <w:sz w:val="20"/>
          <w:szCs w:val="20"/>
        </w:rPr>
        <w:t xml:space="preserve">přepravou </w:t>
      </w:r>
      <w:r w:rsidR="008441B7" w:rsidRPr="00CD3DD8">
        <w:rPr>
          <w:rFonts w:cs="Arial"/>
          <w:color w:val="000000" w:themeColor="text1"/>
          <w:sz w:val="20"/>
          <w:szCs w:val="20"/>
        </w:rPr>
        <w:t>zboží</w:t>
      </w:r>
      <w:r w:rsidR="00465624" w:rsidRPr="00CD3DD8">
        <w:rPr>
          <w:rFonts w:cs="Arial"/>
          <w:color w:val="000000" w:themeColor="text1"/>
          <w:sz w:val="20"/>
          <w:szCs w:val="20"/>
        </w:rPr>
        <w:t xml:space="preserve"> na místo dodání.</w:t>
      </w:r>
    </w:p>
    <w:p w14:paraId="6F94B78D" w14:textId="28B89DEA" w:rsidR="00CD3DD8" w:rsidRPr="001E1CFB" w:rsidRDefault="00465624" w:rsidP="001E1CFB">
      <w:pPr>
        <w:pStyle w:val="Odstavecseseznamem"/>
        <w:widowControl w:val="0"/>
        <w:numPr>
          <w:ilvl w:val="0"/>
          <w:numId w:val="46"/>
        </w:numPr>
        <w:tabs>
          <w:tab w:val="left" w:pos="284"/>
        </w:tabs>
        <w:autoSpaceDE w:val="0"/>
        <w:autoSpaceDN w:val="0"/>
        <w:adjustRightInd w:val="0"/>
        <w:spacing w:after="240" w:line="240" w:lineRule="auto"/>
        <w:ind w:left="0" w:firstLine="0"/>
        <w:contextualSpacing w:val="0"/>
        <w:jc w:val="both"/>
        <w:rPr>
          <w:rFonts w:cs="Arial"/>
          <w:color w:val="000000" w:themeColor="text1"/>
          <w:sz w:val="20"/>
          <w:szCs w:val="20"/>
        </w:rPr>
      </w:pPr>
      <w:r w:rsidRPr="00CD3DD8">
        <w:rPr>
          <w:rFonts w:cs="Arial"/>
          <w:color w:val="000000" w:themeColor="text1"/>
          <w:sz w:val="20"/>
          <w:szCs w:val="20"/>
        </w:rPr>
        <w:t xml:space="preserve">Smluvní strany se výslovně dohodly, že v jednotlivostech specificky neupravených touto smlouvou se pro prodávajícího, </w:t>
      </w:r>
      <w:proofErr w:type="gramStart"/>
      <w:r w:rsidRPr="00CD3DD8">
        <w:rPr>
          <w:rFonts w:cs="Arial"/>
          <w:color w:val="000000" w:themeColor="text1"/>
          <w:sz w:val="20"/>
          <w:szCs w:val="20"/>
        </w:rPr>
        <w:t>jež</w:t>
      </w:r>
      <w:proofErr w:type="gramEnd"/>
      <w:r w:rsidRPr="00CD3DD8">
        <w:rPr>
          <w:rFonts w:cs="Arial"/>
          <w:color w:val="000000" w:themeColor="text1"/>
          <w:sz w:val="20"/>
          <w:szCs w:val="20"/>
        </w:rPr>
        <w:t xml:space="preserve"> je</w:t>
      </w:r>
      <w:r w:rsidR="00D820AF" w:rsidRPr="00CD3DD8">
        <w:rPr>
          <w:rFonts w:cs="Arial"/>
          <w:color w:val="000000" w:themeColor="text1"/>
          <w:sz w:val="20"/>
          <w:szCs w:val="20"/>
        </w:rPr>
        <w:t xml:space="preserve"> právnickou osobou se sídlem v jiném členské</w:t>
      </w:r>
      <w:r w:rsidR="0019419A" w:rsidRPr="00CD3DD8">
        <w:rPr>
          <w:rFonts w:cs="Arial"/>
          <w:color w:val="000000" w:themeColor="text1"/>
          <w:sz w:val="20"/>
          <w:szCs w:val="20"/>
        </w:rPr>
        <w:t>m</w:t>
      </w:r>
      <w:r w:rsidR="00D820AF" w:rsidRPr="00CD3DD8">
        <w:rPr>
          <w:rFonts w:cs="Arial"/>
          <w:color w:val="000000" w:themeColor="text1"/>
          <w:sz w:val="20"/>
          <w:szCs w:val="20"/>
        </w:rPr>
        <w:t xml:space="preserve"> </w:t>
      </w:r>
      <w:r w:rsidR="00070352" w:rsidRPr="00CD3DD8">
        <w:rPr>
          <w:rFonts w:cs="Arial"/>
          <w:color w:val="000000" w:themeColor="text1"/>
          <w:sz w:val="20"/>
          <w:szCs w:val="20"/>
        </w:rPr>
        <w:t xml:space="preserve">státě Evropské unie, uplatní </w:t>
      </w:r>
      <w:r w:rsidR="00D820AF" w:rsidRPr="00CD3DD8">
        <w:rPr>
          <w:rFonts w:cs="Arial"/>
          <w:color w:val="000000" w:themeColor="text1"/>
          <w:sz w:val="20"/>
          <w:szCs w:val="20"/>
        </w:rPr>
        <w:t>podmínka INCOTERMS 2010 DAP</w:t>
      </w:r>
      <w:r w:rsidRPr="00CD3DD8">
        <w:rPr>
          <w:rFonts w:cs="Arial"/>
          <w:color w:val="000000" w:themeColor="text1"/>
          <w:sz w:val="20"/>
          <w:szCs w:val="20"/>
        </w:rPr>
        <w:t xml:space="preserve">, a pro </w:t>
      </w:r>
      <w:r w:rsidR="00D820AF" w:rsidRPr="00CD3DD8">
        <w:rPr>
          <w:rFonts w:cs="Arial"/>
          <w:color w:val="000000" w:themeColor="text1"/>
          <w:sz w:val="20"/>
          <w:szCs w:val="20"/>
        </w:rPr>
        <w:t>právnickou osobu se sídlem mimo Evropskou unii</w:t>
      </w:r>
      <w:r w:rsidRPr="00CD3DD8">
        <w:rPr>
          <w:rFonts w:cs="Arial"/>
          <w:color w:val="000000" w:themeColor="text1"/>
          <w:sz w:val="20"/>
          <w:szCs w:val="20"/>
        </w:rPr>
        <w:t xml:space="preserve"> se</w:t>
      </w:r>
      <w:r w:rsidR="00D820AF" w:rsidRPr="00CD3DD8">
        <w:rPr>
          <w:rFonts w:cs="Arial"/>
          <w:color w:val="000000" w:themeColor="text1"/>
          <w:sz w:val="20"/>
          <w:szCs w:val="20"/>
        </w:rPr>
        <w:t xml:space="preserve"> uplatní se podmínka INCOTERMS 2010 DPP.</w:t>
      </w:r>
      <w:r w:rsidR="00CD3DD8" w:rsidRPr="001E1CFB">
        <w:rPr>
          <w:rFonts w:eastAsia="Times New Roman" w:cstheme="minorHAnsi"/>
          <w:b/>
          <w:bCs/>
          <w:color w:val="000000"/>
          <w:szCs w:val="20"/>
          <w:lang w:eastAsia="cs-CZ"/>
        </w:rPr>
        <w:br w:type="page"/>
      </w:r>
    </w:p>
    <w:p w14:paraId="2B0FA7C8" w14:textId="18B19458" w:rsidR="00502350" w:rsidRPr="00CD3DD8" w:rsidRDefault="00502350" w:rsidP="0099218F">
      <w:pPr>
        <w:pStyle w:val="Odstavecseseznamem"/>
        <w:widowControl w:val="0"/>
        <w:numPr>
          <w:ilvl w:val="0"/>
          <w:numId w:val="17"/>
        </w:numPr>
        <w:tabs>
          <w:tab w:val="left" w:pos="284"/>
          <w:tab w:val="left" w:pos="567"/>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contextualSpacing w:val="0"/>
        <w:outlineLvl w:val="0"/>
        <w:rPr>
          <w:rFonts w:eastAsia="Times New Roman" w:cstheme="minorHAnsi"/>
          <w:b/>
          <w:bCs/>
          <w:color w:val="000000"/>
          <w:szCs w:val="20"/>
          <w:lang w:eastAsia="cs-CZ"/>
        </w:rPr>
      </w:pPr>
      <w:r w:rsidRPr="00CD3DD8">
        <w:rPr>
          <w:rFonts w:eastAsia="Times New Roman" w:cstheme="minorHAnsi"/>
          <w:b/>
          <w:bCs/>
          <w:color w:val="000000"/>
          <w:szCs w:val="20"/>
          <w:lang w:eastAsia="cs-CZ"/>
        </w:rPr>
        <w:lastRenderedPageBreak/>
        <w:t>Cena a platební podmínky</w:t>
      </w:r>
    </w:p>
    <w:p w14:paraId="0E5DC268" w14:textId="69AEF3E4" w:rsidR="00484F6E" w:rsidRPr="00CD3DD8" w:rsidRDefault="00484F6E" w:rsidP="001E1CFB">
      <w:pPr>
        <w:pStyle w:val="Odstavecseseznamem"/>
        <w:widowControl w:val="0"/>
        <w:numPr>
          <w:ilvl w:val="0"/>
          <w:numId w:val="23"/>
        </w:numPr>
        <w:shd w:val="clear" w:color="auto" w:fill="FFFFFF"/>
        <w:tabs>
          <w:tab w:val="left" w:pos="0"/>
          <w:tab w:val="left" w:pos="142"/>
        </w:tabs>
        <w:autoSpaceDE w:val="0"/>
        <w:autoSpaceDN w:val="0"/>
        <w:adjustRightInd w:val="0"/>
        <w:spacing w:after="120"/>
        <w:ind w:left="0" w:firstLine="0"/>
        <w:contextualSpacing w:val="0"/>
        <w:jc w:val="both"/>
        <w:rPr>
          <w:rFonts w:cstheme="minorHAnsi"/>
          <w:color w:val="000000" w:themeColor="text1"/>
          <w:sz w:val="20"/>
          <w:szCs w:val="20"/>
        </w:rPr>
      </w:pPr>
      <w:r w:rsidRPr="00CD3DD8">
        <w:rPr>
          <w:rFonts w:cstheme="minorHAnsi"/>
          <w:color w:val="000000" w:themeColor="text1"/>
          <w:sz w:val="20"/>
          <w:szCs w:val="20"/>
        </w:rPr>
        <w:t>Celková cena za plnění dle této smlouvy</w:t>
      </w:r>
      <w:r w:rsidR="00465624" w:rsidRPr="00CD3DD8">
        <w:rPr>
          <w:rFonts w:cstheme="minorHAnsi"/>
          <w:color w:val="000000" w:themeColor="text1"/>
          <w:sz w:val="20"/>
          <w:szCs w:val="20"/>
        </w:rPr>
        <w:t>, tj. za</w:t>
      </w:r>
      <w:r w:rsidR="001F2330" w:rsidRPr="00CD3DD8">
        <w:rPr>
          <w:rFonts w:cstheme="minorHAnsi"/>
          <w:color w:val="000000" w:themeColor="text1"/>
          <w:sz w:val="20"/>
          <w:szCs w:val="20"/>
        </w:rPr>
        <w:t xml:space="preserve"> zboží</w:t>
      </w:r>
      <w:r w:rsidR="00380C01" w:rsidRPr="00CD3DD8">
        <w:rPr>
          <w:rFonts w:cstheme="minorHAnsi"/>
          <w:color w:val="000000" w:themeColor="text1"/>
          <w:sz w:val="20"/>
          <w:szCs w:val="20"/>
        </w:rPr>
        <w:t>, jeho příslušenství a všechno</w:t>
      </w:r>
      <w:r w:rsidR="001E4316" w:rsidRPr="00CD3DD8">
        <w:rPr>
          <w:rFonts w:cstheme="minorHAnsi"/>
          <w:color w:val="000000" w:themeColor="text1"/>
          <w:sz w:val="20"/>
          <w:szCs w:val="20"/>
        </w:rPr>
        <w:t xml:space="preserve"> </w:t>
      </w:r>
      <w:r w:rsidR="00380C01" w:rsidRPr="00CD3DD8">
        <w:rPr>
          <w:rFonts w:cstheme="minorHAnsi"/>
          <w:color w:val="000000" w:themeColor="text1"/>
          <w:sz w:val="20"/>
          <w:szCs w:val="20"/>
        </w:rPr>
        <w:t>ostatní plnění, jež poskytuje prodávající kupujícímu dle podmínek této smlouvy</w:t>
      </w:r>
      <w:r w:rsidRPr="00CD3DD8">
        <w:rPr>
          <w:rFonts w:cstheme="minorHAnsi"/>
          <w:color w:val="000000" w:themeColor="text1"/>
          <w:sz w:val="20"/>
          <w:szCs w:val="20"/>
        </w:rPr>
        <w:t xml:space="preserve"> je:</w:t>
      </w:r>
    </w:p>
    <w:p w14:paraId="77CF679D" w14:textId="0A5828CA" w:rsidR="00361058" w:rsidRPr="008A15CA" w:rsidRDefault="00361058" w:rsidP="00361058">
      <w:pPr>
        <w:pStyle w:val="Odstavecseseznamem"/>
        <w:widowControl w:val="0"/>
        <w:shd w:val="clear" w:color="auto" w:fill="FFFFFF"/>
        <w:tabs>
          <w:tab w:val="left" w:pos="567"/>
        </w:tabs>
        <w:autoSpaceDE w:val="0"/>
        <w:autoSpaceDN w:val="0"/>
        <w:adjustRightInd w:val="0"/>
        <w:spacing w:after="120"/>
        <w:ind w:left="567"/>
        <w:contextualSpacing w:val="0"/>
        <w:jc w:val="both"/>
        <w:rPr>
          <w:rFonts w:cstheme="minorHAnsi"/>
          <w:b/>
          <w:bCs/>
          <w:color w:val="000000" w:themeColor="text1"/>
          <w:sz w:val="20"/>
          <w:szCs w:val="20"/>
        </w:rPr>
      </w:pPr>
      <w:r w:rsidRPr="00CD3DD8">
        <w:rPr>
          <w:rFonts w:cstheme="minorHAnsi"/>
          <w:b/>
          <w:bCs/>
          <w:color w:val="000000" w:themeColor="text1"/>
          <w:sz w:val="20"/>
          <w:szCs w:val="20"/>
        </w:rPr>
        <w:tab/>
      </w:r>
      <w:bookmarkStart w:id="4" w:name="_Hlk40178860"/>
      <w:r w:rsidRPr="00E35854">
        <w:rPr>
          <w:rFonts w:cstheme="minorHAnsi"/>
          <w:b/>
          <w:bCs/>
          <w:color w:val="000000" w:themeColor="text1"/>
          <w:sz w:val="20"/>
          <w:szCs w:val="20"/>
        </w:rPr>
        <w:t>Celková cena v Kč bez DPH:</w:t>
      </w:r>
      <w:r w:rsidRPr="00E35854">
        <w:rPr>
          <w:rFonts w:cstheme="minorHAnsi"/>
          <w:b/>
          <w:bCs/>
          <w:color w:val="000000" w:themeColor="text1"/>
          <w:sz w:val="20"/>
          <w:szCs w:val="20"/>
        </w:rPr>
        <w:tab/>
      </w:r>
      <w:r w:rsidR="00FF4AB9" w:rsidRPr="00E35854">
        <w:rPr>
          <w:rFonts w:cstheme="minorHAnsi"/>
          <w:b/>
          <w:bCs/>
          <w:color w:val="000000" w:themeColor="text1"/>
          <w:sz w:val="20"/>
          <w:szCs w:val="20"/>
        </w:rPr>
        <w:tab/>
      </w:r>
      <w:r w:rsidR="00B66010" w:rsidRPr="008A15CA">
        <w:rPr>
          <w:rFonts w:cstheme="minorHAnsi"/>
          <w:b/>
          <w:bCs/>
          <w:color w:val="000000" w:themeColor="text1"/>
          <w:sz w:val="20"/>
          <w:szCs w:val="20"/>
        </w:rPr>
        <w:t>4</w:t>
      </w:r>
      <w:r w:rsidR="008A15CA" w:rsidRPr="008A15CA">
        <w:rPr>
          <w:rFonts w:cstheme="minorHAnsi"/>
          <w:b/>
          <w:bCs/>
          <w:color w:val="000000" w:themeColor="text1"/>
          <w:sz w:val="20"/>
          <w:szCs w:val="20"/>
        </w:rPr>
        <w:t>10</w:t>
      </w:r>
      <w:r w:rsidR="00B66010" w:rsidRPr="008A15CA">
        <w:rPr>
          <w:rFonts w:cstheme="minorHAnsi"/>
          <w:b/>
          <w:bCs/>
          <w:color w:val="000000" w:themeColor="text1"/>
          <w:sz w:val="20"/>
          <w:szCs w:val="20"/>
        </w:rPr>
        <w:t>.000</w:t>
      </w:r>
      <w:r w:rsidRPr="008A15CA">
        <w:rPr>
          <w:rFonts w:cstheme="minorHAnsi"/>
          <w:b/>
          <w:bCs/>
          <w:color w:val="000000" w:themeColor="text1"/>
          <w:sz w:val="20"/>
          <w:szCs w:val="20"/>
        </w:rPr>
        <w:t>,- Kč</w:t>
      </w:r>
    </w:p>
    <w:p w14:paraId="6889399F" w14:textId="5631ECB4" w:rsidR="00361058" w:rsidRPr="008A15CA" w:rsidRDefault="00361058" w:rsidP="00361058">
      <w:pPr>
        <w:pStyle w:val="Odstavecseseznamem"/>
        <w:widowControl w:val="0"/>
        <w:shd w:val="clear" w:color="auto" w:fill="FFFFFF"/>
        <w:tabs>
          <w:tab w:val="left" w:pos="567"/>
        </w:tabs>
        <w:autoSpaceDE w:val="0"/>
        <w:autoSpaceDN w:val="0"/>
        <w:adjustRightInd w:val="0"/>
        <w:spacing w:after="120"/>
        <w:ind w:left="567"/>
        <w:contextualSpacing w:val="0"/>
        <w:jc w:val="both"/>
        <w:rPr>
          <w:rFonts w:cstheme="minorHAnsi"/>
          <w:b/>
          <w:bCs/>
          <w:color w:val="000000" w:themeColor="text1"/>
          <w:sz w:val="20"/>
          <w:szCs w:val="20"/>
        </w:rPr>
      </w:pPr>
      <w:r w:rsidRPr="008A15CA">
        <w:rPr>
          <w:rFonts w:cstheme="minorHAnsi"/>
          <w:b/>
          <w:bCs/>
          <w:color w:val="000000" w:themeColor="text1"/>
          <w:sz w:val="20"/>
          <w:szCs w:val="20"/>
        </w:rPr>
        <w:tab/>
        <w:t>Hodnota DPH:</w:t>
      </w:r>
      <w:r w:rsidRPr="008A15CA">
        <w:rPr>
          <w:rFonts w:cstheme="minorHAnsi"/>
          <w:b/>
          <w:bCs/>
          <w:color w:val="000000" w:themeColor="text1"/>
          <w:sz w:val="20"/>
          <w:szCs w:val="20"/>
        </w:rPr>
        <w:tab/>
      </w:r>
      <w:r w:rsidRPr="008A15CA">
        <w:rPr>
          <w:rFonts w:cstheme="minorHAnsi"/>
          <w:b/>
          <w:bCs/>
          <w:color w:val="000000" w:themeColor="text1"/>
          <w:sz w:val="20"/>
          <w:szCs w:val="20"/>
        </w:rPr>
        <w:tab/>
      </w:r>
      <w:r w:rsidRPr="008A15CA">
        <w:rPr>
          <w:rFonts w:cstheme="minorHAnsi"/>
          <w:b/>
          <w:bCs/>
          <w:color w:val="000000" w:themeColor="text1"/>
          <w:sz w:val="20"/>
          <w:szCs w:val="20"/>
        </w:rPr>
        <w:tab/>
      </w:r>
      <w:proofErr w:type="gramStart"/>
      <w:r w:rsidRPr="008A15CA">
        <w:rPr>
          <w:rFonts w:cstheme="minorHAnsi"/>
          <w:b/>
          <w:bCs/>
          <w:color w:val="000000" w:themeColor="text1"/>
          <w:sz w:val="20"/>
          <w:szCs w:val="20"/>
        </w:rPr>
        <w:tab/>
      </w:r>
      <w:r w:rsidR="008A15CA" w:rsidRPr="008A15CA">
        <w:rPr>
          <w:rFonts w:cstheme="minorHAnsi"/>
          <w:b/>
          <w:bCs/>
          <w:color w:val="000000" w:themeColor="text1"/>
          <w:sz w:val="20"/>
          <w:szCs w:val="20"/>
        </w:rPr>
        <w:t xml:space="preserve">  86.100</w:t>
      </w:r>
      <w:proofErr w:type="gramEnd"/>
      <w:r w:rsidR="008A15CA" w:rsidRPr="008A15CA">
        <w:rPr>
          <w:rFonts w:cstheme="minorHAnsi"/>
          <w:b/>
          <w:bCs/>
          <w:color w:val="000000" w:themeColor="text1"/>
          <w:sz w:val="20"/>
          <w:szCs w:val="20"/>
        </w:rPr>
        <w:t>,- Kč</w:t>
      </w:r>
    </w:p>
    <w:p w14:paraId="66E64C72" w14:textId="48882B15" w:rsidR="00361058" w:rsidRPr="008A15CA" w:rsidRDefault="00361058" w:rsidP="00361058">
      <w:pPr>
        <w:pStyle w:val="Odstavecseseznamem"/>
        <w:widowControl w:val="0"/>
        <w:shd w:val="clear" w:color="auto" w:fill="FFFFFF"/>
        <w:tabs>
          <w:tab w:val="left" w:pos="567"/>
        </w:tabs>
        <w:autoSpaceDE w:val="0"/>
        <w:autoSpaceDN w:val="0"/>
        <w:adjustRightInd w:val="0"/>
        <w:spacing w:after="120"/>
        <w:ind w:left="567"/>
        <w:contextualSpacing w:val="0"/>
        <w:jc w:val="both"/>
        <w:rPr>
          <w:rFonts w:cstheme="minorHAnsi"/>
          <w:b/>
          <w:bCs/>
          <w:color w:val="000000" w:themeColor="text1"/>
          <w:sz w:val="20"/>
          <w:szCs w:val="20"/>
        </w:rPr>
      </w:pPr>
      <w:r w:rsidRPr="008A15CA">
        <w:rPr>
          <w:rFonts w:cstheme="minorHAnsi"/>
          <w:b/>
          <w:bCs/>
          <w:color w:val="000000" w:themeColor="text1"/>
          <w:sz w:val="20"/>
          <w:szCs w:val="20"/>
        </w:rPr>
        <w:tab/>
        <w:t>Celková cena v Kč vč. DPH:</w:t>
      </w:r>
      <w:r w:rsidRPr="008A15CA">
        <w:rPr>
          <w:rFonts w:cstheme="minorHAnsi"/>
          <w:b/>
          <w:bCs/>
          <w:color w:val="000000" w:themeColor="text1"/>
          <w:sz w:val="20"/>
          <w:szCs w:val="20"/>
        </w:rPr>
        <w:tab/>
      </w:r>
      <w:r w:rsidRPr="008A15CA">
        <w:rPr>
          <w:rFonts w:cstheme="minorHAnsi"/>
          <w:b/>
          <w:bCs/>
          <w:color w:val="000000" w:themeColor="text1"/>
          <w:sz w:val="20"/>
          <w:szCs w:val="20"/>
        </w:rPr>
        <w:tab/>
      </w:r>
      <w:r w:rsidR="008A15CA" w:rsidRPr="008A15CA">
        <w:rPr>
          <w:rFonts w:cstheme="minorHAnsi"/>
          <w:b/>
          <w:bCs/>
          <w:color w:val="000000" w:themeColor="text1"/>
          <w:sz w:val="20"/>
          <w:szCs w:val="20"/>
        </w:rPr>
        <w:t>496.100,- Kč</w:t>
      </w:r>
    </w:p>
    <w:p w14:paraId="4CDB02EE" w14:textId="627BBEFD" w:rsidR="006167DC" w:rsidRPr="008A15CA" w:rsidRDefault="006167DC" w:rsidP="001E1CFB">
      <w:pPr>
        <w:widowControl w:val="0"/>
        <w:shd w:val="clear" w:color="auto" w:fill="FFFFFF"/>
        <w:tabs>
          <w:tab w:val="left" w:pos="567"/>
        </w:tabs>
        <w:autoSpaceDE w:val="0"/>
        <w:autoSpaceDN w:val="0"/>
        <w:adjustRightInd w:val="0"/>
        <w:spacing w:after="120"/>
        <w:jc w:val="both"/>
        <w:rPr>
          <w:rFonts w:cstheme="minorHAnsi"/>
          <w:color w:val="000000" w:themeColor="text1"/>
          <w:sz w:val="20"/>
          <w:szCs w:val="20"/>
        </w:rPr>
      </w:pPr>
      <w:r w:rsidRPr="008A15CA">
        <w:rPr>
          <w:rFonts w:cstheme="minorHAnsi"/>
          <w:color w:val="000000" w:themeColor="text1"/>
          <w:sz w:val="20"/>
          <w:szCs w:val="20"/>
        </w:rPr>
        <w:t>Z toho cena za jednotlivé položky:</w:t>
      </w:r>
    </w:p>
    <w:p w14:paraId="395CD2A0" w14:textId="0CFF50E1" w:rsidR="006167DC" w:rsidRPr="008A15CA" w:rsidRDefault="006167DC" w:rsidP="006167DC">
      <w:pPr>
        <w:pStyle w:val="Odstavecseseznamem"/>
        <w:widowControl w:val="0"/>
        <w:shd w:val="clear" w:color="auto" w:fill="FFFFFF"/>
        <w:tabs>
          <w:tab w:val="left" w:pos="567"/>
        </w:tabs>
        <w:autoSpaceDE w:val="0"/>
        <w:autoSpaceDN w:val="0"/>
        <w:adjustRightInd w:val="0"/>
        <w:spacing w:after="120"/>
        <w:ind w:left="567"/>
        <w:contextualSpacing w:val="0"/>
        <w:jc w:val="both"/>
        <w:rPr>
          <w:rFonts w:cstheme="minorHAnsi"/>
          <w:b/>
          <w:bCs/>
          <w:color w:val="000000" w:themeColor="text1"/>
          <w:sz w:val="20"/>
          <w:szCs w:val="20"/>
        </w:rPr>
      </w:pPr>
      <w:r w:rsidRPr="008A15CA">
        <w:rPr>
          <w:rFonts w:cstheme="minorHAnsi"/>
          <w:b/>
          <w:bCs/>
          <w:color w:val="000000" w:themeColor="text1"/>
          <w:sz w:val="20"/>
          <w:szCs w:val="20"/>
        </w:rPr>
        <w:tab/>
        <w:t>Cena za položku A bez DPH:</w:t>
      </w:r>
      <w:r w:rsidRPr="008A15CA">
        <w:rPr>
          <w:rFonts w:cstheme="minorHAnsi"/>
          <w:b/>
          <w:bCs/>
          <w:color w:val="000000" w:themeColor="text1"/>
          <w:sz w:val="20"/>
          <w:szCs w:val="20"/>
        </w:rPr>
        <w:tab/>
      </w:r>
      <w:r w:rsidRPr="008A15CA">
        <w:rPr>
          <w:rFonts w:cstheme="minorHAnsi"/>
          <w:b/>
          <w:bCs/>
          <w:color w:val="000000" w:themeColor="text1"/>
          <w:sz w:val="20"/>
          <w:szCs w:val="20"/>
        </w:rPr>
        <w:tab/>
      </w:r>
      <w:r w:rsidR="008A15CA" w:rsidRPr="008A15CA">
        <w:rPr>
          <w:rFonts w:cstheme="minorHAnsi"/>
          <w:b/>
          <w:bCs/>
          <w:color w:val="000000" w:themeColor="text1"/>
          <w:sz w:val="20"/>
          <w:szCs w:val="20"/>
        </w:rPr>
        <w:t>386.000,- Kč</w:t>
      </w:r>
    </w:p>
    <w:p w14:paraId="39090B88" w14:textId="7FF80217" w:rsidR="006167DC" w:rsidRPr="008A15CA" w:rsidRDefault="006167DC" w:rsidP="006167DC">
      <w:pPr>
        <w:pStyle w:val="Odstavecseseznamem"/>
        <w:widowControl w:val="0"/>
        <w:shd w:val="clear" w:color="auto" w:fill="FFFFFF"/>
        <w:tabs>
          <w:tab w:val="left" w:pos="567"/>
        </w:tabs>
        <w:autoSpaceDE w:val="0"/>
        <w:autoSpaceDN w:val="0"/>
        <w:adjustRightInd w:val="0"/>
        <w:spacing w:after="120"/>
        <w:ind w:left="567"/>
        <w:contextualSpacing w:val="0"/>
        <w:jc w:val="both"/>
        <w:rPr>
          <w:rFonts w:cstheme="minorHAnsi"/>
          <w:color w:val="000000" w:themeColor="text1"/>
          <w:sz w:val="20"/>
          <w:szCs w:val="20"/>
        </w:rPr>
      </w:pPr>
      <w:r w:rsidRPr="008A15CA">
        <w:rPr>
          <w:rFonts w:cstheme="minorHAnsi"/>
          <w:color w:val="000000" w:themeColor="text1"/>
          <w:sz w:val="20"/>
          <w:szCs w:val="20"/>
        </w:rPr>
        <w:tab/>
        <w:t>Hodnota DPH:</w:t>
      </w:r>
      <w:r w:rsidRPr="008A15CA">
        <w:rPr>
          <w:rFonts w:cstheme="minorHAnsi"/>
          <w:color w:val="000000" w:themeColor="text1"/>
          <w:sz w:val="20"/>
          <w:szCs w:val="20"/>
        </w:rPr>
        <w:tab/>
      </w:r>
      <w:r w:rsidRPr="008A15CA">
        <w:rPr>
          <w:rFonts w:cstheme="minorHAnsi"/>
          <w:color w:val="000000" w:themeColor="text1"/>
          <w:sz w:val="20"/>
          <w:szCs w:val="20"/>
        </w:rPr>
        <w:tab/>
      </w:r>
      <w:r w:rsidRPr="008A15CA">
        <w:rPr>
          <w:rFonts w:cstheme="minorHAnsi"/>
          <w:color w:val="000000" w:themeColor="text1"/>
          <w:sz w:val="20"/>
          <w:szCs w:val="20"/>
        </w:rPr>
        <w:tab/>
      </w:r>
      <w:proofErr w:type="gramStart"/>
      <w:r w:rsidRPr="008A15CA">
        <w:rPr>
          <w:rFonts w:cstheme="minorHAnsi"/>
          <w:color w:val="000000" w:themeColor="text1"/>
          <w:sz w:val="20"/>
          <w:szCs w:val="20"/>
        </w:rPr>
        <w:tab/>
      </w:r>
      <w:r w:rsidR="008A15CA" w:rsidRPr="008A15CA">
        <w:rPr>
          <w:rFonts w:cstheme="minorHAnsi"/>
          <w:color w:val="000000" w:themeColor="text1"/>
          <w:sz w:val="20"/>
          <w:szCs w:val="20"/>
        </w:rPr>
        <w:t xml:space="preserve">  81.060</w:t>
      </w:r>
      <w:proofErr w:type="gramEnd"/>
      <w:r w:rsidR="008A15CA" w:rsidRPr="008A15CA">
        <w:rPr>
          <w:rFonts w:cstheme="minorHAnsi"/>
          <w:color w:val="000000" w:themeColor="text1"/>
          <w:sz w:val="20"/>
          <w:szCs w:val="20"/>
        </w:rPr>
        <w:t>,- Kč</w:t>
      </w:r>
      <w:r w:rsidRPr="008A15CA">
        <w:rPr>
          <w:rFonts w:cstheme="minorHAnsi"/>
          <w:color w:val="000000" w:themeColor="text1"/>
          <w:sz w:val="20"/>
          <w:szCs w:val="20"/>
        </w:rPr>
        <w:t xml:space="preserve"> </w:t>
      </w:r>
    </w:p>
    <w:p w14:paraId="7B0662FC" w14:textId="560125A4" w:rsidR="006167DC" w:rsidRPr="008A15CA" w:rsidRDefault="006167DC" w:rsidP="006167DC">
      <w:pPr>
        <w:pStyle w:val="Odstavecseseznamem"/>
        <w:widowControl w:val="0"/>
        <w:shd w:val="clear" w:color="auto" w:fill="FFFFFF"/>
        <w:tabs>
          <w:tab w:val="left" w:pos="567"/>
        </w:tabs>
        <w:autoSpaceDE w:val="0"/>
        <w:autoSpaceDN w:val="0"/>
        <w:adjustRightInd w:val="0"/>
        <w:spacing w:after="120"/>
        <w:ind w:left="567"/>
        <w:contextualSpacing w:val="0"/>
        <w:jc w:val="both"/>
        <w:rPr>
          <w:rFonts w:cstheme="minorHAnsi"/>
          <w:color w:val="000000" w:themeColor="text1"/>
          <w:sz w:val="20"/>
          <w:szCs w:val="20"/>
        </w:rPr>
      </w:pPr>
      <w:r w:rsidRPr="008A15CA">
        <w:rPr>
          <w:rFonts w:cstheme="minorHAnsi"/>
          <w:color w:val="000000" w:themeColor="text1"/>
          <w:sz w:val="20"/>
          <w:szCs w:val="20"/>
        </w:rPr>
        <w:tab/>
        <w:t>Cena za položku A vč. DPH:</w:t>
      </w:r>
      <w:r w:rsidRPr="008A15CA">
        <w:rPr>
          <w:rFonts w:cstheme="minorHAnsi"/>
          <w:color w:val="000000" w:themeColor="text1"/>
          <w:sz w:val="20"/>
          <w:szCs w:val="20"/>
        </w:rPr>
        <w:tab/>
      </w:r>
      <w:r w:rsidRPr="008A15CA">
        <w:rPr>
          <w:rFonts w:cstheme="minorHAnsi"/>
          <w:color w:val="000000" w:themeColor="text1"/>
          <w:sz w:val="20"/>
          <w:szCs w:val="20"/>
        </w:rPr>
        <w:tab/>
      </w:r>
      <w:r w:rsidR="008A15CA" w:rsidRPr="008A15CA">
        <w:rPr>
          <w:rFonts w:cstheme="minorHAnsi"/>
          <w:color w:val="000000" w:themeColor="text1"/>
          <w:sz w:val="20"/>
          <w:szCs w:val="20"/>
        </w:rPr>
        <w:t>467.060,- Kč</w:t>
      </w:r>
    </w:p>
    <w:p w14:paraId="0DA3B053" w14:textId="337C84FB" w:rsidR="006167DC" w:rsidRPr="008A15CA" w:rsidRDefault="006167DC" w:rsidP="006167DC">
      <w:pPr>
        <w:pStyle w:val="Odstavecseseznamem"/>
        <w:widowControl w:val="0"/>
        <w:shd w:val="clear" w:color="auto" w:fill="FFFFFF"/>
        <w:tabs>
          <w:tab w:val="left" w:pos="567"/>
        </w:tabs>
        <w:autoSpaceDE w:val="0"/>
        <w:autoSpaceDN w:val="0"/>
        <w:adjustRightInd w:val="0"/>
        <w:spacing w:after="120"/>
        <w:ind w:left="567"/>
        <w:contextualSpacing w:val="0"/>
        <w:jc w:val="both"/>
        <w:rPr>
          <w:rFonts w:cstheme="minorHAnsi"/>
          <w:color w:val="000000" w:themeColor="text1"/>
          <w:sz w:val="20"/>
          <w:szCs w:val="20"/>
        </w:rPr>
      </w:pPr>
      <w:r w:rsidRPr="008A15CA">
        <w:rPr>
          <w:rFonts w:cstheme="minorHAnsi"/>
          <w:color w:val="000000" w:themeColor="text1"/>
          <w:sz w:val="20"/>
          <w:szCs w:val="20"/>
        </w:rPr>
        <w:tab/>
      </w:r>
    </w:p>
    <w:p w14:paraId="110EDE6E" w14:textId="215468A7" w:rsidR="006167DC" w:rsidRPr="008A15CA" w:rsidRDefault="006167DC" w:rsidP="006167DC">
      <w:pPr>
        <w:widowControl w:val="0"/>
        <w:shd w:val="clear" w:color="auto" w:fill="FFFFFF"/>
        <w:tabs>
          <w:tab w:val="left" w:pos="567"/>
        </w:tabs>
        <w:autoSpaceDE w:val="0"/>
        <w:autoSpaceDN w:val="0"/>
        <w:adjustRightInd w:val="0"/>
        <w:spacing w:after="120"/>
        <w:jc w:val="both"/>
        <w:rPr>
          <w:rFonts w:cstheme="minorHAnsi"/>
          <w:b/>
          <w:bCs/>
          <w:color w:val="000000" w:themeColor="text1"/>
          <w:sz w:val="20"/>
          <w:szCs w:val="20"/>
        </w:rPr>
      </w:pPr>
      <w:r w:rsidRPr="008A15CA">
        <w:rPr>
          <w:rFonts w:cstheme="minorHAnsi"/>
          <w:color w:val="000000" w:themeColor="text1"/>
          <w:sz w:val="20"/>
          <w:szCs w:val="20"/>
        </w:rPr>
        <w:tab/>
      </w:r>
      <w:r w:rsidRPr="008A15CA">
        <w:rPr>
          <w:rFonts w:cstheme="minorHAnsi"/>
          <w:color w:val="000000" w:themeColor="text1"/>
          <w:sz w:val="20"/>
          <w:szCs w:val="20"/>
        </w:rPr>
        <w:tab/>
      </w:r>
      <w:r w:rsidRPr="008A15CA">
        <w:rPr>
          <w:rFonts w:cstheme="minorHAnsi"/>
          <w:b/>
          <w:bCs/>
          <w:color w:val="000000" w:themeColor="text1"/>
          <w:sz w:val="20"/>
          <w:szCs w:val="20"/>
        </w:rPr>
        <w:t xml:space="preserve">Cena </w:t>
      </w:r>
      <w:r w:rsidR="00FF4AB9" w:rsidRPr="008A15CA">
        <w:rPr>
          <w:rFonts w:cstheme="minorHAnsi"/>
          <w:b/>
          <w:bCs/>
          <w:color w:val="000000" w:themeColor="text1"/>
          <w:sz w:val="20"/>
          <w:szCs w:val="20"/>
        </w:rPr>
        <w:t xml:space="preserve">za položku </w:t>
      </w:r>
      <w:r w:rsidRPr="008A15CA">
        <w:rPr>
          <w:rFonts w:cstheme="minorHAnsi"/>
          <w:b/>
          <w:bCs/>
          <w:color w:val="000000" w:themeColor="text1"/>
          <w:sz w:val="20"/>
          <w:szCs w:val="20"/>
        </w:rPr>
        <w:t>B bez DPH:</w:t>
      </w:r>
      <w:r w:rsidRPr="008A15CA">
        <w:rPr>
          <w:rFonts w:cstheme="minorHAnsi"/>
          <w:b/>
          <w:bCs/>
          <w:color w:val="000000" w:themeColor="text1"/>
          <w:sz w:val="20"/>
          <w:szCs w:val="20"/>
        </w:rPr>
        <w:tab/>
      </w:r>
      <w:r w:rsidR="00FF4AB9" w:rsidRPr="008A15CA">
        <w:rPr>
          <w:rFonts w:cstheme="minorHAnsi"/>
          <w:b/>
          <w:bCs/>
          <w:color w:val="000000" w:themeColor="text1"/>
          <w:sz w:val="20"/>
          <w:szCs w:val="20"/>
        </w:rPr>
        <w:tab/>
      </w:r>
      <w:r w:rsidR="008A15CA" w:rsidRPr="008A15CA">
        <w:rPr>
          <w:rFonts w:cstheme="minorHAnsi"/>
          <w:b/>
          <w:bCs/>
          <w:color w:val="000000" w:themeColor="text1"/>
          <w:sz w:val="20"/>
          <w:szCs w:val="20"/>
        </w:rPr>
        <w:t>24.000,- Kč</w:t>
      </w:r>
    </w:p>
    <w:p w14:paraId="0277CF00" w14:textId="27AC6A82" w:rsidR="006167DC" w:rsidRPr="008A15CA" w:rsidRDefault="006167DC" w:rsidP="006167DC">
      <w:pPr>
        <w:pStyle w:val="Odstavecseseznamem"/>
        <w:widowControl w:val="0"/>
        <w:shd w:val="clear" w:color="auto" w:fill="FFFFFF"/>
        <w:tabs>
          <w:tab w:val="left" w:pos="567"/>
        </w:tabs>
        <w:autoSpaceDE w:val="0"/>
        <w:autoSpaceDN w:val="0"/>
        <w:adjustRightInd w:val="0"/>
        <w:spacing w:after="120"/>
        <w:ind w:left="567"/>
        <w:contextualSpacing w:val="0"/>
        <w:jc w:val="both"/>
        <w:rPr>
          <w:rFonts w:cstheme="minorHAnsi"/>
          <w:color w:val="000000" w:themeColor="text1"/>
          <w:sz w:val="20"/>
          <w:szCs w:val="20"/>
        </w:rPr>
      </w:pPr>
      <w:r w:rsidRPr="008A15CA">
        <w:rPr>
          <w:rFonts w:cstheme="minorHAnsi"/>
          <w:color w:val="000000" w:themeColor="text1"/>
          <w:sz w:val="20"/>
          <w:szCs w:val="20"/>
        </w:rPr>
        <w:tab/>
        <w:t>Hodnota DPH:</w:t>
      </w:r>
      <w:r w:rsidRPr="008A15CA">
        <w:rPr>
          <w:rFonts w:cstheme="minorHAnsi"/>
          <w:color w:val="000000" w:themeColor="text1"/>
          <w:sz w:val="20"/>
          <w:szCs w:val="20"/>
        </w:rPr>
        <w:tab/>
      </w:r>
      <w:r w:rsidRPr="008A15CA">
        <w:rPr>
          <w:rFonts w:cstheme="minorHAnsi"/>
          <w:color w:val="000000" w:themeColor="text1"/>
          <w:sz w:val="20"/>
          <w:szCs w:val="20"/>
        </w:rPr>
        <w:tab/>
      </w:r>
      <w:r w:rsidRPr="008A15CA">
        <w:rPr>
          <w:rFonts w:cstheme="minorHAnsi"/>
          <w:color w:val="000000" w:themeColor="text1"/>
          <w:sz w:val="20"/>
          <w:szCs w:val="20"/>
        </w:rPr>
        <w:tab/>
      </w:r>
      <w:r w:rsidRPr="008A15CA">
        <w:rPr>
          <w:rFonts w:cstheme="minorHAnsi"/>
          <w:color w:val="000000" w:themeColor="text1"/>
          <w:sz w:val="20"/>
          <w:szCs w:val="20"/>
        </w:rPr>
        <w:tab/>
      </w:r>
      <w:r w:rsidR="008A15CA" w:rsidRPr="008A15CA">
        <w:rPr>
          <w:rFonts w:cstheme="minorHAnsi"/>
          <w:color w:val="000000" w:themeColor="text1"/>
          <w:sz w:val="20"/>
          <w:szCs w:val="20"/>
        </w:rPr>
        <w:t xml:space="preserve">   </w:t>
      </w:r>
      <w:proofErr w:type="gramStart"/>
      <w:r w:rsidR="008A15CA" w:rsidRPr="008A15CA">
        <w:rPr>
          <w:rFonts w:cstheme="minorHAnsi"/>
          <w:color w:val="000000" w:themeColor="text1"/>
          <w:sz w:val="20"/>
          <w:szCs w:val="20"/>
        </w:rPr>
        <w:t>5.040,-</w:t>
      </w:r>
      <w:proofErr w:type="gramEnd"/>
      <w:r w:rsidR="008A15CA" w:rsidRPr="008A15CA">
        <w:rPr>
          <w:rFonts w:cstheme="minorHAnsi"/>
          <w:color w:val="000000" w:themeColor="text1"/>
          <w:sz w:val="20"/>
          <w:szCs w:val="20"/>
        </w:rPr>
        <w:t xml:space="preserve"> Kč </w:t>
      </w:r>
    </w:p>
    <w:p w14:paraId="31D59B14" w14:textId="34DF5568" w:rsidR="006167DC" w:rsidRPr="00CD3DD8" w:rsidRDefault="006167DC" w:rsidP="006167DC">
      <w:pPr>
        <w:pStyle w:val="Odstavecseseznamem"/>
        <w:widowControl w:val="0"/>
        <w:shd w:val="clear" w:color="auto" w:fill="FFFFFF"/>
        <w:tabs>
          <w:tab w:val="left" w:pos="567"/>
        </w:tabs>
        <w:autoSpaceDE w:val="0"/>
        <w:autoSpaceDN w:val="0"/>
        <w:adjustRightInd w:val="0"/>
        <w:spacing w:after="120"/>
        <w:ind w:left="567"/>
        <w:contextualSpacing w:val="0"/>
        <w:jc w:val="both"/>
        <w:rPr>
          <w:rFonts w:cstheme="minorHAnsi"/>
          <w:color w:val="000000" w:themeColor="text1"/>
          <w:sz w:val="20"/>
          <w:szCs w:val="20"/>
        </w:rPr>
      </w:pPr>
      <w:r w:rsidRPr="008A15CA">
        <w:rPr>
          <w:rFonts w:cstheme="minorHAnsi"/>
          <w:color w:val="000000" w:themeColor="text1"/>
          <w:sz w:val="20"/>
          <w:szCs w:val="20"/>
        </w:rPr>
        <w:tab/>
        <w:t xml:space="preserve">Cena </w:t>
      </w:r>
      <w:r w:rsidR="00FF4AB9" w:rsidRPr="008A15CA">
        <w:rPr>
          <w:rFonts w:cstheme="minorHAnsi"/>
          <w:color w:val="000000" w:themeColor="text1"/>
          <w:sz w:val="20"/>
          <w:szCs w:val="20"/>
        </w:rPr>
        <w:t>za položku</w:t>
      </w:r>
      <w:r w:rsidRPr="008A15CA">
        <w:rPr>
          <w:rFonts w:cstheme="minorHAnsi"/>
          <w:color w:val="000000" w:themeColor="text1"/>
          <w:sz w:val="20"/>
          <w:szCs w:val="20"/>
        </w:rPr>
        <w:t xml:space="preserve"> B vč. DPH:</w:t>
      </w:r>
      <w:r w:rsidRPr="008A15CA">
        <w:rPr>
          <w:rFonts w:cstheme="minorHAnsi"/>
          <w:color w:val="000000" w:themeColor="text1"/>
          <w:sz w:val="20"/>
          <w:szCs w:val="20"/>
        </w:rPr>
        <w:tab/>
      </w:r>
      <w:r w:rsidRPr="008A15CA">
        <w:rPr>
          <w:rFonts w:cstheme="minorHAnsi"/>
          <w:color w:val="000000" w:themeColor="text1"/>
          <w:sz w:val="20"/>
          <w:szCs w:val="20"/>
        </w:rPr>
        <w:tab/>
      </w:r>
      <w:r w:rsidR="008A15CA" w:rsidRPr="008A15CA">
        <w:rPr>
          <w:rFonts w:cstheme="minorHAnsi"/>
          <w:color w:val="000000" w:themeColor="text1"/>
          <w:sz w:val="20"/>
          <w:szCs w:val="20"/>
        </w:rPr>
        <w:t>29.040,- Kč</w:t>
      </w:r>
    </w:p>
    <w:bookmarkEnd w:id="4"/>
    <w:p w14:paraId="0116E773" w14:textId="3C4CC146" w:rsidR="007C5FC1" w:rsidRPr="00CD3DD8" w:rsidRDefault="00380C01" w:rsidP="001E1CFB">
      <w:pPr>
        <w:pStyle w:val="Odstavecseseznamem"/>
        <w:widowControl w:val="0"/>
        <w:numPr>
          <w:ilvl w:val="0"/>
          <w:numId w:val="23"/>
        </w:numPr>
        <w:shd w:val="clear" w:color="auto" w:fill="FFFFFF"/>
        <w:tabs>
          <w:tab w:val="left" w:pos="0"/>
        </w:tabs>
        <w:autoSpaceDE w:val="0"/>
        <w:autoSpaceDN w:val="0"/>
        <w:adjustRightInd w:val="0"/>
        <w:spacing w:before="120" w:after="120"/>
        <w:ind w:left="0" w:firstLine="0"/>
        <w:contextualSpacing w:val="0"/>
        <w:jc w:val="both"/>
        <w:rPr>
          <w:rFonts w:cstheme="minorHAnsi"/>
          <w:color w:val="000000" w:themeColor="text1"/>
          <w:sz w:val="20"/>
          <w:szCs w:val="20"/>
        </w:rPr>
      </w:pPr>
      <w:r w:rsidRPr="00CD3DD8">
        <w:rPr>
          <w:rFonts w:cstheme="minorHAnsi"/>
          <w:color w:val="000000" w:themeColor="text1"/>
          <w:sz w:val="20"/>
          <w:szCs w:val="20"/>
        </w:rPr>
        <w:t xml:space="preserve">Celková cena může být měněna pouze </w:t>
      </w:r>
      <w:r w:rsidR="00484F6E" w:rsidRPr="00CD3DD8">
        <w:rPr>
          <w:rFonts w:cstheme="minorHAnsi"/>
          <w:color w:val="000000" w:themeColor="text1"/>
          <w:sz w:val="20"/>
          <w:szCs w:val="20"/>
        </w:rPr>
        <w:t>a výhradně v souladu s</w:t>
      </w:r>
      <w:r w:rsidRPr="00CD3DD8">
        <w:rPr>
          <w:rFonts w:cstheme="minorHAnsi"/>
          <w:color w:val="000000" w:themeColor="text1"/>
          <w:sz w:val="20"/>
          <w:szCs w:val="20"/>
        </w:rPr>
        <w:t xml:space="preserve"> relevantním a aktuálním znění</w:t>
      </w:r>
      <w:r w:rsidR="00994559" w:rsidRPr="00CD3DD8">
        <w:rPr>
          <w:rFonts w:cstheme="minorHAnsi"/>
          <w:color w:val="000000" w:themeColor="text1"/>
          <w:sz w:val="20"/>
          <w:szCs w:val="20"/>
        </w:rPr>
        <w:t>m</w:t>
      </w:r>
      <w:r w:rsidR="00484F6E" w:rsidRPr="00CD3DD8">
        <w:rPr>
          <w:rFonts w:cstheme="minorHAnsi"/>
          <w:color w:val="000000" w:themeColor="text1"/>
          <w:sz w:val="20"/>
          <w:szCs w:val="20"/>
        </w:rPr>
        <w:t xml:space="preserve"> </w:t>
      </w:r>
      <w:r w:rsidRPr="00CD3DD8">
        <w:rPr>
          <w:rFonts w:cstheme="minorHAnsi"/>
          <w:color w:val="000000" w:themeColor="text1"/>
          <w:sz w:val="20"/>
          <w:szCs w:val="20"/>
        </w:rPr>
        <w:t xml:space="preserve">zákona </w:t>
      </w:r>
      <w:r w:rsidR="00484F6E" w:rsidRPr="00CD3DD8">
        <w:rPr>
          <w:rFonts w:cstheme="minorHAnsi"/>
          <w:color w:val="000000" w:themeColor="text1"/>
          <w:sz w:val="20"/>
          <w:szCs w:val="20"/>
        </w:rPr>
        <w:t>o zadávání veřejných zakázek</w:t>
      </w:r>
      <w:r w:rsidRPr="00CD3DD8">
        <w:rPr>
          <w:rFonts w:cstheme="minorHAnsi"/>
          <w:color w:val="000000" w:themeColor="text1"/>
          <w:sz w:val="20"/>
          <w:szCs w:val="20"/>
        </w:rPr>
        <w:t>.</w:t>
      </w:r>
    </w:p>
    <w:p w14:paraId="65C27D91" w14:textId="77777777" w:rsidR="007D07FA" w:rsidRPr="00CD3DD8" w:rsidRDefault="007D07FA" w:rsidP="001E1CFB">
      <w:pPr>
        <w:widowControl w:val="0"/>
        <w:numPr>
          <w:ilvl w:val="0"/>
          <w:numId w:val="23"/>
        </w:numPr>
        <w:tabs>
          <w:tab w:val="left" w:pos="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0" w:firstLine="0"/>
        <w:jc w:val="both"/>
        <w:rPr>
          <w:rFonts w:eastAsia="Times New Roman" w:cstheme="minorHAnsi"/>
          <w:color w:val="000000"/>
          <w:sz w:val="20"/>
          <w:szCs w:val="20"/>
          <w:lang w:eastAsia="cs-CZ"/>
        </w:rPr>
      </w:pPr>
      <w:bookmarkStart w:id="5" w:name="_Hlk40178966"/>
      <w:r w:rsidRPr="00CD3DD8">
        <w:rPr>
          <w:rFonts w:cstheme="minorHAnsi"/>
          <w:color w:val="000000" w:themeColor="text1"/>
          <w:sz w:val="20"/>
          <w:szCs w:val="20"/>
        </w:rPr>
        <w:t>Celková cena za dodání zboží a jeho příslušenství této smlouvy bude uhrazena oproti faktuře. Taková faktura může být vystavena teprve po podepsání předávacího, resp. akceptačního protokolu, ve kterém bude uvedeno, že dodání je bez vad a nedodělků. Přílohou faktury bude tento oběma stranami podepsaný protokol</w:t>
      </w:r>
      <w:r w:rsidRPr="00CD3DD8">
        <w:rPr>
          <w:rFonts w:eastAsia="Times New Roman" w:cstheme="minorHAnsi"/>
          <w:color w:val="000000"/>
          <w:sz w:val="20"/>
          <w:szCs w:val="20"/>
          <w:lang w:eastAsia="cs-CZ"/>
        </w:rPr>
        <w:t>.</w:t>
      </w:r>
    </w:p>
    <w:p w14:paraId="25AF3417" w14:textId="77777777" w:rsidR="00812504" w:rsidRDefault="007D07FA" w:rsidP="001E1CFB">
      <w:pPr>
        <w:widowControl w:val="0"/>
        <w:numPr>
          <w:ilvl w:val="0"/>
          <w:numId w:val="23"/>
        </w:numPr>
        <w:tabs>
          <w:tab w:val="left" w:pos="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0" w:firstLine="0"/>
        <w:jc w:val="both"/>
        <w:rPr>
          <w:rFonts w:eastAsia="Times New Roman" w:cstheme="minorHAnsi"/>
          <w:color w:val="000000"/>
          <w:sz w:val="20"/>
          <w:szCs w:val="20"/>
          <w:lang w:eastAsia="cs-CZ"/>
        </w:rPr>
      </w:pPr>
      <w:r w:rsidRPr="00CD3DD8">
        <w:rPr>
          <w:rFonts w:cstheme="minorHAnsi"/>
          <w:sz w:val="20"/>
          <w:szCs w:val="20"/>
        </w:rPr>
        <w:t>Prodávající se zavazuje vystavit po případné poradě s kupujícím 2 dílčí faktury, přičemž jedna faktura bude vystavena na položky předmětu plnění investičního charakteru a druhá bude vystavena na položky předmětu plnění neinvestičního charakteru</w:t>
      </w:r>
      <w:r w:rsidRPr="00CD3DD8">
        <w:rPr>
          <w:rFonts w:cstheme="minorHAnsi"/>
          <w:color w:val="000000" w:themeColor="text1"/>
          <w:sz w:val="20"/>
          <w:szCs w:val="20"/>
        </w:rPr>
        <w:t>.</w:t>
      </w:r>
      <w:r w:rsidR="00812504">
        <w:rPr>
          <w:rFonts w:eastAsia="Times New Roman" w:cstheme="minorHAnsi"/>
          <w:color w:val="000000"/>
          <w:sz w:val="20"/>
          <w:szCs w:val="20"/>
          <w:lang w:eastAsia="cs-CZ"/>
        </w:rPr>
        <w:t xml:space="preserve"> </w:t>
      </w:r>
    </w:p>
    <w:p w14:paraId="5C9089FB" w14:textId="7C1A67C7" w:rsidR="007D07FA" w:rsidRPr="00812504" w:rsidRDefault="00812504" w:rsidP="001E1CFB">
      <w:pPr>
        <w:widowControl w:val="0"/>
        <w:tabs>
          <w:tab w:val="left" w:pos="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jc w:val="both"/>
        <w:rPr>
          <w:rFonts w:eastAsia="Times New Roman" w:cstheme="minorHAnsi"/>
          <w:color w:val="000000"/>
          <w:sz w:val="20"/>
          <w:szCs w:val="20"/>
          <w:lang w:eastAsia="cs-CZ"/>
        </w:rPr>
      </w:pPr>
      <w:r>
        <w:rPr>
          <w:rFonts w:cstheme="minorHAnsi"/>
          <w:color w:val="000000" w:themeColor="text1"/>
          <w:sz w:val="20"/>
          <w:szCs w:val="20"/>
        </w:rPr>
        <w:tab/>
      </w:r>
      <w:r w:rsidR="007D07FA" w:rsidRPr="00812504">
        <w:rPr>
          <w:rFonts w:cstheme="minorHAnsi"/>
          <w:color w:val="000000" w:themeColor="text1"/>
          <w:sz w:val="20"/>
          <w:szCs w:val="20"/>
        </w:rPr>
        <w:t>Prodávající se zavazuje uvést na fakturu označení projektu, z něhož je zboží hrazeno, a to:</w:t>
      </w:r>
    </w:p>
    <w:p w14:paraId="300A39A0" w14:textId="77777777" w:rsidR="007D07FA" w:rsidRPr="00CD3DD8" w:rsidRDefault="007D07FA" w:rsidP="007D07FA">
      <w:pPr>
        <w:widowControl w:val="0"/>
        <w:shd w:val="clear" w:color="auto" w:fill="FFFFFF"/>
        <w:tabs>
          <w:tab w:val="left" w:pos="567"/>
        </w:tabs>
        <w:autoSpaceDE w:val="0"/>
        <w:autoSpaceDN w:val="0"/>
        <w:adjustRightInd w:val="0"/>
        <w:spacing w:after="0"/>
        <w:ind w:left="567"/>
        <w:jc w:val="center"/>
        <w:rPr>
          <w:rFonts w:cstheme="minorHAnsi"/>
          <w:i/>
          <w:color w:val="000000" w:themeColor="text1"/>
          <w:sz w:val="20"/>
          <w:szCs w:val="20"/>
        </w:rPr>
      </w:pPr>
      <w:r w:rsidRPr="00CD3DD8">
        <w:rPr>
          <w:rFonts w:cstheme="minorHAnsi"/>
          <w:i/>
          <w:color w:val="000000" w:themeColor="text1"/>
          <w:sz w:val="20"/>
          <w:szCs w:val="20"/>
        </w:rPr>
        <w:t xml:space="preserve">Výzkumné a inovační centrum pro pokročilou průmyslovou výrobu, </w:t>
      </w:r>
    </w:p>
    <w:p w14:paraId="135187FE" w14:textId="77777777" w:rsidR="007D07FA" w:rsidRPr="00CD3DD8" w:rsidRDefault="007D07FA" w:rsidP="007D07FA">
      <w:pPr>
        <w:widowControl w:val="0"/>
        <w:shd w:val="clear" w:color="auto" w:fill="FFFFFF"/>
        <w:tabs>
          <w:tab w:val="left" w:pos="567"/>
        </w:tabs>
        <w:autoSpaceDE w:val="0"/>
        <w:autoSpaceDN w:val="0"/>
        <w:adjustRightInd w:val="0"/>
        <w:spacing w:after="120"/>
        <w:ind w:left="567"/>
        <w:jc w:val="center"/>
        <w:rPr>
          <w:rFonts w:cstheme="minorHAnsi"/>
          <w:i/>
          <w:color w:val="000000" w:themeColor="text1"/>
          <w:sz w:val="20"/>
          <w:szCs w:val="20"/>
        </w:rPr>
      </w:pPr>
      <w:proofErr w:type="spellStart"/>
      <w:r w:rsidRPr="00CD3DD8">
        <w:rPr>
          <w:rFonts w:cstheme="minorHAnsi"/>
          <w:i/>
          <w:color w:val="000000" w:themeColor="text1"/>
          <w:sz w:val="20"/>
          <w:szCs w:val="20"/>
        </w:rPr>
        <w:t>reg</w:t>
      </w:r>
      <w:proofErr w:type="spellEnd"/>
      <w:r w:rsidRPr="00CD3DD8">
        <w:rPr>
          <w:rFonts w:cstheme="minorHAnsi"/>
          <w:i/>
          <w:color w:val="000000" w:themeColor="text1"/>
          <w:sz w:val="20"/>
          <w:szCs w:val="20"/>
        </w:rPr>
        <w:t>. č. CZ.02.1.01/0.0/0.0/17_043/0010085.</w:t>
      </w:r>
    </w:p>
    <w:p w14:paraId="39DADF16" w14:textId="4D6E8C56" w:rsidR="007D07FA" w:rsidRPr="00CD3DD8" w:rsidRDefault="007D07FA" w:rsidP="001E1CFB">
      <w:pPr>
        <w:widowControl w:val="0"/>
        <w:shd w:val="clear" w:color="auto" w:fill="FFFFFF"/>
        <w:tabs>
          <w:tab w:val="left" w:pos="0"/>
        </w:tabs>
        <w:autoSpaceDE w:val="0"/>
        <w:autoSpaceDN w:val="0"/>
        <w:adjustRightInd w:val="0"/>
        <w:spacing w:after="120"/>
        <w:jc w:val="both"/>
        <w:rPr>
          <w:rFonts w:cstheme="minorHAnsi"/>
          <w:color w:val="000000" w:themeColor="text1"/>
          <w:sz w:val="20"/>
          <w:szCs w:val="20"/>
        </w:rPr>
      </w:pPr>
      <w:r w:rsidRPr="00CD3DD8">
        <w:rPr>
          <w:rFonts w:cstheme="minorHAnsi"/>
          <w:sz w:val="20"/>
          <w:szCs w:val="20"/>
        </w:rPr>
        <w:t>Nevejde-li se na fakturu údaj celý, postačí alespoň registrační číslo projektu bez názvu dotačního projektu.</w:t>
      </w:r>
    </w:p>
    <w:p w14:paraId="1CAD113B" w14:textId="36EB186D" w:rsidR="007D07FA" w:rsidRPr="00CD3DD8" w:rsidRDefault="007D07FA" w:rsidP="001E1CFB">
      <w:pPr>
        <w:pStyle w:val="Odstavecseseznamem"/>
        <w:widowControl w:val="0"/>
        <w:numPr>
          <w:ilvl w:val="0"/>
          <w:numId w:val="23"/>
        </w:numPr>
        <w:shd w:val="clear" w:color="auto" w:fill="FFFFFF"/>
        <w:tabs>
          <w:tab w:val="left" w:pos="0"/>
        </w:tabs>
        <w:autoSpaceDE w:val="0"/>
        <w:autoSpaceDN w:val="0"/>
        <w:adjustRightInd w:val="0"/>
        <w:spacing w:after="120"/>
        <w:ind w:left="0" w:firstLine="0"/>
        <w:jc w:val="both"/>
        <w:rPr>
          <w:rFonts w:cstheme="minorHAnsi"/>
          <w:color w:val="000000" w:themeColor="text1"/>
          <w:sz w:val="20"/>
          <w:szCs w:val="20"/>
        </w:rPr>
      </w:pPr>
      <w:r w:rsidRPr="00CD3DD8">
        <w:rPr>
          <w:rFonts w:cstheme="minorHAnsi"/>
          <w:color w:val="000000" w:themeColor="text1"/>
          <w:sz w:val="20"/>
          <w:szCs w:val="20"/>
        </w:rPr>
        <w:t>Splatnost řádně vystaveného daňového dokladu (faktury) činí 30 dní od data jeho doručení kupujícímu. Daňového dokladu (faktura) musí obsahovat veškeré údaje vyžadované příslušnými právními předpisy. Kupující může ve lhůtě splatnosti daňový doklad (fakturu) vrátit, obsahuje-li:</w:t>
      </w:r>
    </w:p>
    <w:p w14:paraId="367ACDCA" w14:textId="77777777" w:rsidR="007D07FA" w:rsidRPr="00CD3DD8" w:rsidRDefault="007D07FA" w:rsidP="00812504">
      <w:pPr>
        <w:pStyle w:val="Odstavecseseznamem"/>
        <w:numPr>
          <w:ilvl w:val="0"/>
          <w:numId w:val="50"/>
        </w:numPr>
        <w:tabs>
          <w:tab w:val="left" w:pos="567"/>
        </w:tabs>
        <w:spacing w:after="120"/>
        <w:ind w:left="851" w:hanging="283"/>
        <w:rPr>
          <w:rFonts w:cstheme="minorHAnsi"/>
          <w:color w:val="000000" w:themeColor="text1"/>
          <w:sz w:val="20"/>
          <w:szCs w:val="20"/>
        </w:rPr>
      </w:pPr>
      <w:r w:rsidRPr="00CD3DD8">
        <w:rPr>
          <w:rFonts w:cstheme="minorHAnsi"/>
          <w:color w:val="000000" w:themeColor="text1"/>
          <w:sz w:val="20"/>
          <w:szCs w:val="20"/>
        </w:rPr>
        <w:t xml:space="preserve">nesprávné nebo neúplné cenové údaje, </w:t>
      </w:r>
    </w:p>
    <w:p w14:paraId="2035918E" w14:textId="77777777" w:rsidR="007D07FA" w:rsidRPr="00CD3DD8" w:rsidRDefault="007D07FA" w:rsidP="00812504">
      <w:pPr>
        <w:pStyle w:val="Odstavecseseznamem"/>
        <w:widowControl w:val="0"/>
        <w:numPr>
          <w:ilvl w:val="0"/>
          <w:numId w:val="50"/>
        </w:numPr>
        <w:shd w:val="clear" w:color="auto" w:fill="FFFFFF"/>
        <w:tabs>
          <w:tab w:val="left" w:pos="567"/>
        </w:tabs>
        <w:autoSpaceDE w:val="0"/>
        <w:autoSpaceDN w:val="0"/>
        <w:adjustRightInd w:val="0"/>
        <w:spacing w:after="120"/>
        <w:ind w:left="851" w:hanging="283"/>
        <w:jc w:val="both"/>
        <w:rPr>
          <w:rFonts w:cstheme="minorHAnsi"/>
          <w:color w:val="000000" w:themeColor="text1"/>
          <w:sz w:val="20"/>
          <w:szCs w:val="20"/>
        </w:rPr>
      </w:pPr>
      <w:r w:rsidRPr="00CD3DD8">
        <w:rPr>
          <w:rFonts w:cstheme="minorHAnsi"/>
          <w:color w:val="000000" w:themeColor="text1"/>
          <w:sz w:val="20"/>
          <w:szCs w:val="20"/>
        </w:rPr>
        <w:t>nesprávné nebo neúplné náležitosti dle právních předpisů.</w:t>
      </w:r>
    </w:p>
    <w:p w14:paraId="33E9A128" w14:textId="77777777" w:rsidR="007D07FA" w:rsidRPr="00CD3DD8" w:rsidRDefault="007D07FA" w:rsidP="001E1CFB">
      <w:pPr>
        <w:widowControl w:val="0"/>
        <w:shd w:val="clear" w:color="auto" w:fill="FFFFFF"/>
        <w:tabs>
          <w:tab w:val="left" w:pos="0"/>
        </w:tabs>
        <w:autoSpaceDE w:val="0"/>
        <w:autoSpaceDN w:val="0"/>
        <w:adjustRightInd w:val="0"/>
        <w:spacing w:after="120"/>
        <w:jc w:val="both"/>
        <w:rPr>
          <w:rFonts w:cstheme="minorHAnsi"/>
          <w:color w:val="000000" w:themeColor="text1"/>
          <w:sz w:val="20"/>
          <w:szCs w:val="20"/>
        </w:rPr>
      </w:pPr>
      <w:r w:rsidRPr="00CD3DD8">
        <w:rPr>
          <w:rFonts w:cstheme="minorHAnsi"/>
          <w:color w:val="000000" w:themeColor="text1"/>
          <w:sz w:val="20"/>
          <w:szCs w:val="20"/>
        </w:rPr>
        <w:t>V bodech a) a b) tohoto odstavce uvedených případech je kupující povinen daňový doklad (fakturu) vrátit s uvedením důvodu vrácení. Tímto okamžikem se ruší lhůta splatnosti a nová lhůta splatnosti počne běžet doručením daňového dokladu (faktury) nového nebo opraveného. </w:t>
      </w:r>
    </w:p>
    <w:p w14:paraId="14236811" w14:textId="6F4E8FA5" w:rsidR="007D07FA" w:rsidRPr="00CD3DD8" w:rsidRDefault="007D07FA" w:rsidP="001E1CFB">
      <w:pPr>
        <w:widowControl w:val="0"/>
        <w:shd w:val="clear" w:color="auto" w:fill="FFFFFF"/>
        <w:tabs>
          <w:tab w:val="left" w:pos="0"/>
        </w:tabs>
        <w:autoSpaceDE w:val="0"/>
        <w:autoSpaceDN w:val="0"/>
        <w:adjustRightInd w:val="0"/>
        <w:spacing w:after="240"/>
        <w:jc w:val="both"/>
        <w:rPr>
          <w:rFonts w:cstheme="minorHAnsi"/>
          <w:color w:val="000000" w:themeColor="text1"/>
          <w:sz w:val="20"/>
          <w:szCs w:val="20"/>
        </w:rPr>
      </w:pPr>
      <w:r w:rsidRPr="00CD3DD8">
        <w:rPr>
          <w:rFonts w:cstheme="minorHAnsi"/>
          <w:sz w:val="20"/>
          <w:szCs w:val="20"/>
        </w:rPr>
        <w:t>V případě, že kupující daňový doklad (fakturu) vrátí, přestože daňový doklad (faktura) byl vystaven řádně a předepsané náležitosti obsahuje, lhůta splatnosti se nepřerušuje a pokud kupující daňový doklad (fakturu) nezaplatí v původní lhůtě splatnosti, je v prodlení.</w:t>
      </w:r>
    </w:p>
    <w:bookmarkEnd w:id="5"/>
    <w:p w14:paraId="156E6042" w14:textId="77777777" w:rsidR="00CD3DD8" w:rsidRDefault="00CD3DD8">
      <w:pPr>
        <w:rPr>
          <w:rFonts w:eastAsia="Times New Roman" w:cs="Arial"/>
          <w:b/>
          <w:bCs/>
          <w:color w:val="000000"/>
          <w:szCs w:val="20"/>
          <w:lang w:eastAsia="cs-CZ"/>
        </w:rPr>
      </w:pPr>
      <w:r>
        <w:rPr>
          <w:rFonts w:eastAsia="Times New Roman" w:cs="Arial"/>
          <w:b/>
          <w:bCs/>
          <w:color w:val="000000"/>
          <w:szCs w:val="20"/>
          <w:lang w:eastAsia="cs-CZ"/>
        </w:rPr>
        <w:br w:type="page"/>
      </w:r>
    </w:p>
    <w:p w14:paraId="20CA7101" w14:textId="1EEA1683" w:rsidR="001E5ED0" w:rsidRPr="00CD3DD8" w:rsidRDefault="00502350" w:rsidP="007D07FA">
      <w:pPr>
        <w:pStyle w:val="Odstavecseseznamem"/>
        <w:widowControl w:val="0"/>
        <w:numPr>
          <w:ilvl w:val="0"/>
          <w:numId w:val="17"/>
        </w:numPr>
        <w:tabs>
          <w:tab w:val="left" w:pos="284"/>
          <w:tab w:val="left" w:pos="567"/>
        </w:tabs>
        <w:autoSpaceDE w:val="0"/>
        <w:autoSpaceDN w:val="0"/>
        <w:adjustRightInd w:val="0"/>
        <w:spacing w:after="120" w:line="240" w:lineRule="auto"/>
        <w:ind w:left="567" w:firstLine="567"/>
        <w:contextualSpacing w:val="0"/>
        <w:jc w:val="center"/>
        <w:outlineLvl w:val="0"/>
        <w:rPr>
          <w:rFonts w:eastAsia="Times New Roman" w:cs="Arial"/>
          <w:b/>
          <w:bCs/>
          <w:color w:val="000000"/>
          <w:szCs w:val="20"/>
          <w:lang w:eastAsia="cs-CZ"/>
        </w:rPr>
      </w:pPr>
      <w:r w:rsidRPr="00CD3DD8">
        <w:rPr>
          <w:rFonts w:eastAsia="Times New Roman" w:cs="Arial"/>
          <w:b/>
          <w:bCs/>
          <w:color w:val="000000"/>
          <w:szCs w:val="20"/>
          <w:lang w:eastAsia="cs-CZ"/>
        </w:rPr>
        <w:lastRenderedPageBreak/>
        <w:t>Záruka a záruční doba</w:t>
      </w:r>
      <w:r w:rsidR="00EA4926" w:rsidRPr="00CD3DD8">
        <w:rPr>
          <w:rFonts w:eastAsia="Times New Roman" w:cs="Arial"/>
          <w:b/>
          <w:bCs/>
          <w:color w:val="000000"/>
          <w:szCs w:val="20"/>
          <w:lang w:eastAsia="cs-CZ"/>
        </w:rPr>
        <w:t>, pozáruční servis</w:t>
      </w:r>
    </w:p>
    <w:p w14:paraId="1A42E574" w14:textId="77777777" w:rsidR="00812504" w:rsidRDefault="00EA4926" w:rsidP="001E1CFB">
      <w:pPr>
        <w:pStyle w:val="Odstavecseseznamem"/>
        <w:widowControl w:val="0"/>
        <w:numPr>
          <w:ilvl w:val="0"/>
          <w:numId w:val="26"/>
        </w:numPr>
        <w:shd w:val="clear" w:color="auto" w:fill="FFFFFF"/>
        <w:tabs>
          <w:tab w:val="left" w:pos="0"/>
        </w:tabs>
        <w:autoSpaceDE w:val="0"/>
        <w:autoSpaceDN w:val="0"/>
        <w:adjustRightInd w:val="0"/>
        <w:spacing w:after="120" w:line="240" w:lineRule="auto"/>
        <w:ind w:left="0" w:firstLine="0"/>
        <w:contextualSpacing w:val="0"/>
        <w:jc w:val="both"/>
        <w:outlineLvl w:val="0"/>
        <w:rPr>
          <w:rFonts w:cs="Arial"/>
          <w:color w:val="000000" w:themeColor="text1"/>
          <w:sz w:val="20"/>
          <w:szCs w:val="20"/>
        </w:rPr>
      </w:pPr>
      <w:r w:rsidRPr="00CD3DD8">
        <w:rPr>
          <w:rFonts w:cs="Arial"/>
          <w:color w:val="000000" w:themeColor="text1"/>
          <w:sz w:val="20"/>
          <w:szCs w:val="20"/>
        </w:rPr>
        <w:t xml:space="preserve">Na plnění poskytuje </w:t>
      </w:r>
      <w:r w:rsidR="00EC7A56" w:rsidRPr="00CD3DD8">
        <w:rPr>
          <w:rFonts w:cs="Arial"/>
          <w:color w:val="000000" w:themeColor="text1"/>
          <w:sz w:val="20"/>
          <w:szCs w:val="20"/>
        </w:rPr>
        <w:t>p</w:t>
      </w:r>
      <w:r w:rsidRPr="00CD3DD8">
        <w:rPr>
          <w:rFonts w:cs="Arial"/>
          <w:color w:val="000000" w:themeColor="text1"/>
          <w:sz w:val="20"/>
          <w:szCs w:val="20"/>
        </w:rPr>
        <w:t xml:space="preserve">rodávající záruku za jakost v trvání </w:t>
      </w:r>
      <w:r w:rsidR="00E171FE" w:rsidRPr="00CD3DD8">
        <w:rPr>
          <w:rFonts w:cs="Arial"/>
          <w:color w:val="000000" w:themeColor="text1"/>
          <w:sz w:val="20"/>
          <w:szCs w:val="20"/>
        </w:rPr>
        <w:t>24</w:t>
      </w:r>
      <w:r w:rsidR="00380C01" w:rsidRPr="00CD3DD8">
        <w:rPr>
          <w:rFonts w:cs="Arial"/>
          <w:color w:val="000000" w:themeColor="text1"/>
          <w:sz w:val="20"/>
          <w:szCs w:val="20"/>
        </w:rPr>
        <w:t xml:space="preserve"> </w:t>
      </w:r>
      <w:r w:rsidRPr="00CD3DD8">
        <w:rPr>
          <w:rFonts w:cs="Arial"/>
          <w:color w:val="000000" w:themeColor="text1"/>
          <w:sz w:val="20"/>
          <w:szCs w:val="20"/>
        </w:rPr>
        <w:t xml:space="preserve">měsíců, která počíná běžet okamžikem podpisu protokolu o předání a převzetí plnění bez vad (akceptačního protokolu) dle </w:t>
      </w:r>
      <w:r w:rsidR="00AE5383" w:rsidRPr="00CD3DD8">
        <w:rPr>
          <w:rFonts w:cs="Arial"/>
          <w:color w:val="000000" w:themeColor="text1"/>
          <w:sz w:val="20"/>
          <w:szCs w:val="20"/>
        </w:rPr>
        <w:t xml:space="preserve">čl. III odst. </w:t>
      </w:r>
      <w:r w:rsidR="00070352" w:rsidRPr="00CD3DD8">
        <w:rPr>
          <w:rFonts w:cs="Arial"/>
          <w:color w:val="000000" w:themeColor="text1"/>
          <w:sz w:val="20"/>
          <w:szCs w:val="20"/>
        </w:rPr>
        <w:t>8</w:t>
      </w:r>
      <w:r w:rsidRPr="00CD3DD8">
        <w:rPr>
          <w:rFonts w:cs="Arial"/>
          <w:color w:val="000000" w:themeColor="text1"/>
          <w:sz w:val="20"/>
          <w:szCs w:val="20"/>
        </w:rPr>
        <w:t xml:space="preserve"> této smlouvy.</w:t>
      </w:r>
    </w:p>
    <w:p w14:paraId="0F533EAD" w14:textId="77777777" w:rsidR="00812504" w:rsidRDefault="007F28E3" w:rsidP="001E1CFB">
      <w:pPr>
        <w:pStyle w:val="Odstavecseseznamem"/>
        <w:widowControl w:val="0"/>
        <w:numPr>
          <w:ilvl w:val="0"/>
          <w:numId w:val="26"/>
        </w:numPr>
        <w:shd w:val="clear" w:color="auto" w:fill="FFFFFF"/>
        <w:tabs>
          <w:tab w:val="left" w:pos="0"/>
        </w:tabs>
        <w:autoSpaceDE w:val="0"/>
        <w:autoSpaceDN w:val="0"/>
        <w:adjustRightInd w:val="0"/>
        <w:spacing w:after="120" w:line="240" w:lineRule="auto"/>
        <w:ind w:left="0" w:firstLine="0"/>
        <w:contextualSpacing w:val="0"/>
        <w:jc w:val="both"/>
        <w:outlineLvl w:val="0"/>
        <w:rPr>
          <w:rFonts w:cs="Arial"/>
          <w:color w:val="000000" w:themeColor="text1"/>
          <w:sz w:val="20"/>
          <w:szCs w:val="20"/>
        </w:rPr>
      </w:pPr>
      <w:r w:rsidRPr="00812504">
        <w:rPr>
          <w:rFonts w:eastAsia="Times New Roman" w:cs="Arial"/>
          <w:color w:val="000000"/>
          <w:sz w:val="20"/>
          <w:szCs w:val="20"/>
          <w:lang w:eastAsia="cs-CZ"/>
        </w:rPr>
        <w:t xml:space="preserve">Reklamaci </w:t>
      </w:r>
      <w:r w:rsidR="00935D15" w:rsidRPr="00812504">
        <w:rPr>
          <w:rFonts w:eastAsia="Times New Roman" w:cs="Arial"/>
          <w:color w:val="000000"/>
          <w:sz w:val="20"/>
          <w:szCs w:val="20"/>
          <w:lang w:eastAsia="cs-CZ"/>
        </w:rPr>
        <w:t xml:space="preserve">případné </w:t>
      </w:r>
      <w:r w:rsidRPr="00812504">
        <w:rPr>
          <w:rFonts w:eastAsia="Times New Roman" w:cs="Arial"/>
          <w:color w:val="000000"/>
          <w:sz w:val="20"/>
          <w:szCs w:val="20"/>
          <w:lang w:eastAsia="cs-CZ"/>
        </w:rPr>
        <w:t>vady kupující zašle prodávajícímu písemně, tj. výslovně i elektronickou poštou</w:t>
      </w:r>
      <w:r w:rsidR="00A82135" w:rsidRPr="00812504">
        <w:rPr>
          <w:rFonts w:eastAsia="Times New Roman" w:cs="Arial"/>
          <w:color w:val="000000"/>
          <w:sz w:val="20"/>
          <w:szCs w:val="20"/>
          <w:lang w:eastAsia="cs-CZ"/>
        </w:rPr>
        <w:t>,</w:t>
      </w:r>
      <w:r w:rsidRPr="00812504">
        <w:rPr>
          <w:rFonts w:eastAsia="Times New Roman" w:cs="Arial"/>
          <w:color w:val="000000"/>
          <w:sz w:val="20"/>
          <w:szCs w:val="20"/>
          <w:lang w:eastAsia="cs-CZ"/>
        </w:rPr>
        <w:t xml:space="preserve"> a to i bez elektronického podpisu, s technickým popisem vady</w:t>
      </w:r>
      <w:r w:rsidR="00935D15" w:rsidRPr="00812504">
        <w:rPr>
          <w:rFonts w:eastAsia="Times New Roman" w:cs="Arial"/>
          <w:color w:val="000000"/>
          <w:sz w:val="20"/>
          <w:szCs w:val="20"/>
          <w:lang w:eastAsia="cs-CZ"/>
        </w:rPr>
        <w:t xml:space="preserve"> </w:t>
      </w:r>
      <w:r w:rsidR="00B609C0" w:rsidRPr="00812504">
        <w:rPr>
          <w:rFonts w:eastAsia="Times New Roman" w:cs="Arial"/>
          <w:color w:val="000000"/>
          <w:sz w:val="20"/>
          <w:szCs w:val="20"/>
          <w:lang w:eastAsia="cs-CZ"/>
        </w:rPr>
        <w:t xml:space="preserve">nebo i ústně (včetně telefonického nahlášení) </w:t>
      </w:r>
      <w:r w:rsidR="00935D15" w:rsidRPr="00812504">
        <w:rPr>
          <w:rFonts w:eastAsia="Times New Roman" w:cs="Arial"/>
          <w:color w:val="000000"/>
          <w:sz w:val="20"/>
          <w:szCs w:val="20"/>
          <w:lang w:eastAsia="cs-CZ"/>
        </w:rPr>
        <w:t>(dále v textu jen „nahlášení vady“)</w:t>
      </w:r>
      <w:r w:rsidRPr="00812504">
        <w:rPr>
          <w:rFonts w:eastAsia="Times New Roman" w:cs="Arial"/>
          <w:color w:val="000000"/>
          <w:sz w:val="20"/>
          <w:szCs w:val="20"/>
          <w:lang w:eastAsia="cs-CZ"/>
        </w:rPr>
        <w:t>.</w:t>
      </w:r>
    </w:p>
    <w:p w14:paraId="0B2D99A2" w14:textId="77777777" w:rsidR="0048782B" w:rsidRPr="00E35854" w:rsidRDefault="0048782B" w:rsidP="001E1CFB">
      <w:pPr>
        <w:pStyle w:val="Odstavecseseznamem"/>
        <w:widowControl w:val="0"/>
        <w:numPr>
          <w:ilvl w:val="0"/>
          <w:numId w:val="26"/>
        </w:numPr>
        <w:shd w:val="clear" w:color="auto" w:fill="FFFFFF"/>
        <w:tabs>
          <w:tab w:val="left" w:pos="0"/>
        </w:tabs>
        <w:autoSpaceDE w:val="0"/>
        <w:autoSpaceDN w:val="0"/>
        <w:adjustRightInd w:val="0"/>
        <w:spacing w:after="120" w:line="240" w:lineRule="auto"/>
        <w:ind w:left="0" w:firstLine="0"/>
        <w:contextualSpacing w:val="0"/>
        <w:jc w:val="both"/>
        <w:outlineLvl w:val="0"/>
        <w:rPr>
          <w:rFonts w:eastAsia="Times New Roman" w:cs="Arial"/>
          <w:color w:val="000000"/>
          <w:sz w:val="20"/>
          <w:szCs w:val="20"/>
          <w:lang w:eastAsia="cs-CZ"/>
        </w:rPr>
      </w:pPr>
      <w:r w:rsidRPr="00E35854">
        <w:rPr>
          <w:rFonts w:eastAsia="Times New Roman" w:cs="Arial"/>
          <w:color w:val="000000"/>
          <w:sz w:val="20"/>
          <w:szCs w:val="20"/>
          <w:lang w:eastAsia="cs-CZ"/>
        </w:rPr>
        <w:t xml:space="preserve">Prodávající se zavazuje na písemné, resp. e-mailové nahlášení vady kupujícím zajistit možnost vzdálené diagnostiky zboží a komunikaci kupujícího se servisním technikem prodávajícího v češtině. Prodávající je povinen zajistit reakci na nahlášení vady do 5 pracovních dnů, emailem nebo telefonicky. Celková doba záruční opravy včetně dopravy zboží zpět kupujícímu nepřesáhne 30 kalendářních dnů od dne reakce prodávajícího s návrhem řešení. Ve výjimečných, odůvodněných situacích (zejména v případě potřeby dovozu části zboží ze zahraničí apod.) se kupující zavazuje akceptovat dobu záruční opravy do 45 kalendářních dnů včetně od zaslání reakce s návrhem řešení. </w:t>
      </w:r>
    </w:p>
    <w:p w14:paraId="5C9DA774" w14:textId="77777777" w:rsidR="00812504" w:rsidRDefault="003A7C4D" w:rsidP="001E1CFB">
      <w:pPr>
        <w:pStyle w:val="Odstavecseseznamem"/>
        <w:widowControl w:val="0"/>
        <w:numPr>
          <w:ilvl w:val="0"/>
          <w:numId w:val="26"/>
        </w:numPr>
        <w:shd w:val="clear" w:color="auto" w:fill="FFFFFF"/>
        <w:tabs>
          <w:tab w:val="left" w:pos="0"/>
        </w:tabs>
        <w:autoSpaceDE w:val="0"/>
        <w:autoSpaceDN w:val="0"/>
        <w:adjustRightInd w:val="0"/>
        <w:spacing w:after="120" w:line="240" w:lineRule="auto"/>
        <w:ind w:left="0" w:firstLine="0"/>
        <w:contextualSpacing w:val="0"/>
        <w:jc w:val="both"/>
        <w:outlineLvl w:val="0"/>
        <w:rPr>
          <w:rFonts w:cs="Arial"/>
          <w:color w:val="000000" w:themeColor="text1"/>
          <w:sz w:val="20"/>
          <w:szCs w:val="20"/>
        </w:rPr>
      </w:pPr>
      <w:r w:rsidRPr="00812504">
        <w:rPr>
          <w:rFonts w:eastAsia="Times New Roman" w:cs="Arial"/>
          <w:color w:val="000000"/>
          <w:sz w:val="20"/>
          <w:szCs w:val="20"/>
          <w:lang w:eastAsia="cs-CZ"/>
        </w:rPr>
        <w:t>Dojde-li v záruční době</w:t>
      </w:r>
      <w:r w:rsidR="00565FAC" w:rsidRPr="00812504">
        <w:rPr>
          <w:rFonts w:eastAsia="Times New Roman" w:cs="Arial"/>
          <w:color w:val="000000"/>
          <w:sz w:val="20"/>
          <w:szCs w:val="20"/>
          <w:lang w:eastAsia="cs-CZ"/>
        </w:rPr>
        <w:t xml:space="preserve"> k</w:t>
      </w:r>
      <w:r w:rsidRPr="00812504">
        <w:rPr>
          <w:rFonts w:eastAsia="Times New Roman" w:cs="Arial"/>
          <w:color w:val="000000"/>
          <w:sz w:val="20"/>
          <w:szCs w:val="20"/>
          <w:lang w:eastAsia="cs-CZ"/>
        </w:rPr>
        <w:t xml:space="preserve"> poruše</w:t>
      </w:r>
      <w:r w:rsidR="00D72A94" w:rsidRPr="00812504">
        <w:rPr>
          <w:rFonts w:eastAsia="Times New Roman" w:cs="Arial"/>
          <w:color w:val="000000"/>
          <w:sz w:val="20"/>
          <w:szCs w:val="20"/>
          <w:lang w:eastAsia="cs-CZ"/>
        </w:rPr>
        <w:t xml:space="preserve"> nebo nefunkčnosti</w:t>
      </w:r>
      <w:r w:rsidRPr="00812504">
        <w:rPr>
          <w:rFonts w:eastAsia="Times New Roman" w:cs="Arial"/>
          <w:color w:val="000000"/>
          <w:sz w:val="20"/>
          <w:szCs w:val="20"/>
          <w:lang w:eastAsia="cs-CZ"/>
        </w:rPr>
        <w:t xml:space="preserve"> zboží z důvodů na straně kupujícího nebo z důvodů, které nelze přičítat prodávajícímu, platí pro prodávající</w:t>
      </w:r>
      <w:r w:rsidR="00B609C0" w:rsidRPr="00812504">
        <w:rPr>
          <w:rFonts w:eastAsia="Times New Roman" w:cs="Arial"/>
          <w:color w:val="000000"/>
          <w:sz w:val="20"/>
          <w:szCs w:val="20"/>
          <w:lang w:eastAsia="cs-CZ"/>
        </w:rPr>
        <w:t>ho závazky</w:t>
      </w:r>
      <w:r w:rsidRPr="00812504">
        <w:rPr>
          <w:rFonts w:eastAsia="Times New Roman" w:cs="Arial"/>
          <w:color w:val="000000"/>
          <w:sz w:val="20"/>
          <w:szCs w:val="20"/>
          <w:lang w:eastAsia="cs-CZ"/>
        </w:rPr>
        <w:t xml:space="preserve"> dle </w:t>
      </w:r>
      <w:r w:rsidR="00CC4F3D" w:rsidRPr="00812504">
        <w:rPr>
          <w:rFonts w:eastAsia="Times New Roman" w:cs="Arial"/>
          <w:color w:val="000000"/>
          <w:sz w:val="20"/>
          <w:szCs w:val="20"/>
          <w:lang w:eastAsia="cs-CZ"/>
        </w:rPr>
        <w:t>odst.</w:t>
      </w:r>
      <w:r w:rsidRPr="00812504">
        <w:rPr>
          <w:rFonts w:eastAsia="Times New Roman" w:cs="Arial"/>
          <w:color w:val="000000"/>
          <w:sz w:val="20"/>
          <w:szCs w:val="20"/>
          <w:lang w:eastAsia="cs-CZ"/>
        </w:rPr>
        <w:t xml:space="preserve"> 2</w:t>
      </w:r>
      <w:r w:rsidR="00E806A8" w:rsidRPr="00812504">
        <w:rPr>
          <w:rFonts w:eastAsia="Times New Roman" w:cs="Arial"/>
          <w:color w:val="000000"/>
          <w:sz w:val="20"/>
          <w:szCs w:val="20"/>
          <w:lang w:eastAsia="cs-CZ"/>
        </w:rPr>
        <w:t>.</w:t>
      </w:r>
      <w:r w:rsidRPr="00812504">
        <w:rPr>
          <w:rFonts w:eastAsia="Times New Roman" w:cs="Arial"/>
          <w:color w:val="000000"/>
          <w:sz w:val="20"/>
          <w:szCs w:val="20"/>
          <w:lang w:eastAsia="cs-CZ"/>
        </w:rPr>
        <w:t xml:space="preserve"> a </w:t>
      </w:r>
      <w:r w:rsidR="00B609C0" w:rsidRPr="00812504">
        <w:rPr>
          <w:rFonts w:eastAsia="Times New Roman" w:cs="Arial"/>
          <w:color w:val="000000"/>
          <w:sz w:val="20"/>
          <w:szCs w:val="20"/>
          <w:lang w:eastAsia="cs-CZ"/>
        </w:rPr>
        <w:t>3</w:t>
      </w:r>
      <w:r w:rsidR="00E806A8" w:rsidRPr="00812504">
        <w:rPr>
          <w:rFonts w:eastAsia="Times New Roman" w:cs="Arial"/>
          <w:color w:val="000000"/>
          <w:sz w:val="20"/>
          <w:szCs w:val="20"/>
          <w:lang w:eastAsia="cs-CZ"/>
        </w:rPr>
        <w:t>.</w:t>
      </w:r>
      <w:r w:rsidR="00B609C0" w:rsidRPr="00812504">
        <w:rPr>
          <w:rFonts w:eastAsia="Times New Roman" w:cs="Arial"/>
          <w:color w:val="000000"/>
          <w:sz w:val="20"/>
          <w:szCs w:val="20"/>
          <w:lang w:eastAsia="cs-CZ"/>
        </w:rPr>
        <w:t xml:space="preserve"> </w:t>
      </w:r>
      <w:r w:rsidR="00CC4F3D" w:rsidRPr="00812504">
        <w:rPr>
          <w:rFonts w:eastAsia="Times New Roman" w:cs="Arial"/>
          <w:color w:val="000000"/>
          <w:sz w:val="20"/>
          <w:szCs w:val="20"/>
          <w:lang w:eastAsia="cs-CZ"/>
        </w:rPr>
        <w:t xml:space="preserve">tohoto článku </w:t>
      </w:r>
      <w:r w:rsidR="00B609C0" w:rsidRPr="00812504">
        <w:rPr>
          <w:rFonts w:eastAsia="Times New Roman" w:cs="Arial"/>
          <w:color w:val="000000"/>
          <w:sz w:val="20"/>
          <w:szCs w:val="20"/>
          <w:lang w:eastAsia="cs-CZ"/>
        </w:rPr>
        <w:t>smlouvy s tím, že nebude užito odst. 7 tohoto článku.</w:t>
      </w:r>
    </w:p>
    <w:p w14:paraId="69133E3A" w14:textId="77777777" w:rsidR="00812504" w:rsidRDefault="00EA4926" w:rsidP="001E1CFB">
      <w:pPr>
        <w:pStyle w:val="Odstavecseseznamem"/>
        <w:widowControl w:val="0"/>
        <w:numPr>
          <w:ilvl w:val="0"/>
          <w:numId w:val="26"/>
        </w:numPr>
        <w:shd w:val="clear" w:color="auto" w:fill="FFFFFF"/>
        <w:tabs>
          <w:tab w:val="left" w:pos="0"/>
        </w:tabs>
        <w:autoSpaceDE w:val="0"/>
        <w:autoSpaceDN w:val="0"/>
        <w:adjustRightInd w:val="0"/>
        <w:spacing w:after="120" w:line="240" w:lineRule="auto"/>
        <w:ind w:left="0" w:firstLine="0"/>
        <w:contextualSpacing w:val="0"/>
        <w:jc w:val="both"/>
        <w:outlineLvl w:val="0"/>
        <w:rPr>
          <w:rFonts w:cs="Arial"/>
          <w:color w:val="000000" w:themeColor="text1"/>
          <w:sz w:val="20"/>
          <w:szCs w:val="20"/>
        </w:rPr>
      </w:pPr>
      <w:r w:rsidRPr="00812504">
        <w:rPr>
          <w:color w:val="000000" w:themeColor="text1"/>
          <w:sz w:val="20"/>
          <w:szCs w:val="20"/>
        </w:rPr>
        <w:t>Uznané reklamace, které nemohou být odstraněny opravou, budou řešeny výměnou vadného dílu za díl nový</w:t>
      </w:r>
      <w:r w:rsidR="00935D15" w:rsidRPr="00812504">
        <w:rPr>
          <w:color w:val="000000" w:themeColor="text1"/>
          <w:sz w:val="20"/>
          <w:szCs w:val="20"/>
        </w:rPr>
        <w:t>, případně celého plnění za bezvadné</w:t>
      </w:r>
      <w:r w:rsidR="00A82135" w:rsidRPr="00812504">
        <w:rPr>
          <w:color w:val="000000" w:themeColor="text1"/>
          <w:sz w:val="20"/>
          <w:szCs w:val="20"/>
        </w:rPr>
        <w:t>,</w:t>
      </w:r>
      <w:r w:rsidR="00935D15" w:rsidRPr="00812504">
        <w:rPr>
          <w:color w:val="000000" w:themeColor="text1"/>
          <w:sz w:val="20"/>
          <w:szCs w:val="20"/>
        </w:rPr>
        <w:t xml:space="preserve"> a to</w:t>
      </w:r>
      <w:r w:rsidR="0012098E" w:rsidRPr="00812504">
        <w:rPr>
          <w:color w:val="000000" w:themeColor="text1"/>
          <w:sz w:val="20"/>
          <w:szCs w:val="20"/>
        </w:rPr>
        <w:t xml:space="preserve"> na náklady p</w:t>
      </w:r>
      <w:r w:rsidRPr="00812504">
        <w:rPr>
          <w:color w:val="000000" w:themeColor="text1"/>
          <w:sz w:val="20"/>
          <w:szCs w:val="20"/>
        </w:rPr>
        <w:t>rodávajícího.</w:t>
      </w:r>
    </w:p>
    <w:p w14:paraId="351E339E" w14:textId="5E75D257" w:rsidR="004347AB" w:rsidRPr="00812504" w:rsidRDefault="004347AB" w:rsidP="001E1CFB">
      <w:pPr>
        <w:pStyle w:val="Odstavecseseznamem"/>
        <w:widowControl w:val="0"/>
        <w:numPr>
          <w:ilvl w:val="0"/>
          <w:numId w:val="26"/>
        </w:numPr>
        <w:shd w:val="clear" w:color="auto" w:fill="FFFFFF"/>
        <w:tabs>
          <w:tab w:val="left" w:pos="0"/>
        </w:tabs>
        <w:autoSpaceDE w:val="0"/>
        <w:autoSpaceDN w:val="0"/>
        <w:adjustRightInd w:val="0"/>
        <w:spacing w:after="120" w:line="240" w:lineRule="auto"/>
        <w:ind w:left="0" w:firstLine="0"/>
        <w:contextualSpacing w:val="0"/>
        <w:jc w:val="both"/>
        <w:outlineLvl w:val="0"/>
        <w:rPr>
          <w:rFonts w:cs="Arial"/>
          <w:color w:val="000000" w:themeColor="text1"/>
          <w:sz w:val="20"/>
          <w:szCs w:val="20"/>
        </w:rPr>
      </w:pPr>
      <w:r w:rsidRPr="00812504">
        <w:rPr>
          <w:rFonts w:eastAsia="Times New Roman" w:cs="Arial"/>
          <w:color w:val="000000"/>
          <w:sz w:val="20"/>
          <w:szCs w:val="20"/>
          <w:lang w:eastAsia="cs-CZ"/>
        </w:rPr>
        <w:t xml:space="preserve">Pokud nahlásí kupující potřebu servisu prodávajícímu v pozáruční době, je prodávající povinen postupovat obdobně s tím, že technik provede tyto úkony ve lhůtě do deseti pracovních dnů od nahlášení potřeby úkonu. Skutečnost, zda kupujícím vyžádané přítomnosti servisního </w:t>
      </w:r>
      <w:proofErr w:type="gramStart"/>
      <w:r w:rsidRPr="00812504">
        <w:rPr>
          <w:rFonts w:eastAsia="Times New Roman" w:cs="Arial"/>
          <w:color w:val="000000"/>
          <w:sz w:val="20"/>
          <w:szCs w:val="20"/>
          <w:lang w:eastAsia="cs-CZ"/>
        </w:rPr>
        <w:t>technika</w:t>
      </w:r>
      <w:proofErr w:type="gramEnd"/>
      <w:r w:rsidRPr="00812504">
        <w:rPr>
          <w:rFonts w:eastAsia="Times New Roman" w:cs="Arial"/>
          <w:color w:val="000000"/>
          <w:sz w:val="20"/>
          <w:szCs w:val="20"/>
          <w:lang w:eastAsia="cs-CZ"/>
        </w:rPr>
        <w:t xml:space="preserve"> resp. úkony servisu byly zapříčiněny vadami jakosti zboží majícími za předvídaný následek reklamaci zboží dle odst. 1 a 2 tohoto článku a souvisejícími ustanoveními zákona, není rozhodná. </w:t>
      </w:r>
    </w:p>
    <w:p w14:paraId="1D5D9BD6" w14:textId="77777777" w:rsidR="00812504" w:rsidRDefault="00EA4926" w:rsidP="001E1CFB">
      <w:pPr>
        <w:pStyle w:val="Odstavecseseznamem"/>
        <w:widowControl w:val="0"/>
        <w:numPr>
          <w:ilvl w:val="0"/>
          <w:numId w:val="26"/>
        </w:numPr>
        <w:shd w:val="clear" w:color="auto" w:fill="FFFFFF"/>
        <w:tabs>
          <w:tab w:val="left" w:pos="0"/>
        </w:tabs>
        <w:autoSpaceDE w:val="0"/>
        <w:autoSpaceDN w:val="0"/>
        <w:adjustRightInd w:val="0"/>
        <w:spacing w:after="120" w:line="240" w:lineRule="auto"/>
        <w:ind w:left="0" w:firstLine="0"/>
        <w:contextualSpacing w:val="0"/>
        <w:jc w:val="both"/>
        <w:rPr>
          <w:rFonts w:cs="Arial"/>
          <w:color w:val="000000" w:themeColor="text1"/>
          <w:sz w:val="20"/>
          <w:szCs w:val="20"/>
        </w:rPr>
      </w:pPr>
      <w:r w:rsidRPr="00CD3DD8">
        <w:rPr>
          <w:rFonts w:cs="Arial"/>
          <w:color w:val="000000" w:themeColor="text1"/>
          <w:sz w:val="20"/>
          <w:szCs w:val="20"/>
        </w:rPr>
        <w:t>Náklady na práci, materiál, cestovní náklady, náklady na ubytování</w:t>
      </w:r>
      <w:r w:rsidR="00935D15" w:rsidRPr="00CD3DD8">
        <w:rPr>
          <w:rFonts w:cs="Arial"/>
          <w:color w:val="000000" w:themeColor="text1"/>
          <w:sz w:val="20"/>
          <w:szCs w:val="20"/>
        </w:rPr>
        <w:t xml:space="preserve">, náklady na přepravu vadného zboží k opravě </w:t>
      </w:r>
      <w:r w:rsidR="00D72A94" w:rsidRPr="00CD3DD8">
        <w:rPr>
          <w:rFonts w:cs="Arial"/>
          <w:color w:val="000000" w:themeColor="text1"/>
          <w:sz w:val="20"/>
          <w:szCs w:val="20"/>
        </w:rPr>
        <w:t>a zpět, pojištění, prodávajícího</w:t>
      </w:r>
      <w:r w:rsidR="00935D15" w:rsidRPr="00CD3DD8">
        <w:rPr>
          <w:rFonts w:cs="Arial"/>
          <w:color w:val="000000" w:themeColor="text1"/>
          <w:sz w:val="20"/>
          <w:szCs w:val="20"/>
        </w:rPr>
        <w:t xml:space="preserve"> nebo jím pověřené osoby,</w:t>
      </w:r>
      <w:r w:rsidR="00CD5FEE" w:rsidRPr="00CD3DD8">
        <w:rPr>
          <w:rFonts w:cs="Arial"/>
          <w:color w:val="000000" w:themeColor="text1"/>
          <w:sz w:val="20"/>
          <w:szCs w:val="20"/>
        </w:rPr>
        <w:t xml:space="preserve"> veškeré další náklady, které p</w:t>
      </w:r>
      <w:r w:rsidRPr="00CD3DD8">
        <w:rPr>
          <w:rFonts w:cs="Arial"/>
          <w:color w:val="000000" w:themeColor="text1"/>
          <w:sz w:val="20"/>
          <w:szCs w:val="20"/>
        </w:rPr>
        <w:t xml:space="preserve">rodávajícímu vzniknou v souvislosti s odstraňováním vad v záruční </w:t>
      </w:r>
      <w:r w:rsidR="00935D15" w:rsidRPr="00CD3DD8">
        <w:rPr>
          <w:rFonts w:cs="Arial"/>
          <w:color w:val="000000" w:themeColor="text1"/>
          <w:sz w:val="20"/>
          <w:szCs w:val="20"/>
        </w:rPr>
        <w:t>době</w:t>
      </w:r>
      <w:r w:rsidR="00CD5FEE" w:rsidRPr="00CD3DD8">
        <w:rPr>
          <w:rFonts w:cs="Arial"/>
          <w:color w:val="000000" w:themeColor="text1"/>
          <w:sz w:val="20"/>
          <w:szCs w:val="20"/>
        </w:rPr>
        <w:t>, nese v plné výši p</w:t>
      </w:r>
      <w:r w:rsidRPr="00CD3DD8">
        <w:rPr>
          <w:rFonts w:cs="Arial"/>
          <w:color w:val="000000" w:themeColor="text1"/>
          <w:sz w:val="20"/>
          <w:szCs w:val="20"/>
        </w:rPr>
        <w:t>rodávající.</w:t>
      </w:r>
    </w:p>
    <w:p w14:paraId="419CD115" w14:textId="77777777" w:rsidR="00812504" w:rsidRDefault="00CC069D" w:rsidP="001E1CFB">
      <w:pPr>
        <w:pStyle w:val="Odstavecseseznamem"/>
        <w:widowControl w:val="0"/>
        <w:numPr>
          <w:ilvl w:val="0"/>
          <w:numId w:val="26"/>
        </w:numPr>
        <w:shd w:val="clear" w:color="auto" w:fill="FFFFFF"/>
        <w:tabs>
          <w:tab w:val="left" w:pos="0"/>
        </w:tabs>
        <w:autoSpaceDE w:val="0"/>
        <w:autoSpaceDN w:val="0"/>
        <w:adjustRightInd w:val="0"/>
        <w:spacing w:after="120" w:line="240" w:lineRule="auto"/>
        <w:ind w:left="0" w:firstLine="0"/>
        <w:contextualSpacing w:val="0"/>
        <w:jc w:val="both"/>
        <w:rPr>
          <w:rFonts w:cs="Arial"/>
          <w:color w:val="000000" w:themeColor="text1"/>
          <w:sz w:val="20"/>
          <w:szCs w:val="20"/>
        </w:rPr>
      </w:pPr>
      <w:r w:rsidRPr="00812504">
        <w:rPr>
          <w:rFonts w:eastAsia="Times New Roman" w:cs="Arial"/>
          <w:color w:val="000000"/>
          <w:sz w:val="20"/>
          <w:szCs w:val="20"/>
          <w:lang w:eastAsia="cs-CZ"/>
        </w:rPr>
        <w:t xml:space="preserve">Prodávající se rovněž zavazuje zajistit dostupnost </w:t>
      </w:r>
      <w:r w:rsidR="004347AB" w:rsidRPr="00812504">
        <w:rPr>
          <w:rFonts w:eastAsia="Times New Roman" w:cs="Arial"/>
          <w:color w:val="000000"/>
          <w:sz w:val="20"/>
          <w:szCs w:val="20"/>
          <w:lang w:eastAsia="cs-CZ"/>
        </w:rPr>
        <w:t xml:space="preserve">pozáručního servisu a garanci </w:t>
      </w:r>
      <w:r w:rsidRPr="00812504">
        <w:rPr>
          <w:rFonts w:eastAsia="Times New Roman" w:cs="Arial"/>
          <w:color w:val="000000"/>
          <w:sz w:val="20"/>
          <w:szCs w:val="20"/>
          <w:lang w:eastAsia="cs-CZ"/>
        </w:rPr>
        <w:t>náhradních dílů ke zboží po minimální dobu</w:t>
      </w:r>
      <w:r w:rsidR="000C37EC" w:rsidRPr="00812504">
        <w:rPr>
          <w:rFonts w:eastAsia="Times New Roman" w:cs="Arial"/>
          <w:color w:val="000000"/>
          <w:sz w:val="20"/>
          <w:szCs w:val="20"/>
          <w:lang w:eastAsia="cs-CZ"/>
        </w:rPr>
        <w:t xml:space="preserve"> 3 let</w:t>
      </w:r>
      <w:r w:rsidRPr="00812504">
        <w:rPr>
          <w:rFonts w:eastAsia="Times New Roman" w:cs="Arial"/>
          <w:color w:val="000000"/>
          <w:sz w:val="20"/>
          <w:szCs w:val="20"/>
          <w:lang w:eastAsia="cs-CZ"/>
        </w:rPr>
        <w:t xml:space="preserve"> od chvíle uplynutí záruky dle odst. 1 tohoto článku.</w:t>
      </w:r>
    </w:p>
    <w:p w14:paraId="205D8F49" w14:textId="1A9AD9A8" w:rsidR="004347AB" w:rsidRPr="00812504" w:rsidRDefault="00EA4926" w:rsidP="001E1CFB">
      <w:pPr>
        <w:pStyle w:val="Odstavecseseznamem"/>
        <w:widowControl w:val="0"/>
        <w:numPr>
          <w:ilvl w:val="0"/>
          <w:numId w:val="26"/>
        </w:numPr>
        <w:shd w:val="clear" w:color="auto" w:fill="FFFFFF"/>
        <w:tabs>
          <w:tab w:val="left" w:pos="0"/>
        </w:tabs>
        <w:autoSpaceDE w:val="0"/>
        <w:autoSpaceDN w:val="0"/>
        <w:adjustRightInd w:val="0"/>
        <w:spacing w:after="120" w:line="240" w:lineRule="auto"/>
        <w:ind w:left="0" w:firstLine="0"/>
        <w:contextualSpacing w:val="0"/>
        <w:jc w:val="both"/>
        <w:rPr>
          <w:rFonts w:cs="Arial"/>
          <w:color w:val="000000" w:themeColor="text1"/>
          <w:sz w:val="20"/>
          <w:szCs w:val="20"/>
        </w:rPr>
      </w:pPr>
      <w:r w:rsidRPr="00812504">
        <w:rPr>
          <w:rFonts w:cs="Arial"/>
          <w:color w:val="000000" w:themeColor="text1"/>
          <w:sz w:val="20"/>
          <w:szCs w:val="20"/>
        </w:rPr>
        <w:t>Jestliže nezačne prodávající odstraňovat reklamované vady ve lhůtách dle této smlouvy, může kupující v zájmu bezpečnosti a zachování plynulého provozního chodu zajistit odstranění vady jakoukoliv jiným způsobem dle svého výběru, a to na náklady prodávajícího. Takový postup přitom není důvodem ke ztrátě záruky a rovněž nezaniká právo kupujícího na uplatnění sankcí</w:t>
      </w:r>
      <w:r w:rsidR="00935D15" w:rsidRPr="00812504">
        <w:rPr>
          <w:rFonts w:cs="Arial"/>
          <w:color w:val="000000" w:themeColor="text1"/>
          <w:sz w:val="20"/>
          <w:szCs w:val="20"/>
        </w:rPr>
        <w:t xml:space="preserve"> nebo v krajním případě odstoupení od smlouvy</w:t>
      </w:r>
      <w:r w:rsidRPr="00812504">
        <w:rPr>
          <w:rFonts w:cs="Arial"/>
          <w:color w:val="000000" w:themeColor="text1"/>
          <w:sz w:val="20"/>
          <w:szCs w:val="20"/>
        </w:rPr>
        <w:t>.</w:t>
      </w:r>
    </w:p>
    <w:p w14:paraId="1FF18588" w14:textId="2DD35B2D" w:rsidR="00502350" w:rsidRPr="00CD3DD8" w:rsidRDefault="00502350" w:rsidP="0099218F">
      <w:pPr>
        <w:pStyle w:val="Odstavecseseznamem"/>
        <w:widowControl w:val="0"/>
        <w:numPr>
          <w:ilvl w:val="0"/>
          <w:numId w:val="17"/>
        </w:numPr>
        <w:tabs>
          <w:tab w:val="left" w:pos="284"/>
          <w:tab w:val="left" w:pos="567"/>
          <w:tab w:val="left" w:pos="720"/>
          <w:tab w:val="left" w:pos="851"/>
          <w:tab w:val="left" w:pos="1200"/>
          <w:tab w:val="left" w:pos="1470"/>
          <w:tab w:val="left" w:pos="1755"/>
          <w:tab w:val="left" w:pos="2055"/>
          <w:tab w:val="left" w:pos="2340"/>
        </w:tabs>
        <w:autoSpaceDE w:val="0"/>
        <w:autoSpaceDN w:val="0"/>
        <w:adjustRightInd w:val="0"/>
        <w:spacing w:after="120" w:line="240" w:lineRule="auto"/>
        <w:ind w:left="567" w:firstLine="0"/>
        <w:contextualSpacing w:val="0"/>
        <w:jc w:val="center"/>
        <w:outlineLvl w:val="0"/>
        <w:rPr>
          <w:rFonts w:eastAsia="Times New Roman" w:cs="Arial"/>
          <w:b/>
          <w:bCs/>
          <w:color w:val="000000"/>
          <w:szCs w:val="20"/>
          <w:lang w:eastAsia="cs-CZ"/>
        </w:rPr>
      </w:pPr>
      <w:r w:rsidRPr="00CD3DD8">
        <w:rPr>
          <w:rFonts w:eastAsia="Times New Roman" w:cs="Arial"/>
          <w:b/>
          <w:bCs/>
          <w:color w:val="000000"/>
          <w:szCs w:val="20"/>
          <w:lang w:eastAsia="cs-CZ"/>
        </w:rPr>
        <w:t xml:space="preserve">Sankce a </w:t>
      </w:r>
      <w:r w:rsidR="007F28E3" w:rsidRPr="00CD3DD8">
        <w:rPr>
          <w:rFonts w:eastAsia="Times New Roman" w:cs="Arial"/>
          <w:b/>
          <w:bCs/>
          <w:color w:val="000000"/>
          <w:szCs w:val="20"/>
          <w:lang w:eastAsia="cs-CZ"/>
        </w:rPr>
        <w:t>smluvní pokuty</w:t>
      </w:r>
    </w:p>
    <w:p w14:paraId="22DB0E8B" w14:textId="607D27A5" w:rsidR="00AD334A" w:rsidRPr="00CD3DD8" w:rsidRDefault="007F28E3" w:rsidP="001E1CFB">
      <w:pPr>
        <w:pStyle w:val="Odstavecseseznamem"/>
        <w:widowControl w:val="0"/>
        <w:numPr>
          <w:ilvl w:val="0"/>
          <w:numId w:val="14"/>
        </w:numPr>
        <w:tabs>
          <w:tab w:val="left" w:pos="0"/>
        </w:tabs>
        <w:autoSpaceDE w:val="0"/>
        <w:autoSpaceDN w:val="0"/>
        <w:adjustRightInd w:val="0"/>
        <w:spacing w:after="120" w:line="240" w:lineRule="auto"/>
        <w:ind w:left="0" w:firstLine="0"/>
        <w:contextualSpacing w:val="0"/>
        <w:jc w:val="both"/>
        <w:rPr>
          <w:rFonts w:eastAsia="Times New Roman" w:cs="Arial"/>
          <w:color w:val="000000"/>
          <w:sz w:val="20"/>
          <w:szCs w:val="20"/>
          <w:lang w:eastAsia="cs-CZ"/>
        </w:rPr>
      </w:pPr>
      <w:r w:rsidRPr="00CD3DD8">
        <w:rPr>
          <w:rFonts w:eastAsia="Times New Roman" w:cs="Arial"/>
          <w:color w:val="000000"/>
          <w:sz w:val="20"/>
          <w:szCs w:val="20"/>
          <w:lang w:eastAsia="cs-CZ"/>
        </w:rPr>
        <w:t>V případě prodlení kupujícího se zaplacením ceny za zboží dle podmínek čl. IV. smlouvy je prodávající oprávněn požadovat po kupujícím úrok z prodlení ve výši 0,</w:t>
      </w:r>
      <w:r w:rsidR="003A7C4D" w:rsidRPr="00CD3DD8">
        <w:rPr>
          <w:rFonts w:eastAsia="Times New Roman" w:cs="Arial"/>
          <w:color w:val="000000"/>
          <w:sz w:val="20"/>
          <w:szCs w:val="20"/>
          <w:lang w:eastAsia="cs-CZ"/>
        </w:rPr>
        <w:t>1</w:t>
      </w:r>
      <w:r w:rsidRPr="00CD3DD8">
        <w:rPr>
          <w:rFonts w:eastAsia="Times New Roman" w:cs="Arial"/>
          <w:color w:val="000000"/>
          <w:sz w:val="20"/>
          <w:szCs w:val="20"/>
          <w:lang w:eastAsia="cs-CZ"/>
        </w:rPr>
        <w:t xml:space="preserve"> % z dlužné částky za každý den prodlení. </w:t>
      </w:r>
    </w:p>
    <w:p w14:paraId="0393ED06" w14:textId="40E438D1" w:rsidR="00AD334A" w:rsidRPr="00CD3DD8" w:rsidRDefault="00AD334A" w:rsidP="001E1CFB">
      <w:pPr>
        <w:widowControl w:val="0"/>
        <w:numPr>
          <w:ilvl w:val="0"/>
          <w:numId w:val="14"/>
        </w:numPr>
        <w:tabs>
          <w:tab w:val="left" w:pos="0"/>
        </w:tabs>
        <w:autoSpaceDE w:val="0"/>
        <w:autoSpaceDN w:val="0"/>
        <w:adjustRightInd w:val="0"/>
        <w:spacing w:after="120" w:line="240" w:lineRule="auto"/>
        <w:ind w:left="0" w:firstLine="0"/>
        <w:jc w:val="both"/>
        <w:rPr>
          <w:rFonts w:eastAsia="Times New Roman" w:cs="Arial"/>
          <w:color w:val="000000"/>
          <w:sz w:val="20"/>
          <w:szCs w:val="20"/>
          <w:lang w:eastAsia="cs-CZ"/>
        </w:rPr>
      </w:pPr>
      <w:r w:rsidRPr="00CD3DD8">
        <w:rPr>
          <w:rFonts w:cstheme="minorHAnsi"/>
          <w:sz w:val="20"/>
          <w:szCs w:val="20"/>
        </w:rPr>
        <w:t>V</w:t>
      </w:r>
      <w:r w:rsidR="007F28E3" w:rsidRPr="00CD3DD8">
        <w:rPr>
          <w:rFonts w:eastAsia="Times New Roman" w:cs="Arial"/>
          <w:color w:val="000000"/>
          <w:sz w:val="20"/>
          <w:szCs w:val="20"/>
          <w:lang w:eastAsia="cs-CZ"/>
        </w:rPr>
        <w:t> případě prodlení prodávajícího s dodáním zboží dle čl. III. </w:t>
      </w:r>
      <w:r w:rsidR="00E806A8" w:rsidRPr="00CD3DD8">
        <w:rPr>
          <w:rFonts w:eastAsia="Times New Roman" w:cs="Arial"/>
          <w:color w:val="000000"/>
          <w:sz w:val="20"/>
          <w:szCs w:val="20"/>
          <w:lang w:eastAsia="cs-CZ"/>
        </w:rPr>
        <w:t xml:space="preserve">odst. 4 </w:t>
      </w:r>
      <w:r w:rsidR="00901627" w:rsidRPr="00CD3DD8">
        <w:rPr>
          <w:rFonts w:eastAsia="Times New Roman" w:cs="Arial"/>
          <w:color w:val="000000"/>
          <w:sz w:val="20"/>
          <w:szCs w:val="20"/>
          <w:lang w:eastAsia="cs-CZ"/>
        </w:rPr>
        <w:t>smlouvy</w:t>
      </w:r>
      <w:r w:rsidR="007F28E3" w:rsidRPr="00CD3DD8">
        <w:rPr>
          <w:rFonts w:eastAsia="Times New Roman" w:cs="Arial"/>
          <w:color w:val="000000"/>
          <w:sz w:val="20"/>
          <w:szCs w:val="20"/>
          <w:lang w:eastAsia="cs-CZ"/>
        </w:rPr>
        <w:t xml:space="preserve"> je kupující oprávněn požadovat po prodávajícím smluvní pokutu ve výši 0,</w:t>
      </w:r>
      <w:r w:rsidR="003A7C4D" w:rsidRPr="00CD3DD8">
        <w:rPr>
          <w:rFonts w:eastAsia="Times New Roman" w:cs="Arial"/>
          <w:color w:val="000000"/>
          <w:sz w:val="20"/>
          <w:szCs w:val="20"/>
          <w:lang w:eastAsia="cs-CZ"/>
        </w:rPr>
        <w:t xml:space="preserve">1 </w:t>
      </w:r>
      <w:r w:rsidR="007F28E3" w:rsidRPr="00CD3DD8">
        <w:rPr>
          <w:rFonts w:eastAsia="Times New Roman" w:cs="Arial"/>
          <w:color w:val="000000"/>
          <w:sz w:val="20"/>
          <w:szCs w:val="20"/>
          <w:lang w:eastAsia="cs-CZ"/>
        </w:rPr>
        <w:t xml:space="preserve">% z ceny zboží za každý den prodlení a kupující je oprávněn smluvní pokutu případně započíst </w:t>
      </w:r>
      <w:r w:rsidR="003A7C4D" w:rsidRPr="00CD3DD8">
        <w:rPr>
          <w:rFonts w:eastAsia="Times New Roman" w:cs="Arial"/>
          <w:color w:val="000000"/>
          <w:sz w:val="20"/>
          <w:szCs w:val="20"/>
          <w:lang w:eastAsia="cs-CZ"/>
        </w:rPr>
        <w:t xml:space="preserve">oproti pohledávce prodávajícího ve výši ceny </w:t>
      </w:r>
      <w:r w:rsidR="007F28E3" w:rsidRPr="00CD3DD8">
        <w:rPr>
          <w:rFonts w:eastAsia="Times New Roman" w:cs="Arial"/>
          <w:color w:val="000000"/>
          <w:sz w:val="20"/>
          <w:szCs w:val="20"/>
          <w:lang w:eastAsia="cs-CZ"/>
        </w:rPr>
        <w:t xml:space="preserve">zboží dle čl. IV. </w:t>
      </w:r>
      <w:r w:rsidR="003A7C4D" w:rsidRPr="00CD3DD8">
        <w:rPr>
          <w:rFonts w:eastAsia="Times New Roman" w:cs="Arial"/>
          <w:color w:val="000000"/>
          <w:sz w:val="20"/>
          <w:szCs w:val="20"/>
          <w:lang w:eastAsia="cs-CZ"/>
        </w:rPr>
        <w:t>této smlouvy.</w:t>
      </w:r>
    </w:p>
    <w:p w14:paraId="0D382DA5" w14:textId="280FE8CF" w:rsidR="007F28E3" w:rsidRPr="00CD3DD8" w:rsidRDefault="007F28E3" w:rsidP="001E1CFB">
      <w:pPr>
        <w:widowControl w:val="0"/>
        <w:numPr>
          <w:ilvl w:val="0"/>
          <w:numId w:val="14"/>
        </w:numPr>
        <w:tabs>
          <w:tab w:val="left" w:pos="0"/>
        </w:tabs>
        <w:autoSpaceDE w:val="0"/>
        <w:autoSpaceDN w:val="0"/>
        <w:adjustRightInd w:val="0"/>
        <w:spacing w:after="120" w:line="240" w:lineRule="auto"/>
        <w:ind w:left="0" w:firstLine="0"/>
        <w:jc w:val="both"/>
        <w:rPr>
          <w:rFonts w:eastAsia="Times New Roman" w:cs="Arial"/>
          <w:color w:val="000000"/>
          <w:sz w:val="20"/>
          <w:szCs w:val="20"/>
          <w:lang w:eastAsia="cs-CZ"/>
        </w:rPr>
      </w:pPr>
      <w:r w:rsidRPr="00CD3DD8">
        <w:rPr>
          <w:rFonts w:eastAsia="Times New Roman" w:cs="Arial"/>
          <w:color w:val="000000"/>
          <w:sz w:val="20"/>
          <w:szCs w:val="20"/>
          <w:lang w:eastAsia="cs-CZ"/>
        </w:rPr>
        <w:t>V případě, že prodávající nezajistí dostupnost náhradních dílů za podmínek dle čl.</w:t>
      </w:r>
      <w:r w:rsidR="00142E1A" w:rsidRPr="00CD3DD8">
        <w:rPr>
          <w:rFonts w:eastAsia="Times New Roman" w:cs="Arial"/>
          <w:color w:val="000000"/>
          <w:sz w:val="20"/>
          <w:szCs w:val="20"/>
          <w:lang w:eastAsia="cs-CZ"/>
        </w:rPr>
        <w:t xml:space="preserve"> </w:t>
      </w:r>
      <w:r w:rsidRPr="00CD3DD8">
        <w:rPr>
          <w:rFonts w:eastAsia="Times New Roman" w:cs="Arial"/>
          <w:color w:val="000000"/>
          <w:sz w:val="20"/>
          <w:szCs w:val="20"/>
          <w:lang w:eastAsia="cs-CZ"/>
        </w:rPr>
        <w:t>V</w:t>
      </w:r>
      <w:r w:rsidR="00E806A8" w:rsidRPr="00CD3DD8">
        <w:rPr>
          <w:rFonts w:eastAsia="Times New Roman" w:cs="Arial"/>
          <w:color w:val="000000"/>
          <w:sz w:val="20"/>
          <w:szCs w:val="20"/>
          <w:lang w:eastAsia="cs-CZ"/>
        </w:rPr>
        <w:t>.</w:t>
      </w:r>
      <w:r w:rsidRPr="00CD3DD8">
        <w:rPr>
          <w:rFonts w:eastAsia="Times New Roman" w:cs="Arial"/>
          <w:color w:val="000000"/>
          <w:sz w:val="20"/>
          <w:szCs w:val="20"/>
          <w:lang w:eastAsia="cs-CZ"/>
        </w:rPr>
        <w:t xml:space="preserve"> odst. </w:t>
      </w:r>
      <w:r w:rsidR="00E806A8" w:rsidRPr="00CD3DD8">
        <w:rPr>
          <w:rFonts w:eastAsia="Times New Roman" w:cs="Arial"/>
          <w:color w:val="000000"/>
          <w:sz w:val="20"/>
          <w:szCs w:val="20"/>
          <w:lang w:eastAsia="cs-CZ"/>
        </w:rPr>
        <w:t>8</w:t>
      </w:r>
      <w:r w:rsidRPr="00CD3DD8">
        <w:rPr>
          <w:rFonts w:eastAsia="Times New Roman" w:cs="Arial"/>
          <w:color w:val="000000"/>
          <w:sz w:val="20"/>
          <w:szCs w:val="20"/>
          <w:lang w:eastAsia="cs-CZ"/>
        </w:rPr>
        <w:t xml:space="preserve"> této smlouvy, je prodávající povinen uhradit kupujícímu smluvní pokutu ve výši </w:t>
      </w:r>
      <w:proofErr w:type="gramStart"/>
      <w:r w:rsidR="0048782B">
        <w:rPr>
          <w:rFonts w:eastAsia="Times New Roman" w:cs="Arial"/>
          <w:color w:val="000000"/>
          <w:sz w:val="20"/>
          <w:szCs w:val="20"/>
          <w:lang w:eastAsia="cs-CZ"/>
        </w:rPr>
        <w:t>2</w:t>
      </w:r>
      <w:r w:rsidRPr="00CD3DD8">
        <w:rPr>
          <w:rFonts w:eastAsia="Times New Roman" w:cs="Arial"/>
          <w:color w:val="000000"/>
          <w:sz w:val="20"/>
          <w:szCs w:val="20"/>
          <w:lang w:eastAsia="cs-CZ"/>
        </w:rPr>
        <w:t>0.000,-</w:t>
      </w:r>
      <w:proofErr w:type="gramEnd"/>
      <w:r w:rsidRPr="00CD3DD8">
        <w:rPr>
          <w:rFonts w:eastAsia="Times New Roman" w:cs="Arial"/>
          <w:color w:val="000000"/>
          <w:sz w:val="20"/>
          <w:szCs w:val="20"/>
          <w:lang w:eastAsia="cs-CZ"/>
        </w:rPr>
        <w:t xml:space="preserve"> Kč za každý jednotlivý nedostupný náhradní díl.</w:t>
      </w:r>
    </w:p>
    <w:p w14:paraId="195B62E4" w14:textId="1734D94B" w:rsidR="00142E1A" w:rsidRDefault="007F28E3" w:rsidP="001E1CFB">
      <w:pPr>
        <w:pStyle w:val="Odstavecseseznamem"/>
        <w:widowControl w:val="0"/>
        <w:numPr>
          <w:ilvl w:val="0"/>
          <w:numId w:val="14"/>
        </w:numPr>
        <w:tabs>
          <w:tab w:val="left" w:pos="0"/>
        </w:tabs>
        <w:autoSpaceDE w:val="0"/>
        <w:autoSpaceDN w:val="0"/>
        <w:adjustRightInd w:val="0"/>
        <w:spacing w:after="240" w:line="240" w:lineRule="auto"/>
        <w:ind w:left="0" w:firstLine="0"/>
        <w:contextualSpacing w:val="0"/>
        <w:jc w:val="both"/>
        <w:rPr>
          <w:rFonts w:eastAsia="Times New Roman" w:cs="Arial"/>
          <w:color w:val="000000"/>
          <w:sz w:val="20"/>
          <w:szCs w:val="20"/>
          <w:lang w:eastAsia="cs-CZ"/>
        </w:rPr>
      </w:pPr>
      <w:r w:rsidRPr="00CD3DD8">
        <w:rPr>
          <w:rFonts w:eastAsia="Times New Roman" w:cs="Arial"/>
          <w:color w:val="000000"/>
          <w:sz w:val="20"/>
          <w:szCs w:val="20"/>
          <w:lang w:eastAsia="cs-CZ"/>
        </w:rPr>
        <w:t>Smluvní strany se dohodly, že kupující je oprávněn započíst případné nároky vyplývající z odpovědnosti prodávajícího za škodu, smluvní pokuty dle této smlouvy či jiné nároky započí</w:t>
      </w:r>
      <w:r w:rsidR="003A7C4D" w:rsidRPr="00CD3DD8">
        <w:rPr>
          <w:rFonts w:eastAsia="Times New Roman" w:cs="Arial"/>
          <w:color w:val="000000"/>
          <w:sz w:val="20"/>
          <w:szCs w:val="20"/>
          <w:lang w:eastAsia="cs-CZ"/>
        </w:rPr>
        <w:t>s</w:t>
      </w:r>
      <w:r w:rsidRPr="00CD3DD8">
        <w:rPr>
          <w:rFonts w:eastAsia="Times New Roman" w:cs="Arial"/>
          <w:color w:val="000000"/>
          <w:sz w:val="20"/>
          <w:szCs w:val="20"/>
          <w:lang w:eastAsia="cs-CZ"/>
        </w:rPr>
        <w:t xml:space="preserve">t oproti </w:t>
      </w:r>
      <w:r w:rsidR="003A7C4D" w:rsidRPr="00CD3DD8">
        <w:rPr>
          <w:rFonts w:eastAsia="Times New Roman" w:cs="Arial"/>
          <w:color w:val="000000"/>
          <w:sz w:val="20"/>
          <w:szCs w:val="20"/>
          <w:lang w:eastAsia="cs-CZ"/>
        </w:rPr>
        <w:t xml:space="preserve">případně </w:t>
      </w:r>
      <w:r w:rsidRPr="00CD3DD8">
        <w:rPr>
          <w:rFonts w:eastAsia="Times New Roman" w:cs="Arial"/>
          <w:color w:val="000000"/>
          <w:sz w:val="20"/>
          <w:szCs w:val="20"/>
          <w:lang w:eastAsia="cs-CZ"/>
        </w:rPr>
        <w:t>splatné pohledávce prodávajícího</w:t>
      </w:r>
      <w:r w:rsidR="003A7C4D" w:rsidRPr="00CD3DD8">
        <w:rPr>
          <w:rFonts w:eastAsia="Times New Roman" w:cs="Arial"/>
          <w:color w:val="000000"/>
          <w:sz w:val="20"/>
          <w:szCs w:val="20"/>
          <w:lang w:eastAsia="cs-CZ"/>
        </w:rPr>
        <w:t>,</w:t>
      </w:r>
      <w:r w:rsidRPr="00CD3DD8">
        <w:rPr>
          <w:rFonts w:eastAsia="Times New Roman" w:cs="Arial"/>
          <w:color w:val="000000"/>
          <w:sz w:val="20"/>
          <w:szCs w:val="20"/>
          <w:lang w:eastAsia="cs-CZ"/>
        </w:rPr>
        <w:t xml:space="preserve"> kterou za </w:t>
      </w:r>
      <w:r w:rsidR="003A7C4D" w:rsidRPr="00CD3DD8">
        <w:rPr>
          <w:rFonts w:eastAsia="Times New Roman" w:cs="Arial"/>
          <w:color w:val="000000"/>
          <w:sz w:val="20"/>
          <w:szCs w:val="20"/>
          <w:lang w:eastAsia="cs-CZ"/>
        </w:rPr>
        <w:t>kupujícím m</w:t>
      </w:r>
      <w:r w:rsidRPr="00CD3DD8">
        <w:rPr>
          <w:rFonts w:eastAsia="Times New Roman" w:cs="Arial"/>
          <w:color w:val="000000"/>
          <w:sz w:val="20"/>
          <w:szCs w:val="20"/>
          <w:lang w:eastAsia="cs-CZ"/>
        </w:rPr>
        <w:t>á.</w:t>
      </w:r>
    </w:p>
    <w:p w14:paraId="31A58CD3" w14:textId="77777777" w:rsidR="0048782B" w:rsidRPr="00E35854" w:rsidRDefault="0048782B" w:rsidP="001E1CFB">
      <w:pPr>
        <w:pStyle w:val="Odstavecseseznamem"/>
        <w:widowControl w:val="0"/>
        <w:numPr>
          <w:ilvl w:val="0"/>
          <w:numId w:val="14"/>
        </w:numPr>
        <w:tabs>
          <w:tab w:val="left" w:pos="0"/>
        </w:tabs>
        <w:autoSpaceDE w:val="0"/>
        <w:autoSpaceDN w:val="0"/>
        <w:adjustRightInd w:val="0"/>
        <w:spacing w:after="240" w:line="240" w:lineRule="auto"/>
        <w:ind w:left="0" w:firstLine="0"/>
        <w:contextualSpacing w:val="0"/>
        <w:jc w:val="both"/>
        <w:rPr>
          <w:rFonts w:eastAsia="Times New Roman" w:cs="Arial"/>
          <w:color w:val="000000"/>
          <w:sz w:val="20"/>
          <w:szCs w:val="20"/>
          <w:lang w:eastAsia="cs-CZ"/>
        </w:rPr>
      </w:pPr>
      <w:r w:rsidRPr="00E35854">
        <w:rPr>
          <w:rFonts w:eastAsia="Times New Roman" w:cs="Arial"/>
          <w:color w:val="000000"/>
          <w:sz w:val="20"/>
          <w:szCs w:val="20"/>
          <w:lang w:eastAsia="cs-CZ"/>
        </w:rPr>
        <w:t>Smluvní strany se dohodly, že celková výše smluvních pokut z této smlouvy vzniklých nemůže být pro jednu smluvní stranu vyšší než celková cena v Kč bez DPH dle čl. IV odst. 1 této smlouvy.</w:t>
      </w:r>
    </w:p>
    <w:p w14:paraId="6D8C1243" w14:textId="77777777" w:rsidR="0048782B" w:rsidRPr="00CD3DD8" w:rsidRDefault="0048782B" w:rsidP="00E35854">
      <w:pPr>
        <w:pStyle w:val="Odstavecseseznamem"/>
        <w:widowControl w:val="0"/>
        <w:tabs>
          <w:tab w:val="left" w:pos="567"/>
        </w:tabs>
        <w:autoSpaceDE w:val="0"/>
        <w:autoSpaceDN w:val="0"/>
        <w:adjustRightInd w:val="0"/>
        <w:spacing w:after="240" w:line="240" w:lineRule="auto"/>
        <w:ind w:left="284"/>
        <w:contextualSpacing w:val="0"/>
        <w:jc w:val="both"/>
        <w:rPr>
          <w:rFonts w:eastAsia="Times New Roman" w:cs="Arial"/>
          <w:color w:val="000000"/>
          <w:sz w:val="20"/>
          <w:szCs w:val="20"/>
          <w:lang w:eastAsia="cs-CZ"/>
        </w:rPr>
      </w:pPr>
    </w:p>
    <w:p w14:paraId="57AE1E1D" w14:textId="17895C2F" w:rsidR="00B44A61" w:rsidRPr="00CD3DD8" w:rsidRDefault="007F28E3" w:rsidP="0099218F">
      <w:pPr>
        <w:pStyle w:val="Odstavecseseznamem"/>
        <w:widowControl w:val="0"/>
        <w:numPr>
          <w:ilvl w:val="0"/>
          <w:numId w:val="17"/>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center"/>
        <w:rPr>
          <w:rFonts w:eastAsia="Times New Roman" w:cs="Arial"/>
          <w:b/>
          <w:bCs/>
          <w:color w:val="000000"/>
          <w:szCs w:val="20"/>
          <w:lang w:eastAsia="cs-CZ"/>
        </w:rPr>
      </w:pPr>
      <w:r w:rsidRPr="00CD3DD8">
        <w:rPr>
          <w:rFonts w:eastAsia="Times New Roman" w:cs="Arial"/>
          <w:b/>
          <w:color w:val="000000"/>
          <w:szCs w:val="20"/>
          <w:lang w:eastAsia="cs-CZ"/>
        </w:rPr>
        <w:t>Odstoupení od smlouvy a změna smlouvy</w:t>
      </w:r>
    </w:p>
    <w:p w14:paraId="524B2933" w14:textId="62D7E657" w:rsidR="00AD334A" w:rsidRPr="00CD3DD8" w:rsidRDefault="00AD334A" w:rsidP="001E1CFB">
      <w:pPr>
        <w:widowControl w:val="0"/>
        <w:numPr>
          <w:ilvl w:val="0"/>
          <w:numId w:val="27"/>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0" w:firstLine="0"/>
        <w:jc w:val="both"/>
        <w:rPr>
          <w:rFonts w:eastAsia="Times New Roman" w:cs="Arial"/>
          <w:color w:val="000000"/>
          <w:sz w:val="20"/>
          <w:szCs w:val="20"/>
          <w:lang w:eastAsia="cs-CZ"/>
        </w:rPr>
      </w:pPr>
      <w:r w:rsidRPr="00CD3DD8">
        <w:rPr>
          <w:rFonts w:cstheme="minorHAnsi"/>
          <w:sz w:val="20"/>
          <w:szCs w:val="20"/>
        </w:rPr>
        <w:t>K</w:t>
      </w:r>
      <w:r w:rsidR="007F28E3" w:rsidRPr="00CD3DD8">
        <w:rPr>
          <w:rFonts w:eastAsia="Times New Roman" w:cs="Arial"/>
          <w:color w:val="000000"/>
          <w:sz w:val="20"/>
          <w:szCs w:val="20"/>
          <w:lang w:eastAsia="cs-CZ"/>
        </w:rPr>
        <w:t xml:space="preserve">upující je oprávněn od této smlouvy odstoupit ze zákonných důvodů, zejména pak v případech, v nichž se prodávající se dostane do prodlení s dodáním zboží a toto prodlení je větší než </w:t>
      </w:r>
      <w:r w:rsidR="00B609C0" w:rsidRPr="00CD3DD8">
        <w:rPr>
          <w:rFonts w:eastAsia="Times New Roman" w:cs="Arial"/>
          <w:color w:val="000000"/>
          <w:sz w:val="20"/>
          <w:szCs w:val="20"/>
          <w:lang w:eastAsia="cs-CZ"/>
        </w:rPr>
        <w:t xml:space="preserve">40 </w:t>
      </w:r>
      <w:r w:rsidR="00E806A8" w:rsidRPr="00CD3DD8">
        <w:rPr>
          <w:rFonts w:eastAsia="Times New Roman" w:cs="Arial"/>
          <w:color w:val="000000"/>
          <w:sz w:val="20"/>
          <w:szCs w:val="20"/>
          <w:lang w:eastAsia="cs-CZ"/>
        </w:rPr>
        <w:t>d</w:t>
      </w:r>
      <w:r w:rsidR="007F28E3" w:rsidRPr="00CD3DD8">
        <w:rPr>
          <w:rFonts w:eastAsia="Times New Roman" w:cs="Arial"/>
          <w:color w:val="000000"/>
          <w:sz w:val="20"/>
          <w:szCs w:val="20"/>
          <w:lang w:eastAsia="cs-CZ"/>
        </w:rPr>
        <w:t>nů</w:t>
      </w:r>
      <w:r w:rsidR="00496855" w:rsidRPr="00CD3DD8">
        <w:rPr>
          <w:rFonts w:eastAsia="Times New Roman" w:cs="Arial"/>
          <w:color w:val="000000"/>
          <w:sz w:val="20"/>
          <w:szCs w:val="20"/>
          <w:lang w:eastAsia="cs-CZ"/>
        </w:rPr>
        <w:t xml:space="preserve"> </w:t>
      </w:r>
      <w:r w:rsidR="00C25634" w:rsidRPr="00CD3DD8">
        <w:rPr>
          <w:rFonts w:eastAsia="Times New Roman" w:cs="Arial"/>
          <w:color w:val="000000"/>
          <w:sz w:val="20"/>
          <w:szCs w:val="20"/>
          <w:lang w:eastAsia="cs-CZ"/>
        </w:rPr>
        <w:t>(</w:t>
      </w:r>
      <w:r w:rsidR="00E806A8" w:rsidRPr="00CD3DD8">
        <w:rPr>
          <w:rFonts w:eastAsia="Times New Roman" w:cs="Arial"/>
          <w:color w:val="000000"/>
          <w:sz w:val="20"/>
          <w:szCs w:val="20"/>
          <w:lang w:eastAsia="cs-CZ"/>
        </w:rPr>
        <w:t>dle</w:t>
      </w:r>
      <w:r w:rsidR="00496855" w:rsidRPr="00CD3DD8">
        <w:rPr>
          <w:rFonts w:eastAsia="Times New Roman" w:cs="Arial"/>
          <w:color w:val="000000"/>
          <w:sz w:val="20"/>
          <w:szCs w:val="20"/>
          <w:lang w:eastAsia="cs-CZ"/>
        </w:rPr>
        <w:t xml:space="preserve"> čl. III odst. </w:t>
      </w:r>
      <w:r w:rsidR="00D72A94" w:rsidRPr="00CD3DD8">
        <w:rPr>
          <w:rFonts w:eastAsia="Times New Roman" w:cs="Arial"/>
          <w:color w:val="000000"/>
          <w:sz w:val="20"/>
          <w:szCs w:val="20"/>
          <w:lang w:eastAsia="cs-CZ"/>
        </w:rPr>
        <w:t>4. této smlouvy</w:t>
      </w:r>
      <w:r w:rsidR="00C25634" w:rsidRPr="00CD3DD8">
        <w:rPr>
          <w:rFonts w:eastAsia="Times New Roman" w:cs="Arial"/>
          <w:color w:val="000000"/>
          <w:sz w:val="20"/>
          <w:szCs w:val="20"/>
          <w:lang w:eastAsia="cs-CZ"/>
        </w:rPr>
        <w:t>)</w:t>
      </w:r>
      <w:r w:rsidR="00496855" w:rsidRPr="00CD3DD8">
        <w:rPr>
          <w:rFonts w:eastAsia="Times New Roman" w:cs="Arial"/>
          <w:color w:val="000000"/>
          <w:sz w:val="20"/>
          <w:szCs w:val="20"/>
          <w:lang w:eastAsia="cs-CZ"/>
        </w:rPr>
        <w:t>,</w:t>
      </w:r>
      <w:r w:rsidR="007F28E3" w:rsidRPr="00CD3DD8">
        <w:rPr>
          <w:rFonts w:eastAsia="Times New Roman" w:cs="Arial"/>
          <w:color w:val="000000"/>
          <w:sz w:val="20"/>
          <w:szCs w:val="20"/>
          <w:lang w:eastAsia="cs-CZ"/>
        </w:rPr>
        <w:t xml:space="preserve"> nebo na prodávajícího byl </w:t>
      </w:r>
      <w:r w:rsidR="00496855" w:rsidRPr="00CD3DD8">
        <w:rPr>
          <w:rFonts w:eastAsia="Times New Roman" w:cs="Arial"/>
          <w:color w:val="000000"/>
          <w:sz w:val="20"/>
          <w:szCs w:val="20"/>
          <w:lang w:eastAsia="cs-CZ"/>
        </w:rPr>
        <w:t>vyhlášen</w:t>
      </w:r>
      <w:r w:rsidR="007F28E3" w:rsidRPr="00CD3DD8">
        <w:rPr>
          <w:rFonts w:eastAsia="Times New Roman" w:cs="Arial"/>
          <w:color w:val="000000"/>
          <w:sz w:val="20"/>
          <w:szCs w:val="20"/>
          <w:lang w:eastAsia="cs-CZ"/>
        </w:rPr>
        <w:t xml:space="preserve"> konkurz </w:t>
      </w:r>
      <w:r w:rsidR="00496855" w:rsidRPr="00CD3DD8">
        <w:rPr>
          <w:rFonts w:eastAsia="Times New Roman" w:cs="Arial"/>
          <w:color w:val="000000"/>
          <w:sz w:val="20"/>
          <w:szCs w:val="20"/>
          <w:lang w:eastAsia="cs-CZ"/>
        </w:rPr>
        <w:t>či</w:t>
      </w:r>
      <w:r w:rsidR="007F28E3" w:rsidRPr="00CD3DD8">
        <w:rPr>
          <w:rFonts w:eastAsia="Times New Roman" w:cs="Arial"/>
          <w:color w:val="000000"/>
          <w:sz w:val="20"/>
          <w:szCs w:val="20"/>
          <w:lang w:eastAsia="cs-CZ"/>
        </w:rPr>
        <w:t xml:space="preserve"> zahájeno nucené vyrovnání.</w:t>
      </w:r>
    </w:p>
    <w:p w14:paraId="6DE4A9F5" w14:textId="73859479" w:rsidR="00142E1A" w:rsidRPr="00CD3DD8" w:rsidRDefault="007F28E3" w:rsidP="001E1CFB">
      <w:pPr>
        <w:widowControl w:val="0"/>
        <w:numPr>
          <w:ilvl w:val="0"/>
          <w:numId w:val="27"/>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0" w:firstLine="0"/>
        <w:jc w:val="both"/>
        <w:rPr>
          <w:rFonts w:eastAsia="Times New Roman" w:cs="Arial"/>
          <w:color w:val="000000"/>
          <w:sz w:val="20"/>
          <w:szCs w:val="20"/>
          <w:lang w:eastAsia="cs-CZ"/>
        </w:rPr>
      </w:pPr>
      <w:r w:rsidRPr="00CD3DD8">
        <w:rPr>
          <w:rFonts w:eastAsia="Times New Roman" w:cs="Arial"/>
          <w:color w:val="000000"/>
          <w:sz w:val="20"/>
          <w:szCs w:val="20"/>
          <w:lang w:eastAsia="cs-CZ"/>
        </w:rPr>
        <w:t xml:space="preserve">Kupující je oprávněn odstoupit od smlouvy v celém rozsahu i v případě, kdy prodávající nezajistí plnou funkčnost reklamovaného zařízení dle čl. </w:t>
      </w:r>
      <w:r w:rsidR="00496855" w:rsidRPr="00CD3DD8">
        <w:rPr>
          <w:rFonts w:eastAsia="Times New Roman" w:cs="Arial"/>
          <w:color w:val="000000"/>
          <w:sz w:val="20"/>
          <w:szCs w:val="20"/>
          <w:lang w:eastAsia="cs-CZ"/>
        </w:rPr>
        <w:t>V</w:t>
      </w:r>
      <w:r w:rsidR="00E806A8" w:rsidRPr="00CD3DD8">
        <w:rPr>
          <w:rFonts w:eastAsia="Times New Roman" w:cs="Arial"/>
          <w:color w:val="000000"/>
          <w:sz w:val="20"/>
          <w:szCs w:val="20"/>
          <w:lang w:eastAsia="cs-CZ"/>
        </w:rPr>
        <w:t>.</w:t>
      </w:r>
      <w:r w:rsidR="00D72A94" w:rsidRPr="00CD3DD8">
        <w:rPr>
          <w:rFonts w:eastAsia="Times New Roman" w:cs="Arial"/>
          <w:color w:val="000000"/>
          <w:sz w:val="20"/>
          <w:szCs w:val="20"/>
          <w:lang w:eastAsia="cs-CZ"/>
        </w:rPr>
        <w:t xml:space="preserve"> odst. 3. </w:t>
      </w:r>
      <w:r w:rsidR="00E806A8" w:rsidRPr="00CD3DD8">
        <w:rPr>
          <w:rFonts w:eastAsia="Times New Roman" w:cs="Arial"/>
          <w:color w:val="000000"/>
          <w:sz w:val="20"/>
          <w:szCs w:val="20"/>
          <w:lang w:eastAsia="cs-CZ"/>
        </w:rPr>
        <w:t>po dobu delší než 60 dnů z důvodů na jeho straně</w:t>
      </w:r>
      <w:r w:rsidR="003A7C4D" w:rsidRPr="00CD3DD8">
        <w:rPr>
          <w:rFonts w:eastAsia="Times New Roman" w:cs="Arial"/>
          <w:color w:val="000000"/>
          <w:sz w:val="20"/>
          <w:szCs w:val="20"/>
          <w:lang w:eastAsia="cs-CZ"/>
        </w:rPr>
        <w:t xml:space="preserve">, anebo </w:t>
      </w:r>
      <w:r w:rsidR="00E806A8" w:rsidRPr="00CD3DD8">
        <w:rPr>
          <w:rFonts w:eastAsia="Times New Roman" w:cs="Arial"/>
          <w:color w:val="000000"/>
          <w:sz w:val="20"/>
          <w:szCs w:val="20"/>
          <w:lang w:eastAsia="cs-CZ"/>
        </w:rPr>
        <w:t xml:space="preserve">servisní technik prodávajícího nebo jím pověřená osoba </w:t>
      </w:r>
      <w:r w:rsidR="003A7C4D" w:rsidRPr="00CD3DD8">
        <w:rPr>
          <w:rFonts w:eastAsia="Times New Roman" w:cs="Arial"/>
          <w:color w:val="000000"/>
          <w:sz w:val="20"/>
          <w:szCs w:val="20"/>
          <w:lang w:eastAsia="cs-CZ"/>
        </w:rPr>
        <w:t>nenastoupí k odstraňování vady, servisního zásahu</w:t>
      </w:r>
      <w:r w:rsidR="00142E1A" w:rsidRPr="00CD3DD8">
        <w:rPr>
          <w:rFonts w:eastAsia="Times New Roman" w:cs="Arial"/>
          <w:color w:val="000000"/>
          <w:sz w:val="20"/>
          <w:szCs w:val="20"/>
          <w:lang w:eastAsia="cs-CZ"/>
        </w:rPr>
        <w:t xml:space="preserve"> déle než 30 dnů od výzvy učiněné mu prodávajícím dle čl. V</w:t>
      </w:r>
      <w:r w:rsidR="00E806A8" w:rsidRPr="00CD3DD8">
        <w:rPr>
          <w:rFonts w:eastAsia="Times New Roman" w:cs="Arial"/>
          <w:color w:val="000000"/>
          <w:sz w:val="20"/>
          <w:szCs w:val="20"/>
          <w:lang w:eastAsia="cs-CZ"/>
        </w:rPr>
        <w:t>.</w:t>
      </w:r>
      <w:r w:rsidR="00142E1A" w:rsidRPr="00CD3DD8">
        <w:rPr>
          <w:rFonts w:eastAsia="Times New Roman" w:cs="Arial"/>
          <w:color w:val="000000"/>
          <w:sz w:val="20"/>
          <w:szCs w:val="20"/>
          <w:lang w:eastAsia="cs-CZ"/>
        </w:rPr>
        <w:t> odst. 2</w:t>
      </w:r>
      <w:r w:rsidR="00E806A8" w:rsidRPr="00CD3DD8">
        <w:rPr>
          <w:rFonts w:eastAsia="Times New Roman" w:cs="Arial"/>
          <w:color w:val="000000"/>
          <w:sz w:val="20"/>
          <w:szCs w:val="20"/>
          <w:lang w:eastAsia="cs-CZ"/>
        </w:rPr>
        <w:t>.</w:t>
      </w:r>
      <w:r w:rsidR="00142E1A" w:rsidRPr="00CD3DD8">
        <w:rPr>
          <w:rFonts w:eastAsia="Times New Roman" w:cs="Arial"/>
          <w:color w:val="000000"/>
          <w:sz w:val="20"/>
          <w:szCs w:val="20"/>
          <w:lang w:eastAsia="cs-CZ"/>
        </w:rPr>
        <w:t xml:space="preserve"> a 3</w:t>
      </w:r>
      <w:r w:rsidR="00E806A8" w:rsidRPr="00CD3DD8">
        <w:rPr>
          <w:rFonts w:eastAsia="Times New Roman" w:cs="Arial"/>
          <w:color w:val="000000"/>
          <w:sz w:val="20"/>
          <w:szCs w:val="20"/>
          <w:lang w:eastAsia="cs-CZ"/>
        </w:rPr>
        <w:t>.</w:t>
      </w:r>
      <w:r w:rsidR="00142E1A" w:rsidRPr="00CD3DD8">
        <w:rPr>
          <w:rFonts w:eastAsia="Times New Roman" w:cs="Arial"/>
          <w:color w:val="000000"/>
          <w:sz w:val="20"/>
          <w:szCs w:val="20"/>
          <w:lang w:eastAsia="cs-CZ"/>
        </w:rPr>
        <w:t xml:space="preserve"> této smlouvy.</w:t>
      </w:r>
    </w:p>
    <w:p w14:paraId="13795E92" w14:textId="05552336" w:rsidR="002217F8" w:rsidRPr="00CD3DD8" w:rsidRDefault="007F28E3" w:rsidP="001E1CFB">
      <w:pPr>
        <w:widowControl w:val="0"/>
        <w:numPr>
          <w:ilvl w:val="0"/>
          <w:numId w:val="27"/>
        </w:numPr>
        <w:tabs>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240" w:line="240" w:lineRule="auto"/>
        <w:ind w:left="0" w:firstLine="0"/>
        <w:jc w:val="both"/>
        <w:rPr>
          <w:rFonts w:eastAsia="Times New Roman" w:cs="Arial"/>
          <w:color w:val="000000"/>
          <w:sz w:val="20"/>
          <w:szCs w:val="20"/>
          <w:lang w:eastAsia="cs-CZ"/>
        </w:rPr>
      </w:pPr>
      <w:r w:rsidRPr="00CD3DD8">
        <w:rPr>
          <w:rFonts w:eastAsia="Times New Roman" w:cs="Arial"/>
          <w:color w:val="000000"/>
          <w:sz w:val="20"/>
          <w:szCs w:val="20"/>
          <w:lang w:eastAsia="cs-CZ"/>
        </w:rPr>
        <w:t>Prodávající je oprávněn od této smlouvy odstoupit ze zákonných důvodů, zejména pak v případě, jestliže je kupující v prodlení se zaplacením faktury větším ne</w:t>
      </w:r>
      <w:r w:rsidR="00496855" w:rsidRPr="00CD3DD8">
        <w:rPr>
          <w:rFonts w:eastAsia="Times New Roman" w:cs="Arial"/>
          <w:color w:val="000000"/>
          <w:sz w:val="20"/>
          <w:szCs w:val="20"/>
          <w:lang w:eastAsia="cs-CZ"/>
        </w:rPr>
        <w:t xml:space="preserve">ž </w:t>
      </w:r>
      <w:r w:rsidR="00B609C0" w:rsidRPr="00CD3DD8">
        <w:rPr>
          <w:rFonts w:eastAsia="Times New Roman" w:cs="Arial"/>
          <w:color w:val="000000"/>
          <w:sz w:val="20"/>
          <w:szCs w:val="20"/>
          <w:lang w:eastAsia="cs-CZ"/>
        </w:rPr>
        <w:t>40</w:t>
      </w:r>
      <w:r w:rsidR="00496855" w:rsidRPr="00CD3DD8">
        <w:rPr>
          <w:rFonts w:eastAsia="Times New Roman" w:cs="Arial"/>
          <w:color w:val="000000"/>
          <w:sz w:val="20"/>
          <w:szCs w:val="20"/>
          <w:lang w:eastAsia="cs-CZ"/>
        </w:rPr>
        <w:t xml:space="preserve"> dnů v návaznosti na čl. IV </w:t>
      </w:r>
      <w:r w:rsidR="00B609C0" w:rsidRPr="00CD3DD8">
        <w:rPr>
          <w:rFonts w:eastAsia="Times New Roman" w:cs="Arial"/>
          <w:color w:val="000000"/>
          <w:sz w:val="20"/>
          <w:szCs w:val="20"/>
          <w:lang w:eastAsia="cs-CZ"/>
        </w:rPr>
        <w:t>této smlouvy.</w:t>
      </w:r>
    </w:p>
    <w:p w14:paraId="589BE4C6" w14:textId="124E807C" w:rsidR="006C636C" w:rsidRPr="00CD3DD8" w:rsidRDefault="00502350" w:rsidP="0099218F">
      <w:pPr>
        <w:pStyle w:val="Odstavecseseznamem"/>
        <w:widowControl w:val="0"/>
        <w:numPr>
          <w:ilvl w:val="0"/>
          <w:numId w:val="17"/>
        </w:numPr>
        <w:tabs>
          <w:tab w:val="left" w:pos="284"/>
          <w:tab w:val="left" w:pos="567"/>
          <w:tab w:val="left" w:pos="720"/>
          <w:tab w:val="left" w:pos="851"/>
          <w:tab w:val="left" w:pos="1200"/>
          <w:tab w:val="left" w:pos="1470"/>
          <w:tab w:val="left" w:pos="1755"/>
          <w:tab w:val="left" w:pos="2055"/>
          <w:tab w:val="left" w:pos="2340"/>
          <w:tab w:val="left" w:pos="2610"/>
          <w:tab w:val="left" w:pos="2895"/>
          <w:tab w:val="left" w:pos="3192"/>
        </w:tabs>
        <w:autoSpaceDE w:val="0"/>
        <w:autoSpaceDN w:val="0"/>
        <w:adjustRightInd w:val="0"/>
        <w:spacing w:after="120" w:line="240" w:lineRule="auto"/>
        <w:ind w:hanging="3126"/>
        <w:contextualSpacing w:val="0"/>
        <w:jc w:val="center"/>
        <w:outlineLvl w:val="0"/>
        <w:rPr>
          <w:rFonts w:eastAsia="Times New Roman" w:cs="Arial"/>
          <w:b/>
          <w:bCs/>
          <w:color w:val="000000"/>
          <w:szCs w:val="20"/>
          <w:lang w:eastAsia="cs-CZ"/>
        </w:rPr>
      </w:pPr>
      <w:r w:rsidRPr="00CD3DD8">
        <w:rPr>
          <w:rFonts w:eastAsia="Times New Roman" w:cs="Arial"/>
          <w:b/>
          <w:bCs/>
          <w:color w:val="000000"/>
          <w:szCs w:val="20"/>
          <w:lang w:eastAsia="cs-CZ"/>
        </w:rPr>
        <w:t>Závěrečná ustanovení</w:t>
      </w:r>
    </w:p>
    <w:p w14:paraId="45460C96" w14:textId="77777777" w:rsidR="0019419A" w:rsidRPr="00CD3DD8" w:rsidRDefault="0019419A" w:rsidP="001E1CFB">
      <w:pPr>
        <w:pStyle w:val="Odstavecseseznamem"/>
        <w:numPr>
          <w:ilvl w:val="0"/>
          <w:numId w:val="33"/>
        </w:numPr>
        <w:tabs>
          <w:tab w:val="left" w:pos="0"/>
        </w:tabs>
        <w:autoSpaceDE w:val="0"/>
        <w:autoSpaceDN w:val="0"/>
        <w:adjustRightInd w:val="0"/>
        <w:spacing w:after="120" w:line="240" w:lineRule="auto"/>
        <w:ind w:left="0" w:firstLine="0"/>
        <w:contextualSpacing w:val="0"/>
        <w:jc w:val="both"/>
        <w:rPr>
          <w:rFonts w:cstheme="minorHAnsi"/>
          <w:sz w:val="20"/>
          <w:szCs w:val="20"/>
        </w:rPr>
      </w:pPr>
      <w:bookmarkStart w:id="6" w:name="_Hlk40179158"/>
      <w:r w:rsidRPr="00CD3DD8">
        <w:rPr>
          <w:rFonts w:cstheme="minorHAnsi"/>
          <w:sz w:val="20"/>
          <w:szCs w:val="20"/>
        </w:rPr>
        <w:t>Ve věcech výslovně neupravených touto smlouvou se smluvní vztah založený touto smlouvou řídí občanským zákoníkem, zejména příslušnými ustanoveními o kupní smlouvě a dalšími právními předpisy České republiky.</w:t>
      </w:r>
    </w:p>
    <w:p w14:paraId="3BCF25C0" w14:textId="4D86BE79" w:rsidR="0019419A" w:rsidRPr="00CD3DD8" w:rsidRDefault="0019419A" w:rsidP="001E1CFB">
      <w:pPr>
        <w:pStyle w:val="Odstavecseseznamem"/>
        <w:numPr>
          <w:ilvl w:val="0"/>
          <w:numId w:val="33"/>
        </w:numPr>
        <w:tabs>
          <w:tab w:val="left" w:pos="0"/>
        </w:tabs>
        <w:autoSpaceDE w:val="0"/>
        <w:autoSpaceDN w:val="0"/>
        <w:adjustRightInd w:val="0"/>
        <w:spacing w:after="120" w:line="240" w:lineRule="auto"/>
        <w:ind w:left="0" w:firstLine="0"/>
        <w:contextualSpacing w:val="0"/>
        <w:jc w:val="both"/>
        <w:rPr>
          <w:rFonts w:cstheme="minorHAnsi"/>
          <w:sz w:val="20"/>
          <w:szCs w:val="20"/>
        </w:rPr>
      </w:pPr>
      <w:r w:rsidRPr="00CD3DD8">
        <w:rPr>
          <w:rFonts w:cstheme="minorHAnsi"/>
          <w:sz w:val="20"/>
          <w:szCs w:val="20"/>
        </w:rPr>
        <w:t>Neplatnost některého ustanovení této smlouvy nemá za následek neplatnost celé smlouvy.</w:t>
      </w:r>
    </w:p>
    <w:p w14:paraId="14E7FD43" w14:textId="77777777" w:rsidR="0019419A" w:rsidRPr="00CD3DD8" w:rsidRDefault="0019419A" w:rsidP="001E1CFB">
      <w:pPr>
        <w:pStyle w:val="Odstavecseseznamem"/>
        <w:numPr>
          <w:ilvl w:val="0"/>
          <w:numId w:val="33"/>
        </w:numPr>
        <w:tabs>
          <w:tab w:val="left" w:pos="0"/>
        </w:tabs>
        <w:autoSpaceDE w:val="0"/>
        <w:autoSpaceDN w:val="0"/>
        <w:adjustRightInd w:val="0"/>
        <w:spacing w:after="120" w:line="240" w:lineRule="auto"/>
        <w:ind w:left="0" w:firstLine="0"/>
        <w:contextualSpacing w:val="0"/>
        <w:jc w:val="both"/>
        <w:rPr>
          <w:rFonts w:cstheme="minorHAnsi"/>
          <w:sz w:val="20"/>
          <w:szCs w:val="20"/>
        </w:rPr>
      </w:pPr>
      <w:r w:rsidRPr="00CD3DD8">
        <w:rPr>
          <w:rFonts w:cstheme="minorHAnsi"/>
          <w:sz w:val="20"/>
          <w:szCs w:val="20"/>
        </w:rPr>
        <w:t>Podmínky této smlouvy, jež svou povahou přesahují dobu platnosti této smlouvy, zůstávají plně v platnosti a jsou účinné až do okamžiku jejich splnění a platí pro případné nástupce smluvní strany.</w:t>
      </w:r>
    </w:p>
    <w:p w14:paraId="22EBA3E5" w14:textId="77777777" w:rsidR="0019419A" w:rsidRPr="00CD3DD8" w:rsidRDefault="0019419A" w:rsidP="001E1CFB">
      <w:pPr>
        <w:pStyle w:val="Odstavecseseznamem"/>
        <w:numPr>
          <w:ilvl w:val="0"/>
          <w:numId w:val="33"/>
        </w:numPr>
        <w:tabs>
          <w:tab w:val="left" w:pos="0"/>
        </w:tabs>
        <w:autoSpaceDE w:val="0"/>
        <w:autoSpaceDN w:val="0"/>
        <w:adjustRightInd w:val="0"/>
        <w:spacing w:after="120" w:line="240" w:lineRule="auto"/>
        <w:ind w:left="0" w:firstLine="0"/>
        <w:contextualSpacing w:val="0"/>
        <w:jc w:val="both"/>
        <w:rPr>
          <w:rFonts w:cstheme="minorHAnsi"/>
          <w:sz w:val="20"/>
          <w:szCs w:val="20"/>
        </w:rPr>
      </w:pPr>
      <w:r w:rsidRPr="00CD3DD8">
        <w:rPr>
          <w:rFonts w:cstheme="minorHAnsi"/>
          <w:sz w:val="20"/>
          <w:szCs w:val="20"/>
        </w:rPr>
        <w:t>Smluvní strany se zavazují veškeré spory vzniklé z této smlouvy primárně řešit smírnou cestou.</w:t>
      </w:r>
    </w:p>
    <w:p w14:paraId="27C49C74" w14:textId="74051D6F" w:rsidR="0019419A" w:rsidRPr="00CD3DD8" w:rsidRDefault="0019419A" w:rsidP="001E1CFB">
      <w:pPr>
        <w:widowControl w:val="0"/>
        <w:numPr>
          <w:ilvl w:val="0"/>
          <w:numId w:val="33"/>
        </w:numPr>
        <w:tabs>
          <w:tab w:val="left" w:pos="0"/>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0" w:firstLine="0"/>
        <w:jc w:val="both"/>
        <w:rPr>
          <w:rFonts w:eastAsia="Times New Roman" w:cs="Arial"/>
          <w:color w:val="000000"/>
          <w:sz w:val="20"/>
          <w:szCs w:val="20"/>
          <w:lang w:eastAsia="cs-CZ"/>
        </w:rPr>
      </w:pPr>
      <w:r w:rsidRPr="00CD3DD8">
        <w:rPr>
          <w:rFonts w:cstheme="minorHAnsi"/>
          <w:sz w:val="20"/>
          <w:szCs w:val="20"/>
        </w:rPr>
        <w:t xml:space="preserve">Smluvní strany se v souladu s § 89a zákona č. 99/1963 Sb., občanský soudní řád ve znění pozdějších předpisů dohodly, že v případě sporu, který nelze vyřešit dle odst. 4 tohoto článku, příslušným soudem </w:t>
      </w:r>
      <w:r w:rsidR="00B609C0" w:rsidRPr="00CD3DD8">
        <w:rPr>
          <w:rFonts w:cstheme="minorHAnsi"/>
          <w:sz w:val="20"/>
          <w:szCs w:val="20"/>
        </w:rPr>
        <w:t xml:space="preserve">výlučně </w:t>
      </w:r>
      <w:r w:rsidRPr="00CD3DD8">
        <w:rPr>
          <w:rFonts w:cstheme="minorHAnsi"/>
          <w:sz w:val="20"/>
          <w:szCs w:val="20"/>
        </w:rPr>
        <w:t>Obvodní soud pro Prahu 6.</w:t>
      </w:r>
    </w:p>
    <w:p w14:paraId="609B2C09" w14:textId="69BC37C8" w:rsidR="0019419A" w:rsidRPr="00CD3DD8" w:rsidRDefault="009A27F1" w:rsidP="001E1CFB">
      <w:pPr>
        <w:widowControl w:val="0"/>
        <w:numPr>
          <w:ilvl w:val="0"/>
          <w:numId w:val="33"/>
        </w:numPr>
        <w:tabs>
          <w:tab w:val="left" w:pos="0"/>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0" w:firstLine="0"/>
        <w:jc w:val="both"/>
        <w:rPr>
          <w:rFonts w:eastAsia="Times New Roman" w:cs="Arial"/>
          <w:color w:val="000000"/>
          <w:sz w:val="20"/>
          <w:szCs w:val="20"/>
          <w:lang w:eastAsia="cs-CZ"/>
        </w:rPr>
      </w:pPr>
      <w:r w:rsidRPr="00CD3DD8">
        <w:rPr>
          <w:rFonts w:cstheme="minorHAnsi"/>
          <w:sz w:val="20"/>
          <w:szCs w:val="20"/>
        </w:rPr>
        <w:t>T</w:t>
      </w:r>
      <w:r w:rsidR="00AD334A" w:rsidRPr="00CD3DD8">
        <w:rPr>
          <w:rFonts w:cstheme="minorHAnsi"/>
          <w:sz w:val="20"/>
          <w:szCs w:val="20"/>
        </w:rPr>
        <w:t xml:space="preserve">ato smlouva je vyhotovena </w:t>
      </w:r>
      <w:r w:rsidRPr="00CD3DD8">
        <w:rPr>
          <w:rFonts w:cstheme="minorHAnsi"/>
          <w:sz w:val="20"/>
          <w:szCs w:val="20"/>
        </w:rPr>
        <w:t xml:space="preserve">a podepsána </w:t>
      </w:r>
      <w:r w:rsidR="00D20BA7">
        <w:rPr>
          <w:rFonts w:cstheme="minorHAnsi"/>
          <w:sz w:val="20"/>
          <w:szCs w:val="20"/>
        </w:rPr>
        <w:t>ve dvou stejnopisech, z nichž po jednom náleží každé smluvní straně</w:t>
      </w:r>
      <w:r w:rsidRPr="00CD3DD8">
        <w:rPr>
          <w:rFonts w:cstheme="minorHAnsi"/>
          <w:sz w:val="20"/>
          <w:szCs w:val="20"/>
        </w:rPr>
        <w:t>.</w:t>
      </w:r>
    </w:p>
    <w:p w14:paraId="2B8545BC" w14:textId="74B4E997" w:rsidR="0019419A" w:rsidRPr="00CD3DD8" w:rsidRDefault="009A27F1" w:rsidP="001E1CFB">
      <w:pPr>
        <w:widowControl w:val="0"/>
        <w:numPr>
          <w:ilvl w:val="0"/>
          <w:numId w:val="33"/>
        </w:numPr>
        <w:tabs>
          <w:tab w:val="left" w:pos="0"/>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0" w:firstLine="0"/>
        <w:jc w:val="both"/>
        <w:rPr>
          <w:rFonts w:eastAsia="Times New Roman" w:cs="Arial"/>
          <w:color w:val="000000"/>
          <w:sz w:val="20"/>
          <w:szCs w:val="20"/>
          <w:lang w:eastAsia="cs-CZ"/>
        </w:rPr>
      </w:pPr>
      <w:r w:rsidRPr="00CD3DD8">
        <w:rPr>
          <w:rFonts w:cstheme="minorHAnsi"/>
          <w:sz w:val="20"/>
          <w:szCs w:val="20"/>
        </w:rPr>
        <w:t>Tuto smlouvu lze měnit a doplňovat jen na základě písemných, vzestupně číslovaných a oprávněnými zástupci obou smluvních stran podepsaných dodatků k této smlouvě. Všechny dodatky, které budou označeny jako dodatky této smlouvy, jsou nedílnou součástí této smlouvy.</w:t>
      </w:r>
    </w:p>
    <w:p w14:paraId="279F2120" w14:textId="1B032384" w:rsidR="0019419A" w:rsidRPr="00CD3DD8" w:rsidRDefault="00C17037" w:rsidP="001E1CFB">
      <w:pPr>
        <w:widowControl w:val="0"/>
        <w:numPr>
          <w:ilvl w:val="0"/>
          <w:numId w:val="33"/>
        </w:numPr>
        <w:tabs>
          <w:tab w:val="left" w:pos="0"/>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0" w:firstLine="0"/>
        <w:jc w:val="both"/>
        <w:rPr>
          <w:rFonts w:eastAsia="Times New Roman" w:cs="Arial"/>
          <w:color w:val="000000"/>
          <w:sz w:val="20"/>
          <w:szCs w:val="20"/>
          <w:lang w:eastAsia="cs-CZ"/>
        </w:rPr>
      </w:pPr>
      <w:r w:rsidRPr="00CD3DD8">
        <w:rPr>
          <w:rFonts w:eastAsia="Times New Roman" w:cs="Arial"/>
          <w:color w:val="000000"/>
          <w:sz w:val="20"/>
          <w:szCs w:val="20"/>
          <w:lang w:eastAsia="cs-CZ"/>
        </w:rPr>
        <w:t>V případě rozporu mezi ustanovení</w:t>
      </w:r>
      <w:r w:rsidR="00244CEE" w:rsidRPr="00CD3DD8">
        <w:rPr>
          <w:rFonts w:eastAsia="Times New Roman" w:cs="Arial"/>
          <w:color w:val="000000"/>
          <w:sz w:val="20"/>
          <w:szCs w:val="20"/>
          <w:lang w:eastAsia="cs-CZ"/>
        </w:rPr>
        <w:t>m smlouvy a ustanovením technické specifikace</w:t>
      </w:r>
      <w:r w:rsidRPr="00CD3DD8">
        <w:rPr>
          <w:rFonts w:eastAsia="Times New Roman" w:cs="Arial"/>
          <w:color w:val="000000"/>
          <w:sz w:val="20"/>
          <w:szCs w:val="20"/>
          <w:lang w:eastAsia="cs-CZ"/>
        </w:rPr>
        <w:t xml:space="preserve"> </w:t>
      </w:r>
      <w:r w:rsidR="00C55EAB" w:rsidRPr="00CD3DD8">
        <w:rPr>
          <w:rFonts w:eastAsia="Times New Roman" w:cs="Arial"/>
          <w:color w:val="000000"/>
          <w:sz w:val="20"/>
          <w:szCs w:val="20"/>
          <w:lang w:eastAsia="cs-CZ"/>
        </w:rPr>
        <w:t>má přednost t</w:t>
      </w:r>
      <w:r w:rsidR="0019419A" w:rsidRPr="00CD3DD8">
        <w:rPr>
          <w:rFonts w:eastAsia="Times New Roman" w:cs="Arial"/>
          <w:color w:val="000000"/>
          <w:sz w:val="20"/>
          <w:szCs w:val="20"/>
          <w:lang w:eastAsia="cs-CZ"/>
        </w:rPr>
        <w:t xml:space="preserve">echnická specifikace </w:t>
      </w:r>
      <w:r w:rsidR="00EC6F47" w:rsidRPr="00CD3DD8">
        <w:rPr>
          <w:rFonts w:eastAsia="Times New Roman" w:cs="Arial"/>
          <w:color w:val="000000"/>
          <w:sz w:val="20"/>
          <w:szCs w:val="20"/>
          <w:lang w:eastAsia="cs-CZ"/>
        </w:rPr>
        <w:t>před</w:t>
      </w:r>
      <w:r w:rsidR="0019419A" w:rsidRPr="00CD3DD8">
        <w:rPr>
          <w:rFonts w:eastAsia="Times New Roman" w:cs="Arial"/>
          <w:color w:val="000000"/>
          <w:sz w:val="20"/>
          <w:szCs w:val="20"/>
          <w:lang w:eastAsia="cs-CZ"/>
        </w:rPr>
        <w:t xml:space="preserve"> touto</w:t>
      </w:r>
      <w:r w:rsidR="00EC6F47" w:rsidRPr="00CD3DD8">
        <w:rPr>
          <w:rFonts w:eastAsia="Times New Roman" w:cs="Arial"/>
          <w:color w:val="000000"/>
          <w:sz w:val="20"/>
          <w:szCs w:val="20"/>
          <w:lang w:eastAsia="cs-CZ"/>
        </w:rPr>
        <w:t xml:space="preserve"> smlouvou</w:t>
      </w:r>
      <w:r w:rsidR="00EF4C92" w:rsidRPr="00CD3DD8">
        <w:rPr>
          <w:rFonts w:eastAsia="Times New Roman" w:cs="Arial"/>
          <w:color w:val="000000"/>
          <w:sz w:val="20"/>
          <w:szCs w:val="20"/>
          <w:lang w:eastAsia="cs-CZ"/>
        </w:rPr>
        <w:t>. Při interpretačních různic má výkladovou přednost</w:t>
      </w:r>
      <w:r w:rsidR="00244CEE" w:rsidRPr="00CD3DD8">
        <w:rPr>
          <w:rFonts w:eastAsia="Times New Roman" w:cs="Arial"/>
          <w:color w:val="000000"/>
          <w:sz w:val="20"/>
          <w:szCs w:val="20"/>
          <w:lang w:eastAsia="cs-CZ"/>
        </w:rPr>
        <w:t xml:space="preserve"> znění výzvy k podání nabídek </w:t>
      </w:r>
      <w:r w:rsidR="00EC6F47" w:rsidRPr="00CD3DD8">
        <w:rPr>
          <w:rFonts w:eastAsia="Times New Roman" w:cs="Arial"/>
          <w:color w:val="000000"/>
          <w:sz w:val="20"/>
          <w:szCs w:val="20"/>
          <w:lang w:eastAsia="cs-CZ"/>
        </w:rPr>
        <w:t>před smlouvou</w:t>
      </w:r>
      <w:r w:rsidRPr="00CD3DD8">
        <w:rPr>
          <w:rFonts w:eastAsia="Times New Roman" w:cs="Arial"/>
          <w:color w:val="000000"/>
          <w:sz w:val="20"/>
          <w:szCs w:val="20"/>
          <w:lang w:eastAsia="cs-CZ"/>
        </w:rPr>
        <w:t>.</w:t>
      </w:r>
    </w:p>
    <w:p w14:paraId="129A0485" w14:textId="3A99762E" w:rsidR="0048782B" w:rsidRPr="001E1CFB" w:rsidRDefault="006C636C" w:rsidP="001E1CFB">
      <w:pPr>
        <w:widowControl w:val="0"/>
        <w:numPr>
          <w:ilvl w:val="0"/>
          <w:numId w:val="33"/>
        </w:numPr>
        <w:tabs>
          <w:tab w:val="left" w:pos="142"/>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0" w:firstLine="0"/>
        <w:jc w:val="both"/>
        <w:rPr>
          <w:rFonts w:eastAsia="Times New Roman" w:cs="Arial"/>
          <w:color w:val="000000"/>
          <w:sz w:val="20"/>
          <w:szCs w:val="20"/>
          <w:lang w:eastAsia="cs-CZ"/>
        </w:rPr>
      </w:pPr>
      <w:r w:rsidRPr="00CD3DD8">
        <w:rPr>
          <w:rFonts w:eastAsia="Times New Roman" w:cs="Arial"/>
          <w:noProof/>
          <w:color w:val="000000"/>
          <w:sz w:val="20"/>
          <w:szCs w:val="20"/>
          <w:shd w:val="clear" w:color="auto" w:fill="FFFFFF"/>
          <w:lang w:eastAsia="cs-CZ"/>
        </w:rPr>
        <w:t>Prodávající se zavazuje řádně uchovávat originál smlouvy, včetně jejích případných dodatků a příloh, veškeré originály účetních dokladů</w:t>
      </w:r>
      <w:r w:rsidR="002815CC" w:rsidRPr="00CD3DD8">
        <w:rPr>
          <w:rFonts w:eastAsia="Times New Roman" w:cs="Arial"/>
          <w:noProof/>
          <w:color w:val="000000"/>
          <w:sz w:val="20"/>
          <w:szCs w:val="20"/>
          <w:shd w:val="clear" w:color="auto" w:fill="FFFFFF"/>
          <w:lang w:eastAsia="cs-CZ"/>
        </w:rPr>
        <w:t xml:space="preserve"> </w:t>
      </w:r>
      <w:r w:rsidR="002815CC" w:rsidRPr="00CD3DD8">
        <w:rPr>
          <w:rFonts w:eastAsia="Times New Roman" w:cs="Arial"/>
          <w:color w:val="000000"/>
          <w:sz w:val="20"/>
          <w:szCs w:val="20"/>
          <w:lang w:eastAsia="cs-CZ"/>
        </w:rPr>
        <w:t xml:space="preserve">minimálně do konce roku </w:t>
      </w:r>
      <w:r w:rsidR="00D574F6" w:rsidRPr="00CD3DD8">
        <w:rPr>
          <w:rFonts w:eastAsia="Times New Roman" w:cs="Arial"/>
          <w:color w:val="000000"/>
          <w:sz w:val="20"/>
          <w:szCs w:val="20"/>
          <w:lang w:eastAsia="cs-CZ"/>
        </w:rPr>
        <w:t>203</w:t>
      </w:r>
      <w:r w:rsidR="0048782B">
        <w:rPr>
          <w:rFonts w:eastAsia="Times New Roman" w:cs="Arial"/>
          <w:color w:val="000000"/>
          <w:sz w:val="20"/>
          <w:szCs w:val="20"/>
          <w:lang w:eastAsia="cs-CZ"/>
        </w:rPr>
        <w:t>0</w:t>
      </w:r>
      <w:r w:rsidRPr="00CD3DD8">
        <w:rPr>
          <w:rFonts w:eastAsia="Times New Roman" w:cs="Arial"/>
          <w:noProof/>
          <w:color w:val="000000"/>
          <w:sz w:val="20"/>
          <w:szCs w:val="20"/>
          <w:shd w:val="clear" w:color="auto" w:fill="FFFFFF"/>
          <w:lang w:eastAsia="cs-CZ"/>
        </w:rPr>
        <w:t>.</w:t>
      </w:r>
    </w:p>
    <w:p w14:paraId="36E4F010" w14:textId="7CBF5AB5" w:rsidR="0019419A" w:rsidRPr="00CD3DD8" w:rsidRDefault="006C636C" w:rsidP="001E1CFB">
      <w:pPr>
        <w:widowControl w:val="0"/>
        <w:numPr>
          <w:ilvl w:val="0"/>
          <w:numId w:val="33"/>
        </w:numPr>
        <w:tabs>
          <w:tab w:val="left" w:pos="142"/>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0" w:firstLine="0"/>
        <w:jc w:val="both"/>
        <w:rPr>
          <w:rFonts w:eastAsia="Times New Roman" w:cs="Arial"/>
          <w:color w:val="000000"/>
          <w:sz w:val="20"/>
          <w:szCs w:val="20"/>
          <w:lang w:eastAsia="cs-CZ"/>
        </w:rPr>
      </w:pPr>
      <w:bookmarkStart w:id="7" w:name="_Hlk40179174"/>
      <w:r w:rsidRPr="00CD3DD8">
        <w:rPr>
          <w:rFonts w:eastAsia="Times New Roman" w:cs="Arial"/>
          <w:color w:val="000000"/>
          <w:sz w:val="20"/>
          <w:szCs w:val="20"/>
          <w:lang w:eastAsia="cs-CZ"/>
        </w:rPr>
        <w:t>Prodávající je, dle</w:t>
      </w:r>
      <w:r w:rsidR="0019419A" w:rsidRPr="00CD3DD8">
        <w:rPr>
          <w:rFonts w:eastAsia="Times New Roman" w:cs="Arial"/>
          <w:color w:val="000000"/>
          <w:sz w:val="20"/>
          <w:szCs w:val="20"/>
          <w:lang w:eastAsia="cs-CZ"/>
        </w:rPr>
        <w:t xml:space="preserve"> </w:t>
      </w:r>
      <w:proofErr w:type="spellStart"/>
      <w:r w:rsidR="0019419A" w:rsidRPr="00CD3DD8">
        <w:rPr>
          <w:rFonts w:eastAsia="Times New Roman" w:cs="Arial"/>
          <w:color w:val="000000"/>
          <w:sz w:val="20"/>
          <w:szCs w:val="20"/>
          <w:lang w:eastAsia="cs-CZ"/>
        </w:rPr>
        <w:t>ust</w:t>
      </w:r>
      <w:proofErr w:type="spellEnd"/>
      <w:r w:rsidR="0019419A" w:rsidRPr="00CD3DD8">
        <w:rPr>
          <w:rFonts w:eastAsia="Times New Roman" w:cs="Arial"/>
          <w:color w:val="000000"/>
          <w:sz w:val="20"/>
          <w:szCs w:val="20"/>
          <w:lang w:eastAsia="cs-CZ"/>
        </w:rPr>
        <w:t>.</w:t>
      </w:r>
      <w:r w:rsidRPr="00CD3DD8">
        <w:rPr>
          <w:rFonts w:eastAsia="Times New Roman" w:cs="Arial"/>
          <w:color w:val="000000"/>
          <w:sz w:val="20"/>
          <w:szCs w:val="20"/>
          <w:lang w:eastAsia="cs-CZ"/>
        </w:rPr>
        <w:t xml:space="preserve"> § 2e zákona č. 320/2001 Sb., o finanční kontrole ve veřejné správě a o změně některých zákonů, v</w:t>
      </w:r>
      <w:r w:rsidR="000C147A" w:rsidRPr="00CD3DD8">
        <w:rPr>
          <w:rFonts w:eastAsia="Times New Roman" w:cs="Arial"/>
          <w:color w:val="000000"/>
          <w:sz w:val="20"/>
          <w:szCs w:val="20"/>
          <w:lang w:eastAsia="cs-CZ"/>
        </w:rPr>
        <w:t>e znění pozdějších předpisů</w:t>
      </w:r>
      <w:r w:rsidRPr="00CD3DD8">
        <w:rPr>
          <w:rFonts w:eastAsia="Times New Roman" w:cs="Arial"/>
          <w:color w:val="000000"/>
          <w:sz w:val="20"/>
          <w:szCs w:val="20"/>
          <w:lang w:eastAsia="cs-CZ"/>
        </w:rPr>
        <w:t>, osobou povinnou spolupůsobit při výkonu finanční kontroly.</w:t>
      </w:r>
    </w:p>
    <w:p w14:paraId="5BE49A3D" w14:textId="0152E263" w:rsidR="0019419A" w:rsidRPr="00CD3DD8" w:rsidRDefault="0019419A" w:rsidP="001E1CFB">
      <w:pPr>
        <w:widowControl w:val="0"/>
        <w:numPr>
          <w:ilvl w:val="0"/>
          <w:numId w:val="33"/>
        </w:numPr>
        <w:tabs>
          <w:tab w:val="left" w:pos="142"/>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0" w:firstLine="0"/>
        <w:jc w:val="both"/>
        <w:rPr>
          <w:rFonts w:eastAsia="Times New Roman" w:cs="Arial"/>
          <w:color w:val="000000"/>
          <w:sz w:val="20"/>
          <w:szCs w:val="20"/>
          <w:lang w:eastAsia="cs-CZ"/>
        </w:rPr>
      </w:pPr>
      <w:r w:rsidRPr="00CD3DD8">
        <w:rPr>
          <w:rFonts w:cs="Arial"/>
          <w:color w:val="000000" w:themeColor="text1"/>
          <w:sz w:val="20"/>
          <w:szCs w:val="20"/>
        </w:rPr>
        <w:t xml:space="preserve">Prodávající prohlašuje, že mu je známa skutečnost, že není oprávněn podmínit tuto nabídku jakoukoliv protinabídkou, a to ani tehdy, vyžadovala-li by tak standardně nabízená licence imanentně pro instalaci nebo řádný provoz </w:t>
      </w:r>
      <w:r w:rsidR="00B609C0" w:rsidRPr="00CD3DD8">
        <w:rPr>
          <w:rFonts w:cs="Arial"/>
          <w:color w:val="000000" w:themeColor="text1"/>
          <w:sz w:val="20"/>
          <w:szCs w:val="20"/>
        </w:rPr>
        <w:t xml:space="preserve">zboží </w:t>
      </w:r>
      <w:r w:rsidRPr="00CD3DD8">
        <w:rPr>
          <w:rFonts w:cs="Arial"/>
          <w:color w:val="000000" w:themeColor="text1"/>
          <w:sz w:val="20"/>
          <w:szCs w:val="20"/>
        </w:rPr>
        <w:t>i spuštění software (např. tzv. EULA); prodávajícímu je známo, že k takovým ustanovení nebude kupující přihlížet a smluvní strany budou činit, jako</w:t>
      </w:r>
      <w:r w:rsidR="004347AB" w:rsidRPr="00CD3DD8">
        <w:rPr>
          <w:rFonts w:cs="Arial"/>
          <w:color w:val="000000" w:themeColor="text1"/>
          <w:sz w:val="20"/>
          <w:szCs w:val="20"/>
        </w:rPr>
        <w:t xml:space="preserve"> </w:t>
      </w:r>
      <w:r w:rsidRPr="00CD3DD8">
        <w:rPr>
          <w:rFonts w:cs="Arial"/>
          <w:color w:val="000000" w:themeColor="text1"/>
          <w:sz w:val="20"/>
          <w:szCs w:val="20"/>
        </w:rPr>
        <w:t>by jich nebylo.</w:t>
      </w:r>
    </w:p>
    <w:p w14:paraId="729BA899" w14:textId="2D6AE90B" w:rsidR="0018368C" w:rsidRPr="00CD3DD8" w:rsidRDefault="0019419A" w:rsidP="001E1CFB">
      <w:pPr>
        <w:widowControl w:val="0"/>
        <w:numPr>
          <w:ilvl w:val="0"/>
          <w:numId w:val="33"/>
        </w:numPr>
        <w:tabs>
          <w:tab w:val="left" w:pos="142"/>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0" w:firstLine="0"/>
        <w:jc w:val="both"/>
        <w:rPr>
          <w:rFonts w:eastAsia="Times New Roman" w:cs="Arial"/>
          <w:color w:val="000000"/>
          <w:sz w:val="20"/>
          <w:szCs w:val="20"/>
          <w:lang w:eastAsia="cs-CZ"/>
        </w:rPr>
      </w:pPr>
      <w:r w:rsidRPr="00CD3DD8">
        <w:rPr>
          <w:rFonts w:eastAsia="Times New Roman" w:cs="Arial"/>
          <w:noProof/>
          <w:sz w:val="20"/>
          <w:szCs w:val="20"/>
          <w:lang w:eastAsia="cs-CZ"/>
        </w:rPr>
        <w:t xml:space="preserve">Smluvní strany prohlašují, že mezi nimi není pochyb o skutečnosti, že počátek běhu lhůty pro dodání </w:t>
      </w:r>
      <w:r w:rsidR="00B609C0" w:rsidRPr="00CD3DD8">
        <w:rPr>
          <w:rFonts w:eastAsia="Times New Roman" w:cs="Arial"/>
          <w:noProof/>
          <w:sz w:val="20"/>
          <w:szCs w:val="20"/>
          <w:lang w:eastAsia="cs-CZ"/>
        </w:rPr>
        <w:t xml:space="preserve">zboží </w:t>
      </w:r>
      <w:r w:rsidRPr="00CD3DD8">
        <w:rPr>
          <w:rFonts w:eastAsia="Times New Roman" w:cs="Arial"/>
          <w:noProof/>
          <w:sz w:val="20"/>
          <w:szCs w:val="20"/>
          <w:lang w:eastAsia="cs-CZ"/>
        </w:rPr>
        <w:t>počíná běžet</w:t>
      </w:r>
      <w:r w:rsidR="00ED2BA0" w:rsidRPr="00CD3DD8">
        <w:rPr>
          <w:rFonts w:eastAsia="Times New Roman" w:cs="Arial"/>
          <w:noProof/>
          <w:sz w:val="20"/>
          <w:szCs w:val="20"/>
          <w:lang w:eastAsia="cs-CZ"/>
        </w:rPr>
        <w:t xml:space="preserve"> </w:t>
      </w:r>
      <w:r w:rsidR="00B609C0" w:rsidRPr="00CD3DD8">
        <w:rPr>
          <w:rFonts w:eastAsia="Times New Roman" w:cs="Arial"/>
          <w:noProof/>
          <w:sz w:val="20"/>
          <w:szCs w:val="20"/>
          <w:lang w:eastAsia="cs-CZ"/>
        </w:rPr>
        <w:t xml:space="preserve">od </w:t>
      </w:r>
      <w:r w:rsidR="00465972" w:rsidRPr="00CD3DD8">
        <w:rPr>
          <w:rFonts w:eastAsia="Times New Roman" w:cs="Arial"/>
          <w:noProof/>
          <w:sz w:val="20"/>
          <w:szCs w:val="20"/>
          <w:lang w:eastAsia="cs-CZ"/>
        </w:rPr>
        <w:t>počátku účinnosti této smlouvy.</w:t>
      </w:r>
      <w:bookmarkEnd w:id="7"/>
    </w:p>
    <w:p w14:paraId="14814B9B" w14:textId="2309F496" w:rsidR="0099218F" w:rsidRPr="00CD3DD8" w:rsidRDefault="0019419A" w:rsidP="001E1CFB">
      <w:pPr>
        <w:widowControl w:val="0"/>
        <w:numPr>
          <w:ilvl w:val="0"/>
          <w:numId w:val="33"/>
        </w:numPr>
        <w:tabs>
          <w:tab w:val="left" w:pos="142"/>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0" w:firstLine="0"/>
        <w:jc w:val="both"/>
        <w:rPr>
          <w:rFonts w:eastAsia="Times New Roman" w:cs="Arial"/>
          <w:color w:val="000000"/>
          <w:sz w:val="20"/>
          <w:szCs w:val="20"/>
          <w:lang w:eastAsia="cs-CZ"/>
        </w:rPr>
      </w:pPr>
      <w:bookmarkStart w:id="8" w:name="_Hlk40179185"/>
      <w:r w:rsidRPr="00CD3DD8">
        <w:rPr>
          <w:sz w:val="20"/>
          <w:szCs w:val="20"/>
        </w:rPr>
        <w:t>Tato smlouva nabývá platnosti okamžikem jejího podpisu oprávněnými zástupci obou smluvních stran</w:t>
      </w:r>
      <w:r w:rsidR="00465972" w:rsidRPr="00CD3DD8">
        <w:rPr>
          <w:sz w:val="20"/>
          <w:szCs w:val="20"/>
        </w:rPr>
        <w:t>.</w:t>
      </w:r>
    </w:p>
    <w:p w14:paraId="6A57002D" w14:textId="0F501E2F" w:rsidR="0019419A" w:rsidRPr="00CD3DD8" w:rsidRDefault="00812504" w:rsidP="001E1CFB">
      <w:pPr>
        <w:widowControl w:val="0"/>
        <w:tabs>
          <w:tab w:val="left" w:pos="142"/>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jc w:val="both"/>
        <w:rPr>
          <w:rFonts w:eastAsia="Times New Roman" w:cs="Arial"/>
          <w:color w:val="000000"/>
          <w:sz w:val="20"/>
          <w:szCs w:val="20"/>
          <w:lang w:eastAsia="cs-CZ"/>
        </w:rPr>
      </w:pPr>
      <w:r>
        <w:rPr>
          <w:sz w:val="20"/>
          <w:szCs w:val="20"/>
        </w:rPr>
        <w:tab/>
      </w:r>
      <w:r w:rsidR="00465972" w:rsidRPr="00CD3DD8">
        <w:rPr>
          <w:sz w:val="20"/>
          <w:szCs w:val="20"/>
        </w:rPr>
        <w:t xml:space="preserve">Smluvní strany se výslovně dohodly, že tato smlouva nabývá účinnosti </w:t>
      </w:r>
      <w:r w:rsidR="0099218F" w:rsidRPr="00CD3DD8">
        <w:rPr>
          <w:sz w:val="20"/>
          <w:szCs w:val="20"/>
        </w:rPr>
        <w:t>jejím u</w:t>
      </w:r>
      <w:r w:rsidR="0019419A" w:rsidRPr="00CD3DD8">
        <w:rPr>
          <w:sz w:val="20"/>
          <w:szCs w:val="20"/>
        </w:rPr>
        <w:t>veřejněním</w:t>
      </w:r>
      <w:r w:rsidR="00465972" w:rsidRPr="00CD3DD8">
        <w:rPr>
          <w:sz w:val="20"/>
          <w:szCs w:val="20"/>
        </w:rPr>
        <w:t xml:space="preserve"> smlouvy</w:t>
      </w:r>
      <w:r w:rsidR="0019419A" w:rsidRPr="00CD3DD8">
        <w:rPr>
          <w:sz w:val="20"/>
          <w:szCs w:val="20"/>
        </w:rPr>
        <w:t xml:space="preserve"> podle zákona č. 340/2015 Sb., o registru smluv, </w:t>
      </w:r>
      <w:r w:rsidR="00CD5FEE" w:rsidRPr="00CD3DD8">
        <w:rPr>
          <w:sz w:val="20"/>
          <w:szCs w:val="20"/>
        </w:rPr>
        <w:t xml:space="preserve">ve znění pozdějších předpisů, </w:t>
      </w:r>
      <w:r w:rsidR="0019419A" w:rsidRPr="00CD3DD8">
        <w:rPr>
          <w:sz w:val="20"/>
          <w:szCs w:val="20"/>
        </w:rPr>
        <w:t>není-li stanoveno datum pozdější</w:t>
      </w:r>
      <w:r w:rsidR="00465972" w:rsidRPr="00CD3DD8">
        <w:rPr>
          <w:sz w:val="20"/>
          <w:szCs w:val="20"/>
        </w:rPr>
        <w:t xml:space="preserve"> (odkládací </w:t>
      </w:r>
      <w:r w:rsidR="00465972" w:rsidRPr="00CD3DD8">
        <w:rPr>
          <w:sz w:val="20"/>
          <w:szCs w:val="20"/>
        </w:rPr>
        <w:lastRenderedPageBreak/>
        <w:t>podmínka účinnosti ze zákona)</w:t>
      </w:r>
      <w:r w:rsidR="0019419A" w:rsidRPr="00CD3DD8">
        <w:rPr>
          <w:sz w:val="20"/>
          <w:szCs w:val="20"/>
        </w:rPr>
        <w:t>.</w:t>
      </w:r>
      <w:r w:rsidR="00B44A61" w:rsidRPr="00CD3DD8">
        <w:rPr>
          <w:sz w:val="20"/>
          <w:szCs w:val="20"/>
        </w:rPr>
        <w:t xml:space="preserve"> Uveřejnění zajistí kupující.</w:t>
      </w:r>
      <w:r w:rsidR="0019419A" w:rsidRPr="00CD3DD8">
        <w:rPr>
          <w:sz w:val="20"/>
          <w:szCs w:val="20"/>
        </w:rPr>
        <w:t xml:space="preserve"> Smluvní strany s tímto uveřejněním souhlasí; pro účely uveřejnění nepovažují nic ze smlouvy ani z metadat k ní se vážících za vyloučené z uveřejnění. Bylo-li</w:t>
      </w:r>
      <w:r w:rsidR="00465972" w:rsidRPr="00CD3DD8">
        <w:rPr>
          <w:sz w:val="20"/>
          <w:szCs w:val="20"/>
        </w:rPr>
        <w:t xml:space="preserve"> by</w:t>
      </w:r>
      <w:r w:rsidR="0019419A" w:rsidRPr="00CD3DD8">
        <w:rPr>
          <w:sz w:val="20"/>
          <w:szCs w:val="20"/>
        </w:rPr>
        <w:t xml:space="preserve"> ze smlouvy plněno ještě před její účinností, považuje se toto plnění pro účely smlouvy za zálohu.</w:t>
      </w:r>
    </w:p>
    <w:p w14:paraId="25ACB439" w14:textId="76272AA7" w:rsidR="00496855" w:rsidRPr="00CD3DD8" w:rsidRDefault="00496855" w:rsidP="001E1CFB">
      <w:pPr>
        <w:widowControl w:val="0"/>
        <w:numPr>
          <w:ilvl w:val="0"/>
          <w:numId w:val="33"/>
        </w:numPr>
        <w:tabs>
          <w:tab w:val="left" w:pos="142"/>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0" w:firstLine="0"/>
        <w:jc w:val="both"/>
        <w:rPr>
          <w:rFonts w:eastAsia="Times New Roman" w:cs="Arial"/>
          <w:color w:val="000000"/>
          <w:sz w:val="20"/>
          <w:szCs w:val="20"/>
          <w:lang w:eastAsia="cs-CZ"/>
        </w:rPr>
      </w:pPr>
      <w:r w:rsidRPr="00CD3DD8">
        <w:rPr>
          <w:rFonts w:eastAsia="Times New Roman" w:cs="Arial"/>
          <w:noProof/>
          <w:sz w:val="20"/>
          <w:szCs w:val="20"/>
          <w:lang w:eastAsia="cs-CZ"/>
        </w:rPr>
        <w:t xml:space="preserve">Nedílnou součástí této smlouvy </w:t>
      </w:r>
      <w:r w:rsidR="00D751A6" w:rsidRPr="00CD3DD8">
        <w:rPr>
          <w:rFonts w:eastAsia="Times New Roman" w:cs="Arial"/>
          <w:noProof/>
          <w:sz w:val="20"/>
          <w:szCs w:val="20"/>
          <w:lang w:eastAsia="cs-CZ"/>
        </w:rPr>
        <w:t xml:space="preserve">je její </w:t>
      </w:r>
      <w:r w:rsidR="001E5ED0" w:rsidRPr="00CD3DD8">
        <w:rPr>
          <w:rFonts w:eastAsia="Times New Roman" w:cs="Arial"/>
          <w:noProof/>
          <w:sz w:val="20"/>
          <w:szCs w:val="20"/>
          <w:lang w:eastAsia="cs-CZ"/>
        </w:rPr>
        <w:t xml:space="preserve">Příloha A – </w:t>
      </w:r>
      <w:r w:rsidR="004347AB" w:rsidRPr="00CD3DD8">
        <w:rPr>
          <w:rFonts w:eastAsia="Times New Roman" w:cs="Arial"/>
          <w:noProof/>
          <w:sz w:val="20"/>
          <w:szCs w:val="20"/>
          <w:lang w:eastAsia="cs-CZ"/>
        </w:rPr>
        <w:t>T</w:t>
      </w:r>
      <w:r w:rsidR="001E5ED0" w:rsidRPr="00CD3DD8">
        <w:rPr>
          <w:rFonts w:eastAsia="Times New Roman" w:cs="Arial"/>
          <w:noProof/>
          <w:sz w:val="20"/>
          <w:szCs w:val="20"/>
          <w:lang w:eastAsia="cs-CZ"/>
        </w:rPr>
        <w:t>echnická specifikace</w:t>
      </w:r>
      <w:r w:rsidR="0026762A" w:rsidRPr="00CD3DD8">
        <w:rPr>
          <w:rFonts w:eastAsia="Times New Roman" w:cs="Arial"/>
          <w:noProof/>
          <w:sz w:val="20"/>
          <w:szCs w:val="20"/>
          <w:lang w:eastAsia="cs-CZ"/>
        </w:rPr>
        <w:t xml:space="preserve"> </w:t>
      </w:r>
    </w:p>
    <w:bookmarkEnd w:id="6"/>
    <w:bookmarkEnd w:id="8"/>
    <w:p w14:paraId="485C91F8" w14:textId="77777777" w:rsidR="001E1CFB" w:rsidRDefault="001E1CFB" w:rsidP="001E1CFB">
      <w:pPr>
        <w:tabs>
          <w:tab w:val="left" w:pos="142"/>
          <w:tab w:val="left" w:pos="360"/>
        </w:tabs>
        <w:autoSpaceDE w:val="0"/>
        <w:autoSpaceDN w:val="0"/>
        <w:adjustRightInd w:val="0"/>
        <w:spacing w:after="120" w:line="240" w:lineRule="atLeast"/>
        <w:jc w:val="both"/>
        <w:rPr>
          <w:rFonts w:eastAsia="Times New Roman" w:cs="Arial"/>
          <w:noProof/>
          <w:sz w:val="20"/>
          <w:szCs w:val="20"/>
          <w:lang w:eastAsia="cs-CZ"/>
        </w:rPr>
      </w:pPr>
    </w:p>
    <w:p w14:paraId="24DC2D97" w14:textId="0E936A2A" w:rsidR="001E5ED0" w:rsidRPr="00CD3DD8" w:rsidRDefault="001E5ED0" w:rsidP="001E1CFB">
      <w:pPr>
        <w:tabs>
          <w:tab w:val="left" w:pos="142"/>
          <w:tab w:val="left" w:pos="360"/>
        </w:tabs>
        <w:autoSpaceDE w:val="0"/>
        <w:autoSpaceDN w:val="0"/>
        <w:adjustRightInd w:val="0"/>
        <w:spacing w:after="120" w:line="240" w:lineRule="atLeast"/>
        <w:jc w:val="both"/>
        <w:rPr>
          <w:rFonts w:eastAsia="Times New Roman" w:cs="Arial"/>
          <w:color w:val="000000"/>
          <w:sz w:val="20"/>
          <w:szCs w:val="20"/>
          <w:lang w:eastAsia="cs-CZ"/>
        </w:rPr>
      </w:pPr>
      <w:r w:rsidRPr="00CD3DD8">
        <w:rPr>
          <w:rFonts w:eastAsia="Times New Roman" w:cs="Arial"/>
          <w:noProof/>
          <w:sz w:val="20"/>
          <w:szCs w:val="20"/>
          <w:lang w:eastAsia="cs-CZ"/>
        </w:rPr>
        <w:t>Obě smluvní strany prohlašují, že si smlouvu před jejím podpisem přečetl</w:t>
      </w:r>
      <w:r w:rsidR="00465972" w:rsidRPr="00CD3DD8">
        <w:rPr>
          <w:rFonts w:eastAsia="Times New Roman" w:cs="Arial"/>
          <w:noProof/>
          <w:sz w:val="20"/>
          <w:szCs w:val="20"/>
          <w:lang w:eastAsia="cs-CZ"/>
        </w:rPr>
        <w:t>y</w:t>
      </w:r>
      <w:r w:rsidRPr="00CD3DD8">
        <w:rPr>
          <w:rFonts w:eastAsia="Times New Roman" w:cs="Arial"/>
          <w:noProof/>
          <w:sz w:val="20"/>
          <w:szCs w:val="20"/>
          <w:lang w:eastAsia="cs-CZ"/>
        </w:rPr>
        <w:t xml:space="preserve"> a její text odpovídá</w:t>
      </w:r>
      <w:r w:rsidR="00026CEF" w:rsidRPr="00CD3DD8">
        <w:rPr>
          <w:rFonts w:eastAsia="Times New Roman" w:cs="Arial"/>
          <w:noProof/>
          <w:sz w:val="20"/>
          <w:szCs w:val="20"/>
          <w:lang w:eastAsia="cs-CZ"/>
        </w:rPr>
        <w:t xml:space="preserve"> jejich</w:t>
      </w:r>
      <w:r w:rsidRPr="00CD3DD8">
        <w:rPr>
          <w:rFonts w:eastAsia="Times New Roman" w:cs="Arial"/>
          <w:noProof/>
          <w:sz w:val="20"/>
          <w:szCs w:val="20"/>
          <w:lang w:eastAsia="cs-CZ"/>
        </w:rPr>
        <w:t xml:space="preserve"> pravé a svobodné vůli</w:t>
      </w:r>
      <w:r w:rsidR="00026CEF" w:rsidRPr="00CD3DD8">
        <w:rPr>
          <w:rFonts w:eastAsia="Times New Roman" w:cs="Arial"/>
          <w:noProof/>
          <w:sz w:val="20"/>
          <w:szCs w:val="20"/>
          <w:lang w:eastAsia="cs-CZ"/>
        </w:rPr>
        <w:t>,</w:t>
      </w:r>
      <w:r w:rsidR="0019419A" w:rsidRPr="00CD3DD8">
        <w:rPr>
          <w:rFonts w:eastAsia="Times New Roman" w:cs="Arial"/>
          <w:color w:val="000000"/>
          <w:sz w:val="20"/>
          <w:szCs w:val="20"/>
          <w:lang w:eastAsia="cs-CZ"/>
        </w:rPr>
        <w:t xml:space="preserve"> což potvrzují </w:t>
      </w:r>
      <w:r w:rsidR="00465972" w:rsidRPr="00CD3DD8">
        <w:rPr>
          <w:rFonts w:eastAsia="Times New Roman" w:cs="Arial"/>
          <w:color w:val="000000"/>
          <w:sz w:val="20"/>
          <w:szCs w:val="20"/>
          <w:lang w:eastAsia="cs-CZ"/>
        </w:rPr>
        <w:t xml:space="preserve">jejich </w:t>
      </w:r>
      <w:r w:rsidR="0019419A" w:rsidRPr="00CD3DD8">
        <w:rPr>
          <w:rFonts w:eastAsia="Times New Roman" w:cs="Arial"/>
          <w:color w:val="000000"/>
          <w:sz w:val="20"/>
          <w:szCs w:val="20"/>
          <w:lang w:eastAsia="cs-CZ"/>
        </w:rPr>
        <w:t>zástupci svými</w:t>
      </w:r>
      <w:r w:rsidRPr="00CD3DD8">
        <w:rPr>
          <w:rFonts w:eastAsia="Times New Roman" w:cs="Arial"/>
          <w:color w:val="000000"/>
          <w:sz w:val="20"/>
          <w:szCs w:val="20"/>
          <w:lang w:eastAsia="cs-CZ"/>
        </w:rPr>
        <w:t xml:space="preserve"> podpisy:</w:t>
      </w:r>
    </w:p>
    <w:p w14:paraId="5CE04DE2" w14:textId="36555E89" w:rsidR="006C636C" w:rsidRPr="00CD3DD8" w:rsidRDefault="006C636C" w:rsidP="0099218F">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jc w:val="both"/>
        <w:outlineLvl w:val="0"/>
        <w:rPr>
          <w:rFonts w:eastAsia="Times New Roman" w:cs="Arial"/>
          <w:noProof/>
          <w:color w:val="000000"/>
          <w:sz w:val="20"/>
          <w:szCs w:val="20"/>
          <w:lang w:eastAsia="cs-CZ"/>
        </w:rPr>
      </w:pPr>
    </w:p>
    <w:p w14:paraId="14BC6CBB" w14:textId="77D36229" w:rsidR="001E5ED0" w:rsidRPr="001E1CFB" w:rsidRDefault="001E5ED0" w:rsidP="0099218F">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noProof/>
          <w:color w:val="000000"/>
          <w:sz w:val="20"/>
          <w:szCs w:val="20"/>
          <w:lang w:eastAsia="cs-CZ"/>
        </w:rPr>
      </w:pPr>
      <w:r w:rsidRPr="00CD3DD8">
        <w:rPr>
          <w:rFonts w:eastAsia="Times New Roman" w:cs="Arial"/>
          <w:noProof/>
          <w:color w:val="000000"/>
          <w:sz w:val="20"/>
          <w:szCs w:val="20"/>
          <w:lang w:eastAsia="cs-CZ"/>
        </w:rPr>
        <w:t xml:space="preserve">Za </w:t>
      </w:r>
      <w:r w:rsidRPr="001E1CFB">
        <w:rPr>
          <w:rFonts w:eastAsia="Times New Roman" w:cs="Arial"/>
          <w:noProof/>
          <w:color w:val="000000"/>
          <w:sz w:val="20"/>
          <w:szCs w:val="20"/>
          <w:lang w:eastAsia="cs-CZ"/>
        </w:rPr>
        <w:t>kupujícího</w:t>
      </w:r>
      <w:r w:rsidRPr="001E1CFB">
        <w:rPr>
          <w:rFonts w:eastAsia="Times New Roman" w:cs="Arial"/>
          <w:noProof/>
          <w:color w:val="000000"/>
          <w:sz w:val="20"/>
          <w:szCs w:val="20"/>
          <w:lang w:eastAsia="cs-CZ"/>
        </w:rPr>
        <w:tab/>
      </w:r>
      <w:r w:rsidRPr="001E1CFB">
        <w:rPr>
          <w:rFonts w:eastAsia="Times New Roman" w:cs="Arial"/>
          <w:noProof/>
          <w:color w:val="000000"/>
          <w:sz w:val="20"/>
          <w:szCs w:val="20"/>
          <w:lang w:eastAsia="cs-CZ"/>
        </w:rPr>
        <w:tab/>
      </w:r>
      <w:r w:rsidRPr="001E1CFB">
        <w:rPr>
          <w:rFonts w:eastAsia="Times New Roman" w:cs="Arial"/>
          <w:noProof/>
          <w:color w:val="000000"/>
          <w:sz w:val="20"/>
          <w:szCs w:val="20"/>
          <w:lang w:eastAsia="cs-CZ"/>
        </w:rPr>
        <w:tab/>
      </w:r>
      <w:r w:rsidRPr="001E1CFB">
        <w:rPr>
          <w:rFonts w:eastAsia="Times New Roman" w:cs="Arial"/>
          <w:noProof/>
          <w:color w:val="000000"/>
          <w:sz w:val="20"/>
          <w:szCs w:val="20"/>
          <w:lang w:eastAsia="cs-CZ"/>
        </w:rPr>
        <w:tab/>
      </w:r>
      <w:r w:rsidRPr="001E1CFB">
        <w:rPr>
          <w:rFonts w:eastAsia="Times New Roman" w:cs="Arial"/>
          <w:noProof/>
          <w:color w:val="000000"/>
          <w:sz w:val="20"/>
          <w:szCs w:val="20"/>
          <w:lang w:eastAsia="cs-CZ"/>
        </w:rPr>
        <w:tab/>
      </w:r>
      <w:r w:rsidRPr="001E1CFB">
        <w:rPr>
          <w:rFonts w:eastAsia="Times New Roman" w:cs="Arial"/>
          <w:noProof/>
          <w:color w:val="000000"/>
          <w:sz w:val="20"/>
          <w:szCs w:val="20"/>
          <w:lang w:eastAsia="cs-CZ"/>
        </w:rPr>
        <w:tab/>
      </w:r>
      <w:r w:rsidRPr="001E1CFB">
        <w:rPr>
          <w:rFonts w:eastAsia="Times New Roman" w:cs="Arial"/>
          <w:noProof/>
          <w:color w:val="000000"/>
          <w:sz w:val="20"/>
          <w:szCs w:val="20"/>
          <w:lang w:eastAsia="cs-CZ"/>
        </w:rPr>
        <w:tab/>
      </w:r>
      <w:r w:rsidRPr="001E1CFB">
        <w:rPr>
          <w:rFonts w:eastAsia="Times New Roman" w:cs="Arial"/>
          <w:noProof/>
          <w:color w:val="000000"/>
          <w:sz w:val="20"/>
          <w:szCs w:val="20"/>
          <w:lang w:eastAsia="cs-CZ"/>
        </w:rPr>
        <w:tab/>
      </w:r>
      <w:r w:rsidRPr="001E1CFB">
        <w:rPr>
          <w:rFonts w:eastAsia="Times New Roman" w:cs="Arial"/>
          <w:noProof/>
          <w:color w:val="000000"/>
          <w:sz w:val="20"/>
          <w:szCs w:val="20"/>
          <w:lang w:eastAsia="cs-CZ"/>
        </w:rPr>
        <w:tab/>
      </w:r>
      <w:r w:rsidRPr="001E1CFB">
        <w:rPr>
          <w:rFonts w:eastAsia="Times New Roman" w:cs="Arial"/>
          <w:noProof/>
          <w:color w:val="000000"/>
          <w:sz w:val="20"/>
          <w:szCs w:val="20"/>
          <w:lang w:eastAsia="cs-CZ"/>
        </w:rPr>
        <w:tab/>
      </w:r>
      <w:r w:rsidRPr="001E1CFB">
        <w:rPr>
          <w:rFonts w:eastAsia="Times New Roman" w:cs="Arial"/>
          <w:noProof/>
          <w:color w:val="000000"/>
          <w:sz w:val="20"/>
          <w:szCs w:val="20"/>
          <w:lang w:eastAsia="cs-CZ"/>
        </w:rPr>
        <w:tab/>
      </w:r>
      <w:r w:rsidRPr="001E1CFB">
        <w:rPr>
          <w:rFonts w:eastAsia="Times New Roman" w:cs="Arial"/>
          <w:noProof/>
          <w:color w:val="000000"/>
          <w:sz w:val="20"/>
          <w:szCs w:val="20"/>
          <w:lang w:eastAsia="cs-CZ"/>
        </w:rPr>
        <w:tab/>
        <w:t>Za prodávajícího</w:t>
      </w:r>
    </w:p>
    <w:p w14:paraId="5CA184BF" w14:textId="00166300" w:rsidR="001E5ED0" w:rsidRPr="001E1CFB" w:rsidRDefault="00D20BA7" w:rsidP="007E6477">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rPr>
          <w:rFonts w:eastAsia="Times New Roman" w:cs="Arial"/>
          <w:color w:val="000000"/>
          <w:sz w:val="20"/>
          <w:szCs w:val="20"/>
          <w:lang w:eastAsia="cs-CZ"/>
        </w:rPr>
      </w:pPr>
      <w:r>
        <w:rPr>
          <w:rFonts w:eastAsia="Times New Roman" w:cs="Arial"/>
          <w:noProof/>
          <w:color w:val="000000"/>
          <w:sz w:val="20"/>
          <w:szCs w:val="20"/>
          <w:lang w:eastAsia="cs-CZ"/>
        </w:rPr>
        <w:t>V Praze dne</w:t>
      </w:r>
      <w:r w:rsidR="001E5ED0" w:rsidRPr="001E1CFB">
        <w:rPr>
          <w:rFonts w:eastAsia="Times New Roman" w:cs="Arial"/>
          <w:noProof/>
          <w:color w:val="000000"/>
          <w:sz w:val="20"/>
          <w:szCs w:val="20"/>
          <w:lang w:eastAsia="cs-CZ"/>
        </w:rPr>
        <w:tab/>
      </w:r>
      <w:r>
        <w:rPr>
          <w:rFonts w:eastAsia="Times New Roman" w:cs="Arial"/>
          <w:noProof/>
          <w:color w:val="000000"/>
          <w:sz w:val="20"/>
          <w:szCs w:val="20"/>
          <w:lang w:eastAsia="cs-CZ"/>
        </w:rPr>
        <w:tab/>
      </w:r>
      <w:r>
        <w:rPr>
          <w:rFonts w:eastAsia="Times New Roman" w:cs="Arial"/>
          <w:noProof/>
          <w:color w:val="000000"/>
          <w:sz w:val="20"/>
          <w:szCs w:val="20"/>
          <w:lang w:eastAsia="cs-CZ"/>
        </w:rPr>
        <w:tab/>
      </w:r>
      <w:r>
        <w:rPr>
          <w:rFonts w:eastAsia="Times New Roman" w:cs="Arial"/>
          <w:noProof/>
          <w:color w:val="000000"/>
          <w:sz w:val="20"/>
          <w:szCs w:val="20"/>
          <w:lang w:eastAsia="cs-CZ"/>
        </w:rPr>
        <w:tab/>
      </w:r>
      <w:r>
        <w:rPr>
          <w:rFonts w:eastAsia="Times New Roman" w:cs="Arial"/>
          <w:noProof/>
          <w:color w:val="000000"/>
          <w:sz w:val="20"/>
          <w:szCs w:val="20"/>
          <w:lang w:eastAsia="cs-CZ"/>
        </w:rPr>
        <w:tab/>
      </w:r>
      <w:r>
        <w:rPr>
          <w:rFonts w:eastAsia="Times New Roman" w:cs="Arial"/>
          <w:noProof/>
          <w:color w:val="000000"/>
          <w:sz w:val="20"/>
          <w:szCs w:val="20"/>
          <w:lang w:eastAsia="cs-CZ"/>
        </w:rPr>
        <w:tab/>
      </w:r>
      <w:r>
        <w:rPr>
          <w:rFonts w:eastAsia="Times New Roman" w:cs="Arial"/>
          <w:noProof/>
          <w:color w:val="000000"/>
          <w:sz w:val="20"/>
          <w:szCs w:val="20"/>
          <w:lang w:eastAsia="cs-CZ"/>
        </w:rPr>
        <w:tab/>
      </w:r>
      <w:r>
        <w:rPr>
          <w:rFonts w:eastAsia="Times New Roman" w:cs="Arial"/>
          <w:noProof/>
          <w:color w:val="000000"/>
          <w:sz w:val="20"/>
          <w:szCs w:val="20"/>
          <w:lang w:eastAsia="cs-CZ"/>
        </w:rPr>
        <w:tab/>
      </w:r>
      <w:r>
        <w:rPr>
          <w:rFonts w:eastAsia="Times New Roman" w:cs="Arial"/>
          <w:noProof/>
          <w:color w:val="000000"/>
          <w:sz w:val="20"/>
          <w:szCs w:val="20"/>
          <w:lang w:eastAsia="cs-CZ"/>
        </w:rPr>
        <w:tab/>
      </w:r>
      <w:r>
        <w:rPr>
          <w:rFonts w:eastAsia="Times New Roman" w:cs="Arial"/>
          <w:noProof/>
          <w:color w:val="000000"/>
          <w:sz w:val="20"/>
          <w:szCs w:val="20"/>
          <w:lang w:eastAsia="cs-CZ"/>
        </w:rPr>
        <w:tab/>
      </w:r>
      <w:r>
        <w:rPr>
          <w:rFonts w:eastAsia="Times New Roman" w:cs="Arial"/>
          <w:noProof/>
          <w:color w:val="000000"/>
          <w:sz w:val="20"/>
          <w:szCs w:val="20"/>
          <w:lang w:eastAsia="cs-CZ"/>
        </w:rPr>
        <w:tab/>
      </w:r>
      <w:r>
        <w:rPr>
          <w:rFonts w:eastAsia="Times New Roman" w:cs="Arial"/>
          <w:noProof/>
          <w:color w:val="000000"/>
          <w:sz w:val="20"/>
          <w:szCs w:val="20"/>
          <w:lang w:eastAsia="cs-CZ"/>
        </w:rPr>
        <w:tab/>
        <w:t xml:space="preserve">V Praze dne </w:t>
      </w:r>
    </w:p>
    <w:p w14:paraId="16051FE2" w14:textId="4FE307AB" w:rsidR="001E5ED0" w:rsidRDefault="001E5ED0" w:rsidP="0099218F">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color w:val="000000"/>
          <w:sz w:val="20"/>
          <w:szCs w:val="20"/>
          <w:lang w:eastAsia="cs-CZ"/>
        </w:rPr>
      </w:pPr>
    </w:p>
    <w:p w14:paraId="53AA12BF" w14:textId="77777777" w:rsidR="00744F8F" w:rsidRPr="001E1CFB" w:rsidRDefault="00744F8F" w:rsidP="0099218F">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color w:val="000000"/>
          <w:sz w:val="20"/>
          <w:szCs w:val="20"/>
          <w:lang w:eastAsia="cs-CZ"/>
        </w:rPr>
      </w:pPr>
    </w:p>
    <w:p w14:paraId="19EEA73F" w14:textId="7C8051D8" w:rsidR="001E5ED0" w:rsidRPr="001E1CFB" w:rsidRDefault="001E5ED0" w:rsidP="0099218F">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color w:val="000000"/>
          <w:sz w:val="20"/>
          <w:szCs w:val="20"/>
          <w:lang w:eastAsia="cs-CZ"/>
        </w:rPr>
      </w:pPr>
      <w:r w:rsidRPr="001E1CFB">
        <w:rPr>
          <w:rFonts w:eastAsia="Times New Roman" w:cs="Arial"/>
          <w:color w:val="000000"/>
          <w:sz w:val="20"/>
          <w:szCs w:val="20"/>
          <w:lang w:eastAsia="cs-CZ"/>
        </w:rPr>
        <w:t>___________________________</w:t>
      </w:r>
      <w:r w:rsidRPr="001E1CFB">
        <w:rPr>
          <w:rFonts w:eastAsia="Times New Roman" w:cs="Arial"/>
          <w:color w:val="000000"/>
          <w:sz w:val="20"/>
          <w:szCs w:val="20"/>
          <w:lang w:eastAsia="cs-CZ"/>
        </w:rPr>
        <w:tab/>
      </w:r>
      <w:r w:rsidRPr="001E1CFB">
        <w:rPr>
          <w:rFonts w:eastAsia="Times New Roman" w:cs="Arial"/>
          <w:color w:val="000000"/>
          <w:sz w:val="20"/>
          <w:szCs w:val="20"/>
          <w:lang w:eastAsia="cs-CZ"/>
        </w:rPr>
        <w:tab/>
      </w:r>
      <w:r w:rsidRPr="001E1CFB">
        <w:rPr>
          <w:rFonts w:eastAsia="Times New Roman" w:cs="Arial"/>
          <w:color w:val="000000"/>
          <w:sz w:val="20"/>
          <w:szCs w:val="20"/>
          <w:lang w:eastAsia="cs-CZ"/>
        </w:rPr>
        <w:tab/>
      </w:r>
      <w:r w:rsidRPr="001E1CFB">
        <w:rPr>
          <w:rFonts w:eastAsia="Times New Roman" w:cs="Arial"/>
          <w:color w:val="000000"/>
          <w:sz w:val="20"/>
          <w:szCs w:val="20"/>
          <w:lang w:eastAsia="cs-CZ"/>
        </w:rPr>
        <w:tab/>
      </w:r>
      <w:r w:rsidRPr="001E1CFB">
        <w:rPr>
          <w:rFonts w:eastAsia="Times New Roman" w:cs="Arial"/>
          <w:color w:val="000000"/>
          <w:sz w:val="20"/>
          <w:szCs w:val="20"/>
          <w:lang w:eastAsia="cs-CZ"/>
        </w:rPr>
        <w:tab/>
      </w:r>
      <w:r w:rsidRPr="001E1CFB">
        <w:rPr>
          <w:rFonts w:eastAsia="Times New Roman" w:cs="Arial"/>
          <w:color w:val="000000"/>
          <w:sz w:val="20"/>
          <w:szCs w:val="20"/>
          <w:lang w:eastAsia="cs-CZ"/>
        </w:rPr>
        <w:tab/>
        <w:t>___________________________</w:t>
      </w:r>
    </w:p>
    <w:p w14:paraId="058A7601" w14:textId="77777777" w:rsidR="004347AB" w:rsidRPr="001E1CFB" w:rsidRDefault="004347AB">
      <w:pPr>
        <w:rPr>
          <w:rFonts w:cstheme="minorHAnsi"/>
          <w:b/>
          <w:color w:val="000000"/>
          <w:spacing w:val="10"/>
          <w:w w:val="95"/>
          <w:sz w:val="20"/>
          <w:szCs w:val="20"/>
        </w:rPr>
      </w:pPr>
      <w:bookmarkStart w:id="9" w:name="_GoBack"/>
      <w:bookmarkEnd w:id="9"/>
      <w:r w:rsidRPr="001E1CFB">
        <w:rPr>
          <w:rFonts w:cstheme="minorHAnsi"/>
          <w:b/>
          <w:color w:val="000000"/>
          <w:spacing w:val="10"/>
          <w:w w:val="95"/>
          <w:sz w:val="20"/>
          <w:szCs w:val="20"/>
        </w:rPr>
        <w:br w:type="page"/>
      </w:r>
    </w:p>
    <w:p w14:paraId="4C6CF810" w14:textId="1D028A90" w:rsidR="007E6477" w:rsidRPr="00CD3DD8" w:rsidRDefault="007E6477" w:rsidP="007E6477">
      <w:pPr>
        <w:spacing w:after="120"/>
        <w:jc w:val="center"/>
        <w:rPr>
          <w:rFonts w:cstheme="minorHAnsi"/>
          <w:b/>
          <w:color w:val="000000"/>
          <w:spacing w:val="10"/>
          <w:w w:val="95"/>
        </w:rPr>
      </w:pPr>
      <w:r w:rsidRPr="00CD3DD8">
        <w:rPr>
          <w:rFonts w:cstheme="minorHAnsi"/>
          <w:b/>
          <w:color w:val="000000"/>
          <w:spacing w:val="10"/>
          <w:w w:val="95"/>
        </w:rPr>
        <w:lastRenderedPageBreak/>
        <w:t xml:space="preserve">Příloha </w:t>
      </w:r>
      <w:proofErr w:type="gramStart"/>
      <w:r w:rsidRPr="00CD3DD8">
        <w:rPr>
          <w:rFonts w:cstheme="minorHAnsi"/>
          <w:b/>
          <w:color w:val="000000"/>
          <w:spacing w:val="10"/>
          <w:w w:val="95"/>
        </w:rPr>
        <w:t>A - Technická</w:t>
      </w:r>
      <w:proofErr w:type="gramEnd"/>
      <w:r w:rsidRPr="00CD3DD8">
        <w:rPr>
          <w:rFonts w:cstheme="minorHAnsi"/>
          <w:b/>
          <w:color w:val="000000"/>
          <w:spacing w:val="10"/>
          <w:w w:val="95"/>
        </w:rPr>
        <w:t xml:space="preserve"> specifikace </w:t>
      </w:r>
    </w:p>
    <w:p w14:paraId="0A8EEE8B" w14:textId="4AF8E65D" w:rsidR="00D73637" w:rsidRPr="00CD3DD8" w:rsidRDefault="00D73637" w:rsidP="00CD3DD8">
      <w:pPr>
        <w:pStyle w:val="Standard"/>
        <w:spacing w:after="120"/>
        <w:rPr>
          <w:rFonts w:asciiTheme="minorHAnsi" w:hAnsiTheme="minorHAnsi" w:cstheme="minorHAnsi"/>
          <w:sz w:val="20"/>
          <w:szCs w:val="20"/>
        </w:rPr>
      </w:pPr>
      <w:r w:rsidRPr="00CD3DD8">
        <w:rPr>
          <w:rFonts w:asciiTheme="minorHAnsi" w:hAnsiTheme="minorHAnsi" w:cstheme="minorHAnsi"/>
          <w:b/>
          <w:bCs/>
          <w:sz w:val="20"/>
          <w:szCs w:val="20"/>
        </w:rPr>
        <w:t>Položka A:</w:t>
      </w:r>
      <w:r w:rsidRPr="00CD3DD8">
        <w:rPr>
          <w:rFonts w:asciiTheme="minorHAnsi" w:hAnsiTheme="minorHAnsi" w:cstheme="minorHAnsi"/>
          <w:sz w:val="20"/>
          <w:szCs w:val="20"/>
        </w:rPr>
        <w:t xml:space="preserve"> </w:t>
      </w:r>
      <w:r w:rsidRPr="00CD3DD8">
        <w:rPr>
          <w:rFonts w:asciiTheme="minorHAnsi" w:hAnsiTheme="minorHAnsi" w:cstheme="minorHAnsi"/>
          <w:b/>
          <w:bCs/>
          <w:sz w:val="20"/>
          <w:szCs w:val="20"/>
        </w:rPr>
        <w:t>Řídící systém výrobního stroje</w:t>
      </w:r>
      <w:r w:rsidR="00CD3DD8" w:rsidRPr="00CD3DD8">
        <w:rPr>
          <w:rFonts w:asciiTheme="minorHAnsi" w:hAnsiTheme="minorHAnsi" w:cstheme="minorHAnsi"/>
          <w:b/>
          <w:bCs/>
          <w:sz w:val="20"/>
          <w:szCs w:val="20"/>
        </w:rPr>
        <w:t>, 1 kus</w:t>
      </w:r>
    </w:p>
    <w:p w14:paraId="4F8AB2E4" w14:textId="2D4DDB19" w:rsidR="00CD3DD8" w:rsidRPr="00CD3DD8" w:rsidRDefault="00CD3DD8" w:rsidP="00CD3DD8">
      <w:pPr>
        <w:pStyle w:val="Standard"/>
        <w:spacing w:after="120"/>
        <w:jc w:val="both"/>
        <w:rPr>
          <w:rFonts w:asciiTheme="minorHAnsi" w:hAnsiTheme="minorHAnsi" w:cstheme="minorHAnsi"/>
          <w:sz w:val="20"/>
          <w:szCs w:val="20"/>
        </w:rPr>
      </w:pPr>
      <w:r w:rsidRPr="00CD3DD8">
        <w:rPr>
          <w:rFonts w:asciiTheme="minorHAnsi" w:hAnsiTheme="minorHAnsi" w:cstheme="minorHAnsi"/>
          <w:sz w:val="20"/>
          <w:szCs w:val="20"/>
          <w:u w:val="single"/>
        </w:rPr>
        <w:t>Účel:</w:t>
      </w:r>
      <w:r w:rsidRPr="00CD3DD8">
        <w:rPr>
          <w:rFonts w:asciiTheme="minorHAnsi" w:hAnsiTheme="minorHAnsi" w:cstheme="minorHAnsi"/>
          <w:sz w:val="20"/>
          <w:szCs w:val="20"/>
        </w:rPr>
        <w:t xml:space="preserve"> Řídicí systém je jednou ze základních částí obráběcího stroje a zásadně ovlivňuje jeho užitné vlastnosti. Pořízení uvedeného vybavení umožňuje ověřit chování reálného hardwaru a hardwaru (stejné hlavní komponenty jako u standardního obráběcího stroje) při řízení mechanické struktury, při komunikaci s nadřazenými systémy a dalšími zařízeními v rámci výrobní linky (</w:t>
      </w:r>
      <w:proofErr w:type="spellStart"/>
      <w:r w:rsidRPr="00CD3DD8">
        <w:rPr>
          <w:rFonts w:asciiTheme="minorHAnsi" w:hAnsiTheme="minorHAnsi" w:cstheme="minorHAnsi"/>
          <w:sz w:val="20"/>
          <w:szCs w:val="20"/>
        </w:rPr>
        <w:t>Testbedu</w:t>
      </w:r>
      <w:proofErr w:type="spellEnd"/>
      <w:r w:rsidRPr="00CD3DD8">
        <w:rPr>
          <w:rFonts w:asciiTheme="minorHAnsi" w:hAnsiTheme="minorHAnsi" w:cstheme="minorHAnsi"/>
          <w:sz w:val="20"/>
          <w:szCs w:val="20"/>
        </w:rPr>
        <w:t>) a podniku, při integraci pokročilých aplikací přímo do systému, a to s významně menšími riziky i náklady, než by tomu bylo v případě testování na reálném obráběcím stroji. Vybavení přináší možnost verifikace nových aplikací. Zvyšuje tak jejich spolehlivost a významně urychluje jejich nasazení v průmyslové praxi.</w:t>
      </w:r>
    </w:p>
    <w:p w14:paraId="2F855548" w14:textId="3E0BBD38" w:rsidR="007E6477" w:rsidRPr="00CD3DD8" w:rsidRDefault="00CD3DD8" w:rsidP="007E6477">
      <w:pPr>
        <w:pStyle w:val="Standard"/>
        <w:spacing w:after="120"/>
        <w:jc w:val="both"/>
        <w:rPr>
          <w:rFonts w:asciiTheme="minorHAnsi" w:hAnsiTheme="minorHAnsi" w:cstheme="minorHAnsi"/>
          <w:sz w:val="20"/>
          <w:szCs w:val="20"/>
          <w:u w:val="single"/>
        </w:rPr>
      </w:pPr>
      <w:r w:rsidRPr="00CD3DD8">
        <w:rPr>
          <w:rFonts w:asciiTheme="minorHAnsi" w:hAnsiTheme="minorHAnsi" w:cstheme="minorHAnsi"/>
          <w:sz w:val="20"/>
          <w:szCs w:val="20"/>
          <w:u w:val="single"/>
        </w:rPr>
        <w:t xml:space="preserve">Odborná charakteristika: </w:t>
      </w:r>
      <w:r w:rsidR="007E6477" w:rsidRPr="00CD3DD8">
        <w:rPr>
          <w:rFonts w:asciiTheme="minorHAnsi" w:hAnsiTheme="minorHAnsi" w:cstheme="minorHAnsi"/>
          <w:sz w:val="20"/>
          <w:szCs w:val="20"/>
        </w:rPr>
        <w:t xml:space="preserve">Pro ověření integrace multifunkčních frézovacích strojů do infrastruktury výrobní linky zadavatele by bylo optimální provést implementaci řídicích systémů všech dostupných výrobců. To bohužel není z hlediska finanční náročnosti a dostupným kapacitám realizačního týmu reálné. Firma </w:t>
      </w:r>
      <w:proofErr w:type="spellStart"/>
      <w:r w:rsidR="007E6477" w:rsidRPr="00CD3DD8">
        <w:rPr>
          <w:rFonts w:asciiTheme="minorHAnsi" w:hAnsiTheme="minorHAnsi" w:cstheme="minorHAnsi"/>
          <w:sz w:val="20"/>
          <w:szCs w:val="20"/>
        </w:rPr>
        <w:t>Heidenhain</w:t>
      </w:r>
      <w:proofErr w:type="spellEnd"/>
      <w:r w:rsidR="007E6477" w:rsidRPr="00CD3DD8">
        <w:rPr>
          <w:rFonts w:asciiTheme="minorHAnsi" w:hAnsiTheme="minorHAnsi" w:cstheme="minorHAnsi"/>
          <w:sz w:val="20"/>
          <w:szCs w:val="20"/>
        </w:rPr>
        <w:t xml:space="preserve"> patří mezi dva nejvýznamnější dodavatele řídicích systémů pro multifunkční víceosé frézovací stroje zastoupené na evropském trhu. S ohledem na kompatibilitu uvažovaných aplikací a jejich využití v průmyslové praxi je tímto dána unikátnost řídicího systému </w:t>
      </w:r>
      <w:proofErr w:type="spellStart"/>
      <w:r w:rsidR="007E6477" w:rsidRPr="00CD3DD8">
        <w:rPr>
          <w:rFonts w:asciiTheme="minorHAnsi" w:hAnsiTheme="minorHAnsi" w:cstheme="minorHAnsi"/>
          <w:sz w:val="20"/>
          <w:szCs w:val="20"/>
        </w:rPr>
        <w:t>Heidenhain</w:t>
      </w:r>
      <w:proofErr w:type="spellEnd"/>
      <w:r w:rsidR="007E6477" w:rsidRPr="00CD3DD8">
        <w:rPr>
          <w:rFonts w:asciiTheme="minorHAnsi" w:hAnsiTheme="minorHAnsi" w:cstheme="minorHAnsi"/>
          <w:sz w:val="20"/>
          <w:szCs w:val="20"/>
        </w:rPr>
        <w:t xml:space="preserve"> TNC 640. Řídicí systém výrobního stroje představuje testovací zařízení složené z řídicího systému </w:t>
      </w:r>
      <w:proofErr w:type="spellStart"/>
      <w:r w:rsidR="007E6477" w:rsidRPr="00CD3DD8">
        <w:rPr>
          <w:rFonts w:asciiTheme="minorHAnsi" w:hAnsiTheme="minorHAnsi" w:cstheme="minorHAnsi"/>
          <w:sz w:val="20"/>
          <w:szCs w:val="20"/>
        </w:rPr>
        <w:t>Heidenhain</w:t>
      </w:r>
      <w:proofErr w:type="spellEnd"/>
      <w:r w:rsidR="007E6477" w:rsidRPr="00CD3DD8">
        <w:rPr>
          <w:rFonts w:asciiTheme="minorHAnsi" w:hAnsiTheme="minorHAnsi" w:cstheme="minorHAnsi"/>
          <w:sz w:val="20"/>
          <w:szCs w:val="20"/>
        </w:rPr>
        <w:t xml:space="preserve"> TNC 640 s ovládacím dotykovým panelem a hardwarovou klávesnicí, dvou frekvenčních měničů (nebo </w:t>
      </w:r>
      <w:proofErr w:type="spellStart"/>
      <w:r w:rsidR="007E6477" w:rsidRPr="00CD3DD8">
        <w:rPr>
          <w:rFonts w:asciiTheme="minorHAnsi" w:hAnsiTheme="minorHAnsi" w:cstheme="minorHAnsi"/>
          <w:sz w:val="20"/>
          <w:szCs w:val="20"/>
        </w:rPr>
        <w:t>dvojměniče</w:t>
      </w:r>
      <w:proofErr w:type="spellEnd"/>
      <w:r w:rsidR="007E6477" w:rsidRPr="00CD3DD8">
        <w:rPr>
          <w:rFonts w:asciiTheme="minorHAnsi" w:hAnsiTheme="minorHAnsi" w:cstheme="minorHAnsi"/>
          <w:sz w:val="20"/>
          <w:szCs w:val="20"/>
        </w:rPr>
        <w:t xml:space="preserve">), dvou synchronních motorů s odměřováním, PLC modulu se vstupy a výstupy a dalším nezbytným příslušenstvím. K testovacímu zařízení by mělo být možné v případě potřeby připojit a řídit reálnou mechanickou strukturu a virtuální model obráběcího stroje. Toto umožní ověřit základní funkční vlastnosti (interpolace, transformace, korekce, kompenzace, technologické cykly, komunikace atd.) a vyvíjet a testovat pokročilé algoritmy implementace výrobních strojů s řídicím systémem </w:t>
      </w:r>
      <w:proofErr w:type="spellStart"/>
      <w:r w:rsidR="007E6477" w:rsidRPr="00CD3DD8">
        <w:rPr>
          <w:rFonts w:asciiTheme="minorHAnsi" w:hAnsiTheme="minorHAnsi" w:cstheme="minorHAnsi"/>
          <w:sz w:val="20"/>
          <w:szCs w:val="20"/>
        </w:rPr>
        <w:t>Heidenhain</w:t>
      </w:r>
      <w:proofErr w:type="spellEnd"/>
      <w:r w:rsidR="007E6477" w:rsidRPr="00CD3DD8">
        <w:rPr>
          <w:rFonts w:asciiTheme="minorHAnsi" w:hAnsiTheme="minorHAnsi" w:cstheme="minorHAnsi"/>
          <w:sz w:val="20"/>
          <w:szCs w:val="20"/>
        </w:rPr>
        <w:t xml:space="preserve"> do infrastruktury výrobní linky.</w:t>
      </w:r>
    </w:p>
    <w:p w14:paraId="3E587081" w14:textId="0050AACF" w:rsidR="007E6477" w:rsidRDefault="007E6477" w:rsidP="00CD3DD8">
      <w:pPr>
        <w:spacing w:after="120" w:line="276" w:lineRule="auto"/>
        <w:ind w:right="144"/>
        <w:jc w:val="both"/>
        <w:rPr>
          <w:rFonts w:cstheme="minorHAnsi"/>
          <w:b/>
          <w:color w:val="000000"/>
          <w:sz w:val="20"/>
          <w:szCs w:val="20"/>
        </w:rPr>
      </w:pPr>
      <w:r w:rsidRPr="00CD3DD8">
        <w:rPr>
          <w:rFonts w:cstheme="minorHAnsi"/>
          <w:bCs/>
          <w:color w:val="000000"/>
          <w:sz w:val="20"/>
          <w:szCs w:val="20"/>
          <w:u w:val="single"/>
        </w:rPr>
        <w:t>Parametry technologie</w:t>
      </w:r>
      <w:r w:rsidR="00CD3DD8" w:rsidRPr="00CD3DD8">
        <w:rPr>
          <w:rFonts w:cstheme="minorHAnsi"/>
          <w:bCs/>
          <w:color w:val="000000"/>
          <w:sz w:val="20"/>
          <w:szCs w:val="20"/>
          <w:u w:val="single"/>
        </w:rPr>
        <w:t>:</w:t>
      </w:r>
      <w:r w:rsidRPr="00CD3DD8">
        <w:rPr>
          <w:rFonts w:cstheme="minorHAnsi"/>
          <w:b/>
          <w:color w:val="000000"/>
          <w:sz w:val="20"/>
          <w:szCs w:val="20"/>
        </w:rPr>
        <w:t xml:space="preserve"> </w:t>
      </w:r>
      <w:r w:rsidRPr="00CD3DD8">
        <w:rPr>
          <w:rFonts w:cstheme="minorHAnsi"/>
          <w:color w:val="000000"/>
          <w:sz w:val="20"/>
          <w:szCs w:val="20"/>
        </w:rPr>
        <w:t>(nejdůležitější minimální včetně konkrétních hodnot)</w:t>
      </w:r>
      <w:r w:rsidR="00CD3DD8" w:rsidRPr="00CD3DD8">
        <w:rPr>
          <w:rFonts w:cstheme="minorHAnsi"/>
          <w:color w:val="000000"/>
          <w:sz w:val="20"/>
          <w:szCs w:val="20"/>
        </w:rPr>
        <w:t xml:space="preserve"> a nabízené plnění</w:t>
      </w:r>
      <w:r w:rsidRPr="00CD3DD8">
        <w:rPr>
          <w:rFonts w:cstheme="minorHAnsi"/>
          <w:b/>
          <w:color w:val="000000"/>
          <w:sz w:val="20"/>
          <w:szCs w:val="20"/>
        </w:rPr>
        <w:t>:</w:t>
      </w:r>
    </w:p>
    <w:tbl>
      <w:tblPr>
        <w:tblStyle w:val="Mkatabulky"/>
        <w:tblW w:w="9072" w:type="dxa"/>
        <w:tblInd w:w="-5" w:type="dxa"/>
        <w:tblCellMar>
          <w:bottom w:w="57" w:type="dxa"/>
        </w:tblCellMar>
        <w:tblLook w:val="04A0" w:firstRow="1" w:lastRow="0" w:firstColumn="1" w:lastColumn="0" w:noHBand="0" w:noVBand="1"/>
      </w:tblPr>
      <w:tblGrid>
        <w:gridCol w:w="3261"/>
        <w:gridCol w:w="2268"/>
        <w:gridCol w:w="3543"/>
      </w:tblGrid>
      <w:tr w:rsidR="007E6477" w:rsidRPr="00CD3DD8" w14:paraId="6969557B" w14:textId="77777777" w:rsidTr="00CD3DD8">
        <w:trPr>
          <w:trHeight w:val="323"/>
        </w:trPr>
        <w:tc>
          <w:tcPr>
            <w:tcW w:w="3261" w:type="dxa"/>
            <w:shd w:val="clear" w:color="auto" w:fill="E7E6E6" w:themeFill="background2"/>
          </w:tcPr>
          <w:p w14:paraId="61E0D303" w14:textId="77777777" w:rsidR="007E6477" w:rsidRPr="00CD3DD8" w:rsidRDefault="007E6477" w:rsidP="00AA70E9">
            <w:pPr>
              <w:pStyle w:val="Standard"/>
              <w:spacing w:after="120"/>
              <w:contextualSpacing/>
              <w:jc w:val="center"/>
              <w:rPr>
                <w:rFonts w:asciiTheme="minorHAnsi" w:hAnsiTheme="minorHAnsi" w:cstheme="minorHAnsi"/>
                <w:b/>
                <w:sz w:val="20"/>
                <w:szCs w:val="20"/>
              </w:rPr>
            </w:pPr>
            <w:r w:rsidRPr="00CD3DD8">
              <w:rPr>
                <w:rFonts w:asciiTheme="minorHAnsi" w:hAnsiTheme="minorHAnsi" w:cstheme="minorHAnsi"/>
                <w:b/>
                <w:sz w:val="20"/>
                <w:szCs w:val="20"/>
              </w:rPr>
              <w:t>Popis parametru:</w:t>
            </w:r>
          </w:p>
        </w:tc>
        <w:tc>
          <w:tcPr>
            <w:tcW w:w="2268" w:type="dxa"/>
            <w:shd w:val="clear" w:color="auto" w:fill="E7E6E6" w:themeFill="background2"/>
          </w:tcPr>
          <w:p w14:paraId="090C053E" w14:textId="77777777" w:rsidR="007E6477" w:rsidRPr="00CD3DD8" w:rsidRDefault="007E6477" w:rsidP="00AA70E9">
            <w:pPr>
              <w:pStyle w:val="Standard"/>
              <w:spacing w:after="120"/>
              <w:contextualSpacing/>
              <w:jc w:val="center"/>
              <w:rPr>
                <w:rFonts w:asciiTheme="minorHAnsi" w:hAnsiTheme="minorHAnsi" w:cstheme="minorHAnsi"/>
                <w:b/>
                <w:sz w:val="20"/>
                <w:szCs w:val="20"/>
              </w:rPr>
            </w:pPr>
            <w:r w:rsidRPr="00CD3DD8">
              <w:rPr>
                <w:rFonts w:asciiTheme="minorHAnsi" w:hAnsiTheme="minorHAnsi" w:cstheme="minorHAnsi"/>
                <w:b/>
                <w:sz w:val="20"/>
                <w:szCs w:val="20"/>
              </w:rPr>
              <w:t>Požadovaná hodnota:</w:t>
            </w:r>
          </w:p>
        </w:tc>
        <w:tc>
          <w:tcPr>
            <w:tcW w:w="3543" w:type="dxa"/>
            <w:shd w:val="clear" w:color="auto" w:fill="E7E6E6" w:themeFill="background2"/>
          </w:tcPr>
          <w:p w14:paraId="2D31C543" w14:textId="1CB666E5" w:rsidR="007E6477" w:rsidRPr="00CD3DD8" w:rsidRDefault="00CD3DD8" w:rsidP="00AA70E9">
            <w:pPr>
              <w:pStyle w:val="Standard"/>
              <w:spacing w:after="120"/>
              <w:contextualSpacing/>
              <w:jc w:val="center"/>
              <w:rPr>
                <w:rFonts w:asciiTheme="minorHAnsi" w:hAnsiTheme="minorHAnsi" w:cstheme="minorHAnsi"/>
                <w:b/>
                <w:sz w:val="20"/>
                <w:szCs w:val="20"/>
              </w:rPr>
            </w:pPr>
            <w:r w:rsidRPr="00CD3DD8">
              <w:rPr>
                <w:rFonts w:asciiTheme="minorHAnsi" w:hAnsiTheme="minorHAnsi" w:cstheme="minorHAnsi"/>
                <w:b/>
                <w:sz w:val="20"/>
                <w:szCs w:val="20"/>
              </w:rPr>
              <w:t xml:space="preserve">Nabízené plnění </w:t>
            </w:r>
            <w:r w:rsidR="001E1CFB">
              <w:rPr>
                <w:rFonts w:asciiTheme="minorHAnsi" w:hAnsiTheme="minorHAnsi" w:cstheme="minorHAnsi"/>
                <w:b/>
                <w:sz w:val="20"/>
                <w:szCs w:val="20"/>
              </w:rPr>
              <w:t>(konkrétní položka, parametry, případně ANO/NE)</w:t>
            </w:r>
            <w:r w:rsidR="004347AB" w:rsidRPr="00CD3DD8">
              <w:rPr>
                <w:rFonts w:asciiTheme="minorHAnsi" w:hAnsiTheme="minorHAnsi" w:cstheme="minorHAnsi"/>
                <w:b/>
                <w:sz w:val="20"/>
                <w:szCs w:val="20"/>
              </w:rPr>
              <w:t>:</w:t>
            </w:r>
          </w:p>
        </w:tc>
      </w:tr>
      <w:tr w:rsidR="00906155" w:rsidRPr="00CD3DD8" w14:paraId="368E9E2B" w14:textId="77777777" w:rsidTr="001E1CFB">
        <w:tc>
          <w:tcPr>
            <w:tcW w:w="3261" w:type="dxa"/>
          </w:tcPr>
          <w:p w14:paraId="09014E17" w14:textId="384E8F56" w:rsidR="00906155" w:rsidRPr="00CD3DD8" w:rsidRDefault="00906155" w:rsidP="00906155">
            <w:pPr>
              <w:pStyle w:val="Standard"/>
              <w:spacing w:after="120"/>
              <w:contextualSpacing/>
              <w:rPr>
                <w:rFonts w:asciiTheme="minorHAnsi" w:hAnsiTheme="minorHAnsi" w:cstheme="minorHAnsi"/>
                <w:sz w:val="20"/>
                <w:szCs w:val="20"/>
              </w:rPr>
            </w:pPr>
            <w:r w:rsidRPr="00CD3DD8">
              <w:rPr>
                <w:rFonts w:asciiTheme="minorHAnsi" w:hAnsiTheme="minorHAnsi" w:cstheme="minorHAnsi"/>
                <w:sz w:val="20"/>
                <w:szCs w:val="20"/>
              </w:rPr>
              <w:t>Řídicí systém (MC 366)</w:t>
            </w:r>
          </w:p>
        </w:tc>
        <w:tc>
          <w:tcPr>
            <w:tcW w:w="2268" w:type="dxa"/>
          </w:tcPr>
          <w:p w14:paraId="121D8C3E" w14:textId="2D1D5744" w:rsidR="00906155" w:rsidRPr="00CD3DD8" w:rsidRDefault="00906155" w:rsidP="00906155">
            <w:pPr>
              <w:pStyle w:val="Standard"/>
              <w:spacing w:after="120"/>
              <w:contextualSpacing/>
              <w:rPr>
                <w:rFonts w:asciiTheme="minorHAnsi" w:hAnsiTheme="minorHAnsi" w:cstheme="minorHAnsi"/>
                <w:sz w:val="20"/>
                <w:szCs w:val="20"/>
              </w:rPr>
            </w:pPr>
            <w:r w:rsidRPr="00CD3DD8">
              <w:rPr>
                <w:rFonts w:asciiTheme="minorHAnsi" w:hAnsiTheme="minorHAnsi" w:cstheme="minorHAnsi"/>
                <w:sz w:val="20"/>
                <w:szCs w:val="20"/>
              </w:rPr>
              <w:t>TNC 640</w:t>
            </w:r>
          </w:p>
        </w:tc>
        <w:tc>
          <w:tcPr>
            <w:tcW w:w="3543" w:type="dxa"/>
            <w:shd w:val="clear" w:color="auto" w:fill="FFFF00"/>
          </w:tcPr>
          <w:p w14:paraId="59A998CE" w14:textId="77777777" w:rsidR="00906155" w:rsidRDefault="00906155" w:rsidP="00744F8F">
            <w:pPr>
              <w:pStyle w:val="Standard"/>
              <w:spacing w:after="120"/>
              <w:contextualSpacing/>
              <w:jc w:val="center"/>
              <w:rPr>
                <w:rFonts w:ascii="Arial" w:hAnsi="Arial" w:cs="Arial"/>
                <w:sz w:val="16"/>
                <w:szCs w:val="16"/>
              </w:rPr>
            </w:pPr>
            <w:r>
              <w:rPr>
                <w:rFonts w:asciiTheme="minorHAnsi" w:hAnsiTheme="minorHAnsi" w:cstheme="minorHAnsi"/>
                <w:sz w:val="20"/>
                <w:szCs w:val="20"/>
              </w:rPr>
              <w:t xml:space="preserve">ID: </w:t>
            </w:r>
            <w:r>
              <w:rPr>
                <w:rFonts w:ascii="Arial" w:hAnsi="Arial" w:cs="Arial"/>
                <w:sz w:val="16"/>
                <w:szCs w:val="16"/>
              </w:rPr>
              <w:t>810288-10</w:t>
            </w:r>
          </w:p>
          <w:p w14:paraId="1299EFBB" w14:textId="5A57ED27" w:rsidR="00906155" w:rsidRPr="00CD3DD8" w:rsidRDefault="00906155" w:rsidP="00744F8F">
            <w:pPr>
              <w:pStyle w:val="Standard"/>
              <w:spacing w:after="120"/>
              <w:contextualSpacing/>
              <w:jc w:val="center"/>
              <w:rPr>
                <w:rFonts w:asciiTheme="minorHAnsi" w:hAnsiTheme="minorHAnsi" w:cstheme="minorHAnsi"/>
                <w:sz w:val="20"/>
                <w:szCs w:val="20"/>
              </w:rPr>
            </w:pPr>
            <w:r>
              <w:rPr>
                <w:rFonts w:asciiTheme="minorHAnsi" w:hAnsiTheme="minorHAnsi" w:cstheme="minorHAnsi"/>
                <w:sz w:val="20"/>
                <w:szCs w:val="20"/>
              </w:rPr>
              <w:t xml:space="preserve">ID: </w:t>
            </w:r>
            <w:r>
              <w:rPr>
                <w:rFonts w:ascii="Arial" w:hAnsi="Arial" w:cs="Arial"/>
                <w:sz w:val="16"/>
                <w:szCs w:val="16"/>
              </w:rPr>
              <w:t>674989-20</w:t>
            </w:r>
          </w:p>
        </w:tc>
      </w:tr>
      <w:tr w:rsidR="00906155" w:rsidRPr="00CD3DD8" w14:paraId="41BA91DF" w14:textId="77777777" w:rsidTr="001E1CFB">
        <w:tc>
          <w:tcPr>
            <w:tcW w:w="3261" w:type="dxa"/>
          </w:tcPr>
          <w:p w14:paraId="1856AB2B" w14:textId="64B5CCD8" w:rsidR="00906155" w:rsidRPr="00CD3DD8" w:rsidRDefault="00906155" w:rsidP="00906155">
            <w:pPr>
              <w:pStyle w:val="Standard"/>
              <w:spacing w:after="120"/>
              <w:contextualSpacing/>
              <w:rPr>
                <w:rFonts w:asciiTheme="minorHAnsi" w:hAnsiTheme="minorHAnsi" w:cstheme="minorHAnsi"/>
                <w:sz w:val="20"/>
                <w:szCs w:val="20"/>
              </w:rPr>
            </w:pPr>
            <w:r w:rsidRPr="00CD3DD8">
              <w:rPr>
                <w:rFonts w:asciiTheme="minorHAnsi" w:hAnsiTheme="minorHAnsi" w:cstheme="minorHAnsi"/>
                <w:sz w:val="20"/>
                <w:szCs w:val="20"/>
              </w:rPr>
              <w:t>Min. počet fyzických řízených os jako součást dodávky</w:t>
            </w:r>
          </w:p>
        </w:tc>
        <w:tc>
          <w:tcPr>
            <w:tcW w:w="2268" w:type="dxa"/>
          </w:tcPr>
          <w:p w14:paraId="4FF15867" w14:textId="30939C56" w:rsidR="00906155" w:rsidRPr="00CD3DD8" w:rsidRDefault="00906155" w:rsidP="00906155">
            <w:pPr>
              <w:pStyle w:val="Standard"/>
              <w:spacing w:after="120"/>
              <w:contextualSpacing/>
              <w:rPr>
                <w:rFonts w:asciiTheme="minorHAnsi" w:hAnsiTheme="minorHAnsi" w:cstheme="minorHAnsi"/>
                <w:sz w:val="20"/>
                <w:szCs w:val="20"/>
              </w:rPr>
            </w:pPr>
            <w:r w:rsidRPr="00CD3DD8">
              <w:rPr>
                <w:rFonts w:asciiTheme="minorHAnsi" w:hAnsiTheme="minorHAnsi" w:cstheme="minorHAnsi"/>
                <w:sz w:val="20"/>
                <w:szCs w:val="20"/>
              </w:rPr>
              <w:t>2 (výkonový zdroj, kabeláž, servomotor)</w:t>
            </w:r>
          </w:p>
        </w:tc>
        <w:tc>
          <w:tcPr>
            <w:tcW w:w="3543" w:type="dxa"/>
            <w:shd w:val="clear" w:color="auto" w:fill="FFFF00"/>
          </w:tcPr>
          <w:p w14:paraId="78D941B4" w14:textId="29E15C58" w:rsidR="00906155" w:rsidRPr="00CD3DD8" w:rsidRDefault="00906155" w:rsidP="00744F8F">
            <w:pPr>
              <w:pStyle w:val="Standard"/>
              <w:spacing w:after="120"/>
              <w:contextualSpacing/>
              <w:jc w:val="center"/>
              <w:rPr>
                <w:rFonts w:asciiTheme="minorHAnsi" w:hAnsiTheme="minorHAnsi" w:cstheme="minorHAnsi"/>
                <w:sz w:val="20"/>
                <w:szCs w:val="20"/>
              </w:rPr>
            </w:pPr>
            <w:r>
              <w:rPr>
                <w:rFonts w:asciiTheme="minorHAnsi" w:hAnsiTheme="minorHAnsi" w:cstheme="minorHAnsi"/>
                <w:sz w:val="20"/>
                <w:szCs w:val="20"/>
              </w:rPr>
              <w:t>ANO</w:t>
            </w:r>
          </w:p>
        </w:tc>
      </w:tr>
      <w:tr w:rsidR="00906155" w:rsidRPr="00CD3DD8" w14:paraId="19AB688C" w14:textId="77777777" w:rsidTr="001E1CFB">
        <w:tc>
          <w:tcPr>
            <w:tcW w:w="3261" w:type="dxa"/>
          </w:tcPr>
          <w:p w14:paraId="2D7AFF0A" w14:textId="374D3DF3" w:rsidR="00906155" w:rsidRPr="00CD3DD8" w:rsidRDefault="00906155" w:rsidP="00906155">
            <w:pPr>
              <w:pStyle w:val="Standard"/>
              <w:spacing w:after="120"/>
              <w:contextualSpacing/>
              <w:rPr>
                <w:rFonts w:asciiTheme="minorHAnsi" w:hAnsiTheme="minorHAnsi" w:cstheme="minorHAnsi"/>
                <w:sz w:val="20"/>
                <w:szCs w:val="20"/>
              </w:rPr>
            </w:pPr>
            <w:r w:rsidRPr="00CD3DD8">
              <w:rPr>
                <w:rFonts w:asciiTheme="minorHAnsi" w:hAnsiTheme="minorHAnsi" w:cstheme="minorHAnsi"/>
                <w:sz w:val="20"/>
                <w:szCs w:val="20"/>
              </w:rPr>
              <w:t xml:space="preserve">Operátorský panel </w:t>
            </w:r>
          </w:p>
        </w:tc>
        <w:tc>
          <w:tcPr>
            <w:tcW w:w="2268" w:type="dxa"/>
          </w:tcPr>
          <w:p w14:paraId="6296F31B" w14:textId="40F3871D" w:rsidR="00906155" w:rsidRPr="00CD3DD8" w:rsidRDefault="00906155" w:rsidP="00906155">
            <w:pPr>
              <w:pStyle w:val="Standard"/>
              <w:spacing w:after="120"/>
              <w:contextualSpacing/>
              <w:rPr>
                <w:rFonts w:asciiTheme="minorHAnsi" w:hAnsiTheme="minorHAnsi" w:cstheme="minorHAnsi"/>
                <w:sz w:val="20"/>
                <w:szCs w:val="20"/>
              </w:rPr>
            </w:pPr>
            <w:r w:rsidRPr="00CD3DD8">
              <w:rPr>
                <w:rFonts w:asciiTheme="minorHAnsi" w:hAnsiTheme="minorHAnsi" w:cstheme="minorHAnsi"/>
                <w:sz w:val="20"/>
                <w:szCs w:val="20"/>
              </w:rPr>
              <w:t>dotykový</w:t>
            </w:r>
          </w:p>
        </w:tc>
        <w:tc>
          <w:tcPr>
            <w:tcW w:w="3543" w:type="dxa"/>
            <w:shd w:val="clear" w:color="auto" w:fill="FFFF00"/>
          </w:tcPr>
          <w:p w14:paraId="53F92FCB" w14:textId="59933B5A" w:rsidR="00906155" w:rsidRPr="00CD3DD8" w:rsidRDefault="00906155" w:rsidP="00744F8F">
            <w:pPr>
              <w:pStyle w:val="Standard"/>
              <w:spacing w:after="120"/>
              <w:contextualSpacing/>
              <w:jc w:val="center"/>
              <w:rPr>
                <w:rFonts w:asciiTheme="minorHAnsi" w:hAnsiTheme="minorHAnsi" w:cstheme="minorHAnsi"/>
                <w:sz w:val="20"/>
                <w:szCs w:val="20"/>
              </w:rPr>
            </w:pPr>
            <w:r>
              <w:rPr>
                <w:rFonts w:asciiTheme="minorHAnsi" w:hAnsiTheme="minorHAnsi" w:cstheme="minorHAnsi"/>
                <w:sz w:val="20"/>
                <w:szCs w:val="20"/>
              </w:rPr>
              <w:t xml:space="preserve">ID: </w:t>
            </w:r>
            <w:r>
              <w:rPr>
                <w:rFonts w:ascii="Arial" w:hAnsi="Arial" w:cs="Arial"/>
                <w:sz w:val="16"/>
                <w:szCs w:val="16"/>
              </w:rPr>
              <w:t>1246689-01</w:t>
            </w:r>
          </w:p>
        </w:tc>
      </w:tr>
      <w:tr w:rsidR="00906155" w:rsidRPr="00CD3DD8" w14:paraId="776F2CC0" w14:textId="77777777" w:rsidTr="001E1CFB">
        <w:tc>
          <w:tcPr>
            <w:tcW w:w="3261" w:type="dxa"/>
          </w:tcPr>
          <w:p w14:paraId="5FD6889E" w14:textId="67F27233" w:rsidR="00906155" w:rsidRPr="00CD3DD8" w:rsidRDefault="00906155" w:rsidP="00906155">
            <w:pPr>
              <w:pStyle w:val="Standard"/>
              <w:spacing w:after="120"/>
              <w:contextualSpacing/>
              <w:rPr>
                <w:rFonts w:asciiTheme="minorHAnsi" w:hAnsiTheme="minorHAnsi" w:cstheme="minorHAnsi"/>
                <w:sz w:val="20"/>
                <w:szCs w:val="20"/>
              </w:rPr>
            </w:pPr>
            <w:r w:rsidRPr="00CD3DD8">
              <w:rPr>
                <w:rFonts w:asciiTheme="minorHAnsi" w:hAnsiTheme="minorHAnsi" w:cstheme="minorHAnsi"/>
                <w:sz w:val="20"/>
                <w:szCs w:val="20"/>
              </w:rPr>
              <w:t>PLC vstupy/výstupy, min. počet</w:t>
            </w:r>
          </w:p>
        </w:tc>
        <w:tc>
          <w:tcPr>
            <w:tcW w:w="2268" w:type="dxa"/>
          </w:tcPr>
          <w:p w14:paraId="4443F35C" w14:textId="2844617F" w:rsidR="00906155" w:rsidRPr="00CD3DD8" w:rsidRDefault="00906155" w:rsidP="00906155">
            <w:pPr>
              <w:pStyle w:val="Standard"/>
              <w:spacing w:after="120"/>
              <w:contextualSpacing/>
              <w:rPr>
                <w:rFonts w:asciiTheme="minorHAnsi" w:hAnsiTheme="minorHAnsi" w:cstheme="minorHAnsi"/>
                <w:sz w:val="20"/>
                <w:szCs w:val="20"/>
              </w:rPr>
            </w:pPr>
            <w:r w:rsidRPr="00CD3DD8">
              <w:rPr>
                <w:rFonts w:asciiTheme="minorHAnsi" w:hAnsiTheme="minorHAnsi" w:cstheme="minorHAnsi"/>
                <w:sz w:val="20"/>
                <w:szCs w:val="20"/>
              </w:rPr>
              <w:t>2/2</w:t>
            </w:r>
          </w:p>
        </w:tc>
        <w:tc>
          <w:tcPr>
            <w:tcW w:w="3543" w:type="dxa"/>
            <w:shd w:val="clear" w:color="auto" w:fill="FFFF00"/>
          </w:tcPr>
          <w:p w14:paraId="7DDBE1B7" w14:textId="625D1F93" w:rsidR="00906155" w:rsidRPr="00CD3DD8" w:rsidRDefault="00906155" w:rsidP="00744F8F">
            <w:pPr>
              <w:pStyle w:val="Standard"/>
              <w:spacing w:after="120"/>
              <w:contextualSpacing/>
              <w:jc w:val="center"/>
              <w:rPr>
                <w:rFonts w:asciiTheme="minorHAnsi" w:hAnsiTheme="minorHAnsi" w:cstheme="minorHAnsi"/>
                <w:sz w:val="20"/>
                <w:szCs w:val="20"/>
              </w:rPr>
            </w:pPr>
            <w:r>
              <w:rPr>
                <w:rFonts w:asciiTheme="minorHAnsi" w:hAnsiTheme="minorHAnsi" w:cstheme="minorHAnsi"/>
                <w:sz w:val="20"/>
                <w:szCs w:val="20"/>
              </w:rPr>
              <w:t>ANO</w:t>
            </w:r>
          </w:p>
        </w:tc>
      </w:tr>
      <w:tr w:rsidR="00906155" w:rsidRPr="00CD3DD8" w14:paraId="4F468775" w14:textId="77777777" w:rsidTr="001E1CFB">
        <w:tc>
          <w:tcPr>
            <w:tcW w:w="3261" w:type="dxa"/>
          </w:tcPr>
          <w:p w14:paraId="7F14CAF1" w14:textId="4189C04A" w:rsidR="00906155" w:rsidRPr="00CD3DD8" w:rsidRDefault="00906155" w:rsidP="00906155">
            <w:pPr>
              <w:pStyle w:val="Standard"/>
              <w:spacing w:after="120"/>
              <w:contextualSpacing/>
              <w:rPr>
                <w:rFonts w:asciiTheme="minorHAnsi" w:hAnsiTheme="minorHAnsi" w:cstheme="minorHAnsi"/>
                <w:sz w:val="20"/>
                <w:szCs w:val="20"/>
              </w:rPr>
            </w:pPr>
            <w:r w:rsidRPr="00CD3DD8">
              <w:rPr>
                <w:rFonts w:asciiTheme="minorHAnsi" w:hAnsiTheme="minorHAnsi" w:cstheme="minorHAnsi"/>
                <w:sz w:val="20"/>
                <w:szCs w:val="20"/>
              </w:rPr>
              <w:t>Minimální počet možných řízených os s rozšiřující opcí</w:t>
            </w:r>
          </w:p>
        </w:tc>
        <w:tc>
          <w:tcPr>
            <w:tcW w:w="2268" w:type="dxa"/>
          </w:tcPr>
          <w:p w14:paraId="5BBA6FDE" w14:textId="6717E9C0" w:rsidR="00906155" w:rsidRPr="00CD3DD8" w:rsidRDefault="00906155" w:rsidP="00906155">
            <w:pPr>
              <w:pStyle w:val="Standard"/>
              <w:spacing w:after="120"/>
              <w:contextualSpacing/>
              <w:rPr>
                <w:rFonts w:asciiTheme="minorHAnsi" w:hAnsiTheme="minorHAnsi" w:cstheme="minorHAnsi"/>
                <w:sz w:val="20"/>
                <w:szCs w:val="20"/>
              </w:rPr>
            </w:pPr>
            <w:r w:rsidRPr="00CD3DD8">
              <w:rPr>
                <w:rFonts w:asciiTheme="minorHAnsi" w:hAnsiTheme="minorHAnsi" w:cstheme="minorHAnsi"/>
                <w:sz w:val="20"/>
                <w:szCs w:val="20"/>
              </w:rPr>
              <w:t>18</w:t>
            </w:r>
          </w:p>
        </w:tc>
        <w:tc>
          <w:tcPr>
            <w:tcW w:w="3543" w:type="dxa"/>
            <w:shd w:val="clear" w:color="auto" w:fill="FFFF00"/>
          </w:tcPr>
          <w:p w14:paraId="1A627C48" w14:textId="1B6F51B4" w:rsidR="00906155" w:rsidRPr="00CD3DD8" w:rsidRDefault="00906155" w:rsidP="00744F8F">
            <w:pPr>
              <w:pStyle w:val="Standard"/>
              <w:spacing w:after="120"/>
              <w:contextualSpacing/>
              <w:jc w:val="center"/>
              <w:rPr>
                <w:rFonts w:asciiTheme="minorHAnsi" w:hAnsiTheme="minorHAnsi" w:cstheme="minorHAnsi"/>
                <w:sz w:val="20"/>
                <w:szCs w:val="20"/>
              </w:rPr>
            </w:pPr>
            <w:r>
              <w:rPr>
                <w:rFonts w:asciiTheme="minorHAnsi" w:hAnsiTheme="minorHAnsi" w:cstheme="minorHAnsi"/>
                <w:sz w:val="20"/>
                <w:szCs w:val="20"/>
              </w:rPr>
              <w:t>ANO</w:t>
            </w:r>
          </w:p>
        </w:tc>
      </w:tr>
      <w:tr w:rsidR="00906155" w:rsidRPr="00CD3DD8" w14:paraId="26F565E3" w14:textId="77777777" w:rsidTr="001E1CFB">
        <w:tc>
          <w:tcPr>
            <w:tcW w:w="5529" w:type="dxa"/>
            <w:gridSpan w:val="2"/>
          </w:tcPr>
          <w:p w14:paraId="5FC78146" w14:textId="07A0454D" w:rsidR="00906155" w:rsidRPr="00CD3DD8" w:rsidRDefault="00906155" w:rsidP="00906155">
            <w:pPr>
              <w:pStyle w:val="Standard"/>
              <w:spacing w:after="120"/>
              <w:contextualSpacing/>
              <w:rPr>
                <w:rFonts w:asciiTheme="minorHAnsi" w:hAnsiTheme="minorHAnsi" w:cstheme="minorHAnsi"/>
                <w:sz w:val="20"/>
                <w:szCs w:val="20"/>
              </w:rPr>
            </w:pPr>
            <w:proofErr w:type="spellStart"/>
            <w:r w:rsidRPr="00CD3DD8">
              <w:rPr>
                <w:rFonts w:asciiTheme="minorHAnsi" w:hAnsiTheme="minorHAnsi" w:cstheme="minorHAnsi"/>
                <w:sz w:val="20"/>
                <w:szCs w:val="20"/>
                <w:lang w:val="en-US" w:eastAsia="en-US"/>
              </w:rPr>
              <w:t>Frekvenční</w:t>
            </w:r>
            <w:proofErr w:type="spellEnd"/>
            <w:r w:rsidRPr="00CD3DD8">
              <w:rPr>
                <w:rFonts w:asciiTheme="minorHAnsi" w:hAnsiTheme="minorHAnsi" w:cstheme="minorHAnsi"/>
                <w:sz w:val="20"/>
                <w:szCs w:val="20"/>
                <w:lang w:val="en-US" w:eastAsia="en-US"/>
              </w:rPr>
              <w:t xml:space="preserve"> </w:t>
            </w:r>
            <w:proofErr w:type="spellStart"/>
            <w:r w:rsidRPr="00CD3DD8">
              <w:rPr>
                <w:rFonts w:asciiTheme="minorHAnsi" w:hAnsiTheme="minorHAnsi" w:cstheme="minorHAnsi"/>
                <w:sz w:val="20"/>
                <w:szCs w:val="20"/>
                <w:lang w:val="en-US" w:eastAsia="en-US"/>
              </w:rPr>
              <w:t>měnič</w:t>
            </w:r>
            <w:proofErr w:type="spellEnd"/>
            <w:r w:rsidRPr="00CD3DD8">
              <w:rPr>
                <w:rFonts w:asciiTheme="minorHAnsi" w:hAnsiTheme="minorHAnsi" w:cstheme="minorHAnsi"/>
                <w:sz w:val="20"/>
                <w:szCs w:val="20"/>
                <w:lang w:val="en-US" w:eastAsia="en-US"/>
              </w:rPr>
              <w:t>/</w:t>
            </w:r>
            <w:proofErr w:type="spellStart"/>
            <w:r w:rsidRPr="00CD3DD8">
              <w:rPr>
                <w:rFonts w:asciiTheme="minorHAnsi" w:hAnsiTheme="minorHAnsi" w:cstheme="minorHAnsi"/>
                <w:sz w:val="20"/>
                <w:szCs w:val="20"/>
                <w:lang w:val="en-US" w:eastAsia="en-US"/>
              </w:rPr>
              <w:t>dvojměnič</w:t>
            </w:r>
            <w:proofErr w:type="spellEnd"/>
          </w:p>
        </w:tc>
        <w:tc>
          <w:tcPr>
            <w:tcW w:w="3543" w:type="dxa"/>
            <w:shd w:val="clear" w:color="auto" w:fill="FFFF00"/>
          </w:tcPr>
          <w:p w14:paraId="03B7383E" w14:textId="2A8F5E09" w:rsidR="00906155" w:rsidRPr="00CD3DD8" w:rsidRDefault="00906155" w:rsidP="00744F8F">
            <w:pPr>
              <w:pStyle w:val="Standard"/>
              <w:spacing w:after="120"/>
              <w:contextualSpacing/>
              <w:jc w:val="center"/>
              <w:rPr>
                <w:rFonts w:asciiTheme="minorHAnsi" w:hAnsiTheme="minorHAnsi" w:cstheme="minorHAnsi"/>
                <w:sz w:val="20"/>
                <w:szCs w:val="20"/>
              </w:rPr>
            </w:pPr>
            <w:r>
              <w:rPr>
                <w:rFonts w:asciiTheme="minorHAnsi" w:hAnsiTheme="minorHAnsi" w:cstheme="minorHAnsi"/>
                <w:sz w:val="20"/>
                <w:szCs w:val="20"/>
              </w:rPr>
              <w:t xml:space="preserve">ID: </w:t>
            </w:r>
            <w:r>
              <w:rPr>
                <w:rFonts w:ascii="Arial" w:hAnsi="Arial" w:cs="Arial"/>
                <w:sz w:val="16"/>
                <w:szCs w:val="16"/>
              </w:rPr>
              <w:t>1081002-01, ANO</w:t>
            </w:r>
          </w:p>
        </w:tc>
      </w:tr>
      <w:tr w:rsidR="00906155" w:rsidRPr="00CD3DD8" w14:paraId="615A5496" w14:textId="77777777" w:rsidTr="001E1CFB">
        <w:tc>
          <w:tcPr>
            <w:tcW w:w="5529" w:type="dxa"/>
            <w:gridSpan w:val="2"/>
          </w:tcPr>
          <w:p w14:paraId="2F527442" w14:textId="6D47156C" w:rsidR="00906155" w:rsidRPr="00CD3DD8" w:rsidRDefault="00906155" w:rsidP="00906155">
            <w:pPr>
              <w:pStyle w:val="Standard"/>
              <w:spacing w:after="120"/>
              <w:contextualSpacing/>
              <w:rPr>
                <w:rFonts w:asciiTheme="minorHAnsi" w:hAnsiTheme="minorHAnsi" w:cstheme="minorHAnsi"/>
                <w:sz w:val="20"/>
                <w:szCs w:val="20"/>
              </w:rPr>
            </w:pPr>
            <w:proofErr w:type="spellStart"/>
            <w:r w:rsidRPr="00CD3DD8">
              <w:rPr>
                <w:rFonts w:asciiTheme="minorHAnsi" w:hAnsiTheme="minorHAnsi" w:cstheme="minorHAnsi"/>
                <w:sz w:val="20"/>
                <w:szCs w:val="20"/>
                <w:lang w:val="en-US" w:eastAsia="en-US"/>
              </w:rPr>
              <w:t>Dva</w:t>
            </w:r>
            <w:proofErr w:type="spellEnd"/>
            <w:r w:rsidRPr="00CD3DD8">
              <w:rPr>
                <w:rFonts w:asciiTheme="minorHAnsi" w:hAnsiTheme="minorHAnsi" w:cstheme="minorHAnsi"/>
                <w:sz w:val="20"/>
                <w:szCs w:val="20"/>
                <w:lang w:val="en-US" w:eastAsia="en-US"/>
              </w:rPr>
              <w:t xml:space="preserve"> </w:t>
            </w:r>
            <w:proofErr w:type="spellStart"/>
            <w:r w:rsidRPr="00CD3DD8">
              <w:rPr>
                <w:rFonts w:asciiTheme="minorHAnsi" w:hAnsiTheme="minorHAnsi" w:cstheme="minorHAnsi"/>
                <w:sz w:val="20"/>
                <w:szCs w:val="20"/>
                <w:lang w:val="en-US" w:eastAsia="en-US"/>
              </w:rPr>
              <w:t>servomotory</w:t>
            </w:r>
            <w:proofErr w:type="spellEnd"/>
          </w:p>
        </w:tc>
        <w:tc>
          <w:tcPr>
            <w:tcW w:w="3543" w:type="dxa"/>
            <w:shd w:val="clear" w:color="auto" w:fill="FFFF00"/>
          </w:tcPr>
          <w:p w14:paraId="0942C3B3" w14:textId="5B0DC605" w:rsidR="00906155" w:rsidRPr="00CD3DD8" w:rsidRDefault="00906155" w:rsidP="00744F8F">
            <w:pPr>
              <w:pStyle w:val="Standard"/>
              <w:spacing w:after="120"/>
              <w:contextualSpacing/>
              <w:jc w:val="center"/>
              <w:rPr>
                <w:rFonts w:asciiTheme="minorHAnsi" w:hAnsiTheme="minorHAnsi" w:cstheme="minorHAnsi"/>
                <w:sz w:val="20"/>
                <w:szCs w:val="20"/>
              </w:rPr>
            </w:pPr>
            <w:r>
              <w:rPr>
                <w:rFonts w:asciiTheme="minorHAnsi" w:hAnsiTheme="minorHAnsi" w:cstheme="minorHAnsi"/>
                <w:sz w:val="20"/>
                <w:szCs w:val="20"/>
              </w:rPr>
              <w:t>ID:</w:t>
            </w:r>
            <w:r>
              <w:rPr>
                <w:rFonts w:ascii="Arial" w:hAnsi="Arial" w:cs="Arial"/>
                <w:sz w:val="16"/>
                <w:szCs w:val="16"/>
              </w:rPr>
              <w:t xml:space="preserve"> </w:t>
            </w:r>
            <w:proofErr w:type="gramStart"/>
            <w:r>
              <w:rPr>
                <w:rFonts w:ascii="Arial" w:hAnsi="Arial" w:cs="Arial"/>
                <w:sz w:val="16"/>
                <w:szCs w:val="16"/>
              </w:rPr>
              <w:t>339875-5C</w:t>
            </w:r>
            <w:proofErr w:type="gramEnd"/>
            <w:r>
              <w:rPr>
                <w:rFonts w:ascii="Arial" w:hAnsi="Arial" w:cs="Arial"/>
                <w:sz w:val="16"/>
                <w:szCs w:val="16"/>
              </w:rPr>
              <w:t xml:space="preserve"> 2x, ANO</w:t>
            </w:r>
          </w:p>
        </w:tc>
      </w:tr>
      <w:tr w:rsidR="00906155" w:rsidRPr="00CD3DD8" w14:paraId="6AD78EFD" w14:textId="77777777" w:rsidTr="001E1CFB">
        <w:tc>
          <w:tcPr>
            <w:tcW w:w="5529" w:type="dxa"/>
            <w:gridSpan w:val="2"/>
          </w:tcPr>
          <w:p w14:paraId="616BDEEC" w14:textId="59E46602" w:rsidR="00906155" w:rsidRPr="00CD3DD8" w:rsidRDefault="00906155" w:rsidP="00906155">
            <w:pPr>
              <w:pStyle w:val="Standard"/>
              <w:spacing w:after="120"/>
              <w:contextualSpacing/>
              <w:rPr>
                <w:rFonts w:asciiTheme="minorHAnsi" w:hAnsiTheme="minorHAnsi" w:cstheme="minorHAnsi"/>
                <w:sz w:val="20"/>
                <w:szCs w:val="20"/>
              </w:rPr>
            </w:pPr>
            <w:r w:rsidRPr="00E35854">
              <w:rPr>
                <w:rFonts w:asciiTheme="minorHAnsi" w:hAnsiTheme="minorHAnsi" w:cstheme="minorHAnsi"/>
                <w:sz w:val="20"/>
                <w:szCs w:val="20"/>
                <w:lang w:eastAsia="en-US"/>
              </w:rPr>
              <w:t>Kabeláž</w:t>
            </w:r>
          </w:p>
        </w:tc>
        <w:tc>
          <w:tcPr>
            <w:tcW w:w="3543" w:type="dxa"/>
            <w:shd w:val="clear" w:color="auto" w:fill="FFFF00"/>
          </w:tcPr>
          <w:p w14:paraId="2A2A419B" w14:textId="3D1ADEF8" w:rsidR="00906155" w:rsidRDefault="00906155" w:rsidP="00744F8F">
            <w:pPr>
              <w:pStyle w:val="Standard"/>
              <w:spacing w:after="120"/>
              <w:contextualSpacing/>
              <w:jc w:val="center"/>
              <w:rPr>
                <w:rFonts w:asciiTheme="minorHAnsi" w:hAnsiTheme="minorHAnsi" w:cstheme="minorHAnsi"/>
                <w:sz w:val="20"/>
                <w:szCs w:val="20"/>
              </w:rPr>
            </w:pPr>
            <w:r>
              <w:rPr>
                <w:rFonts w:asciiTheme="minorHAnsi" w:hAnsiTheme="minorHAnsi" w:cstheme="minorHAnsi"/>
                <w:sz w:val="20"/>
                <w:szCs w:val="20"/>
              </w:rPr>
              <w:t xml:space="preserve">ID: </w:t>
            </w:r>
            <w:r>
              <w:rPr>
                <w:rFonts w:ascii="Arial" w:hAnsi="Arial" w:cs="Arial"/>
                <w:sz w:val="16"/>
                <w:szCs w:val="16"/>
              </w:rPr>
              <w:t>325165-02 2x, ANO</w:t>
            </w:r>
          </w:p>
          <w:p w14:paraId="322399D9" w14:textId="77777777" w:rsidR="00906155" w:rsidRDefault="00906155" w:rsidP="00744F8F">
            <w:pPr>
              <w:pStyle w:val="Standard"/>
              <w:spacing w:after="120"/>
              <w:contextualSpacing/>
              <w:jc w:val="center"/>
              <w:rPr>
                <w:rFonts w:ascii="Arial" w:hAnsi="Arial" w:cs="Arial"/>
                <w:sz w:val="16"/>
                <w:szCs w:val="16"/>
              </w:rPr>
            </w:pPr>
            <w:r>
              <w:rPr>
                <w:rFonts w:asciiTheme="minorHAnsi" w:hAnsiTheme="minorHAnsi" w:cstheme="minorHAnsi"/>
                <w:sz w:val="20"/>
                <w:szCs w:val="20"/>
              </w:rPr>
              <w:t xml:space="preserve">ID: </w:t>
            </w:r>
            <w:r>
              <w:rPr>
                <w:rFonts w:ascii="Arial" w:hAnsi="Arial" w:cs="Arial"/>
                <w:sz w:val="16"/>
                <w:szCs w:val="16"/>
              </w:rPr>
              <w:t>336376-20 2x, ANO</w:t>
            </w:r>
          </w:p>
          <w:p w14:paraId="1AD1D8B3" w14:textId="77777777" w:rsidR="00906155" w:rsidRDefault="00906155" w:rsidP="00744F8F">
            <w:pPr>
              <w:pStyle w:val="Standard"/>
              <w:spacing w:after="120"/>
              <w:contextualSpacing/>
              <w:jc w:val="center"/>
              <w:rPr>
                <w:rFonts w:ascii="Arial" w:hAnsi="Arial" w:cs="Arial"/>
                <w:sz w:val="16"/>
                <w:szCs w:val="16"/>
              </w:rPr>
            </w:pPr>
            <w:r>
              <w:rPr>
                <w:rFonts w:asciiTheme="minorHAnsi" w:hAnsiTheme="minorHAnsi" w:cstheme="minorHAnsi"/>
                <w:sz w:val="20"/>
                <w:szCs w:val="20"/>
              </w:rPr>
              <w:t xml:space="preserve">ID: </w:t>
            </w:r>
            <w:proofErr w:type="gramStart"/>
            <w:r>
              <w:rPr>
                <w:rFonts w:ascii="Arial" w:hAnsi="Arial" w:cs="Arial"/>
                <w:sz w:val="16"/>
                <w:szCs w:val="16"/>
              </w:rPr>
              <w:t>618893-A3</w:t>
            </w:r>
            <w:proofErr w:type="gramEnd"/>
            <w:r>
              <w:rPr>
                <w:rFonts w:ascii="Arial" w:hAnsi="Arial" w:cs="Arial"/>
                <w:sz w:val="16"/>
                <w:szCs w:val="16"/>
              </w:rPr>
              <w:t>, ANO</w:t>
            </w:r>
          </w:p>
          <w:p w14:paraId="0253FB2D" w14:textId="7F730DB6" w:rsidR="00906155" w:rsidRPr="00CD3DD8" w:rsidRDefault="00906155" w:rsidP="00744F8F">
            <w:pPr>
              <w:pStyle w:val="Standard"/>
              <w:spacing w:after="120"/>
              <w:contextualSpacing/>
              <w:jc w:val="center"/>
              <w:rPr>
                <w:rFonts w:asciiTheme="minorHAnsi" w:hAnsiTheme="minorHAnsi" w:cstheme="minorHAnsi"/>
                <w:sz w:val="20"/>
                <w:szCs w:val="20"/>
              </w:rPr>
            </w:pPr>
            <w:r>
              <w:rPr>
                <w:rFonts w:asciiTheme="minorHAnsi" w:hAnsiTheme="minorHAnsi" w:cstheme="minorHAnsi"/>
                <w:sz w:val="20"/>
                <w:szCs w:val="20"/>
              </w:rPr>
              <w:t xml:space="preserve">ID: </w:t>
            </w:r>
            <w:proofErr w:type="gramStart"/>
            <w:r>
              <w:rPr>
                <w:rFonts w:ascii="Arial" w:hAnsi="Arial" w:cs="Arial"/>
                <w:sz w:val="16"/>
                <w:szCs w:val="16"/>
              </w:rPr>
              <w:t>618893-A5</w:t>
            </w:r>
            <w:proofErr w:type="gramEnd"/>
            <w:r>
              <w:rPr>
                <w:rFonts w:ascii="Arial" w:hAnsi="Arial" w:cs="Arial"/>
                <w:sz w:val="16"/>
                <w:szCs w:val="16"/>
              </w:rPr>
              <w:t>, ANO</w:t>
            </w:r>
          </w:p>
        </w:tc>
      </w:tr>
      <w:tr w:rsidR="00906155" w:rsidRPr="00CD3DD8" w14:paraId="4673FFA1" w14:textId="77777777" w:rsidTr="001E1CFB">
        <w:tc>
          <w:tcPr>
            <w:tcW w:w="5529" w:type="dxa"/>
            <w:gridSpan w:val="2"/>
          </w:tcPr>
          <w:p w14:paraId="6A956F1B" w14:textId="2618950A" w:rsidR="00906155" w:rsidRPr="00CD3DD8" w:rsidRDefault="00906155" w:rsidP="00906155">
            <w:pPr>
              <w:pStyle w:val="Standard"/>
              <w:spacing w:after="120"/>
              <w:contextualSpacing/>
              <w:rPr>
                <w:rFonts w:asciiTheme="minorHAnsi" w:hAnsiTheme="minorHAnsi" w:cstheme="minorHAnsi"/>
                <w:sz w:val="20"/>
                <w:szCs w:val="20"/>
              </w:rPr>
            </w:pPr>
            <w:r w:rsidRPr="00E35854">
              <w:rPr>
                <w:rFonts w:asciiTheme="minorHAnsi" w:hAnsiTheme="minorHAnsi" w:cstheme="minorHAnsi"/>
                <w:sz w:val="20"/>
                <w:szCs w:val="20"/>
                <w:lang w:eastAsia="en-US"/>
              </w:rPr>
              <w:t>Operátorská klávesnice (TE 360)</w:t>
            </w:r>
          </w:p>
        </w:tc>
        <w:tc>
          <w:tcPr>
            <w:tcW w:w="3543" w:type="dxa"/>
            <w:shd w:val="clear" w:color="auto" w:fill="FFFF00"/>
          </w:tcPr>
          <w:p w14:paraId="01D43EA5" w14:textId="181A753B" w:rsidR="00906155" w:rsidRPr="00CD3DD8" w:rsidRDefault="00906155" w:rsidP="00744F8F">
            <w:pPr>
              <w:pStyle w:val="Standard"/>
              <w:spacing w:after="120"/>
              <w:contextualSpacing/>
              <w:jc w:val="center"/>
              <w:rPr>
                <w:rFonts w:asciiTheme="minorHAnsi" w:hAnsiTheme="minorHAnsi" w:cstheme="minorHAnsi"/>
                <w:sz w:val="20"/>
                <w:szCs w:val="20"/>
              </w:rPr>
            </w:pPr>
            <w:r>
              <w:rPr>
                <w:rFonts w:asciiTheme="minorHAnsi" w:hAnsiTheme="minorHAnsi" w:cstheme="minorHAnsi"/>
                <w:sz w:val="20"/>
                <w:szCs w:val="20"/>
              </w:rPr>
              <w:t xml:space="preserve">ID: </w:t>
            </w:r>
            <w:r>
              <w:rPr>
                <w:rFonts w:ascii="Arial" w:hAnsi="Arial" w:cs="Arial"/>
                <w:sz w:val="16"/>
                <w:szCs w:val="16"/>
              </w:rPr>
              <w:t>1280184-02, ANO</w:t>
            </w:r>
          </w:p>
        </w:tc>
      </w:tr>
      <w:tr w:rsidR="00906155" w:rsidRPr="00CD3DD8" w14:paraId="0ED71E1E" w14:textId="77777777" w:rsidTr="001E1CFB">
        <w:tc>
          <w:tcPr>
            <w:tcW w:w="5529" w:type="dxa"/>
            <w:gridSpan w:val="2"/>
          </w:tcPr>
          <w:p w14:paraId="6B22AC76" w14:textId="65101688" w:rsidR="00906155" w:rsidRPr="00CD3DD8" w:rsidRDefault="00906155" w:rsidP="00906155">
            <w:pPr>
              <w:pStyle w:val="Standard"/>
              <w:spacing w:after="120"/>
              <w:contextualSpacing/>
              <w:rPr>
                <w:rFonts w:asciiTheme="minorHAnsi" w:hAnsiTheme="minorHAnsi" w:cstheme="minorHAnsi"/>
                <w:sz w:val="20"/>
                <w:szCs w:val="20"/>
              </w:rPr>
            </w:pPr>
            <w:r w:rsidRPr="00E35854">
              <w:rPr>
                <w:rFonts w:asciiTheme="minorHAnsi" w:hAnsiTheme="minorHAnsi" w:cstheme="minorHAnsi"/>
                <w:sz w:val="20"/>
                <w:szCs w:val="20"/>
                <w:lang w:eastAsia="en-US"/>
              </w:rPr>
              <w:t>Opce 18 HEIDENHAIN-DNC</w:t>
            </w:r>
          </w:p>
        </w:tc>
        <w:tc>
          <w:tcPr>
            <w:tcW w:w="3543" w:type="dxa"/>
            <w:shd w:val="clear" w:color="auto" w:fill="FFFF00"/>
          </w:tcPr>
          <w:p w14:paraId="2C3F2E11" w14:textId="353D39C5" w:rsidR="00906155" w:rsidRPr="00CD3DD8" w:rsidRDefault="00906155" w:rsidP="00744F8F">
            <w:pPr>
              <w:pStyle w:val="Standard"/>
              <w:spacing w:after="120"/>
              <w:contextualSpacing/>
              <w:jc w:val="center"/>
              <w:rPr>
                <w:rFonts w:asciiTheme="minorHAnsi" w:hAnsiTheme="minorHAnsi" w:cstheme="minorHAnsi"/>
                <w:sz w:val="20"/>
                <w:szCs w:val="20"/>
              </w:rPr>
            </w:pPr>
            <w:r>
              <w:rPr>
                <w:rFonts w:asciiTheme="minorHAnsi" w:hAnsiTheme="minorHAnsi" w:cstheme="minorHAnsi"/>
                <w:sz w:val="20"/>
                <w:szCs w:val="20"/>
              </w:rPr>
              <w:t xml:space="preserve">ID: </w:t>
            </w:r>
            <w:r w:rsidRPr="00A00CFD">
              <w:rPr>
                <w:rFonts w:ascii="Arial" w:hAnsi="Arial" w:cs="Arial"/>
                <w:color w:val="000000" w:themeColor="text1"/>
                <w:sz w:val="16"/>
                <w:szCs w:val="16"/>
              </w:rPr>
              <w:t>526451-01</w:t>
            </w:r>
            <w:r>
              <w:rPr>
                <w:rFonts w:ascii="Arial" w:hAnsi="Arial" w:cs="Arial"/>
                <w:sz w:val="16"/>
                <w:szCs w:val="16"/>
              </w:rPr>
              <w:t>, ANO</w:t>
            </w:r>
          </w:p>
        </w:tc>
      </w:tr>
      <w:tr w:rsidR="00906155" w:rsidRPr="00CD3DD8" w14:paraId="0906359E" w14:textId="77777777" w:rsidTr="001E1CFB">
        <w:tc>
          <w:tcPr>
            <w:tcW w:w="5529" w:type="dxa"/>
            <w:gridSpan w:val="2"/>
          </w:tcPr>
          <w:p w14:paraId="589C1D4D" w14:textId="4B17E793" w:rsidR="00906155" w:rsidRPr="00E35854" w:rsidRDefault="00906155" w:rsidP="00906155">
            <w:pPr>
              <w:pStyle w:val="Standard"/>
              <w:spacing w:after="120"/>
              <w:contextualSpacing/>
              <w:rPr>
                <w:rFonts w:asciiTheme="minorHAnsi" w:hAnsiTheme="minorHAnsi" w:cstheme="minorHAnsi"/>
                <w:sz w:val="20"/>
                <w:szCs w:val="20"/>
                <w:lang w:eastAsia="en-US"/>
              </w:rPr>
            </w:pPr>
            <w:r>
              <w:rPr>
                <w:rFonts w:asciiTheme="minorHAnsi" w:hAnsiTheme="minorHAnsi" w:cstheme="minorHAnsi"/>
                <w:sz w:val="20"/>
                <w:szCs w:val="20"/>
              </w:rPr>
              <w:t xml:space="preserve">Opce 46 </w:t>
            </w:r>
            <w:r w:rsidRPr="002F070A">
              <w:rPr>
                <w:rFonts w:asciiTheme="minorHAnsi" w:hAnsiTheme="minorHAnsi" w:cstheme="minorHAnsi"/>
                <w:sz w:val="20"/>
                <w:szCs w:val="20"/>
              </w:rPr>
              <w:t xml:space="preserve">Python OEM </w:t>
            </w:r>
            <w:proofErr w:type="spellStart"/>
            <w:r w:rsidRPr="002F070A">
              <w:rPr>
                <w:rFonts w:asciiTheme="minorHAnsi" w:hAnsiTheme="minorHAnsi" w:cstheme="minorHAnsi"/>
                <w:sz w:val="20"/>
                <w:szCs w:val="20"/>
              </w:rPr>
              <w:t>Process</w:t>
            </w:r>
            <w:proofErr w:type="spellEnd"/>
          </w:p>
        </w:tc>
        <w:tc>
          <w:tcPr>
            <w:tcW w:w="3543" w:type="dxa"/>
            <w:shd w:val="clear" w:color="auto" w:fill="FFFF00"/>
          </w:tcPr>
          <w:p w14:paraId="781CEEE8" w14:textId="6F1BC33F" w:rsidR="00906155" w:rsidRDefault="00906155" w:rsidP="00744F8F">
            <w:pPr>
              <w:pStyle w:val="Standard"/>
              <w:spacing w:after="120"/>
              <w:contextualSpacing/>
              <w:jc w:val="center"/>
              <w:rPr>
                <w:rFonts w:asciiTheme="minorHAnsi" w:hAnsiTheme="minorHAnsi" w:cstheme="minorHAnsi"/>
                <w:sz w:val="20"/>
                <w:szCs w:val="20"/>
              </w:rPr>
            </w:pPr>
            <w:r>
              <w:rPr>
                <w:rFonts w:asciiTheme="minorHAnsi" w:hAnsiTheme="minorHAnsi" w:cstheme="minorHAnsi"/>
                <w:sz w:val="20"/>
                <w:szCs w:val="20"/>
              </w:rPr>
              <w:t xml:space="preserve">ID: </w:t>
            </w:r>
            <w:r w:rsidRPr="008B2312">
              <w:rPr>
                <w:rFonts w:ascii="Arial" w:hAnsi="Arial" w:cs="Arial"/>
                <w:color w:val="000000" w:themeColor="text1"/>
                <w:sz w:val="16"/>
                <w:szCs w:val="16"/>
              </w:rPr>
              <w:t>579650-01</w:t>
            </w:r>
            <w:r>
              <w:rPr>
                <w:rFonts w:ascii="Arial" w:hAnsi="Arial" w:cs="Arial"/>
                <w:sz w:val="16"/>
                <w:szCs w:val="16"/>
              </w:rPr>
              <w:t>, ANO</w:t>
            </w:r>
          </w:p>
        </w:tc>
      </w:tr>
      <w:tr w:rsidR="00906155" w:rsidRPr="00CD3DD8" w14:paraId="32A5DB9F" w14:textId="77777777" w:rsidTr="001E1CFB">
        <w:trPr>
          <w:trHeight w:val="70"/>
        </w:trPr>
        <w:tc>
          <w:tcPr>
            <w:tcW w:w="5529" w:type="dxa"/>
            <w:gridSpan w:val="2"/>
          </w:tcPr>
          <w:p w14:paraId="6B5DB69F" w14:textId="7FB20CD2" w:rsidR="00906155" w:rsidRPr="00E35854" w:rsidRDefault="00906155" w:rsidP="00744F8F">
            <w:pPr>
              <w:pStyle w:val="Standard"/>
              <w:spacing w:after="120"/>
              <w:contextualSpacing/>
              <w:rPr>
                <w:rFonts w:asciiTheme="minorHAnsi" w:hAnsiTheme="minorHAnsi" w:cstheme="minorHAnsi"/>
                <w:sz w:val="20"/>
                <w:szCs w:val="20"/>
                <w:lang w:eastAsia="en-US"/>
              </w:rPr>
            </w:pPr>
            <w:r>
              <w:rPr>
                <w:rFonts w:asciiTheme="minorHAnsi" w:hAnsiTheme="minorHAnsi" w:cstheme="minorHAnsi"/>
                <w:sz w:val="20"/>
                <w:szCs w:val="20"/>
              </w:rPr>
              <w:lastRenderedPageBreak/>
              <w:t xml:space="preserve">Opce 133 </w:t>
            </w:r>
            <w:proofErr w:type="spellStart"/>
            <w:r w:rsidRPr="004E0EFB">
              <w:rPr>
                <w:rFonts w:asciiTheme="minorHAnsi" w:hAnsiTheme="minorHAnsi" w:cstheme="minorHAnsi"/>
                <w:sz w:val="20"/>
                <w:szCs w:val="20"/>
              </w:rPr>
              <w:t>Remote</w:t>
            </w:r>
            <w:proofErr w:type="spellEnd"/>
            <w:r w:rsidRPr="004E0EFB">
              <w:rPr>
                <w:rFonts w:asciiTheme="minorHAnsi" w:hAnsiTheme="minorHAnsi" w:cstheme="minorHAnsi"/>
                <w:sz w:val="20"/>
                <w:szCs w:val="20"/>
              </w:rPr>
              <w:t xml:space="preserve"> Desktop Manager</w:t>
            </w:r>
          </w:p>
        </w:tc>
        <w:tc>
          <w:tcPr>
            <w:tcW w:w="3543" w:type="dxa"/>
            <w:shd w:val="clear" w:color="auto" w:fill="FFFF00"/>
          </w:tcPr>
          <w:p w14:paraId="0533E35B" w14:textId="6CA2D038" w:rsidR="00906155" w:rsidRDefault="00906155" w:rsidP="00744F8F">
            <w:pPr>
              <w:pStyle w:val="Standard"/>
              <w:spacing w:after="120"/>
              <w:contextualSpacing/>
              <w:jc w:val="center"/>
              <w:rPr>
                <w:rFonts w:asciiTheme="minorHAnsi" w:hAnsiTheme="minorHAnsi" w:cstheme="minorHAnsi"/>
                <w:sz w:val="20"/>
                <w:szCs w:val="20"/>
              </w:rPr>
            </w:pPr>
            <w:r>
              <w:rPr>
                <w:rFonts w:asciiTheme="minorHAnsi" w:hAnsiTheme="minorHAnsi" w:cstheme="minorHAnsi"/>
                <w:sz w:val="20"/>
                <w:szCs w:val="20"/>
              </w:rPr>
              <w:t>ID</w:t>
            </w:r>
            <w:r w:rsidRPr="0063756B">
              <w:rPr>
                <w:rFonts w:ascii="Arial" w:hAnsi="Arial" w:cs="Arial"/>
                <w:sz w:val="16"/>
                <w:szCs w:val="16"/>
              </w:rPr>
              <w:t>:894423-01</w:t>
            </w:r>
            <w:r>
              <w:rPr>
                <w:rFonts w:ascii="Arial" w:hAnsi="Arial" w:cs="Arial"/>
                <w:sz w:val="16"/>
                <w:szCs w:val="16"/>
              </w:rPr>
              <w:t>, ANO</w:t>
            </w:r>
          </w:p>
        </w:tc>
      </w:tr>
    </w:tbl>
    <w:p w14:paraId="54050168" w14:textId="1B3FF96E" w:rsidR="001E1CFB" w:rsidRDefault="001E1CFB">
      <w:pPr>
        <w:rPr>
          <w:rFonts w:eastAsia="Times New Roman" w:cstheme="minorHAnsi"/>
          <w:b/>
          <w:bCs/>
          <w:color w:val="00000A"/>
          <w:kern w:val="3"/>
          <w:sz w:val="20"/>
          <w:szCs w:val="20"/>
          <w:lang w:eastAsia="cs-CZ"/>
        </w:rPr>
      </w:pPr>
    </w:p>
    <w:p w14:paraId="1367AF94" w14:textId="3632C038" w:rsidR="00CD3DD8" w:rsidRPr="00CD3DD8" w:rsidRDefault="00D73637" w:rsidP="00CD3DD8">
      <w:pPr>
        <w:pStyle w:val="Standard"/>
        <w:spacing w:after="120"/>
        <w:rPr>
          <w:rFonts w:asciiTheme="minorHAnsi" w:hAnsiTheme="minorHAnsi" w:cstheme="minorHAnsi"/>
          <w:b/>
          <w:bCs/>
          <w:sz w:val="20"/>
          <w:szCs w:val="20"/>
        </w:rPr>
      </w:pPr>
      <w:r w:rsidRPr="00CD3DD8">
        <w:rPr>
          <w:rFonts w:asciiTheme="minorHAnsi" w:hAnsiTheme="minorHAnsi" w:cstheme="minorHAnsi"/>
          <w:b/>
          <w:bCs/>
          <w:sz w:val="20"/>
          <w:szCs w:val="20"/>
        </w:rPr>
        <w:t>Položka B: Virtuální jádro řídícího systému výrobního stroje</w:t>
      </w:r>
      <w:r w:rsidR="00CD3DD8" w:rsidRPr="00CD3DD8">
        <w:rPr>
          <w:rFonts w:asciiTheme="minorHAnsi" w:hAnsiTheme="minorHAnsi" w:cstheme="minorHAnsi"/>
          <w:b/>
          <w:bCs/>
          <w:sz w:val="20"/>
          <w:szCs w:val="20"/>
        </w:rPr>
        <w:t>, 3 licence</w:t>
      </w:r>
    </w:p>
    <w:p w14:paraId="612B6B2A" w14:textId="1B36DBF3" w:rsidR="00CD3DD8" w:rsidRPr="00CD3DD8" w:rsidRDefault="00CD3DD8" w:rsidP="00CD3DD8">
      <w:pPr>
        <w:pStyle w:val="Standard"/>
        <w:spacing w:after="120"/>
        <w:jc w:val="both"/>
        <w:rPr>
          <w:rFonts w:asciiTheme="minorHAnsi" w:hAnsiTheme="minorHAnsi" w:cstheme="minorHAnsi"/>
          <w:sz w:val="20"/>
          <w:szCs w:val="20"/>
        </w:rPr>
      </w:pPr>
      <w:r w:rsidRPr="00CD3DD8">
        <w:rPr>
          <w:rFonts w:asciiTheme="minorHAnsi" w:hAnsiTheme="minorHAnsi" w:cstheme="minorHAnsi"/>
          <w:sz w:val="20"/>
          <w:szCs w:val="20"/>
          <w:u w:val="single"/>
        </w:rPr>
        <w:t>Účel:</w:t>
      </w:r>
      <w:r>
        <w:rPr>
          <w:rFonts w:asciiTheme="minorHAnsi" w:hAnsiTheme="minorHAnsi" w:cstheme="minorHAnsi"/>
          <w:sz w:val="20"/>
          <w:szCs w:val="20"/>
          <w:u w:val="single"/>
        </w:rPr>
        <w:t xml:space="preserve"> </w:t>
      </w:r>
      <w:r w:rsidRPr="00CD3DD8">
        <w:rPr>
          <w:rFonts w:asciiTheme="minorHAnsi" w:hAnsiTheme="minorHAnsi" w:cstheme="minorHAnsi"/>
          <w:sz w:val="20"/>
          <w:szCs w:val="20"/>
        </w:rPr>
        <w:t xml:space="preserve">Řídicí systém je jednou ze základních částí obráběcího stroje a zásadně ovlivňuje jeho užitné vlastnosti. Software </w:t>
      </w:r>
      <w:proofErr w:type="spellStart"/>
      <w:r w:rsidRPr="00CD3DD8">
        <w:rPr>
          <w:rFonts w:asciiTheme="minorHAnsi" w:hAnsiTheme="minorHAnsi" w:cstheme="minorHAnsi"/>
          <w:sz w:val="20"/>
          <w:szCs w:val="20"/>
        </w:rPr>
        <w:t>Heidenhain</w:t>
      </w:r>
      <w:proofErr w:type="spellEnd"/>
      <w:r w:rsidRPr="00CD3DD8">
        <w:rPr>
          <w:rFonts w:asciiTheme="minorHAnsi" w:hAnsiTheme="minorHAnsi" w:cstheme="minorHAnsi"/>
          <w:sz w:val="20"/>
          <w:szCs w:val="20"/>
        </w:rPr>
        <w:t xml:space="preserve"> </w:t>
      </w:r>
      <w:proofErr w:type="spellStart"/>
      <w:r w:rsidRPr="00CD3DD8">
        <w:rPr>
          <w:rFonts w:asciiTheme="minorHAnsi" w:hAnsiTheme="minorHAnsi" w:cstheme="minorHAnsi"/>
          <w:sz w:val="20"/>
          <w:szCs w:val="20"/>
        </w:rPr>
        <w:t>VirtualTNC</w:t>
      </w:r>
      <w:proofErr w:type="spellEnd"/>
      <w:r w:rsidRPr="00CD3DD8">
        <w:rPr>
          <w:rFonts w:asciiTheme="minorHAnsi" w:hAnsiTheme="minorHAnsi" w:cstheme="minorHAnsi"/>
          <w:sz w:val="20"/>
          <w:szCs w:val="20"/>
        </w:rPr>
        <w:t xml:space="preserve"> bude využit při stavbě digitálního dvojčete (virtuálního modelu) obráběcího stroje, které v rámci konceptu virtuálního obrábění umožní pomocí simulace hodnotit přesnost, jakost povrchu a čas obrábění dílců a tyto parametry dále optimalizovat. Digitální model bude také využit pro integraci výrobních strojů do nadřazeného systému a optimalizaci interakce v rámci modelu výrobní linky (</w:t>
      </w:r>
      <w:proofErr w:type="spellStart"/>
      <w:r w:rsidRPr="00CD3DD8">
        <w:rPr>
          <w:rFonts w:asciiTheme="minorHAnsi" w:hAnsiTheme="minorHAnsi" w:cstheme="minorHAnsi"/>
          <w:sz w:val="20"/>
          <w:szCs w:val="20"/>
        </w:rPr>
        <w:t>testbedu</w:t>
      </w:r>
      <w:proofErr w:type="spellEnd"/>
      <w:r w:rsidRPr="00CD3DD8">
        <w:rPr>
          <w:rFonts w:asciiTheme="minorHAnsi" w:hAnsiTheme="minorHAnsi" w:cstheme="minorHAnsi"/>
          <w:sz w:val="20"/>
          <w:szCs w:val="20"/>
        </w:rPr>
        <w:t xml:space="preserve">). </w:t>
      </w:r>
      <w:r>
        <w:rPr>
          <w:rFonts w:asciiTheme="minorHAnsi" w:hAnsiTheme="minorHAnsi" w:cstheme="minorHAnsi"/>
          <w:sz w:val="20"/>
          <w:szCs w:val="20"/>
        </w:rPr>
        <w:t xml:space="preserve"> </w:t>
      </w:r>
      <w:r w:rsidRPr="00CD3DD8">
        <w:rPr>
          <w:rFonts w:asciiTheme="minorHAnsi" w:hAnsiTheme="minorHAnsi" w:cstheme="minorHAnsi"/>
          <w:sz w:val="20"/>
          <w:szCs w:val="20"/>
        </w:rPr>
        <w:t>Software bude sloužit také pro odladění a integraci pokročilých funkcí přímo v řídicím systému nebo propojením s externími systémy. Cílem těchto aplikací/systémů je dále zlepšovat užitné vlastnosti reálných obráběcích strojů v průmyslové praxi.</w:t>
      </w:r>
    </w:p>
    <w:p w14:paraId="2827897F" w14:textId="22A0C0FC" w:rsidR="00D73637" w:rsidRPr="00CD3DD8" w:rsidRDefault="00CD3DD8" w:rsidP="00CD3DD8">
      <w:pPr>
        <w:pStyle w:val="Standard"/>
        <w:spacing w:after="120"/>
        <w:jc w:val="both"/>
        <w:rPr>
          <w:rFonts w:asciiTheme="minorHAnsi" w:hAnsiTheme="minorHAnsi" w:cstheme="minorHAnsi"/>
          <w:sz w:val="20"/>
          <w:szCs w:val="20"/>
          <w:u w:val="single"/>
        </w:rPr>
      </w:pPr>
      <w:r w:rsidRPr="00CD3DD8">
        <w:rPr>
          <w:rFonts w:asciiTheme="minorHAnsi" w:hAnsiTheme="minorHAnsi" w:cstheme="minorHAnsi"/>
          <w:sz w:val="20"/>
          <w:szCs w:val="20"/>
          <w:u w:val="single"/>
        </w:rPr>
        <w:t>Odborná charakteristika:</w:t>
      </w:r>
      <w:r>
        <w:rPr>
          <w:rFonts w:asciiTheme="minorHAnsi" w:hAnsiTheme="minorHAnsi" w:cstheme="minorHAnsi"/>
          <w:sz w:val="20"/>
          <w:szCs w:val="20"/>
          <w:u w:val="single"/>
        </w:rPr>
        <w:t xml:space="preserve"> </w:t>
      </w:r>
      <w:r w:rsidRPr="00CD3DD8">
        <w:rPr>
          <w:rFonts w:asciiTheme="minorHAnsi" w:hAnsiTheme="minorHAnsi" w:cstheme="minorHAnsi"/>
          <w:sz w:val="20"/>
          <w:szCs w:val="20"/>
        </w:rPr>
        <w:t xml:space="preserve">Pro ověření integrace multifunkčních frézovacích strojů do infrastruktury </w:t>
      </w:r>
      <w:proofErr w:type="spellStart"/>
      <w:r w:rsidRPr="00CD3DD8">
        <w:rPr>
          <w:rFonts w:asciiTheme="minorHAnsi" w:hAnsiTheme="minorHAnsi" w:cstheme="minorHAnsi"/>
          <w:sz w:val="20"/>
          <w:szCs w:val="20"/>
        </w:rPr>
        <w:t>testbedu</w:t>
      </w:r>
      <w:proofErr w:type="spellEnd"/>
      <w:r w:rsidRPr="00CD3DD8">
        <w:rPr>
          <w:rFonts w:asciiTheme="minorHAnsi" w:hAnsiTheme="minorHAnsi" w:cstheme="minorHAnsi"/>
          <w:sz w:val="20"/>
          <w:szCs w:val="20"/>
        </w:rPr>
        <w:t xml:space="preserve"> by bylo optimální, provést implementaci řídicích systémů všech dostupných výrobců. To bohužel není z hlediska finanční náročnosti a dostupným kapacitám realizačního týmu reálné. Proto byly vybrány řídicí systémy dvou výrobců, jejichž řídicí systémy jsou v oblasti multifunkčních víceosých frézovacích strojů zastoupeny na evropském trhu s největší mírou. Firma </w:t>
      </w:r>
      <w:proofErr w:type="spellStart"/>
      <w:r w:rsidRPr="00CD3DD8">
        <w:rPr>
          <w:rFonts w:asciiTheme="minorHAnsi" w:hAnsiTheme="minorHAnsi" w:cstheme="minorHAnsi"/>
          <w:sz w:val="20"/>
          <w:szCs w:val="20"/>
        </w:rPr>
        <w:t>Heidenhain</w:t>
      </w:r>
      <w:proofErr w:type="spellEnd"/>
      <w:r w:rsidRPr="00CD3DD8">
        <w:rPr>
          <w:rFonts w:asciiTheme="minorHAnsi" w:hAnsiTheme="minorHAnsi" w:cstheme="minorHAnsi"/>
          <w:sz w:val="20"/>
          <w:szCs w:val="20"/>
        </w:rPr>
        <w:t xml:space="preserve"> patří spolu s firmou Siemens mezi dva nejvýznamnější dodavatele řídicích systémů pro multifunkční víceosé frézovací stroje zastoupené na evropském trhu. S ohledem na kompatibilitu uvažovaných aplikací a jejich využití v průmyslové praxi je tímto dána unikátnost řídicího systému </w:t>
      </w:r>
      <w:proofErr w:type="spellStart"/>
      <w:r w:rsidRPr="00CD3DD8">
        <w:rPr>
          <w:rFonts w:asciiTheme="minorHAnsi" w:hAnsiTheme="minorHAnsi" w:cstheme="minorHAnsi"/>
          <w:sz w:val="20"/>
          <w:szCs w:val="20"/>
        </w:rPr>
        <w:t>Heidenhain</w:t>
      </w:r>
      <w:proofErr w:type="spellEnd"/>
      <w:r w:rsidRPr="00CD3DD8">
        <w:rPr>
          <w:rFonts w:asciiTheme="minorHAnsi" w:hAnsiTheme="minorHAnsi" w:cstheme="minorHAnsi"/>
          <w:sz w:val="20"/>
          <w:szCs w:val="20"/>
        </w:rPr>
        <w:t xml:space="preserve"> TNC640. Virtuální jádro řídicího systému obráběcího stroje 2 představuje software </w:t>
      </w:r>
      <w:proofErr w:type="spellStart"/>
      <w:r w:rsidRPr="00CD3DD8">
        <w:rPr>
          <w:rFonts w:asciiTheme="minorHAnsi" w:hAnsiTheme="minorHAnsi" w:cstheme="minorHAnsi"/>
          <w:sz w:val="20"/>
          <w:szCs w:val="20"/>
        </w:rPr>
        <w:t>Heidenhain</w:t>
      </w:r>
      <w:proofErr w:type="spellEnd"/>
      <w:r w:rsidRPr="00CD3DD8">
        <w:rPr>
          <w:rFonts w:asciiTheme="minorHAnsi" w:hAnsiTheme="minorHAnsi" w:cstheme="minorHAnsi"/>
          <w:sz w:val="20"/>
          <w:szCs w:val="20"/>
        </w:rPr>
        <w:t xml:space="preserve"> </w:t>
      </w:r>
      <w:proofErr w:type="spellStart"/>
      <w:r w:rsidRPr="00CD3DD8">
        <w:rPr>
          <w:rFonts w:asciiTheme="minorHAnsi" w:hAnsiTheme="minorHAnsi" w:cstheme="minorHAnsi"/>
          <w:sz w:val="20"/>
          <w:szCs w:val="20"/>
        </w:rPr>
        <w:t>VirtualTNC</w:t>
      </w:r>
      <w:proofErr w:type="spellEnd"/>
      <w:r w:rsidRPr="00CD3DD8">
        <w:rPr>
          <w:rFonts w:asciiTheme="minorHAnsi" w:hAnsiTheme="minorHAnsi" w:cstheme="minorHAnsi"/>
          <w:sz w:val="20"/>
          <w:szCs w:val="20"/>
        </w:rPr>
        <w:t xml:space="preserve"> reprezentující jádro řídicího systému </w:t>
      </w:r>
      <w:proofErr w:type="spellStart"/>
      <w:r w:rsidRPr="00CD3DD8">
        <w:rPr>
          <w:rFonts w:asciiTheme="minorHAnsi" w:hAnsiTheme="minorHAnsi" w:cstheme="minorHAnsi"/>
          <w:sz w:val="20"/>
          <w:szCs w:val="20"/>
        </w:rPr>
        <w:t>Heidenhain</w:t>
      </w:r>
      <w:proofErr w:type="spellEnd"/>
      <w:r w:rsidRPr="00CD3DD8">
        <w:rPr>
          <w:rFonts w:asciiTheme="minorHAnsi" w:hAnsiTheme="minorHAnsi" w:cstheme="minorHAnsi"/>
          <w:sz w:val="20"/>
          <w:szCs w:val="20"/>
        </w:rPr>
        <w:t xml:space="preserve"> TNC640 spustitelné na běžném PC s operačním systémem Windows 7, resp. 10 pro potřeby simulace. Software je funkčně shodný s verzí softwaru, která je implementována v reálném řídicím systému </w:t>
      </w:r>
      <w:proofErr w:type="spellStart"/>
      <w:r w:rsidRPr="00CD3DD8">
        <w:rPr>
          <w:rFonts w:asciiTheme="minorHAnsi" w:hAnsiTheme="minorHAnsi" w:cstheme="minorHAnsi"/>
          <w:sz w:val="20"/>
          <w:szCs w:val="20"/>
        </w:rPr>
        <w:t>Heidenhain</w:t>
      </w:r>
      <w:proofErr w:type="spellEnd"/>
      <w:r w:rsidRPr="00CD3DD8">
        <w:rPr>
          <w:rFonts w:asciiTheme="minorHAnsi" w:hAnsiTheme="minorHAnsi" w:cstheme="minorHAnsi"/>
          <w:sz w:val="20"/>
          <w:szCs w:val="20"/>
        </w:rPr>
        <w:t xml:space="preserve"> TNC640 běžně používaném pro řízení obráběcích strojů. Tím, že software využívá shodné algoritmy (interpolace, transformace, korekce, kompenzace, technologické cykly, </w:t>
      </w:r>
      <w:proofErr w:type="gramStart"/>
      <w:r w:rsidRPr="00CD3DD8">
        <w:rPr>
          <w:rFonts w:asciiTheme="minorHAnsi" w:hAnsiTheme="minorHAnsi" w:cstheme="minorHAnsi"/>
          <w:sz w:val="20"/>
          <w:szCs w:val="20"/>
        </w:rPr>
        <w:t>komunikace,</w:t>
      </w:r>
      <w:proofErr w:type="gramEnd"/>
      <w:r w:rsidRPr="00CD3DD8">
        <w:rPr>
          <w:rFonts w:asciiTheme="minorHAnsi" w:hAnsiTheme="minorHAnsi" w:cstheme="minorHAnsi"/>
          <w:sz w:val="20"/>
          <w:szCs w:val="20"/>
        </w:rPr>
        <w:t xml:space="preserve"> atd.), je možné ho využít při stavbě virtuálního dvojčete obráběcího stroje v rámci konceptu Průmyslu 4.0 a vytvořit relevantní virtuální model výrobního zařízení s tímto řídicím systémem</w:t>
      </w:r>
      <w:r w:rsidR="00D73637" w:rsidRPr="00CD3DD8">
        <w:rPr>
          <w:rFonts w:asciiTheme="minorHAnsi" w:hAnsiTheme="minorHAnsi" w:cstheme="minorHAnsi"/>
          <w:sz w:val="20"/>
          <w:szCs w:val="20"/>
        </w:rPr>
        <w:t>.</w:t>
      </w:r>
    </w:p>
    <w:p w14:paraId="07C81B0B" w14:textId="1B7D8186" w:rsidR="00D73637" w:rsidRPr="00CD3DD8" w:rsidRDefault="00D73637" w:rsidP="00CD3DD8">
      <w:pPr>
        <w:spacing w:after="120" w:line="276" w:lineRule="auto"/>
        <w:ind w:right="144"/>
        <w:rPr>
          <w:rFonts w:cstheme="minorHAnsi"/>
          <w:b/>
          <w:color w:val="000000"/>
          <w:sz w:val="20"/>
          <w:szCs w:val="20"/>
        </w:rPr>
      </w:pPr>
      <w:r w:rsidRPr="00CD3DD8">
        <w:rPr>
          <w:rFonts w:cstheme="minorHAnsi"/>
          <w:bCs/>
          <w:color w:val="000000"/>
          <w:sz w:val="20"/>
          <w:szCs w:val="20"/>
          <w:u w:val="single"/>
        </w:rPr>
        <w:t>Parametry technologie</w:t>
      </w:r>
      <w:r w:rsidR="00CD3DD8" w:rsidRPr="00CD3DD8">
        <w:rPr>
          <w:rFonts w:cstheme="minorHAnsi"/>
          <w:bCs/>
          <w:color w:val="000000"/>
          <w:sz w:val="20"/>
          <w:szCs w:val="20"/>
          <w:u w:val="single"/>
        </w:rPr>
        <w:t>:</w:t>
      </w:r>
      <w:r w:rsidRPr="00CD3DD8">
        <w:rPr>
          <w:rFonts w:cstheme="minorHAnsi"/>
          <w:b/>
          <w:color w:val="000000"/>
          <w:sz w:val="20"/>
          <w:szCs w:val="20"/>
        </w:rPr>
        <w:t xml:space="preserve"> </w:t>
      </w:r>
      <w:r w:rsidRPr="00CD3DD8">
        <w:rPr>
          <w:rFonts w:cstheme="minorHAnsi"/>
          <w:color w:val="000000"/>
          <w:sz w:val="20"/>
          <w:szCs w:val="20"/>
        </w:rPr>
        <w:t>(nejdůležitější minimální včetně konkrétních hodnot)</w:t>
      </w:r>
      <w:r w:rsidR="00CD3DD8" w:rsidRPr="00CD3DD8">
        <w:rPr>
          <w:rFonts w:cstheme="minorHAnsi"/>
          <w:color w:val="000000"/>
          <w:sz w:val="20"/>
          <w:szCs w:val="20"/>
        </w:rPr>
        <w:t xml:space="preserve"> a nabízené plnění</w:t>
      </w:r>
      <w:r w:rsidRPr="00CD3DD8">
        <w:rPr>
          <w:rFonts w:cstheme="minorHAnsi"/>
          <w:b/>
          <w:color w:val="000000"/>
          <w:sz w:val="20"/>
          <w:szCs w:val="20"/>
        </w:rPr>
        <w:t>:</w:t>
      </w:r>
    </w:p>
    <w:tbl>
      <w:tblPr>
        <w:tblStyle w:val="Mkatabulky"/>
        <w:tblW w:w="9072" w:type="dxa"/>
        <w:tblInd w:w="-5" w:type="dxa"/>
        <w:tblCellMar>
          <w:bottom w:w="57" w:type="dxa"/>
        </w:tblCellMar>
        <w:tblLook w:val="04A0" w:firstRow="1" w:lastRow="0" w:firstColumn="1" w:lastColumn="0" w:noHBand="0" w:noVBand="1"/>
      </w:tblPr>
      <w:tblGrid>
        <w:gridCol w:w="2694"/>
        <w:gridCol w:w="2835"/>
        <w:gridCol w:w="3543"/>
      </w:tblGrid>
      <w:tr w:rsidR="00CD3DD8" w:rsidRPr="00CD3DD8" w14:paraId="6A49615F" w14:textId="77777777" w:rsidTr="00CD3DD8">
        <w:trPr>
          <w:trHeight w:val="509"/>
        </w:trPr>
        <w:tc>
          <w:tcPr>
            <w:tcW w:w="2694" w:type="dxa"/>
            <w:shd w:val="clear" w:color="auto" w:fill="E7E6E6" w:themeFill="background2"/>
          </w:tcPr>
          <w:p w14:paraId="22C21DE9" w14:textId="4A36DC91" w:rsidR="00CD3DD8" w:rsidRPr="00CD3DD8" w:rsidRDefault="00CD3DD8" w:rsidP="00CD3DD8">
            <w:pPr>
              <w:pStyle w:val="Standard"/>
              <w:spacing w:after="120"/>
              <w:contextualSpacing/>
              <w:jc w:val="center"/>
              <w:rPr>
                <w:rFonts w:asciiTheme="minorHAnsi" w:hAnsiTheme="minorHAnsi" w:cstheme="minorHAnsi"/>
                <w:b/>
                <w:sz w:val="20"/>
                <w:szCs w:val="20"/>
              </w:rPr>
            </w:pPr>
            <w:r w:rsidRPr="00CD3DD8">
              <w:rPr>
                <w:rFonts w:asciiTheme="minorHAnsi" w:hAnsiTheme="minorHAnsi" w:cstheme="minorHAnsi"/>
                <w:b/>
                <w:sz w:val="20"/>
                <w:szCs w:val="20"/>
              </w:rPr>
              <w:t>Popis parametru:</w:t>
            </w:r>
          </w:p>
        </w:tc>
        <w:tc>
          <w:tcPr>
            <w:tcW w:w="2835" w:type="dxa"/>
            <w:shd w:val="clear" w:color="auto" w:fill="E7E6E6" w:themeFill="background2"/>
          </w:tcPr>
          <w:p w14:paraId="0C022DDE" w14:textId="022159E3" w:rsidR="00CD3DD8" w:rsidRPr="00CD3DD8" w:rsidRDefault="00CD3DD8" w:rsidP="00CD3DD8">
            <w:pPr>
              <w:pStyle w:val="Standard"/>
              <w:spacing w:after="120"/>
              <w:contextualSpacing/>
              <w:jc w:val="center"/>
              <w:rPr>
                <w:rFonts w:asciiTheme="minorHAnsi" w:hAnsiTheme="minorHAnsi" w:cstheme="minorHAnsi"/>
                <w:b/>
                <w:sz w:val="20"/>
                <w:szCs w:val="20"/>
              </w:rPr>
            </w:pPr>
            <w:r w:rsidRPr="00CD3DD8">
              <w:rPr>
                <w:rFonts w:asciiTheme="minorHAnsi" w:hAnsiTheme="minorHAnsi" w:cstheme="minorHAnsi"/>
                <w:b/>
                <w:sz w:val="20"/>
                <w:szCs w:val="20"/>
              </w:rPr>
              <w:t>Požadovaná hodnota:</w:t>
            </w:r>
          </w:p>
        </w:tc>
        <w:tc>
          <w:tcPr>
            <w:tcW w:w="3543" w:type="dxa"/>
            <w:shd w:val="clear" w:color="auto" w:fill="E7E6E6" w:themeFill="background2"/>
          </w:tcPr>
          <w:p w14:paraId="4AA6564B" w14:textId="4A58E05E" w:rsidR="00CD3DD8" w:rsidRPr="00CD3DD8" w:rsidRDefault="001E1CFB" w:rsidP="00CD3DD8">
            <w:pPr>
              <w:pStyle w:val="Standard"/>
              <w:spacing w:after="120"/>
              <w:contextualSpacing/>
              <w:jc w:val="center"/>
              <w:rPr>
                <w:rFonts w:asciiTheme="minorHAnsi" w:hAnsiTheme="minorHAnsi" w:cstheme="minorHAnsi"/>
                <w:b/>
                <w:sz w:val="20"/>
                <w:szCs w:val="20"/>
              </w:rPr>
            </w:pPr>
            <w:r w:rsidRPr="00CD3DD8">
              <w:rPr>
                <w:rFonts w:asciiTheme="minorHAnsi" w:hAnsiTheme="minorHAnsi" w:cstheme="minorHAnsi"/>
                <w:b/>
                <w:sz w:val="20"/>
                <w:szCs w:val="20"/>
              </w:rPr>
              <w:t xml:space="preserve">Nabízené plnění </w:t>
            </w:r>
            <w:r>
              <w:rPr>
                <w:rFonts w:asciiTheme="minorHAnsi" w:hAnsiTheme="minorHAnsi" w:cstheme="minorHAnsi"/>
                <w:b/>
                <w:sz w:val="20"/>
                <w:szCs w:val="20"/>
              </w:rPr>
              <w:t>(konkrétní položka, parametry, případně ANO/NE)</w:t>
            </w:r>
            <w:r w:rsidRPr="00CD3DD8">
              <w:rPr>
                <w:rFonts w:asciiTheme="minorHAnsi" w:hAnsiTheme="minorHAnsi" w:cstheme="minorHAnsi"/>
                <w:b/>
                <w:sz w:val="20"/>
                <w:szCs w:val="20"/>
              </w:rPr>
              <w:t>:</w:t>
            </w:r>
          </w:p>
        </w:tc>
      </w:tr>
      <w:tr w:rsidR="00906155" w:rsidRPr="00CD3DD8" w14:paraId="6438982C" w14:textId="77777777" w:rsidTr="008A15CA">
        <w:tc>
          <w:tcPr>
            <w:tcW w:w="2694" w:type="dxa"/>
          </w:tcPr>
          <w:p w14:paraId="1C296975" w14:textId="2AA2C0F9" w:rsidR="00906155" w:rsidRPr="00CD3DD8" w:rsidRDefault="00906155" w:rsidP="00906155">
            <w:pPr>
              <w:pStyle w:val="Standard"/>
              <w:spacing w:after="120"/>
              <w:contextualSpacing/>
              <w:rPr>
                <w:rFonts w:asciiTheme="minorHAnsi" w:hAnsiTheme="minorHAnsi" w:cstheme="minorHAnsi"/>
                <w:sz w:val="20"/>
                <w:szCs w:val="20"/>
              </w:rPr>
            </w:pPr>
            <w:r w:rsidRPr="00CD3DD8">
              <w:rPr>
                <w:rFonts w:asciiTheme="minorHAnsi" w:hAnsiTheme="minorHAnsi" w:cstheme="minorHAnsi"/>
                <w:sz w:val="20"/>
                <w:szCs w:val="20"/>
                <w:lang w:val="en-US" w:eastAsia="en-US"/>
              </w:rPr>
              <w:t xml:space="preserve">Software pro </w:t>
            </w:r>
            <w:proofErr w:type="spellStart"/>
            <w:r w:rsidRPr="00CD3DD8">
              <w:rPr>
                <w:rFonts w:asciiTheme="minorHAnsi" w:hAnsiTheme="minorHAnsi" w:cstheme="minorHAnsi"/>
                <w:sz w:val="20"/>
                <w:szCs w:val="20"/>
                <w:lang w:val="en-US" w:eastAsia="en-US"/>
              </w:rPr>
              <w:t>operační</w:t>
            </w:r>
            <w:proofErr w:type="spellEnd"/>
            <w:r w:rsidRPr="00CD3DD8">
              <w:rPr>
                <w:rFonts w:asciiTheme="minorHAnsi" w:hAnsiTheme="minorHAnsi" w:cstheme="minorHAnsi"/>
                <w:sz w:val="20"/>
                <w:szCs w:val="20"/>
                <w:lang w:val="en-US" w:eastAsia="en-US"/>
              </w:rPr>
              <w:t xml:space="preserve"> </w:t>
            </w:r>
            <w:proofErr w:type="spellStart"/>
            <w:r w:rsidRPr="00CD3DD8">
              <w:rPr>
                <w:rFonts w:asciiTheme="minorHAnsi" w:hAnsiTheme="minorHAnsi" w:cstheme="minorHAnsi"/>
                <w:sz w:val="20"/>
                <w:szCs w:val="20"/>
                <w:lang w:val="en-US" w:eastAsia="en-US"/>
              </w:rPr>
              <w:t>systém</w:t>
            </w:r>
            <w:proofErr w:type="spellEnd"/>
          </w:p>
        </w:tc>
        <w:tc>
          <w:tcPr>
            <w:tcW w:w="2835" w:type="dxa"/>
          </w:tcPr>
          <w:p w14:paraId="7BBF6F36" w14:textId="4EFF63D3" w:rsidR="00906155" w:rsidRPr="00CD3DD8" w:rsidRDefault="00906155" w:rsidP="00906155">
            <w:pPr>
              <w:pStyle w:val="Standard"/>
              <w:spacing w:after="120"/>
              <w:contextualSpacing/>
              <w:jc w:val="both"/>
              <w:rPr>
                <w:rFonts w:asciiTheme="minorHAnsi" w:hAnsiTheme="minorHAnsi" w:cstheme="minorHAnsi"/>
                <w:sz w:val="20"/>
                <w:szCs w:val="20"/>
              </w:rPr>
            </w:pPr>
            <w:r w:rsidRPr="00CD3DD8">
              <w:rPr>
                <w:rFonts w:asciiTheme="minorHAnsi" w:hAnsiTheme="minorHAnsi" w:cstheme="minorHAnsi"/>
                <w:sz w:val="20"/>
                <w:szCs w:val="20"/>
                <w:lang w:val="en-US" w:eastAsia="en-US"/>
              </w:rPr>
              <w:t xml:space="preserve">Microsoft Windows 7 </w:t>
            </w:r>
            <w:proofErr w:type="spellStart"/>
            <w:r w:rsidRPr="00CD3DD8">
              <w:rPr>
                <w:rFonts w:asciiTheme="minorHAnsi" w:hAnsiTheme="minorHAnsi" w:cstheme="minorHAnsi"/>
                <w:sz w:val="20"/>
                <w:szCs w:val="20"/>
                <w:lang w:val="en-US" w:eastAsia="en-US"/>
              </w:rPr>
              <w:t>nebo</w:t>
            </w:r>
            <w:proofErr w:type="spellEnd"/>
            <w:r w:rsidRPr="00CD3DD8">
              <w:rPr>
                <w:rFonts w:asciiTheme="minorHAnsi" w:hAnsiTheme="minorHAnsi" w:cstheme="minorHAnsi"/>
                <w:sz w:val="20"/>
                <w:szCs w:val="20"/>
                <w:lang w:val="en-US" w:eastAsia="en-US"/>
              </w:rPr>
              <w:t xml:space="preserve"> 10</w:t>
            </w:r>
          </w:p>
        </w:tc>
        <w:tc>
          <w:tcPr>
            <w:tcW w:w="3543" w:type="dxa"/>
            <w:shd w:val="clear" w:color="auto" w:fill="FFFF00"/>
          </w:tcPr>
          <w:p w14:paraId="7A1A7648" w14:textId="5FC2EB74" w:rsidR="00906155" w:rsidRPr="008A15CA" w:rsidRDefault="00906155" w:rsidP="00906155">
            <w:pPr>
              <w:pStyle w:val="Standard"/>
              <w:spacing w:after="120"/>
              <w:contextualSpacing/>
              <w:jc w:val="center"/>
              <w:rPr>
                <w:rFonts w:asciiTheme="minorHAnsi" w:hAnsiTheme="minorHAnsi" w:cstheme="minorHAnsi"/>
                <w:sz w:val="20"/>
                <w:szCs w:val="20"/>
              </w:rPr>
            </w:pPr>
            <w:r>
              <w:rPr>
                <w:rFonts w:asciiTheme="minorHAnsi" w:hAnsiTheme="minorHAnsi" w:cstheme="minorHAnsi"/>
                <w:sz w:val="20"/>
                <w:szCs w:val="20"/>
              </w:rPr>
              <w:t>ANO</w:t>
            </w:r>
          </w:p>
        </w:tc>
      </w:tr>
      <w:tr w:rsidR="00906155" w:rsidRPr="00CD3DD8" w14:paraId="03695E50" w14:textId="77777777" w:rsidTr="008A15CA">
        <w:tc>
          <w:tcPr>
            <w:tcW w:w="2694" w:type="dxa"/>
          </w:tcPr>
          <w:p w14:paraId="6A32BF1A" w14:textId="060BCB6C" w:rsidR="00906155" w:rsidRPr="00CD3DD8" w:rsidRDefault="00906155" w:rsidP="00906155">
            <w:pPr>
              <w:pStyle w:val="Standard"/>
              <w:spacing w:after="120"/>
              <w:contextualSpacing/>
              <w:rPr>
                <w:rFonts w:asciiTheme="minorHAnsi" w:hAnsiTheme="minorHAnsi" w:cstheme="minorHAnsi"/>
                <w:sz w:val="20"/>
                <w:szCs w:val="20"/>
              </w:rPr>
            </w:pPr>
            <w:proofErr w:type="spellStart"/>
            <w:r w:rsidRPr="00CD3DD8">
              <w:rPr>
                <w:rFonts w:asciiTheme="minorHAnsi" w:hAnsiTheme="minorHAnsi" w:cstheme="minorHAnsi"/>
                <w:sz w:val="20"/>
                <w:szCs w:val="20"/>
                <w:lang w:val="en-US" w:eastAsia="en-US"/>
              </w:rPr>
              <w:t>Licence</w:t>
            </w:r>
            <w:proofErr w:type="spellEnd"/>
            <w:r w:rsidRPr="00CD3DD8">
              <w:rPr>
                <w:rFonts w:asciiTheme="minorHAnsi" w:hAnsiTheme="minorHAnsi" w:cstheme="minorHAnsi"/>
                <w:sz w:val="20"/>
                <w:szCs w:val="20"/>
                <w:lang w:val="en-US" w:eastAsia="en-US"/>
              </w:rPr>
              <w:t xml:space="preserve"> pro software s </w:t>
            </w:r>
            <w:proofErr w:type="spellStart"/>
            <w:r w:rsidRPr="00CD3DD8">
              <w:rPr>
                <w:rFonts w:asciiTheme="minorHAnsi" w:hAnsiTheme="minorHAnsi" w:cstheme="minorHAnsi"/>
                <w:sz w:val="20"/>
                <w:szCs w:val="20"/>
                <w:lang w:val="en-US" w:eastAsia="en-US"/>
              </w:rPr>
              <w:t>funkcí</w:t>
            </w:r>
            <w:proofErr w:type="spellEnd"/>
            <w:r w:rsidRPr="00CD3DD8">
              <w:rPr>
                <w:rFonts w:asciiTheme="minorHAnsi" w:hAnsiTheme="minorHAnsi" w:cstheme="minorHAnsi"/>
                <w:sz w:val="20"/>
                <w:szCs w:val="20"/>
                <w:lang w:val="en-US" w:eastAsia="en-US"/>
              </w:rPr>
              <w:t xml:space="preserve"> online </w:t>
            </w:r>
            <w:proofErr w:type="spellStart"/>
            <w:r w:rsidRPr="00CD3DD8">
              <w:rPr>
                <w:rFonts w:asciiTheme="minorHAnsi" w:hAnsiTheme="minorHAnsi" w:cstheme="minorHAnsi"/>
                <w:sz w:val="20"/>
                <w:szCs w:val="20"/>
                <w:lang w:val="en-US" w:eastAsia="en-US"/>
              </w:rPr>
              <w:t>streamování</w:t>
            </w:r>
            <w:proofErr w:type="spellEnd"/>
            <w:r w:rsidRPr="00CD3DD8">
              <w:rPr>
                <w:rFonts w:asciiTheme="minorHAnsi" w:hAnsiTheme="minorHAnsi" w:cstheme="minorHAnsi"/>
                <w:sz w:val="20"/>
                <w:szCs w:val="20"/>
                <w:lang w:val="en-US" w:eastAsia="en-US"/>
              </w:rPr>
              <w:t xml:space="preserve"> </w:t>
            </w:r>
            <w:proofErr w:type="spellStart"/>
            <w:r w:rsidRPr="00CD3DD8">
              <w:rPr>
                <w:rFonts w:asciiTheme="minorHAnsi" w:hAnsiTheme="minorHAnsi" w:cstheme="minorHAnsi"/>
                <w:sz w:val="20"/>
                <w:szCs w:val="20"/>
                <w:lang w:val="en-US" w:eastAsia="en-US"/>
              </w:rPr>
              <w:t>žádané</w:t>
            </w:r>
            <w:proofErr w:type="spellEnd"/>
            <w:r w:rsidRPr="00CD3DD8">
              <w:rPr>
                <w:rFonts w:asciiTheme="minorHAnsi" w:hAnsiTheme="minorHAnsi" w:cstheme="minorHAnsi"/>
                <w:sz w:val="20"/>
                <w:szCs w:val="20"/>
                <w:lang w:val="en-US" w:eastAsia="en-US"/>
              </w:rPr>
              <w:t xml:space="preserve"> </w:t>
            </w:r>
            <w:proofErr w:type="spellStart"/>
            <w:r w:rsidRPr="00CD3DD8">
              <w:rPr>
                <w:rFonts w:asciiTheme="minorHAnsi" w:hAnsiTheme="minorHAnsi" w:cstheme="minorHAnsi"/>
                <w:sz w:val="20"/>
                <w:szCs w:val="20"/>
                <w:lang w:val="en-US" w:eastAsia="en-US"/>
              </w:rPr>
              <w:t>dráhy</w:t>
            </w:r>
            <w:proofErr w:type="spellEnd"/>
            <w:r w:rsidRPr="00CD3DD8">
              <w:rPr>
                <w:rFonts w:asciiTheme="minorHAnsi" w:hAnsiTheme="minorHAnsi" w:cstheme="minorHAnsi"/>
                <w:sz w:val="20"/>
                <w:szCs w:val="20"/>
                <w:lang w:val="en-US" w:eastAsia="en-US"/>
              </w:rPr>
              <w:t xml:space="preserve"> (</w:t>
            </w:r>
            <w:proofErr w:type="spellStart"/>
            <w:r w:rsidRPr="00CD3DD8">
              <w:rPr>
                <w:rFonts w:asciiTheme="minorHAnsi" w:hAnsiTheme="minorHAnsi" w:cstheme="minorHAnsi"/>
                <w:sz w:val="20"/>
                <w:szCs w:val="20"/>
                <w:lang w:val="en-US" w:eastAsia="en-US"/>
              </w:rPr>
              <w:t>polohy</w:t>
            </w:r>
            <w:proofErr w:type="spellEnd"/>
            <w:r w:rsidRPr="00CD3DD8">
              <w:rPr>
                <w:rFonts w:asciiTheme="minorHAnsi" w:hAnsiTheme="minorHAnsi" w:cstheme="minorHAnsi"/>
                <w:sz w:val="20"/>
                <w:szCs w:val="20"/>
                <w:lang w:val="en-US" w:eastAsia="en-US"/>
              </w:rPr>
              <w:t>)</w:t>
            </w:r>
          </w:p>
        </w:tc>
        <w:tc>
          <w:tcPr>
            <w:tcW w:w="2835" w:type="dxa"/>
          </w:tcPr>
          <w:p w14:paraId="37DA3099" w14:textId="24AA5371" w:rsidR="00906155" w:rsidRPr="00CD3DD8" w:rsidRDefault="00906155" w:rsidP="00906155">
            <w:pPr>
              <w:pStyle w:val="Standard"/>
              <w:spacing w:after="120"/>
              <w:contextualSpacing/>
              <w:jc w:val="both"/>
              <w:rPr>
                <w:rFonts w:asciiTheme="minorHAnsi" w:hAnsiTheme="minorHAnsi" w:cstheme="minorHAnsi"/>
                <w:sz w:val="20"/>
                <w:szCs w:val="20"/>
              </w:rPr>
            </w:pPr>
            <w:proofErr w:type="spellStart"/>
            <w:r w:rsidRPr="00CD3DD8">
              <w:rPr>
                <w:rFonts w:asciiTheme="minorHAnsi" w:hAnsiTheme="minorHAnsi" w:cstheme="minorHAnsi"/>
                <w:sz w:val="20"/>
                <w:szCs w:val="20"/>
                <w:lang w:val="en-US" w:eastAsia="en-US"/>
              </w:rPr>
              <w:t>Jedna</w:t>
            </w:r>
            <w:proofErr w:type="spellEnd"/>
            <w:r w:rsidRPr="00CD3DD8">
              <w:rPr>
                <w:rFonts w:asciiTheme="minorHAnsi" w:hAnsiTheme="minorHAnsi" w:cstheme="minorHAnsi"/>
                <w:sz w:val="20"/>
                <w:szCs w:val="20"/>
                <w:lang w:val="en-US" w:eastAsia="en-US"/>
              </w:rPr>
              <w:t xml:space="preserve"> </w:t>
            </w:r>
            <w:proofErr w:type="spellStart"/>
            <w:r w:rsidRPr="00CD3DD8">
              <w:rPr>
                <w:rFonts w:asciiTheme="minorHAnsi" w:hAnsiTheme="minorHAnsi" w:cstheme="minorHAnsi"/>
                <w:sz w:val="20"/>
                <w:szCs w:val="20"/>
                <w:lang w:val="en-US" w:eastAsia="en-US"/>
              </w:rPr>
              <w:t>pevná</w:t>
            </w:r>
            <w:proofErr w:type="spellEnd"/>
            <w:r w:rsidRPr="00CD3DD8">
              <w:rPr>
                <w:rFonts w:asciiTheme="minorHAnsi" w:hAnsiTheme="minorHAnsi" w:cstheme="minorHAnsi"/>
                <w:sz w:val="20"/>
                <w:szCs w:val="20"/>
                <w:lang w:val="en-US" w:eastAsia="en-US"/>
              </w:rPr>
              <w:t xml:space="preserve"> </w:t>
            </w:r>
            <w:proofErr w:type="spellStart"/>
            <w:r w:rsidRPr="00CD3DD8">
              <w:rPr>
                <w:rFonts w:asciiTheme="minorHAnsi" w:hAnsiTheme="minorHAnsi" w:cstheme="minorHAnsi"/>
                <w:sz w:val="20"/>
                <w:szCs w:val="20"/>
                <w:lang w:val="en-US" w:eastAsia="en-US"/>
              </w:rPr>
              <w:t>nebo</w:t>
            </w:r>
            <w:proofErr w:type="spellEnd"/>
            <w:r w:rsidRPr="00CD3DD8">
              <w:rPr>
                <w:rFonts w:asciiTheme="minorHAnsi" w:hAnsiTheme="minorHAnsi" w:cstheme="minorHAnsi"/>
                <w:sz w:val="20"/>
                <w:szCs w:val="20"/>
                <w:lang w:val="en-US" w:eastAsia="en-US"/>
              </w:rPr>
              <w:t xml:space="preserve"> </w:t>
            </w:r>
            <w:proofErr w:type="spellStart"/>
            <w:r w:rsidRPr="00CD3DD8">
              <w:rPr>
                <w:rFonts w:asciiTheme="minorHAnsi" w:hAnsiTheme="minorHAnsi" w:cstheme="minorHAnsi"/>
                <w:sz w:val="20"/>
                <w:szCs w:val="20"/>
                <w:lang w:val="en-US" w:eastAsia="en-US"/>
              </w:rPr>
              <w:t>síťová</w:t>
            </w:r>
            <w:proofErr w:type="spellEnd"/>
            <w:r w:rsidRPr="00CD3DD8">
              <w:rPr>
                <w:rFonts w:asciiTheme="minorHAnsi" w:hAnsiTheme="minorHAnsi" w:cstheme="minorHAnsi"/>
                <w:sz w:val="20"/>
                <w:szCs w:val="20"/>
                <w:lang w:val="en-US" w:eastAsia="en-US"/>
              </w:rPr>
              <w:t xml:space="preserve"> </w:t>
            </w:r>
            <w:proofErr w:type="spellStart"/>
            <w:r w:rsidRPr="00CD3DD8">
              <w:rPr>
                <w:rFonts w:asciiTheme="minorHAnsi" w:hAnsiTheme="minorHAnsi" w:cstheme="minorHAnsi"/>
                <w:sz w:val="20"/>
                <w:szCs w:val="20"/>
                <w:lang w:val="en-US" w:eastAsia="en-US"/>
              </w:rPr>
              <w:t>licence</w:t>
            </w:r>
            <w:proofErr w:type="spellEnd"/>
          </w:p>
        </w:tc>
        <w:tc>
          <w:tcPr>
            <w:tcW w:w="3543" w:type="dxa"/>
            <w:shd w:val="clear" w:color="auto" w:fill="FFFF00"/>
          </w:tcPr>
          <w:p w14:paraId="4887237D" w14:textId="53CFA3E5" w:rsidR="00906155" w:rsidRPr="008A15CA" w:rsidRDefault="00906155" w:rsidP="00906155">
            <w:pPr>
              <w:pStyle w:val="Standard"/>
              <w:spacing w:after="120"/>
              <w:contextualSpacing/>
              <w:jc w:val="center"/>
              <w:rPr>
                <w:rFonts w:asciiTheme="minorHAnsi" w:hAnsiTheme="minorHAnsi" w:cstheme="minorHAnsi"/>
                <w:sz w:val="20"/>
                <w:szCs w:val="20"/>
              </w:rPr>
            </w:pPr>
            <w:r>
              <w:rPr>
                <w:rFonts w:asciiTheme="minorHAnsi" w:hAnsiTheme="minorHAnsi" w:cstheme="minorHAnsi"/>
                <w:sz w:val="20"/>
                <w:szCs w:val="20"/>
              </w:rPr>
              <w:t xml:space="preserve">ID: </w:t>
            </w:r>
            <w:r>
              <w:rPr>
                <w:rFonts w:ascii="Arial" w:hAnsi="Arial" w:cs="Arial"/>
                <w:sz w:val="18"/>
                <w:szCs w:val="18"/>
              </w:rPr>
              <w:t>1113933-03</w:t>
            </w:r>
            <w:r>
              <w:rPr>
                <w:rFonts w:asciiTheme="minorHAnsi" w:hAnsiTheme="minorHAnsi" w:cstheme="minorHAnsi"/>
                <w:sz w:val="20"/>
                <w:szCs w:val="20"/>
              </w:rPr>
              <w:t>, jedna pevná licence</w:t>
            </w:r>
          </w:p>
        </w:tc>
      </w:tr>
      <w:tr w:rsidR="00906155" w:rsidRPr="00CD3DD8" w14:paraId="2C69CE9E" w14:textId="77777777" w:rsidTr="008A15CA">
        <w:tc>
          <w:tcPr>
            <w:tcW w:w="2694" w:type="dxa"/>
          </w:tcPr>
          <w:p w14:paraId="7C53C5C0" w14:textId="53855419" w:rsidR="00906155" w:rsidRPr="00CD3DD8" w:rsidRDefault="00906155" w:rsidP="00906155">
            <w:pPr>
              <w:pStyle w:val="Standard"/>
              <w:spacing w:after="120"/>
              <w:contextualSpacing/>
              <w:rPr>
                <w:rFonts w:asciiTheme="minorHAnsi" w:hAnsiTheme="minorHAnsi" w:cstheme="minorHAnsi"/>
                <w:sz w:val="20"/>
                <w:szCs w:val="20"/>
              </w:rPr>
            </w:pPr>
            <w:r w:rsidRPr="00E35854">
              <w:rPr>
                <w:rFonts w:asciiTheme="minorHAnsi" w:hAnsiTheme="minorHAnsi" w:cstheme="minorHAnsi"/>
                <w:sz w:val="20"/>
                <w:szCs w:val="20"/>
                <w:lang w:eastAsia="en-US"/>
              </w:rPr>
              <w:t xml:space="preserve">Licence pro software umožňující </w:t>
            </w:r>
            <w:proofErr w:type="spellStart"/>
            <w:r w:rsidRPr="00E35854">
              <w:rPr>
                <w:rFonts w:asciiTheme="minorHAnsi" w:hAnsiTheme="minorHAnsi" w:cstheme="minorHAnsi"/>
                <w:sz w:val="20"/>
                <w:szCs w:val="20"/>
                <w:lang w:eastAsia="en-US"/>
              </w:rPr>
              <w:t>offline</w:t>
            </w:r>
            <w:proofErr w:type="spellEnd"/>
            <w:r w:rsidRPr="00E35854">
              <w:rPr>
                <w:rFonts w:asciiTheme="minorHAnsi" w:hAnsiTheme="minorHAnsi" w:cstheme="minorHAnsi"/>
                <w:sz w:val="20"/>
                <w:szCs w:val="20"/>
                <w:lang w:eastAsia="en-US"/>
              </w:rPr>
              <w:t xml:space="preserve"> záznam žádané dráhy (polohy)</w:t>
            </w:r>
          </w:p>
        </w:tc>
        <w:tc>
          <w:tcPr>
            <w:tcW w:w="2835" w:type="dxa"/>
          </w:tcPr>
          <w:p w14:paraId="34D65AC6" w14:textId="17B661AC" w:rsidR="00906155" w:rsidRPr="00CD3DD8" w:rsidRDefault="00906155" w:rsidP="00906155">
            <w:pPr>
              <w:pStyle w:val="Standard"/>
              <w:spacing w:after="120"/>
              <w:contextualSpacing/>
              <w:jc w:val="both"/>
              <w:rPr>
                <w:rFonts w:asciiTheme="minorHAnsi" w:hAnsiTheme="minorHAnsi" w:cstheme="minorHAnsi"/>
                <w:sz w:val="20"/>
                <w:szCs w:val="20"/>
              </w:rPr>
            </w:pPr>
            <w:proofErr w:type="spellStart"/>
            <w:r w:rsidRPr="00CD3DD8">
              <w:rPr>
                <w:rFonts w:asciiTheme="minorHAnsi" w:hAnsiTheme="minorHAnsi" w:cstheme="minorHAnsi"/>
                <w:sz w:val="20"/>
                <w:szCs w:val="20"/>
                <w:lang w:val="en-US" w:eastAsia="en-US"/>
              </w:rPr>
              <w:t>Dvě</w:t>
            </w:r>
            <w:proofErr w:type="spellEnd"/>
            <w:r w:rsidRPr="00CD3DD8">
              <w:rPr>
                <w:rFonts w:asciiTheme="minorHAnsi" w:hAnsiTheme="minorHAnsi" w:cstheme="minorHAnsi"/>
                <w:sz w:val="20"/>
                <w:szCs w:val="20"/>
                <w:lang w:val="en-US" w:eastAsia="en-US"/>
              </w:rPr>
              <w:t xml:space="preserve"> </w:t>
            </w:r>
            <w:proofErr w:type="spellStart"/>
            <w:r w:rsidRPr="00CD3DD8">
              <w:rPr>
                <w:rFonts w:asciiTheme="minorHAnsi" w:hAnsiTheme="minorHAnsi" w:cstheme="minorHAnsi"/>
                <w:sz w:val="20"/>
                <w:szCs w:val="20"/>
                <w:lang w:val="en-US" w:eastAsia="en-US"/>
              </w:rPr>
              <w:t>síťové</w:t>
            </w:r>
            <w:proofErr w:type="spellEnd"/>
            <w:r w:rsidRPr="00CD3DD8">
              <w:rPr>
                <w:rFonts w:asciiTheme="minorHAnsi" w:hAnsiTheme="minorHAnsi" w:cstheme="minorHAnsi"/>
                <w:sz w:val="20"/>
                <w:szCs w:val="20"/>
                <w:lang w:val="en-US" w:eastAsia="en-US"/>
              </w:rPr>
              <w:t xml:space="preserve"> </w:t>
            </w:r>
            <w:proofErr w:type="spellStart"/>
            <w:r w:rsidRPr="00CD3DD8">
              <w:rPr>
                <w:rFonts w:asciiTheme="minorHAnsi" w:hAnsiTheme="minorHAnsi" w:cstheme="minorHAnsi"/>
                <w:sz w:val="20"/>
                <w:szCs w:val="20"/>
                <w:lang w:val="en-US" w:eastAsia="en-US"/>
              </w:rPr>
              <w:t>licence</w:t>
            </w:r>
            <w:proofErr w:type="spellEnd"/>
          </w:p>
        </w:tc>
        <w:tc>
          <w:tcPr>
            <w:tcW w:w="3543" w:type="dxa"/>
            <w:shd w:val="clear" w:color="auto" w:fill="FFFF00"/>
          </w:tcPr>
          <w:p w14:paraId="1E6539DE" w14:textId="67D0D638" w:rsidR="00906155" w:rsidRPr="008A15CA" w:rsidRDefault="00906155" w:rsidP="00906155">
            <w:pPr>
              <w:pStyle w:val="Standard"/>
              <w:spacing w:after="120"/>
              <w:contextualSpacing/>
              <w:jc w:val="center"/>
              <w:rPr>
                <w:rFonts w:asciiTheme="minorHAnsi" w:hAnsiTheme="minorHAnsi" w:cstheme="minorHAnsi"/>
                <w:sz w:val="20"/>
                <w:szCs w:val="20"/>
              </w:rPr>
            </w:pPr>
            <w:r>
              <w:rPr>
                <w:rFonts w:asciiTheme="minorHAnsi" w:hAnsiTheme="minorHAnsi" w:cstheme="minorHAnsi"/>
                <w:sz w:val="20"/>
                <w:szCs w:val="20"/>
              </w:rPr>
              <w:t xml:space="preserve">ID: </w:t>
            </w:r>
            <w:r w:rsidRPr="00A72592">
              <w:rPr>
                <w:rFonts w:asciiTheme="minorHAnsi" w:hAnsiTheme="minorHAnsi" w:cstheme="minorHAnsi"/>
                <w:sz w:val="20"/>
                <w:szCs w:val="20"/>
              </w:rPr>
              <w:t>1125955-03</w:t>
            </w:r>
            <w:r>
              <w:rPr>
                <w:rFonts w:asciiTheme="minorHAnsi" w:hAnsiTheme="minorHAnsi" w:cstheme="minorHAnsi"/>
                <w:sz w:val="20"/>
                <w:szCs w:val="20"/>
              </w:rPr>
              <w:t xml:space="preserve"> 2x, virtuální programovací stanice</w:t>
            </w:r>
          </w:p>
        </w:tc>
      </w:tr>
      <w:tr w:rsidR="00906155" w:rsidRPr="00CD3DD8" w14:paraId="2E1A93C4" w14:textId="77777777" w:rsidTr="008A15CA">
        <w:tc>
          <w:tcPr>
            <w:tcW w:w="2694" w:type="dxa"/>
          </w:tcPr>
          <w:p w14:paraId="72285C7C" w14:textId="5474848F" w:rsidR="00906155" w:rsidRPr="00CD3DD8" w:rsidRDefault="00906155" w:rsidP="00906155">
            <w:pPr>
              <w:pStyle w:val="Standard"/>
              <w:spacing w:after="120"/>
              <w:contextualSpacing/>
              <w:rPr>
                <w:rFonts w:asciiTheme="minorHAnsi" w:hAnsiTheme="minorHAnsi" w:cstheme="minorHAnsi"/>
                <w:sz w:val="20"/>
                <w:szCs w:val="20"/>
              </w:rPr>
            </w:pPr>
            <w:r w:rsidRPr="00E35854">
              <w:rPr>
                <w:rFonts w:asciiTheme="minorHAnsi" w:hAnsiTheme="minorHAnsi" w:cstheme="minorHAnsi"/>
                <w:sz w:val="20"/>
                <w:szCs w:val="20"/>
                <w:lang w:eastAsia="en-US"/>
              </w:rPr>
              <w:t>Výstupem softwaru</w:t>
            </w:r>
          </w:p>
        </w:tc>
        <w:tc>
          <w:tcPr>
            <w:tcW w:w="2835" w:type="dxa"/>
          </w:tcPr>
          <w:p w14:paraId="11710021" w14:textId="60320DDE" w:rsidR="00906155" w:rsidRPr="00CD3DD8" w:rsidRDefault="00906155" w:rsidP="00906155">
            <w:pPr>
              <w:pStyle w:val="Standard"/>
              <w:spacing w:after="120"/>
              <w:contextualSpacing/>
              <w:jc w:val="both"/>
              <w:rPr>
                <w:rFonts w:asciiTheme="minorHAnsi" w:hAnsiTheme="minorHAnsi" w:cstheme="minorHAnsi"/>
                <w:sz w:val="20"/>
                <w:szCs w:val="20"/>
              </w:rPr>
            </w:pPr>
            <w:r w:rsidRPr="00E35854">
              <w:rPr>
                <w:rFonts w:asciiTheme="minorHAnsi" w:hAnsiTheme="minorHAnsi" w:cstheme="minorHAnsi"/>
                <w:sz w:val="20"/>
                <w:szCs w:val="20"/>
                <w:lang w:eastAsia="en-US"/>
              </w:rPr>
              <w:t xml:space="preserve">Žádané dráhy pro pohony obráběcího stroje a čas odbavení programu shodné s řídicím systémem </w:t>
            </w:r>
            <w:proofErr w:type="spellStart"/>
            <w:r w:rsidRPr="00E35854">
              <w:rPr>
                <w:rFonts w:asciiTheme="minorHAnsi" w:hAnsiTheme="minorHAnsi" w:cstheme="minorHAnsi"/>
                <w:sz w:val="20"/>
                <w:szCs w:val="20"/>
                <w:lang w:eastAsia="en-US"/>
              </w:rPr>
              <w:t>Heidenhain</w:t>
            </w:r>
            <w:proofErr w:type="spellEnd"/>
            <w:r w:rsidRPr="00E35854">
              <w:rPr>
                <w:rFonts w:asciiTheme="minorHAnsi" w:hAnsiTheme="minorHAnsi" w:cstheme="minorHAnsi"/>
                <w:sz w:val="20"/>
                <w:szCs w:val="20"/>
                <w:lang w:eastAsia="en-US"/>
              </w:rPr>
              <w:t xml:space="preserve"> TNC 640</w:t>
            </w:r>
          </w:p>
        </w:tc>
        <w:tc>
          <w:tcPr>
            <w:tcW w:w="3543" w:type="dxa"/>
            <w:shd w:val="clear" w:color="auto" w:fill="FFFF00"/>
          </w:tcPr>
          <w:p w14:paraId="371EA7DD" w14:textId="3440C3F0" w:rsidR="00906155" w:rsidRPr="008A15CA" w:rsidRDefault="00906155" w:rsidP="00906155">
            <w:pPr>
              <w:pStyle w:val="Standard"/>
              <w:spacing w:after="120"/>
              <w:contextualSpacing/>
              <w:jc w:val="center"/>
              <w:rPr>
                <w:rFonts w:asciiTheme="minorHAnsi" w:hAnsiTheme="minorHAnsi" w:cstheme="minorHAnsi"/>
                <w:sz w:val="20"/>
                <w:szCs w:val="20"/>
              </w:rPr>
            </w:pPr>
            <w:r>
              <w:rPr>
                <w:rFonts w:asciiTheme="minorHAnsi" w:hAnsiTheme="minorHAnsi" w:cstheme="minorHAnsi"/>
                <w:sz w:val="20"/>
                <w:szCs w:val="20"/>
              </w:rPr>
              <w:t>ANO</w:t>
            </w:r>
          </w:p>
        </w:tc>
      </w:tr>
      <w:tr w:rsidR="00906155" w:rsidRPr="00CD3DD8" w14:paraId="20E8E52E" w14:textId="77777777" w:rsidTr="008A15CA">
        <w:tc>
          <w:tcPr>
            <w:tcW w:w="2694" w:type="dxa"/>
          </w:tcPr>
          <w:p w14:paraId="4CA38ECF" w14:textId="0666CC77" w:rsidR="00906155" w:rsidRPr="00CD3DD8" w:rsidRDefault="00906155" w:rsidP="00906155">
            <w:pPr>
              <w:pStyle w:val="Standard"/>
              <w:spacing w:after="120"/>
              <w:contextualSpacing/>
              <w:rPr>
                <w:rFonts w:asciiTheme="minorHAnsi" w:hAnsiTheme="minorHAnsi" w:cstheme="minorHAnsi"/>
                <w:sz w:val="20"/>
                <w:szCs w:val="20"/>
              </w:rPr>
            </w:pPr>
            <w:proofErr w:type="spellStart"/>
            <w:r w:rsidRPr="00CD3DD8">
              <w:rPr>
                <w:rFonts w:asciiTheme="minorHAnsi" w:hAnsiTheme="minorHAnsi" w:cstheme="minorHAnsi"/>
                <w:sz w:val="20"/>
                <w:szCs w:val="20"/>
                <w:lang w:val="en-US" w:eastAsia="en-US"/>
              </w:rPr>
              <w:t>Možnost</w:t>
            </w:r>
            <w:proofErr w:type="spellEnd"/>
            <w:r w:rsidRPr="00CD3DD8">
              <w:rPr>
                <w:rFonts w:asciiTheme="minorHAnsi" w:hAnsiTheme="minorHAnsi" w:cstheme="minorHAnsi"/>
                <w:sz w:val="20"/>
                <w:szCs w:val="20"/>
                <w:lang w:val="en-US" w:eastAsia="en-US"/>
              </w:rPr>
              <w:t xml:space="preserve"> </w:t>
            </w:r>
            <w:proofErr w:type="spellStart"/>
            <w:r w:rsidRPr="00CD3DD8">
              <w:rPr>
                <w:rFonts w:asciiTheme="minorHAnsi" w:hAnsiTheme="minorHAnsi" w:cstheme="minorHAnsi"/>
                <w:sz w:val="20"/>
                <w:szCs w:val="20"/>
                <w:lang w:val="en-US" w:eastAsia="en-US"/>
              </w:rPr>
              <w:t>načítání</w:t>
            </w:r>
            <w:proofErr w:type="spellEnd"/>
            <w:r w:rsidRPr="00CD3DD8">
              <w:rPr>
                <w:rFonts w:asciiTheme="minorHAnsi" w:hAnsiTheme="minorHAnsi" w:cstheme="minorHAnsi"/>
                <w:sz w:val="20"/>
                <w:szCs w:val="20"/>
                <w:lang w:val="en-US" w:eastAsia="en-US"/>
              </w:rPr>
              <w:t xml:space="preserve"> </w:t>
            </w:r>
            <w:proofErr w:type="spellStart"/>
            <w:r w:rsidRPr="00CD3DD8">
              <w:rPr>
                <w:rFonts w:asciiTheme="minorHAnsi" w:hAnsiTheme="minorHAnsi" w:cstheme="minorHAnsi"/>
                <w:sz w:val="20"/>
                <w:szCs w:val="20"/>
                <w:lang w:val="en-US" w:eastAsia="en-US"/>
              </w:rPr>
              <w:t>záloh</w:t>
            </w:r>
            <w:proofErr w:type="spellEnd"/>
            <w:r w:rsidRPr="00CD3DD8">
              <w:rPr>
                <w:rFonts w:asciiTheme="minorHAnsi" w:hAnsiTheme="minorHAnsi" w:cstheme="minorHAnsi"/>
                <w:sz w:val="20"/>
                <w:szCs w:val="20"/>
                <w:lang w:val="en-US" w:eastAsia="en-US"/>
              </w:rPr>
              <w:t xml:space="preserve"> </w:t>
            </w:r>
            <w:proofErr w:type="spellStart"/>
            <w:r w:rsidRPr="00CD3DD8">
              <w:rPr>
                <w:rFonts w:asciiTheme="minorHAnsi" w:hAnsiTheme="minorHAnsi" w:cstheme="minorHAnsi"/>
                <w:sz w:val="20"/>
                <w:szCs w:val="20"/>
                <w:lang w:val="en-US" w:eastAsia="en-US"/>
              </w:rPr>
              <w:t>systému</w:t>
            </w:r>
            <w:proofErr w:type="spellEnd"/>
          </w:p>
        </w:tc>
        <w:tc>
          <w:tcPr>
            <w:tcW w:w="2835" w:type="dxa"/>
          </w:tcPr>
          <w:p w14:paraId="39AA756A" w14:textId="1F736664" w:rsidR="00906155" w:rsidRPr="00CD3DD8" w:rsidRDefault="00906155" w:rsidP="00906155">
            <w:pPr>
              <w:pStyle w:val="Standard"/>
              <w:spacing w:after="120"/>
              <w:contextualSpacing/>
              <w:jc w:val="both"/>
              <w:rPr>
                <w:rFonts w:asciiTheme="minorHAnsi" w:hAnsiTheme="minorHAnsi" w:cstheme="minorHAnsi"/>
                <w:sz w:val="20"/>
                <w:szCs w:val="20"/>
              </w:rPr>
            </w:pPr>
            <w:proofErr w:type="spellStart"/>
            <w:r w:rsidRPr="00CD3DD8">
              <w:rPr>
                <w:rFonts w:asciiTheme="minorHAnsi" w:hAnsiTheme="minorHAnsi" w:cstheme="minorHAnsi"/>
                <w:sz w:val="20"/>
                <w:szCs w:val="20"/>
                <w:lang w:val="en-US" w:eastAsia="en-US"/>
              </w:rPr>
              <w:t>Ano</w:t>
            </w:r>
            <w:proofErr w:type="spellEnd"/>
          </w:p>
        </w:tc>
        <w:tc>
          <w:tcPr>
            <w:tcW w:w="3543" w:type="dxa"/>
            <w:shd w:val="clear" w:color="auto" w:fill="FFFF00"/>
          </w:tcPr>
          <w:p w14:paraId="5B6731A8" w14:textId="33A9A2A2" w:rsidR="00906155" w:rsidRPr="008A15CA" w:rsidRDefault="00906155" w:rsidP="00906155">
            <w:pPr>
              <w:pStyle w:val="Standard"/>
              <w:spacing w:after="120"/>
              <w:contextualSpacing/>
              <w:jc w:val="center"/>
              <w:rPr>
                <w:rFonts w:asciiTheme="minorHAnsi" w:hAnsiTheme="minorHAnsi" w:cstheme="minorHAnsi"/>
                <w:sz w:val="20"/>
                <w:szCs w:val="20"/>
              </w:rPr>
            </w:pPr>
            <w:r>
              <w:rPr>
                <w:rFonts w:asciiTheme="minorHAnsi" w:hAnsiTheme="minorHAnsi" w:cstheme="minorHAnsi"/>
                <w:sz w:val="20"/>
                <w:szCs w:val="20"/>
              </w:rPr>
              <w:t>ANO</w:t>
            </w:r>
          </w:p>
        </w:tc>
      </w:tr>
      <w:tr w:rsidR="00906155" w:rsidRPr="00CD3DD8" w14:paraId="3168FE05" w14:textId="77777777" w:rsidTr="008A15CA">
        <w:tc>
          <w:tcPr>
            <w:tcW w:w="2694" w:type="dxa"/>
          </w:tcPr>
          <w:p w14:paraId="21A15620" w14:textId="0F4E0BCD" w:rsidR="00906155" w:rsidRPr="00CD3DD8" w:rsidRDefault="00906155" w:rsidP="00906155">
            <w:pPr>
              <w:pStyle w:val="Standard"/>
              <w:spacing w:after="120"/>
              <w:contextualSpacing/>
              <w:rPr>
                <w:rFonts w:asciiTheme="minorHAnsi" w:hAnsiTheme="minorHAnsi" w:cstheme="minorHAnsi"/>
                <w:sz w:val="20"/>
                <w:szCs w:val="20"/>
              </w:rPr>
            </w:pPr>
            <w:proofErr w:type="spellStart"/>
            <w:r w:rsidRPr="00CD3DD8">
              <w:rPr>
                <w:rFonts w:asciiTheme="minorHAnsi" w:hAnsiTheme="minorHAnsi" w:cstheme="minorHAnsi"/>
                <w:sz w:val="20"/>
                <w:szCs w:val="20"/>
                <w:lang w:val="en-US" w:eastAsia="en-US"/>
              </w:rPr>
              <w:t>Verze</w:t>
            </w:r>
            <w:proofErr w:type="spellEnd"/>
            <w:r w:rsidRPr="00CD3DD8">
              <w:rPr>
                <w:rFonts w:asciiTheme="minorHAnsi" w:hAnsiTheme="minorHAnsi" w:cstheme="minorHAnsi"/>
                <w:sz w:val="20"/>
                <w:szCs w:val="20"/>
                <w:lang w:val="en-US" w:eastAsia="en-US"/>
              </w:rPr>
              <w:t xml:space="preserve"> </w:t>
            </w:r>
            <w:proofErr w:type="spellStart"/>
            <w:r w:rsidRPr="00CD3DD8">
              <w:rPr>
                <w:rFonts w:asciiTheme="minorHAnsi" w:hAnsiTheme="minorHAnsi" w:cstheme="minorHAnsi"/>
                <w:sz w:val="20"/>
                <w:szCs w:val="20"/>
                <w:lang w:val="en-US" w:eastAsia="en-US"/>
              </w:rPr>
              <w:t>řídicího</w:t>
            </w:r>
            <w:proofErr w:type="spellEnd"/>
            <w:r w:rsidRPr="00CD3DD8">
              <w:rPr>
                <w:rFonts w:asciiTheme="minorHAnsi" w:hAnsiTheme="minorHAnsi" w:cstheme="minorHAnsi"/>
                <w:sz w:val="20"/>
                <w:szCs w:val="20"/>
                <w:lang w:val="en-US" w:eastAsia="en-US"/>
              </w:rPr>
              <w:t xml:space="preserve"> </w:t>
            </w:r>
            <w:proofErr w:type="spellStart"/>
            <w:r w:rsidRPr="00CD3DD8">
              <w:rPr>
                <w:rFonts w:asciiTheme="minorHAnsi" w:hAnsiTheme="minorHAnsi" w:cstheme="minorHAnsi"/>
                <w:sz w:val="20"/>
                <w:szCs w:val="20"/>
                <w:lang w:val="en-US" w:eastAsia="en-US"/>
              </w:rPr>
              <w:t>systému</w:t>
            </w:r>
            <w:proofErr w:type="spellEnd"/>
          </w:p>
        </w:tc>
        <w:tc>
          <w:tcPr>
            <w:tcW w:w="2835" w:type="dxa"/>
          </w:tcPr>
          <w:p w14:paraId="4571D753" w14:textId="46B4161E" w:rsidR="00906155" w:rsidRPr="00CD3DD8" w:rsidRDefault="00906155" w:rsidP="00906155">
            <w:pPr>
              <w:pStyle w:val="Standard"/>
              <w:spacing w:after="120"/>
              <w:contextualSpacing/>
              <w:jc w:val="both"/>
              <w:rPr>
                <w:rFonts w:asciiTheme="minorHAnsi" w:hAnsiTheme="minorHAnsi" w:cstheme="minorHAnsi"/>
                <w:sz w:val="20"/>
                <w:szCs w:val="20"/>
              </w:rPr>
            </w:pPr>
            <w:proofErr w:type="spellStart"/>
            <w:r w:rsidRPr="00CD3DD8">
              <w:rPr>
                <w:rFonts w:asciiTheme="minorHAnsi" w:hAnsiTheme="minorHAnsi" w:cstheme="minorHAnsi"/>
                <w:sz w:val="20"/>
                <w:szCs w:val="20"/>
                <w:lang w:val="en-US" w:eastAsia="en-US"/>
              </w:rPr>
              <w:t>Aktuální</w:t>
            </w:r>
            <w:proofErr w:type="spellEnd"/>
            <w:r w:rsidRPr="00CD3DD8">
              <w:rPr>
                <w:rFonts w:asciiTheme="minorHAnsi" w:hAnsiTheme="minorHAnsi" w:cstheme="minorHAnsi"/>
                <w:sz w:val="20"/>
                <w:szCs w:val="20"/>
                <w:lang w:val="en-US" w:eastAsia="en-US"/>
              </w:rPr>
              <w:t xml:space="preserve"> </w:t>
            </w:r>
            <w:proofErr w:type="spellStart"/>
            <w:r w:rsidRPr="00CD3DD8">
              <w:rPr>
                <w:rFonts w:asciiTheme="minorHAnsi" w:hAnsiTheme="minorHAnsi" w:cstheme="minorHAnsi"/>
                <w:sz w:val="20"/>
                <w:szCs w:val="20"/>
                <w:lang w:val="en-US" w:eastAsia="en-US"/>
              </w:rPr>
              <w:t>prodávaná</w:t>
            </w:r>
            <w:proofErr w:type="spellEnd"/>
            <w:r w:rsidRPr="00CD3DD8">
              <w:rPr>
                <w:rFonts w:asciiTheme="minorHAnsi" w:hAnsiTheme="minorHAnsi" w:cstheme="minorHAnsi"/>
                <w:sz w:val="20"/>
                <w:szCs w:val="20"/>
                <w:lang w:val="en-US" w:eastAsia="en-US"/>
              </w:rPr>
              <w:t xml:space="preserve"> </w:t>
            </w:r>
            <w:proofErr w:type="spellStart"/>
            <w:r w:rsidRPr="00CD3DD8">
              <w:rPr>
                <w:rFonts w:asciiTheme="minorHAnsi" w:hAnsiTheme="minorHAnsi" w:cstheme="minorHAnsi"/>
                <w:sz w:val="20"/>
                <w:szCs w:val="20"/>
                <w:lang w:val="en-US" w:eastAsia="en-US"/>
              </w:rPr>
              <w:t>verze</w:t>
            </w:r>
            <w:proofErr w:type="spellEnd"/>
            <w:r w:rsidRPr="00CD3DD8">
              <w:rPr>
                <w:rFonts w:asciiTheme="minorHAnsi" w:hAnsiTheme="minorHAnsi" w:cstheme="minorHAnsi"/>
                <w:sz w:val="20"/>
                <w:szCs w:val="20"/>
                <w:lang w:val="en-US" w:eastAsia="en-US"/>
              </w:rPr>
              <w:t xml:space="preserve"> </w:t>
            </w:r>
          </w:p>
        </w:tc>
        <w:tc>
          <w:tcPr>
            <w:tcW w:w="3543" w:type="dxa"/>
            <w:shd w:val="clear" w:color="auto" w:fill="FFFF00"/>
          </w:tcPr>
          <w:p w14:paraId="3B5E72DB" w14:textId="0DD0EF88" w:rsidR="00906155" w:rsidRPr="008A15CA" w:rsidRDefault="00906155" w:rsidP="00906155">
            <w:pPr>
              <w:pStyle w:val="Standard"/>
              <w:spacing w:after="120"/>
              <w:contextualSpacing/>
              <w:jc w:val="center"/>
              <w:rPr>
                <w:rFonts w:asciiTheme="minorHAnsi" w:hAnsiTheme="minorHAnsi" w:cstheme="minorHAnsi"/>
                <w:sz w:val="20"/>
                <w:szCs w:val="20"/>
              </w:rPr>
            </w:pPr>
            <w:r>
              <w:rPr>
                <w:rFonts w:asciiTheme="minorHAnsi" w:hAnsiTheme="minorHAnsi" w:cstheme="minorHAnsi"/>
                <w:sz w:val="20"/>
                <w:szCs w:val="20"/>
              </w:rPr>
              <w:t>ANO</w:t>
            </w:r>
          </w:p>
        </w:tc>
      </w:tr>
      <w:tr w:rsidR="00906155" w:rsidRPr="00CD3DD8" w14:paraId="50DE5CC3" w14:textId="77777777" w:rsidTr="008A15CA">
        <w:trPr>
          <w:trHeight w:val="149"/>
        </w:trPr>
        <w:tc>
          <w:tcPr>
            <w:tcW w:w="2694" w:type="dxa"/>
          </w:tcPr>
          <w:p w14:paraId="3396EB28" w14:textId="2CBF0589" w:rsidR="00906155" w:rsidRPr="00CD3DD8" w:rsidRDefault="00906155" w:rsidP="00906155">
            <w:pPr>
              <w:pStyle w:val="Standard"/>
              <w:spacing w:after="120"/>
              <w:contextualSpacing/>
              <w:rPr>
                <w:rFonts w:asciiTheme="minorHAnsi" w:hAnsiTheme="minorHAnsi" w:cstheme="minorHAnsi"/>
                <w:sz w:val="20"/>
                <w:szCs w:val="20"/>
                <w:lang w:val="en-US" w:eastAsia="en-US"/>
              </w:rPr>
            </w:pPr>
            <w:proofErr w:type="spellStart"/>
            <w:r w:rsidRPr="00CD3DD8">
              <w:rPr>
                <w:rFonts w:asciiTheme="minorHAnsi" w:hAnsiTheme="minorHAnsi" w:cstheme="minorHAnsi"/>
                <w:sz w:val="20"/>
                <w:szCs w:val="20"/>
                <w:lang w:val="en-US" w:eastAsia="en-US"/>
              </w:rPr>
              <w:t>Uživatelské</w:t>
            </w:r>
            <w:proofErr w:type="spellEnd"/>
            <w:r w:rsidRPr="00CD3DD8">
              <w:rPr>
                <w:rFonts w:asciiTheme="minorHAnsi" w:hAnsiTheme="minorHAnsi" w:cstheme="minorHAnsi"/>
                <w:sz w:val="20"/>
                <w:szCs w:val="20"/>
                <w:lang w:val="en-US" w:eastAsia="en-US"/>
              </w:rPr>
              <w:t xml:space="preserve"> </w:t>
            </w:r>
            <w:proofErr w:type="spellStart"/>
            <w:r w:rsidRPr="00CD3DD8">
              <w:rPr>
                <w:rFonts w:asciiTheme="minorHAnsi" w:hAnsiTheme="minorHAnsi" w:cstheme="minorHAnsi"/>
                <w:sz w:val="20"/>
                <w:szCs w:val="20"/>
                <w:lang w:val="en-US" w:eastAsia="en-US"/>
              </w:rPr>
              <w:t>prostředí</w:t>
            </w:r>
            <w:proofErr w:type="spellEnd"/>
          </w:p>
        </w:tc>
        <w:tc>
          <w:tcPr>
            <w:tcW w:w="2835" w:type="dxa"/>
          </w:tcPr>
          <w:p w14:paraId="3FC819B3" w14:textId="37443681" w:rsidR="00906155" w:rsidRPr="00E35854" w:rsidRDefault="00906155" w:rsidP="00906155">
            <w:pPr>
              <w:pStyle w:val="Standard"/>
              <w:spacing w:after="120"/>
              <w:contextualSpacing/>
              <w:jc w:val="both"/>
              <w:rPr>
                <w:rFonts w:asciiTheme="minorHAnsi" w:hAnsiTheme="minorHAnsi" w:cstheme="minorHAnsi"/>
                <w:sz w:val="20"/>
                <w:szCs w:val="20"/>
                <w:lang w:val="de-DE" w:eastAsia="en-US"/>
              </w:rPr>
            </w:pPr>
            <w:proofErr w:type="spellStart"/>
            <w:r w:rsidRPr="00E35854">
              <w:rPr>
                <w:rFonts w:asciiTheme="minorHAnsi" w:hAnsiTheme="minorHAnsi" w:cstheme="minorHAnsi"/>
                <w:sz w:val="20"/>
                <w:szCs w:val="20"/>
                <w:lang w:val="de-DE" w:eastAsia="en-US"/>
              </w:rPr>
              <w:t>Standardní</w:t>
            </w:r>
            <w:proofErr w:type="spellEnd"/>
            <w:r w:rsidRPr="00E35854">
              <w:rPr>
                <w:rFonts w:asciiTheme="minorHAnsi" w:hAnsiTheme="minorHAnsi" w:cstheme="minorHAnsi"/>
                <w:sz w:val="20"/>
                <w:szCs w:val="20"/>
                <w:lang w:val="de-DE" w:eastAsia="en-US"/>
              </w:rPr>
              <w:t xml:space="preserve"> </w:t>
            </w:r>
            <w:proofErr w:type="spellStart"/>
            <w:r w:rsidRPr="00E35854">
              <w:rPr>
                <w:rFonts w:asciiTheme="minorHAnsi" w:hAnsiTheme="minorHAnsi" w:cstheme="minorHAnsi"/>
                <w:sz w:val="20"/>
                <w:szCs w:val="20"/>
                <w:lang w:val="de-DE" w:eastAsia="en-US"/>
              </w:rPr>
              <w:t>uživatelské</w:t>
            </w:r>
            <w:proofErr w:type="spellEnd"/>
            <w:r w:rsidRPr="00E35854">
              <w:rPr>
                <w:rFonts w:asciiTheme="minorHAnsi" w:hAnsiTheme="minorHAnsi" w:cstheme="minorHAnsi"/>
                <w:sz w:val="20"/>
                <w:szCs w:val="20"/>
                <w:lang w:val="de-DE" w:eastAsia="en-US"/>
              </w:rPr>
              <w:t xml:space="preserve"> </w:t>
            </w:r>
            <w:proofErr w:type="spellStart"/>
            <w:r w:rsidRPr="00E35854">
              <w:rPr>
                <w:rFonts w:asciiTheme="minorHAnsi" w:hAnsiTheme="minorHAnsi" w:cstheme="minorHAnsi"/>
                <w:sz w:val="20"/>
                <w:szCs w:val="20"/>
                <w:lang w:val="de-DE" w:eastAsia="en-US"/>
              </w:rPr>
              <w:t>prostředí</w:t>
            </w:r>
            <w:proofErr w:type="spellEnd"/>
            <w:r w:rsidRPr="00E35854">
              <w:rPr>
                <w:rFonts w:asciiTheme="minorHAnsi" w:hAnsiTheme="minorHAnsi" w:cstheme="minorHAnsi"/>
                <w:sz w:val="20"/>
                <w:szCs w:val="20"/>
                <w:lang w:val="de-DE" w:eastAsia="en-US"/>
              </w:rPr>
              <w:t xml:space="preserve"> Heidenhain TNC 640</w:t>
            </w:r>
          </w:p>
        </w:tc>
        <w:tc>
          <w:tcPr>
            <w:tcW w:w="3543" w:type="dxa"/>
            <w:shd w:val="clear" w:color="auto" w:fill="FFFF00"/>
          </w:tcPr>
          <w:p w14:paraId="7A8EBC65" w14:textId="2381DD3F" w:rsidR="00906155" w:rsidRPr="008A15CA" w:rsidRDefault="00906155" w:rsidP="00906155">
            <w:pPr>
              <w:pStyle w:val="Standard"/>
              <w:spacing w:after="120"/>
              <w:contextualSpacing/>
              <w:jc w:val="center"/>
              <w:rPr>
                <w:rFonts w:asciiTheme="minorHAnsi" w:hAnsiTheme="minorHAnsi" w:cstheme="minorHAnsi"/>
                <w:sz w:val="20"/>
                <w:szCs w:val="20"/>
              </w:rPr>
            </w:pPr>
            <w:r>
              <w:rPr>
                <w:rFonts w:asciiTheme="minorHAnsi" w:hAnsiTheme="minorHAnsi" w:cstheme="minorHAnsi"/>
                <w:sz w:val="20"/>
                <w:szCs w:val="20"/>
              </w:rPr>
              <w:t>ANO</w:t>
            </w:r>
          </w:p>
        </w:tc>
      </w:tr>
    </w:tbl>
    <w:p w14:paraId="19E29953" w14:textId="3C3CBB32" w:rsidR="00E5638A" w:rsidRPr="00CD3DD8" w:rsidRDefault="00E5638A" w:rsidP="00D73637">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cstheme="minorHAnsi"/>
          <w:sz w:val="20"/>
          <w:szCs w:val="20"/>
        </w:rPr>
      </w:pPr>
    </w:p>
    <w:sectPr w:rsidR="00E5638A" w:rsidRPr="00CD3DD8" w:rsidSect="00091855">
      <w:headerReference w:type="default" r:id="rId8"/>
      <w:footerReference w:type="default" r:id="rId9"/>
      <w:pgSz w:w="11906" w:h="16838"/>
      <w:pgMar w:top="1985" w:right="1417" w:bottom="1417" w:left="141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345FA" w14:textId="77777777" w:rsidR="005E4C45" w:rsidRDefault="005E4C45" w:rsidP="00832D0D">
      <w:pPr>
        <w:spacing w:after="0" w:line="240" w:lineRule="auto"/>
      </w:pPr>
      <w:r>
        <w:separator/>
      </w:r>
    </w:p>
  </w:endnote>
  <w:endnote w:type="continuationSeparator" w:id="0">
    <w:p w14:paraId="2A28D514" w14:textId="77777777" w:rsidR="005E4C45" w:rsidRDefault="005E4C45" w:rsidP="0083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3531282"/>
      <w:docPartObj>
        <w:docPartGallery w:val="Page Numbers (Bottom of Page)"/>
        <w:docPartUnique/>
      </w:docPartObj>
    </w:sdtPr>
    <w:sdtEndPr/>
    <w:sdtContent>
      <w:sdt>
        <w:sdtPr>
          <w:id w:val="1728636285"/>
          <w:docPartObj>
            <w:docPartGallery w:val="Page Numbers (Top of Page)"/>
            <w:docPartUnique/>
          </w:docPartObj>
        </w:sdtPr>
        <w:sdtEndPr/>
        <w:sdtContent>
          <w:p w14:paraId="3C6BD020" w14:textId="0193D1E7" w:rsidR="00935D15" w:rsidRDefault="007E6477" w:rsidP="001C7D91">
            <w:pPr>
              <w:pStyle w:val="Zpat"/>
            </w:pPr>
            <w:r>
              <w:rPr>
                <w:noProof/>
                <w:lang w:eastAsia="cs-CZ"/>
              </w:rPr>
              <w:drawing>
                <wp:anchor distT="0" distB="0" distL="114300" distR="114300" simplePos="0" relativeHeight="251659264" behindDoc="0" locked="0" layoutInCell="1" allowOverlap="1" wp14:anchorId="7A918A19" wp14:editId="05255A04">
                  <wp:simplePos x="0" y="0"/>
                  <wp:positionH relativeFrom="column">
                    <wp:posOffset>0</wp:posOffset>
                  </wp:positionH>
                  <wp:positionV relativeFrom="paragraph">
                    <wp:posOffset>-72390</wp:posOffset>
                  </wp:positionV>
                  <wp:extent cx="738505" cy="359410"/>
                  <wp:effectExtent l="0" t="0" r="4445" b="2540"/>
                  <wp:wrapTight wrapText="bothSides">
                    <wp:wrapPolygon edited="0">
                      <wp:start x="0" y="0"/>
                      <wp:lineTo x="0" y="20608"/>
                      <wp:lineTo x="21173" y="20608"/>
                      <wp:lineTo x="21173"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8505" cy="35941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8240" behindDoc="0" locked="0" layoutInCell="1" allowOverlap="1" wp14:anchorId="1E60971A" wp14:editId="7A5DBA89">
                  <wp:simplePos x="0" y="0"/>
                  <wp:positionH relativeFrom="column">
                    <wp:posOffset>1174115</wp:posOffset>
                  </wp:positionH>
                  <wp:positionV relativeFrom="paragraph">
                    <wp:posOffset>-76200</wp:posOffset>
                  </wp:positionV>
                  <wp:extent cx="1130300" cy="359410"/>
                  <wp:effectExtent l="0" t="0" r="0" b="2540"/>
                  <wp:wrapTight wrapText="bothSides">
                    <wp:wrapPolygon edited="0">
                      <wp:start x="0" y="0"/>
                      <wp:lineTo x="0" y="20608"/>
                      <wp:lineTo x="21115" y="20608"/>
                      <wp:lineTo x="21115" y="11449"/>
                      <wp:lineTo x="13470"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0300" cy="35941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6192" behindDoc="0" locked="0" layoutInCell="1" allowOverlap="1" wp14:anchorId="33C9983E" wp14:editId="4C40E295">
                  <wp:simplePos x="0" y="0"/>
                  <wp:positionH relativeFrom="column">
                    <wp:posOffset>4949190</wp:posOffset>
                  </wp:positionH>
                  <wp:positionV relativeFrom="paragraph">
                    <wp:posOffset>-153035</wp:posOffset>
                  </wp:positionV>
                  <wp:extent cx="929640" cy="431800"/>
                  <wp:effectExtent l="0" t="0" r="3810" b="6350"/>
                  <wp:wrapTight wrapText="bothSides">
                    <wp:wrapPolygon edited="0">
                      <wp:start x="7082" y="0"/>
                      <wp:lineTo x="0" y="2859"/>
                      <wp:lineTo x="0" y="14294"/>
                      <wp:lineTo x="3098" y="17153"/>
                      <wp:lineTo x="4869" y="20965"/>
                      <wp:lineTo x="21246" y="20965"/>
                      <wp:lineTo x="21246" y="19059"/>
                      <wp:lineTo x="11951" y="2859"/>
                      <wp:lineTo x="9295" y="0"/>
                      <wp:lineTo x="7082" y="0"/>
                    </wp:wrapPolygon>
                  </wp:wrapTight>
                  <wp:docPr id="6" name="Obrázek 6" descr="Z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6" descr="ZeMA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9640" cy="4318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7216" behindDoc="0" locked="0" layoutInCell="1" allowOverlap="1" wp14:anchorId="57E2443C" wp14:editId="5AC03412">
                  <wp:simplePos x="0" y="0"/>
                  <wp:positionH relativeFrom="column">
                    <wp:posOffset>3284855</wp:posOffset>
                  </wp:positionH>
                  <wp:positionV relativeFrom="paragraph">
                    <wp:posOffset>-72390</wp:posOffset>
                  </wp:positionV>
                  <wp:extent cx="1579880" cy="359410"/>
                  <wp:effectExtent l="0" t="0" r="1270" b="2540"/>
                  <wp:wrapTight wrapText="bothSides">
                    <wp:wrapPolygon edited="0">
                      <wp:start x="0" y="0"/>
                      <wp:lineTo x="0" y="20608"/>
                      <wp:lineTo x="21357" y="20608"/>
                      <wp:lineTo x="21357"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79880" cy="359410"/>
                          </a:xfrm>
                          <a:prstGeom prst="rect">
                            <a:avLst/>
                          </a:prstGeom>
                          <a:noFill/>
                        </pic:spPr>
                      </pic:pic>
                    </a:graphicData>
                  </a:graphic>
                  <wp14:sizeRelH relativeFrom="margin">
                    <wp14:pctWidth>0</wp14:pctWidth>
                  </wp14:sizeRelH>
                  <wp14:sizeRelV relativeFrom="margin">
                    <wp14:pctHeight>0</wp14:pctHeight>
                  </wp14:sizeRelV>
                </wp:anchor>
              </w:drawing>
            </w:r>
          </w:p>
          <w:p w14:paraId="0FDE9C17" w14:textId="2144BB41" w:rsidR="00935D15" w:rsidRDefault="00935D15">
            <w:pPr>
              <w:pStyle w:val="Zpat"/>
              <w:jc w:val="center"/>
            </w:pPr>
            <w:r w:rsidRPr="006F4864">
              <w:rPr>
                <w:sz w:val="18"/>
                <w:szCs w:val="18"/>
              </w:rPr>
              <w:t xml:space="preserve">Stránka </w:t>
            </w:r>
            <w:r w:rsidRPr="006F4864">
              <w:rPr>
                <w:bCs/>
                <w:sz w:val="18"/>
                <w:szCs w:val="18"/>
              </w:rPr>
              <w:fldChar w:fldCharType="begin"/>
            </w:r>
            <w:r w:rsidRPr="006F4864">
              <w:rPr>
                <w:bCs/>
                <w:sz w:val="18"/>
                <w:szCs w:val="18"/>
              </w:rPr>
              <w:instrText>PAGE</w:instrText>
            </w:r>
            <w:r w:rsidRPr="006F4864">
              <w:rPr>
                <w:bCs/>
                <w:sz w:val="18"/>
                <w:szCs w:val="18"/>
              </w:rPr>
              <w:fldChar w:fldCharType="separate"/>
            </w:r>
            <w:r w:rsidR="00906155">
              <w:rPr>
                <w:bCs/>
                <w:noProof/>
                <w:sz w:val="18"/>
                <w:szCs w:val="18"/>
              </w:rPr>
              <w:t>10</w:t>
            </w:r>
            <w:r w:rsidRPr="006F4864">
              <w:rPr>
                <w:bCs/>
                <w:sz w:val="18"/>
                <w:szCs w:val="18"/>
              </w:rPr>
              <w:fldChar w:fldCharType="end"/>
            </w:r>
            <w:r w:rsidRPr="006F4864">
              <w:rPr>
                <w:sz w:val="18"/>
                <w:szCs w:val="18"/>
              </w:rPr>
              <w:t xml:space="preserve"> z </w:t>
            </w:r>
            <w:r w:rsidRPr="006F4864">
              <w:rPr>
                <w:bCs/>
                <w:sz w:val="18"/>
                <w:szCs w:val="18"/>
              </w:rPr>
              <w:fldChar w:fldCharType="begin"/>
            </w:r>
            <w:r w:rsidRPr="006F4864">
              <w:rPr>
                <w:bCs/>
                <w:sz w:val="18"/>
                <w:szCs w:val="18"/>
              </w:rPr>
              <w:instrText>NUMPAGES</w:instrText>
            </w:r>
            <w:r w:rsidRPr="006F4864">
              <w:rPr>
                <w:bCs/>
                <w:sz w:val="18"/>
                <w:szCs w:val="18"/>
              </w:rPr>
              <w:fldChar w:fldCharType="separate"/>
            </w:r>
            <w:r w:rsidR="00906155">
              <w:rPr>
                <w:bCs/>
                <w:noProof/>
                <w:sz w:val="18"/>
                <w:szCs w:val="18"/>
              </w:rPr>
              <w:t>10</w:t>
            </w:r>
            <w:r w:rsidRPr="006F4864">
              <w:rPr>
                <w:bCs/>
                <w:sz w:val="18"/>
                <w:szCs w:val="18"/>
              </w:rPr>
              <w:fldChar w:fldCharType="end"/>
            </w:r>
          </w:p>
        </w:sdtContent>
      </w:sdt>
    </w:sdtContent>
  </w:sdt>
  <w:p w14:paraId="091D3A8D" w14:textId="77777777" w:rsidR="00935D15" w:rsidRDefault="00935D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30A9D" w14:textId="77777777" w:rsidR="005E4C45" w:rsidRDefault="005E4C45" w:rsidP="00832D0D">
      <w:pPr>
        <w:spacing w:after="0" w:line="240" w:lineRule="auto"/>
      </w:pPr>
      <w:r>
        <w:separator/>
      </w:r>
    </w:p>
  </w:footnote>
  <w:footnote w:type="continuationSeparator" w:id="0">
    <w:p w14:paraId="1879E0FC" w14:textId="77777777" w:rsidR="005E4C45" w:rsidRDefault="005E4C45" w:rsidP="00832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7F7EB" w14:textId="1E65C71A" w:rsidR="00935D15" w:rsidRDefault="0099218F">
    <w:pPr>
      <w:pStyle w:val="Zhlav"/>
    </w:pPr>
    <w:r w:rsidRPr="002E44F0">
      <w:rPr>
        <w:noProof/>
        <w:lang w:eastAsia="cs-CZ"/>
      </w:rPr>
      <w:drawing>
        <wp:anchor distT="0" distB="0" distL="114300" distR="114300" simplePos="0" relativeHeight="251661312" behindDoc="0" locked="0" layoutInCell="1" allowOverlap="1" wp14:anchorId="1BC79160" wp14:editId="750455AA">
          <wp:simplePos x="0" y="0"/>
          <wp:positionH relativeFrom="column">
            <wp:posOffset>3166745</wp:posOffset>
          </wp:positionH>
          <wp:positionV relativeFrom="paragraph">
            <wp:posOffset>60325</wp:posOffset>
          </wp:positionV>
          <wp:extent cx="2301240" cy="70866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708660"/>
                  </a:xfrm>
                  <a:prstGeom prst="rect">
                    <a:avLst/>
                  </a:prstGeom>
                  <a:noFill/>
                  <a:ln>
                    <a:noFill/>
                  </a:ln>
                </pic:spPr>
              </pic:pic>
            </a:graphicData>
          </a:graphic>
        </wp:anchor>
      </w:drawing>
    </w:r>
    <w:r>
      <w:rPr>
        <w:rFonts w:ascii="Arial" w:eastAsia="Times New Roman" w:hAnsi="Arial" w:cs="Arial"/>
        <w:b/>
        <w:bCs/>
        <w:noProof/>
        <w:sz w:val="24"/>
        <w:szCs w:val="24"/>
        <w:lang w:eastAsia="cs-CZ"/>
      </w:rPr>
      <w:drawing>
        <wp:anchor distT="0" distB="0" distL="114300" distR="114300" simplePos="0" relativeHeight="251660288" behindDoc="0" locked="0" layoutInCell="1" allowOverlap="1" wp14:anchorId="4BF4CAA0" wp14:editId="5397ED49">
          <wp:simplePos x="0" y="0"/>
          <wp:positionH relativeFrom="column">
            <wp:posOffset>362585</wp:posOffset>
          </wp:positionH>
          <wp:positionV relativeFrom="paragraph">
            <wp:posOffset>74295</wp:posOffset>
          </wp:positionV>
          <wp:extent cx="1933575" cy="694690"/>
          <wp:effectExtent l="0" t="0" r="9525" b="0"/>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IIRC.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33575" cy="6946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60B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CB76AE"/>
    <w:multiLevelType w:val="hybridMultilevel"/>
    <w:tmpl w:val="6380B374"/>
    <w:lvl w:ilvl="0" w:tplc="0EB69C48">
      <w:start w:val="1"/>
      <w:numFmt w:val="decimal"/>
      <w:lvlText w:val="%1."/>
      <w:lvlJc w:val="left"/>
      <w:pPr>
        <w:ind w:left="720" w:hanging="360"/>
      </w:pPr>
      <w:rPr>
        <w:rFonts w:hint="default"/>
      </w:rPr>
    </w:lvl>
    <w:lvl w:ilvl="1" w:tplc="15D4C2B0">
      <w:start w:val="1"/>
      <w:numFmt w:val="lowerLetter"/>
      <w:lvlText w:val="%2)"/>
      <w:lvlJc w:val="left"/>
      <w:pPr>
        <w:ind w:left="1200" w:hanging="1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7D5EAC"/>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71979"/>
    <w:multiLevelType w:val="hybridMultilevel"/>
    <w:tmpl w:val="7882B6F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DC147CB"/>
    <w:multiLevelType w:val="multilevel"/>
    <w:tmpl w:val="69926BF6"/>
    <w:lvl w:ilvl="0">
      <w:start w:val="1"/>
      <w:numFmt w:val="upperRoman"/>
      <w:pStyle w:val="SBSSmlouva"/>
      <w:suff w:val="space"/>
      <w:lvlText w:val="%1."/>
      <w:lvlJc w:val="left"/>
      <w:pPr>
        <w:ind w:left="0" w:firstLine="0"/>
      </w:pPr>
      <w:rPr>
        <w:rFonts w:ascii="Times New Roman" w:hAnsi="Times New Roman" w:hint="default"/>
        <w:b/>
        <w:i w:val="0"/>
        <w:sz w:val="24"/>
      </w:rPr>
    </w:lvl>
    <w:lvl w:ilvl="1">
      <w:start w:val="1"/>
      <w:numFmt w:val="decimal"/>
      <w:pStyle w:val="Nadpis2"/>
      <w:suff w:val="space"/>
      <w:lvlText w:val="%1.%2."/>
      <w:lvlJc w:val="left"/>
      <w:pPr>
        <w:ind w:left="687" w:hanging="567"/>
      </w:pPr>
      <w:rPr>
        <w:rFonts w:ascii="Times New Roman" w:hAnsi="Times New Roman" w:hint="default"/>
        <w:b w:val="0"/>
        <w:i w:val="0"/>
        <w:sz w:val="22"/>
      </w:rPr>
    </w:lvl>
    <w:lvl w:ilvl="2">
      <w:start w:val="1"/>
      <w:numFmt w:val="decimal"/>
      <w:suff w:val="space"/>
      <w:lvlText w:val="%1.%2.%3."/>
      <w:lvlJc w:val="left"/>
      <w:pPr>
        <w:ind w:left="1134" w:hanging="567"/>
      </w:pPr>
      <w:rPr>
        <w:rFonts w:ascii="Times New Roman" w:hAnsi="Times New Roman" w:hint="default"/>
        <w:b w:val="0"/>
        <w:i w:val="0"/>
        <w:sz w:val="22"/>
      </w:rPr>
    </w:lvl>
    <w:lvl w:ilvl="3">
      <w:start w:val="1"/>
      <w:numFmt w:val="decimal"/>
      <w:suff w:val="space"/>
      <w:lvlText w:val="%1.%2.%3.%4."/>
      <w:lvlJc w:val="left"/>
      <w:pPr>
        <w:ind w:left="1701" w:hanging="567"/>
      </w:pPr>
      <w:rPr>
        <w:rFonts w:ascii="Arial" w:hAnsi="Aria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0DFF2586"/>
    <w:multiLevelType w:val="hybridMultilevel"/>
    <w:tmpl w:val="9094FC38"/>
    <w:lvl w:ilvl="0" w:tplc="7E9EE328">
      <w:start w:val="1"/>
      <w:numFmt w:val="decimal"/>
      <w:lvlText w:val="%1."/>
      <w:lvlJc w:val="left"/>
      <w:pPr>
        <w:ind w:left="720" w:hanging="360"/>
      </w:pPr>
      <w:rPr>
        <w:rFonts w:eastAsiaTheme="minorHAnsi" w:cstheme="minorBid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8246B0"/>
    <w:multiLevelType w:val="singleLevel"/>
    <w:tmpl w:val="67686358"/>
    <w:lvl w:ilvl="0">
      <w:start w:val="4"/>
      <w:numFmt w:val="decimal"/>
      <w:lvlText w:val="%1."/>
      <w:lvlJc w:val="left"/>
      <w:pPr>
        <w:tabs>
          <w:tab w:val="num" w:pos="360"/>
        </w:tabs>
        <w:ind w:left="360" w:hanging="360"/>
      </w:pPr>
      <w:rPr>
        <w:rFonts w:hint="default"/>
        <w:b w:val="0"/>
        <w:bCs w:val="0"/>
        <w:i w:val="0"/>
        <w:iCs w:val="0"/>
        <w:color w:val="000000"/>
        <w:sz w:val="24"/>
        <w:szCs w:val="24"/>
      </w:rPr>
    </w:lvl>
  </w:abstractNum>
  <w:abstractNum w:abstractNumId="7" w15:restartNumberingAfterBreak="0">
    <w:nsid w:val="17C0655F"/>
    <w:multiLevelType w:val="hybridMultilevel"/>
    <w:tmpl w:val="4B440564"/>
    <w:lvl w:ilvl="0" w:tplc="0405000F">
      <w:start w:val="1"/>
      <w:numFmt w:val="decimal"/>
      <w:lvlText w:val="%1."/>
      <w:lvlJc w:val="left"/>
      <w:pPr>
        <w:ind w:left="1024" w:hanging="360"/>
      </w:pPr>
      <w:rPr>
        <w:rFonts w:hint="default"/>
      </w:rPr>
    </w:lvl>
    <w:lvl w:ilvl="1" w:tplc="04050019" w:tentative="1">
      <w:start w:val="1"/>
      <w:numFmt w:val="lowerLetter"/>
      <w:lvlText w:val="%2."/>
      <w:lvlJc w:val="left"/>
      <w:pPr>
        <w:ind w:left="1744" w:hanging="360"/>
      </w:pPr>
    </w:lvl>
    <w:lvl w:ilvl="2" w:tplc="0405001B" w:tentative="1">
      <w:start w:val="1"/>
      <w:numFmt w:val="lowerRoman"/>
      <w:lvlText w:val="%3."/>
      <w:lvlJc w:val="right"/>
      <w:pPr>
        <w:ind w:left="2464" w:hanging="180"/>
      </w:pPr>
    </w:lvl>
    <w:lvl w:ilvl="3" w:tplc="0405000F" w:tentative="1">
      <w:start w:val="1"/>
      <w:numFmt w:val="decimal"/>
      <w:lvlText w:val="%4."/>
      <w:lvlJc w:val="left"/>
      <w:pPr>
        <w:ind w:left="3184" w:hanging="360"/>
      </w:pPr>
    </w:lvl>
    <w:lvl w:ilvl="4" w:tplc="04050019" w:tentative="1">
      <w:start w:val="1"/>
      <w:numFmt w:val="lowerLetter"/>
      <w:lvlText w:val="%5."/>
      <w:lvlJc w:val="left"/>
      <w:pPr>
        <w:ind w:left="3904" w:hanging="360"/>
      </w:pPr>
    </w:lvl>
    <w:lvl w:ilvl="5" w:tplc="0405001B" w:tentative="1">
      <w:start w:val="1"/>
      <w:numFmt w:val="lowerRoman"/>
      <w:lvlText w:val="%6."/>
      <w:lvlJc w:val="right"/>
      <w:pPr>
        <w:ind w:left="4624" w:hanging="180"/>
      </w:pPr>
    </w:lvl>
    <w:lvl w:ilvl="6" w:tplc="0405000F" w:tentative="1">
      <w:start w:val="1"/>
      <w:numFmt w:val="decimal"/>
      <w:lvlText w:val="%7."/>
      <w:lvlJc w:val="left"/>
      <w:pPr>
        <w:ind w:left="5344" w:hanging="360"/>
      </w:pPr>
    </w:lvl>
    <w:lvl w:ilvl="7" w:tplc="04050019" w:tentative="1">
      <w:start w:val="1"/>
      <w:numFmt w:val="lowerLetter"/>
      <w:lvlText w:val="%8."/>
      <w:lvlJc w:val="left"/>
      <w:pPr>
        <w:ind w:left="6064" w:hanging="360"/>
      </w:pPr>
    </w:lvl>
    <w:lvl w:ilvl="8" w:tplc="0405001B" w:tentative="1">
      <w:start w:val="1"/>
      <w:numFmt w:val="lowerRoman"/>
      <w:lvlText w:val="%9."/>
      <w:lvlJc w:val="right"/>
      <w:pPr>
        <w:ind w:left="6784" w:hanging="180"/>
      </w:pPr>
    </w:lvl>
  </w:abstractNum>
  <w:abstractNum w:abstractNumId="8" w15:restartNumberingAfterBreak="0">
    <w:nsid w:val="1CB75426"/>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E23D55"/>
    <w:multiLevelType w:val="hybridMultilevel"/>
    <w:tmpl w:val="A2E2347C"/>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8A6637"/>
    <w:multiLevelType w:val="hybridMultilevel"/>
    <w:tmpl w:val="5254E20E"/>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155A77"/>
    <w:multiLevelType w:val="hybridMultilevel"/>
    <w:tmpl w:val="A3B8773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81B4E74"/>
    <w:multiLevelType w:val="hybridMultilevel"/>
    <w:tmpl w:val="EE42F5A0"/>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A26972"/>
    <w:multiLevelType w:val="hybridMultilevel"/>
    <w:tmpl w:val="8C60D420"/>
    <w:lvl w:ilvl="0" w:tplc="DF7E6F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A8575E"/>
    <w:multiLevelType w:val="hybridMultilevel"/>
    <w:tmpl w:val="6380B374"/>
    <w:lvl w:ilvl="0" w:tplc="0EB69C48">
      <w:start w:val="1"/>
      <w:numFmt w:val="decimal"/>
      <w:lvlText w:val="%1."/>
      <w:lvlJc w:val="left"/>
      <w:pPr>
        <w:ind w:left="720" w:hanging="360"/>
      </w:pPr>
      <w:rPr>
        <w:rFonts w:hint="default"/>
      </w:rPr>
    </w:lvl>
    <w:lvl w:ilvl="1" w:tplc="15D4C2B0">
      <w:start w:val="1"/>
      <w:numFmt w:val="lowerLetter"/>
      <w:lvlText w:val="%2)"/>
      <w:lvlJc w:val="left"/>
      <w:pPr>
        <w:ind w:left="1200" w:hanging="1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B802B0"/>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2E510ACE"/>
    <w:multiLevelType w:val="hybridMultilevel"/>
    <w:tmpl w:val="4B440564"/>
    <w:lvl w:ilvl="0" w:tplc="0405000F">
      <w:start w:val="1"/>
      <w:numFmt w:val="decimal"/>
      <w:lvlText w:val="%1."/>
      <w:lvlJc w:val="left"/>
      <w:pPr>
        <w:ind w:left="1024" w:hanging="360"/>
      </w:pPr>
      <w:rPr>
        <w:rFonts w:hint="default"/>
      </w:rPr>
    </w:lvl>
    <w:lvl w:ilvl="1" w:tplc="04050019" w:tentative="1">
      <w:start w:val="1"/>
      <w:numFmt w:val="lowerLetter"/>
      <w:lvlText w:val="%2."/>
      <w:lvlJc w:val="left"/>
      <w:pPr>
        <w:ind w:left="1744" w:hanging="360"/>
      </w:pPr>
    </w:lvl>
    <w:lvl w:ilvl="2" w:tplc="0405001B" w:tentative="1">
      <w:start w:val="1"/>
      <w:numFmt w:val="lowerRoman"/>
      <w:lvlText w:val="%3."/>
      <w:lvlJc w:val="right"/>
      <w:pPr>
        <w:ind w:left="2464" w:hanging="180"/>
      </w:pPr>
    </w:lvl>
    <w:lvl w:ilvl="3" w:tplc="0405000F" w:tentative="1">
      <w:start w:val="1"/>
      <w:numFmt w:val="decimal"/>
      <w:lvlText w:val="%4."/>
      <w:lvlJc w:val="left"/>
      <w:pPr>
        <w:ind w:left="3184" w:hanging="360"/>
      </w:pPr>
    </w:lvl>
    <w:lvl w:ilvl="4" w:tplc="04050019" w:tentative="1">
      <w:start w:val="1"/>
      <w:numFmt w:val="lowerLetter"/>
      <w:lvlText w:val="%5."/>
      <w:lvlJc w:val="left"/>
      <w:pPr>
        <w:ind w:left="3904" w:hanging="360"/>
      </w:pPr>
    </w:lvl>
    <w:lvl w:ilvl="5" w:tplc="0405001B" w:tentative="1">
      <w:start w:val="1"/>
      <w:numFmt w:val="lowerRoman"/>
      <w:lvlText w:val="%6."/>
      <w:lvlJc w:val="right"/>
      <w:pPr>
        <w:ind w:left="4624" w:hanging="180"/>
      </w:pPr>
    </w:lvl>
    <w:lvl w:ilvl="6" w:tplc="0405000F" w:tentative="1">
      <w:start w:val="1"/>
      <w:numFmt w:val="decimal"/>
      <w:lvlText w:val="%7."/>
      <w:lvlJc w:val="left"/>
      <w:pPr>
        <w:ind w:left="5344" w:hanging="360"/>
      </w:pPr>
    </w:lvl>
    <w:lvl w:ilvl="7" w:tplc="04050019" w:tentative="1">
      <w:start w:val="1"/>
      <w:numFmt w:val="lowerLetter"/>
      <w:lvlText w:val="%8."/>
      <w:lvlJc w:val="left"/>
      <w:pPr>
        <w:ind w:left="6064" w:hanging="360"/>
      </w:pPr>
    </w:lvl>
    <w:lvl w:ilvl="8" w:tplc="0405001B" w:tentative="1">
      <w:start w:val="1"/>
      <w:numFmt w:val="lowerRoman"/>
      <w:lvlText w:val="%9."/>
      <w:lvlJc w:val="right"/>
      <w:pPr>
        <w:ind w:left="6784" w:hanging="180"/>
      </w:pPr>
    </w:lvl>
  </w:abstractNum>
  <w:abstractNum w:abstractNumId="17" w15:restartNumberingAfterBreak="0">
    <w:nsid w:val="2E5E049F"/>
    <w:multiLevelType w:val="hybridMultilevel"/>
    <w:tmpl w:val="888003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0EC05BA"/>
    <w:multiLevelType w:val="hybridMultilevel"/>
    <w:tmpl w:val="776A920C"/>
    <w:lvl w:ilvl="0" w:tplc="7E9EE328">
      <w:start w:val="1"/>
      <w:numFmt w:val="decimal"/>
      <w:lvlText w:val="%1."/>
      <w:lvlJc w:val="left"/>
      <w:pPr>
        <w:ind w:left="927" w:hanging="360"/>
      </w:pPr>
      <w:rPr>
        <w:rFonts w:eastAsiaTheme="minorHAnsi" w:cstheme="minorBidi" w:hint="default"/>
        <w:color w:val="auto"/>
      </w:rPr>
    </w:lvl>
    <w:lvl w:ilvl="1" w:tplc="5AD88F10">
      <w:start w:val="1"/>
      <w:numFmt w:val="lowerLetter"/>
      <w:lvlText w:val="%2)"/>
      <w:lvlJc w:val="left"/>
      <w:pPr>
        <w:ind w:left="1647" w:hanging="360"/>
      </w:pPr>
      <w:rPr>
        <w:rFonts w:hint="default"/>
        <w:color w:val="00000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30F15572"/>
    <w:multiLevelType w:val="hybridMultilevel"/>
    <w:tmpl w:val="E1E6C474"/>
    <w:lvl w:ilvl="0" w:tplc="F7AAC23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0" w15:restartNumberingAfterBreak="0">
    <w:nsid w:val="359F4994"/>
    <w:multiLevelType w:val="hybridMultilevel"/>
    <w:tmpl w:val="B508689C"/>
    <w:lvl w:ilvl="0" w:tplc="357C4D8A">
      <w:start w:val="1"/>
      <w:numFmt w:val="decimal"/>
      <w:lvlText w:val="%1."/>
      <w:lvlJc w:val="left"/>
      <w:pPr>
        <w:tabs>
          <w:tab w:val="num" w:pos="360"/>
        </w:tabs>
        <w:ind w:left="360" w:hanging="36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39482C11"/>
    <w:multiLevelType w:val="hybridMultilevel"/>
    <w:tmpl w:val="48D0AEB4"/>
    <w:lvl w:ilvl="0" w:tplc="D5409FFE">
      <w:start w:val="1"/>
      <w:numFmt w:val="upperRoman"/>
      <w:lvlText w:val="%1."/>
      <w:lvlJc w:val="left"/>
      <w:pPr>
        <w:ind w:left="3552" w:hanging="720"/>
      </w:pPr>
      <w:rPr>
        <w:rFonts w:hint="default"/>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22" w15:restartNumberingAfterBreak="0">
    <w:nsid w:val="3D0B7F77"/>
    <w:multiLevelType w:val="hybridMultilevel"/>
    <w:tmpl w:val="4FD86F84"/>
    <w:lvl w:ilvl="0" w:tplc="3AAC3E9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3D800C41"/>
    <w:multiLevelType w:val="singleLevel"/>
    <w:tmpl w:val="0F768F36"/>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24" w15:restartNumberingAfterBreak="0">
    <w:nsid w:val="3E6F6AC2"/>
    <w:multiLevelType w:val="singleLevel"/>
    <w:tmpl w:val="9B98AFD2"/>
    <w:lvl w:ilvl="0">
      <w:start w:val="1"/>
      <w:numFmt w:val="decimal"/>
      <w:lvlText w:val="%1. "/>
      <w:legacy w:legacy="1" w:legacySpace="0" w:legacyIndent="283"/>
      <w:lvlJc w:val="left"/>
      <w:pPr>
        <w:ind w:left="284" w:hanging="283"/>
      </w:pPr>
      <w:rPr>
        <w:rFonts w:asciiTheme="minorHAnsi" w:hAnsiTheme="minorHAnsi" w:cs="Arial" w:hint="default"/>
        <w:b w:val="0"/>
        <w:bCs w:val="0"/>
        <w:i w:val="0"/>
        <w:iCs w:val="0"/>
        <w:color w:val="000000"/>
        <w:sz w:val="24"/>
        <w:szCs w:val="24"/>
      </w:rPr>
    </w:lvl>
  </w:abstractNum>
  <w:abstractNum w:abstractNumId="25" w15:restartNumberingAfterBreak="0">
    <w:nsid w:val="3F2C3C6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615529F"/>
    <w:multiLevelType w:val="hybridMultilevel"/>
    <w:tmpl w:val="62ACFC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D143C6"/>
    <w:multiLevelType w:val="hybridMultilevel"/>
    <w:tmpl w:val="F366280A"/>
    <w:lvl w:ilvl="0" w:tplc="8CB47264">
      <w:start w:val="1"/>
      <w:numFmt w:val="decimal"/>
      <w:lvlText w:val="%1."/>
      <w:lvlJc w:val="left"/>
      <w:pPr>
        <w:ind w:left="1080" w:hanging="360"/>
      </w:pPr>
      <w:rPr>
        <w:rFonts w:asciiTheme="minorHAnsi" w:eastAsiaTheme="minorHAnsi" w:hAnsiTheme="minorHAnsi" w:hint="default"/>
        <w:b w:val="0"/>
        <w:color w:val="000000" w:themeColor="text1"/>
        <w:sz w:val="20"/>
        <w:szCs w:val="18"/>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4B7A5B29"/>
    <w:multiLevelType w:val="hybridMultilevel"/>
    <w:tmpl w:val="8F5C2916"/>
    <w:lvl w:ilvl="0" w:tplc="2CFAD03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4C00592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6BF3219"/>
    <w:multiLevelType w:val="singleLevel"/>
    <w:tmpl w:val="8CDC77BC"/>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0"/>
        <w:szCs w:val="20"/>
      </w:rPr>
    </w:lvl>
  </w:abstractNum>
  <w:abstractNum w:abstractNumId="31" w15:restartNumberingAfterBreak="0">
    <w:nsid w:val="5A3F622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2862C0"/>
    <w:multiLevelType w:val="hybridMultilevel"/>
    <w:tmpl w:val="62B6585A"/>
    <w:lvl w:ilvl="0" w:tplc="4F9EEA94">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D914894"/>
    <w:multiLevelType w:val="hybridMultilevel"/>
    <w:tmpl w:val="71DA16E8"/>
    <w:lvl w:ilvl="0" w:tplc="35988BF8">
      <w:start w:val="1"/>
      <w:numFmt w:val="decimal"/>
      <w:lvlText w:val="%1. "/>
      <w:lvlJc w:val="left"/>
      <w:pPr>
        <w:ind w:left="284" w:hanging="284"/>
      </w:pPr>
      <w:rPr>
        <w:rFonts w:asciiTheme="minorHAnsi" w:hAnsiTheme="minorHAnsi" w:cs="Arial" w:hint="default"/>
        <w:b w:val="0"/>
        <w:bCs w:val="0"/>
        <w:i w:val="0"/>
        <w:iCs w:val="0"/>
        <w:color w:val="000000"/>
        <w:sz w:val="22"/>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15:restartNumberingAfterBreak="0">
    <w:nsid w:val="5F7F476F"/>
    <w:multiLevelType w:val="hybridMultilevel"/>
    <w:tmpl w:val="448AC4BE"/>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6C1039"/>
    <w:multiLevelType w:val="hybridMultilevel"/>
    <w:tmpl w:val="40D4610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7185C7C"/>
    <w:multiLevelType w:val="hybridMultilevel"/>
    <w:tmpl w:val="50FEA7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881599D"/>
    <w:multiLevelType w:val="singleLevel"/>
    <w:tmpl w:val="2E5E1038"/>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38" w15:restartNumberingAfterBreak="0">
    <w:nsid w:val="692B5880"/>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9924283"/>
    <w:multiLevelType w:val="hybridMultilevel"/>
    <w:tmpl w:val="7D3E29FA"/>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BE62F5A"/>
    <w:multiLevelType w:val="hybridMultilevel"/>
    <w:tmpl w:val="A7F2778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1" w15:restartNumberingAfterBreak="0">
    <w:nsid w:val="6C0F58D1"/>
    <w:multiLevelType w:val="hybridMultilevel"/>
    <w:tmpl w:val="046AD580"/>
    <w:lvl w:ilvl="0" w:tplc="FFFFFFF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E6607CA"/>
    <w:multiLevelType w:val="singleLevel"/>
    <w:tmpl w:val="E16CABAC"/>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43" w15:restartNumberingAfterBreak="0">
    <w:nsid w:val="6EAE494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1006BAE"/>
    <w:multiLevelType w:val="hybridMultilevel"/>
    <w:tmpl w:val="7A905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26C633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8470312"/>
    <w:multiLevelType w:val="hybridMultilevel"/>
    <w:tmpl w:val="78B4FDC4"/>
    <w:lvl w:ilvl="0" w:tplc="56A0AE14">
      <w:start w:val="1"/>
      <w:numFmt w:val="decimal"/>
      <w:lvlText w:val="%1."/>
      <w:lvlJc w:val="left"/>
      <w:pPr>
        <w:ind w:left="567" w:hanging="20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A7123DD"/>
    <w:multiLevelType w:val="hybridMultilevel"/>
    <w:tmpl w:val="F1A879D6"/>
    <w:lvl w:ilvl="0" w:tplc="E71CA92E">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B9A226F"/>
    <w:multiLevelType w:val="hybridMultilevel"/>
    <w:tmpl w:val="5E5EA096"/>
    <w:lvl w:ilvl="0" w:tplc="7E9EE328">
      <w:start w:val="1"/>
      <w:numFmt w:val="decimal"/>
      <w:lvlText w:val="%1."/>
      <w:lvlJc w:val="left"/>
      <w:pPr>
        <w:ind w:left="720" w:hanging="360"/>
      </w:pPr>
      <w:rPr>
        <w:rFonts w:eastAsiaTheme="minorHAnsi" w:cstheme="minorBid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2"/>
  </w:num>
  <w:num w:numId="2">
    <w:abstractNumId w:val="23"/>
  </w:num>
  <w:num w:numId="3">
    <w:abstractNumId w:val="24"/>
  </w:num>
  <w:num w:numId="4">
    <w:abstractNumId w:val="6"/>
  </w:num>
  <w:num w:numId="5">
    <w:abstractNumId w:val="6"/>
    <w:lvlOverride w:ilvl="0">
      <w:lvl w:ilvl="0">
        <w:start w:val="6"/>
        <w:numFmt w:val="decimal"/>
        <w:lvlText w:val="%1. "/>
        <w:lvlJc w:val="left"/>
        <w:pPr>
          <w:ind w:left="283" w:hanging="283"/>
        </w:pPr>
        <w:rPr>
          <w:rFonts w:asciiTheme="minorHAnsi" w:hAnsiTheme="minorHAnsi" w:cs="Arial" w:hint="default"/>
          <w:b w:val="0"/>
          <w:bCs w:val="0"/>
          <w:i w:val="0"/>
          <w:iCs w:val="0"/>
          <w:color w:val="000000"/>
          <w:sz w:val="24"/>
          <w:szCs w:val="24"/>
        </w:rPr>
      </w:lvl>
    </w:lvlOverride>
  </w:num>
  <w:num w:numId="6">
    <w:abstractNumId w:val="33"/>
  </w:num>
  <w:num w:numId="7">
    <w:abstractNumId w:val="20"/>
  </w:num>
  <w:num w:numId="8">
    <w:abstractNumId w:val="3"/>
  </w:num>
  <w:num w:numId="9">
    <w:abstractNumId w:val="11"/>
  </w:num>
  <w:num w:numId="10">
    <w:abstractNumId w:val="16"/>
  </w:num>
  <w:num w:numId="11">
    <w:abstractNumId w:val="35"/>
  </w:num>
  <w:num w:numId="12">
    <w:abstractNumId w:val="37"/>
  </w:num>
  <w:num w:numId="13">
    <w:abstractNumId w:val="32"/>
  </w:num>
  <w:num w:numId="14">
    <w:abstractNumId w:val="30"/>
  </w:num>
  <w:num w:numId="15">
    <w:abstractNumId w:val="7"/>
  </w:num>
  <w:num w:numId="16">
    <w:abstractNumId w:val="4"/>
  </w:num>
  <w:num w:numId="17">
    <w:abstractNumId w:val="21"/>
  </w:num>
  <w:num w:numId="18">
    <w:abstractNumId w:val="14"/>
  </w:num>
  <w:num w:numId="19">
    <w:abstractNumId w:val="40"/>
  </w:num>
  <w:num w:numId="20">
    <w:abstractNumId w:val="47"/>
  </w:num>
  <w:num w:numId="21">
    <w:abstractNumId w:val="13"/>
  </w:num>
  <w:num w:numId="22">
    <w:abstractNumId w:val="34"/>
  </w:num>
  <w:num w:numId="23">
    <w:abstractNumId w:val="9"/>
  </w:num>
  <w:num w:numId="24">
    <w:abstractNumId w:val="10"/>
  </w:num>
  <w:num w:numId="25">
    <w:abstractNumId w:val="26"/>
  </w:num>
  <w:num w:numId="26">
    <w:abstractNumId w:val="15"/>
  </w:num>
  <w:num w:numId="27">
    <w:abstractNumId w:val="27"/>
  </w:num>
  <w:num w:numId="28">
    <w:abstractNumId w:val="39"/>
  </w:num>
  <w:num w:numId="29">
    <w:abstractNumId w:val="44"/>
  </w:num>
  <w:num w:numId="30">
    <w:abstractNumId w:val="46"/>
  </w:num>
  <w:num w:numId="31">
    <w:abstractNumId w:val="41"/>
  </w:num>
  <w:num w:numId="32">
    <w:abstractNumId w:val="12"/>
  </w:num>
  <w:num w:numId="33">
    <w:abstractNumId w:val="38"/>
  </w:num>
  <w:num w:numId="34">
    <w:abstractNumId w:val="17"/>
  </w:num>
  <w:num w:numId="35">
    <w:abstractNumId w:val="19"/>
  </w:num>
  <w:num w:numId="36">
    <w:abstractNumId w:val="2"/>
  </w:num>
  <w:num w:numId="37">
    <w:abstractNumId w:val="8"/>
  </w:num>
  <w:num w:numId="38">
    <w:abstractNumId w:val="25"/>
  </w:num>
  <w:num w:numId="39">
    <w:abstractNumId w:val="31"/>
  </w:num>
  <w:num w:numId="40">
    <w:abstractNumId w:val="29"/>
  </w:num>
  <w:num w:numId="41">
    <w:abstractNumId w:val="45"/>
  </w:num>
  <w:num w:numId="42">
    <w:abstractNumId w:val="43"/>
  </w:num>
  <w:num w:numId="43">
    <w:abstractNumId w:val="5"/>
  </w:num>
  <w:num w:numId="44">
    <w:abstractNumId w:val="1"/>
  </w:num>
  <w:num w:numId="45">
    <w:abstractNumId w:val="36"/>
  </w:num>
  <w:num w:numId="46">
    <w:abstractNumId w:val="18"/>
  </w:num>
  <w:num w:numId="47">
    <w:abstractNumId w:val="48"/>
  </w:num>
  <w:num w:numId="48">
    <w:abstractNumId w:val="28"/>
  </w:num>
  <w:num w:numId="49">
    <w:abstractNumId w:val="0"/>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D0D"/>
    <w:rsid w:val="000061B7"/>
    <w:rsid w:val="0001617C"/>
    <w:rsid w:val="00016599"/>
    <w:rsid w:val="00025D2B"/>
    <w:rsid w:val="00026CEF"/>
    <w:rsid w:val="00032390"/>
    <w:rsid w:val="00042403"/>
    <w:rsid w:val="00045995"/>
    <w:rsid w:val="00051CE9"/>
    <w:rsid w:val="00065170"/>
    <w:rsid w:val="00066D94"/>
    <w:rsid w:val="0006773C"/>
    <w:rsid w:val="00067EF1"/>
    <w:rsid w:val="00070352"/>
    <w:rsid w:val="0007364F"/>
    <w:rsid w:val="00083ED3"/>
    <w:rsid w:val="00084581"/>
    <w:rsid w:val="00091855"/>
    <w:rsid w:val="00092225"/>
    <w:rsid w:val="00092CA5"/>
    <w:rsid w:val="000C147A"/>
    <w:rsid w:val="000C2868"/>
    <w:rsid w:val="000C37EC"/>
    <w:rsid w:val="000F2D65"/>
    <w:rsid w:val="000F4C71"/>
    <w:rsid w:val="00102730"/>
    <w:rsid w:val="00106A47"/>
    <w:rsid w:val="0012098E"/>
    <w:rsid w:val="00121931"/>
    <w:rsid w:val="00134D9D"/>
    <w:rsid w:val="0013744B"/>
    <w:rsid w:val="00140FA3"/>
    <w:rsid w:val="00142E1A"/>
    <w:rsid w:val="00144E7E"/>
    <w:rsid w:val="00152CF2"/>
    <w:rsid w:val="0015528C"/>
    <w:rsid w:val="00166A73"/>
    <w:rsid w:val="00167D44"/>
    <w:rsid w:val="001747B3"/>
    <w:rsid w:val="0018368C"/>
    <w:rsid w:val="001842A9"/>
    <w:rsid w:val="00184910"/>
    <w:rsid w:val="001858AB"/>
    <w:rsid w:val="00191853"/>
    <w:rsid w:val="0019419A"/>
    <w:rsid w:val="00196A02"/>
    <w:rsid w:val="001A77FE"/>
    <w:rsid w:val="001A7845"/>
    <w:rsid w:val="001B0099"/>
    <w:rsid w:val="001B0954"/>
    <w:rsid w:val="001B1323"/>
    <w:rsid w:val="001B1C49"/>
    <w:rsid w:val="001B3F68"/>
    <w:rsid w:val="001C082C"/>
    <w:rsid w:val="001C4CFA"/>
    <w:rsid w:val="001C7D91"/>
    <w:rsid w:val="001D0D47"/>
    <w:rsid w:val="001D66C5"/>
    <w:rsid w:val="001E1CFB"/>
    <w:rsid w:val="001E4316"/>
    <w:rsid w:val="001E5ED0"/>
    <w:rsid w:val="001F100D"/>
    <w:rsid w:val="001F2330"/>
    <w:rsid w:val="00214C1D"/>
    <w:rsid w:val="002217F8"/>
    <w:rsid w:val="00221B6E"/>
    <w:rsid w:val="00221F2C"/>
    <w:rsid w:val="00235BAD"/>
    <w:rsid w:val="00240467"/>
    <w:rsid w:val="00242794"/>
    <w:rsid w:val="00244CEE"/>
    <w:rsid w:val="002460A7"/>
    <w:rsid w:val="002523A9"/>
    <w:rsid w:val="00263D58"/>
    <w:rsid w:val="0026762A"/>
    <w:rsid w:val="0027003B"/>
    <w:rsid w:val="00270203"/>
    <w:rsid w:val="00271263"/>
    <w:rsid w:val="00271270"/>
    <w:rsid w:val="0027325C"/>
    <w:rsid w:val="00276B26"/>
    <w:rsid w:val="0028085D"/>
    <w:rsid w:val="002814C0"/>
    <w:rsid w:val="002815CC"/>
    <w:rsid w:val="0028563F"/>
    <w:rsid w:val="00292615"/>
    <w:rsid w:val="00292758"/>
    <w:rsid w:val="0029375C"/>
    <w:rsid w:val="002944E4"/>
    <w:rsid w:val="0029578C"/>
    <w:rsid w:val="002A0EEE"/>
    <w:rsid w:val="002A21F9"/>
    <w:rsid w:val="002A5146"/>
    <w:rsid w:val="002C6147"/>
    <w:rsid w:val="002D02EA"/>
    <w:rsid w:val="002D0BFB"/>
    <w:rsid w:val="002D2C1A"/>
    <w:rsid w:val="002D3247"/>
    <w:rsid w:val="002E3666"/>
    <w:rsid w:val="002E44F0"/>
    <w:rsid w:val="002F45D0"/>
    <w:rsid w:val="003107A2"/>
    <w:rsid w:val="00323ADE"/>
    <w:rsid w:val="0032402E"/>
    <w:rsid w:val="00326AC0"/>
    <w:rsid w:val="0033463E"/>
    <w:rsid w:val="003510A9"/>
    <w:rsid w:val="00352F7D"/>
    <w:rsid w:val="00357D94"/>
    <w:rsid w:val="00360AF6"/>
    <w:rsid w:val="00361058"/>
    <w:rsid w:val="00362E41"/>
    <w:rsid w:val="00364BEA"/>
    <w:rsid w:val="00365369"/>
    <w:rsid w:val="00365938"/>
    <w:rsid w:val="00374150"/>
    <w:rsid w:val="00380C01"/>
    <w:rsid w:val="00384371"/>
    <w:rsid w:val="00385613"/>
    <w:rsid w:val="00385DE2"/>
    <w:rsid w:val="00390DF9"/>
    <w:rsid w:val="00395C3F"/>
    <w:rsid w:val="00397D7E"/>
    <w:rsid w:val="003A4A49"/>
    <w:rsid w:val="003A50B5"/>
    <w:rsid w:val="003A57D8"/>
    <w:rsid w:val="003A6B95"/>
    <w:rsid w:val="003A781D"/>
    <w:rsid w:val="003A7C4D"/>
    <w:rsid w:val="003D0243"/>
    <w:rsid w:val="003D3B05"/>
    <w:rsid w:val="003D62D4"/>
    <w:rsid w:val="003E1D0C"/>
    <w:rsid w:val="003F297F"/>
    <w:rsid w:val="003F781B"/>
    <w:rsid w:val="00403F85"/>
    <w:rsid w:val="00406509"/>
    <w:rsid w:val="00427EB0"/>
    <w:rsid w:val="004347AB"/>
    <w:rsid w:val="0043744F"/>
    <w:rsid w:val="00440FD0"/>
    <w:rsid w:val="00441C6E"/>
    <w:rsid w:val="0044521B"/>
    <w:rsid w:val="00452A0F"/>
    <w:rsid w:val="00465624"/>
    <w:rsid w:val="00465972"/>
    <w:rsid w:val="00466CD8"/>
    <w:rsid w:val="004719A8"/>
    <w:rsid w:val="00471B39"/>
    <w:rsid w:val="0048246A"/>
    <w:rsid w:val="00484546"/>
    <w:rsid w:val="00484F6E"/>
    <w:rsid w:val="0048782B"/>
    <w:rsid w:val="00491896"/>
    <w:rsid w:val="004946B0"/>
    <w:rsid w:val="00496855"/>
    <w:rsid w:val="004978A0"/>
    <w:rsid w:val="004C450B"/>
    <w:rsid w:val="004D20CF"/>
    <w:rsid w:val="004D3017"/>
    <w:rsid w:val="004D41EF"/>
    <w:rsid w:val="004F101F"/>
    <w:rsid w:val="004F16C9"/>
    <w:rsid w:val="004F24AC"/>
    <w:rsid w:val="005016A7"/>
    <w:rsid w:val="00502350"/>
    <w:rsid w:val="005045C8"/>
    <w:rsid w:val="00510818"/>
    <w:rsid w:val="00521615"/>
    <w:rsid w:val="00522DAA"/>
    <w:rsid w:val="005312D4"/>
    <w:rsid w:val="00550676"/>
    <w:rsid w:val="00561633"/>
    <w:rsid w:val="00565FAC"/>
    <w:rsid w:val="00577FE5"/>
    <w:rsid w:val="005873F0"/>
    <w:rsid w:val="0059212D"/>
    <w:rsid w:val="00594D91"/>
    <w:rsid w:val="005B18E0"/>
    <w:rsid w:val="005C40D7"/>
    <w:rsid w:val="005E4C45"/>
    <w:rsid w:val="005E622B"/>
    <w:rsid w:val="005F1D61"/>
    <w:rsid w:val="005F4D1B"/>
    <w:rsid w:val="005F5245"/>
    <w:rsid w:val="005F797E"/>
    <w:rsid w:val="006062E0"/>
    <w:rsid w:val="006102D7"/>
    <w:rsid w:val="006167DC"/>
    <w:rsid w:val="0063514F"/>
    <w:rsid w:val="00637433"/>
    <w:rsid w:val="00640CD6"/>
    <w:rsid w:val="00650BE5"/>
    <w:rsid w:val="00663919"/>
    <w:rsid w:val="00675FA4"/>
    <w:rsid w:val="0068245D"/>
    <w:rsid w:val="006A05AC"/>
    <w:rsid w:val="006A26F8"/>
    <w:rsid w:val="006B7623"/>
    <w:rsid w:val="006C636C"/>
    <w:rsid w:val="006D6F49"/>
    <w:rsid w:val="006E469B"/>
    <w:rsid w:val="006E7526"/>
    <w:rsid w:val="006F25E5"/>
    <w:rsid w:val="006F3AC3"/>
    <w:rsid w:val="006F4864"/>
    <w:rsid w:val="006F61AA"/>
    <w:rsid w:val="006F773D"/>
    <w:rsid w:val="00706E29"/>
    <w:rsid w:val="007162CD"/>
    <w:rsid w:val="0071714B"/>
    <w:rsid w:val="00722D55"/>
    <w:rsid w:val="00727620"/>
    <w:rsid w:val="007361D5"/>
    <w:rsid w:val="00744F8F"/>
    <w:rsid w:val="00752DE9"/>
    <w:rsid w:val="007601FC"/>
    <w:rsid w:val="007607C7"/>
    <w:rsid w:val="00760CD3"/>
    <w:rsid w:val="00765682"/>
    <w:rsid w:val="0077615F"/>
    <w:rsid w:val="00786C38"/>
    <w:rsid w:val="007A002B"/>
    <w:rsid w:val="007C5FC1"/>
    <w:rsid w:val="007C7D41"/>
    <w:rsid w:val="007D07FA"/>
    <w:rsid w:val="007D4307"/>
    <w:rsid w:val="007D7EF9"/>
    <w:rsid w:val="007E1672"/>
    <w:rsid w:val="007E3EA1"/>
    <w:rsid w:val="007E447D"/>
    <w:rsid w:val="007E6477"/>
    <w:rsid w:val="007F28E3"/>
    <w:rsid w:val="00803239"/>
    <w:rsid w:val="00806973"/>
    <w:rsid w:val="00810F4F"/>
    <w:rsid w:val="00811CB6"/>
    <w:rsid w:val="00812504"/>
    <w:rsid w:val="00814858"/>
    <w:rsid w:val="00824617"/>
    <w:rsid w:val="0083129B"/>
    <w:rsid w:val="00832D0D"/>
    <w:rsid w:val="00836D47"/>
    <w:rsid w:val="00843175"/>
    <w:rsid w:val="008441B7"/>
    <w:rsid w:val="0084730E"/>
    <w:rsid w:val="00852735"/>
    <w:rsid w:val="00852C22"/>
    <w:rsid w:val="00857285"/>
    <w:rsid w:val="00857B38"/>
    <w:rsid w:val="00864E2C"/>
    <w:rsid w:val="0087124F"/>
    <w:rsid w:val="00871C8B"/>
    <w:rsid w:val="00872E65"/>
    <w:rsid w:val="008A15CA"/>
    <w:rsid w:val="008B0295"/>
    <w:rsid w:val="008B60FE"/>
    <w:rsid w:val="008B7A13"/>
    <w:rsid w:val="008B7D92"/>
    <w:rsid w:val="008C306E"/>
    <w:rsid w:val="008C75C0"/>
    <w:rsid w:val="008D45A6"/>
    <w:rsid w:val="008E48F9"/>
    <w:rsid w:val="008F5DB7"/>
    <w:rsid w:val="008F7AFD"/>
    <w:rsid w:val="00901627"/>
    <w:rsid w:val="00901716"/>
    <w:rsid w:val="00903BDF"/>
    <w:rsid w:val="00903C56"/>
    <w:rsid w:val="00906155"/>
    <w:rsid w:val="00913E33"/>
    <w:rsid w:val="0092714F"/>
    <w:rsid w:val="00932604"/>
    <w:rsid w:val="00935D15"/>
    <w:rsid w:val="00941DE6"/>
    <w:rsid w:val="0094429D"/>
    <w:rsid w:val="0095283E"/>
    <w:rsid w:val="00957E02"/>
    <w:rsid w:val="00961245"/>
    <w:rsid w:val="00962059"/>
    <w:rsid w:val="00976026"/>
    <w:rsid w:val="009840C6"/>
    <w:rsid w:val="009879E2"/>
    <w:rsid w:val="0099218F"/>
    <w:rsid w:val="00993707"/>
    <w:rsid w:val="00994559"/>
    <w:rsid w:val="00994EE9"/>
    <w:rsid w:val="009A0705"/>
    <w:rsid w:val="009A24A0"/>
    <w:rsid w:val="009A27F1"/>
    <w:rsid w:val="009A280F"/>
    <w:rsid w:val="009A6C0C"/>
    <w:rsid w:val="009B255F"/>
    <w:rsid w:val="009B2F34"/>
    <w:rsid w:val="009C60BD"/>
    <w:rsid w:val="009D203A"/>
    <w:rsid w:val="009E0E36"/>
    <w:rsid w:val="009E7D5E"/>
    <w:rsid w:val="009F0997"/>
    <w:rsid w:val="009F6EC9"/>
    <w:rsid w:val="00A057A1"/>
    <w:rsid w:val="00A23999"/>
    <w:rsid w:val="00A25429"/>
    <w:rsid w:val="00A33F54"/>
    <w:rsid w:val="00A534AA"/>
    <w:rsid w:val="00A72592"/>
    <w:rsid w:val="00A82135"/>
    <w:rsid w:val="00A8335F"/>
    <w:rsid w:val="00A84E7A"/>
    <w:rsid w:val="00A96EC1"/>
    <w:rsid w:val="00AA3B9C"/>
    <w:rsid w:val="00AA6528"/>
    <w:rsid w:val="00AA7094"/>
    <w:rsid w:val="00AB2C7C"/>
    <w:rsid w:val="00AC21D5"/>
    <w:rsid w:val="00AC5207"/>
    <w:rsid w:val="00AD334A"/>
    <w:rsid w:val="00AD5F08"/>
    <w:rsid w:val="00AE0141"/>
    <w:rsid w:val="00AE5383"/>
    <w:rsid w:val="00B011D1"/>
    <w:rsid w:val="00B01717"/>
    <w:rsid w:val="00B16213"/>
    <w:rsid w:val="00B213EB"/>
    <w:rsid w:val="00B21FBC"/>
    <w:rsid w:val="00B269E9"/>
    <w:rsid w:val="00B27E29"/>
    <w:rsid w:val="00B43A85"/>
    <w:rsid w:val="00B44527"/>
    <w:rsid w:val="00B44A61"/>
    <w:rsid w:val="00B53004"/>
    <w:rsid w:val="00B609C0"/>
    <w:rsid w:val="00B62FBC"/>
    <w:rsid w:val="00B66010"/>
    <w:rsid w:val="00B80F63"/>
    <w:rsid w:val="00B86261"/>
    <w:rsid w:val="00B86BEB"/>
    <w:rsid w:val="00B930FF"/>
    <w:rsid w:val="00BA1236"/>
    <w:rsid w:val="00BA1E96"/>
    <w:rsid w:val="00BA27EC"/>
    <w:rsid w:val="00BA34A7"/>
    <w:rsid w:val="00BA4457"/>
    <w:rsid w:val="00BB59AD"/>
    <w:rsid w:val="00BC0679"/>
    <w:rsid w:val="00BC6128"/>
    <w:rsid w:val="00BE2A7B"/>
    <w:rsid w:val="00BE6CBC"/>
    <w:rsid w:val="00BE77B8"/>
    <w:rsid w:val="00BE7AE5"/>
    <w:rsid w:val="00BF2E8A"/>
    <w:rsid w:val="00BF32F3"/>
    <w:rsid w:val="00BF7DED"/>
    <w:rsid w:val="00C021B6"/>
    <w:rsid w:val="00C03C14"/>
    <w:rsid w:val="00C1076F"/>
    <w:rsid w:val="00C17037"/>
    <w:rsid w:val="00C25634"/>
    <w:rsid w:val="00C262E7"/>
    <w:rsid w:val="00C43977"/>
    <w:rsid w:val="00C43CD6"/>
    <w:rsid w:val="00C46C71"/>
    <w:rsid w:val="00C55EAB"/>
    <w:rsid w:val="00C61632"/>
    <w:rsid w:val="00C77EC8"/>
    <w:rsid w:val="00CA1E3A"/>
    <w:rsid w:val="00CA4D0E"/>
    <w:rsid w:val="00CA734A"/>
    <w:rsid w:val="00CA767D"/>
    <w:rsid w:val="00CB08AE"/>
    <w:rsid w:val="00CB1FE3"/>
    <w:rsid w:val="00CB2082"/>
    <w:rsid w:val="00CB2357"/>
    <w:rsid w:val="00CB3E82"/>
    <w:rsid w:val="00CB7D03"/>
    <w:rsid w:val="00CC069D"/>
    <w:rsid w:val="00CC090D"/>
    <w:rsid w:val="00CC30AD"/>
    <w:rsid w:val="00CC4F3D"/>
    <w:rsid w:val="00CC71E6"/>
    <w:rsid w:val="00CD0D47"/>
    <w:rsid w:val="00CD0F6A"/>
    <w:rsid w:val="00CD3DD8"/>
    <w:rsid w:val="00CD5FEE"/>
    <w:rsid w:val="00CE1D19"/>
    <w:rsid w:val="00CE4929"/>
    <w:rsid w:val="00CE783E"/>
    <w:rsid w:val="00CF0BAC"/>
    <w:rsid w:val="00D02DB5"/>
    <w:rsid w:val="00D033C4"/>
    <w:rsid w:val="00D20BA7"/>
    <w:rsid w:val="00D2184D"/>
    <w:rsid w:val="00D33315"/>
    <w:rsid w:val="00D348A6"/>
    <w:rsid w:val="00D35414"/>
    <w:rsid w:val="00D45BF8"/>
    <w:rsid w:val="00D50899"/>
    <w:rsid w:val="00D574F6"/>
    <w:rsid w:val="00D603D1"/>
    <w:rsid w:val="00D60E45"/>
    <w:rsid w:val="00D620CE"/>
    <w:rsid w:val="00D630EF"/>
    <w:rsid w:val="00D63D21"/>
    <w:rsid w:val="00D67D86"/>
    <w:rsid w:val="00D72159"/>
    <w:rsid w:val="00D72A94"/>
    <w:rsid w:val="00D73637"/>
    <w:rsid w:val="00D751A6"/>
    <w:rsid w:val="00D820AF"/>
    <w:rsid w:val="00D825DD"/>
    <w:rsid w:val="00D866CB"/>
    <w:rsid w:val="00D867DF"/>
    <w:rsid w:val="00D86E38"/>
    <w:rsid w:val="00D91913"/>
    <w:rsid w:val="00D91E3B"/>
    <w:rsid w:val="00DA6D69"/>
    <w:rsid w:val="00DC079D"/>
    <w:rsid w:val="00DC0B53"/>
    <w:rsid w:val="00DD168F"/>
    <w:rsid w:val="00DD7175"/>
    <w:rsid w:val="00DE3F97"/>
    <w:rsid w:val="00DE53AC"/>
    <w:rsid w:val="00DF55A5"/>
    <w:rsid w:val="00DF5E2C"/>
    <w:rsid w:val="00DF6642"/>
    <w:rsid w:val="00DF6CF9"/>
    <w:rsid w:val="00E04A75"/>
    <w:rsid w:val="00E05B5D"/>
    <w:rsid w:val="00E11B4D"/>
    <w:rsid w:val="00E171FE"/>
    <w:rsid w:val="00E24327"/>
    <w:rsid w:val="00E26B33"/>
    <w:rsid w:val="00E317B0"/>
    <w:rsid w:val="00E35854"/>
    <w:rsid w:val="00E418E4"/>
    <w:rsid w:val="00E4278D"/>
    <w:rsid w:val="00E46485"/>
    <w:rsid w:val="00E506F8"/>
    <w:rsid w:val="00E56208"/>
    <w:rsid w:val="00E5638A"/>
    <w:rsid w:val="00E62BF0"/>
    <w:rsid w:val="00E66A19"/>
    <w:rsid w:val="00E806A8"/>
    <w:rsid w:val="00E87E22"/>
    <w:rsid w:val="00EA10AA"/>
    <w:rsid w:val="00EA4926"/>
    <w:rsid w:val="00EA5974"/>
    <w:rsid w:val="00EB5801"/>
    <w:rsid w:val="00EC0401"/>
    <w:rsid w:val="00EC6F47"/>
    <w:rsid w:val="00EC7A56"/>
    <w:rsid w:val="00ED2BA0"/>
    <w:rsid w:val="00EE2363"/>
    <w:rsid w:val="00EE7362"/>
    <w:rsid w:val="00EF4C92"/>
    <w:rsid w:val="00EF724E"/>
    <w:rsid w:val="00F12BF0"/>
    <w:rsid w:val="00F1631E"/>
    <w:rsid w:val="00F2150E"/>
    <w:rsid w:val="00F25C24"/>
    <w:rsid w:val="00F3685E"/>
    <w:rsid w:val="00F41552"/>
    <w:rsid w:val="00F423EB"/>
    <w:rsid w:val="00F45353"/>
    <w:rsid w:val="00F51468"/>
    <w:rsid w:val="00F520CD"/>
    <w:rsid w:val="00F565E2"/>
    <w:rsid w:val="00F672B1"/>
    <w:rsid w:val="00F67970"/>
    <w:rsid w:val="00F71130"/>
    <w:rsid w:val="00F72221"/>
    <w:rsid w:val="00F81C16"/>
    <w:rsid w:val="00F91330"/>
    <w:rsid w:val="00F96270"/>
    <w:rsid w:val="00FA4668"/>
    <w:rsid w:val="00FB6F44"/>
    <w:rsid w:val="00FC1727"/>
    <w:rsid w:val="00FD0A8B"/>
    <w:rsid w:val="00FE0082"/>
    <w:rsid w:val="00FE2C19"/>
    <w:rsid w:val="00FE3DA4"/>
    <w:rsid w:val="00FF4A0C"/>
    <w:rsid w:val="00FF4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D3A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065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Podkapitola1,V_Head2,V_Head21,V_Head22,hlavicka,h2,F2,F21,ASAPHeading 2,H2,Nadpis kapitoly,Podkapitola 1,Podkapitola 11,Podkapitola 12,Podkapitola 13,Podkapitola 14,Podkapitola 15,Podkapitola 111,Podkapitola 121,Podkapitola 131,Podkapitola 141"/>
    <w:basedOn w:val="Nadpis1"/>
    <w:next w:val="Normln"/>
    <w:link w:val="Nadpis2Char"/>
    <w:autoRedefine/>
    <w:qFormat/>
    <w:rsid w:val="00406509"/>
    <w:pPr>
      <w:keepNext w:val="0"/>
      <w:keepLines w:val="0"/>
      <w:numPr>
        <w:ilvl w:val="1"/>
        <w:numId w:val="16"/>
      </w:numPr>
      <w:spacing w:before="0" w:line="240" w:lineRule="auto"/>
      <w:jc w:val="both"/>
      <w:outlineLvl w:val="1"/>
    </w:pPr>
    <w:rPr>
      <w:rFonts w:ascii="Palatino Linotype" w:eastAsia="Times New Roman" w:hAnsi="Palatino Linotype" w:cs="Times New Roman"/>
      <w:iCs/>
      <w:color w:val="000000"/>
      <w:kern w:val="32"/>
      <w:sz w:val="20"/>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32D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2D0D"/>
  </w:style>
  <w:style w:type="paragraph" w:styleId="Zpat">
    <w:name w:val="footer"/>
    <w:basedOn w:val="Normln"/>
    <w:link w:val="ZpatChar"/>
    <w:uiPriority w:val="99"/>
    <w:unhideWhenUsed/>
    <w:rsid w:val="00832D0D"/>
    <w:pPr>
      <w:tabs>
        <w:tab w:val="center" w:pos="4536"/>
        <w:tab w:val="right" w:pos="9072"/>
      </w:tabs>
      <w:spacing w:after="0" w:line="240" w:lineRule="auto"/>
    </w:pPr>
  </w:style>
  <w:style w:type="character" w:customStyle="1" w:styleId="ZpatChar">
    <w:name w:val="Zápatí Char"/>
    <w:basedOn w:val="Standardnpsmoodstavce"/>
    <w:link w:val="Zpat"/>
    <w:uiPriority w:val="99"/>
    <w:rsid w:val="00832D0D"/>
  </w:style>
  <w:style w:type="paragraph" w:styleId="Textbubliny">
    <w:name w:val="Balloon Text"/>
    <w:basedOn w:val="Normln"/>
    <w:link w:val="TextbublinyChar"/>
    <w:uiPriority w:val="99"/>
    <w:semiHidden/>
    <w:unhideWhenUsed/>
    <w:rsid w:val="00832D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2D0D"/>
    <w:rPr>
      <w:rFonts w:ascii="Segoe UI" w:hAnsi="Segoe UI" w:cs="Segoe UI"/>
      <w:sz w:val="18"/>
      <w:szCs w:val="18"/>
    </w:rPr>
  </w:style>
  <w:style w:type="character" w:styleId="Zstupntext">
    <w:name w:val="Placeholder Text"/>
    <w:basedOn w:val="Standardnpsmoodstavce"/>
    <w:uiPriority w:val="99"/>
    <w:semiHidden/>
    <w:rsid w:val="006C636C"/>
    <w:rPr>
      <w:color w:val="808080"/>
    </w:rPr>
  </w:style>
  <w:style w:type="paragraph" w:styleId="Odstavecseseznamem">
    <w:name w:val="List Paragraph"/>
    <w:basedOn w:val="Normln"/>
    <w:uiPriority w:val="34"/>
    <w:qFormat/>
    <w:rsid w:val="003F297F"/>
    <w:pPr>
      <w:ind w:left="720"/>
      <w:contextualSpacing/>
    </w:pPr>
  </w:style>
  <w:style w:type="paragraph" w:styleId="Zkladntext">
    <w:name w:val="Body Text"/>
    <w:basedOn w:val="Normln"/>
    <w:link w:val="ZkladntextChar"/>
    <w:rsid w:val="00A96EC1"/>
    <w:pPr>
      <w:widowControl w:val="0"/>
      <w:tabs>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jc w:val="both"/>
    </w:pPr>
    <w:rPr>
      <w:rFonts w:ascii="Times New Roman" w:eastAsia="Times New Roman" w:hAnsi="Times New Roman" w:cs="Times New Roman"/>
      <w:noProof/>
      <w:color w:val="000000"/>
      <w:lang w:val="en-US" w:eastAsia="cs-CZ"/>
    </w:rPr>
  </w:style>
  <w:style w:type="character" w:customStyle="1" w:styleId="ZkladntextChar">
    <w:name w:val="Základní text Char"/>
    <w:basedOn w:val="Standardnpsmoodstavce"/>
    <w:link w:val="Zkladntext"/>
    <w:rsid w:val="00A96EC1"/>
    <w:rPr>
      <w:rFonts w:ascii="Times New Roman" w:eastAsia="Times New Roman" w:hAnsi="Times New Roman" w:cs="Times New Roman"/>
      <w:noProof/>
      <w:color w:val="000000"/>
      <w:lang w:val="en-US" w:eastAsia="cs-CZ"/>
    </w:rPr>
  </w:style>
  <w:style w:type="character" w:styleId="Odkaznakoment">
    <w:name w:val="annotation reference"/>
    <w:basedOn w:val="Standardnpsmoodstavce"/>
    <w:uiPriority w:val="99"/>
    <w:semiHidden/>
    <w:unhideWhenUsed/>
    <w:rsid w:val="00D67D86"/>
    <w:rPr>
      <w:sz w:val="16"/>
      <w:szCs w:val="16"/>
    </w:rPr>
  </w:style>
  <w:style w:type="paragraph" w:styleId="Textkomente">
    <w:name w:val="annotation text"/>
    <w:basedOn w:val="Normln"/>
    <w:link w:val="TextkomenteChar"/>
    <w:uiPriority w:val="99"/>
    <w:semiHidden/>
    <w:unhideWhenUsed/>
    <w:rsid w:val="00D67D86"/>
    <w:pPr>
      <w:spacing w:line="240" w:lineRule="auto"/>
    </w:pPr>
    <w:rPr>
      <w:sz w:val="20"/>
      <w:szCs w:val="20"/>
    </w:rPr>
  </w:style>
  <w:style w:type="character" w:customStyle="1" w:styleId="TextkomenteChar">
    <w:name w:val="Text komentáře Char"/>
    <w:basedOn w:val="Standardnpsmoodstavce"/>
    <w:link w:val="Textkomente"/>
    <w:uiPriority w:val="99"/>
    <w:semiHidden/>
    <w:rsid w:val="00D67D86"/>
    <w:rPr>
      <w:sz w:val="20"/>
      <w:szCs w:val="20"/>
    </w:rPr>
  </w:style>
  <w:style w:type="paragraph" w:styleId="Pedmtkomente">
    <w:name w:val="annotation subject"/>
    <w:basedOn w:val="Textkomente"/>
    <w:next w:val="Textkomente"/>
    <w:link w:val="PedmtkomenteChar"/>
    <w:uiPriority w:val="99"/>
    <w:semiHidden/>
    <w:unhideWhenUsed/>
    <w:rsid w:val="00D67D86"/>
    <w:rPr>
      <w:b/>
      <w:bCs/>
    </w:rPr>
  </w:style>
  <w:style w:type="character" w:customStyle="1" w:styleId="PedmtkomenteChar">
    <w:name w:val="Předmět komentáře Char"/>
    <w:basedOn w:val="TextkomenteChar"/>
    <w:link w:val="Pedmtkomente"/>
    <w:uiPriority w:val="99"/>
    <w:semiHidden/>
    <w:rsid w:val="00D67D86"/>
    <w:rPr>
      <w:b/>
      <w:bCs/>
      <w:sz w:val="20"/>
      <w:szCs w:val="20"/>
    </w:rPr>
  </w:style>
  <w:style w:type="paragraph" w:styleId="Revize">
    <w:name w:val="Revision"/>
    <w:hidden/>
    <w:uiPriority w:val="99"/>
    <w:semiHidden/>
    <w:rsid w:val="00D67D86"/>
    <w:pPr>
      <w:spacing w:after="0" w:line="240" w:lineRule="auto"/>
    </w:pPr>
  </w:style>
  <w:style w:type="paragraph" w:customStyle="1" w:styleId="Nzevsmlouvy">
    <w:name w:val="Název smlouvy"/>
    <w:basedOn w:val="Normln"/>
    <w:rsid w:val="00406509"/>
    <w:pPr>
      <w:overflowPunct w:val="0"/>
      <w:autoSpaceDE w:val="0"/>
      <w:autoSpaceDN w:val="0"/>
      <w:adjustRightInd w:val="0"/>
      <w:spacing w:after="0" w:line="280" w:lineRule="atLeast"/>
      <w:jc w:val="center"/>
      <w:textAlignment w:val="baseline"/>
    </w:pPr>
    <w:rPr>
      <w:rFonts w:ascii="Calibri" w:eastAsia="Times New Roman" w:hAnsi="Calibri" w:cs="Times New Roman"/>
      <w:b/>
      <w:sz w:val="36"/>
      <w:szCs w:val="20"/>
    </w:rPr>
  </w:style>
  <w:style w:type="character" w:customStyle="1" w:styleId="Nadpis2Char">
    <w:name w:val="Nadpis 2 Char"/>
    <w:aliases w:val="Podkapitola1 Char,V_Head2 Char,V_Head21 Char,V_Head22 Char,hlavicka Char,h2 Char,F2 Char,F21 Char,ASAPHeading 2 Char,H2 Char,Nadpis kapitoly Char,Podkapitola 1 Char,Podkapitola 11 Char,Podkapitola 12 Char,Podkapitola 13 Char"/>
    <w:basedOn w:val="Standardnpsmoodstavce"/>
    <w:link w:val="Nadpis2"/>
    <w:rsid w:val="00406509"/>
    <w:rPr>
      <w:rFonts w:ascii="Palatino Linotype" w:eastAsia="Times New Roman" w:hAnsi="Palatino Linotype" w:cs="Times New Roman"/>
      <w:iCs/>
      <w:color w:val="000000"/>
      <w:kern w:val="32"/>
      <w:sz w:val="20"/>
      <w:lang w:eastAsia="cs-CZ"/>
    </w:rPr>
  </w:style>
  <w:style w:type="character" w:styleId="Hypertextovodkaz">
    <w:name w:val="Hyperlink"/>
    <w:uiPriority w:val="99"/>
    <w:rsid w:val="00406509"/>
    <w:rPr>
      <w:color w:val="0000FF"/>
      <w:u w:val="single"/>
    </w:rPr>
  </w:style>
  <w:style w:type="paragraph" w:customStyle="1" w:styleId="SBSSmlouva">
    <w:name w:val="SBS Smlouva"/>
    <w:basedOn w:val="Normln"/>
    <w:rsid w:val="00406509"/>
    <w:pPr>
      <w:numPr>
        <w:numId w:val="16"/>
      </w:numPr>
      <w:spacing w:before="120" w:after="0" w:line="240" w:lineRule="auto"/>
    </w:pPr>
    <w:rPr>
      <w:rFonts w:ascii="Arial" w:eastAsia="Times New Roman" w:hAnsi="Arial" w:cs="Times New Roman"/>
      <w:szCs w:val="24"/>
      <w:lang w:eastAsia="cs-CZ"/>
    </w:rPr>
  </w:style>
  <w:style w:type="character" w:customStyle="1" w:styleId="Nadpis1Char">
    <w:name w:val="Nadpis 1 Char"/>
    <w:basedOn w:val="Standardnpsmoodstavce"/>
    <w:link w:val="Nadpis1"/>
    <w:uiPriority w:val="9"/>
    <w:rsid w:val="00406509"/>
    <w:rPr>
      <w:rFonts w:asciiTheme="majorHAnsi" w:eastAsiaTheme="majorEastAsia" w:hAnsiTheme="majorHAnsi" w:cstheme="majorBidi"/>
      <w:color w:val="2E74B5" w:themeColor="accent1" w:themeShade="BF"/>
      <w:sz w:val="32"/>
      <w:szCs w:val="32"/>
    </w:rPr>
  </w:style>
  <w:style w:type="paragraph" w:styleId="Zkladntextodsazen">
    <w:name w:val="Body Text Indent"/>
    <w:basedOn w:val="Normln"/>
    <w:link w:val="ZkladntextodsazenChar"/>
    <w:uiPriority w:val="99"/>
    <w:semiHidden/>
    <w:unhideWhenUsed/>
    <w:rsid w:val="00484F6E"/>
    <w:pPr>
      <w:spacing w:after="120"/>
      <w:ind w:left="283"/>
    </w:pPr>
  </w:style>
  <w:style w:type="character" w:customStyle="1" w:styleId="ZkladntextodsazenChar">
    <w:name w:val="Základní text odsazený Char"/>
    <w:basedOn w:val="Standardnpsmoodstavce"/>
    <w:link w:val="Zkladntextodsazen"/>
    <w:uiPriority w:val="99"/>
    <w:semiHidden/>
    <w:rsid w:val="00484F6E"/>
  </w:style>
  <w:style w:type="table" w:styleId="Mkatabulky">
    <w:name w:val="Table Grid"/>
    <w:basedOn w:val="Normlntabulka"/>
    <w:uiPriority w:val="39"/>
    <w:rsid w:val="00484F6E"/>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99218F"/>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cs-CZ"/>
    </w:rPr>
  </w:style>
  <w:style w:type="character" w:customStyle="1" w:styleId="Nevyeenzmnka1">
    <w:name w:val="Nevyřešená zmínka1"/>
    <w:basedOn w:val="Standardnpsmoodstavce"/>
    <w:uiPriority w:val="99"/>
    <w:semiHidden/>
    <w:unhideWhenUsed/>
    <w:rsid w:val="00CD3DD8"/>
    <w:rPr>
      <w:color w:val="605E5C"/>
      <w:shd w:val="clear" w:color="auto" w:fill="E1DFDD"/>
    </w:rPr>
  </w:style>
  <w:style w:type="character" w:customStyle="1" w:styleId="Nevyeenzmnka2">
    <w:name w:val="Nevyřešená zmínka2"/>
    <w:basedOn w:val="Standardnpsmoodstavce"/>
    <w:uiPriority w:val="99"/>
    <w:semiHidden/>
    <w:unhideWhenUsed/>
    <w:rsid w:val="00E35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385486">
      <w:bodyDiv w:val="1"/>
      <w:marLeft w:val="0"/>
      <w:marRight w:val="0"/>
      <w:marTop w:val="0"/>
      <w:marBottom w:val="0"/>
      <w:divBdr>
        <w:top w:val="none" w:sz="0" w:space="0" w:color="auto"/>
        <w:left w:val="none" w:sz="0" w:space="0" w:color="auto"/>
        <w:bottom w:val="none" w:sz="0" w:space="0" w:color="auto"/>
        <w:right w:val="none" w:sz="0" w:space="0" w:color="auto"/>
      </w:divBdr>
    </w:div>
    <w:div w:id="804811647">
      <w:bodyDiv w:val="1"/>
      <w:marLeft w:val="0"/>
      <w:marRight w:val="0"/>
      <w:marTop w:val="0"/>
      <w:marBottom w:val="0"/>
      <w:divBdr>
        <w:top w:val="none" w:sz="0" w:space="0" w:color="auto"/>
        <w:left w:val="none" w:sz="0" w:space="0" w:color="auto"/>
        <w:bottom w:val="none" w:sz="0" w:space="0" w:color="auto"/>
        <w:right w:val="none" w:sz="0" w:space="0" w:color="auto"/>
      </w:divBdr>
    </w:div>
    <w:div w:id="973407141">
      <w:bodyDiv w:val="1"/>
      <w:marLeft w:val="0"/>
      <w:marRight w:val="0"/>
      <w:marTop w:val="0"/>
      <w:marBottom w:val="0"/>
      <w:divBdr>
        <w:top w:val="none" w:sz="0" w:space="0" w:color="auto"/>
        <w:left w:val="none" w:sz="0" w:space="0" w:color="auto"/>
        <w:bottom w:val="none" w:sz="0" w:space="0" w:color="auto"/>
        <w:right w:val="none" w:sz="0" w:space="0" w:color="auto"/>
      </w:divBdr>
    </w:div>
    <w:div w:id="113633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097B5-30A9-4468-ADE2-6B85077A3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3548</Words>
  <Characters>20938</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2020-09-08T14:28:00Z</dcterms:created>
  <dcterms:modified xsi:type="dcterms:W3CDTF">2020-09-08T14:28:00Z</dcterms:modified>
</cp:coreProperties>
</file>