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32531" w14:textId="77777777" w:rsidR="005073E2" w:rsidRPr="001F2065" w:rsidRDefault="0080070B">
      <w:pPr>
        <w:spacing w:after="0" w:line="240" w:lineRule="auto"/>
        <w:jc w:val="center"/>
        <w:rPr>
          <w:rFonts w:ascii="Tahoma" w:eastAsia="Arial" w:hAnsi="Tahoma" w:cs="Tahoma"/>
          <w:b/>
          <w:sz w:val="18"/>
          <w:szCs w:val="18"/>
        </w:rPr>
      </w:pPr>
      <w:r w:rsidRPr="001F2065">
        <w:rPr>
          <w:rFonts w:ascii="Tahoma" w:eastAsia="Arial" w:hAnsi="Tahoma" w:cs="Tahoma"/>
          <w:b/>
          <w:sz w:val="18"/>
          <w:szCs w:val="18"/>
        </w:rPr>
        <w:t>Smlouva o spolupráci</w:t>
      </w:r>
    </w:p>
    <w:p w14:paraId="0C932532" w14:textId="77777777" w:rsidR="005073E2" w:rsidRPr="001F2065" w:rsidRDefault="005073E2">
      <w:pPr>
        <w:spacing w:after="0" w:line="240" w:lineRule="auto"/>
        <w:jc w:val="center"/>
        <w:rPr>
          <w:rFonts w:ascii="Tahoma" w:eastAsia="Arial" w:hAnsi="Tahoma" w:cs="Tahoma"/>
          <w:sz w:val="16"/>
          <w:szCs w:val="16"/>
        </w:rPr>
      </w:pPr>
    </w:p>
    <w:p w14:paraId="0C932534" w14:textId="77777777" w:rsidR="005073E2" w:rsidRPr="001F2065" w:rsidRDefault="005073E2">
      <w:pPr>
        <w:spacing w:after="0" w:line="240" w:lineRule="auto"/>
        <w:jc w:val="center"/>
        <w:rPr>
          <w:rFonts w:ascii="Tahoma" w:eastAsia="Arial" w:hAnsi="Tahoma" w:cs="Tahoma"/>
          <w:sz w:val="16"/>
          <w:szCs w:val="16"/>
        </w:rPr>
      </w:pPr>
    </w:p>
    <w:p w14:paraId="0C932535" w14:textId="77777777" w:rsidR="005073E2" w:rsidRPr="001F2065" w:rsidRDefault="0080070B">
      <w:pPr>
        <w:spacing w:after="0" w:line="240" w:lineRule="auto"/>
        <w:jc w:val="both"/>
        <w:rPr>
          <w:rFonts w:ascii="Tahoma" w:eastAsia="Arial" w:hAnsi="Tahoma" w:cs="Tahoma"/>
          <w:b/>
          <w:sz w:val="16"/>
          <w:szCs w:val="16"/>
        </w:rPr>
      </w:pPr>
      <w:r w:rsidRPr="001F2065">
        <w:rPr>
          <w:rFonts w:ascii="Tahoma" w:eastAsia="Arial" w:hAnsi="Tahoma" w:cs="Tahoma"/>
          <w:b/>
          <w:sz w:val="16"/>
          <w:szCs w:val="16"/>
        </w:rPr>
        <w:t>Všeobecná fakultní nemocnice v Praze</w:t>
      </w:r>
    </w:p>
    <w:p w14:paraId="0C932536" w14:textId="77777777" w:rsidR="005073E2" w:rsidRPr="001F2065" w:rsidRDefault="0080070B">
      <w:pPr>
        <w:spacing w:after="0" w:line="240" w:lineRule="auto"/>
        <w:jc w:val="both"/>
        <w:rPr>
          <w:rFonts w:ascii="Tahoma" w:eastAsia="Arial" w:hAnsi="Tahoma" w:cs="Tahoma"/>
          <w:sz w:val="16"/>
          <w:szCs w:val="16"/>
        </w:rPr>
      </w:pPr>
      <w:r w:rsidRPr="001F2065">
        <w:rPr>
          <w:rFonts w:ascii="Tahoma" w:eastAsia="Arial" w:hAnsi="Tahoma" w:cs="Tahoma"/>
          <w:sz w:val="16"/>
          <w:szCs w:val="16"/>
        </w:rPr>
        <w:t>se sídlem:</w:t>
      </w:r>
      <w:r w:rsidRPr="001F2065">
        <w:rPr>
          <w:rFonts w:ascii="Tahoma" w:eastAsia="Arial" w:hAnsi="Tahoma" w:cs="Tahoma"/>
          <w:sz w:val="16"/>
          <w:szCs w:val="16"/>
        </w:rPr>
        <w:tab/>
      </w:r>
      <w:r w:rsidRPr="001F2065">
        <w:rPr>
          <w:rFonts w:ascii="Tahoma" w:eastAsia="Arial" w:hAnsi="Tahoma" w:cs="Tahoma"/>
          <w:sz w:val="16"/>
          <w:szCs w:val="16"/>
        </w:rPr>
        <w:tab/>
        <w:t>U Nemocnice 499/2, 128 08 Praha 2</w:t>
      </w:r>
    </w:p>
    <w:p w14:paraId="0C932537" w14:textId="77777777" w:rsidR="005073E2" w:rsidRPr="001F2065" w:rsidRDefault="0080070B">
      <w:pPr>
        <w:spacing w:after="0" w:line="240" w:lineRule="auto"/>
        <w:jc w:val="both"/>
        <w:rPr>
          <w:rFonts w:ascii="Tahoma" w:eastAsia="Arial" w:hAnsi="Tahoma" w:cs="Tahoma"/>
          <w:sz w:val="16"/>
          <w:szCs w:val="16"/>
        </w:rPr>
      </w:pPr>
      <w:r w:rsidRPr="001F2065">
        <w:rPr>
          <w:rFonts w:ascii="Tahoma" w:eastAsia="Arial" w:hAnsi="Tahoma" w:cs="Tahoma"/>
          <w:sz w:val="16"/>
          <w:szCs w:val="16"/>
        </w:rPr>
        <w:t>zastoupena:</w:t>
      </w:r>
      <w:r w:rsidRPr="001F2065">
        <w:rPr>
          <w:rFonts w:ascii="Tahoma" w:eastAsia="Arial" w:hAnsi="Tahoma" w:cs="Tahoma"/>
          <w:sz w:val="16"/>
          <w:szCs w:val="16"/>
        </w:rPr>
        <w:tab/>
      </w:r>
      <w:r w:rsidRPr="001F2065">
        <w:rPr>
          <w:rFonts w:ascii="Tahoma" w:eastAsia="Arial" w:hAnsi="Tahoma" w:cs="Tahoma"/>
          <w:sz w:val="16"/>
          <w:szCs w:val="16"/>
        </w:rPr>
        <w:tab/>
        <w:t>prof. MUDr. David Feltl, Ph.D., MBA, ředitel</w:t>
      </w:r>
    </w:p>
    <w:p w14:paraId="0C932538" w14:textId="77777777" w:rsidR="005073E2" w:rsidRPr="001F2065" w:rsidRDefault="0080070B">
      <w:pPr>
        <w:spacing w:after="0" w:line="240" w:lineRule="auto"/>
        <w:jc w:val="both"/>
        <w:rPr>
          <w:rFonts w:ascii="Tahoma" w:eastAsia="Arial" w:hAnsi="Tahoma" w:cs="Tahoma"/>
          <w:sz w:val="16"/>
          <w:szCs w:val="16"/>
        </w:rPr>
      </w:pPr>
      <w:r w:rsidRPr="001F2065">
        <w:rPr>
          <w:rFonts w:ascii="Tahoma" w:eastAsia="Arial" w:hAnsi="Tahoma" w:cs="Tahoma"/>
          <w:sz w:val="16"/>
          <w:szCs w:val="16"/>
        </w:rPr>
        <w:t>IČ: 000 64 165</w:t>
      </w:r>
      <w:r w:rsidRPr="001F2065">
        <w:rPr>
          <w:rFonts w:ascii="Tahoma" w:eastAsia="Arial" w:hAnsi="Tahoma" w:cs="Tahoma"/>
          <w:sz w:val="16"/>
          <w:szCs w:val="16"/>
        </w:rPr>
        <w:tab/>
      </w:r>
      <w:r w:rsidRPr="001F2065">
        <w:rPr>
          <w:rFonts w:ascii="Tahoma" w:eastAsia="Arial" w:hAnsi="Tahoma" w:cs="Tahoma"/>
          <w:sz w:val="16"/>
          <w:szCs w:val="16"/>
        </w:rPr>
        <w:tab/>
        <w:t>DIČ: CZ00064165</w:t>
      </w:r>
    </w:p>
    <w:p w14:paraId="0C932539" w14:textId="5F60106F" w:rsidR="005073E2" w:rsidRPr="001F2065" w:rsidRDefault="0080070B">
      <w:pPr>
        <w:spacing w:after="0" w:line="240" w:lineRule="auto"/>
        <w:rPr>
          <w:rFonts w:ascii="Tahoma" w:eastAsia="Arial" w:hAnsi="Tahoma" w:cs="Tahoma"/>
          <w:sz w:val="16"/>
          <w:szCs w:val="16"/>
        </w:rPr>
      </w:pPr>
      <w:r w:rsidRPr="001F2065">
        <w:rPr>
          <w:rFonts w:ascii="Tahoma" w:eastAsia="Arial" w:hAnsi="Tahoma" w:cs="Tahoma"/>
          <w:sz w:val="16"/>
          <w:szCs w:val="16"/>
        </w:rPr>
        <w:t xml:space="preserve">bankovní spojení: </w:t>
      </w:r>
      <w:r w:rsidRPr="001F2065">
        <w:rPr>
          <w:rFonts w:ascii="Tahoma" w:eastAsia="Arial" w:hAnsi="Tahoma" w:cs="Tahoma"/>
          <w:sz w:val="16"/>
          <w:szCs w:val="16"/>
        </w:rPr>
        <w:tab/>
      </w:r>
      <w:r w:rsidR="001F2065">
        <w:rPr>
          <w:rFonts w:ascii="Tahoma" w:eastAsia="Arial" w:hAnsi="Tahoma" w:cs="Tahoma"/>
          <w:sz w:val="16"/>
          <w:szCs w:val="16"/>
        </w:rPr>
        <w:tab/>
      </w:r>
      <w:r w:rsidRPr="001F2065">
        <w:rPr>
          <w:rFonts w:ascii="Tahoma" w:eastAsia="Arial" w:hAnsi="Tahoma" w:cs="Tahoma"/>
          <w:sz w:val="16"/>
          <w:szCs w:val="16"/>
        </w:rPr>
        <w:t>ČNB</w:t>
      </w:r>
    </w:p>
    <w:p w14:paraId="0C93253A" w14:textId="77777777" w:rsidR="005073E2" w:rsidRPr="001F2065" w:rsidRDefault="0080070B">
      <w:pPr>
        <w:spacing w:after="0" w:line="240" w:lineRule="auto"/>
        <w:ind w:left="1416" w:firstLine="708"/>
        <w:rPr>
          <w:rFonts w:ascii="Tahoma" w:eastAsia="Arial" w:hAnsi="Tahoma" w:cs="Tahoma"/>
          <w:sz w:val="16"/>
          <w:szCs w:val="16"/>
        </w:rPr>
      </w:pPr>
      <w:r w:rsidRPr="001F2065">
        <w:rPr>
          <w:rFonts w:ascii="Tahoma" w:eastAsia="Arial" w:hAnsi="Tahoma" w:cs="Tahoma"/>
          <w:sz w:val="16"/>
          <w:szCs w:val="16"/>
        </w:rPr>
        <w:t>číslo účtu: 24035021/0710</w:t>
      </w:r>
    </w:p>
    <w:p w14:paraId="0C93253B" w14:textId="77777777" w:rsidR="005073E2" w:rsidRPr="001F2065" w:rsidRDefault="0080070B">
      <w:pPr>
        <w:spacing w:after="0" w:line="240" w:lineRule="auto"/>
        <w:jc w:val="both"/>
        <w:rPr>
          <w:rFonts w:ascii="Tahoma" w:eastAsia="Arial" w:hAnsi="Tahoma" w:cs="Tahoma"/>
          <w:sz w:val="16"/>
          <w:szCs w:val="16"/>
        </w:rPr>
      </w:pPr>
      <w:r w:rsidRPr="001F2065">
        <w:rPr>
          <w:rFonts w:ascii="Tahoma" w:eastAsia="Arial" w:hAnsi="Tahoma" w:cs="Tahoma"/>
          <w:sz w:val="16"/>
          <w:szCs w:val="16"/>
        </w:rPr>
        <w:t xml:space="preserve">jako </w:t>
      </w:r>
      <w:r w:rsidRPr="001F2065">
        <w:rPr>
          <w:rFonts w:ascii="Tahoma" w:eastAsia="Arial" w:hAnsi="Tahoma" w:cs="Tahoma"/>
          <w:b/>
          <w:sz w:val="16"/>
          <w:szCs w:val="16"/>
        </w:rPr>
        <w:t>odběratel</w:t>
      </w:r>
      <w:r w:rsidRPr="001F2065">
        <w:rPr>
          <w:rFonts w:ascii="Tahoma" w:eastAsia="Arial" w:hAnsi="Tahoma" w:cs="Tahoma"/>
          <w:sz w:val="16"/>
          <w:szCs w:val="16"/>
        </w:rPr>
        <w:t xml:space="preserve"> na straně jedné (dále jen „odběratel“)</w:t>
      </w:r>
    </w:p>
    <w:p w14:paraId="0C93253C" w14:textId="77777777" w:rsidR="005073E2" w:rsidRPr="001F2065" w:rsidRDefault="005073E2">
      <w:pPr>
        <w:spacing w:after="0" w:line="240" w:lineRule="auto"/>
        <w:rPr>
          <w:rFonts w:ascii="Tahoma" w:eastAsia="Arial" w:hAnsi="Tahoma" w:cs="Tahoma"/>
          <w:sz w:val="16"/>
          <w:szCs w:val="16"/>
        </w:rPr>
      </w:pPr>
    </w:p>
    <w:p w14:paraId="0C93253D" w14:textId="77777777" w:rsidR="005073E2" w:rsidRPr="001F2065" w:rsidRDefault="0080070B">
      <w:pPr>
        <w:spacing w:after="0" w:line="240" w:lineRule="auto"/>
        <w:rPr>
          <w:rFonts w:ascii="Tahoma" w:eastAsia="Arial" w:hAnsi="Tahoma" w:cs="Tahoma"/>
          <w:sz w:val="16"/>
          <w:szCs w:val="16"/>
        </w:rPr>
      </w:pPr>
      <w:r w:rsidRPr="001F2065">
        <w:rPr>
          <w:rFonts w:ascii="Tahoma" w:eastAsia="Arial" w:hAnsi="Tahoma" w:cs="Tahoma"/>
          <w:sz w:val="16"/>
          <w:szCs w:val="16"/>
        </w:rPr>
        <w:t>a</w:t>
      </w:r>
    </w:p>
    <w:p w14:paraId="0C93253E" w14:textId="77777777" w:rsidR="005073E2" w:rsidRPr="001F2065" w:rsidRDefault="005073E2">
      <w:pPr>
        <w:spacing w:after="0" w:line="240" w:lineRule="auto"/>
        <w:rPr>
          <w:rFonts w:ascii="Tahoma" w:eastAsia="Arial" w:hAnsi="Tahoma" w:cs="Tahoma"/>
          <w:sz w:val="16"/>
          <w:szCs w:val="16"/>
        </w:rPr>
      </w:pPr>
    </w:p>
    <w:p w14:paraId="0F57CCE9" w14:textId="77866FA1" w:rsidR="004139EC" w:rsidRPr="001F2065" w:rsidRDefault="004139EC">
      <w:pPr>
        <w:spacing w:after="0" w:line="240" w:lineRule="auto"/>
        <w:rPr>
          <w:rFonts w:ascii="Tahoma" w:eastAsia="Arial" w:hAnsi="Tahoma" w:cs="Tahoma"/>
          <w:b/>
          <w:bCs/>
          <w:sz w:val="16"/>
          <w:szCs w:val="16"/>
        </w:rPr>
      </w:pPr>
      <w:r w:rsidRPr="001F2065">
        <w:rPr>
          <w:rFonts w:ascii="Tahoma" w:eastAsia="Arial" w:hAnsi="Tahoma" w:cs="Tahoma"/>
          <w:b/>
          <w:bCs/>
          <w:sz w:val="16"/>
          <w:szCs w:val="16"/>
        </w:rPr>
        <w:t>SUEZ CZ a.s.</w:t>
      </w:r>
    </w:p>
    <w:p w14:paraId="0C932540" w14:textId="33DDE0F0" w:rsidR="005073E2" w:rsidRPr="001F2065" w:rsidRDefault="0080070B">
      <w:pPr>
        <w:spacing w:after="0" w:line="240" w:lineRule="auto"/>
        <w:rPr>
          <w:rFonts w:ascii="Tahoma" w:eastAsia="Arial" w:hAnsi="Tahoma" w:cs="Tahoma"/>
          <w:sz w:val="16"/>
          <w:szCs w:val="16"/>
        </w:rPr>
      </w:pPr>
      <w:r w:rsidRPr="001F2065">
        <w:rPr>
          <w:rFonts w:ascii="Tahoma" w:eastAsia="Arial" w:hAnsi="Tahoma" w:cs="Tahoma"/>
          <w:sz w:val="16"/>
          <w:szCs w:val="16"/>
        </w:rPr>
        <w:t>zapsaná v obchodním rejstříku vedeném</w:t>
      </w:r>
      <w:r w:rsidR="001F2065" w:rsidRPr="001F2065">
        <w:rPr>
          <w:rFonts w:ascii="Tahoma" w:eastAsia="Arial" w:hAnsi="Tahoma" w:cs="Tahoma"/>
          <w:sz w:val="16"/>
          <w:szCs w:val="16"/>
        </w:rPr>
        <w:t xml:space="preserve"> </w:t>
      </w:r>
      <w:r w:rsidR="001F2065" w:rsidRPr="001F2065">
        <w:rPr>
          <w:rFonts w:ascii="Tahoma" w:eastAsia="Arial" w:hAnsi="Tahoma" w:cs="Tahoma"/>
          <w:sz w:val="16"/>
          <w:szCs w:val="16"/>
        </w:rPr>
        <w:t>Městským soudem v Praze</w:t>
      </w:r>
      <w:r w:rsidRPr="001F2065">
        <w:rPr>
          <w:rFonts w:ascii="Tahoma" w:eastAsia="Arial" w:hAnsi="Tahoma" w:cs="Tahoma"/>
          <w:sz w:val="16"/>
          <w:szCs w:val="16"/>
        </w:rPr>
        <w:t xml:space="preserve"> v</w:t>
      </w:r>
      <w:r w:rsidR="001F2065">
        <w:rPr>
          <w:rFonts w:ascii="Tahoma" w:eastAsia="Arial" w:hAnsi="Tahoma" w:cs="Tahoma"/>
          <w:sz w:val="16"/>
          <w:szCs w:val="16"/>
        </w:rPr>
        <w:t> </w:t>
      </w:r>
      <w:r w:rsidRPr="001F2065">
        <w:rPr>
          <w:rFonts w:ascii="Tahoma" w:eastAsia="Arial" w:hAnsi="Tahoma" w:cs="Tahoma"/>
          <w:sz w:val="16"/>
          <w:szCs w:val="16"/>
        </w:rPr>
        <w:t>oddíle</w:t>
      </w:r>
      <w:r w:rsidR="001F2065">
        <w:rPr>
          <w:rFonts w:ascii="Tahoma" w:eastAsia="Arial" w:hAnsi="Tahoma" w:cs="Tahoma"/>
          <w:sz w:val="16"/>
          <w:szCs w:val="16"/>
        </w:rPr>
        <w:t xml:space="preserve"> B</w:t>
      </w:r>
      <w:r w:rsidRPr="001F2065">
        <w:rPr>
          <w:rFonts w:ascii="Tahoma" w:eastAsia="Arial" w:hAnsi="Tahoma" w:cs="Tahoma"/>
          <w:sz w:val="16"/>
          <w:szCs w:val="16"/>
        </w:rPr>
        <w:t>, vložce</w:t>
      </w:r>
      <w:r w:rsidR="001F2065">
        <w:rPr>
          <w:rFonts w:ascii="Tahoma" w:eastAsia="Arial" w:hAnsi="Tahoma" w:cs="Tahoma"/>
          <w:sz w:val="16"/>
          <w:szCs w:val="16"/>
        </w:rPr>
        <w:t xml:space="preserve"> 9378</w:t>
      </w:r>
    </w:p>
    <w:p w14:paraId="0C932541" w14:textId="2AF3572F" w:rsidR="005073E2" w:rsidRPr="001F2065" w:rsidRDefault="0080070B">
      <w:pPr>
        <w:spacing w:after="0" w:line="240" w:lineRule="auto"/>
        <w:rPr>
          <w:rFonts w:ascii="Tahoma" w:eastAsia="Arial" w:hAnsi="Tahoma" w:cs="Tahoma"/>
          <w:sz w:val="16"/>
          <w:szCs w:val="16"/>
        </w:rPr>
      </w:pPr>
      <w:r w:rsidRPr="001F2065">
        <w:rPr>
          <w:rFonts w:ascii="Tahoma" w:eastAsia="Arial" w:hAnsi="Tahoma" w:cs="Tahoma"/>
          <w:sz w:val="16"/>
          <w:szCs w:val="16"/>
        </w:rPr>
        <w:t>se sídlem:</w:t>
      </w:r>
      <w:r w:rsidR="001F2065">
        <w:rPr>
          <w:rFonts w:ascii="Tahoma" w:eastAsia="Arial" w:hAnsi="Tahoma" w:cs="Tahoma"/>
          <w:sz w:val="16"/>
          <w:szCs w:val="16"/>
        </w:rPr>
        <w:t xml:space="preserve"> </w:t>
      </w:r>
      <w:r w:rsidR="001F2065">
        <w:rPr>
          <w:rFonts w:ascii="Tahoma" w:eastAsia="Arial" w:hAnsi="Tahoma" w:cs="Tahoma"/>
          <w:sz w:val="16"/>
          <w:szCs w:val="16"/>
        </w:rPr>
        <w:tab/>
      </w:r>
      <w:r w:rsidR="001F2065">
        <w:rPr>
          <w:rFonts w:ascii="Tahoma" w:eastAsia="Arial" w:hAnsi="Tahoma" w:cs="Tahoma"/>
          <w:sz w:val="16"/>
          <w:szCs w:val="16"/>
        </w:rPr>
        <w:tab/>
      </w:r>
      <w:r w:rsidR="001F2065" w:rsidRPr="001F2065">
        <w:rPr>
          <w:rFonts w:ascii="Tahoma" w:eastAsia="Arial" w:hAnsi="Tahoma" w:cs="Tahoma"/>
          <w:sz w:val="16"/>
          <w:szCs w:val="16"/>
        </w:rPr>
        <w:t>Španělská 1073/10, 120 00 Praha 2</w:t>
      </w:r>
      <w:r w:rsidRPr="001F2065">
        <w:rPr>
          <w:rFonts w:ascii="Tahoma" w:eastAsia="Arial" w:hAnsi="Tahoma" w:cs="Tahoma"/>
          <w:sz w:val="16"/>
          <w:szCs w:val="16"/>
        </w:rPr>
        <w:tab/>
      </w:r>
      <w:r w:rsidRPr="001F2065">
        <w:rPr>
          <w:rFonts w:ascii="Tahoma" w:eastAsia="Arial" w:hAnsi="Tahoma" w:cs="Tahoma"/>
          <w:sz w:val="16"/>
          <w:szCs w:val="16"/>
        </w:rPr>
        <w:tab/>
      </w:r>
    </w:p>
    <w:p w14:paraId="0C932542" w14:textId="18332796" w:rsidR="005073E2" w:rsidRPr="001F2065" w:rsidRDefault="0080070B">
      <w:pPr>
        <w:spacing w:after="0" w:line="240" w:lineRule="auto"/>
        <w:rPr>
          <w:rFonts w:ascii="Tahoma" w:eastAsia="Arial" w:hAnsi="Tahoma" w:cs="Tahoma"/>
          <w:sz w:val="16"/>
          <w:szCs w:val="16"/>
        </w:rPr>
      </w:pPr>
      <w:r w:rsidRPr="001F2065">
        <w:rPr>
          <w:rFonts w:ascii="Tahoma" w:eastAsia="Arial" w:hAnsi="Tahoma" w:cs="Tahoma"/>
          <w:sz w:val="16"/>
          <w:szCs w:val="16"/>
        </w:rPr>
        <w:t>IČ:</w:t>
      </w:r>
      <w:r w:rsidR="001F2065">
        <w:rPr>
          <w:rFonts w:ascii="Tahoma" w:eastAsia="Arial" w:hAnsi="Tahoma" w:cs="Tahoma"/>
          <w:sz w:val="16"/>
          <w:szCs w:val="16"/>
        </w:rPr>
        <w:t xml:space="preserve"> </w:t>
      </w:r>
      <w:r w:rsidR="001F2065" w:rsidRPr="001F2065">
        <w:rPr>
          <w:rFonts w:ascii="Tahoma" w:eastAsia="Arial" w:hAnsi="Tahoma" w:cs="Tahoma"/>
          <w:sz w:val="16"/>
          <w:szCs w:val="16"/>
        </w:rPr>
        <w:t>25638955</w:t>
      </w:r>
      <w:r w:rsidRPr="001F2065">
        <w:rPr>
          <w:rFonts w:ascii="Tahoma" w:eastAsia="Arial" w:hAnsi="Tahoma" w:cs="Tahoma"/>
          <w:sz w:val="16"/>
          <w:szCs w:val="16"/>
        </w:rPr>
        <w:tab/>
      </w:r>
      <w:r w:rsidRPr="001F2065">
        <w:rPr>
          <w:rFonts w:ascii="Tahoma" w:eastAsia="Arial" w:hAnsi="Tahoma" w:cs="Tahoma"/>
          <w:sz w:val="16"/>
          <w:szCs w:val="16"/>
        </w:rPr>
        <w:tab/>
        <w:t>DIČ:</w:t>
      </w:r>
      <w:r w:rsidR="001F2065">
        <w:rPr>
          <w:rFonts w:ascii="Tahoma" w:eastAsia="Arial" w:hAnsi="Tahoma" w:cs="Tahoma"/>
          <w:sz w:val="16"/>
          <w:szCs w:val="16"/>
        </w:rPr>
        <w:t xml:space="preserve"> CZ</w:t>
      </w:r>
      <w:r w:rsidR="001F2065" w:rsidRPr="001F2065">
        <w:rPr>
          <w:rFonts w:ascii="Tahoma" w:eastAsia="Arial" w:hAnsi="Tahoma" w:cs="Tahoma"/>
          <w:sz w:val="16"/>
          <w:szCs w:val="16"/>
        </w:rPr>
        <w:t>25638955</w:t>
      </w:r>
      <w:r w:rsidRPr="001F2065">
        <w:rPr>
          <w:rFonts w:ascii="Tahoma" w:eastAsia="Arial" w:hAnsi="Tahoma" w:cs="Tahoma"/>
          <w:sz w:val="16"/>
          <w:szCs w:val="16"/>
        </w:rPr>
        <w:t xml:space="preserve"> </w:t>
      </w:r>
    </w:p>
    <w:p w14:paraId="0C932543" w14:textId="0BB54ACA" w:rsidR="005073E2" w:rsidRPr="001F2065" w:rsidRDefault="0080070B">
      <w:pPr>
        <w:spacing w:after="0" w:line="240" w:lineRule="auto"/>
        <w:rPr>
          <w:rFonts w:ascii="Tahoma" w:eastAsia="Arial" w:hAnsi="Tahoma" w:cs="Tahoma"/>
          <w:sz w:val="16"/>
          <w:szCs w:val="16"/>
        </w:rPr>
      </w:pPr>
      <w:r w:rsidRPr="001F2065">
        <w:rPr>
          <w:rFonts w:ascii="Tahoma" w:eastAsia="Arial" w:hAnsi="Tahoma" w:cs="Tahoma"/>
          <w:sz w:val="16"/>
          <w:szCs w:val="16"/>
        </w:rPr>
        <w:t>zastoupena:</w:t>
      </w:r>
      <w:r w:rsidRPr="001F2065">
        <w:rPr>
          <w:rFonts w:ascii="Tahoma" w:eastAsia="Arial" w:hAnsi="Tahoma" w:cs="Tahoma"/>
          <w:sz w:val="16"/>
          <w:szCs w:val="16"/>
        </w:rPr>
        <w:tab/>
      </w:r>
      <w:r w:rsidR="001F2065">
        <w:rPr>
          <w:rFonts w:ascii="Tahoma" w:eastAsia="Arial" w:hAnsi="Tahoma" w:cs="Tahoma"/>
          <w:sz w:val="16"/>
          <w:szCs w:val="16"/>
        </w:rPr>
        <w:tab/>
      </w:r>
      <w:r w:rsidR="001F2065" w:rsidRPr="001F2065">
        <w:rPr>
          <w:rFonts w:ascii="Tahoma" w:eastAsia="Arial" w:hAnsi="Tahoma" w:cs="Tahoma"/>
          <w:sz w:val="16"/>
          <w:szCs w:val="16"/>
        </w:rPr>
        <w:t>Ing. Mojmír Zálešák, prokurista</w:t>
      </w:r>
      <w:r w:rsidRPr="001F2065">
        <w:rPr>
          <w:rFonts w:ascii="Tahoma" w:eastAsia="Arial" w:hAnsi="Tahoma" w:cs="Tahoma"/>
          <w:sz w:val="16"/>
          <w:szCs w:val="16"/>
        </w:rPr>
        <w:tab/>
      </w:r>
    </w:p>
    <w:p w14:paraId="0C932544" w14:textId="4502E041" w:rsidR="005073E2" w:rsidRPr="001F2065" w:rsidRDefault="0080070B">
      <w:pPr>
        <w:spacing w:after="0" w:line="240" w:lineRule="auto"/>
        <w:jc w:val="both"/>
        <w:rPr>
          <w:rFonts w:ascii="Tahoma" w:eastAsia="Arial" w:hAnsi="Tahoma" w:cs="Tahoma"/>
          <w:sz w:val="16"/>
          <w:szCs w:val="16"/>
        </w:rPr>
      </w:pPr>
      <w:r w:rsidRPr="001F2065">
        <w:rPr>
          <w:rFonts w:ascii="Tahoma" w:eastAsia="Arial" w:hAnsi="Tahoma" w:cs="Tahoma"/>
          <w:sz w:val="16"/>
          <w:szCs w:val="16"/>
        </w:rPr>
        <w:t>bankovní spojení:</w:t>
      </w:r>
      <w:r w:rsidRPr="001F2065">
        <w:rPr>
          <w:rFonts w:ascii="Tahoma" w:eastAsia="Arial" w:hAnsi="Tahoma" w:cs="Tahoma"/>
          <w:sz w:val="16"/>
          <w:szCs w:val="16"/>
        </w:rPr>
        <w:tab/>
      </w:r>
      <w:r w:rsidR="001F2065">
        <w:rPr>
          <w:rFonts w:ascii="Tahoma" w:eastAsia="Arial" w:hAnsi="Tahoma" w:cs="Tahoma"/>
          <w:sz w:val="16"/>
          <w:szCs w:val="16"/>
        </w:rPr>
        <w:tab/>
      </w:r>
      <w:r w:rsidR="001F2065" w:rsidRPr="001F2065">
        <w:rPr>
          <w:rFonts w:ascii="Tahoma" w:eastAsia="Arial" w:hAnsi="Tahoma" w:cs="Tahoma"/>
          <w:sz w:val="16"/>
          <w:szCs w:val="16"/>
        </w:rPr>
        <w:t>Komerční banka a.s.</w:t>
      </w:r>
      <w:r w:rsidR="009D6692" w:rsidRPr="001F2065">
        <w:rPr>
          <w:rFonts w:ascii="Tahoma" w:eastAsia="Arial" w:hAnsi="Tahoma" w:cs="Tahoma"/>
          <w:sz w:val="16"/>
          <w:szCs w:val="16"/>
        </w:rPr>
        <w:tab/>
      </w:r>
    </w:p>
    <w:p w14:paraId="0C932545" w14:textId="09F6EBD7" w:rsidR="005073E2" w:rsidRPr="001F2065" w:rsidRDefault="0080070B">
      <w:pPr>
        <w:spacing w:after="0" w:line="240" w:lineRule="auto"/>
        <w:ind w:left="1416" w:firstLine="708"/>
        <w:rPr>
          <w:rFonts w:ascii="Tahoma" w:eastAsia="Arial" w:hAnsi="Tahoma" w:cs="Tahoma"/>
          <w:sz w:val="16"/>
          <w:szCs w:val="16"/>
        </w:rPr>
      </w:pPr>
      <w:r w:rsidRPr="001F2065">
        <w:rPr>
          <w:rFonts w:ascii="Tahoma" w:eastAsia="Arial" w:hAnsi="Tahoma" w:cs="Tahoma"/>
          <w:sz w:val="16"/>
          <w:szCs w:val="16"/>
        </w:rPr>
        <w:t>číslo účtu:</w:t>
      </w:r>
      <w:r w:rsidR="001F2065" w:rsidRPr="001F2065">
        <w:t xml:space="preserve"> </w:t>
      </w:r>
      <w:r w:rsidR="001F2065" w:rsidRPr="001F2065">
        <w:rPr>
          <w:rFonts w:ascii="Tahoma" w:eastAsia="Arial" w:hAnsi="Tahoma" w:cs="Tahoma"/>
          <w:sz w:val="16"/>
          <w:szCs w:val="16"/>
        </w:rPr>
        <w:t>27-9328790297/0100</w:t>
      </w:r>
    </w:p>
    <w:p w14:paraId="0C932546" w14:textId="77777777" w:rsidR="005073E2" w:rsidRPr="001F2065" w:rsidRDefault="0080070B">
      <w:pPr>
        <w:spacing w:after="0" w:line="240" w:lineRule="auto"/>
        <w:rPr>
          <w:rFonts w:ascii="Tahoma" w:eastAsia="Arial" w:hAnsi="Tahoma" w:cs="Tahoma"/>
          <w:sz w:val="16"/>
          <w:szCs w:val="16"/>
        </w:rPr>
      </w:pPr>
      <w:r w:rsidRPr="001F2065">
        <w:rPr>
          <w:rFonts w:ascii="Tahoma" w:eastAsia="Arial" w:hAnsi="Tahoma" w:cs="Tahoma"/>
          <w:sz w:val="16"/>
          <w:szCs w:val="16"/>
        </w:rPr>
        <w:t xml:space="preserve">jako </w:t>
      </w:r>
      <w:r w:rsidRPr="001F2065">
        <w:rPr>
          <w:rFonts w:ascii="Tahoma" w:eastAsia="Arial" w:hAnsi="Tahoma" w:cs="Tahoma"/>
          <w:b/>
          <w:sz w:val="16"/>
          <w:szCs w:val="16"/>
        </w:rPr>
        <w:t>poskytovatel</w:t>
      </w:r>
      <w:r w:rsidRPr="001F2065">
        <w:rPr>
          <w:rFonts w:ascii="Tahoma" w:eastAsia="Arial" w:hAnsi="Tahoma" w:cs="Tahoma"/>
          <w:sz w:val="16"/>
          <w:szCs w:val="16"/>
        </w:rPr>
        <w:t xml:space="preserve"> na straně druhé (dále jen „poskytovatel“)</w:t>
      </w:r>
    </w:p>
    <w:p w14:paraId="0C932547" w14:textId="77777777" w:rsidR="005073E2" w:rsidRPr="001F2065" w:rsidRDefault="005073E2">
      <w:pPr>
        <w:spacing w:after="0" w:line="240" w:lineRule="auto"/>
        <w:rPr>
          <w:rFonts w:ascii="Tahoma" w:eastAsia="Arial" w:hAnsi="Tahoma" w:cs="Tahoma"/>
          <w:sz w:val="16"/>
          <w:szCs w:val="16"/>
        </w:rPr>
      </w:pPr>
    </w:p>
    <w:p w14:paraId="0C932548" w14:textId="77777777" w:rsidR="005073E2" w:rsidRPr="001F2065" w:rsidRDefault="005073E2">
      <w:pPr>
        <w:spacing w:after="0" w:line="240" w:lineRule="auto"/>
        <w:jc w:val="both"/>
        <w:rPr>
          <w:rFonts w:ascii="Tahoma" w:eastAsia="Arial" w:hAnsi="Tahoma" w:cs="Tahoma"/>
          <w:sz w:val="16"/>
          <w:szCs w:val="16"/>
        </w:rPr>
      </w:pPr>
    </w:p>
    <w:p w14:paraId="0C932549" w14:textId="77777777" w:rsidR="005073E2" w:rsidRPr="001F2065" w:rsidRDefault="0080070B">
      <w:pPr>
        <w:spacing w:after="0" w:line="240" w:lineRule="auto"/>
        <w:jc w:val="both"/>
        <w:rPr>
          <w:rFonts w:ascii="Tahoma" w:eastAsia="Arial" w:hAnsi="Tahoma" w:cs="Tahoma"/>
          <w:sz w:val="16"/>
          <w:szCs w:val="16"/>
        </w:rPr>
      </w:pPr>
      <w:r w:rsidRPr="001F2065">
        <w:rPr>
          <w:rFonts w:ascii="Tahoma" w:eastAsia="Arial" w:hAnsi="Tahoma" w:cs="Tahoma"/>
          <w:sz w:val="16"/>
          <w:szCs w:val="16"/>
        </w:rPr>
        <w:t xml:space="preserve">uzavírají níže uvedeného dne, měsíce a roku v souladu s § 1746 odst. 2 občanského zákoníku v platném znění a na základě vyhodnocení výsledků nadlimitní veřejné zakázky s názvem </w:t>
      </w:r>
      <w:r w:rsidRPr="001F2065">
        <w:rPr>
          <w:rFonts w:ascii="Tahoma" w:eastAsia="Arial" w:hAnsi="Tahoma" w:cs="Tahoma"/>
          <w:b/>
          <w:sz w:val="16"/>
          <w:szCs w:val="16"/>
        </w:rPr>
        <w:t>„Pomocní pracovníci pro provoz dopravy VFN v Praze“</w:t>
      </w:r>
      <w:r w:rsidRPr="001F2065">
        <w:rPr>
          <w:rFonts w:ascii="Tahoma" w:eastAsia="Arial" w:hAnsi="Tahoma" w:cs="Tahoma"/>
          <w:sz w:val="16"/>
          <w:szCs w:val="16"/>
        </w:rPr>
        <w:t xml:space="preserve"> (dále jen „veřejná zakázka“) tuto</w:t>
      </w:r>
    </w:p>
    <w:p w14:paraId="0C93254A" w14:textId="77777777" w:rsidR="005073E2" w:rsidRPr="001F2065" w:rsidRDefault="005073E2">
      <w:pPr>
        <w:spacing w:after="0" w:line="240" w:lineRule="auto"/>
        <w:jc w:val="both"/>
        <w:rPr>
          <w:rFonts w:ascii="Tahoma" w:eastAsia="Arial" w:hAnsi="Tahoma" w:cs="Tahoma"/>
          <w:sz w:val="16"/>
          <w:szCs w:val="16"/>
        </w:rPr>
      </w:pPr>
    </w:p>
    <w:p w14:paraId="0C93254B" w14:textId="77777777" w:rsidR="005073E2" w:rsidRPr="001F2065" w:rsidRDefault="0080070B">
      <w:pPr>
        <w:spacing w:after="0" w:line="240" w:lineRule="auto"/>
        <w:jc w:val="center"/>
        <w:rPr>
          <w:rFonts w:ascii="Tahoma" w:eastAsia="Arial" w:hAnsi="Tahoma" w:cs="Tahoma"/>
          <w:b/>
          <w:sz w:val="16"/>
          <w:szCs w:val="16"/>
        </w:rPr>
      </w:pPr>
      <w:r w:rsidRPr="001F2065">
        <w:rPr>
          <w:rFonts w:ascii="Tahoma" w:eastAsia="Arial" w:hAnsi="Tahoma" w:cs="Tahoma"/>
          <w:b/>
          <w:sz w:val="16"/>
          <w:szCs w:val="16"/>
        </w:rPr>
        <w:t>smlouvu o spolupráci:</w:t>
      </w:r>
    </w:p>
    <w:p w14:paraId="0C93254C" w14:textId="77777777" w:rsidR="005073E2" w:rsidRPr="001F2065" w:rsidRDefault="005073E2">
      <w:pPr>
        <w:spacing w:after="0" w:line="240" w:lineRule="auto"/>
        <w:jc w:val="center"/>
        <w:rPr>
          <w:rFonts w:ascii="Tahoma" w:eastAsia="Arial" w:hAnsi="Tahoma" w:cs="Tahoma"/>
          <w:b/>
          <w:sz w:val="16"/>
          <w:szCs w:val="16"/>
        </w:rPr>
      </w:pPr>
    </w:p>
    <w:p w14:paraId="0C93254D" w14:textId="77777777" w:rsidR="005073E2" w:rsidRPr="001F2065" w:rsidRDefault="0080070B">
      <w:pPr>
        <w:spacing w:after="0" w:line="240" w:lineRule="auto"/>
        <w:jc w:val="center"/>
        <w:rPr>
          <w:rFonts w:ascii="Tahoma" w:eastAsia="Arial" w:hAnsi="Tahoma" w:cs="Tahoma"/>
          <w:b/>
          <w:sz w:val="16"/>
          <w:szCs w:val="16"/>
        </w:rPr>
      </w:pPr>
      <w:r w:rsidRPr="001F2065">
        <w:rPr>
          <w:rFonts w:ascii="Tahoma" w:eastAsia="Arial" w:hAnsi="Tahoma" w:cs="Tahoma"/>
          <w:b/>
          <w:sz w:val="16"/>
          <w:szCs w:val="16"/>
        </w:rPr>
        <w:t>I. Účel smlouvy</w:t>
      </w:r>
    </w:p>
    <w:p w14:paraId="0C93254E" w14:textId="77777777" w:rsidR="005073E2" w:rsidRPr="001F2065" w:rsidRDefault="0080070B">
      <w:pPr>
        <w:spacing w:after="0" w:line="240" w:lineRule="auto"/>
        <w:jc w:val="both"/>
        <w:rPr>
          <w:rFonts w:ascii="Tahoma" w:eastAsia="Arial" w:hAnsi="Tahoma" w:cs="Tahoma"/>
          <w:sz w:val="16"/>
          <w:szCs w:val="16"/>
        </w:rPr>
      </w:pPr>
      <w:r w:rsidRPr="001F2065">
        <w:rPr>
          <w:rFonts w:ascii="Tahoma" w:eastAsia="Arial" w:hAnsi="Tahoma" w:cs="Tahoma"/>
          <w:sz w:val="16"/>
          <w:szCs w:val="16"/>
        </w:rPr>
        <w:t>Účelem této smlouvy je úprava vzájemného vztahu mezi odběratelem a poskytovatelem a úprava práv a povinností smluvních stran při zajišťování dohodnutých služeb dle této smlouvy.</w:t>
      </w:r>
    </w:p>
    <w:p w14:paraId="0C93254F" w14:textId="77777777" w:rsidR="005073E2" w:rsidRPr="001F2065" w:rsidRDefault="005073E2">
      <w:pPr>
        <w:spacing w:after="0" w:line="240" w:lineRule="auto"/>
        <w:jc w:val="both"/>
        <w:rPr>
          <w:rFonts w:ascii="Tahoma" w:eastAsia="Arial" w:hAnsi="Tahoma" w:cs="Tahoma"/>
          <w:sz w:val="16"/>
          <w:szCs w:val="16"/>
        </w:rPr>
      </w:pPr>
    </w:p>
    <w:p w14:paraId="0C932550" w14:textId="77777777" w:rsidR="005073E2" w:rsidRPr="001F2065" w:rsidRDefault="0080070B">
      <w:pPr>
        <w:spacing w:after="0" w:line="240" w:lineRule="auto"/>
        <w:jc w:val="center"/>
        <w:rPr>
          <w:rFonts w:ascii="Tahoma" w:eastAsia="Arial" w:hAnsi="Tahoma" w:cs="Tahoma"/>
          <w:b/>
          <w:sz w:val="16"/>
          <w:szCs w:val="16"/>
        </w:rPr>
      </w:pPr>
      <w:r w:rsidRPr="001F2065">
        <w:rPr>
          <w:rFonts w:ascii="Tahoma" w:eastAsia="Arial" w:hAnsi="Tahoma" w:cs="Tahoma"/>
          <w:b/>
          <w:sz w:val="16"/>
          <w:szCs w:val="16"/>
        </w:rPr>
        <w:t>II. Předmět smlouvy</w:t>
      </w:r>
    </w:p>
    <w:p w14:paraId="0C932551" w14:textId="77777777" w:rsidR="005073E2" w:rsidRPr="001F2065" w:rsidRDefault="0080070B" w:rsidP="00492F6B">
      <w:pPr>
        <w:numPr>
          <w:ilvl w:val="0"/>
          <w:numId w:val="1"/>
        </w:numPr>
        <w:spacing w:after="0" w:line="240" w:lineRule="auto"/>
        <w:ind w:left="426" w:hanging="360"/>
        <w:jc w:val="both"/>
        <w:rPr>
          <w:rFonts w:ascii="Tahoma" w:eastAsia="Arial" w:hAnsi="Tahoma" w:cs="Tahoma"/>
          <w:sz w:val="16"/>
          <w:szCs w:val="16"/>
        </w:rPr>
      </w:pPr>
      <w:r w:rsidRPr="001F2065">
        <w:rPr>
          <w:rFonts w:ascii="Tahoma" w:eastAsia="Arial" w:hAnsi="Tahoma" w:cs="Tahoma"/>
          <w:sz w:val="16"/>
          <w:szCs w:val="16"/>
        </w:rPr>
        <w:t>Předmětem této smlouvy jsou služby související s rozvozem stravy po areálech odběratele, spočívající zejména v těchto činnostech:</w:t>
      </w:r>
    </w:p>
    <w:p w14:paraId="0C932552" w14:textId="77777777" w:rsidR="005073E2" w:rsidRPr="001F2065" w:rsidRDefault="0080070B">
      <w:pPr>
        <w:spacing w:after="0" w:line="240" w:lineRule="auto"/>
        <w:ind w:left="426"/>
        <w:jc w:val="both"/>
        <w:rPr>
          <w:rFonts w:ascii="Tahoma" w:eastAsia="Arial" w:hAnsi="Tahoma" w:cs="Tahoma"/>
          <w:sz w:val="16"/>
          <w:szCs w:val="16"/>
        </w:rPr>
      </w:pPr>
      <w:r w:rsidRPr="001F2065">
        <w:rPr>
          <w:rFonts w:ascii="Tahoma" w:eastAsia="Arial" w:hAnsi="Tahoma" w:cs="Tahoma"/>
          <w:sz w:val="16"/>
          <w:szCs w:val="16"/>
        </w:rPr>
        <w:t>Fyzicky namáhavé funkce závozníka, předmětem činnosti této funkce bude zejména:</w:t>
      </w:r>
    </w:p>
    <w:p w14:paraId="0C932553" w14:textId="77777777" w:rsidR="005073E2" w:rsidRPr="001F2065" w:rsidRDefault="0080070B">
      <w:pPr>
        <w:numPr>
          <w:ilvl w:val="0"/>
          <w:numId w:val="2"/>
        </w:numPr>
        <w:spacing w:after="0" w:line="240" w:lineRule="auto"/>
        <w:ind w:left="1080" w:hanging="360"/>
        <w:jc w:val="both"/>
        <w:rPr>
          <w:rFonts w:ascii="Tahoma" w:eastAsia="Arial" w:hAnsi="Tahoma" w:cs="Tahoma"/>
          <w:sz w:val="16"/>
          <w:szCs w:val="16"/>
        </w:rPr>
      </w:pPr>
      <w:r w:rsidRPr="001F2065">
        <w:rPr>
          <w:rFonts w:ascii="Tahoma" w:eastAsia="Arial" w:hAnsi="Tahoma" w:cs="Tahoma"/>
          <w:sz w:val="16"/>
          <w:szCs w:val="16"/>
        </w:rPr>
        <w:t>manipulace s mobilními přepravními skříněmi na stravu (hmotnost cca 400 kg)</w:t>
      </w:r>
    </w:p>
    <w:p w14:paraId="0C932554" w14:textId="77777777" w:rsidR="005073E2" w:rsidRPr="001F2065" w:rsidRDefault="0080070B">
      <w:pPr>
        <w:numPr>
          <w:ilvl w:val="0"/>
          <w:numId w:val="2"/>
        </w:numPr>
        <w:spacing w:after="0" w:line="240" w:lineRule="auto"/>
        <w:ind w:left="1080" w:hanging="360"/>
        <w:jc w:val="both"/>
        <w:rPr>
          <w:rFonts w:ascii="Tahoma" w:eastAsia="Arial" w:hAnsi="Tahoma" w:cs="Tahoma"/>
          <w:sz w:val="16"/>
          <w:szCs w:val="16"/>
        </w:rPr>
      </w:pPr>
      <w:r w:rsidRPr="001F2065">
        <w:rPr>
          <w:rFonts w:ascii="Tahoma" w:eastAsia="Arial" w:hAnsi="Tahoma" w:cs="Tahoma"/>
          <w:sz w:val="16"/>
          <w:szCs w:val="16"/>
        </w:rPr>
        <w:t>manipulace při nakládání a vykládání z nákladních vozidel</w:t>
      </w:r>
    </w:p>
    <w:p w14:paraId="0C932555" w14:textId="77777777" w:rsidR="005073E2" w:rsidRPr="001F2065" w:rsidRDefault="0080070B">
      <w:pPr>
        <w:numPr>
          <w:ilvl w:val="0"/>
          <w:numId w:val="2"/>
        </w:numPr>
        <w:spacing w:after="0" w:line="240" w:lineRule="auto"/>
        <w:ind w:left="1080" w:hanging="360"/>
        <w:jc w:val="both"/>
        <w:rPr>
          <w:rFonts w:ascii="Tahoma" w:eastAsia="Arial" w:hAnsi="Tahoma" w:cs="Tahoma"/>
          <w:sz w:val="16"/>
          <w:szCs w:val="16"/>
        </w:rPr>
      </w:pPr>
      <w:r w:rsidRPr="001F2065">
        <w:rPr>
          <w:rFonts w:ascii="Tahoma" w:eastAsia="Arial" w:hAnsi="Tahoma" w:cs="Tahoma"/>
          <w:sz w:val="16"/>
          <w:szCs w:val="16"/>
        </w:rPr>
        <w:t>ruční manipulace se schránkami na stravu (tablety)</w:t>
      </w:r>
    </w:p>
    <w:p w14:paraId="0C932556" w14:textId="77777777" w:rsidR="005073E2" w:rsidRPr="001F2065" w:rsidRDefault="0080070B">
      <w:pPr>
        <w:numPr>
          <w:ilvl w:val="0"/>
          <w:numId w:val="2"/>
        </w:numPr>
        <w:spacing w:after="0" w:line="240" w:lineRule="auto"/>
        <w:ind w:left="1080" w:hanging="360"/>
        <w:jc w:val="both"/>
        <w:rPr>
          <w:rFonts w:ascii="Tahoma" w:eastAsia="Arial" w:hAnsi="Tahoma" w:cs="Tahoma"/>
          <w:sz w:val="16"/>
          <w:szCs w:val="16"/>
        </w:rPr>
      </w:pPr>
      <w:r w:rsidRPr="001F2065">
        <w:rPr>
          <w:rFonts w:ascii="Tahoma" w:eastAsia="Arial" w:hAnsi="Tahoma" w:cs="Tahoma"/>
          <w:sz w:val="16"/>
          <w:szCs w:val="16"/>
        </w:rPr>
        <w:t>ostatní provozní činnosti dle dispozic odběratele.</w:t>
      </w:r>
    </w:p>
    <w:p w14:paraId="0C932557" w14:textId="72FA7EFF" w:rsidR="005073E2" w:rsidRPr="001F2065" w:rsidRDefault="0080070B">
      <w:pPr>
        <w:spacing w:after="0" w:line="240" w:lineRule="auto"/>
        <w:ind w:left="426"/>
        <w:jc w:val="both"/>
        <w:rPr>
          <w:rFonts w:ascii="Tahoma" w:eastAsia="Arial" w:hAnsi="Tahoma" w:cs="Tahoma"/>
          <w:sz w:val="16"/>
          <w:szCs w:val="16"/>
        </w:rPr>
      </w:pPr>
      <w:r w:rsidRPr="001F2065">
        <w:rPr>
          <w:rFonts w:ascii="Tahoma" w:eastAsia="Arial" w:hAnsi="Tahoma" w:cs="Tahoma"/>
          <w:sz w:val="16"/>
          <w:szCs w:val="16"/>
        </w:rPr>
        <w:t>Součástí předmětu plnění je také doprava stravy do objektů odběratele a předání mobilních přepravních skříní na kliniky odběratele.</w:t>
      </w:r>
    </w:p>
    <w:p w14:paraId="4D706202" w14:textId="36026A63" w:rsidR="001C26DB" w:rsidRPr="001F2065" w:rsidRDefault="001C26DB" w:rsidP="001C26DB">
      <w:pPr>
        <w:numPr>
          <w:ilvl w:val="0"/>
          <w:numId w:val="1"/>
        </w:numPr>
        <w:spacing w:after="0" w:line="240" w:lineRule="auto"/>
        <w:ind w:left="426" w:hanging="360"/>
        <w:jc w:val="both"/>
        <w:rPr>
          <w:rFonts w:ascii="Tahoma" w:eastAsia="Arial" w:hAnsi="Tahoma" w:cs="Tahoma"/>
          <w:sz w:val="16"/>
          <w:szCs w:val="16"/>
        </w:rPr>
      </w:pPr>
      <w:r w:rsidRPr="001F2065">
        <w:rPr>
          <w:rFonts w:ascii="Tahoma" w:eastAsia="Arial" w:hAnsi="Tahoma" w:cs="Tahoma"/>
          <w:sz w:val="16"/>
          <w:szCs w:val="16"/>
        </w:rPr>
        <w:t>Poskytovatel prohlašuje, že veškeré služby dle odst. 1 tohoto článku jsou zahrnuty v jeho předmětu podnikání a že bude plnění dle této smlouvy realizovat podnikatelským způsobem, tedy vlastním jménem, na vlastní účet, na vlastní odpovědnost, prostřednictvím vlastních zaměstnanců nebo třetích osob (dále jen „</w:t>
      </w:r>
      <w:r w:rsidR="002850C9" w:rsidRPr="001F2065">
        <w:rPr>
          <w:rFonts w:ascii="Tahoma" w:eastAsia="Arial" w:hAnsi="Tahoma" w:cs="Tahoma"/>
          <w:sz w:val="16"/>
          <w:szCs w:val="16"/>
        </w:rPr>
        <w:t>zaměstnanců/pracovníků“)</w:t>
      </w:r>
      <w:r w:rsidRPr="001F2065">
        <w:rPr>
          <w:rFonts w:ascii="Tahoma" w:eastAsia="Arial" w:hAnsi="Tahoma" w:cs="Tahoma"/>
          <w:sz w:val="16"/>
          <w:szCs w:val="16"/>
        </w:rPr>
        <w:t>.</w:t>
      </w:r>
    </w:p>
    <w:p w14:paraId="0C932558" w14:textId="52E4FB7A" w:rsidR="005073E2" w:rsidRPr="001F2065" w:rsidRDefault="0080070B" w:rsidP="004B43A1">
      <w:pPr>
        <w:numPr>
          <w:ilvl w:val="0"/>
          <w:numId w:val="1"/>
        </w:numPr>
        <w:spacing w:after="0" w:line="240" w:lineRule="auto"/>
        <w:ind w:left="426" w:hanging="360"/>
        <w:jc w:val="both"/>
        <w:rPr>
          <w:rFonts w:ascii="Tahoma" w:eastAsia="Arial" w:hAnsi="Tahoma" w:cs="Tahoma"/>
          <w:sz w:val="16"/>
          <w:szCs w:val="16"/>
        </w:rPr>
      </w:pPr>
      <w:r w:rsidRPr="001F2065">
        <w:rPr>
          <w:rFonts w:ascii="Tahoma" w:eastAsia="Arial" w:hAnsi="Tahoma" w:cs="Tahoma"/>
          <w:sz w:val="16"/>
          <w:szCs w:val="16"/>
        </w:rPr>
        <w:t xml:space="preserve">Předpokládaný počet </w:t>
      </w:r>
      <w:r w:rsidR="002850C9" w:rsidRPr="001F2065">
        <w:rPr>
          <w:rFonts w:ascii="Tahoma" w:eastAsia="Arial" w:hAnsi="Tahoma" w:cs="Tahoma"/>
          <w:sz w:val="16"/>
          <w:szCs w:val="16"/>
        </w:rPr>
        <w:t>zaměstnanců/</w:t>
      </w:r>
      <w:r w:rsidRPr="001F2065">
        <w:rPr>
          <w:rFonts w:ascii="Tahoma" w:eastAsia="Arial" w:hAnsi="Tahoma" w:cs="Tahoma"/>
          <w:sz w:val="16"/>
          <w:szCs w:val="16"/>
        </w:rPr>
        <w:t>pracovníků poskytovatele potřebných k poskytování služeb: průměrně 9 osob/denně, nepravidelně, max. až 14 osob.</w:t>
      </w:r>
    </w:p>
    <w:p w14:paraId="0C932559" w14:textId="414BE000" w:rsidR="005073E2" w:rsidRPr="001F2065" w:rsidRDefault="41404C43" w:rsidP="004B43A1">
      <w:pPr>
        <w:numPr>
          <w:ilvl w:val="0"/>
          <w:numId w:val="1"/>
        </w:numPr>
        <w:spacing w:after="0" w:line="240" w:lineRule="auto"/>
        <w:ind w:left="426" w:hanging="360"/>
        <w:jc w:val="both"/>
        <w:rPr>
          <w:rFonts w:ascii="Tahoma" w:eastAsia="Arial" w:hAnsi="Tahoma" w:cs="Tahoma"/>
          <w:sz w:val="16"/>
          <w:szCs w:val="16"/>
        </w:rPr>
      </w:pPr>
      <w:r w:rsidRPr="001F2065">
        <w:rPr>
          <w:rFonts w:ascii="Tahoma" w:eastAsia="Arial" w:hAnsi="Tahoma" w:cs="Tahoma"/>
          <w:sz w:val="16"/>
          <w:szCs w:val="16"/>
        </w:rPr>
        <w:t>Provoz odběratele je nepřetržitý, včetně svátků a víkendů. Požadovaný rozsah poskytování služby je cca 8-</w:t>
      </w:r>
      <w:r w:rsidR="5AB16DF2" w:rsidRPr="001F2065">
        <w:rPr>
          <w:rFonts w:ascii="Tahoma" w:eastAsia="Arial" w:hAnsi="Tahoma" w:cs="Tahoma"/>
          <w:sz w:val="16"/>
          <w:szCs w:val="16"/>
        </w:rPr>
        <w:t xml:space="preserve">13 </w:t>
      </w:r>
      <w:r w:rsidRPr="001F2065">
        <w:rPr>
          <w:rFonts w:ascii="Tahoma" w:eastAsia="Arial" w:hAnsi="Tahoma" w:cs="Tahoma"/>
          <w:sz w:val="16"/>
          <w:szCs w:val="16"/>
        </w:rPr>
        <w:t>hodin denně</w:t>
      </w:r>
      <w:r w:rsidR="5AB16DF2" w:rsidRPr="001F2065">
        <w:rPr>
          <w:rFonts w:ascii="Tahoma" w:eastAsia="Arial" w:hAnsi="Tahoma" w:cs="Tahoma"/>
          <w:sz w:val="16"/>
          <w:szCs w:val="16"/>
        </w:rPr>
        <w:t xml:space="preserve"> (včetně přestávek na jídlo a od</w:t>
      </w:r>
      <w:r w:rsidR="6BA80E51" w:rsidRPr="001F2065">
        <w:rPr>
          <w:rFonts w:ascii="Tahoma" w:eastAsia="Arial" w:hAnsi="Tahoma" w:cs="Tahoma"/>
          <w:sz w:val="16"/>
          <w:szCs w:val="16"/>
        </w:rPr>
        <w:t>d</w:t>
      </w:r>
      <w:r w:rsidR="5AB16DF2" w:rsidRPr="001F2065">
        <w:rPr>
          <w:rFonts w:ascii="Tahoma" w:eastAsia="Arial" w:hAnsi="Tahoma" w:cs="Tahoma"/>
          <w:sz w:val="16"/>
          <w:szCs w:val="16"/>
        </w:rPr>
        <w:t>ech)</w:t>
      </w:r>
      <w:r w:rsidRPr="001F2065">
        <w:rPr>
          <w:rFonts w:ascii="Tahoma" w:eastAsia="Arial" w:hAnsi="Tahoma" w:cs="Tahoma"/>
          <w:sz w:val="16"/>
          <w:szCs w:val="16"/>
        </w:rPr>
        <w:t>, nepravidelně podle potřeb odběratele.</w:t>
      </w:r>
      <w:r w:rsidR="4DBBD2FD" w:rsidRPr="001F2065">
        <w:rPr>
          <w:rFonts w:ascii="Tahoma" w:eastAsia="Arial" w:hAnsi="Tahoma" w:cs="Tahoma"/>
          <w:sz w:val="16"/>
          <w:szCs w:val="16"/>
        </w:rPr>
        <w:t xml:space="preserve"> Poskytovatel se zavazuje zajistit dodržování maximální délky směn</w:t>
      </w:r>
      <w:r w:rsidR="76C49E38" w:rsidRPr="001F2065">
        <w:rPr>
          <w:rFonts w:ascii="Tahoma" w:eastAsia="Arial" w:hAnsi="Tahoma" w:cs="Tahoma"/>
          <w:sz w:val="16"/>
          <w:szCs w:val="16"/>
        </w:rPr>
        <w:t>y</w:t>
      </w:r>
      <w:r w:rsidR="4DBBD2FD" w:rsidRPr="001F2065">
        <w:rPr>
          <w:rFonts w:ascii="Tahoma" w:eastAsia="Arial" w:hAnsi="Tahoma" w:cs="Tahoma"/>
          <w:sz w:val="16"/>
          <w:szCs w:val="16"/>
        </w:rPr>
        <w:t xml:space="preserve"> pro jednoho zaměstnance/pracovníka dle příslušných ustanovení zákoníku práce.</w:t>
      </w:r>
    </w:p>
    <w:p w14:paraId="0C93255A" w14:textId="77777777" w:rsidR="005073E2" w:rsidRPr="001F2065" w:rsidRDefault="0080070B" w:rsidP="004B43A1">
      <w:pPr>
        <w:numPr>
          <w:ilvl w:val="0"/>
          <w:numId w:val="1"/>
        </w:numPr>
        <w:spacing w:after="0" w:line="240" w:lineRule="auto"/>
        <w:ind w:left="426" w:hanging="360"/>
        <w:jc w:val="both"/>
        <w:rPr>
          <w:rFonts w:ascii="Tahoma" w:eastAsia="Arial" w:hAnsi="Tahoma" w:cs="Tahoma"/>
          <w:sz w:val="16"/>
          <w:szCs w:val="16"/>
        </w:rPr>
      </w:pPr>
      <w:r w:rsidRPr="001F2065">
        <w:rPr>
          <w:rFonts w:ascii="Tahoma" w:eastAsia="Arial" w:hAnsi="Tahoma" w:cs="Tahoma"/>
          <w:sz w:val="16"/>
          <w:szCs w:val="16"/>
        </w:rPr>
        <w:t>Místo plnění: areály Všeobecné fakultní nemocnice v Praze.</w:t>
      </w:r>
    </w:p>
    <w:p w14:paraId="0C93255B" w14:textId="4D3E82AC" w:rsidR="005073E2" w:rsidRPr="001F2065" w:rsidRDefault="0080070B" w:rsidP="004B43A1">
      <w:pPr>
        <w:numPr>
          <w:ilvl w:val="0"/>
          <w:numId w:val="1"/>
        </w:numPr>
        <w:spacing w:after="0" w:line="240" w:lineRule="auto"/>
        <w:ind w:left="426" w:hanging="360"/>
        <w:jc w:val="both"/>
        <w:rPr>
          <w:rFonts w:ascii="Tahoma" w:eastAsia="Arial" w:hAnsi="Tahoma" w:cs="Tahoma"/>
          <w:sz w:val="16"/>
          <w:szCs w:val="16"/>
        </w:rPr>
      </w:pPr>
      <w:r w:rsidRPr="001F2065">
        <w:rPr>
          <w:rFonts w:ascii="Tahoma" w:eastAsia="Arial" w:hAnsi="Tahoma" w:cs="Tahoma"/>
          <w:sz w:val="16"/>
          <w:szCs w:val="16"/>
        </w:rPr>
        <w:t xml:space="preserve">Poskytovatel se zavazuje provádět pro odběratele po dobu trvání této smlouvy svými </w:t>
      </w:r>
      <w:r w:rsidR="002850C9" w:rsidRPr="001F2065">
        <w:rPr>
          <w:rFonts w:ascii="Tahoma" w:eastAsia="Arial" w:hAnsi="Tahoma" w:cs="Tahoma"/>
          <w:sz w:val="16"/>
          <w:szCs w:val="16"/>
        </w:rPr>
        <w:t>zaměstnanci/</w:t>
      </w:r>
      <w:r w:rsidRPr="001F2065">
        <w:rPr>
          <w:rFonts w:ascii="Tahoma" w:eastAsia="Arial" w:hAnsi="Tahoma" w:cs="Tahoma"/>
          <w:sz w:val="16"/>
          <w:szCs w:val="16"/>
        </w:rPr>
        <w:t>pracovníky výše uvedené činnosti (dále jen „služby“) dle požadavku odběratele, a to na základě jednotlivých časově a množstevně definovaných písemných (emailem na adresu vedoucího hospodářské dopravy) nebo telefonických objednávek odběratele předaných poskytovateli nejpozději 24 hod. před začátkem konkrétního výkonu. Poskytovatel je povinen obratem (nejpozději do 2 hodin od doručení objednávky) potvrdit přijetí objednávky na adresu, ze které byla objednávka poslána nebo na email vedoucího hospodářské dopravy. Odběratel se zavazuje poskytnout poskytovateli potřebnou součinnost, převzít dodávky dle této smlouvy a zaplatit dohodnutou cenu.</w:t>
      </w:r>
    </w:p>
    <w:p w14:paraId="0C93255E" w14:textId="35409321" w:rsidR="005073E2" w:rsidRPr="001F2065" w:rsidRDefault="0080070B" w:rsidP="00003C2C">
      <w:pPr>
        <w:numPr>
          <w:ilvl w:val="0"/>
          <w:numId w:val="1"/>
        </w:numPr>
        <w:spacing w:after="0" w:line="240" w:lineRule="auto"/>
        <w:ind w:left="426" w:hanging="360"/>
        <w:jc w:val="both"/>
        <w:rPr>
          <w:rFonts w:ascii="Tahoma" w:eastAsia="Arial" w:hAnsi="Tahoma" w:cs="Tahoma"/>
          <w:sz w:val="16"/>
          <w:szCs w:val="16"/>
        </w:rPr>
      </w:pPr>
      <w:r w:rsidRPr="001F2065">
        <w:rPr>
          <w:rFonts w:ascii="Tahoma" w:eastAsia="Arial" w:hAnsi="Tahoma" w:cs="Tahoma"/>
          <w:sz w:val="16"/>
          <w:szCs w:val="16"/>
        </w:rPr>
        <w:t xml:space="preserve">Osobami odpovědnými ve věci plnění dle této smlouvy jsou za </w:t>
      </w:r>
      <w:r w:rsidR="00FC430D">
        <w:rPr>
          <w:rFonts w:ascii="Tahoma" w:eastAsia="Arial" w:hAnsi="Tahoma" w:cs="Tahoma"/>
          <w:sz w:val="16"/>
          <w:szCs w:val="16"/>
        </w:rPr>
        <w:t>poskytovatele</w:t>
      </w:r>
      <w:r w:rsidRPr="001F2065">
        <w:rPr>
          <w:rFonts w:ascii="Tahoma" w:eastAsia="Arial" w:hAnsi="Tahoma" w:cs="Tahoma"/>
          <w:sz w:val="16"/>
          <w:szCs w:val="16"/>
        </w:rPr>
        <w:t>:</w:t>
      </w:r>
      <w:r w:rsidR="001F2065" w:rsidRPr="001F2065">
        <w:t xml:space="preserve"> </w:t>
      </w:r>
      <w:proofErr w:type="spellStart"/>
      <w:r w:rsidR="008D1EA7">
        <w:rPr>
          <w:rFonts w:ascii="Tahoma" w:eastAsia="Arial" w:hAnsi="Tahoma" w:cs="Tahoma"/>
          <w:sz w:val="16"/>
          <w:szCs w:val="16"/>
        </w:rPr>
        <w:t>xxxxxxxxxxx</w:t>
      </w:r>
      <w:proofErr w:type="spellEnd"/>
      <w:r w:rsidR="001F2065" w:rsidRPr="001F2065">
        <w:rPr>
          <w:rFonts w:ascii="Tahoma" w:eastAsia="Arial" w:hAnsi="Tahoma" w:cs="Tahoma"/>
          <w:sz w:val="16"/>
          <w:szCs w:val="16"/>
        </w:rPr>
        <w:t xml:space="preserve">, tel. </w:t>
      </w:r>
      <w:proofErr w:type="spellStart"/>
      <w:r w:rsidR="008D1EA7">
        <w:rPr>
          <w:rFonts w:ascii="Tahoma" w:eastAsia="Arial" w:hAnsi="Tahoma" w:cs="Tahoma"/>
          <w:sz w:val="16"/>
          <w:szCs w:val="16"/>
        </w:rPr>
        <w:t>xxxxxxxxxxxx</w:t>
      </w:r>
      <w:proofErr w:type="spellEnd"/>
      <w:r w:rsidR="001F2065" w:rsidRPr="001F2065">
        <w:rPr>
          <w:rFonts w:ascii="Tahoma" w:eastAsia="Arial" w:hAnsi="Tahoma" w:cs="Tahoma"/>
          <w:sz w:val="16"/>
          <w:szCs w:val="16"/>
        </w:rPr>
        <w:t xml:space="preserve">, email </w:t>
      </w:r>
      <w:proofErr w:type="spellStart"/>
      <w:r w:rsidR="008D1EA7">
        <w:rPr>
          <w:rFonts w:ascii="Tahoma" w:eastAsia="Arial" w:hAnsi="Tahoma" w:cs="Tahoma"/>
          <w:sz w:val="16"/>
          <w:szCs w:val="16"/>
        </w:rPr>
        <w:t>xxxxxxxxxxxxxx</w:t>
      </w:r>
      <w:proofErr w:type="spellEnd"/>
      <w:r w:rsidR="001F2065" w:rsidRPr="001F2065">
        <w:rPr>
          <w:rFonts w:ascii="Tahoma" w:eastAsia="Arial" w:hAnsi="Tahoma" w:cs="Tahoma"/>
          <w:sz w:val="16"/>
          <w:szCs w:val="16"/>
        </w:rPr>
        <w:t xml:space="preserve"> </w:t>
      </w:r>
      <w:r w:rsidR="00FC430D">
        <w:rPr>
          <w:rFonts w:ascii="Tahoma" w:eastAsia="Arial" w:hAnsi="Tahoma" w:cs="Tahoma"/>
          <w:sz w:val="16"/>
          <w:szCs w:val="16"/>
        </w:rPr>
        <w:t>a</w:t>
      </w:r>
      <w:r w:rsidRPr="001F2065">
        <w:rPr>
          <w:rFonts w:ascii="Tahoma" w:eastAsia="Arial" w:hAnsi="Tahoma" w:cs="Tahoma"/>
          <w:sz w:val="16"/>
          <w:szCs w:val="16"/>
        </w:rPr>
        <w:t xml:space="preserve"> </w:t>
      </w:r>
      <w:r w:rsidR="001F2065" w:rsidRPr="001F2065">
        <w:rPr>
          <w:rFonts w:ascii="Tahoma" w:eastAsia="Arial" w:hAnsi="Tahoma" w:cs="Tahoma"/>
          <w:sz w:val="16"/>
          <w:szCs w:val="16"/>
        </w:rPr>
        <w:t xml:space="preserve">za </w:t>
      </w:r>
      <w:r w:rsidR="00FC430D">
        <w:rPr>
          <w:rFonts w:ascii="Tahoma" w:eastAsia="Arial" w:hAnsi="Tahoma" w:cs="Tahoma"/>
          <w:sz w:val="16"/>
          <w:szCs w:val="16"/>
        </w:rPr>
        <w:t>odběratele</w:t>
      </w:r>
      <w:r w:rsidR="001F2065" w:rsidRPr="001F2065">
        <w:rPr>
          <w:rFonts w:ascii="Tahoma" w:eastAsia="Arial" w:hAnsi="Tahoma" w:cs="Tahoma"/>
          <w:sz w:val="16"/>
          <w:szCs w:val="16"/>
        </w:rPr>
        <w:t xml:space="preserve"> </w:t>
      </w:r>
      <w:proofErr w:type="spellStart"/>
      <w:r w:rsidR="008D1EA7">
        <w:rPr>
          <w:rFonts w:ascii="Tahoma" w:eastAsia="Arial" w:hAnsi="Tahoma" w:cs="Tahoma"/>
          <w:sz w:val="16"/>
          <w:szCs w:val="16"/>
        </w:rPr>
        <w:t>xxxxxxxxxx</w:t>
      </w:r>
      <w:proofErr w:type="spellEnd"/>
      <w:r w:rsidR="001F2065" w:rsidRPr="001F2065">
        <w:rPr>
          <w:rFonts w:ascii="Tahoma" w:eastAsia="Arial" w:hAnsi="Tahoma" w:cs="Tahoma"/>
          <w:sz w:val="16"/>
          <w:szCs w:val="16"/>
        </w:rPr>
        <w:t xml:space="preserve">, tel: </w:t>
      </w:r>
      <w:proofErr w:type="spellStart"/>
      <w:r w:rsidR="008D1EA7">
        <w:rPr>
          <w:rFonts w:ascii="Tahoma" w:eastAsia="Arial" w:hAnsi="Tahoma" w:cs="Tahoma"/>
          <w:sz w:val="16"/>
          <w:szCs w:val="16"/>
        </w:rPr>
        <w:t>xxxxxxxxxxxxx</w:t>
      </w:r>
      <w:proofErr w:type="spellEnd"/>
      <w:r w:rsidR="001F2065" w:rsidRPr="001F2065">
        <w:rPr>
          <w:rFonts w:ascii="Tahoma" w:eastAsia="Arial" w:hAnsi="Tahoma" w:cs="Tahoma"/>
          <w:sz w:val="16"/>
          <w:szCs w:val="16"/>
        </w:rPr>
        <w:t xml:space="preserve">, email: </w:t>
      </w:r>
      <w:proofErr w:type="spellStart"/>
      <w:r w:rsidR="008D1EA7">
        <w:rPr>
          <w:rFonts w:ascii="Tahoma" w:eastAsia="Arial" w:hAnsi="Tahoma" w:cs="Tahoma"/>
          <w:sz w:val="16"/>
          <w:szCs w:val="16"/>
        </w:rPr>
        <w:t>xxxxxxxxxxxxx</w:t>
      </w:r>
      <w:proofErr w:type="spellEnd"/>
      <w:r w:rsidR="001F2065">
        <w:rPr>
          <w:rFonts w:ascii="Tahoma" w:eastAsia="Arial" w:hAnsi="Tahoma" w:cs="Tahoma"/>
          <w:sz w:val="16"/>
          <w:szCs w:val="16"/>
        </w:rPr>
        <w:t>.</w:t>
      </w:r>
    </w:p>
    <w:p w14:paraId="25CD1059" w14:textId="77777777" w:rsidR="00E34241" w:rsidRDefault="00E34241">
      <w:pPr>
        <w:spacing w:after="0" w:line="240" w:lineRule="auto"/>
        <w:jc w:val="center"/>
        <w:rPr>
          <w:rFonts w:ascii="Tahoma" w:eastAsia="Arial" w:hAnsi="Tahoma" w:cs="Tahoma"/>
          <w:b/>
          <w:sz w:val="16"/>
          <w:szCs w:val="16"/>
        </w:rPr>
      </w:pPr>
    </w:p>
    <w:p w14:paraId="0C93255F" w14:textId="2E524926" w:rsidR="005073E2" w:rsidRPr="001F2065" w:rsidRDefault="0080070B">
      <w:pPr>
        <w:spacing w:after="0" w:line="240" w:lineRule="auto"/>
        <w:jc w:val="center"/>
        <w:rPr>
          <w:rFonts w:ascii="Tahoma" w:eastAsia="Arial" w:hAnsi="Tahoma" w:cs="Tahoma"/>
          <w:b/>
          <w:sz w:val="16"/>
          <w:szCs w:val="16"/>
        </w:rPr>
      </w:pPr>
      <w:r w:rsidRPr="001F2065">
        <w:rPr>
          <w:rFonts w:ascii="Tahoma" w:eastAsia="Arial" w:hAnsi="Tahoma" w:cs="Tahoma"/>
          <w:b/>
          <w:sz w:val="16"/>
          <w:szCs w:val="16"/>
        </w:rPr>
        <w:t xml:space="preserve">III. </w:t>
      </w:r>
    </w:p>
    <w:p w14:paraId="0C932560" w14:textId="77777777" w:rsidR="005073E2" w:rsidRPr="001F2065" w:rsidRDefault="0080070B">
      <w:pPr>
        <w:spacing w:after="0" w:line="240" w:lineRule="auto"/>
        <w:ind w:left="426" w:hanging="426"/>
        <w:jc w:val="center"/>
        <w:rPr>
          <w:rFonts w:ascii="Tahoma" w:eastAsia="Arial" w:hAnsi="Tahoma" w:cs="Tahoma"/>
          <w:b/>
          <w:sz w:val="16"/>
          <w:szCs w:val="16"/>
        </w:rPr>
      </w:pPr>
      <w:r w:rsidRPr="001F2065">
        <w:rPr>
          <w:rFonts w:ascii="Tahoma" w:eastAsia="Arial" w:hAnsi="Tahoma" w:cs="Tahoma"/>
          <w:b/>
          <w:sz w:val="16"/>
          <w:szCs w:val="16"/>
        </w:rPr>
        <w:t>Cena, platební podmínky</w:t>
      </w:r>
    </w:p>
    <w:p w14:paraId="0C932564" w14:textId="22403B36" w:rsidR="005073E2" w:rsidRPr="008D1EA7" w:rsidRDefault="0080070B" w:rsidP="008D1EA7">
      <w:pPr>
        <w:numPr>
          <w:ilvl w:val="0"/>
          <w:numId w:val="12"/>
        </w:numPr>
        <w:tabs>
          <w:tab w:val="left" w:pos="0"/>
        </w:tabs>
        <w:suppressAutoHyphens/>
        <w:spacing w:after="0" w:line="240" w:lineRule="auto"/>
        <w:ind w:left="420" w:hanging="426"/>
        <w:jc w:val="both"/>
        <w:rPr>
          <w:rFonts w:ascii="Tahoma" w:eastAsia="Arial" w:hAnsi="Tahoma" w:cs="Tahoma"/>
          <w:sz w:val="16"/>
          <w:szCs w:val="16"/>
        </w:rPr>
      </w:pPr>
      <w:bookmarkStart w:id="0" w:name="_GoBack"/>
      <w:r w:rsidRPr="008D1EA7">
        <w:rPr>
          <w:rFonts w:ascii="Tahoma" w:eastAsia="Arial" w:hAnsi="Tahoma" w:cs="Tahoma"/>
          <w:sz w:val="16"/>
          <w:szCs w:val="16"/>
        </w:rPr>
        <w:t>Cena za služby byla smluvními stranami sjednána pevná, neměnná po celou dobu trvání této smlouvy ve výši:</w:t>
      </w:r>
      <w:r w:rsidR="001F2065" w:rsidRPr="008D1EA7">
        <w:rPr>
          <w:rFonts w:ascii="Tahoma" w:eastAsia="Arial" w:hAnsi="Tahoma" w:cs="Tahoma"/>
          <w:sz w:val="16"/>
          <w:szCs w:val="16"/>
        </w:rPr>
        <w:t xml:space="preserve"> 120 </w:t>
      </w:r>
      <w:r w:rsidRPr="008D1EA7">
        <w:rPr>
          <w:rFonts w:ascii="Tahoma" w:eastAsia="Arial" w:hAnsi="Tahoma" w:cs="Tahoma"/>
          <w:sz w:val="16"/>
          <w:szCs w:val="16"/>
        </w:rPr>
        <w:t>Kč bez DPH/</w:t>
      </w:r>
      <w:r w:rsidR="008E65FF" w:rsidRPr="008D1EA7">
        <w:rPr>
          <w:rFonts w:ascii="Tahoma" w:eastAsia="Arial" w:hAnsi="Tahoma" w:cs="Tahoma"/>
          <w:sz w:val="16"/>
          <w:szCs w:val="16"/>
        </w:rPr>
        <w:t>zaměstnanec/</w:t>
      </w:r>
      <w:r w:rsidRPr="008D1EA7">
        <w:rPr>
          <w:rFonts w:ascii="Tahoma" w:eastAsia="Arial" w:hAnsi="Tahoma" w:cs="Tahoma"/>
          <w:sz w:val="16"/>
          <w:szCs w:val="16"/>
        </w:rPr>
        <w:t>pracovník/hodina</w:t>
      </w:r>
      <w:r w:rsidRPr="008D1EA7">
        <w:rPr>
          <w:rFonts w:ascii="Tahoma" w:eastAsia="Arial" w:hAnsi="Tahoma" w:cs="Tahoma"/>
          <w:color w:val="000000"/>
          <w:sz w:val="16"/>
          <w:szCs w:val="16"/>
        </w:rPr>
        <w:t>.</w:t>
      </w:r>
      <w:r w:rsidR="008D1EA7" w:rsidRPr="008D1EA7">
        <w:rPr>
          <w:rFonts w:ascii="Tahoma" w:eastAsia="Arial" w:hAnsi="Tahoma" w:cs="Tahoma"/>
          <w:color w:val="000000"/>
          <w:sz w:val="16"/>
          <w:szCs w:val="16"/>
        </w:rPr>
        <w:t xml:space="preserve"> </w:t>
      </w:r>
      <w:r w:rsidRPr="008D1EA7">
        <w:rPr>
          <w:rFonts w:ascii="Tahoma" w:eastAsia="Arial" w:hAnsi="Tahoma" w:cs="Tahoma"/>
          <w:color w:val="000000"/>
          <w:sz w:val="16"/>
          <w:szCs w:val="16"/>
        </w:rPr>
        <w:t>K ceně bude připočtena DPH ve výši dle platných právních předpisů.</w:t>
      </w:r>
      <w:r w:rsidR="008D1EA7" w:rsidRPr="008D1EA7">
        <w:rPr>
          <w:rFonts w:ascii="Tahoma" w:eastAsia="Arial" w:hAnsi="Tahoma" w:cs="Tahoma"/>
          <w:color w:val="000000"/>
          <w:sz w:val="16"/>
          <w:szCs w:val="16"/>
        </w:rPr>
        <w:t xml:space="preserve"> </w:t>
      </w:r>
      <w:r w:rsidRPr="008D1EA7">
        <w:rPr>
          <w:rFonts w:ascii="Tahoma" w:eastAsia="Arial" w:hAnsi="Tahoma" w:cs="Tahoma"/>
          <w:color w:val="000000"/>
          <w:sz w:val="16"/>
          <w:szCs w:val="16"/>
        </w:rPr>
        <w:t>Cena obsahuje veškeré náklady poskytovatele spojené s úplným a kvalitním plněním předmětu této smlouvy.</w:t>
      </w:r>
      <w:r w:rsidR="008D1EA7" w:rsidRPr="008D1EA7">
        <w:rPr>
          <w:rFonts w:ascii="Tahoma" w:eastAsia="Arial" w:hAnsi="Tahoma" w:cs="Tahoma"/>
          <w:color w:val="000000"/>
          <w:sz w:val="16"/>
          <w:szCs w:val="16"/>
        </w:rPr>
        <w:t xml:space="preserve"> </w:t>
      </w:r>
      <w:r w:rsidRPr="008D1EA7">
        <w:rPr>
          <w:rFonts w:ascii="Tahoma" w:eastAsia="Arial" w:hAnsi="Tahoma" w:cs="Tahoma"/>
          <w:sz w:val="16"/>
          <w:szCs w:val="16"/>
        </w:rPr>
        <w:t>Právo na úhradu ceny vzniká poskytovateli řádným splněním jeho závazku vyplývajícího z ustanovení této smlouvy. Odběratel neposkytuje zálohy.</w:t>
      </w:r>
    </w:p>
    <w:bookmarkEnd w:id="0"/>
    <w:p w14:paraId="0C932565" w14:textId="77777777" w:rsidR="005073E2" w:rsidRPr="001F2065" w:rsidRDefault="0080070B" w:rsidP="00971399">
      <w:pPr>
        <w:numPr>
          <w:ilvl w:val="0"/>
          <w:numId w:val="12"/>
        </w:numPr>
        <w:spacing w:after="0" w:line="240" w:lineRule="auto"/>
        <w:ind w:left="426" w:hanging="360"/>
        <w:jc w:val="both"/>
        <w:rPr>
          <w:rFonts w:ascii="Tahoma" w:eastAsia="Arial" w:hAnsi="Tahoma" w:cs="Tahoma"/>
          <w:sz w:val="16"/>
          <w:szCs w:val="16"/>
        </w:rPr>
      </w:pPr>
      <w:r w:rsidRPr="001F2065">
        <w:rPr>
          <w:rFonts w:ascii="Tahoma" w:eastAsia="Arial" w:hAnsi="Tahoma" w:cs="Tahoma"/>
          <w:sz w:val="16"/>
          <w:szCs w:val="16"/>
        </w:rPr>
        <w:t xml:space="preserve">Platby budou probíhat výhradně v CZK a rovněž veškeré cenové údaje budou v této měně. Fakturace bude probíhat měsíčně na základě odběratelem odsouhlaseného soupisu skutečně odpracovaných hodin. Přílohou faktury musí být měsíční soupis </w:t>
      </w:r>
      <w:r w:rsidRPr="001F2065">
        <w:rPr>
          <w:rFonts w:ascii="Tahoma" w:eastAsia="Arial" w:hAnsi="Tahoma" w:cs="Tahoma"/>
          <w:sz w:val="16"/>
          <w:szCs w:val="16"/>
        </w:rPr>
        <w:lastRenderedPageBreak/>
        <w:t>odpracovaných hodin odsouhlasený odběratelem. Poskytovatel předloží měsíční soupis hodin odběrateli k odsouhlasení vždy nejpozději do 5. dne následujícího měsíce.</w:t>
      </w:r>
    </w:p>
    <w:p w14:paraId="0C932566" w14:textId="77777777" w:rsidR="005073E2" w:rsidRPr="001F2065" w:rsidRDefault="0080070B" w:rsidP="00971399">
      <w:pPr>
        <w:numPr>
          <w:ilvl w:val="0"/>
          <w:numId w:val="12"/>
        </w:numPr>
        <w:tabs>
          <w:tab w:val="left" w:pos="426"/>
        </w:tabs>
        <w:spacing w:after="0" w:line="240" w:lineRule="auto"/>
        <w:ind w:left="426" w:hanging="360"/>
        <w:jc w:val="both"/>
        <w:rPr>
          <w:rFonts w:ascii="Tahoma" w:eastAsia="Arial" w:hAnsi="Tahoma" w:cs="Tahoma"/>
          <w:sz w:val="16"/>
          <w:szCs w:val="16"/>
        </w:rPr>
      </w:pPr>
      <w:r w:rsidRPr="001F2065">
        <w:rPr>
          <w:rFonts w:ascii="Tahoma" w:eastAsia="Arial" w:hAnsi="Tahoma" w:cs="Tahoma"/>
          <w:sz w:val="16"/>
          <w:szCs w:val="16"/>
        </w:rPr>
        <w:t xml:space="preserve">Faktura musí obsahovat všechny náležitosti řádného daňového dokladu dle platné právní úpravy, jinak je odběratel oprávněn fakturu vrátit k opravě. Po opravě nebo novém vyhotovení faktury běží nová lhůta splatnosti, po jejím opětovném doručení odběrateli. Splatnost faktur je 60 dní od jejich doručení odběrateli na Ekonomický úsek odběratele, odbor účetnictví, nacházející se na adrese jeho sídla. Poskytovatel může faktury doručit i elektronicky ve formátu PDF nebo ISDOC na adresu </w:t>
      </w:r>
      <w:hyperlink r:id="rId12">
        <w:r w:rsidRPr="001F2065">
          <w:rPr>
            <w:rFonts w:ascii="Tahoma" w:eastAsia="Arial" w:hAnsi="Tahoma" w:cs="Tahoma"/>
            <w:color w:val="0000FF"/>
            <w:sz w:val="16"/>
            <w:szCs w:val="16"/>
            <w:u w:val="single"/>
          </w:rPr>
          <w:t>faktury@vfn.cz</w:t>
        </w:r>
      </w:hyperlink>
      <w:r w:rsidRPr="001F2065">
        <w:rPr>
          <w:rFonts w:ascii="Tahoma" w:eastAsia="Arial" w:hAnsi="Tahoma" w:cs="Tahoma"/>
          <w:sz w:val="16"/>
          <w:szCs w:val="16"/>
        </w:rPr>
        <w:t>.</w:t>
      </w:r>
    </w:p>
    <w:p w14:paraId="0C932567" w14:textId="77777777" w:rsidR="005073E2" w:rsidRPr="001F2065" w:rsidRDefault="005073E2">
      <w:pPr>
        <w:spacing w:after="0" w:line="240" w:lineRule="auto"/>
        <w:jc w:val="both"/>
        <w:rPr>
          <w:rFonts w:ascii="Tahoma" w:eastAsia="Arial" w:hAnsi="Tahoma" w:cs="Tahoma"/>
          <w:sz w:val="16"/>
          <w:szCs w:val="16"/>
        </w:rPr>
      </w:pPr>
    </w:p>
    <w:p w14:paraId="0C932568" w14:textId="77777777" w:rsidR="005073E2" w:rsidRPr="001F2065" w:rsidRDefault="0080070B">
      <w:pPr>
        <w:spacing w:after="0" w:line="240" w:lineRule="auto"/>
        <w:jc w:val="center"/>
        <w:rPr>
          <w:rFonts w:ascii="Tahoma" w:eastAsia="Arial" w:hAnsi="Tahoma" w:cs="Tahoma"/>
          <w:b/>
          <w:sz w:val="16"/>
          <w:szCs w:val="16"/>
        </w:rPr>
      </w:pPr>
      <w:r w:rsidRPr="001F2065">
        <w:rPr>
          <w:rFonts w:ascii="Tahoma" w:eastAsia="Arial" w:hAnsi="Tahoma" w:cs="Tahoma"/>
          <w:b/>
          <w:sz w:val="16"/>
          <w:szCs w:val="16"/>
        </w:rPr>
        <w:t xml:space="preserve">IV. </w:t>
      </w:r>
    </w:p>
    <w:p w14:paraId="0C932569" w14:textId="77777777" w:rsidR="005073E2" w:rsidRPr="001F2065" w:rsidRDefault="0080070B">
      <w:pPr>
        <w:spacing w:after="0" w:line="240" w:lineRule="auto"/>
        <w:ind w:left="426" w:hanging="426"/>
        <w:jc w:val="center"/>
        <w:rPr>
          <w:rFonts w:ascii="Tahoma" w:eastAsia="Arial" w:hAnsi="Tahoma" w:cs="Tahoma"/>
          <w:b/>
          <w:sz w:val="16"/>
          <w:szCs w:val="16"/>
        </w:rPr>
      </w:pPr>
      <w:r w:rsidRPr="001F2065">
        <w:rPr>
          <w:rFonts w:ascii="Tahoma" w:eastAsia="Arial" w:hAnsi="Tahoma" w:cs="Tahoma"/>
          <w:b/>
          <w:sz w:val="16"/>
          <w:szCs w:val="16"/>
        </w:rPr>
        <w:t>Sankční ustanovení</w:t>
      </w:r>
    </w:p>
    <w:p w14:paraId="0C93256A" w14:textId="1BA127AC" w:rsidR="005073E2" w:rsidRPr="001F2065" w:rsidRDefault="0080070B" w:rsidP="005243C3">
      <w:pPr>
        <w:numPr>
          <w:ilvl w:val="0"/>
          <w:numId w:val="6"/>
        </w:numPr>
        <w:tabs>
          <w:tab w:val="left" w:pos="360"/>
        </w:tabs>
        <w:spacing w:after="0" w:line="240" w:lineRule="auto"/>
        <w:ind w:left="360" w:hanging="360"/>
        <w:jc w:val="both"/>
        <w:rPr>
          <w:rFonts w:ascii="Tahoma" w:eastAsia="Arial" w:hAnsi="Tahoma" w:cs="Tahoma"/>
          <w:sz w:val="16"/>
          <w:szCs w:val="16"/>
        </w:rPr>
      </w:pPr>
      <w:r w:rsidRPr="001F2065">
        <w:rPr>
          <w:rFonts w:ascii="Tahoma" w:eastAsia="Arial" w:hAnsi="Tahoma" w:cs="Tahoma"/>
          <w:sz w:val="16"/>
          <w:szCs w:val="16"/>
        </w:rPr>
        <w:t xml:space="preserve">V případě dodání jiného počtu </w:t>
      </w:r>
      <w:r w:rsidR="000B67DC" w:rsidRPr="001F2065">
        <w:rPr>
          <w:rFonts w:ascii="Tahoma" w:eastAsia="Arial" w:hAnsi="Tahoma" w:cs="Tahoma"/>
          <w:sz w:val="16"/>
          <w:szCs w:val="16"/>
        </w:rPr>
        <w:t>zaměstnanců/</w:t>
      </w:r>
      <w:r w:rsidRPr="001F2065">
        <w:rPr>
          <w:rFonts w:ascii="Tahoma" w:eastAsia="Arial" w:hAnsi="Tahoma" w:cs="Tahoma"/>
          <w:sz w:val="16"/>
          <w:szCs w:val="16"/>
        </w:rPr>
        <w:t>pracovníků než objednaného</w:t>
      </w:r>
      <w:r w:rsidR="00813858" w:rsidRPr="001F2065">
        <w:rPr>
          <w:rFonts w:ascii="Tahoma" w:eastAsia="Arial" w:hAnsi="Tahoma" w:cs="Tahoma"/>
          <w:sz w:val="16"/>
          <w:szCs w:val="16"/>
        </w:rPr>
        <w:t>, nebo závažných nedostatků při plnění zadaného úkolu, nebo porušení povinností vyplývajících z právních předpisů, nebo neplnění</w:t>
      </w:r>
      <w:r w:rsidR="002B1A95" w:rsidRPr="001F2065">
        <w:rPr>
          <w:rFonts w:ascii="Tahoma" w:eastAsia="Arial" w:hAnsi="Tahoma" w:cs="Tahoma"/>
          <w:sz w:val="16"/>
          <w:szCs w:val="16"/>
        </w:rPr>
        <w:t xml:space="preserve"> jiných</w:t>
      </w:r>
      <w:r w:rsidR="00813858" w:rsidRPr="001F2065">
        <w:rPr>
          <w:rFonts w:ascii="Tahoma" w:eastAsia="Arial" w:hAnsi="Tahoma" w:cs="Tahoma"/>
          <w:sz w:val="16"/>
          <w:szCs w:val="16"/>
        </w:rPr>
        <w:t xml:space="preserve"> povinností poskytovatele </w:t>
      </w:r>
      <w:r w:rsidR="008610D8" w:rsidRPr="001F2065">
        <w:rPr>
          <w:rFonts w:ascii="Tahoma" w:eastAsia="Arial" w:hAnsi="Tahoma" w:cs="Tahoma"/>
          <w:sz w:val="16"/>
          <w:szCs w:val="16"/>
        </w:rPr>
        <w:t>dle</w:t>
      </w:r>
      <w:r w:rsidR="00813858" w:rsidRPr="001F2065">
        <w:rPr>
          <w:rFonts w:ascii="Tahoma" w:eastAsia="Arial" w:hAnsi="Tahoma" w:cs="Tahoma"/>
          <w:sz w:val="16"/>
          <w:szCs w:val="16"/>
        </w:rPr>
        <w:t> této smlouvy</w:t>
      </w:r>
      <w:r w:rsidR="000B67DC" w:rsidRPr="001F2065">
        <w:rPr>
          <w:rFonts w:ascii="Tahoma" w:eastAsia="Arial" w:hAnsi="Tahoma" w:cs="Tahoma"/>
          <w:sz w:val="16"/>
          <w:szCs w:val="16"/>
        </w:rPr>
        <w:t>,</w:t>
      </w:r>
      <w:r w:rsidRPr="001F2065">
        <w:rPr>
          <w:rFonts w:ascii="Tahoma" w:eastAsia="Arial" w:hAnsi="Tahoma" w:cs="Tahoma"/>
          <w:sz w:val="16"/>
          <w:szCs w:val="16"/>
        </w:rPr>
        <w:t xml:space="preserve"> má odběratel právo si účtovat smluvní pokutu ve výši 2.000 Kč za každý takovýto případ. Odběratel je v těchto případech oprávněn požadovat doplnění nebo výměnu </w:t>
      </w:r>
      <w:r w:rsidR="00B7002E" w:rsidRPr="001F2065">
        <w:rPr>
          <w:rFonts w:ascii="Tahoma" w:eastAsia="Arial" w:hAnsi="Tahoma" w:cs="Tahoma"/>
          <w:sz w:val="16"/>
          <w:szCs w:val="16"/>
        </w:rPr>
        <w:t>zaměstnanců/</w:t>
      </w:r>
      <w:r w:rsidRPr="001F2065">
        <w:rPr>
          <w:rFonts w:ascii="Tahoma" w:eastAsia="Arial" w:hAnsi="Tahoma" w:cs="Tahoma"/>
          <w:sz w:val="16"/>
          <w:szCs w:val="16"/>
        </w:rPr>
        <w:t>pracovníků poskytovatele a poskytovatel je povinen tento požadavek splnit do 4 hodin od nahlášení požadavku odběratele.</w:t>
      </w:r>
    </w:p>
    <w:p w14:paraId="0C93256B" w14:textId="77777777" w:rsidR="005073E2" w:rsidRPr="001F2065" w:rsidRDefault="0080070B" w:rsidP="005243C3">
      <w:pPr>
        <w:numPr>
          <w:ilvl w:val="0"/>
          <w:numId w:val="6"/>
        </w:numPr>
        <w:tabs>
          <w:tab w:val="left" w:pos="360"/>
        </w:tabs>
        <w:spacing w:after="0" w:line="240" w:lineRule="auto"/>
        <w:ind w:left="360" w:hanging="360"/>
        <w:jc w:val="both"/>
        <w:rPr>
          <w:rFonts w:ascii="Tahoma" w:eastAsia="Arial" w:hAnsi="Tahoma" w:cs="Tahoma"/>
          <w:sz w:val="16"/>
          <w:szCs w:val="16"/>
        </w:rPr>
      </w:pPr>
      <w:r w:rsidRPr="001F2065">
        <w:rPr>
          <w:rFonts w:ascii="Tahoma" w:eastAsia="Arial" w:hAnsi="Tahoma" w:cs="Tahoma"/>
          <w:sz w:val="16"/>
          <w:szCs w:val="16"/>
        </w:rPr>
        <w:t xml:space="preserve">V případě prodlení s úhradou faktury se odběratel zavazuje uhradit poskytovateli úrok z prodlení ve výši </w:t>
      </w:r>
      <w:proofErr w:type="gramStart"/>
      <w:r w:rsidRPr="001F2065">
        <w:rPr>
          <w:rFonts w:ascii="Tahoma" w:eastAsia="Arial" w:hAnsi="Tahoma" w:cs="Tahoma"/>
          <w:sz w:val="16"/>
          <w:szCs w:val="16"/>
        </w:rPr>
        <w:t>0,01%</w:t>
      </w:r>
      <w:proofErr w:type="gramEnd"/>
      <w:r w:rsidRPr="001F2065">
        <w:rPr>
          <w:rFonts w:ascii="Tahoma" w:eastAsia="Arial" w:hAnsi="Tahoma" w:cs="Tahoma"/>
          <w:sz w:val="16"/>
          <w:szCs w:val="16"/>
        </w:rPr>
        <w:t xml:space="preserve"> z nezaplacené částky za každý den prodlení. Smluvní strany se dohodly, že poskytovatel je oprávněn požadovat zaplacení úroku z prodlení až po uplynutí 30 dnů od sjednané lhůty splatnosti.</w:t>
      </w:r>
    </w:p>
    <w:p w14:paraId="6CD0A9F9" w14:textId="7BDEC78C" w:rsidR="003F0F37" w:rsidRPr="001F2065" w:rsidRDefault="003F0F37" w:rsidP="003F0F37">
      <w:pPr>
        <w:numPr>
          <w:ilvl w:val="0"/>
          <w:numId w:val="6"/>
        </w:numPr>
        <w:tabs>
          <w:tab w:val="left" w:pos="360"/>
        </w:tabs>
        <w:spacing w:after="0" w:line="240" w:lineRule="auto"/>
        <w:ind w:left="360" w:hanging="360"/>
        <w:jc w:val="both"/>
        <w:rPr>
          <w:rFonts w:ascii="Tahoma" w:eastAsia="Arial" w:hAnsi="Tahoma" w:cs="Tahoma"/>
          <w:color w:val="FF0000"/>
          <w:sz w:val="16"/>
          <w:szCs w:val="16"/>
        </w:rPr>
      </w:pPr>
      <w:r w:rsidRPr="001F2065">
        <w:rPr>
          <w:rFonts w:ascii="Tahoma" w:eastAsia="Arial" w:hAnsi="Tahoma" w:cs="Tahoma"/>
          <w:sz w:val="16"/>
          <w:szCs w:val="16"/>
        </w:rPr>
        <w:t xml:space="preserve">V případě způsobení škody na majetku odběratele při poskytování služeb podle této smlouvy, je poskytovatel povinen zaplatit odběrateli jednorázovou smluvní pokutu ve výši </w:t>
      </w:r>
      <w:r w:rsidR="0076022F" w:rsidRPr="001F2065">
        <w:rPr>
          <w:rFonts w:ascii="Tahoma" w:eastAsia="Arial" w:hAnsi="Tahoma" w:cs="Tahoma"/>
          <w:sz w:val="16"/>
          <w:szCs w:val="16"/>
        </w:rPr>
        <w:t>5</w:t>
      </w:r>
      <w:r w:rsidRPr="001F2065">
        <w:rPr>
          <w:rFonts w:ascii="Tahoma" w:eastAsia="Arial" w:hAnsi="Tahoma" w:cs="Tahoma"/>
          <w:sz w:val="16"/>
          <w:szCs w:val="16"/>
        </w:rPr>
        <w:t>.000 Kč za každý případ a zároveň nahradit způsobenou škodu v plné výši.</w:t>
      </w:r>
    </w:p>
    <w:p w14:paraId="477C471A" w14:textId="54917A0E" w:rsidR="00D775F3" w:rsidRPr="001F2065" w:rsidRDefault="00D775F3" w:rsidP="005F026A">
      <w:pPr>
        <w:numPr>
          <w:ilvl w:val="0"/>
          <w:numId w:val="6"/>
        </w:numPr>
        <w:suppressAutoHyphens/>
        <w:spacing w:after="0" w:line="240" w:lineRule="auto"/>
        <w:ind w:left="357" w:hanging="357"/>
        <w:jc w:val="both"/>
        <w:rPr>
          <w:rFonts w:ascii="Tahoma" w:hAnsi="Tahoma" w:cs="Tahoma"/>
          <w:sz w:val="16"/>
          <w:szCs w:val="16"/>
        </w:rPr>
      </w:pPr>
      <w:r w:rsidRPr="001F2065">
        <w:rPr>
          <w:rFonts w:ascii="Tahoma" w:hAnsi="Tahoma" w:cs="Tahoma"/>
          <w:sz w:val="16"/>
          <w:szCs w:val="16"/>
        </w:rPr>
        <w:t>V případě nedodržení povinnosti stanovené v čl. IX. odst. 2 smlouvy má odběratel právo účtovat smluvní pokutu ve výši pohledávky, která byla postoupena v rozporu s touto smlouvu. Odběratel má zároveň právo odstoupit od smlouvy.</w:t>
      </w:r>
    </w:p>
    <w:p w14:paraId="77098B7A" w14:textId="4895331B" w:rsidR="000F2007" w:rsidRPr="001F2065" w:rsidRDefault="000F2007" w:rsidP="0068244E">
      <w:pPr>
        <w:pStyle w:val="paragraph"/>
        <w:numPr>
          <w:ilvl w:val="0"/>
          <w:numId w:val="6"/>
        </w:numPr>
        <w:spacing w:before="0" w:beforeAutospacing="0" w:after="0" w:afterAutospacing="0"/>
        <w:ind w:left="357" w:hanging="357"/>
        <w:jc w:val="both"/>
        <w:textAlignment w:val="baseline"/>
        <w:rPr>
          <w:rFonts w:ascii="Tahoma" w:hAnsi="Tahoma" w:cs="Tahoma"/>
          <w:sz w:val="16"/>
          <w:szCs w:val="16"/>
        </w:rPr>
      </w:pPr>
      <w:r w:rsidRPr="001F2065">
        <w:rPr>
          <w:rStyle w:val="normaltextrun"/>
          <w:rFonts w:ascii="Tahoma" w:hAnsi="Tahoma" w:cs="Tahoma"/>
          <w:sz w:val="16"/>
          <w:szCs w:val="16"/>
        </w:rPr>
        <w:t>V případě nedodržení povinnosti sjednat a udržovat pojištění dle čl. V.</w:t>
      </w:r>
      <w:r w:rsidR="0068244E" w:rsidRPr="001F2065">
        <w:rPr>
          <w:rStyle w:val="normaltextrun"/>
          <w:rFonts w:ascii="Tahoma" w:hAnsi="Tahoma" w:cs="Tahoma"/>
          <w:sz w:val="16"/>
          <w:szCs w:val="16"/>
        </w:rPr>
        <w:t xml:space="preserve"> odst. 5.</w:t>
      </w:r>
      <w:r w:rsidRPr="001F2065">
        <w:rPr>
          <w:rStyle w:val="normaltextrun"/>
          <w:rFonts w:ascii="Tahoma" w:hAnsi="Tahoma" w:cs="Tahoma"/>
          <w:sz w:val="16"/>
          <w:szCs w:val="16"/>
        </w:rPr>
        <w:t xml:space="preserve"> smlouvy má </w:t>
      </w:r>
      <w:r w:rsidR="0068244E" w:rsidRPr="001F2065">
        <w:rPr>
          <w:rStyle w:val="normaltextrun"/>
          <w:rFonts w:ascii="Tahoma" w:hAnsi="Tahoma" w:cs="Tahoma"/>
          <w:sz w:val="16"/>
          <w:szCs w:val="16"/>
        </w:rPr>
        <w:t>odběratel</w:t>
      </w:r>
      <w:r w:rsidRPr="001F2065">
        <w:rPr>
          <w:rStyle w:val="normaltextrun"/>
          <w:rFonts w:ascii="Tahoma" w:hAnsi="Tahoma" w:cs="Tahoma"/>
          <w:sz w:val="16"/>
          <w:szCs w:val="16"/>
        </w:rPr>
        <w:t xml:space="preserve"> právo účtovat smluvní pokutu ve výši 10.000 Kč.</w:t>
      </w:r>
      <w:r w:rsidRPr="001F2065">
        <w:rPr>
          <w:rStyle w:val="eop"/>
          <w:rFonts w:ascii="Tahoma" w:hAnsi="Tahoma" w:cs="Tahoma"/>
          <w:sz w:val="16"/>
          <w:szCs w:val="16"/>
        </w:rPr>
        <w:t> </w:t>
      </w:r>
    </w:p>
    <w:p w14:paraId="05C08831" w14:textId="77777777" w:rsidR="00D775F3" w:rsidRPr="001F2065" w:rsidRDefault="00D775F3" w:rsidP="005F026A">
      <w:pPr>
        <w:numPr>
          <w:ilvl w:val="0"/>
          <w:numId w:val="6"/>
        </w:numPr>
        <w:suppressAutoHyphens/>
        <w:spacing w:after="0" w:line="240" w:lineRule="auto"/>
        <w:ind w:left="357" w:hanging="357"/>
        <w:jc w:val="both"/>
        <w:rPr>
          <w:rFonts w:ascii="Tahoma" w:hAnsi="Tahoma" w:cs="Tahoma"/>
          <w:sz w:val="16"/>
          <w:szCs w:val="16"/>
        </w:rPr>
      </w:pPr>
      <w:r w:rsidRPr="001F2065">
        <w:rPr>
          <w:rFonts w:ascii="Tahoma" w:hAnsi="Tahoma" w:cs="Tahoma"/>
          <w:sz w:val="16"/>
          <w:szCs w:val="16"/>
        </w:rPr>
        <w:t xml:space="preserve">Smluvní pokuta bude vyúčtovaná samostatným daňovým dokladem a její splatnost činí 30 dní ode dne doručení daňového dokladu. </w:t>
      </w:r>
    </w:p>
    <w:p w14:paraId="0C93256F" w14:textId="77777777" w:rsidR="005073E2" w:rsidRPr="001F2065" w:rsidRDefault="0080070B" w:rsidP="008D1EA7">
      <w:pPr>
        <w:numPr>
          <w:ilvl w:val="0"/>
          <w:numId w:val="6"/>
        </w:numPr>
        <w:spacing w:after="0" w:line="240" w:lineRule="auto"/>
        <w:ind w:left="357" w:hanging="357"/>
        <w:jc w:val="both"/>
        <w:rPr>
          <w:rFonts w:ascii="Tahoma" w:eastAsia="Arial" w:hAnsi="Tahoma" w:cs="Tahoma"/>
          <w:sz w:val="16"/>
          <w:szCs w:val="16"/>
        </w:rPr>
      </w:pPr>
      <w:r w:rsidRPr="001F2065">
        <w:rPr>
          <w:rFonts w:ascii="Tahoma" w:eastAsia="Arial" w:hAnsi="Tahoma" w:cs="Tahoma"/>
          <w:sz w:val="16"/>
          <w:szCs w:val="16"/>
        </w:rPr>
        <w:t xml:space="preserve">Ustanovením o smluvní pokutě není dotčeno právo na náhradu škody v plném rozsahu. </w:t>
      </w:r>
    </w:p>
    <w:p w14:paraId="0C932570" w14:textId="77777777" w:rsidR="005073E2" w:rsidRPr="001F2065" w:rsidRDefault="005073E2">
      <w:pPr>
        <w:tabs>
          <w:tab w:val="left" w:pos="426"/>
        </w:tabs>
        <w:spacing w:after="0" w:line="240" w:lineRule="auto"/>
        <w:ind w:left="426"/>
        <w:jc w:val="both"/>
        <w:rPr>
          <w:rFonts w:ascii="Tahoma" w:eastAsia="Arial" w:hAnsi="Tahoma" w:cs="Tahoma"/>
          <w:sz w:val="16"/>
          <w:szCs w:val="16"/>
        </w:rPr>
      </w:pPr>
    </w:p>
    <w:p w14:paraId="0C932571" w14:textId="77777777" w:rsidR="005073E2" w:rsidRPr="001F2065" w:rsidRDefault="0080070B">
      <w:pPr>
        <w:spacing w:after="0" w:line="240" w:lineRule="auto"/>
        <w:jc w:val="center"/>
        <w:rPr>
          <w:rFonts w:ascii="Tahoma" w:eastAsia="Arial" w:hAnsi="Tahoma" w:cs="Tahoma"/>
          <w:b/>
          <w:sz w:val="16"/>
          <w:szCs w:val="16"/>
        </w:rPr>
      </w:pPr>
      <w:r w:rsidRPr="001F2065">
        <w:rPr>
          <w:rFonts w:ascii="Tahoma" w:eastAsia="Arial" w:hAnsi="Tahoma" w:cs="Tahoma"/>
          <w:b/>
          <w:sz w:val="16"/>
          <w:szCs w:val="16"/>
        </w:rPr>
        <w:t xml:space="preserve">V. </w:t>
      </w:r>
    </w:p>
    <w:p w14:paraId="0C932572" w14:textId="77777777" w:rsidR="005073E2" w:rsidRPr="001F2065" w:rsidRDefault="0080070B">
      <w:pPr>
        <w:spacing w:after="0" w:line="240" w:lineRule="auto"/>
        <w:jc w:val="center"/>
        <w:rPr>
          <w:rFonts w:ascii="Tahoma" w:eastAsia="Arial" w:hAnsi="Tahoma" w:cs="Tahoma"/>
          <w:b/>
          <w:sz w:val="16"/>
          <w:szCs w:val="16"/>
        </w:rPr>
      </w:pPr>
      <w:r w:rsidRPr="001F2065">
        <w:rPr>
          <w:rFonts w:ascii="Tahoma" w:eastAsia="Arial" w:hAnsi="Tahoma" w:cs="Tahoma"/>
          <w:b/>
          <w:sz w:val="16"/>
          <w:szCs w:val="16"/>
        </w:rPr>
        <w:t>Povinnosti poskytovatele</w:t>
      </w:r>
    </w:p>
    <w:p w14:paraId="0C932574" w14:textId="1A89B5A6" w:rsidR="005073E2" w:rsidRPr="001F2065" w:rsidRDefault="0080070B" w:rsidP="00971399">
      <w:pPr>
        <w:numPr>
          <w:ilvl w:val="0"/>
          <w:numId w:val="13"/>
        </w:numPr>
        <w:tabs>
          <w:tab w:val="left" w:pos="720"/>
        </w:tabs>
        <w:spacing w:after="0" w:line="240" w:lineRule="auto"/>
        <w:ind w:left="360" w:hanging="360"/>
        <w:jc w:val="both"/>
        <w:rPr>
          <w:rFonts w:ascii="Tahoma" w:eastAsia="Arial" w:hAnsi="Tahoma" w:cs="Tahoma"/>
          <w:sz w:val="16"/>
          <w:szCs w:val="16"/>
        </w:rPr>
      </w:pPr>
      <w:r w:rsidRPr="001F2065">
        <w:rPr>
          <w:rFonts w:ascii="Tahoma" w:eastAsia="Arial" w:hAnsi="Tahoma" w:cs="Tahoma"/>
          <w:sz w:val="16"/>
          <w:szCs w:val="16"/>
        </w:rPr>
        <w:t>Poskytovatel se zavazuje realizovat předmět této smlouvy prostřednictvím odborně způsobilých a řádně proškolených zaměstnanců</w:t>
      </w:r>
      <w:r w:rsidR="000A0514" w:rsidRPr="001F2065">
        <w:rPr>
          <w:rFonts w:ascii="Tahoma" w:eastAsia="Arial" w:hAnsi="Tahoma" w:cs="Tahoma"/>
          <w:sz w:val="16"/>
          <w:szCs w:val="16"/>
        </w:rPr>
        <w:t>/pracovníků</w:t>
      </w:r>
      <w:r w:rsidRPr="001F2065">
        <w:rPr>
          <w:rFonts w:ascii="Tahoma" w:eastAsia="Arial" w:hAnsi="Tahoma" w:cs="Tahoma"/>
          <w:sz w:val="16"/>
          <w:szCs w:val="16"/>
        </w:rPr>
        <w:t>. Vedoucím pracovníkem, který odpovídá za služby, práci přiděluje, řídí a kontroluje její plnění je</w:t>
      </w:r>
      <w:r w:rsidR="001F2065">
        <w:rPr>
          <w:rFonts w:ascii="Tahoma" w:eastAsia="Arial" w:hAnsi="Tahoma" w:cs="Tahoma"/>
          <w:sz w:val="16"/>
          <w:szCs w:val="16"/>
        </w:rPr>
        <w:t xml:space="preserve"> </w:t>
      </w:r>
      <w:proofErr w:type="spellStart"/>
      <w:r w:rsidR="008D1EA7">
        <w:rPr>
          <w:rFonts w:ascii="Tahoma" w:eastAsia="Arial" w:hAnsi="Tahoma" w:cs="Tahoma"/>
          <w:sz w:val="16"/>
          <w:szCs w:val="16"/>
        </w:rPr>
        <w:t>xxxxxxxxxxx</w:t>
      </w:r>
      <w:proofErr w:type="spellEnd"/>
      <w:r w:rsidR="00D1532F" w:rsidRPr="001F2065">
        <w:rPr>
          <w:rFonts w:ascii="Tahoma" w:eastAsia="Arial" w:hAnsi="Tahoma" w:cs="Tahoma"/>
          <w:sz w:val="16"/>
          <w:szCs w:val="16"/>
        </w:rPr>
        <w:t xml:space="preserve">, </w:t>
      </w:r>
      <w:r w:rsidRPr="001F2065">
        <w:rPr>
          <w:rFonts w:ascii="Tahoma" w:eastAsia="Arial" w:hAnsi="Tahoma" w:cs="Tahoma"/>
          <w:sz w:val="16"/>
          <w:szCs w:val="16"/>
        </w:rPr>
        <w:t>mob.</w:t>
      </w:r>
      <w:r w:rsidR="001F2065">
        <w:rPr>
          <w:rFonts w:ascii="Tahoma" w:eastAsia="Arial" w:hAnsi="Tahoma" w:cs="Tahoma"/>
          <w:sz w:val="16"/>
          <w:szCs w:val="16"/>
        </w:rPr>
        <w:t xml:space="preserve"> </w:t>
      </w:r>
      <w:r w:rsidRPr="001F2065">
        <w:rPr>
          <w:rFonts w:ascii="Tahoma" w:eastAsia="Arial" w:hAnsi="Tahoma" w:cs="Tahoma"/>
          <w:sz w:val="16"/>
          <w:szCs w:val="16"/>
        </w:rPr>
        <w:t>tel.:</w:t>
      </w:r>
      <w:r w:rsidR="001F2065">
        <w:rPr>
          <w:rFonts w:ascii="Tahoma" w:eastAsia="Arial" w:hAnsi="Tahoma" w:cs="Tahoma"/>
          <w:sz w:val="16"/>
          <w:szCs w:val="16"/>
        </w:rPr>
        <w:t xml:space="preserve"> </w:t>
      </w:r>
      <w:proofErr w:type="spellStart"/>
      <w:r w:rsidR="008D1EA7">
        <w:rPr>
          <w:rFonts w:ascii="Tahoma" w:eastAsia="Arial" w:hAnsi="Tahoma" w:cs="Tahoma"/>
          <w:sz w:val="16"/>
          <w:szCs w:val="16"/>
        </w:rPr>
        <w:t>xxxxxxxxxxxx</w:t>
      </w:r>
      <w:proofErr w:type="spellEnd"/>
      <w:r w:rsidRPr="001F2065">
        <w:rPr>
          <w:rFonts w:ascii="Tahoma" w:eastAsia="Arial" w:hAnsi="Tahoma" w:cs="Tahoma"/>
          <w:sz w:val="16"/>
          <w:szCs w:val="16"/>
        </w:rPr>
        <w:t>, e-mail:</w:t>
      </w:r>
      <w:r w:rsidR="008D1EA7">
        <w:rPr>
          <w:rFonts w:ascii="Tahoma" w:eastAsia="Arial" w:hAnsi="Tahoma" w:cs="Tahoma"/>
          <w:sz w:val="16"/>
          <w:szCs w:val="16"/>
        </w:rPr>
        <w:t xml:space="preserve"> </w:t>
      </w:r>
      <w:proofErr w:type="spellStart"/>
      <w:r w:rsidR="008D1EA7">
        <w:rPr>
          <w:rFonts w:ascii="Tahoma" w:eastAsia="Arial" w:hAnsi="Tahoma" w:cs="Tahoma"/>
          <w:sz w:val="16"/>
          <w:szCs w:val="16"/>
        </w:rPr>
        <w:t>xxxxxxxxxxx</w:t>
      </w:r>
      <w:proofErr w:type="spellEnd"/>
      <w:r w:rsidRPr="001F2065">
        <w:rPr>
          <w:rFonts w:ascii="Tahoma" w:eastAsia="Arial" w:hAnsi="Tahoma" w:cs="Tahoma"/>
          <w:sz w:val="16"/>
          <w:szCs w:val="16"/>
        </w:rPr>
        <w:t xml:space="preserve"> </w:t>
      </w:r>
    </w:p>
    <w:p w14:paraId="0C932575" w14:textId="02B27B35" w:rsidR="005073E2" w:rsidRPr="001F2065" w:rsidRDefault="0080070B" w:rsidP="0068244E">
      <w:pPr>
        <w:numPr>
          <w:ilvl w:val="0"/>
          <w:numId w:val="13"/>
        </w:numPr>
        <w:tabs>
          <w:tab w:val="left" w:pos="720"/>
        </w:tabs>
        <w:spacing w:after="0" w:line="240" w:lineRule="auto"/>
        <w:ind w:left="360" w:hanging="360"/>
        <w:jc w:val="both"/>
        <w:rPr>
          <w:rFonts w:ascii="Tahoma" w:eastAsia="Arial" w:hAnsi="Tahoma" w:cs="Tahoma"/>
          <w:sz w:val="16"/>
          <w:szCs w:val="16"/>
        </w:rPr>
      </w:pPr>
      <w:r w:rsidRPr="001F2065">
        <w:rPr>
          <w:rFonts w:ascii="Tahoma" w:eastAsia="Arial" w:hAnsi="Tahoma" w:cs="Tahoma"/>
          <w:sz w:val="16"/>
          <w:szCs w:val="16"/>
        </w:rPr>
        <w:t xml:space="preserve">Mimo to poskytovatel na každý den poskytování služeb určí vedoucí osobu, která bude odpovídat za skupinu </w:t>
      </w:r>
      <w:r w:rsidR="009403EC" w:rsidRPr="001F2065">
        <w:rPr>
          <w:rFonts w:ascii="Tahoma" w:eastAsia="Arial" w:hAnsi="Tahoma" w:cs="Tahoma"/>
          <w:sz w:val="16"/>
          <w:szCs w:val="16"/>
        </w:rPr>
        <w:t>zaměstnanců/</w:t>
      </w:r>
      <w:r w:rsidRPr="001F2065">
        <w:rPr>
          <w:rFonts w:ascii="Tahoma" w:eastAsia="Arial" w:hAnsi="Tahoma" w:cs="Tahoma"/>
          <w:sz w:val="16"/>
          <w:szCs w:val="16"/>
        </w:rPr>
        <w:t xml:space="preserve">pracovníků poskytovatele a zajistí, aby všichni </w:t>
      </w:r>
      <w:r w:rsidR="009403EC" w:rsidRPr="001F2065">
        <w:rPr>
          <w:rFonts w:ascii="Tahoma" w:eastAsia="Arial" w:hAnsi="Tahoma" w:cs="Tahoma"/>
          <w:sz w:val="16"/>
          <w:szCs w:val="16"/>
        </w:rPr>
        <w:t>zaměstnanci/</w:t>
      </w:r>
      <w:r w:rsidRPr="001F2065">
        <w:rPr>
          <w:rFonts w:ascii="Tahoma" w:eastAsia="Arial" w:hAnsi="Tahoma" w:cs="Tahoma"/>
          <w:sz w:val="16"/>
          <w:szCs w:val="16"/>
        </w:rPr>
        <w:t xml:space="preserve">pracovníci poskytovatele rozuměli všem pokynům pro poskytování služeb. Poskytovatel se zavazuje, že všichni </w:t>
      </w:r>
      <w:r w:rsidR="009403EC" w:rsidRPr="001F2065">
        <w:rPr>
          <w:rFonts w:ascii="Tahoma" w:eastAsia="Arial" w:hAnsi="Tahoma" w:cs="Tahoma"/>
          <w:sz w:val="16"/>
          <w:szCs w:val="16"/>
        </w:rPr>
        <w:t>zaměstnanci/</w:t>
      </w:r>
      <w:r w:rsidRPr="001F2065">
        <w:rPr>
          <w:rFonts w:ascii="Tahoma" w:eastAsia="Arial" w:hAnsi="Tahoma" w:cs="Tahoma"/>
          <w:sz w:val="16"/>
          <w:szCs w:val="16"/>
        </w:rPr>
        <w:t>pracovníci poskytovatele jsou schopni komunikovat a domluvit se v českém jazyce.</w:t>
      </w:r>
    </w:p>
    <w:p w14:paraId="0C932576" w14:textId="77777777" w:rsidR="005073E2" w:rsidRPr="001F2065" w:rsidRDefault="0080070B" w:rsidP="0068244E">
      <w:pPr>
        <w:numPr>
          <w:ilvl w:val="0"/>
          <w:numId w:val="13"/>
        </w:numPr>
        <w:tabs>
          <w:tab w:val="left" w:pos="720"/>
        </w:tabs>
        <w:spacing w:after="0" w:line="240" w:lineRule="auto"/>
        <w:ind w:left="360" w:hanging="360"/>
        <w:jc w:val="both"/>
        <w:rPr>
          <w:rFonts w:ascii="Tahoma" w:eastAsia="Arial" w:hAnsi="Tahoma" w:cs="Tahoma"/>
          <w:sz w:val="16"/>
          <w:szCs w:val="16"/>
        </w:rPr>
      </w:pPr>
      <w:r w:rsidRPr="001F2065">
        <w:rPr>
          <w:rFonts w:ascii="Tahoma" w:eastAsia="Arial" w:hAnsi="Tahoma" w:cs="Tahoma"/>
          <w:sz w:val="16"/>
          <w:szCs w:val="16"/>
        </w:rPr>
        <w:t>Případnou změnu vedoucího pracovníka poskytovatele se poskytovatel zavazuje sdělit písemně odběrateli alespoň tři dny před jeho nástupem a zároveň doložit písemné pověření, udělené této osobě poskytovatelem.</w:t>
      </w:r>
    </w:p>
    <w:p w14:paraId="0C932577" w14:textId="57B5719C" w:rsidR="005073E2" w:rsidRPr="001F2065" w:rsidRDefault="0080070B" w:rsidP="0068244E">
      <w:pPr>
        <w:numPr>
          <w:ilvl w:val="0"/>
          <w:numId w:val="13"/>
        </w:numPr>
        <w:tabs>
          <w:tab w:val="left" w:pos="720"/>
        </w:tabs>
        <w:spacing w:after="0" w:line="240" w:lineRule="auto"/>
        <w:ind w:left="360" w:hanging="360"/>
        <w:jc w:val="both"/>
        <w:rPr>
          <w:rFonts w:ascii="Tahoma" w:eastAsia="Arial" w:hAnsi="Tahoma" w:cs="Tahoma"/>
          <w:sz w:val="16"/>
          <w:szCs w:val="16"/>
        </w:rPr>
      </w:pPr>
      <w:r w:rsidRPr="001F2065">
        <w:rPr>
          <w:rFonts w:ascii="Tahoma" w:eastAsia="Arial" w:hAnsi="Tahoma" w:cs="Tahoma"/>
          <w:sz w:val="16"/>
          <w:szCs w:val="16"/>
        </w:rPr>
        <w:t>Poskytovatel je povinen obstarat pro své zaměstnance</w:t>
      </w:r>
      <w:r w:rsidR="009403EC" w:rsidRPr="001F2065">
        <w:rPr>
          <w:rFonts w:ascii="Tahoma" w:eastAsia="Arial" w:hAnsi="Tahoma" w:cs="Tahoma"/>
          <w:sz w:val="16"/>
          <w:szCs w:val="16"/>
        </w:rPr>
        <w:t>/pracovníky</w:t>
      </w:r>
      <w:r w:rsidRPr="001F2065">
        <w:rPr>
          <w:rFonts w:ascii="Tahoma" w:eastAsia="Arial" w:hAnsi="Tahoma" w:cs="Tahoma"/>
          <w:sz w:val="16"/>
          <w:szCs w:val="16"/>
        </w:rPr>
        <w:t xml:space="preserve"> potřebná povolení pro výkon sjednané činnosti, zejména odpovídá za to, že jeho zaměstnanci</w:t>
      </w:r>
      <w:r w:rsidR="009403EC" w:rsidRPr="001F2065">
        <w:rPr>
          <w:rFonts w:ascii="Tahoma" w:eastAsia="Arial" w:hAnsi="Tahoma" w:cs="Tahoma"/>
          <w:sz w:val="16"/>
          <w:szCs w:val="16"/>
        </w:rPr>
        <w:t>/pracovníci</w:t>
      </w:r>
      <w:r w:rsidRPr="001F2065">
        <w:rPr>
          <w:rFonts w:ascii="Tahoma" w:eastAsia="Arial" w:hAnsi="Tahoma" w:cs="Tahoma"/>
          <w:sz w:val="16"/>
          <w:szCs w:val="16"/>
        </w:rPr>
        <w:t xml:space="preserve"> v případě, že nejsou občany ČR nebo EU mají platné pracovní povolení a platné doklady o pobytu na území ČR po celou dobu trvání této smlouvy.</w:t>
      </w:r>
    </w:p>
    <w:p w14:paraId="0C932578" w14:textId="5D898047" w:rsidR="005073E2" w:rsidRPr="001F2065" w:rsidRDefault="000254FC" w:rsidP="0068244E">
      <w:pPr>
        <w:numPr>
          <w:ilvl w:val="0"/>
          <w:numId w:val="13"/>
        </w:numPr>
        <w:tabs>
          <w:tab w:val="left" w:pos="720"/>
        </w:tabs>
        <w:spacing w:after="0" w:line="240" w:lineRule="auto"/>
        <w:ind w:left="360" w:hanging="360"/>
        <w:jc w:val="both"/>
        <w:rPr>
          <w:rFonts w:ascii="Tahoma" w:eastAsia="Arial" w:hAnsi="Tahoma" w:cs="Tahoma"/>
          <w:sz w:val="16"/>
          <w:szCs w:val="16"/>
        </w:rPr>
      </w:pPr>
      <w:r w:rsidRPr="001F2065">
        <w:rPr>
          <w:rFonts w:ascii="Tahoma" w:hAnsi="Tahoma" w:cs="Tahoma"/>
          <w:sz w:val="16"/>
          <w:szCs w:val="16"/>
        </w:rPr>
        <w:t>Poskytovatel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odběratele nebo třetích osob, která může vzniknout při poskytování služeb nebo v souvislosti s poskytováním služeb dle této smlouvy; a to minimálně v úhrnné výši pojistného plnění 3.000.000 Kč. Na žádost odběratele je poskytovatel povinen před podpisem smlouvy a následně kdykoli v průběhu trvání této smlouvy předložit kopie aktuálních pojistných smluv.</w:t>
      </w:r>
    </w:p>
    <w:p w14:paraId="0C932579" w14:textId="67EF90A3" w:rsidR="005073E2" w:rsidRPr="001F2065" w:rsidRDefault="0080070B" w:rsidP="0068244E">
      <w:pPr>
        <w:numPr>
          <w:ilvl w:val="0"/>
          <w:numId w:val="13"/>
        </w:numPr>
        <w:tabs>
          <w:tab w:val="left" w:pos="720"/>
        </w:tabs>
        <w:spacing w:after="0" w:line="240" w:lineRule="auto"/>
        <w:ind w:left="360" w:hanging="360"/>
        <w:jc w:val="both"/>
        <w:rPr>
          <w:rFonts w:ascii="Tahoma" w:eastAsia="Arial" w:hAnsi="Tahoma" w:cs="Tahoma"/>
          <w:sz w:val="16"/>
          <w:szCs w:val="16"/>
        </w:rPr>
      </w:pPr>
      <w:r w:rsidRPr="001F2065">
        <w:rPr>
          <w:rFonts w:ascii="Tahoma" w:eastAsia="Arial" w:hAnsi="Tahoma" w:cs="Tahoma"/>
          <w:sz w:val="16"/>
          <w:szCs w:val="16"/>
        </w:rPr>
        <w:t xml:space="preserve">Poskytovatel je odpovědný odběrateli za plnění a dodržování všech souvisejících obecně závazných právních předpisů a pokynů odběratele svými </w:t>
      </w:r>
      <w:r w:rsidR="00683E6C" w:rsidRPr="001F2065">
        <w:rPr>
          <w:rFonts w:ascii="Tahoma" w:eastAsia="Arial" w:hAnsi="Tahoma" w:cs="Tahoma"/>
          <w:sz w:val="16"/>
          <w:szCs w:val="16"/>
        </w:rPr>
        <w:t>zaměstnanci/</w:t>
      </w:r>
      <w:r w:rsidRPr="001F2065">
        <w:rPr>
          <w:rFonts w:ascii="Tahoma" w:eastAsia="Arial" w:hAnsi="Tahoma" w:cs="Tahoma"/>
          <w:sz w:val="16"/>
          <w:szCs w:val="16"/>
        </w:rPr>
        <w:t xml:space="preserve">pracovníky. </w:t>
      </w:r>
      <w:r w:rsidR="00683E6C" w:rsidRPr="001F2065">
        <w:rPr>
          <w:rFonts w:ascii="Tahoma" w:eastAsia="Arial" w:hAnsi="Tahoma" w:cs="Tahoma"/>
          <w:sz w:val="16"/>
          <w:szCs w:val="16"/>
        </w:rPr>
        <w:t>Zaměstnanci/p</w:t>
      </w:r>
      <w:r w:rsidRPr="001F2065">
        <w:rPr>
          <w:rFonts w:ascii="Tahoma" w:eastAsia="Arial" w:hAnsi="Tahoma" w:cs="Tahoma"/>
          <w:sz w:val="16"/>
          <w:szCs w:val="16"/>
        </w:rPr>
        <w:t xml:space="preserve">racovníci poskytovatele jsou povinni se na pokyn oprávněného zaměstnance odběratele podrobit kontrole, zda nejsou pod vlivem alkoholu nebo jiných návykových látek.  Poskytovatel je povinen poskytnout odběrateli na jeho vyžádání doklady o zdravotní způsobilosti svých </w:t>
      </w:r>
      <w:r w:rsidR="00F6459D" w:rsidRPr="001F2065">
        <w:rPr>
          <w:rFonts w:ascii="Tahoma" w:eastAsia="Arial" w:hAnsi="Tahoma" w:cs="Tahoma"/>
          <w:sz w:val="16"/>
          <w:szCs w:val="16"/>
        </w:rPr>
        <w:t>zaměstnanců/</w:t>
      </w:r>
      <w:r w:rsidRPr="001F2065">
        <w:rPr>
          <w:rFonts w:ascii="Tahoma" w:eastAsia="Arial" w:hAnsi="Tahoma" w:cs="Tahoma"/>
          <w:sz w:val="16"/>
          <w:szCs w:val="16"/>
        </w:rPr>
        <w:t xml:space="preserve">pracovníků. Poskytovatel je dále povinen seznámit své </w:t>
      </w:r>
      <w:r w:rsidR="00F6459D" w:rsidRPr="001F2065">
        <w:rPr>
          <w:rFonts w:ascii="Tahoma" w:eastAsia="Arial" w:hAnsi="Tahoma" w:cs="Tahoma"/>
          <w:sz w:val="16"/>
          <w:szCs w:val="16"/>
        </w:rPr>
        <w:t>zaměstnance/</w:t>
      </w:r>
      <w:r w:rsidRPr="001F2065">
        <w:rPr>
          <w:rFonts w:ascii="Tahoma" w:eastAsia="Arial" w:hAnsi="Tahoma" w:cs="Tahoma"/>
          <w:sz w:val="16"/>
          <w:szCs w:val="16"/>
        </w:rPr>
        <w:t>pracovníky s tím, že ve všech areálech odběratele platí zákaz kouření.</w:t>
      </w:r>
    </w:p>
    <w:p w14:paraId="0C93257A" w14:textId="6C8CA5BD" w:rsidR="005073E2" w:rsidRPr="001F2065" w:rsidRDefault="0080070B" w:rsidP="0068244E">
      <w:pPr>
        <w:numPr>
          <w:ilvl w:val="0"/>
          <w:numId w:val="13"/>
        </w:numPr>
        <w:tabs>
          <w:tab w:val="left" w:pos="720"/>
        </w:tabs>
        <w:spacing w:after="0" w:line="240" w:lineRule="auto"/>
        <w:ind w:left="360" w:hanging="360"/>
        <w:jc w:val="both"/>
        <w:rPr>
          <w:rFonts w:ascii="Tahoma" w:eastAsia="Arial" w:hAnsi="Tahoma" w:cs="Tahoma"/>
          <w:sz w:val="16"/>
          <w:szCs w:val="16"/>
        </w:rPr>
      </w:pPr>
      <w:r w:rsidRPr="001F2065">
        <w:rPr>
          <w:rFonts w:ascii="Tahoma" w:eastAsia="Arial" w:hAnsi="Tahoma" w:cs="Tahoma"/>
          <w:sz w:val="16"/>
          <w:szCs w:val="16"/>
        </w:rPr>
        <w:t>Poskytovatel je povinen provést a obnovovat školení svých zaměstnanců</w:t>
      </w:r>
      <w:r w:rsidR="00F6459D" w:rsidRPr="001F2065">
        <w:rPr>
          <w:rFonts w:ascii="Tahoma" w:eastAsia="Arial" w:hAnsi="Tahoma" w:cs="Tahoma"/>
          <w:sz w:val="16"/>
          <w:szCs w:val="16"/>
        </w:rPr>
        <w:t>/</w:t>
      </w:r>
      <w:r w:rsidRPr="001F2065">
        <w:rPr>
          <w:rFonts w:ascii="Tahoma" w:eastAsia="Arial" w:hAnsi="Tahoma" w:cs="Tahoma"/>
          <w:sz w:val="16"/>
          <w:szCs w:val="16"/>
        </w:rPr>
        <w:t>pracovníků z předpisů bezpečnosti a ochrany zdraví při práci a požární ochrany a vyhotovit o tom záznam, který dá k dispozici odběrateli.</w:t>
      </w:r>
    </w:p>
    <w:p w14:paraId="0C93257B" w14:textId="40123E07" w:rsidR="005073E2" w:rsidRPr="001F2065" w:rsidRDefault="0080070B" w:rsidP="0068244E">
      <w:pPr>
        <w:numPr>
          <w:ilvl w:val="0"/>
          <w:numId w:val="13"/>
        </w:numPr>
        <w:tabs>
          <w:tab w:val="left" w:pos="720"/>
        </w:tabs>
        <w:spacing w:after="0" w:line="240" w:lineRule="auto"/>
        <w:ind w:left="360" w:hanging="360"/>
        <w:jc w:val="both"/>
        <w:rPr>
          <w:rFonts w:ascii="Tahoma" w:eastAsia="Arial" w:hAnsi="Tahoma" w:cs="Tahoma"/>
          <w:sz w:val="16"/>
          <w:szCs w:val="16"/>
        </w:rPr>
      </w:pPr>
      <w:r w:rsidRPr="001F2065">
        <w:rPr>
          <w:rFonts w:ascii="Tahoma" w:eastAsia="Arial" w:hAnsi="Tahoma" w:cs="Tahoma"/>
          <w:sz w:val="16"/>
          <w:szCs w:val="16"/>
        </w:rPr>
        <w:t xml:space="preserve">Poskytovatel zajistí dostatečný počet </w:t>
      </w:r>
      <w:r w:rsidR="00F6459D" w:rsidRPr="001F2065">
        <w:rPr>
          <w:rFonts w:ascii="Tahoma" w:eastAsia="Arial" w:hAnsi="Tahoma" w:cs="Tahoma"/>
          <w:sz w:val="16"/>
          <w:szCs w:val="16"/>
        </w:rPr>
        <w:t>zaměstnanců/</w:t>
      </w:r>
      <w:r w:rsidRPr="001F2065">
        <w:rPr>
          <w:rFonts w:ascii="Tahoma" w:eastAsia="Arial" w:hAnsi="Tahoma" w:cs="Tahoma"/>
          <w:sz w:val="16"/>
          <w:szCs w:val="16"/>
        </w:rPr>
        <w:t>pracovníků pro zajištění nepřetržitého režimu (vč. svátků a víkendů) služby související s rozvozem stravy po areálu odběratele.</w:t>
      </w:r>
    </w:p>
    <w:p w14:paraId="0C93257C" w14:textId="5322D0C0" w:rsidR="005073E2" w:rsidRPr="001F2065" w:rsidRDefault="0080070B" w:rsidP="0068244E">
      <w:pPr>
        <w:numPr>
          <w:ilvl w:val="0"/>
          <w:numId w:val="13"/>
        </w:numPr>
        <w:tabs>
          <w:tab w:val="left" w:pos="720"/>
        </w:tabs>
        <w:spacing w:after="0" w:line="240" w:lineRule="auto"/>
        <w:ind w:left="360" w:hanging="360"/>
        <w:jc w:val="both"/>
        <w:rPr>
          <w:rFonts w:ascii="Tahoma" w:eastAsia="Arial" w:hAnsi="Tahoma" w:cs="Tahoma"/>
          <w:sz w:val="16"/>
          <w:szCs w:val="16"/>
        </w:rPr>
      </w:pPr>
      <w:r w:rsidRPr="001F2065">
        <w:rPr>
          <w:rFonts w:ascii="Tahoma" w:eastAsia="Arial" w:hAnsi="Tahoma" w:cs="Tahoma"/>
          <w:sz w:val="16"/>
          <w:szCs w:val="16"/>
        </w:rPr>
        <w:t xml:space="preserve">Dodavatel se zavazuje hradit za své </w:t>
      </w:r>
      <w:r w:rsidR="00F6459D" w:rsidRPr="001F2065">
        <w:rPr>
          <w:rFonts w:ascii="Tahoma" w:eastAsia="Arial" w:hAnsi="Tahoma" w:cs="Tahoma"/>
          <w:sz w:val="16"/>
          <w:szCs w:val="16"/>
        </w:rPr>
        <w:t>zaměstnance/</w:t>
      </w:r>
      <w:r w:rsidRPr="001F2065">
        <w:rPr>
          <w:rFonts w:ascii="Tahoma" w:eastAsia="Arial" w:hAnsi="Tahoma" w:cs="Tahoma"/>
          <w:sz w:val="16"/>
          <w:szCs w:val="16"/>
        </w:rPr>
        <w:t>pracovníky veškeré zákonné odvody a poplatky, zejména zálohy na daň z příjmu, odvody na zdravotní a sociální pojištění.</w:t>
      </w:r>
    </w:p>
    <w:p w14:paraId="0C93257D" w14:textId="25E607BA" w:rsidR="005073E2" w:rsidRPr="001F2065" w:rsidRDefault="0080070B" w:rsidP="000F1F97">
      <w:pPr>
        <w:numPr>
          <w:ilvl w:val="0"/>
          <w:numId w:val="13"/>
        </w:numPr>
        <w:tabs>
          <w:tab w:val="left" w:pos="0"/>
        </w:tabs>
        <w:spacing w:after="0" w:line="240" w:lineRule="auto"/>
        <w:ind w:left="360" w:hanging="360"/>
        <w:jc w:val="both"/>
        <w:rPr>
          <w:rFonts w:ascii="Tahoma" w:eastAsia="Arial" w:hAnsi="Tahoma" w:cs="Tahoma"/>
          <w:sz w:val="16"/>
          <w:szCs w:val="16"/>
        </w:rPr>
      </w:pPr>
      <w:r w:rsidRPr="001F2065">
        <w:rPr>
          <w:rFonts w:ascii="Tahoma" w:eastAsia="Arial" w:hAnsi="Tahoma" w:cs="Tahoma"/>
          <w:sz w:val="16"/>
          <w:szCs w:val="16"/>
        </w:rPr>
        <w:t xml:space="preserve">Své </w:t>
      </w:r>
      <w:r w:rsidR="00F6459D" w:rsidRPr="001F2065">
        <w:rPr>
          <w:rFonts w:ascii="Tahoma" w:eastAsia="Arial" w:hAnsi="Tahoma" w:cs="Tahoma"/>
          <w:sz w:val="16"/>
          <w:szCs w:val="16"/>
        </w:rPr>
        <w:t>zaměstnance/</w:t>
      </w:r>
      <w:r w:rsidRPr="001F2065">
        <w:rPr>
          <w:rFonts w:ascii="Tahoma" w:eastAsia="Arial" w:hAnsi="Tahoma" w:cs="Tahoma"/>
          <w:sz w:val="16"/>
          <w:szCs w:val="16"/>
        </w:rPr>
        <w:t xml:space="preserve">pracovníky poskytovatel vybaví vhodnou pracovní obuví a jednotným pracovním oděvem včetně reflexních vest a základními ochrannými pracovními pomůckami. Tento pracovní oděv bude označen logem a obchodní firmou poskytovatele. Každý </w:t>
      </w:r>
      <w:r w:rsidR="00F6459D" w:rsidRPr="001F2065">
        <w:rPr>
          <w:rFonts w:ascii="Tahoma" w:eastAsia="Arial" w:hAnsi="Tahoma" w:cs="Tahoma"/>
          <w:sz w:val="16"/>
          <w:szCs w:val="16"/>
        </w:rPr>
        <w:t>zaměstnanec/</w:t>
      </w:r>
      <w:r w:rsidRPr="001F2065">
        <w:rPr>
          <w:rFonts w:ascii="Tahoma" w:eastAsia="Arial" w:hAnsi="Tahoma" w:cs="Tahoma"/>
          <w:sz w:val="16"/>
          <w:szCs w:val="16"/>
        </w:rPr>
        <w:t xml:space="preserve">pracovník bude po dobu činnosti označen visačkou se svým jménem a </w:t>
      </w:r>
      <w:r w:rsidR="009C0FDA" w:rsidRPr="001F2065">
        <w:rPr>
          <w:rFonts w:ascii="Tahoma" w:eastAsia="Arial" w:hAnsi="Tahoma" w:cs="Tahoma"/>
          <w:sz w:val="16"/>
          <w:szCs w:val="16"/>
        </w:rPr>
        <w:t xml:space="preserve">obchodní </w:t>
      </w:r>
      <w:r w:rsidR="0003049D" w:rsidRPr="001F2065">
        <w:rPr>
          <w:rFonts w:ascii="Tahoma" w:eastAsia="Arial" w:hAnsi="Tahoma" w:cs="Tahoma"/>
          <w:sz w:val="16"/>
          <w:szCs w:val="16"/>
        </w:rPr>
        <w:t xml:space="preserve">firmou </w:t>
      </w:r>
      <w:r w:rsidR="00405AB3" w:rsidRPr="001F2065">
        <w:rPr>
          <w:rFonts w:ascii="Tahoma" w:eastAsia="Arial" w:hAnsi="Tahoma" w:cs="Tahoma"/>
          <w:sz w:val="16"/>
          <w:szCs w:val="16"/>
        </w:rPr>
        <w:t>poskytovatele</w:t>
      </w:r>
      <w:r w:rsidRPr="001F2065">
        <w:rPr>
          <w:rFonts w:ascii="Tahoma" w:eastAsia="Arial" w:hAnsi="Tahoma" w:cs="Tahoma"/>
          <w:sz w:val="16"/>
          <w:szCs w:val="16"/>
        </w:rPr>
        <w:t>. Poskytovatel na své náklady zajistí pravidelné praní a obměnu pracovních oděvů a obuvi. Každé jednotlivé porušení tohoto ustanovení bude považováno za porušení povinností stanovených ve smlouvě.</w:t>
      </w:r>
      <w:r w:rsidR="00E34241">
        <w:rPr>
          <w:rFonts w:ascii="Tahoma" w:eastAsia="Arial" w:hAnsi="Tahoma" w:cs="Tahoma"/>
          <w:sz w:val="16"/>
          <w:szCs w:val="16"/>
        </w:rPr>
        <w:t xml:space="preserve"> </w:t>
      </w:r>
    </w:p>
    <w:p w14:paraId="336E9466" w14:textId="402D8BA0" w:rsidR="00EF2DD7" w:rsidRPr="00E34241" w:rsidRDefault="00D10F02" w:rsidP="00E34241">
      <w:pPr>
        <w:pStyle w:val="Odstavecseseznamem"/>
        <w:numPr>
          <w:ilvl w:val="0"/>
          <w:numId w:val="13"/>
        </w:numPr>
        <w:spacing w:after="0" w:line="240" w:lineRule="auto"/>
        <w:ind w:left="357" w:hanging="357"/>
        <w:jc w:val="both"/>
        <w:rPr>
          <w:rFonts w:ascii="Tahoma" w:hAnsi="Tahoma" w:cs="Tahoma"/>
          <w:sz w:val="16"/>
          <w:szCs w:val="16"/>
        </w:rPr>
      </w:pPr>
      <w:r w:rsidRPr="00E34241">
        <w:rPr>
          <w:rFonts w:ascii="Tahoma" w:hAnsi="Tahoma" w:cs="Tahoma"/>
          <w:sz w:val="16"/>
          <w:szCs w:val="16"/>
        </w:rPr>
        <w:t>Zhotovitel</w:t>
      </w:r>
      <w:r w:rsidR="00EF2DD7" w:rsidRPr="00E34241">
        <w:rPr>
          <w:rFonts w:ascii="Tahoma" w:hAnsi="Tahoma" w:cs="Tahoma"/>
          <w:sz w:val="16"/>
          <w:szCs w:val="16"/>
        </w:rPr>
        <w:t xml:space="preserve"> je povinen v souladu s ustanovením § 105 z. č. 134/2016 Sb. předložit do 10 pracovních dnů od doručení oznámení o výběru dodavatele </w:t>
      </w:r>
      <w:r w:rsidR="000A4B6D" w:rsidRPr="00E34241">
        <w:rPr>
          <w:rFonts w:ascii="Tahoma" w:hAnsi="Tahoma" w:cs="Tahoma"/>
          <w:sz w:val="16"/>
          <w:szCs w:val="16"/>
        </w:rPr>
        <w:t>objednateli</w:t>
      </w:r>
      <w:r w:rsidR="00EF2DD7" w:rsidRPr="00E34241">
        <w:rPr>
          <w:rFonts w:ascii="Tahoma" w:hAnsi="Tahoma" w:cs="Tahoma"/>
          <w:sz w:val="16"/>
          <w:szCs w:val="16"/>
        </w:rPr>
        <w:t xml:space="preserve"> seznam, ve kterém uvede</w:t>
      </w:r>
      <w:r w:rsidR="00E34241">
        <w:rPr>
          <w:rFonts w:ascii="Tahoma" w:hAnsi="Tahoma" w:cs="Tahoma"/>
          <w:sz w:val="16"/>
          <w:szCs w:val="16"/>
        </w:rPr>
        <w:t>,</w:t>
      </w:r>
      <w:r w:rsidR="00EF2DD7" w:rsidRPr="00E34241">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0C93257F" w14:textId="77777777" w:rsidR="005073E2" w:rsidRPr="001F2065" w:rsidRDefault="005073E2">
      <w:pPr>
        <w:spacing w:after="0" w:line="240" w:lineRule="auto"/>
        <w:jc w:val="both"/>
        <w:rPr>
          <w:rFonts w:ascii="Tahoma" w:eastAsia="Arial" w:hAnsi="Tahoma" w:cs="Tahoma"/>
          <w:sz w:val="16"/>
          <w:szCs w:val="16"/>
        </w:rPr>
      </w:pPr>
    </w:p>
    <w:p w14:paraId="7F33A216" w14:textId="77777777" w:rsidR="001F2065" w:rsidRDefault="001F2065">
      <w:pPr>
        <w:spacing w:after="0" w:line="240" w:lineRule="auto"/>
        <w:jc w:val="center"/>
        <w:rPr>
          <w:rFonts w:ascii="Tahoma" w:eastAsia="Arial" w:hAnsi="Tahoma" w:cs="Tahoma"/>
          <w:b/>
          <w:sz w:val="16"/>
          <w:szCs w:val="16"/>
        </w:rPr>
      </w:pPr>
    </w:p>
    <w:p w14:paraId="0C932580" w14:textId="07C3D79F" w:rsidR="005073E2" w:rsidRPr="001F2065" w:rsidRDefault="0080070B">
      <w:pPr>
        <w:spacing w:after="0" w:line="240" w:lineRule="auto"/>
        <w:jc w:val="center"/>
        <w:rPr>
          <w:rFonts w:ascii="Tahoma" w:eastAsia="Arial" w:hAnsi="Tahoma" w:cs="Tahoma"/>
          <w:b/>
          <w:sz w:val="16"/>
          <w:szCs w:val="16"/>
        </w:rPr>
      </w:pPr>
      <w:r w:rsidRPr="001F2065">
        <w:rPr>
          <w:rFonts w:ascii="Tahoma" w:eastAsia="Arial" w:hAnsi="Tahoma" w:cs="Tahoma"/>
          <w:b/>
          <w:sz w:val="16"/>
          <w:szCs w:val="16"/>
        </w:rPr>
        <w:lastRenderedPageBreak/>
        <w:t xml:space="preserve">VI. </w:t>
      </w:r>
    </w:p>
    <w:p w14:paraId="0C932581" w14:textId="77777777" w:rsidR="005073E2" w:rsidRPr="001F2065" w:rsidRDefault="0080070B">
      <w:pPr>
        <w:spacing w:after="0" w:line="240" w:lineRule="auto"/>
        <w:jc w:val="center"/>
        <w:rPr>
          <w:rFonts w:ascii="Tahoma" w:eastAsia="Arial" w:hAnsi="Tahoma" w:cs="Tahoma"/>
          <w:b/>
          <w:sz w:val="16"/>
          <w:szCs w:val="16"/>
        </w:rPr>
      </w:pPr>
      <w:r w:rsidRPr="001F2065">
        <w:rPr>
          <w:rFonts w:ascii="Tahoma" w:eastAsia="Arial" w:hAnsi="Tahoma" w:cs="Tahoma"/>
          <w:b/>
          <w:sz w:val="16"/>
          <w:szCs w:val="16"/>
        </w:rPr>
        <w:t>Povinnosti odběratele</w:t>
      </w:r>
    </w:p>
    <w:p w14:paraId="0C932582" w14:textId="368BA8C7" w:rsidR="005073E2" w:rsidRPr="001F2065" w:rsidRDefault="0080070B" w:rsidP="006D157E">
      <w:pPr>
        <w:numPr>
          <w:ilvl w:val="0"/>
          <w:numId w:val="9"/>
        </w:numPr>
        <w:tabs>
          <w:tab w:val="left" w:pos="1065"/>
        </w:tabs>
        <w:spacing w:after="0" w:line="240" w:lineRule="auto"/>
        <w:ind w:left="360" w:hanging="360"/>
        <w:jc w:val="both"/>
        <w:rPr>
          <w:rFonts w:ascii="Tahoma" w:eastAsia="Arial" w:hAnsi="Tahoma" w:cs="Tahoma"/>
          <w:sz w:val="16"/>
          <w:szCs w:val="16"/>
        </w:rPr>
      </w:pPr>
      <w:r w:rsidRPr="001F2065">
        <w:rPr>
          <w:rFonts w:ascii="Tahoma" w:eastAsia="Arial" w:hAnsi="Tahoma" w:cs="Tahoma"/>
          <w:sz w:val="16"/>
          <w:szCs w:val="16"/>
        </w:rPr>
        <w:t xml:space="preserve">Odběratel je povinen zajistit </w:t>
      </w:r>
      <w:r w:rsidR="00126AD0" w:rsidRPr="001F2065">
        <w:rPr>
          <w:rFonts w:ascii="Tahoma" w:eastAsia="Arial" w:hAnsi="Tahoma" w:cs="Tahoma"/>
          <w:sz w:val="16"/>
          <w:szCs w:val="16"/>
        </w:rPr>
        <w:t>zaměstnancům/</w:t>
      </w:r>
      <w:r w:rsidRPr="001F2065">
        <w:rPr>
          <w:rFonts w:ascii="Tahoma" w:eastAsia="Arial" w:hAnsi="Tahoma" w:cs="Tahoma"/>
          <w:sz w:val="16"/>
          <w:szCs w:val="16"/>
        </w:rPr>
        <w:t>pracovníkům poskytovatele speciální jednorázové ochranné pracovní pomůcky, pokud to charakter poskytovaných služeb vyžaduje.</w:t>
      </w:r>
    </w:p>
    <w:p w14:paraId="0C932583" w14:textId="1C56F3D3" w:rsidR="005073E2" w:rsidRPr="001F2065" w:rsidRDefault="0080070B" w:rsidP="0069367D">
      <w:pPr>
        <w:numPr>
          <w:ilvl w:val="0"/>
          <w:numId w:val="9"/>
        </w:numPr>
        <w:tabs>
          <w:tab w:val="left" w:pos="1065"/>
        </w:tabs>
        <w:spacing w:after="0" w:line="240" w:lineRule="auto"/>
        <w:ind w:left="360" w:hanging="360"/>
        <w:jc w:val="both"/>
        <w:rPr>
          <w:rFonts w:ascii="Tahoma" w:eastAsia="Arial" w:hAnsi="Tahoma" w:cs="Tahoma"/>
          <w:sz w:val="16"/>
          <w:szCs w:val="16"/>
        </w:rPr>
      </w:pPr>
      <w:r w:rsidRPr="001F2065">
        <w:rPr>
          <w:rFonts w:ascii="Tahoma" w:eastAsia="Arial" w:hAnsi="Tahoma" w:cs="Tahoma"/>
          <w:sz w:val="16"/>
          <w:szCs w:val="16"/>
        </w:rPr>
        <w:t xml:space="preserve">Odběratel je povinen umožnit </w:t>
      </w:r>
      <w:r w:rsidR="00126AD0" w:rsidRPr="001F2065">
        <w:rPr>
          <w:rFonts w:ascii="Tahoma" w:eastAsia="Arial" w:hAnsi="Tahoma" w:cs="Tahoma"/>
          <w:sz w:val="16"/>
          <w:szCs w:val="16"/>
        </w:rPr>
        <w:t>zaměstnancům/</w:t>
      </w:r>
      <w:r w:rsidRPr="001F2065">
        <w:rPr>
          <w:rFonts w:ascii="Tahoma" w:eastAsia="Arial" w:hAnsi="Tahoma" w:cs="Tahoma"/>
          <w:sz w:val="16"/>
          <w:szCs w:val="16"/>
        </w:rPr>
        <w:t>pracovníkům poskytovatele bezplatné užívání šaten, šatních skříněk a sociálního zařízení včetně umýváren.</w:t>
      </w:r>
    </w:p>
    <w:p w14:paraId="0C932584" w14:textId="2DB58399" w:rsidR="005073E2" w:rsidRPr="001F2065" w:rsidRDefault="0080070B" w:rsidP="0069367D">
      <w:pPr>
        <w:numPr>
          <w:ilvl w:val="0"/>
          <w:numId w:val="9"/>
        </w:numPr>
        <w:tabs>
          <w:tab w:val="left" w:pos="1065"/>
        </w:tabs>
        <w:spacing w:after="0" w:line="240" w:lineRule="auto"/>
        <w:ind w:left="360" w:hanging="360"/>
        <w:jc w:val="both"/>
        <w:rPr>
          <w:rFonts w:ascii="Tahoma" w:eastAsia="Arial" w:hAnsi="Tahoma" w:cs="Tahoma"/>
          <w:sz w:val="16"/>
          <w:szCs w:val="16"/>
        </w:rPr>
      </w:pPr>
      <w:r w:rsidRPr="001F2065">
        <w:rPr>
          <w:rFonts w:ascii="Tahoma" w:eastAsia="Arial" w:hAnsi="Tahoma" w:cs="Tahoma"/>
          <w:sz w:val="16"/>
          <w:szCs w:val="16"/>
        </w:rPr>
        <w:t xml:space="preserve">Odběratel poskytne </w:t>
      </w:r>
      <w:r w:rsidR="00126AD0" w:rsidRPr="001F2065">
        <w:rPr>
          <w:rFonts w:ascii="Tahoma" w:eastAsia="Arial" w:hAnsi="Tahoma" w:cs="Tahoma"/>
          <w:sz w:val="16"/>
          <w:szCs w:val="16"/>
        </w:rPr>
        <w:t>zaměstnancům/</w:t>
      </w:r>
      <w:r w:rsidRPr="001F2065">
        <w:rPr>
          <w:rFonts w:ascii="Tahoma" w:eastAsia="Arial" w:hAnsi="Tahoma" w:cs="Tahoma"/>
          <w:sz w:val="16"/>
          <w:szCs w:val="16"/>
        </w:rPr>
        <w:t>pracovníkům poskytovatele stravování za úhradu ve výši aktuálně kalkulovaných cen.</w:t>
      </w:r>
    </w:p>
    <w:p w14:paraId="0C932585" w14:textId="77777777" w:rsidR="005073E2" w:rsidRPr="001F2065" w:rsidRDefault="0080070B" w:rsidP="0069163C">
      <w:pPr>
        <w:numPr>
          <w:ilvl w:val="0"/>
          <w:numId w:val="9"/>
        </w:numPr>
        <w:tabs>
          <w:tab w:val="left" w:pos="1065"/>
        </w:tabs>
        <w:spacing w:after="0" w:line="240" w:lineRule="auto"/>
        <w:ind w:left="360" w:hanging="360"/>
        <w:jc w:val="both"/>
        <w:rPr>
          <w:rFonts w:ascii="Tahoma" w:eastAsia="Arial" w:hAnsi="Tahoma" w:cs="Tahoma"/>
          <w:sz w:val="16"/>
          <w:szCs w:val="16"/>
        </w:rPr>
      </w:pPr>
      <w:r w:rsidRPr="001F2065">
        <w:rPr>
          <w:rFonts w:ascii="Tahoma" w:eastAsia="Arial" w:hAnsi="Tahoma" w:cs="Tahoma"/>
          <w:sz w:val="16"/>
          <w:szCs w:val="16"/>
        </w:rPr>
        <w:t>V případě specifických podmínek pro výkon činnosti je odběratel povinen provést pro vedoucího pracovníka poskytovatele školení z předpisů bezpečnosti a ochrany zdraví při práci a požární ochrany a vyhotovit o tom záznam, který bude k dispozici poskytovateli.</w:t>
      </w:r>
    </w:p>
    <w:p w14:paraId="0C932586" w14:textId="77777777" w:rsidR="005073E2" w:rsidRPr="001F2065" w:rsidRDefault="005073E2">
      <w:pPr>
        <w:spacing w:after="0" w:line="240" w:lineRule="auto"/>
        <w:jc w:val="both"/>
        <w:rPr>
          <w:rFonts w:ascii="Tahoma" w:eastAsia="Arial" w:hAnsi="Tahoma" w:cs="Tahoma"/>
          <w:sz w:val="16"/>
          <w:szCs w:val="16"/>
        </w:rPr>
      </w:pPr>
    </w:p>
    <w:p w14:paraId="0C932587" w14:textId="77777777" w:rsidR="005073E2" w:rsidRPr="001F2065" w:rsidRDefault="0080070B">
      <w:pPr>
        <w:spacing w:after="0" w:line="240" w:lineRule="auto"/>
        <w:jc w:val="center"/>
        <w:rPr>
          <w:rFonts w:ascii="Tahoma" w:eastAsia="Arial" w:hAnsi="Tahoma" w:cs="Tahoma"/>
          <w:b/>
          <w:sz w:val="16"/>
          <w:szCs w:val="16"/>
        </w:rPr>
      </w:pPr>
      <w:r w:rsidRPr="001F2065">
        <w:rPr>
          <w:rFonts w:ascii="Tahoma" w:eastAsia="Arial" w:hAnsi="Tahoma" w:cs="Tahoma"/>
          <w:b/>
          <w:sz w:val="16"/>
          <w:szCs w:val="16"/>
        </w:rPr>
        <w:t xml:space="preserve">VII. </w:t>
      </w:r>
    </w:p>
    <w:p w14:paraId="0C932588" w14:textId="77777777" w:rsidR="005073E2" w:rsidRPr="001F2065" w:rsidRDefault="0080070B">
      <w:pPr>
        <w:spacing w:after="0" w:line="240" w:lineRule="auto"/>
        <w:jc w:val="center"/>
        <w:rPr>
          <w:rFonts w:ascii="Tahoma" w:eastAsia="Arial" w:hAnsi="Tahoma" w:cs="Tahoma"/>
          <w:b/>
          <w:sz w:val="16"/>
          <w:szCs w:val="16"/>
        </w:rPr>
      </w:pPr>
      <w:r w:rsidRPr="001F2065">
        <w:rPr>
          <w:rFonts w:ascii="Tahoma" w:eastAsia="Arial" w:hAnsi="Tahoma" w:cs="Tahoma"/>
          <w:b/>
          <w:sz w:val="16"/>
          <w:szCs w:val="16"/>
        </w:rPr>
        <w:t>Doba trvání smlouvy</w:t>
      </w:r>
    </w:p>
    <w:p w14:paraId="0C932589" w14:textId="77777777" w:rsidR="005073E2" w:rsidRPr="001F2065" w:rsidRDefault="0080070B" w:rsidP="0069367D">
      <w:pPr>
        <w:numPr>
          <w:ilvl w:val="0"/>
          <w:numId w:val="10"/>
        </w:numPr>
        <w:tabs>
          <w:tab w:val="left" w:pos="720"/>
        </w:tabs>
        <w:spacing w:after="0" w:line="240" w:lineRule="auto"/>
        <w:ind w:left="360" w:hanging="360"/>
        <w:jc w:val="both"/>
        <w:rPr>
          <w:rFonts w:ascii="Tahoma" w:eastAsia="Arial" w:hAnsi="Tahoma" w:cs="Tahoma"/>
          <w:sz w:val="16"/>
          <w:szCs w:val="16"/>
        </w:rPr>
      </w:pPr>
      <w:r w:rsidRPr="001F2065">
        <w:rPr>
          <w:rFonts w:ascii="Tahoma" w:eastAsia="Arial" w:hAnsi="Tahoma" w:cs="Tahoma"/>
          <w:sz w:val="16"/>
          <w:szCs w:val="16"/>
        </w:rPr>
        <w:t xml:space="preserve">Tato smlouva se uzavírá na dobu určitou 4 let.   </w:t>
      </w:r>
    </w:p>
    <w:p w14:paraId="0C93258A" w14:textId="77777777" w:rsidR="005073E2" w:rsidRPr="001F2065" w:rsidRDefault="0080070B" w:rsidP="0069367D">
      <w:pPr>
        <w:numPr>
          <w:ilvl w:val="0"/>
          <w:numId w:val="10"/>
        </w:numPr>
        <w:tabs>
          <w:tab w:val="left" w:pos="720"/>
        </w:tabs>
        <w:spacing w:after="0" w:line="240" w:lineRule="auto"/>
        <w:ind w:left="360" w:hanging="360"/>
        <w:jc w:val="both"/>
        <w:rPr>
          <w:rFonts w:ascii="Tahoma" w:eastAsia="Arial" w:hAnsi="Tahoma" w:cs="Tahoma"/>
          <w:sz w:val="16"/>
          <w:szCs w:val="16"/>
        </w:rPr>
      </w:pPr>
      <w:r w:rsidRPr="001F2065">
        <w:rPr>
          <w:rFonts w:ascii="Tahoma" w:eastAsia="Arial" w:hAnsi="Tahoma" w:cs="Tahoma"/>
          <w:sz w:val="16"/>
          <w:szCs w:val="16"/>
        </w:rPr>
        <w:t>Smlouva může být ukončena dohodou smluvních stran či písemnou výpovědí jedné ze smluvních stran, a to i bez udání důvodů s tříměsíční výpovědní dobou, která počíná běžet prvního dne následujícího kalendářního měsíce po doručení výpovědi druhé smluvní straně.</w:t>
      </w:r>
    </w:p>
    <w:p w14:paraId="0C93258B" w14:textId="77777777" w:rsidR="005073E2" w:rsidRPr="001F2065" w:rsidRDefault="0080070B" w:rsidP="0069163C">
      <w:pPr>
        <w:numPr>
          <w:ilvl w:val="0"/>
          <w:numId w:val="10"/>
        </w:numPr>
        <w:tabs>
          <w:tab w:val="left" w:pos="720"/>
          <w:tab w:val="left" w:pos="0"/>
        </w:tabs>
        <w:spacing w:after="0" w:line="240" w:lineRule="auto"/>
        <w:ind w:left="357" w:hanging="357"/>
        <w:jc w:val="both"/>
        <w:rPr>
          <w:rFonts w:ascii="Tahoma" w:eastAsia="Arial" w:hAnsi="Tahoma" w:cs="Tahoma"/>
          <w:sz w:val="16"/>
          <w:szCs w:val="16"/>
        </w:rPr>
      </w:pPr>
      <w:r w:rsidRPr="001F2065">
        <w:rPr>
          <w:rFonts w:ascii="Tahoma" w:eastAsia="Arial"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w:t>
      </w:r>
    </w:p>
    <w:p w14:paraId="5CA6E48C" w14:textId="1623B093" w:rsidR="00D66E13" w:rsidRPr="001F2065" w:rsidRDefault="0080070B" w:rsidP="00971399">
      <w:pPr>
        <w:numPr>
          <w:ilvl w:val="0"/>
          <w:numId w:val="16"/>
        </w:numPr>
        <w:tabs>
          <w:tab w:val="left" w:pos="360"/>
          <w:tab w:val="left" w:pos="0"/>
        </w:tabs>
        <w:spacing w:after="0" w:line="240" w:lineRule="auto"/>
        <w:ind w:left="1134" w:hanging="567"/>
        <w:jc w:val="both"/>
        <w:rPr>
          <w:rFonts w:ascii="Tahoma" w:eastAsia="Arial" w:hAnsi="Tahoma" w:cs="Tahoma"/>
          <w:sz w:val="16"/>
          <w:szCs w:val="16"/>
        </w:rPr>
      </w:pPr>
      <w:r w:rsidRPr="001F2065">
        <w:rPr>
          <w:rFonts w:ascii="Tahoma" w:eastAsia="Arial" w:hAnsi="Tahoma" w:cs="Tahoma"/>
          <w:sz w:val="16"/>
          <w:szCs w:val="16"/>
        </w:rPr>
        <w:t xml:space="preserve">na straně odběratele nezaplacení faktury podle této smlouvy ve lhůtě delší 60 dní po dni splatnosti příslušné faktury, přestože byl odběratel na prodlení písemně upozorněn </w:t>
      </w:r>
    </w:p>
    <w:p w14:paraId="0C93258D" w14:textId="7239AC13" w:rsidR="005073E2" w:rsidRPr="001F2065" w:rsidRDefault="0080070B" w:rsidP="00971399">
      <w:pPr>
        <w:numPr>
          <w:ilvl w:val="0"/>
          <w:numId w:val="16"/>
        </w:numPr>
        <w:tabs>
          <w:tab w:val="left" w:pos="0"/>
          <w:tab w:val="left" w:pos="360"/>
          <w:tab w:val="left" w:pos="0"/>
          <w:tab w:val="left" w:pos="0"/>
        </w:tabs>
        <w:spacing w:after="0" w:line="240" w:lineRule="auto"/>
        <w:ind w:left="1134" w:hanging="567"/>
        <w:jc w:val="both"/>
        <w:rPr>
          <w:rFonts w:ascii="Tahoma" w:eastAsia="Arial" w:hAnsi="Tahoma" w:cs="Tahoma"/>
          <w:sz w:val="16"/>
          <w:szCs w:val="16"/>
        </w:rPr>
      </w:pPr>
      <w:r w:rsidRPr="001F2065">
        <w:rPr>
          <w:rFonts w:ascii="Tahoma" w:eastAsia="Arial" w:hAnsi="Tahoma" w:cs="Tahoma"/>
          <w:sz w:val="16"/>
          <w:szCs w:val="16"/>
        </w:rPr>
        <w:t xml:space="preserve">na straně poskytovatele zejména pokud poskytovatel nezačne s poskytováním služeb ve stanovený termín ode dne sjednaného zahájení plnění prokazatelně předanou objednávkou nebo v případě opakovaného porušení smluvních povinností poskytovatele, které mu byly odběratelem písemně (stačí i </w:t>
      </w:r>
      <w:r w:rsidR="00E27FD3" w:rsidRPr="001F2065">
        <w:rPr>
          <w:rFonts w:ascii="Tahoma" w:eastAsia="Arial" w:hAnsi="Tahoma" w:cs="Tahoma"/>
          <w:sz w:val="16"/>
          <w:szCs w:val="16"/>
        </w:rPr>
        <w:t>e</w:t>
      </w:r>
      <w:r w:rsidRPr="001F2065">
        <w:rPr>
          <w:rFonts w:ascii="Tahoma" w:eastAsia="Arial" w:hAnsi="Tahoma" w:cs="Tahoma"/>
          <w:sz w:val="16"/>
          <w:szCs w:val="16"/>
        </w:rPr>
        <w:t>-mailovým sdělením) vytknuty. Opakovaným porušením se myslí min. 3x za posledních 30 kalendářních dnů.</w:t>
      </w:r>
    </w:p>
    <w:p w14:paraId="0C93258E" w14:textId="77777777" w:rsidR="005073E2" w:rsidRPr="001F2065" w:rsidRDefault="0080070B">
      <w:pPr>
        <w:numPr>
          <w:ilvl w:val="0"/>
          <w:numId w:val="10"/>
        </w:numPr>
        <w:tabs>
          <w:tab w:val="left" w:pos="720"/>
          <w:tab w:val="left" w:pos="0"/>
        </w:tabs>
        <w:spacing w:after="0" w:line="240" w:lineRule="auto"/>
        <w:ind w:left="357" w:hanging="357"/>
        <w:jc w:val="both"/>
        <w:rPr>
          <w:rFonts w:ascii="Tahoma" w:eastAsia="Arial" w:hAnsi="Tahoma" w:cs="Tahoma"/>
          <w:sz w:val="16"/>
          <w:szCs w:val="16"/>
        </w:rPr>
      </w:pPr>
      <w:r w:rsidRPr="001F2065">
        <w:rPr>
          <w:rFonts w:ascii="Tahoma" w:eastAsia="Arial"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C93258F" w14:textId="77777777" w:rsidR="005073E2" w:rsidRPr="001F2065" w:rsidRDefault="0080070B">
      <w:pPr>
        <w:numPr>
          <w:ilvl w:val="0"/>
          <w:numId w:val="10"/>
        </w:numPr>
        <w:tabs>
          <w:tab w:val="left" w:pos="720"/>
        </w:tabs>
        <w:spacing w:after="0" w:line="240" w:lineRule="auto"/>
        <w:ind w:left="360" w:hanging="360"/>
        <w:jc w:val="both"/>
        <w:rPr>
          <w:rFonts w:ascii="Tahoma" w:eastAsia="Arial" w:hAnsi="Tahoma" w:cs="Tahoma"/>
          <w:sz w:val="16"/>
          <w:szCs w:val="16"/>
        </w:rPr>
      </w:pPr>
      <w:r w:rsidRPr="001F2065">
        <w:rPr>
          <w:rFonts w:ascii="Tahoma" w:eastAsia="Arial" w:hAnsi="Tahoma" w:cs="Tahoma"/>
          <w:sz w:val="16"/>
          <w:szCs w:val="16"/>
        </w:rPr>
        <w:t>Plnění služeb na základě již předané objednávky, může být pozastaveno na nezbytně nutnou dobu v případě provozní poruchy nebo při živelném ohrožení. Smluvní strany jsou v takovém případě povinni se neprodleně informovat o předpokládané době pozastavení tohoto plnění.</w:t>
      </w:r>
    </w:p>
    <w:p w14:paraId="0C932590" w14:textId="77777777" w:rsidR="005073E2" w:rsidRPr="001F2065" w:rsidRDefault="005073E2">
      <w:pPr>
        <w:spacing w:after="0" w:line="240" w:lineRule="auto"/>
        <w:jc w:val="both"/>
        <w:rPr>
          <w:rFonts w:ascii="Tahoma" w:eastAsia="Arial" w:hAnsi="Tahoma" w:cs="Tahoma"/>
          <w:sz w:val="16"/>
          <w:szCs w:val="16"/>
        </w:rPr>
      </w:pPr>
    </w:p>
    <w:p w14:paraId="0C932591" w14:textId="77777777" w:rsidR="005073E2" w:rsidRPr="001F2065" w:rsidRDefault="0080070B">
      <w:pPr>
        <w:spacing w:after="0" w:line="240" w:lineRule="auto"/>
        <w:jc w:val="center"/>
        <w:rPr>
          <w:rFonts w:ascii="Tahoma" w:eastAsia="Arial" w:hAnsi="Tahoma" w:cs="Tahoma"/>
          <w:b/>
          <w:sz w:val="16"/>
          <w:szCs w:val="16"/>
        </w:rPr>
      </w:pPr>
      <w:r w:rsidRPr="001F2065">
        <w:rPr>
          <w:rFonts w:ascii="Tahoma" w:eastAsia="Arial" w:hAnsi="Tahoma" w:cs="Tahoma"/>
          <w:b/>
          <w:sz w:val="16"/>
          <w:szCs w:val="16"/>
        </w:rPr>
        <w:t>VIII.</w:t>
      </w:r>
    </w:p>
    <w:p w14:paraId="0C932592" w14:textId="77777777" w:rsidR="005073E2" w:rsidRPr="001F2065" w:rsidRDefault="0080070B">
      <w:pPr>
        <w:keepNext/>
        <w:spacing w:after="0" w:line="240" w:lineRule="auto"/>
        <w:jc w:val="center"/>
        <w:rPr>
          <w:rFonts w:ascii="Tahoma" w:eastAsia="Arial" w:hAnsi="Tahoma" w:cs="Tahoma"/>
          <w:b/>
          <w:sz w:val="16"/>
          <w:szCs w:val="16"/>
        </w:rPr>
      </w:pPr>
      <w:r w:rsidRPr="001F2065">
        <w:rPr>
          <w:rFonts w:ascii="Tahoma" w:eastAsia="Arial" w:hAnsi="Tahoma" w:cs="Tahoma"/>
          <w:b/>
          <w:sz w:val="16"/>
          <w:szCs w:val="16"/>
        </w:rPr>
        <w:t>Závazek mlčenlivosti</w:t>
      </w:r>
    </w:p>
    <w:p w14:paraId="0C932593" w14:textId="6AB64C60" w:rsidR="005073E2" w:rsidRPr="001F2065" w:rsidRDefault="0080070B">
      <w:pPr>
        <w:spacing w:after="0" w:line="240" w:lineRule="auto"/>
        <w:ind w:left="360" w:hanging="360"/>
        <w:jc w:val="both"/>
        <w:rPr>
          <w:rFonts w:ascii="Tahoma" w:eastAsia="Arial" w:hAnsi="Tahoma" w:cs="Tahoma"/>
          <w:sz w:val="16"/>
          <w:szCs w:val="16"/>
        </w:rPr>
      </w:pPr>
      <w:r w:rsidRPr="001F2065">
        <w:rPr>
          <w:rFonts w:ascii="Tahoma" w:eastAsia="Arial" w:hAnsi="Tahoma" w:cs="Tahoma"/>
          <w:sz w:val="16"/>
          <w:szCs w:val="16"/>
        </w:rPr>
        <w:t>1.</w:t>
      </w:r>
      <w:r w:rsidRPr="001F2065">
        <w:rPr>
          <w:rFonts w:ascii="Tahoma" w:eastAsia="Arial" w:hAnsi="Tahoma" w:cs="Tahoma"/>
          <w:sz w:val="16"/>
          <w:szCs w:val="16"/>
        </w:rPr>
        <w:tab/>
        <w:t>Obě smluvní strany se zavazují, že uchovají v tajnosti veškeré informace a skutečnosti, které získají v průběhu činnosti prováděné na základě této smlouvy. Poskytovatel zajistí, aby jeho pracovníci, kteří přijdou do styku s těmito informace</w:t>
      </w:r>
      <w:r w:rsidR="0069163C" w:rsidRPr="001F2065">
        <w:rPr>
          <w:rFonts w:ascii="Tahoma" w:eastAsia="Arial" w:hAnsi="Tahoma" w:cs="Tahoma"/>
          <w:sz w:val="16"/>
          <w:szCs w:val="16"/>
        </w:rPr>
        <w:t>mi</w:t>
      </w:r>
      <w:r w:rsidRPr="001F2065">
        <w:rPr>
          <w:rFonts w:ascii="Tahoma" w:eastAsia="Arial" w:hAnsi="Tahoma" w:cs="Tahoma"/>
          <w:sz w:val="16"/>
          <w:szCs w:val="16"/>
        </w:rPr>
        <w:t xml:space="preserve"> v souvislosti s plněním dílčích úkolů, byli rovněž zavázáni mlčenlivostí. Tato povinnost platí i po skončení účinnosti této smlouvy. </w:t>
      </w:r>
    </w:p>
    <w:p w14:paraId="0C932594" w14:textId="77777777" w:rsidR="005073E2" w:rsidRPr="001F2065" w:rsidRDefault="0080070B">
      <w:pPr>
        <w:spacing w:after="0" w:line="240" w:lineRule="auto"/>
        <w:ind w:left="360" w:hanging="360"/>
        <w:jc w:val="both"/>
        <w:rPr>
          <w:rFonts w:ascii="Tahoma" w:eastAsia="Arial" w:hAnsi="Tahoma" w:cs="Tahoma"/>
          <w:sz w:val="16"/>
          <w:szCs w:val="16"/>
        </w:rPr>
      </w:pPr>
      <w:r w:rsidRPr="001F2065">
        <w:rPr>
          <w:rFonts w:ascii="Tahoma" w:eastAsia="Arial" w:hAnsi="Tahoma" w:cs="Tahoma"/>
          <w:sz w:val="16"/>
          <w:szCs w:val="16"/>
        </w:rPr>
        <w:t>2.</w:t>
      </w:r>
      <w:r w:rsidRPr="001F2065">
        <w:rPr>
          <w:rFonts w:ascii="Tahoma" w:eastAsia="Arial" w:hAnsi="Tahoma" w:cs="Tahoma"/>
          <w:sz w:val="16"/>
          <w:szCs w:val="16"/>
        </w:rPr>
        <w:tab/>
        <w:t>Obě smluvní strany se zavazují, že neumožní seznámit se s těmito skutečnostmi jakoukoli třetí osobu s výjimkou zákonných případů či případů předem písemně odsouhlasených druhou smluvní stranou. Toto ustanovení se vztahuje na informace a skutečnosti, které nejsou veřejně známé nebo známé třetí straně.</w:t>
      </w:r>
    </w:p>
    <w:p w14:paraId="0C932595" w14:textId="77777777" w:rsidR="005073E2" w:rsidRPr="001F2065" w:rsidRDefault="005073E2">
      <w:pPr>
        <w:spacing w:after="0" w:line="240" w:lineRule="auto"/>
        <w:rPr>
          <w:rFonts w:ascii="Tahoma" w:eastAsia="Arial" w:hAnsi="Tahoma" w:cs="Tahoma"/>
          <w:sz w:val="16"/>
          <w:szCs w:val="16"/>
        </w:rPr>
      </w:pPr>
    </w:p>
    <w:p w14:paraId="0C932596" w14:textId="77777777" w:rsidR="005073E2" w:rsidRPr="001F2065" w:rsidRDefault="0080070B">
      <w:pPr>
        <w:spacing w:after="0" w:line="240" w:lineRule="auto"/>
        <w:jc w:val="center"/>
        <w:rPr>
          <w:rFonts w:ascii="Tahoma" w:eastAsia="Arial" w:hAnsi="Tahoma" w:cs="Tahoma"/>
          <w:b/>
          <w:sz w:val="16"/>
          <w:szCs w:val="16"/>
        </w:rPr>
      </w:pPr>
      <w:r w:rsidRPr="001F2065">
        <w:rPr>
          <w:rFonts w:ascii="Tahoma" w:eastAsia="Arial" w:hAnsi="Tahoma" w:cs="Tahoma"/>
          <w:b/>
          <w:sz w:val="16"/>
          <w:szCs w:val="16"/>
        </w:rPr>
        <w:t>IX.</w:t>
      </w:r>
    </w:p>
    <w:p w14:paraId="0C932597" w14:textId="77777777" w:rsidR="005073E2" w:rsidRPr="001F2065" w:rsidRDefault="0080070B">
      <w:pPr>
        <w:spacing w:after="0" w:line="240" w:lineRule="auto"/>
        <w:jc w:val="center"/>
        <w:rPr>
          <w:rFonts w:ascii="Tahoma" w:eastAsia="Arial" w:hAnsi="Tahoma" w:cs="Tahoma"/>
          <w:b/>
          <w:sz w:val="16"/>
          <w:szCs w:val="16"/>
        </w:rPr>
      </w:pPr>
      <w:r w:rsidRPr="001F2065">
        <w:rPr>
          <w:rFonts w:ascii="Tahoma" w:eastAsia="Arial" w:hAnsi="Tahoma" w:cs="Tahoma"/>
          <w:b/>
          <w:sz w:val="16"/>
          <w:szCs w:val="16"/>
        </w:rPr>
        <w:t>Závěrečná ustanovení</w:t>
      </w:r>
    </w:p>
    <w:p w14:paraId="0C932598" w14:textId="77777777" w:rsidR="005073E2" w:rsidRPr="001F2065" w:rsidRDefault="0080070B" w:rsidP="00F63E41">
      <w:pPr>
        <w:numPr>
          <w:ilvl w:val="0"/>
          <w:numId w:val="11"/>
        </w:numPr>
        <w:tabs>
          <w:tab w:val="left" w:pos="720"/>
        </w:tabs>
        <w:spacing w:after="0" w:line="240" w:lineRule="auto"/>
        <w:ind w:left="360" w:hanging="360"/>
        <w:jc w:val="both"/>
        <w:rPr>
          <w:rFonts w:ascii="Tahoma" w:eastAsia="Arial" w:hAnsi="Tahoma" w:cs="Tahoma"/>
          <w:sz w:val="16"/>
          <w:szCs w:val="16"/>
        </w:rPr>
      </w:pPr>
      <w:r w:rsidRPr="001F2065">
        <w:rPr>
          <w:rFonts w:ascii="Tahoma" w:eastAsia="Arial" w:hAnsi="Tahoma" w:cs="Tahoma"/>
          <w:sz w:val="16"/>
          <w:szCs w:val="16"/>
        </w:rPr>
        <w:t>Tato smlouva může být měněna nebo doplňována pouze písemnými dodatky na základě ujednání obou smluvních stran.</w:t>
      </w:r>
    </w:p>
    <w:p w14:paraId="0C932599" w14:textId="77777777" w:rsidR="005073E2" w:rsidRPr="001F2065" w:rsidRDefault="0080070B" w:rsidP="00C10161">
      <w:pPr>
        <w:numPr>
          <w:ilvl w:val="0"/>
          <w:numId w:val="11"/>
        </w:numPr>
        <w:tabs>
          <w:tab w:val="left" w:pos="720"/>
          <w:tab w:val="left" w:pos="0"/>
        </w:tabs>
        <w:spacing w:after="0" w:line="240" w:lineRule="auto"/>
        <w:ind w:left="357" w:hanging="357"/>
        <w:jc w:val="both"/>
        <w:rPr>
          <w:rFonts w:ascii="Tahoma" w:eastAsia="Arial" w:hAnsi="Tahoma" w:cs="Tahoma"/>
          <w:sz w:val="16"/>
          <w:szCs w:val="16"/>
        </w:rPr>
      </w:pPr>
      <w:r w:rsidRPr="001F2065">
        <w:rPr>
          <w:rFonts w:ascii="Tahoma" w:eastAsia="Arial" w:hAnsi="Tahoma" w:cs="Tahoma"/>
          <w:sz w:val="16"/>
          <w:szCs w:val="16"/>
        </w:rPr>
        <w:t xml:space="preserve">Poskytovatel je oprávněn postoupit pohledávku vyplývající z plnění dle této smlouvy na třetí osobu pouze s předchozím písemným souhlasem odběratele. </w:t>
      </w:r>
    </w:p>
    <w:p w14:paraId="0C93259A" w14:textId="77777777" w:rsidR="005073E2" w:rsidRPr="001F2065" w:rsidRDefault="0080070B">
      <w:pPr>
        <w:numPr>
          <w:ilvl w:val="0"/>
          <w:numId w:val="11"/>
        </w:numPr>
        <w:tabs>
          <w:tab w:val="left" w:pos="720"/>
        </w:tabs>
        <w:spacing w:after="0" w:line="240" w:lineRule="auto"/>
        <w:ind w:left="360" w:hanging="360"/>
        <w:jc w:val="both"/>
        <w:rPr>
          <w:rFonts w:ascii="Tahoma" w:eastAsia="Arial" w:hAnsi="Tahoma" w:cs="Tahoma"/>
          <w:sz w:val="16"/>
          <w:szCs w:val="16"/>
        </w:rPr>
      </w:pPr>
      <w:r w:rsidRPr="001F2065">
        <w:rPr>
          <w:rFonts w:ascii="Tahoma" w:eastAsia="Arial" w:hAnsi="Tahoma" w:cs="Tahoma"/>
          <w:sz w:val="16"/>
          <w:szCs w:val="16"/>
        </w:rPr>
        <w:t>Právní vztahy vyplývající z této smlouvy se řídí ustanoveními občanského zákoníku v platném znění a předpisy souvisejícími.</w:t>
      </w:r>
    </w:p>
    <w:p w14:paraId="0C93259B" w14:textId="56195BDD" w:rsidR="005073E2" w:rsidRPr="001F2065" w:rsidRDefault="0080070B" w:rsidP="00CA263C">
      <w:pPr>
        <w:numPr>
          <w:ilvl w:val="0"/>
          <w:numId w:val="11"/>
        </w:numPr>
        <w:tabs>
          <w:tab w:val="left" w:pos="720"/>
        </w:tabs>
        <w:spacing w:after="0" w:line="240" w:lineRule="auto"/>
        <w:ind w:left="360" w:hanging="360"/>
        <w:jc w:val="both"/>
        <w:rPr>
          <w:rFonts w:ascii="Tahoma" w:eastAsia="Arial" w:hAnsi="Tahoma" w:cs="Tahoma"/>
          <w:sz w:val="16"/>
          <w:szCs w:val="16"/>
        </w:rPr>
      </w:pPr>
      <w:r w:rsidRPr="001F2065">
        <w:rPr>
          <w:rFonts w:ascii="Tahoma" w:eastAsia="Arial" w:hAnsi="Tahoma" w:cs="Tahoma"/>
          <w:sz w:val="16"/>
          <w:szCs w:val="16"/>
        </w:rPr>
        <w:t xml:space="preserve">Poskytovatel bere na vědomí, že odběratel je povinen dle ustanovení </w:t>
      </w:r>
      <w:r w:rsidR="00F56D9C" w:rsidRPr="001F2065">
        <w:rPr>
          <w:rFonts w:ascii="Tahoma" w:hAnsi="Tahoma" w:cs="Tahoma"/>
          <w:sz w:val="16"/>
          <w:szCs w:val="16"/>
        </w:rPr>
        <w:t>§ 219, odst. 1, písm. a) z. č. 134/2016 Sb. o zadávání veřejných zakázek</w:t>
      </w:r>
      <w:r w:rsidR="00CA263C" w:rsidRPr="001F2065">
        <w:rPr>
          <w:rFonts w:ascii="Tahoma" w:hAnsi="Tahoma" w:cs="Tahoma"/>
          <w:sz w:val="16"/>
          <w:szCs w:val="16"/>
        </w:rPr>
        <w:t xml:space="preserve"> a dle zákona č. 340/2015 Sb., o registru smluv uveřejnit tuto smlouvu včetně případných dodatků zákonem stanoveným způsobem</w:t>
      </w:r>
      <w:r w:rsidRPr="001F2065">
        <w:rPr>
          <w:rFonts w:ascii="Tahoma" w:eastAsia="Arial" w:hAnsi="Tahoma" w:cs="Tahoma"/>
          <w:sz w:val="16"/>
          <w:szCs w:val="16"/>
        </w:rPr>
        <w:t>.</w:t>
      </w:r>
    </w:p>
    <w:p w14:paraId="0C93259C" w14:textId="77777777" w:rsidR="005073E2" w:rsidRPr="001F2065" w:rsidRDefault="0080070B">
      <w:pPr>
        <w:numPr>
          <w:ilvl w:val="0"/>
          <w:numId w:val="11"/>
        </w:numPr>
        <w:tabs>
          <w:tab w:val="left" w:pos="720"/>
        </w:tabs>
        <w:spacing w:after="0" w:line="240" w:lineRule="auto"/>
        <w:ind w:left="360" w:hanging="360"/>
        <w:jc w:val="both"/>
        <w:rPr>
          <w:rFonts w:ascii="Tahoma" w:eastAsia="Arial" w:hAnsi="Tahoma" w:cs="Tahoma"/>
          <w:sz w:val="16"/>
          <w:szCs w:val="16"/>
        </w:rPr>
      </w:pPr>
      <w:r w:rsidRPr="001F2065">
        <w:rPr>
          <w:rFonts w:ascii="Tahoma" w:eastAsia="Arial" w:hAnsi="Tahoma" w:cs="Tahoma"/>
          <w:sz w:val="16"/>
          <w:szCs w:val="16"/>
        </w:rPr>
        <w:t xml:space="preserve">Smlouva je vyhotovena ve dvou stejnopisech, každá ze smluvních stran obdrží po jednom výtisku. </w:t>
      </w:r>
    </w:p>
    <w:p w14:paraId="0C93259D" w14:textId="77777777" w:rsidR="005073E2" w:rsidRPr="001F2065" w:rsidRDefault="0080070B">
      <w:pPr>
        <w:numPr>
          <w:ilvl w:val="0"/>
          <w:numId w:val="11"/>
        </w:numPr>
        <w:tabs>
          <w:tab w:val="left" w:pos="720"/>
        </w:tabs>
        <w:spacing w:after="0" w:line="240" w:lineRule="auto"/>
        <w:ind w:left="360" w:hanging="360"/>
        <w:jc w:val="both"/>
        <w:rPr>
          <w:rFonts w:ascii="Tahoma" w:eastAsia="Arial" w:hAnsi="Tahoma" w:cs="Tahoma"/>
          <w:sz w:val="16"/>
          <w:szCs w:val="16"/>
        </w:rPr>
      </w:pPr>
      <w:r w:rsidRPr="001F2065">
        <w:rPr>
          <w:rFonts w:ascii="Tahoma" w:eastAsia="Arial" w:hAnsi="Tahoma" w:cs="Tahoma"/>
          <w:sz w:val="16"/>
          <w:szCs w:val="16"/>
        </w:rPr>
        <w:t>Případné spory z této smlouvy se smluvní strany zavazují řešit především smírnou cestou. Nebude-li smírné řešení možné, může kterákoliv ze smluvních stran podat návrh na vyřešení sporu k věcně a místně příslušnému soudu.</w:t>
      </w:r>
    </w:p>
    <w:p w14:paraId="0C93259E" w14:textId="77777777" w:rsidR="005073E2" w:rsidRPr="001F2065" w:rsidRDefault="0080070B">
      <w:pPr>
        <w:numPr>
          <w:ilvl w:val="0"/>
          <w:numId w:val="11"/>
        </w:numPr>
        <w:tabs>
          <w:tab w:val="left" w:pos="720"/>
        </w:tabs>
        <w:spacing w:after="0" w:line="240" w:lineRule="auto"/>
        <w:ind w:left="360" w:hanging="360"/>
        <w:jc w:val="both"/>
        <w:rPr>
          <w:rFonts w:ascii="Tahoma" w:eastAsia="Arial" w:hAnsi="Tahoma" w:cs="Tahoma"/>
          <w:sz w:val="16"/>
          <w:szCs w:val="16"/>
        </w:rPr>
      </w:pPr>
      <w:r w:rsidRPr="001F2065">
        <w:rPr>
          <w:rFonts w:ascii="Tahoma" w:eastAsia="Arial" w:hAnsi="Tahoma" w:cs="Tahoma"/>
          <w:sz w:val="16"/>
          <w:szCs w:val="16"/>
        </w:rPr>
        <w:t>Tato smlouva vyjadřuje projev vážné a určité vůle obou smluvních stran. Obě strany si smlouvu přečetly, jejímu obsahu porozuměly, souhlasí s ní a na důkaz toho ji vlastnoručně podepisují.</w:t>
      </w:r>
    </w:p>
    <w:p w14:paraId="0C93259F" w14:textId="77777777" w:rsidR="005073E2" w:rsidRPr="001F2065" w:rsidRDefault="005073E2">
      <w:pPr>
        <w:spacing w:after="0" w:line="240" w:lineRule="auto"/>
        <w:jc w:val="both"/>
        <w:rPr>
          <w:rFonts w:ascii="Tahoma" w:eastAsia="Arial" w:hAnsi="Tahoma" w:cs="Tahoma"/>
          <w:sz w:val="16"/>
          <w:szCs w:val="16"/>
        </w:rPr>
      </w:pPr>
    </w:p>
    <w:p w14:paraId="0C9325A0" w14:textId="77777777" w:rsidR="005073E2" w:rsidRPr="001F2065" w:rsidRDefault="005073E2">
      <w:pPr>
        <w:spacing w:after="0" w:line="240" w:lineRule="auto"/>
        <w:jc w:val="both"/>
        <w:rPr>
          <w:rFonts w:ascii="Tahoma" w:eastAsia="Arial" w:hAnsi="Tahoma" w:cs="Tahoma"/>
          <w:sz w:val="16"/>
          <w:szCs w:val="16"/>
        </w:rPr>
      </w:pPr>
    </w:p>
    <w:p w14:paraId="0C9325A1" w14:textId="1CD71291" w:rsidR="005073E2" w:rsidRPr="001F2065" w:rsidRDefault="008007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eastAsia="Arial" w:hAnsi="Tahoma" w:cs="Tahoma"/>
          <w:color w:val="000000"/>
          <w:sz w:val="16"/>
          <w:szCs w:val="16"/>
        </w:rPr>
      </w:pPr>
      <w:r w:rsidRPr="001F2065">
        <w:rPr>
          <w:rFonts w:ascii="Tahoma" w:eastAsia="Arial" w:hAnsi="Tahoma" w:cs="Tahoma"/>
          <w:color w:val="000000"/>
          <w:sz w:val="16"/>
          <w:szCs w:val="16"/>
        </w:rPr>
        <w:t>V Praze dne</w:t>
      </w:r>
      <w:r w:rsidRPr="001F2065">
        <w:rPr>
          <w:rFonts w:ascii="Tahoma" w:eastAsia="Arial" w:hAnsi="Tahoma" w:cs="Tahoma"/>
          <w:color w:val="000000"/>
          <w:sz w:val="16"/>
          <w:szCs w:val="16"/>
        </w:rPr>
        <w:tab/>
      </w:r>
      <w:r w:rsidRPr="001F2065">
        <w:rPr>
          <w:rFonts w:ascii="Tahoma" w:eastAsia="Arial" w:hAnsi="Tahoma" w:cs="Tahoma"/>
          <w:color w:val="000000"/>
          <w:sz w:val="16"/>
          <w:szCs w:val="16"/>
        </w:rPr>
        <w:tab/>
      </w:r>
      <w:r w:rsidRPr="001F2065">
        <w:rPr>
          <w:rFonts w:ascii="Tahoma" w:eastAsia="Arial" w:hAnsi="Tahoma" w:cs="Tahoma"/>
          <w:color w:val="000000"/>
          <w:sz w:val="16"/>
          <w:szCs w:val="16"/>
        </w:rPr>
        <w:tab/>
        <w:t xml:space="preserve">                                       </w:t>
      </w:r>
      <w:r w:rsidRPr="001F2065">
        <w:rPr>
          <w:rFonts w:ascii="Tahoma" w:eastAsia="Arial" w:hAnsi="Tahoma" w:cs="Tahoma"/>
          <w:color w:val="000000"/>
          <w:sz w:val="16"/>
          <w:szCs w:val="16"/>
        </w:rPr>
        <w:tab/>
      </w:r>
      <w:r w:rsidR="001F2065">
        <w:rPr>
          <w:rFonts w:ascii="Tahoma" w:eastAsia="Arial" w:hAnsi="Tahoma" w:cs="Tahoma"/>
          <w:color w:val="000000"/>
          <w:sz w:val="16"/>
          <w:szCs w:val="16"/>
        </w:rPr>
        <w:tab/>
      </w:r>
      <w:r w:rsidRPr="001F2065">
        <w:rPr>
          <w:rFonts w:ascii="Tahoma" w:eastAsia="Arial" w:hAnsi="Tahoma" w:cs="Tahoma"/>
          <w:color w:val="000000"/>
          <w:sz w:val="16"/>
          <w:szCs w:val="16"/>
        </w:rPr>
        <w:t>V</w:t>
      </w:r>
      <w:r w:rsidR="001F2065">
        <w:rPr>
          <w:rFonts w:ascii="Tahoma" w:eastAsia="Arial" w:hAnsi="Tahoma" w:cs="Tahoma"/>
          <w:color w:val="000000"/>
          <w:sz w:val="16"/>
          <w:szCs w:val="16"/>
        </w:rPr>
        <w:t xml:space="preserve"> </w:t>
      </w:r>
      <w:proofErr w:type="gramStart"/>
      <w:r w:rsidR="001F2065">
        <w:rPr>
          <w:rFonts w:ascii="Tahoma" w:eastAsia="Arial" w:hAnsi="Tahoma" w:cs="Tahoma"/>
          <w:color w:val="000000"/>
          <w:sz w:val="16"/>
          <w:szCs w:val="16"/>
        </w:rPr>
        <w:t>Praze</w:t>
      </w:r>
      <w:r w:rsidRPr="001F2065">
        <w:rPr>
          <w:rFonts w:ascii="Tahoma" w:eastAsia="Arial" w:hAnsi="Tahoma" w:cs="Tahoma"/>
          <w:color w:val="000000"/>
          <w:sz w:val="16"/>
          <w:szCs w:val="16"/>
        </w:rPr>
        <w:t xml:space="preserve">  dne</w:t>
      </w:r>
      <w:proofErr w:type="gramEnd"/>
      <w:r w:rsidRPr="001F2065">
        <w:rPr>
          <w:rFonts w:ascii="Tahoma" w:eastAsia="Arial" w:hAnsi="Tahoma" w:cs="Tahoma"/>
          <w:color w:val="000000"/>
          <w:sz w:val="16"/>
          <w:szCs w:val="16"/>
        </w:rPr>
        <w:t xml:space="preserve">  </w:t>
      </w:r>
    </w:p>
    <w:p w14:paraId="0C9325A2" w14:textId="77777777" w:rsidR="005073E2" w:rsidRPr="001F2065" w:rsidRDefault="005073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eastAsia="Arial" w:hAnsi="Tahoma" w:cs="Tahoma"/>
          <w:color w:val="000000"/>
          <w:sz w:val="16"/>
          <w:szCs w:val="16"/>
        </w:rPr>
      </w:pPr>
    </w:p>
    <w:p w14:paraId="0C9325A3" w14:textId="77777777" w:rsidR="005073E2" w:rsidRPr="001F2065" w:rsidRDefault="005073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eastAsia="Arial" w:hAnsi="Tahoma" w:cs="Tahoma"/>
          <w:color w:val="000000"/>
          <w:sz w:val="16"/>
          <w:szCs w:val="16"/>
        </w:rPr>
      </w:pPr>
    </w:p>
    <w:p w14:paraId="0C9325A8" w14:textId="77777777" w:rsidR="005073E2" w:rsidRPr="001F2065" w:rsidRDefault="005073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eastAsia="Arial" w:hAnsi="Tahoma" w:cs="Tahoma"/>
          <w:color w:val="000000"/>
          <w:sz w:val="16"/>
          <w:szCs w:val="16"/>
        </w:rPr>
      </w:pPr>
    </w:p>
    <w:p w14:paraId="0C9325A9" w14:textId="77777777" w:rsidR="005073E2" w:rsidRPr="001F2065" w:rsidRDefault="005073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eastAsia="Arial" w:hAnsi="Tahoma" w:cs="Tahoma"/>
          <w:color w:val="000000"/>
          <w:sz w:val="16"/>
          <w:szCs w:val="16"/>
        </w:rPr>
      </w:pPr>
    </w:p>
    <w:p w14:paraId="0C9325AA" w14:textId="77777777" w:rsidR="005073E2" w:rsidRPr="001F2065" w:rsidRDefault="005073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eastAsia="Arial" w:hAnsi="Tahoma" w:cs="Tahoma"/>
          <w:color w:val="000000"/>
          <w:sz w:val="16"/>
          <w:szCs w:val="16"/>
        </w:rPr>
      </w:pPr>
    </w:p>
    <w:p w14:paraId="0C9325AB" w14:textId="77777777" w:rsidR="005073E2" w:rsidRPr="001F2065" w:rsidRDefault="005073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eastAsia="Arial" w:hAnsi="Tahoma" w:cs="Tahoma"/>
          <w:color w:val="000000"/>
          <w:sz w:val="16"/>
          <w:szCs w:val="16"/>
        </w:rPr>
      </w:pPr>
    </w:p>
    <w:tbl>
      <w:tblPr>
        <w:tblW w:w="0" w:type="auto"/>
        <w:tblInd w:w="108" w:type="dxa"/>
        <w:tblCellMar>
          <w:left w:w="10" w:type="dxa"/>
          <w:right w:w="10" w:type="dxa"/>
        </w:tblCellMar>
        <w:tblLook w:val="04A0" w:firstRow="1" w:lastRow="0" w:firstColumn="1" w:lastColumn="0" w:noHBand="0" w:noVBand="1"/>
      </w:tblPr>
      <w:tblGrid>
        <w:gridCol w:w="3247"/>
        <w:gridCol w:w="2536"/>
        <w:gridCol w:w="3181"/>
      </w:tblGrid>
      <w:tr w:rsidR="005073E2" w:rsidRPr="001F2065" w14:paraId="0C9325B1" w14:textId="77777777" w:rsidTr="0080070B">
        <w:trPr>
          <w:trHeight w:val="1"/>
        </w:trPr>
        <w:tc>
          <w:tcPr>
            <w:tcW w:w="3283" w:type="dxa"/>
            <w:tcBorders>
              <w:top w:val="single" w:sz="4" w:space="0" w:color="000000"/>
            </w:tcBorders>
            <w:shd w:val="clear" w:color="000000" w:fill="FFFFFF"/>
            <w:tcMar>
              <w:left w:w="108" w:type="dxa"/>
              <w:right w:w="108" w:type="dxa"/>
            </w:tcMar>
          </w:tcPr>
          <w:p w14:paraId="0C9325AC" w14:textId="77777777" w:rsidR="005073E2" w:rsidRPr="001F2065" w:rsidRDefault="008007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center"/>
              <w:rPr>
                <w:rFonts w:ascii="Tahoma" w:eastAsia="Arial" w:hAnsi="Tahoma" w:cs="Tahoma"/>
                <w:color w:val="000000"/>
                <w:sz w:val="16"/>
                <w:szCs w:val="16"/>
              </w:rPr>
            </w:pPr>
            <w:r w:rsidRPr="001F2065">
              <w:rPr>
                <w:rFonts w:ascii="Tahoma" w:eastAsia="Arial" w:hAnsi="Tahoma" w:cs="Tahoma"/>
                <w:color w:val="000000"/>
                <w:sz w:val="16"/>
                <w:szCs w:val="16"/>
              </w:rPr>
              <w:t>za odběratele:</w:t>
            </w:r>
          </w:p>
          <w:p w14:paraId="0C9325AD" w14:textId="77777777" w:rsidR="005073E2" w:rsidRPr="001F2065" w:rsidRDefault="008007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center"/>
              <w:rPr>
                <w:rFonts w:ascii="Tahoma" w:eastAsia="Arial" w:hAnsi="Tahoma" w:cs="Tahoma"/>
                <w:color w:val="000000"/>
                <w:sz w:val="16"/>
                <w:szCs w:val="16"/>
              </w:rPr>
            </w:pPr>
            <w:r w:rsidRPr="001F2065">
              <w:rPr>
                <w:rFonts w:ascii="Tahoma" w:eastAsia="Arial" w:hAnsi="Tahoma" w:cs="Tahoma"/>
                <w:sz w:val="16"/>
                <w:szCs w:val="16"/>
              </w:rPr>
              <w:t>prof. MUDr. David Feltl, Ph.D., MBA</w:t>
            </w:r>
          </w:p>
          <w:p w14:paraId="0C9325AE" w14:textId="77777777" w:rsidR="005073E2" w:rsidRPr="001F2065" w:rsidRDefault="008007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center"/>
              <w:rPr>
                <w:rFonts w:ascii="Tahoma" w:hAnsi="Tahoma" w:cs="Tahoma"/>
                <w:sz w:val="16"/>
                <w:szCs w:val="16"/>
              </w:rPr>
            </w:pPr>
            <w:r w:rsidRPr="001F2065">
              <w:rPr>
                <w:rFonts w:ascii="Tahoma" w:eastAsia="Arial" w:hAnsi="Tahoma" w:cs="Tahoma"/>
                <w:color w:val="000000"/>
                <w:sz w:val="16"/>
                <w:szCs w:val="16"/>
              </w:rPr>
              <w:t>ředitel</w:t>
            </w:r>
          </w:p>
        </w:tc>
        <w:tc>
          <w:tcPr>
            <w:tcW w:w="2574" w:type="dxa"/>
            <w:shd w:val="clear" w:color="000000" w:fill="FFFFFF"/>
            <w:tcMar>
              <w:left w:w="108" w:type="dxa"/>
              <w:right w:w="108" w:type="dxa"/>
            </w:tcMar>
          </w:tcPr>
          <w:p w14:paraId="0C9325AF" w14:textId="77777777" w:rsidR="005073E2" w:rsidRPr="001F2065" w:rsidRDefault="005073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eastAsia="Calibri" w:hAnsi="Tahoma" w:cs="Tahoma"/>
                <w:sz w:val="16"/>
                <w:szCs w:val="16"/>
              </w:rPr>
            </w:pPr>
          </w:p>
        </w:tc>
        <w:tc>
          <w:tcPr>
            <w:tcW w:w="3213" w:type="dxa"/>
            <w:tcBorders>
              <w:top w:val="single" w:sz="4" w:space="0" w:color="000000"/>
              <w:left w:val="nil"/>
            </w:tcBorders>
            <w:shd w:val="clear" w:color="000000" w:fill="FFFFFF"/>
            <w:tcMar>
              <w:left w:w="108" w:type="dxa"/>
              <w:right w:w="108" w:type="dxa"/>
            </w:tcMar>
          </w:tcPr>
          <w:p w14:paraId="2797BEEB" w14:textId="77777777" w:rsidR="005073E2" w:rsidRPr="001F2065" w:rsidRDefault="008007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center"/>
              <w:rPr>
                <w:rFonts w:ascii="Tahoma" w:eastAsia="Arial" w:hAnsi="Tahoma" w:cs="Tahoma"/>
                <w:color w:val="000000"/>
                <w:sz w:val="16"/>
                <w:szCs w:val="16"/>
              </w:rPr>
            </w:pPr>
            <w:r w:rsidRPr="001F2065">
              <w:rPr>
                <w:rFonts w:ascii="Tahoma" w:eastAsia="Arial" w:hAnsi="Tahoma" w:cs="Tahoma"/>
                <w:color w:val="000000"/>
                <w:sz w:val="16"/>
                <w:szCs w:val="16"/>
              </w:rPr>
              <w:t>za poskytovatele:</w:t>
            </w:r>
          </w:p>
          <w:p w14:paraId="54B7BE5D" w14:textId="77777777" w:rsidR="00AE1749" w:rsidRPr="001F2065" w:rsidRDefault="00F61C8D" w:rsidP="00AE174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center"/>
              <w:rPr>
                <w:rFonts w:ascii="Tahoma" w:hAnsi="Tahoma" w:cs="Tahoma"/>
                <w:sz w:val="16"/>
                <w:szCs w:val="16"/>
              </w:rPr>
            </w:pPr>
            <w:r w:rsidRPr="001F2065">
              <w:rPr>
                <w:rFonts w:ascii="Tahoma" w:hAnsi="Tahoma" w:cs="Tahoma"/>
                <w:sz w:val="16"/>
                <w:szCs w:val="16"/>
              </w:rPr>
              <w:t>Ing. Mojmír Zálešák</w:t>
            </w:r>
          </w:p>
          <w:p w14:paraId="0C9325B0" w14:textId="280EE1AF" w:rsidR="00AE1749" w:rsidRPr="001F2065" w:rsidRDefault="00AE1749" w:rsidP="00AE174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center"/>
              <w:rPr>
                <w:rFonts w:ascii="Tahoma" w:hAnsi="Tahoma" w:cs="Tahoma"/>
                <w:sz w:val="16"/>
                <w:szCs w:val="16"/>
              </w:rPr>
            </w:pPr>
            <w:r w:rsidRPr="001F2065">
              <w:rPr>
                <w:rFonts w:ascii="Tahoma" w:hAnsi="Tahoma" w:cs="Tahoma"/>
                <w:sz w:val="16"/>
                <w:szCs w:val="16"/>
              </w:rPr>
              <w:t>obchodně provozní ředitel / prokurista</w:t>
            </w:r>
          </w:p>
        </w:tc>
      </w:tr>
    </w:tbl>
    <w:p w14:paraId="0C9325B2" w14:textId="77777777" w:rsidR="005073E2" w:rsidRPr="001F2065" w:rsidRDefault="005073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ahoma" w:eastAsia="Arial" w:hAnsi="Tahoma" w:cs="Tahoma"/>
          <w:color w:val="000000"/>
          <w:sz w:val="16"/>
          <w:szCs w:val="16"/>
        </w:rPr>
      </w:pPr>
    </w:p>
    <w:sectPr w:rsidR="005073E2" w:rsidRPr="001F2065">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F13EE" w14:textId="77777777" w:rsidR="000741A9" w:rsidRDefault="000741A9" w:rsidP="0027431A">
      <w:pPr>
        <w:spacing w:after="0" w:line="240" w:lineRule="auto"/>
      </w:pPr>
      <w:r>
        <w:separator/>
      </w:r>
    </w:p>
  </w:endnote>
  <w:endnote w:type="continuationSeparator" w:id="0">
    <w:p w14:paraId="75823DB0" w14:textId="77777777" w:rsidR="000741A9" w:rsidRDefault="000741A9" w:rsidP="0027431A">
      <w:pPr>
        <w:spacing w:after="0" w:line="240" w:lineRule="auto"/>
      </w:pPr>
      <w:r>
        <w:continuationSeparator/>
      </w:r>
    </w:p>
  </w:endnote>
  <w:endnote w:type="continuationNotice" w:id="1">
    <w:p w14:paraId="3E7D954E" w14:textId="77777777" w:rsidR="000741A9" w:rsidRDefault="000741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9945845"/>
      <w:docPartObj>
        <w:docPartGallery w:val="Page Numbers (Bottom of Page)"/>
        <w:docPartUnique/>
      </w:docPartObj>
    </w:sdtPr>
    <w:sdtEndPr>
      <w:rPr>
        <w:rFonts w:ascii="Arial" w:hAnsi="Arial" w:cs="Arial"/>
        <w:sz w:val="18"/>
        <w:szCs w:val="18"/>
      </w:rPr>
    </w:sdtEndPr>
    <w:sdtContent>
      <w:p w14:paraId="624AE7DE" w14:textId="286C3287" w:rsidR="001F2065" w:rsidRPr="001F2065" w:rsidRDefault="001F2065">
        <w:pPr>
          <w:pStyle w:val="Zpat"/>
          <w:jc w:val="center"/>
          <w:rPr>
            <w:rFonts w:ascii="Arial" w:hAnsi="Arial" w:cs="Arial"/>
            <w:sz w:val="18"/>
            <w:szCs w:val="18"/>
          </w:rPr>
        </w:pPr>
        <w:r w:rsidRPr="001F2065">
          <w:rPr>
            <w:rFonts w:ascii="Arial" w:hAnsi="Arial" w:cs="Arial"/>
            <w:sz w:val="18"/>
            <w:szCs w:val="18"/>
          </w:rPr>
          <w:fldChar w:fldCharType="begin"/>
        </w:r>
        <w:r w:rsidRPr="001F2065">
          <w:rPr>
            <w:rFonts w:ascii="Arial" w:hAnsi="Arial" w:cs="Arial"/>
            <w:sz w:val="18"/>
            <w:szCs w:val="18"/>
          </w:rPr>
          <w:instrText>PAGE   \* MERGEFORMAT</w:instrText>
        </w:r>
        <w:r w:rsidRPr="001F2065">
          <w:rPr>
            <w:rFonts w:ascii="Arial" w:hAnsi="Arial" w:cs="Arial"/>
            <w:sz w:val="18"/>
            <w:szCs w:val="18"/>
          </w:rPr>
          <w:fldChar w:fldCharType="separate"/>
        </w:r>
        <w:r w:rsidRPr="001F2065">
          <w:rPr>
            <w:rFonts w:ascii="Arial" w:hAnsi="Arial" w:cs="Arial"/>
            <w:sz w:val="18"/>
            <w:szCs w:val="18"/>
          </w:rPr>
          <w:t>2</w:t>
        </w:r>
        <w:r w:rsidRPr="001F2065">
          <w:rPr>
            <w:rFonts w:ascii="Arial" w:hAnsi="Arial" w:cs="Arial"/>
            <w:sz w:val="18"/>
            <w:szCs w:val="18"/>
          </w:rPr>
          <w:fldChar w:fldCharType="end"/>
        </w:r>
      </w:p>
    </w:sdtContent>
  </w:sdt>
  <w:p w14:paraId="34270612" w14:textId="77777777" w:rsidR="001F2065" w:rsidRDefault="001F20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A4C47" w14:textId="77777777" w:rsidR="000741A9" w:rsidRDefault="000741A9" w:rsidP="0027431A">
      <w:pPr>
        <w:spacing w:after="0" w:line="240" w:lineRule="auto"/>
      </w:pPr>
      <w:r>
        <w:separator/>
      </w:r>
    </w:p>
  </w:footnote>
  <w:footnote w:type="continuationSeparator" w:id="0">
    <w:p w14:paraId="590CDCA7" w14:textId="77777777" w:rsidR="000741A9" w:rsidRDefault="000741A9" w:rsidP="0027431A">
      <w:pPr>
        <w:spacing w:after="0" w:line="240" w:lineRule="auto"/>
      </w:pPr>
      <w:r>
        <w:continuationSeparator/>
      </w:r>
    </w:p>
  </w:footnote>
  <w:footnote w:type="continuationNotice" w:id="1">
    <w:p w14:paraId="27DAA40B" w14:textId="77777777" w:rsidR="000741A9" w:rsidRDefault="000741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A8539" w14:textId="17B84AF1" w:rsidR="0027431A" w:rsidRPr="001F2065" w:rsidRDefault="00A14EA7">
    <w:pPr>
      <w:pStyle w:val="Zhlav"/>
      <w:rPr>
        <w:rFonts w:ascii="Arial" w:hAnsi="Arial" w:cs="Arial"/>
        <w:b/>
        <w:bCs/>
        <w:sz w:val="18"/>
        <w:szCs w:val="18"/>
      </w:rPr>
    </w:pPr>
    <w:r>
      <w:tab/>
    </w:r>
    <w:r>
      <w:tab/>
    </w:r>
    <w:r w:rsidR="00655A8D" w:rsidRPr="001F2065">
      <w:rPr>
        <w:rFonts w:ascii="Arial" w:hAnsi="Arial" w:cs="Arial"/>
        <w:b/>
        <w:bCs/>
        <w:sz w:val="18"/>
        <w:szCs w:val="18"/>
      </w:rPr>
      <w:t>PO</w:t>
    </w:r>
    <w:r w:rsidR="00F56D9C" w:rsidRPr="001F2065">
      <w:rPr>
        <w:rFonts w:ascii="Arial" w:hAnsi="Arial" w:cs="Arial"/>
        <w:b/>
        <w:bCs/>
        <w:sz w:val="18"/>
        <w:szCs w:val="18"/>
      </w:rPr>
      <w:t xml:space="preserve"> 829</w:t>
    </w:r>
    <w:r w:rsidRPr="001F2065">
      <w:rPr>
        <w:rFonts w:ascii="Arial" w:hAnsi="Arial" w:cs="Arial"/>
        <w:b/>
        <w:bCs/>
        <w:sz w:val="18"/>
        <w:szCs w:val="18"/>
      </w:rPr>
      <w:t>/S/20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1" w15:restartNumberingAfterBreak="0">
    <w:nsid w:val="04060029"/>
    <w:multiLevelType w:val="multilevel"/>
    <w:tmpl w:val="D3B0C33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B833EF"/>
    <w:multiLevelType w:val="multilevel"/>
    <w:tmpl w:val="D3B0C33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A9389B"/>
    <w:multiLevelType w:val="multilevel"/>
    <w:tmpl w:val="D3B0C33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9F2269"/>
    <w:multiLevelType w:val="multilevel"/>
    <w:tmpl w:val="D3B0C33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FB6893"/>
    <w:multiLevelType w:val="multilevel"/>
    <w:tmpl w:val="1AE641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1079A2"/>
    <w:multiLevelType w:val="multilevel"/>
    <w:tmpl w:val="2CD8D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F27129"/>
    <w:multiLevelType w:val="multilevel"/>
    <w:tmpl w:val="29DAE1C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CA1EAC"/>
    <w:multiLevelType w:val="multilevel"/>
    <w:tmpl w:val="DC46F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9E6738"/>
    <w:multiLevelType w:val="multilevel"/>
    <w:tmpl w:val="44CE0F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2A50B4"/>
    <w:multiLevelType w:val="multilevel"/>
    <w:tmpl w:val="D3B0C33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E654B20"/>
    <w:multiLevelType w:val="multilevel"/>
    <w:tmpl w:val="D3B0C33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B559F3"/>
    <w:multiLevelType w:val="multilevel"/>
    <w:tmpl w:val="28521F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7607AF"/>
    <w:multiLevelType w:val="multilevel"/>
    <w:tmpl w:val="294A8426"/>
    <w:lvl w:ilvl="0">
      <w:start w:val="1"/>
      <w:numFmt w:val="decimal"/>
      <w:lvlText w:val="%1."/>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3E6516"/>
    <w:multiLevelType w:val="multilevel"/>
    <w:tmpl w:val="D3B0C33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835D01"/>
    <w:multiLevelType w:val="multilevel"/>
    <w:tmpl w:val="D3B0C33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3"/>
  </w:num>
  <w:num w:numId="3">
    <w:abstractNumId w:val="3"/>
  </w:num>
  <w:num w:numId="4">
    <w:abstractNumId w:val="5"/>
  </w:num>
  <w:num w:numId="5">
    <w:abstractNumId w:val="6"/>
  </w:num>
  <w:num w:numId="6">
    <w:abstractNumId w:val="14"/>
  </w:num>
  <w:num w:numId="7">
    <w:abstractNumId w:val="8"/>
  </w:num>
  <w:num w:numId="8">
    <w:abstractNumId w:val="15"/>
  </w:num>
  <w:num w:numId="9">
    <w:abstractNumId w:val="2"/>
  </w:num>
  <w:num w:numId="10">
    <w:abstractNumId w:val="4"/>
  </w:num>
  <w:num w:numId="11">
    <w:abstractNumId w:val="1"/>
  </w:num>
  <w:num w:numId="12">
    <w:abstractNumId w:val="12"/>
  </w:num>
  <w:num w:numId="13">
    <w:abstractNumId w:val="10"/>
  </w:num>
  <w:num w:numId="14">
    <w:abstractNumId w:val="0"/>
  </w:num>
  <w:num w:numId="15">
    <w:abstractNumId w:val="9"/>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3E2"/>
    <w:rsid w:val="000254FC"/>
    <w:rsid w:val="0003049D"/>
    <w:rsid w:val="000741A9"/>
    <w:rsid w:val="00090F07"/>
    <w:rsid w:val="000936B8"/>
    <w:rsid w:val="000A0514"/>
    <w:rsid w:val="000A4B6D"/>
    <w:rsid w:val="000A60B5"/>
    <w:rsid w:val="000A6F79"/>
    <w:rsid w:val="000B24C1"/>
    <w:rsid w:val="000B67DC"/>
    <w:rsid w:val="000B6ACD"/>
    <w:rsid w:val="000E208D"/>
    <w:rsid w:val="000F1F97"/>
    <w:rsid w:val="000F2007"/>
    <w:rsid w:val="000F7D79"/>
    <w:rsid w:val="0011092B"/>
    <w:rsid w:val="0012103D"/>
    <w:rsid w:val="001268AC"/>
    <w:rsid w:val="00126AD0"/>
    <w:rsid w:val="001330F8"/>
    <w:rsid w:val="0014049E"/>
    <w:rsid w:val="0015364A"/>
    <w:rsid w:val="00165E02"/>
    <w:rsid w:val="001734BD"/>
    <w:rsid w:val="001A6553"/>
    <w:rsid w:val="001C0002"/>
    <w:rsid w:val="001C26DB"/>
    <w:rsid w:val="001E07C8"/>
    <w:rsid w:val="001E3993"/>
    <w:rsid w:val="001F2065"/>
    <w:rsid w:val="00235870"/>
    <w:rsid w:val="00267FBD"/>
    <w:rsid w:val="002710F2"/>
    <w:rsid w:val="0027431A"/>
    <w:rsid w:val="002850C9"/>
    <w:rsid w:val="002A47ED"/>
    <w:rsid w:val="002B1A95"/>
    <w:rsid w:val="00355CE3"/>
    <w:rsid w:val="00356FDB"/>
    <w:rsid w:val="00367F8D"/>
    <w:rsid w:val="00370EA5"/>
    <w:rsid w:val="003A5DC0"/>
    <w:rsid w:val="003A6077"/>
    <w:rsid w:val="003D5196"/>
    <w:rsid w:val="003E1F6A"/>
    <w:rsid w:val="003F0F37"/>
    <w:rsid w:val="003F4D75"/>
    <w:rsid w:val="00405AB3"/>
    <w:rsid w:val="004139EC"/>
    <w:rsid w:val="00435701"/>
    <w:rsid w:val="00487749"/>
    <w:rsid w:val="00492F6B"/>
    <w:rsid w:val="004A5067"/>
    <w:rsid w:val="004B43A1"/>
    <w:rsid w:val="004B744E"/>
    <w:rsid w:val="004D4B8C"/>
    <w:rsid w:val="004E197D"/>
    <w:rsid w:val="0050274D"/>
    <w:rsid w:val="00504CA3"/>
    <w:rsid w:val="005073E2"/>
    <w:rsid w:val="005243C3"/>
    <w:rsid w:val="0055357D"/>
    <w:rsid w:val="00554BC3"/>
    <w:rsid w:val="00564475"/>
    <w:rsid w:val="005773F9"/>
    <w:rsid w:val="005B135E"/>
    <w:rsid w:val="005C1982"/>
    <w:rsid w:val="005D5851"/>
    <w:rsid w:val="005E25CF"/>
    <w:rsid w:val="005E7300"/>
    <w:rsid w:val="005F026A"/>
    <w:rsid w:val="005F7700"/>
    <w:rsid w:val="00611307"/>
    <w:rsid w:val="006441F2"/>
    <w:rsid w:val="00654284"/>
    <w:rsid w:val="00655A8D"/>
    <w:rsid w:val="00667514"/>
    <w:rsid w:val="00673DAA"/>
    <w:rsid w:val="00681002"/>
    <w:rsid w:val="00682275"/>
    <w:rsid w:val="0068244E"/>
    <w:rsid w:val="00683E6C"/>
    <w:rsid w:val="0069163C"/>
    <w:rsid w:val="0069367D"/>
    <w:rsid w:val="006B2ADA"/>
    <w:rsid w:val="006B490E"/>
    <w:rsid w:val="006D157E"/>
    <w:rsid w:val="006D2D15"/>
    <w:rsid w:val="006D64FF"/>
    <w:rsid w:val="006E0BD0"/>
    <w:rsid w:val="006E0F39"/>
    <w:rsid w:val="006E2DB3"/>
    <w:rsid w:val="006E302D"/>
    <w:rsid w:val="00713B00"/>
    <w:rsid w:val="00723B92"/>
    <w:rsid w:val="0075705A"/>
    <w:rsid w:val="0076022F"/>
    <w:rsid w:val="00792F4E"/>
    <w:rsid w:val="007936CB"/>
    <w:rsid w:val="007C01B0"/>
    <w:rsid w:val="007D26B3"/>
    <w:rsid w:val="007D2C5A"/>
    <w:rsid w:val="007E3736"/>
    <w:rsid w:val="0080070B"/>
    <w:rsid w:val="0080097D"/>
    <w:rsid w:val="00813858"/>
    <w:rsid w:val="00832425"/>
    <w:rsid w:val="008363ED"/>
    <w:rsid w:val="0084411E"/>
    <w:rsid w:val="0085100B"/>
    <w:rsid w:val="008610D8"/>
    <w:rsid w:val="008760A4"/>
    <w:rsid w:val="008A214C"/>
    <w:rsid w:val="008B3ED6"/>
    <w:rsid w:val="008C034C"/>
    <w:rsid w:val="008C3D1B"/>
    <w:rsid w:val="008C71D6"/>
    <w:rsid w:val="008D1EA7"/>
    <w:rsid w:val="008E65FF"/>
    <w:rsid w:val="008F5F28"/>
    <w:rsid w:val="008F60F9"/>
    <w:rsid w:val="0090772F"/>
    <w:rsid w:val="009341B4"/>
    <w:rsid w:val="009361D5"/>
    <w:rsid w:val="009403EC"/>
    <w:rsid w:val="009543A0"/>
    <w:rsid w:val="00954B26"/>
    <w:rsid w:val="00971399"/>
    <w:rsid w:val="00975A74"/>
    <w:rsid w:val="0098057D"/>
    <w:rsid w:val="009A2C63"/>
    <w:rsid w:val="009A64FB"/>
    <w:rsid w:val="009C0FDA"/>
    <w:rsid w:val="009D6692"/>
    <w:rsid w:val="009D6DBF"/>
    <w:rsid w:val="00A14754"/>
    <w:rsid w:val="00A14EA7"/>
    <w:rsid w:val="00A222F4"/>
    <w:rsid w:val="00A61393"/>
    <w:rsid w:val="00A82A95"/>
    <w:rsid w:val="00A87ECA"/>
    <w:rsid w:val="00A9716F"/>
    <w:rsid w:val="00AA1121"/>
    <w:rsid w:val="00AA2B4C"/>
    <w:rsid w:val="00AE1749"/>
    <w:rsid w:val="00AF2D62"/>
    <w:rsid w:val="00AF6F41"/>
    <w:rsid w:val="00B04038"/>
    <w:rsid w:val="00B361E8"/>
    <w:rsid w:val="00B45F52"/>
    <w:rsid w:val="00B55D9D"/>
    <w:rsid w:val="00B7002E"/>
    <w:rsid w:val="00B80E38"/>
    <w:rsid w:val="00B9558D"/>
    <w:rsid w:val="00BD1FA4"/>
    <w:rsid w:val="00BF102E"/>
    <w:rsid w:val="00BF1C53"/>
    <w:rsid w:val="00C00293"/>
    <w:rsid w:val="00C03874"/>
    <w:rsid w:val="00C10161"/>
    <w:rsid w:val="00C10445"/>
    <w:rsid w:val="00C212C7"/>
    <w:rsid w:val="00C23804"/>
    <w:rsid w:val="00C346E9"/>
    <w:rsid w:val="00C55F81"/>
    <w:rsid w:val="00C72A9D"/>
    <w:rsid w:val="00C77506"/>
    <w:rsid w:val="00C8183B"/>
    <w:rsid w:val="00C85A59"/>
    <w:rsid w:val="00C93275"/>
    <w:rsid w:val="00C9452E"/>
    <w:rsid w:val="00CA263C"/>
    <w:rsid w:val="00CB1BD8"/>
    <w:rsid w:val="00CE47FE"/>
    <w:rsid w:val="00CF4886"/>
    <w:rsid w:val="00D10F02"/>
    <w:rsid w:val="00D1532F"/>
    <w:rsid w:val="00D66E13"/>
    <w:rsid w:val="00D75FE4"/>
    <w:rsid w:val="00D775F3"/>
    <w:rsid w:val="00D875BE"/>
    <w:rsid w:val="00D9044E"/>
    <w:rsid w:val="00DA0EF8"/>
    <w:rsid w:val="00DA4FF0"/>
    <w:rsid w:val="00DF725D"/>
    <w:rsid w:val="00E27091"/>
    <w:rsid w:val="00E27FD3"/>
    <w:rsid w:val="00E34241"/>
    <w:rsid w:val="00E374B3"/>
    <w:rsid w:val="00E57C32"/>
    <w:rsid w:val="00E7460E"/>
    <w:rsid w:val="00E83C41"/>
    <w:rsid w:val="00EB23D4"/>
    <w:rsid w:val="00EB4A46"/>
    <w:rsid w:val="00EC0AD8"/>
    <w:rsid w:val="00ED14F0"/>
    <w:rsid w:val="00EE5246"/>
    <w:rsid w:val="00EE68B0"/>
    <w:rsid w:val="00EF2DD7"/>
    <w:rsid w:val="00F0123C"/>
    <w:rsid w:val="00F2273D"/>
    <w:rsid w:val="00F56D9C"/>
    <w:rsid w:val="00F61C8D"/>
    <w:rsid w:val="00F63E41"/>
    <w:rsid w:val="00F6459D"/>
    <w:rsid w:val="00F65C38"/>
    <w:rsid w:val="00FA1EDC"/>
    <w:rsid w:val="00FC430D"/>
    <w:rsid w:val="00FD6C47"/>
    <w:rsid w:val="00FF3C50"/>
    <w:rsid w:val="027B0740"/>
    <w:rsid w:val="0C64E427"/>
    <w:rsid w:val="41404C43"/>
    <w:rsid w:val="4DBBD2FD"/>
    <w:rsid w:val="5AB16DF2"/>
    <w:rsid w:val="6BA80E51"/>
    <w:rsid w:val="76C49E38"/>
    <w:rsid w:val="7FF8723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932530"/>
  <w15:docId w15:val="{D274C6A1-1FB1-4466-839B-2A06246E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50274D"/>
    <w:rPr>
      <w:sz w:val="16"/>
      <w:szCs w:val="16"/>
    </w:rPr>
  </w:style>
  <w:style w:type="paragraph" w:styleId="Textkomente">
    <w:name w:val="annotation text"/>
    <w:basedOn w:val="Normln"/>
    <w:link w:val="TextkomenteChar"/>
    <w:uiPriority w:val="99"/>
    <w:semiHidden/>
    <w:unhideWhenUsed/>
    <w:rsid w:val="0050274D"/>
    <w:pPr>
      <w:spacing w:line="240" w:lineRule="auto"/>
    </w:pPr>
    <w:rPr>
      <w:sz w:val="20"/>
      <w:szCs w:val="20"/>
    </w:rPr>
  </w:style>
  <w:style w:type="character" w:customStyle="1" w:styleId="TextkomenteChar">
    <w:name w:val="Text komentáře Char"/>
    <w:basedOn w:val="Standardnpsmoodstavce"/>
    <w:link w:val="Textkomente"/>
    <w:uiPriority w:val="99"/>
    <w:semiHidden/>
    <w:rsid w:val="0050274D"/>
    <w:rPr>
      <w:sz w:val="20"/>
      <w:szCs w:val="20"/>
    </w:rPr>
  </w:style>
  <w:style w:type="paragraph" w:styleId="Pedmtkomente">
    <w:name w:val="annotation subject"/>
    <w:basedOn w:val="Textkomente"/>
    <w:next w:val="Textkomente"/>
    <w:link w:val="PedmtkomenteChar"/>
    <w:uiPriority w:val="99"/>
    <w:semiHidden/>
    <w:unhideWhenUsed/>
    <w:rsid w:val="0050274D"/>
    <w:rPr>
      <w:b/>
      <w:bCs/>
    </w:rPr>
  </w:style>
  <w:style w:type="character" w:customStyle="1" w:styleId="PedmtkomenteChar">
    <w:name w:val="Předmět komentáře Char"/>
    <w:basedOn w:val="TextkomenteChar"/>
    <w:link w:val="Pedmtkomente"/>
    <w:uiPriority w:val="99"/>
    <w:semiHidden/>
    <w:rsid w:val="0050274D"/>
    <w:rPr>
      <w:b/>
      <w:bCs/>
      <w:sz w:val="20"/>
      <w:szCs w:val="20"/>
    </w:rPr>
  </w:style>
  <w:style w:type="paragraph" w:styleId="Textbubliny">
    <w:name w:val="Balloon Text"/>
    <w:basedOn w:val="Normln"/>
    <w:link w:val="TextbublinyChar"/>
    <w:uiPriority w:val="99"/>
    <w:semiHidden/>
    <w:unhideWhenUsed/>
    <w:rsid w:val="0050274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274D"/>
    <w:rPr>
      <w:rFonts w:ascii="Segoe UI" w:hAnsi="Segoe UI" w:cs="Segoe UI"/>
      <w:sz w:val="18"/>
      <w:szCs w:val="18"/>
    </w:rPr>
  </w:style>
  <w:style w:type="paragraph" w:styleId="Odstavecseseznamem">
    <w:name w:val="List Paragraph"/>
    <w:basedOn w:val="Normln"/>
    <w:uiPriority w:val="34"/>
    <w:qFormat/>
    <w:rsid w:val="00492F6B"/>
    <w:pPr>
      <w:ind w:left="720"/>
      <w:contextualSpacing/>
    </w:pPr>
  </w:style>
  <w:style w:type="paragraph" w:customStyle="1" w:styleId="paragraph">
    <w:name w:val="paragraph"/>
    <w:basedOn w:val="Normln"/>
    <w:rsid w:val="000F20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rdnpsmoodstavce"/>
    <w:rsid w:val="000F2007"/>
  </w:style>
  <w:style w:type="character" w:customStyle="1" w:styleId="eop">
    <w:name w:val="eop"/>
    <w:basedOn w:val="Standardnpsmoodstavce"/>
    <w:rsid w:val="000F2007"/>
  </w:style>
  <w:style w:type="paragraph" w:styleId="Zhlav">
    <w:name w:val="header"/>
    <w:basedOn w:val="Normln"/>
    <w:link w:val="ZhlavChar"/>
    <w:uiPriority w:val="99"/>
    <w:unhideWhenUsed/>
    <w:rsid w:val="0027431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7431A"/>
  </w:style>
  <w:style w:type="paragraph" w:styleId="Zpat">
    <w:name w:val="footer"/>
    <w:basedOn w:val="Normln"/>
    <w:link w:val="ZpatChar"/>
    <w:uiPriority w:val="99"/>
    <w:unhideWhenUsed/>
    <w:rsid w:val="0027431A"/>
    <w:pPr>
      <w:tabs>
        <w:tab w:val="center" w:pos="4536"/>
        <w:tab w:val="right" w:pos="9072"/>
      </w:tabs>
      <w:spacing w:after="0" w:line="240" w:lineRule="auto"/>
    </w:pPr>
  </w:style>
  <w:style w:type="character" w:customStyle="1" w:styleId="ZpatChar">
    <w:name w:val="Zápatí Char"/>
    <w:basedOn w:val="Standardnpsmoodstavce"/>
    <w:link w:val="Zpat"/>
    <w:uiPriority w:val="99"/>
    <w:rsid w:val="0027431A"/>
  </w:style>
  <w:style w:type="character" w:styleId="Hypertextovodkaz">
    <w:name w:val="Hyperlink"/>
    <w:basedOn w:val="Standardnpsmoodstavce"/>
    <w:uiPriority w:val="99"/>
    <w:unhideWhenUsed/>
    <w:rsid w:val="008363ED"/>
    <w:rPr>
      <w:color w:val="0563C1" w:themeColor="hyperlink"/>
      <w:u w:val="single"/>
    </w:rPr>
  </w:style>
  <w:style w:type="character" w:styleId="Nevyeenzmnka">
    <w:name w:val="Unresolved Mention"/>
    <w:basedOn w:val="Standardnpsmoodstavce"/>
    <w:uiPriority w:val="99"/>
    <w:semiHidden/>
    <w:unhideWhenUsed/>
    <w:rsid w:val="00836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92662">
      <w:bodyDiv w:val="1"/>
      <w:marLeft w:val="0"/>
      <w:marRight w:val="0"/>
      <w:marTop w:val="0"/>
      <w:marBottom w:val="0"/>
      <w:divBdr>
        <w:top w:val="none" w:sz="0" w:space="0" w:color="auto"/>
        <w:left w:val="none" w:sz="0" w:space="0" w:color="auto"/>
        <w:bottom w:val="none" w:sz="0" w:space="0" w:color="auto"/>
        <w:right w:val="none" w:sz="0" w:space="0" w:color="auto"/>
      </w:divBdr>
      <w:divsChild>
        <w:div w:id="3533864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PS12279</RequestID>
    <PocetZnRetezec xmlns="acca34e4-9ecd-41c8-99eb-d6aa654aaa55" xsi:nil="true"/>
    <Block_WF xmlns="acca34e4-9ecd-41c8-99eb-d6aa654aaa55">3</Block_WF>
    <ZkracenyRetezec xmlns="acca34e4-9ecd-41c8-99eb-d6aa654aaa55">1016-829/829-2020%20RS.docx</ZkracenyRetezec>
    <Smazat xmlns="acca34e4-9ecd-41c8-99eb-d6aa654aaa55">&lt;a href="/sites/evidencesmluv/_layouts/15/IniWrkflIP.aspx?List=%7b6A8A6AA5-C48F-41F1-807A-52AA0ECDCD18%7d&amp;amp;ID=1685&amp;amp;ItemGuid=%7b5EBDC399-5EAD-4021-97D5-C05143FD9151%7d&amp;amp;TemplateID=%7bd3f8102e-f4a5-4901-b93c-fb146a9d820d%7d"&gt;&lt;img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B8CEC-9BBF-4F9F-9C00-2FE9FE023325}"/>
</file>

<file path=customXml/itemProps2.xml><?xml version="1.0" encoding="utf-8"?>
<ds:datastoreItem xmlns:ds="http://schemas.openxmlformats.org/officeDocument/2006/customXml" ds:itemID="{4682265E-DC9E-4783-A00D-D33DCEA42FDC}"/>
</file>

<file path=customXml/itemProps3.xml><?xml version="1.0" encoding="utf-8"?>
<ds:datastoreItem xmlns:ds="http://schemas.openxmlformats.org/officeDocument/2006/customXml" ds:itemID="{BDDF13B1-02F4-4ABE-BE7A-6CFF26747CF3}"/>
</file>

<file path=customXml/itemProps4.xml><?xml version="1.0" encoding="utf-8"?>
<ds:datastoreItem xmlns:ds="http://schemas.openxmlformats.org/officeDocument/2006/customXml" ds:itemID="{63FE4CE1-EADF-4065-B550-1BAF10C74DE5}">
  <ds:schemaRefs>
    <ds:schemaRef ds:uri="http://schemas.microsoft.com/sharepoint/events"/>
  </ds:schemaRefs>
</ds:datastoreItem>
</file>

<file path=customXml/itemProps5.xml><?xml version="1.0" encoding="utf-8"?>
<ds:datastoreItem xmlns:ds="http://schemas.openxmlformats.org/officeDocument/2006/customXml" ds:itemID="{006E5915-2354-44E4-9B08-181E2EB48DC4}"/>
</file>

<file path=docProps/app.xml><?xml version="1.0" encoding="utf-8"?>
<Properties xmlns="http://schemas.openxmlformats.org/officeDocument/2006/extended-properties" xmlns:vt="http://schemas.openxmlformats.org/officeDocument/2006/docPropsVTypes">
  <Template>Normal</Template>
  <TotalTime>0</TotalTime>
  <Pages>3</Pages>
  <Words>2243</Words>
  <Characters>13240</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Míková Kateřina, Mgr.</dc:creator>
  <cp:keywords/>
  <cp:lastModifiedBy>Kandová Zuzana, Mgr.</cp:lastModifiedBy>
  <cp:revision>2</cp:revision>
  <cp:lastPrinted>2020-08-17T09:43:00Z</cp:lastPrinted>
  <dcterms:created xsi:type="dcterms:W3CDTF">2020-08-17T09:45:00Z</dcterms:created>
  <dcterms:modified xsi:type="dcterms:W3CDTF">2020-08-17T09:45:00Z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0x010100EFF427952D4E634383E9B8E9D938055A00944CEF3751F74F41BE1CE1C140EBD6ED</vt:lpwstr>
  </property>
  <property fmtid="{D5CDD505-2E9C-101B-9397-08002B2CF9AE}" pid="3" name="_dlc_DocIdItemGuid">
    <vt:lpwstr>fc1e332a-24df-44a3-ae7e-55208be70792</vt:lpwstr>
  </property>
  <property fmtid="{D5CDD505-2E9C-101B-9397-08002B2CF9AE}" pid="4" name="MSIP_Label_2063cd7f-2d21-486a-9f29-9c1683fdd175_Enabled">
    <vt:lpwstr>true</vt:lpwstr>
  </property>
  <property fmtid="{D5CDD505-2E9C-101B-9397-08002B2CF9AE}" pid="5" name="MSIP_Label_2063cd7f-2d21-486a-9f29-9c1683fdd175_SetDate">
    <vt:lpwstr>2020-05-05T08:41:14Z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cf1f9e4f-db0b-4356-90bd-dd692db7154e</vt:lpwstr>
  </property>
  <property fmtid="{D5CDD505-2E9C-101B-9397-08002B2CF9AE}" pid="10" name="MSIP_Label_2063cd7f-2d21-486a-9f29-9c1683fdd175_ContentBits">
    <vt:lpwstr>0</vt:lpwstr>
  </property>
  <property fmtid="{D5CDD505-2E9C-101B-9397-08002B2CF9AE}" pid="11" name="WorkflowChangePath">
    <vt:lpwstr>c2c94d69-f20f-429f-ba2d-a1fcf3d093be,2;c2c94d69-f20f-429f-ba2d-a1fcf3d093be,2;c2c94d69-f20f-429f-ba2d-a1fcf3d093be,2;</vt:lpwstr>
  </property>
</Properties>
</file>