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D2" w:rsidRPr="00EF5B5B" w:rsidRDefault="00421FD2" w:rsidP="008A70D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F5B5B">
        <w:rPr>
          <w:rFonts w:ascii="Arial" w:hAnsi="Arial" w:cs="Arial"/>
          <w:b/>
          <w:bCs/>
          <w:sz w:val="18"/>
          <w:szCs w:val="18"/>
        </w:rPr>
        <w:t>Smlouva o dílo</w:t>
      </w:r>
    </w:p>
    <w:p w:rsidR="00421FD2" w:rsidRPr="00EF5B5B" w:rsidRDefault="00421FD2" w:rsidP="008A70D4">
      <w:pPr>
        <w:jc w:val="center"/>
        <w:rPr>
          <w:rFonts w:ascii="Arial" w:hAnsi="Arial" w:cs="Arial"/>
          <w:sz w:val="18"/>
          <w:szCs w:val="18"/>
        </w:rPr>
      </w:pPr>
    </w:p>
    <w:p w:rsidR="00421FD2" w:rsidRPr="00EF5B5B" w:rsidRDefault="00421FD2" w:rsidP="008A70D4">
      <w:pPr>
        <w:jc w:val="center"/>
        <w:rPr>
          <w:rFonts w:ascii="Arial" w:hAnsi="Arial" w:cs="Arial"/>
          <w:sz w:val="18"/>
          <w:szCs w:val="18"/>
        </w:rPr>
      </w:pPr>
    </w:p>
    <w:p w:rsidR="00421FD2" w:rsidRPr="00EF5B5B" w:rsidRDefault="00421FD2" w:rsidP="008A70D4">
      <w:pPr>
        <w:rPr>
          <w:rFonts w:ascii="Arial" w:hAnsi="Arial" w:cs="Arial"/>
          <w:b/>
          <w:bCs/>
          <w:sz w:val="18"/>
          <w:szCs w:val="18"/>
        </w:rPr>
      </w:pPr>
      <w:r w:rsidRPr="00EF5B5B">
        <w:rPr>
          <w:rFonts w:ascii="Arial" w:hAnsi="Arial" w:cs="Arial"/>
          <w:b/>
          <w:bCs/>
          <w:sz w:val="18"/>
          <w:szCs w:val="18"/>
        </w:rPr>
        <w:t>Všeobecná fakultní nemocnice v Praze</w:t>
      </w:r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EF5B5B">
        <w:rPr>
          <w:rFonts w:ascii="Arial" w:hAnsi="Arial" w:cs="Arial"/>
          <w:bCs/>
          <w:sz w:val="18"/>
          <w:szCs w:val="18"/>
        </w:rPr>
        <w:t xml:space="preserve">se </w:t>
      </w:r>
      <w:r>
        <w:rPr>
          <w:rFonts w:ascii="Arial" w:hAnsi="Arial" w:cs="Arial"/>
          <w:bCs/>
          <w:sz w:val="18"/>
          <w:szCs w:val="18"/>
        </w:rPr>
        <w:t>sídlem: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>U Nemocnice 499</w:t>
      </w:r>
      <w:r w:rsidR="00BA7B12">
        <w:rPr>
          <w:rFonts w:ascii="Arial" w:hAnsi="Arial" w:cs="Arial"/>
          <w:bCs/>
          <w:sz w:val="18"/>
          <w:szCs w:val="18"/>
        </w:rPr>
        <w:t>/2</w:t>
      </w:r>
      <w:r w:rsidRPr="00EF5B5B">
        <w:rPr>
          <w:rFonts w:ascii="Arial" w:hAnsi="Arial" w:cs="Arial"/>
          <w:bCs/>
          <w:sz w:val="18"/>
          <w:szCs w:val="18"/>
        </w:rPr>
        <w:t>, 128 08 Praha 2</w:t>
      </w:r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zastoupena</w:t>
      </w:r>
      <w:r w:rsidRPr="00EF5B5B">
        <w:rPr>
          <w:rFonts w:ascii="Arial" w:hAnsi="Arial" w:cs="Arial"/>
          <w:bCs/>
          <w:sz w:val="18"/>
          <w:szCs w:val="18"/>
        </w:rPr>
        <w:t>:</w:t>
      </w: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  <w:t xml:space="preserve">Mgr. Danou Juráskovou, </w:t>
      </w:r>
      <w:proofErr w:type="spellStart"/>
      <w:r w:rsidRPr="00EF5B5B">
        <w:rPr>
          <w:rFonts w:ascii="Arial" w:hAnsi="Arial" w:cs="Arial"/>
          <w:bCs/>
          <w:sz w:val="18"/>
          <w:szCs w:val="18"/>
        </w:rPr>
        <w:t>Ph.D</w:t>
      </w:r>
      <w:proofErr w:type="spellEnd"/>
      <w:r w:rsidRPr="00EF5B5B">
        <w:rPr>
          <w:rFonts w:ascii="Arial" w:hAnsi="Arial" w:cs="Arial"/>
          <w:bCs/>
          <w:sz w:val="18"/>
          <w:szCs w:val="18"/>
        </w:rPr>
        <w:t>., MBA, ředitelkou</w:t>
      </w:r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EF5B5B">
        <w:rPr>
          <w:rFonts w:ascii="Arial" w:hAnsi="Arial" w:cs="Arial"/>
          <w:bCs/>
          <w:sz w:val="18"/>
          <w:szCs w:val="18"/>
        </w:rPr>
        <w:t>IČ: 000 64 165</w:t>
      </w: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  <w:t>DIČ: CZ00064165</w:t>
      </w:r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EF5B5B">
        <w:rPr>
          <w:rFonts w:ascii="Arial" w:hAnsi="Arial" w:cs="Arial"/>
          <w:bCs/>
          <w:sz w:val="18"/>
          <w:szCs w:val="18"/>
        </w:rPr>
        <w:t>bankovní spojení:</w:t>
      </w: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  <w:t>Komerční banka, a.s., pobočka Praha</w:t>
      </w:r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</w:r>
      <w:r w:rsidRPr="00EF5B5B">
        <w:rPr>
          <w:rFonts w:ascii="Arial" w:hAnsi="Arial" w:cs="Arial"/>
          <w:bCs/>
          <w:sz w:val="18"/>
          <w:szCs w:val="18"/>
        </w:rPr>
        <w:tab/>
        <w:t xml:space="preserve">číslo účtu: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</w:p>
    <w:p w:rsidR="00421FD2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EF5B5B">
        <w:rPr>
          <w:rFonts w:ascii="Arial" w:hAnsi="Arial" w:cs="Arial"/>
          <w:bCs/>
          <w:sz w:val="18"/>
          <w:szCs w:val="18"/>
        </w:rPr>
        <w:t>zástupce pro technická jednání:</w:t>
      </w:r>
      <w:r w:rsidRPr="00EF5B5B">
        <w:rPr>
          <w:rFonts w:ascii="Arial" w:hAnsi="Arial" w:cs="Arial"/>
          <w:bCs/>
          <w:sz w:val="18"/>
          <w:szCs w:val="18"/>
        </w:rPr>
        <w:tab/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Pr="005D4562">
        <w:rPr>
          <w:rFonts w:ascii="Arial" w:hAnsi="Arial" w:cs="Arial"/>
          <w:sz w:val="18"/>
          <w:szCs w:val="18"/>
        </w:rPr>
        <w:t>, tel</w:t>
      </w:r>
      <w:r w:rsidR="00C11956" w:rsidRPr="00C1195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Pr="005D4562">
        <w:rPr>
          <w:rFonts w:ascii="Arial" w:hAnsi="Arial" w:cs="Arial"/>
          <w:sz w:val="18"/>
          <w:szCs w:val="18"/>
        </w:rPr>
        <w:t xml:space="preserve">, e-mail: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EF5B5B">
        <w:rPr>
          <w:rFonts w:ascii="Arial" w:hAnsi="Arial" w:cs="Arial"/>
          <w:bCs/>
          <w:sz w:val="18"/>
          <w:szCs w:val="18"/>
        </w:rPr>
        <w:t xml:space="preserve">jako </w:t>
      </w:r>
      <w:r w:rsidRPr="00EF5B5B">
        <w:rPr>
          <w:rFonts w:ascii="Arial" w:hAnsi="Arial" w:cs="Arial"/>
          <w:b/>
          <w:bCs/>
          <w:sz w:val="18"/>
          <w:szCs w:val="18"/>
        </w:rPr>
        <w:t>objednatel</w:t>
      </w:r>
      <w:r w:rsidRPr="00EF5B5B">
        <w:rPr>
          <w:rFonts w:ascii="Arial" w:hAnsi="Arial" w:cs="Arial"/>
          <w:bCs/>
          <w:sz w:val="18"/>
          <w:szCs w:val="18"/>
        </w:rPr>
        <w:t xml:space="preserve"> na straně jedné (dále jen „objednatel“)</w:t>
      </w:r>
    </w:p>
    <w:p w:rsidR="00421FD2" w:rsidRPr="00EF5B5B" w:rsidRDefault="00421FD2" w:rsidP="008A70D4">
      <w:pPr>
        <w:rPr>
          <w:rFonts w:ascii="Arial" w:hAnsi="Arial" w:cs="Arial"/>
          <w:sz w:val="18"/>
          <w:szCs w:val="18"/>
        </w:rPr>
      </w:pPr>
    </w:p>
    <w:p w:rsidR="00421FD2" w:rsidRPr="00EF5B5B" w:rsidRDefault="00421FD2" w:rsidP="008A70D4">
      <w:pPr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a</w:t>
      </w:r>
    </w:p>
    <w:p w:rsidR="00421FD2" w:rsidRPr="00296440" w:rsidRDefault="00421FD2" w:rsidP="008A70D4">
      <w:pPr>
        <w:rPr>
          <w:rFonts w:ascii="Arial" w:hAnsi="Arial" w:cs="Arial"/>
          <w:sz w:val="18"/>
          <w:szCs w:val="18"/>
        </w:rPr>
      </w:pPr>
    </w:p>
    <w:p w:rsidR="00421FD2" w:rsidRPr="00296440" w:rsidRDefault="00421FD2" w:rsidP="00AC4EF5">
      <w:pPr>
        <w:tabs>
          <w:tab w:val="left" w:pos="2160"/>
          <w:tab w:val="left" w:leader="dot" w:pos="7920"/>
        </w:tabs>
        <w:rPr>
          <w:rFonts w:ascii="Arial" w:hAnsi="Arial" w:cs="Arial"/>
          <w:b/>
          <w:sz w:val="18"/>
          <w:szCs w:val="18"/>
        </w:rPr>
      </w:pPr>
      <w:proofErr w:type="spellStart"/>
      <w:r w:rsidRPr="00296440">
        <w:rPr>
          <w:rFonts w:ascii="Arial" w:hAnsi="Arial" w:cs="Arial"/>
          <w:b/>
          <w:sz w:val="18"/>
          <w:szCs w:val="18"/>
        </w:rPr>
        <w:t>Pronto</w:t>
      </w:r>
      <w:proofErr w:type="spellEnd"/>
      <w:r w:rsidRPr="0029644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96440">
        <w:rPr>
          <w:rFonts w:ascii="Arial" w:hAnsi="Arial" w:cs="Arial"/>
          <w:b/>
          <w:sz w:val="18"/>
          <w:szCs w:val="18"/>
        </w:rPr>
        <w:t>Elektro</w:t>
      </w:r>
      <w:proofErr w:type="spellEnd"/>
      <w:r w:rsidRPr="00296440">
        <w:rPr>
          <w:rFonts w:ascii="Arial" w:hAnsi="Arial" w:cs="Arial"/>
          <w:b/>
          <w:sz w:val="18"/>
          <w:szCs w:val="18"/>
        </w:rPr>
        <w:t xml:space="preserve"> Praha</w:t>
      </w:r>
      <w:r w:rsidR="003C73D4">
        <w:rPr>
          <w:rFonts w:ascii="Arial" w:hAnsi="Arial" w:cs="Arial"/>
          <w:b/>
          <w:sz w:val="18"/>
          <w:szCs w:val="18"/>
        </w:rPr>
        <w:t>,</w:t>
      </w:r>
      <w:r w:rsidRPr="00296440">
        <w:rPr>
          <w:rFonts w:ascii="Arial" w:hAnsi="Arial" w:cs="Arial"/>
          <w:b/>
          <w:sz w:val="18"/>
          <w:szCs w:val="18"/>
        </w:rPr>
        <w:t xml:space="preserve"> s.r.o.</w:t>
      </w:r>
    </w:p>
    <w:p w:rsidR="00421FD2" w:rsidRPr="00296440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296440">
        <w:rPr>
          <w:rFonts w:ascii="Arial" w:hAnsi="Arial" w:cs="Arial"/>
          <w:bCs/>
          <w:sz w:val="18"/>
          <w:szCs w:val="18"/>
        </w:rPr>
        <w:t xml:space="preserve">zapsaná v obchodním rejstříku vedeném Městským soudem </w:t>
      </w:r>
      <w:r w:rsidR="00BC023A">
        <w:rPr>
          <w:rFonts w:ascii="Arial" w:hAnsi="Arial" w:cs="Arial"/>
          <w:bCs/>
          <w:sz w:val="18"/>
          <w:szCs w:val="18"/>
        </w:rPr>
        <w:t xml:space="preserve">v Praze, </w:t>
      </w:r>
      <w:r w:rsidRPr="00296440">
        <w:rPr>
          <w:rFonts w:ascii="Arial" w:hAnsi="Arial" w:cs="Arial"/>
          <w:bCs/>
          <w:sz w:val="18"/>
          <w:szCs w:val="18"/>
        </w:rPr>
        <w:t xml:space="preserve">v </w:t>
      </w:r>
      <w:r w:rsidR="00FD2EDF" w:rsidRPr="00296440">
        <w:rPr>
          <w:rFonts w:ascii="Arial" w:hAnsi="Arial" w:cs="Arial"/>
          <w:bCs/>
          <w:sz w:val="18"/>
          <w:szCs w:val="18"/>
        </w:rPr>
        <w:t>oddíle C, vložce</w:t>
      </w:r>
      <w:r w:rsidRPr="00296440">
        <w:rPr>
          <w:rFonts w:ascii="Arial" w:hAnsi="Arial" w:cs="Arial"/>
          <w:bCs/>
          <w:sz w:val="18"/>
          <w:szCs w:val="18"/>
        </w:rPr>
        <w:t xml:space="preserve"> 116690</w:t>
      </w:r>
    </w:p>
    <w:p w:rsidR="00421FD2" w:rsidRPr="00296440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296440">
        <w:rPr>
          <w:rFonts w:ascii="Arial" w:hAnsi="Arial" w:cs="Arial"/>
          <w:bCs/>
          <w:sz w:val="18"/>
          <w:szCs w:val="18"/>
        </w:rPr>
        <w:t>se sídlem:</w:t>
      </w: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  <w:t>K Rybníčku 33/11</w:t>
      </w:r>
      <w:r w:rsidR="003C73D4">
        <w:rPr>
          <w:rFonts w:ascii="Arial" w:hAnsi="Arial" w:cs="Arial"/>
          <w:bCs/>
          <w:sz w:val="18"/>
          <w:szCs w:val="18"/>
        </w:rPr>
        <w:t xml:space="preserve"> Praha 9</w:t>
      </w:r>
    </w:p>
    <w:p w:rsidR="00421FD2" w:rsidRPr="00296440" w:rsidRDefault="00296440" w:rsidP="008A70D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zastoupena: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Jiřím </w:t>
      </w:r>
      <w:proofErr w:type="spellStart"/>
      <w:r>
        <w:rPr>
          <w:rFonts w:ascii="Arial" w:hAnsi="Arial" w:cs="Arial"/>
          <w:bCs/>
          <w:sz w:val="18"/>
          <w:szCs w:val="18"/>
        </w:rPr>
        <w:t>Rejmonem</w:t>
      </w:r>
      <w:proofErr w:type="spellEnd"/>
      <w:r>
        <w:rPr>
          <w:rFonts w:ascii="Arial" w:hAnsi="Arial" w:cs="Arial"/>
          <w:bCs/>
          <w:sz w:val="18"/>
          <w:szCs w:val="18"/>
        </w:rPr>
        <w:t>, jednatelem</w:t>
      </w:r>
    </w:p>
    <w:p w:rsidR="00421FD2" w:rsidRPr="00296440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296440">
        <w:rPr>
          <w:rFonts w:ascii="Arial" w:hAnsi="Arial" w:cs="Arial"/>
          <w:bCs/>
          <w:sz w:val="18"/>
          <w:szCs w:val="18"/>
        </w:rPr>
        <w:t>IČ: 27567451</w:t>
      </w: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  <w:t>DIČ: CZ27567451</w:t>
      </w:r>
    </w:p>
    <w:p w:rsidR="00421FD2" w:rsidRPr="00296440" w:rsidRDefault="00421FD2" w:rsidP="004D138E">
      <w:pPr>
        <w:rPr>
          <w:rFonts w:ascii="Arial" w:hAnsi="Arial" w:cs="Arial"/>
          <w:bCs/>
          <w:sz w:val="18"/>
          <w:szCs w:val="18"/>
        </w:rPr>
      </w:pPr>
      <w:r w:rsidRPr="00296440">
        <w:rPr>
          <w:rFonts w:ascii="Arial" w:hAnsi="Arial" w:cs="Arial"/>
          <w:bCs/>
          <w:sz w:val="18"/>
          <w:szCs w:val="18"/>
        </w:rPr>
        <w:t>bankovní spojení:</w:t>
      </w: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</w:r>
      <w:proofErr w:type="spellStart"/>
      <w:r w:rsidRPr="00296440">
        <w:rPr>
          <w:rFonts w:ascii="Arial" w:hAnsi="Arial" w:cs="Arial"/>
          <w:bCs/>
          <w:sz w:val="18"/>
          <w:szCs w:val="18"/>
        </w:rPr>
        <w:t>R</w:t>
      </w:r>
      <w:r w:rsidR="00FD2EDF">
        <w:rPr>
          <w:rFonts w:ascii="Arial" w:hAnsi="Arial" w:cs="Arial"/>
          <w:bCs/>
          <w:sz w:val="18"/>
          <w:szCs w:val="18"/>
        </w:rPr>
        <w:t>a</w:t>
      </w:r>
      <w:r w:rsidRPr="00296440">
        <w:rPr>
          <w:rFonts w:ascii="Arial" w:hAnsi="Arial" w:cs="Arial"/>
          <w:bCs/>
          <w:sz w:val="18"/>
          <w:szCs w:val="18"/>
        </w:rPr>
        <w:t>iffaisenbank</w:t>
      </w:r>
      <w:proofErr w:type="spellEnd"/>
      <w:r w:rsidRPr="00296440">
        <w:rPr>
          <w:rFonts w:ascii="Arial" w:hAnsi="Arial" w:cs="Arial"/>
          <w:bCs/>
          <w:sz w:val="18"/>
          <w:szCs w:val="18"/>
        </w:rPr>
        <w:t>,</w:t>
      </w:r>
      <w:r w:rsidR="00FD2EDF">
        <w:rPr>
          <w:rFonts w:ascii="Arial" w:hAnsi="Arial" w:cs="Arial"/>
          <w:bCs/>
          <w:sz w:val="18"/>
          <w:szCs w:val="18"/>
        </w:rPr>
        <w:t xml:space="preserve"> a.s.</w:t>
      </w:r>
    </w:p>
    <w:p w:rsidR="00421FD2" w:rsidRPr="00296440" w:rsidRDefault="00421FD2" w:rsidP="004D138E">
      <w:pPr>
        <w:rPr>
          <w:rFonts w:ascii="Arial" w:hAnsi="Arial" w:cs="Arial"/>
          <w:bCs/>
          <w:sz w:val="18"/>
          <w:szCs w:val="18"/>
        </w:rPr>
      </w:pP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</w:r>
      <w:r w:rsidRPr="00296440">
        <w:rPr>
          <w:rFonts w:ascii="Arial" w:hAnsi="Arial" w:cs="Arial"/>
          <w:bCs/>
          <w:sz w:val="18"/>
          <w:szCs w:val="18"/>
        </w:rPr>
        <w:tab/>
        <w:t>číslo účtu:</w:t>
      </w:r>
      <w:r w:rsidR="00C1195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</w:p>
    <w:p w:rsidR="00421FD2" w:rsidRPr="00296440" w:rsidRDefault="00421FD2" w:rsidP="00A1521E">
      <w:pPr>
        <w:rPr>
          <w:rFonts w:ascii="Arial" w:hAnsi="Arial" w:cs="Arial"/>
          <w:bCs/>
          <w:sz w:val="18"/>
          <w:szCs w:val="18"/>
        </w:rPr>
      </w:pPr>
      <w:r w:rsidRPr="00296440">
        <w:rPr>
          <w:rFonts w:ascii="Arial" w:hAnsi="Arial" w:cs="Arial"/>
          <w:bCs/>
          <w:sz w:val="18"/>
          <w:szCs w:val="18"/>
        </w:rPr>
        <w:t>zástupce pro technická jednání:</w:t>
      </w:r>
      <w:r w:rsidRPr="00296440">
        <w:rPr>
          <w:rFonts w:ascii="Arial" w:hAnsi="Arial" w:cs="Arial"/>
          <w:bCs/>
          <w:sz w:val="18"/>
          <w:szCs w:val="18"/>
        </w:rPr>
        <w:tab/>
      </w:r>
      <w:proofErr w:type="spellStart"/>
      <w:proofErr w:type="gram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="003C73D4">
        <w:rPr>
          <w:rFonts w:ascii="Arial" w:hAnsi="Arial" w:cs="Arial"/>
          <w:bCs/>
          <w:sz w:val="18"/>
          <w:szCs w:val="18"/>
        </w:rPr>
        <w:t xml:space="preserve">  tel</w:t>
      </w:r>
      <w:r w:rsidRPr="00296440">
        <w:rPr>
          <w:rFonts w:ascii="Arial" w:hAnsi="Arial" w:cs="Arial"/>
          <w:bCs/>
          <w:sz w:val="18"/>
          <w:szCs w:val="18"/>
        </w:rPr>
        <w:t>.</w:t>
      </w:r>
      <w:proofErr w:type="gramEnd"/>
      <w:r w:rsidR="00C11956" w:rsidRPr="00C1195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="00C11956" w:rsidRPr="0029644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</w:p>
    <w:p w:rsidR="00421FD2" w:rsidRPr="00EF5B5B" w:rsidRDefault="00421FD2" w:rsidP="008A70D4">
      <w:pPr>
        <w:rPr>
          <w:rFonts w:ascii="Arial" w:hAnsi="Arial" w:cs="Arial"/>
          <w:bCs/>
          <w:sz w:val="18"/>
          <w:szCs w:val="18"/>
        </w:rPr>
      </w:pPr>
      <w:r w:rsidRPr="00EF5B5B">
        <w:rPr>
          <w:rFonts w:ascii="Arial" w:hAnsi="Arial" w:cs="Arial"/>
          <w:bCs/>
          <w:sz w:val="18"/>
          <w:szCs w:val="18"/>
        </w:rPr>
        <w:t xml:space="preserve">jako </w:t>
      </w:r>
      <w:r w:rsidRPr="00EF5B5B">
        <w:rPr>
          <w:rFonts w:ascii="Arial" w:hAnsi="Arial" w:cs="Arial"/>
          <w:b/>
          <w:bCs/>
          <w:sz w:val="18"/>
          <w:szCs w:val="18"/>
        </w:rPr>
        <w:t>zhotovitel</w:t>
      </w:r>
      <w:r w:rsidRPr="00EF5B5B">
        <w:rPr>
          <w:rFonts w:ascii="Arial" w:hAnsi="Arial" w:cs="Arial"/>
          <w:bCs/>
          <w:sz w:val="18"/>
          <w:szCs w:val="18"/>
        </w:rPr>
        <w:t xml:space="preserve"> na straně druhé (dále jen „zhotovitel“)</w:t>
      </w:r>
    </w:p>
    <w:p w:rsidR="00421FD2" w:rsidRPr="00EF5B5B" w:rsidRDefault="00421FD2" w:rsidP="008A70D4">
      <w:pPr>
        <w:rPr>
          <w:rFonts w:ascii="Arial" w:hAnsi="Arial" w:cs="Arial"/>
          <w:b/>
          <w:bCs/>
          <w:sz w:val="18"/>
          <w:szCs w:val="18"/>
        </w:rPr>
      </w:pPr>
    </w:p>
    <w:p w:rsidR="00421FD2" w:rsidRPr="00EF5B5B" w:rsidRDefault="00421FD2" w:rsidP="008A70D4">
      <w:pPr>
        <w:rPr>
          <w:rFonts w:ascii="Arial" w:hAnsi="Arial" w:cs="Arial"/>
          <w:b/>
          <w:bCs/>
          <w:sz w:val="18"/>
          <w:szCs w:val="18"/>
        </w:rPr>
      </w:pPr>
    </w:p>
    <w:p w:rsidR="00421FD2" w:rsidRPr="000646AF" w:rsidRDefault="00421FD2" w:rsidP="000646AF">
      <w:pPr>
        <w:spacing w:line="280" w:lineRule="atLeast"/>
        <w:jc w:val="both"/>
        <w:rPr>
          <w:rFonts w:ascii="Arial" w:hAnsi="Arial" w:cs="Arial"/>
          <w:b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uzavírají níže uvedeného dne, měsíce a roku 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sz w:val="18"/>
            <w:szCs w:val="18"/>
          </w:rPr>
          <w:t>2586</w:t>
        </w:r>
        <w:r w:rsidRPr="00EF5B5B">
          <w:rPr>
            <w:rFonts w:ascii="Arial" w:hAnsi="Arial" w:cs="Arial"/>
            <w:sz w:val="18"/>
            <w:szCs w:val="18"/>
          </w:rPr>
          <w:t xml:space="preserve"> a</w:t>
        </w:r>
      </w:smartTag>
      <w:r w:rsidRPr="00EF5B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5B5B">
        <w:rPr>
          <w:rFonts w:ascii="Arial" w:hAnsi="Arial" w:cs="Arial"/>
          <w:sz w:val="18"/>
          <w:szCs w:val="18"/>
        </w:rPr>
        <w:t>násl</w:t>
      </w:r>
      <w:proofErr w:type="spellEnd"/>
      <w:r w:rsidRPr="00EF5B5B">
        <w:rPr>
          <w:rFonts w:ascii="Arial" w:hAnsi="Arial" w:cs="Arial"/>
          <w:sz w:val="18"/>
          <w:szCs w:val="18"/>
        </w:rPr>
        <w:t xml:space="preserve">. zákona č. </w:t>
      </w:r>
      <w:r>
        <w:rPr>
          <w:rFonts w:ascii="Arial" w:hAnsi="Arial" w:cs="Arial"/>
          <w:sz w:val="18"/>
          <w:szCs w:val="18"/>
        </w:rPr>
        <w:t>89/2012</w:t>
      </w:r>
      <w:r w:rsidRPr="00EF5B5B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občanského</w:t>
      </w:r>
      <w:r w:rsidRPr="00EF5B5B">
        <w:rPr>
          <w:rFonts w:ascii="Arial" w:hAnsi="Arial" w:cs="Arial"/>
          <w:sz w:val="18"/>
          <w:szCs w:val="18"/>
        </w:rPr>
        <w:t xml:space="preserve"> zákoníku v platném znění a na základě vyhodnocení výsledků veřejné zakázky malého rozsahu s názvem </w:t>
      </w:r>
      <w:r>
        <w:rPr>
          <w:rFonts w:ascii="Arial" w:hAnsi="Arial" w:cs="Arial"/>
          <w:sz w:val="18"/>
          <w:szCs w:val="18"/>
        </w:rPr>
        <w:br/>
      </w:r>
      <w:r w:rsidRPr="000646AF">
        <w:rPr>
          <w:rFonts w:ascii="Arial" w:hAnsi="Arial" w:cs="Arial"/>
          <w:b/>
          <w:sz w:val="18"/>
          <w:szCs w:val="18"/>
        </w:rPr>
        <w:t>„Pohotovostní služba, pravidelné kontroly a revize na zařízení VN v majetku VFN</w:t>
      </w:r>
      <w:r>
        <w:rPr>
          <w:rFonts w:ascii="Arial" w:hAnsi="Arial" w:cs="Arial"/>
          <w:b/>
          <w:sz w:val="18"/>
          <w:szCs w:val="18"/>
        </w:rPr>
        <w:t xml:space="preserve"> II</w:t>
      </w:r>
      <w:r w:rsidRPr="00EF5B5B">
        <w:rPr>
          <w:rFonts w:ascii="Arial" w:hAnsi="Arial" w:cs="Arial"/>
          <w:b/>
          <w:sz w:val="18"/>
          <w:szCs w:val="18"/>
        </w:rPr>
        <w:t xml:space="preserve">“ </w:t>
      </w:r>
      <w:r w:rsidRPr="00EF5B5B">
        <w:rPr>
          <w:rFonts w:ascii="Arial" w:hAnsi="Arial" w:cs="Arial"/>
          <w:sz w:val="18"/>
          <w:szCs w:val="18"/>
        </w:rPr>
        <w:t>tuto</w:t>
      </w:r>
    </w:p>
    <w:p w:rsidR="00421FD2" w:rsidRPr="00EF5B5B" w:rsidRDefault="00421FD2" w:rsidP="008A70D4">
      <w:pPr>
        <w:jc w:val="both"/>
        <w:rPr>
          <w:rFonts w:ascii="Arial" w:hAnsi="Arial" w:cs="Arial"/>
          <w:sz w:val="18"/>
          <w:szCs w:val="18"/>
        </w:rPr>
      </w:pPr>
    </w:p>
    <w:p w:rsidR="00421FD2" w:rsidRPr="00504938" w:rsidRDefault="00421FD2" w:rsidP="00504938">
      <w:pPr>
        <w:jc w:val="center"/>
        <w:rPr>
          <w:rFonts w:ascii="Arial" w:hAnsi="Arial" w:cs="Arial"/>
          <w:b/>
          <w:sz w:val="18"/>
          <w:szCs w:val="18"/>
        </w:rPr>
      </w:pPr>
      <w:r w:rsidRPr="00EF5B5B">
        <w:rPr>
          <w:rFonts w:ascii="Arial" w:hAnsi="Arial" w:cs="Arial"/>
          <w:b/>
          <w:sz w:val="18"/>
          <w:szCs w:val="18"/>
        </w:rPr>
        <w:t>smlouvu o dílo:</w:t>
      </w:r>
    </w:p>
    <w:p w:rsidR="00421FD2" w:rsidRPr="00EF5B5B" w:rsidRDefault="00421FD2" w:rsidP="008A70D4">
      <w:pPr>
        <w:rPr>
          <w:rFonts w:ascii="Arial" w:hAnsi="Arial" w:cs="Arial"/>
          <w:sz w:val="18"/>
          <w:szCs w:val="18"/>
        </w:rPr>
      </w:pPr>
    </w:p>
    <w:p w:rsidR="00421FD2" w:rsidRPr="00EF5B5B" w:rsidRDefault="00421FD2" w:rsidP="008A70D4">
      <w:pPr>
        <w:pStyle w:val="Nadpis3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I. Předmět plnění</w:t>
      </w:r>
    </w:p>
    <w:p w:rsidR="00421FD2" w:rsidRPr="00EF5B5B" w:rsidRDefault="00421FD2" w:rsidP="008A70D4">
      <w:pPr>
        <w:rPr>
          <w:rFonts w:ascii="Arial" w:hAnsi="Arial" w:cs="Arial"/>
          <w:sz w:val="18"/>
          <w:szCs w:val="18"/>
        </w:rPr>
      </w:pPr>
    </w:p>
    <w:p w:rsidR="00421FD2" w:rsidRPr="007B6233" w:rsidRDefault="00421FD2" w:rsidP="00504938">
      <w:pPr>
        <w:numPr>
          <w:ilvl w:val="0"/>
          <w:numId w:val="1"/>
        </w:numPr>
        <w:tabs>
          <w:tab w:val="clear" w:pos="568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7B6233">
        <w:rPr>
          <w:rFonts w:ascii="Arial" w:hAnsi="Arial" w:cs="Arial"/>
          <w:sz w:val="18"/>
          <w:szCs w:val="18"/>
        </w:rPr>
        <w:t>Předmětem plnění dle této smlouvy (dále jen dílo či dílčí plnění</w:t>
      </w:r>
      <w:r w:rsidR="00D41C0C">
        <w:rPr>
          <w:rFonts w:ascii="Arial" w:hAnsi="Arial" w:cs="Arial"/>
          <w:sz w:val="18"/>
          <w:szCs w:val="18"/>
        </w:rPr>
        <w:t xml:space="preserve"> nebo práce</w:t>
      </w:r>
      <w:r w:rsidR="004665C8">
        <w:rPr>
          <w:rFonts w:ascii="Arial" w:hAnsi="Arial" w:cs="Arial"/>
          <w:sz w:val="18"/>
          <w:szCs w:val="18"/>
        </w:rPr>
        <w:t xml:space="preserve"> případně </w:t>
      </w:r>
      <w:r w:rsidR="00414EAF">
        <w:rPr>
          <w:rFonts w:ascii="Arial" w:hAnsi="Arial" w:cs="Arial"/>
          <w:sz w:val="18"/>
          <w:szCs w:val="18"/>
        </w:rPr>
        <w:t xml:space="preserve">servisní </w:t>
      </w:r>
      <w:r w:rsidR="004665C8">
        <w:rPr>
          <w:rFonts w:ascii="Arial" w:hAnsi="Arial" w:cs="Arial"/>
          <w:sz w:val="18"/>
          <w:szCs w:val="18"/>
        </w:rPr>
        <w:t>činnost</w:t>
      </w:r>
      <w:r w:rsidR="00414EAF">
        <w:rPr>
          <w:rFonts w:ascii="Arial" w:hAnsi="Arial" w:cs="Arial"/>
          <w:sz w:val="18"/>
          <w:szCs w:val="18"/>
        </w:rPr>
        <w:t xml:space="preserve"> nebo jenom činnost</w:t>
      </w:r>
      <w:r w:rsidRPr="007B6233">
        <w:rPr>
          <w:rFonts w:ascii="Arial" w:hAnsi="Arial" w:cs="Arial"/>
          <w:sz w:val="18"/>
          <w:szCs w:val="18"/>
        </w:rPr>
        <w:t>“) je provádění pravidelných kontrol a revizí VN zařízení dle platných předpisů a norem, provádění oprav vyplývajících z revizí VN zařízení a ostatních oprav,</w:t>
      </w:r>
      <w:r w:rsidR="004665C8">
        <w:rPr>
          <w:rFonts w:ascii="Arial" w:hAnsi="Arial" w:cs="Arial"/>
          <w:sz w:val="18"/>
          <w:szCs w:val="18"/>
        </w:rPr>
        <w:t xml:space="preserve"> </w:t>
      </w:r>
      <w:r w:rsidRPr="007B6233">
        <w:rPr>
          <w:rFonts w:ascii="Arial" w:hAnsi="Arial" w:cs="Arial"/>
          <w:sz w:val="18"/>
          <w:szCs w:val="18"/>
        </w:rPr>
        <w:t>zajištění pohotovostní služby a odstraňování havarijních závad na VN zařízeních. Bližší specifikace zařízení viz Příloha č. 1 této smlouvy. Realizace díla se uskuteční na základě harmonogramu reviz</w:t>
      </w:r>
      <w:r w:rsidR="00782F99">
        <w:rPr>
          <w:rFonts w:ascii="Arial" w:hAnsi="Arial" w:cs="Arial"/>
          <w:sz w:val="18"/>
          <w:szCs w:val="18"/>
        </w:rPr>
        <w:t>í</w:t>
      </w:r>
      <w:r w:rsidRPr="007B6233">
        <w:rPr>
          <w:rFonts w:ascii="Arial" w:hAnsi="Arial" w:cs="Arial"/>
          <w:sz w:val="18"/>
          <w:szCs w:val="18"/>
        </w:rPr>
        <w:t xml:space="preserve"> a pravideln</w:t>
      </w:r>
      <w:r w:rsidR="00782F99">
        <w:rPr>
          <w:rFonts w:ascii="Arial" w:hAnsi="Arial" w:cs="Arial"/>
          <w:sz w:val="18"/>
          <w:szCs w:val="18"/>
        </w:rPr>
        <w:t>ých</w:t>
      </w:r>
      <w:r w:rsidRPr="007B6233">
        <w:rPr>
          <w:rFonts w:ascii="Arial" w:hAnsi="Arial" w:cs="Arial"/>
          <w:sz w:val="18"/>
          <w:szCs w:val="18"/>
        </w:rPr>
        <w:t xml:space="preserve"> prohlíd</w:t>
      </w:r>
      <w:r w:rsidR="00782F99">
        <w:rPr>
          <w:rFonts w:ascii="Arial" w:hAnsi="Arial" w:cs="Arial"/>
          <w:sz w:val="18"/>
          <w:szCs w:val="18"/>
        </w:rPr>
        <w:t>e</w:t>
      </w:r>
      <w:r w:rsidRPr="007B6233">
        <w:rPr>
          <w:rFonts w:ascii="Arial" w:hAnsi="Arial" w:cs="Arial"/>
          <w:sz w:val="18"/>
          <w:szCs w:val="18"/>
        </w:rPr>
        <w:t xml:space="preserve">k a servisní činnost za podmínek stanovených touto smlouvou. </w:t>
      </w:r>
    </w:p>
    <w:p w:rsidR="00421FD2" w:rsidRPr="00C00406" w:rsidRDefault="00421FD2" w:rsidP="003702C8">
      <w:pPr>
        <w:numPr>
          <w:ilvl w:val="0"/>
          <w:numId w:val="1"/>
        </w:numPr>
        <w:tabs>
          <w:tab w:val="clear" w:pos="568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Zhotovitel se zavazuje provést dílo na svůj náklad a na své nebezpečí ve sjednané době, v souladu s touto smlouvou a v souladu se souvisejícími právními a technickými předpisy </w:t>
      </w:r>
      <w:r>
        <w:rPr>
          <w:rFonts w:ascii="Arial" w:hAnsi="Arial" w:cs="Arial"/>
          <w:sz w:val="18"/>
          <w:szCs w:val="18"/>
        </w:rPr>
        <w:t>a předpisy</w:t>
      </w:r>
      <w:r w:rsidRPr="00057EFE">
        <w:rPr>
          <w:rFonts w:ascii="Arial" w:hAnsi="Arial" w:cs="Arial"/>
          <w:sz w:val="18"/>
          <w:szCs w:val="18"/>
        </w:rPr>
        <w:t xml:space="preserve"> výrobců na provoz </w:t>
      </w:r>
      <w:r>
        <w:rPr>
          <w:rFonts w:ascii="Arial" w:hAnsi="Arial" w:cs="Arial"/>
          <w:sz w:val="18"/>
          <w:szCs w:val="18"/>
        </w:rPr>
        <w:br/>
      </w:r>
      <w:r w:rsidRPr="00057EFE">
        <w:rPr>
          <w:rFonts w:ascii="Arial" w:hAnsi="Arial" w:cs="Arial"/>
          <w:sz w:val="18"/>
          <w:szCs w:val="18"/>
        </w:rPr>
        <w:t>a údržbu</w:t>
      </w:r>
      <w:r>
        <w:rPr>
          <w:rFonts w:ascii="Arial" w:hAnsi="Arial" w:cs="Arial"/>
          <w:sz w:val="18"/>
          <w:szCs w:val="18"/>
        </w:rPr>
        <w:t xml:space="preserve"> </w:t>
      </w:r>
      <w:r w:rsidRPr="00C00406">
        <w:rPr>
          <w:rFonts w:ascii="Arial" w:hAnsi="Arial" w:cs="Arial"/>
          <w:sz w:val="18"/>
          <w:szCs w:val="18"/>
        </w:rPr>
        <w:t>výše uvedených zařízení.</w:t>
      </w:r>
      <w:r>
        <w:rPr>
          <w:rFonts w:ascii="Arial" w:hAnsi="Arial" w:cs="Arial"/>
          <w:sz w:val="18"/>
          <w:szCs w:val="18"/>
        </w:rPr>
        <w:t xml:space="preserve"> O</w:t>
      </w:r>
      <w:r w:rsidRPr="00C00406">
        <w:rPr>
          <w:rFonts w:ascii="Arial" w:hAnsi="Arial" w:cs="Arial"/>
          <w:sz w:val="18"/>
          <w:szCs w:val="18"/>
        </w:rPr>
        <w:t>bjednatel se zavazuje provedené a bezvadné dílo převzít</w:t>
      </w:r>
      <w:r>
        <w:rPr>
          <w:rFonts w:ascii="Arial" w:hAnsi="Arial" w:cs="Arial"/>
          <w:sz w:val="18"/>
          <w:szCs w:val="18"/>
        </w:rPr>
        <w:br/>
      </w:r>
      <w:r w:rsidRPr="00C00406">
        <w:rPr>
          <w:rFonts w:ascii="Arial" w:hAnsi="Arial" w:cs="Arial"/>
          <w:sz w:val="18"/>
          <w:szCs w:val="18"/>
        </w:rPr>
        <w:t>a zaplatit za něj dohodnutou cenu. Nebezpečí škody na věci nese zhotovitel až do převzetí řádně provedeného díla objednatelem.</w:t>
      </w:r>
    </w:p>
    <w:p w:rsidR="00421FD2" w:rsidRPr="00A074F4" w:rsidRDefault="00421FD2" w:rsidP="003702C8">
      <w:pPr>
        <w:numPr>
          <w:ilvl w:val="0"/>
          <w:numId w:val="1"/>
        </w:numPr>
        <w:tabs>
          <w:tab w:val="clear" w:pos="568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Zhotovitel</w:t>
      </w:r>
      <w:r w:rsidRPr="00EB0A08">
        <w:rPr>
          <w:rFonts w:ascii="Arial" w:eastAsia="MS Mincho" w:hAnsi="Arial" w:cs="Arial"/>
          <w:sz w:val="18"/>
          <w:szCs w:val="18"/>
        </w:rPr>
        <w:t xml:space="preserve"> bude provád</w:t>
      </w:r>
      <w:r>
        <w:rPr>
          <w:rFonts w:ascii="Arial" w:eastAsia="MS Mincho" w:hAnsi="Arial" w:cs="Arial"/>
          <w:sz w:val="18"/>
          <w:szCs w:val="18"/>
        </w:rPr>
        <w:t>ět dílo v následujícím rozsahu:</w:t>
      </w:r>
    </w:p>
    <w:p w:rsidR="00421FD2" w:rsidRDefault="00421FD2" w:rsidP="00A074F4">
      <w:pPr>
        <w:numPr>
          <w:ilvl w:val="1"/>
          <w:numId w:val="1"/>
        </w:numPr>
        <w:tabs>
          <w:tab w:val="clear" w:pos="1440"/>
        </w:tabs>
        <w:ind w:left="993" w:hanging="426"/>
        <w:jc w:val="both"/>
        <w:rPr>
          <w:rFonts w:ascii="Arial" w:hAnsi="Arial" w:cs="Arial"/>
          <w:sz w:val="18"/>
          <w:szCs w:val="18"/>
        </w:rPr>
      </w:pPr>
      <w:r w:rsidRPr="002C21EF">
        <w:rPr>
          <w:rFonts w:ascii="Arial" w:hAnsi="Arial" w:cs="Arial"/>
          <w:sz w:val="18"/>
          <w:szCs w:val="18"/>
        </w:rPr>
        <w:t xml:space="preserve">Provádění pravidelných kontrol a revizí </w:t>
      </w:r>
      <w:r>
        <w:rPr>
          <w:rFonts w:ascii="Arial" w:hAnsi="Arial" w:cs="Arial"/>
          <w:sz w:val="18"/>
          <w:szCs w:val="18"/>
        </w:rPr>
        <w:t xml:space="preserve">zařízení </w:t>
      </w:r>
      <w:r w:rsidRPr="003A29C1">
        <w:rPr>
          <w:rFonts w:ascii="Arial" w:hAnsi="Arial" w:cs="Arial"/>
          <w:sz w:val="18"/>
          <w:szCs w:val="18"/>
        </w:rPr>
        <w:t>VN v majetku</w:t>
      </w:r>
      <w:r>
        <w:rPr>
          <w:rFonts w:ascii="Arial" w:hAnsi="Arial" w:cs="Arial"/>
          <w:sz w:val="18"/>
          <w:szCs w:val="18"/>
        </w:rPr>
        <w:t xml:space="preserve"> objednatele</w:t>
      </w:r>
      <w:r w:rsidRPr="002C21EF">
        <w:rPr>
          <w:rFonts w:ascii="Arial" w:hAnsi="Arial" w:cs="Arial"/>
          <w:sz w:val="18"/>
          <w:szCs w:val="18"/>
        </w:rPr>
        <w:t xml:space="preserve"> dle platných předpisů </w:t>
      </w:r>
      <w:r>
        <w:rPr>
          <w:rFonts w:ascii="Arial" w:hAnsi="Arial" w:cs="Arial"/>
          <w:sz w:val="18"/>
          <w:szCs w:val="18"/>
        </w:rPr>
        <w:br/>
      </w:r>
      <w:r w:rsidRPr="002C21EF">
        <w:rPr>
          <w:rFonts w:ascii="Arial" w:hAnsi="Arial" w:cs="Arial"/>
          <w:sz w:val="18"/>
          <w:szCs w:val="18"/>
        </w:rPr>
        <w:t>a norem ČSN a dle dohodnutého harmonogramu s</w:t>
      </w:r>
      <w:r>
        <w:rPr>
          <w:rFonts w:ascii="Arial" w:hAnsi="Arial" w:cs="Arial"/>
          <w:sz w:val="18"/>
          <w:szCs w:val="18"/>
        </w:rPr>
        <w:t>chváleného</w:t>
      </w:r>
      <w:r w:rsidRPr="002C21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objednatele</w:t>
      </w:r>
      <w:r w:rsidRPr="002C21EF">
        <w:rPr>
          <w:rFonts w:ascii="Arial" w:hAnsi="Arial" w:cs="Arial"/>
          <w:sz w:val="18"/>
          <w:szCs w:val="18"/>
        </w:rPr>
        <w:t xml:space="preserve">m. Výsledek </w:t>
      </w:r>
      <w:r>
        <w:rPr>
          <w:rFonts w:ascii="Arial" w:hAnsi="Arial" w:cs="Arial"/>
          <w:sz w:val="18"/>
          <w:szCs w:val="18"/>
        </w:rPr>
        <w:t xml:space="preserve">kontroly či </w:t>
      </w:r>
      <w:r w:rsidRPr="002C21EF">
        <w:rPr>
          <w:rFonts w:ascii="Arial" w:hAnsi="Arial" w:cs="Arial"/>
          <w:sz w:val="18"/>
          <w:szCs w:val="18"/>
        </w:rPr>
        <w:t xml:space="preserve">revize bude předán </w:t>
      </w:r>
      <w:r>
        <w:rPr>
          <w:rFonts w:ascii="Arial" w:hAnsi="Arial" w:cs="Arial"/>
          <w:sz w:val="18"/>
          <w:szCs w:val="18"/>
        </w:rPr>
        <w:t xml:space="preserve">objednateli </w:t>
      </w:r>
      <w:r w:rsidRPr="002C21EF">
        <w:rPr>
          <w:rFonts w:ascii="Arial" w:hAnsi="Arial" w:cs="Arial"/>
          <w:sz w:val="18"/>
          <w:szCs w:val="18"/>
        </w:rPr>
        <w:t xml:space="preserve">v písemné </w:t>
      </w:r>
      <w:r w:rsidR="00043F1C">
        <w:rPr>
          <w:rFonts w:ascii="Arial" w:hAnsi="Arial" w:cs="Arial"/>
          <w:sz w:val="18"/>
          <w:szCs w:val="18"/>
        </w:rPr>
        <w:t>formě</w:t>
      </w:r>
      <w:r w:rsidRPr="002C21EF">
        <w:rPr>
          <w:rFonts w:ascii="Arial" w:hAnsi="Arial" w:cs="Arial"/>
          <w:sz w:val="18"/>
          <w:szCs w:val="18"/>
        </w:rPr>
        <w:t xml:space="preserve"> ve 2 vyhotoveních.</w:t>
      </w:r>
    </w:p>
    <w:p w:rsidR="00421FD2" w:rsidRPr="001956BE" w:rsidRDefault="00421FD2" w:rsidP="001956BE">
      <w:pPr>
        <w:numPr>
          <w:ilvl w:val="1"/>
          <w:numId w:val="1"/>
        </w:numPr>
        <w:tabs>
          <w:tab w:val="clear" w:pos="1440"/>
        </w:tabs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oprav vyplývajících z revizí VN zařízení.</w:t>
      </w:r>
      <w:r w:rsidRPr="001956BE">
        <w:rPr>
          <w:rFonts w:ascii="Arial" w:eastAsia="MS Mincho" w:hAnsi="Arial" w:cs="Arial"/>
          <w:sz w:val="18"/>
          <w:szCs w:val="18"/>
        </w:rPr>
        <w:t xml:space="preserve"> </w:t>
      </w:r>
    </w:p>
    <w:p w:rsidR="00421FD2" w:rsidRPr="000A0C9B" w:rsidRDefault="00421FD2" w:rsidP="00A074F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2C21EF">
        <w:rPr>
          <w:rFonts w:ascii="Arial" w:hAnsi="Arial" w:cs="Arial"/>
          <w:sz w:val="18"/>
          <w:szCs w:val="18"/>
        </w:rPr>
        <w:t xml:space="preserve">Provádění </w:t>
      </w:r>
      <w:r>
        <w:rPr>
          <w:rFonts w:ascii="Arial" w:hAnsi="Arial" w:cs="Arial"/>
          <w:sz w:val="18"/>
          <w:szCs w:val="18"/>
        </w:rPr>
        <w:t xml:space="preserve">provozních </w:t>
      </w:r>
      <w:r w:rsidRPr="002C21EF">
        <w:rPr>
          <w:rFonts w:ascii="Arial" w:hAnsi="Arial" w:cs="Arial"/>
          <w:sz w:val="18"/>
          <w:szCs w:val="18"/>
        </w:rPr>
        <w:t xml:space="preserve">oprav na zařízení VN v majetku </w:t>
      </w:r>
      <w:r>
        <w:rPr>
          <w:rFonts w:ascii="Arial" w:hAnsi="Arial" w:cs="Arial"/>
          <w:sz w:val="18"/>
          <w:szCs w:val="18"/>
        </w:rPr>
        <w:t>objednatele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15143">
        <w:rPr>
          <w:rFonts w:ascii="Arial" w:hAnsi="Arial" w:cs="Arial"/>
          <w:bCs/>
          <w:sz w:val="18"/>
          <w:szCs w:val="18"/>
        </w:rPr>
        <w:t xml:space="preserve">na základě výzvy </w:t>
      </w:r>
      <w:r>
        <w:rPr>
          <w:rFonts w:ascii="Arial" w:hAnsi="Arial" w:cs="Arial"/>
          <w:bCs/>
          <w:sz w:val="18"/>
          <w:szCs w:val="18"/>
        </w:rPr>
        <w:t>objednatele.</w:t>
      </w:r>
    </w:p>
    <w:p w:rsidR="00421FD2" w:rsidRPr="00B374D7" w:rsidRDefault="00421FD2" w:rsidP="000A0C9B">
      <w:pPr>
        <w:numPr>
          <w:ilvl w:val="0"/>
          <w:numId w:val="1"/>
        </w:numPr>
        <w:tabs>
          <w:tab w:val="clear" w:pos="568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B374D7">
        <w:rPr>
          <w:rFonts w:ascii="Arial" w:hAnsi="Arial" w:cs="Arial"/>
          <w:sz w:val="18"/>
          <w:szCs w:val="18"/>
        </w:rPr>
        <w:t xml:space="preserve">Zhotovitel zajistí pohotovostní službu a odstraňování havarijních závad na VN zařízeních </w:t>
      </w:r>
      <w:r w:rsidRPr="00B374D7">
        <w:rPr>
          <w:rFonts w:ascii="Arial" w:eastAsia="MS Mincho" w:hAnsi="Arial" w:cs="Arial"/>
          <w:sz w:val="18"/>
          <w:szCs w:val="18"/>
        </w:rPr>
        <w:t xml:space="preserve">do 2 hodin od telefonického nahlášení závady objednatelem, </w:t>
      </w:r>
      <w:r>
        <w:rPr>
          <w:rFonts w:ascii="Arial" w:hAnsi="Arial" w:cs="Arial"/>
          <w:sz w:val="18"/>
          <w:szCs w:val="18"/>
        </w:rPr>
        <w:t>do 6</w:t>
      </w:r>
      <w:r w:rsidRPr="00B374D7">
        <w:rPr>
          <w:rFonts w:ascii="Arial" w:hAnsi="Arial" w:cs="Arial"/>
          <w:sz w:val="18"/>
          <w:szCs w:val="18"/>
        </w:rPr>
        <w:t xml:space="preserve"> hodin provede zhotovitel opravu nebo </w:t>
      </w:r>
      <w:r w:rsidRPr="00B374D7">
        <w:rPr>
          <w:rFonts w:ascii="Arial" w:eastAsia="MS Mincho" w:hAnsi="Arial" w:cs="Arial"/>
          <w:sz w:val="18"/>
          <w:szCs w:val="18"/>
        </w:rPr>
        <w:t>zprovozní mobilní náhradní dieselagregát odpovídajícího výkonu</w:t>
      </w:r>
      <w:r w:rsidR="004F4556">
        <w:rPr>
          <w:rFonts w:ascii="Arial" w:eastAsia="MS Mincho" w:hAnsi="Arial" w:cs="Arial"/>
          <w:sz w:val="18"/>
          <w:szCs w:val="18"/>
        </w:rPr>
        <w:t xml:space="preserve"> dle příloh</w:t>
      </w:r>
      <w:r w:rsidR="00C3379F">
        <w:rPr>
          <w:rFonts w:ascii="Arial" w:eastAsia="MS Mincho" w:hAnsi="Arial" w:cs="Arial"/>
          <w:sz w:val="18"/>
          <w:szCs w:val="18"/>
        </w:rPr>
        <w:t>y</w:t>
      </w:r>
      <w:r w:rsidR="004F4556">
        <w:rPr>
          <w:rFonts w:ascii="Arial" w:eastAsia="MS Mincho" w:hAnsi="Arial" w:cs="Arial"/>
          <w:sz w:val="18"/>
          <w:szCs w:val="18"/>
        </w:rPr>
        <w:t xml:space="preserve"> č.</w:t>
      </w:r>
      <w:r w:rsidR="0063173D">
        <w:rPr>
          <w:rFonts w:ascii="Arial" w:eastAsia="MS Mincho" w:hAnsi="Arial" w:cs="Arial"/>
          <w:sz w:val="18"/>
          <w:szCs w:val="18"/>
        </w:rPr>
        <w:t xml:space="preserve"> </w:t>
      </w:r>
      <w:r w:rsidR="004F4556">
        <w:rPr>
          <w:rFonts w:ascii="Arial" w:eastAsia="MS Mincho" w:hAnsi="Arial" w:cs="Arial"/>
          <w:sz w:val="18"/>
          <w:szCs w:val="18"/>
        </w:rPr>
        <w:t>2 smlouvy.</w:t>
      </w:r>
    </w:p>
    <w:p w:rsidR="00421FD2" w:rsidRPr="00F8553D" w:rsidRDefault="00421FD2" w:rsidP="000A0C9B">
      <w:pPr>
        <w:numPr>
          <w:ilvl w:val="0"/>
          <w:numId w:val="1"/>
        </w:numPr>
        <w:tabs>
          <w:tab w:val="clear" w:pos="568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B374D7">
        <w:rPr>
          <w:rFonts w:ascii="Arial" w:hAnsi="Arial" w:cs="Arial"/>
          <w:sz w:val="18"/>
          <w:szCs w:val="18"/>
        </w:rPr>
        <w:t xml:space="preserve">Pohotovostní služba (včetně telefonické) bude k dispozici nepřetržitě celoročně 24 hodin denně včetně víkendů a svátků na tel. </w:t>
      </w:r>
      <w:r w:rsidRPr="00F8553D">
        <w:rPr>
          <w:rFonts w:ascii="Arial" w:hAnsi="Arial" w:cs="Arial"/>
          <w:sz w:val="18"/>
          <w:szCs w:val="18"/>
        </w:rPr>
        <w:t xml:space="preserve">čísle: </w:t>
      </w:r>
      <w:r w:rsidR="00F8553D" w:rsidRPr="00F8553D">
        <w:rPr>
          <w:rFonts w:ascii="Arial" w:hAnsi="Arial" w:cs="Arial"/>
          <w:sz w:val="18"/>
          <w:szCs w:val="18"/>
        </w:rPr>
        <w:t>602356244,</w:t>
      </w:r>
      <w:r w:rsidRPr="00F8553D">
        <w:rPr>
          <w:rFonts w:ascii="Arial" w:hAnsi="Arial" w:cs="Arial"/>
          <w:sz w:val="18"/>
          <w:szCs w:val="18"/>
        </w:rPr>
        <w:t xml:space="preserve"> 602356245.</w:t>
      </w:r>
    </w:p>
    <w:p w:rsidR="00421FD2" w:rsidRDefault="00421FD2" w:rsidP="00BA37A0">
      <w:pPr>
        <w:widowControl w:val="0"/>
        <w:numPr>
          <w:ilvl w:val="0"/>
          <w:numId w:val="1"/>
        </w:numPr>
        <w:tabs>
          <w:tab w:val="clear" w:pos="568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Zhotovitel</w:t>
      </w:r>
      <w:r w:rsidRPr="00612328">
        <w:rPr>
          <w:rFonts w:ascii="Arial" w:hAnsi="Arial" w:cs="Arial"/>
          <w:bCs/>
          <w:sz w:val="18"/>
          <w:szCs w:val="18"/>
        </w:rPr>
        <w:t xml:space="preserve"> je povinen zajistit si součinnost při manipulacích na VN zařízeních se správcem tras (Pražská energetika, a.s. - PRE).</w:t>
      </w:r>
    </w:p>
    <w:p w:rsidR="00421FD2" w:rsidRPr="00612328" w:rsidRDefault="00421FD2" w:rsidP="00BA37A0">
      <w:pPr>
        <w:widowControl w:val="0"/>
        <w:numPr>
          <w:ilvl w:val="0"/>
          <w:numId w:val="1"/>
        </w:numPr>
        <w:tabs>
          <w:tab w:val="clear" w:pos="568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3438B5">
        <w:rPr>
          <w:rFonts w:ascii="Arial" w:hAnsi="Arial" w:cs="Arial"/>
          <w:sz w:val="18"/>
          <w:szCs w:val="18"/>
        </w:rPr>
        <w:t xml:space="preserve">Pro zajištění výše uvedených prací </w:t>
      </w:r>
      <w:r>
        <w:rPr>
          <w:rFonts w:ascii="Arial" w:hAnsi="Arial" w:cs="Arial"/>
          <w:sz w:val="18"/>
          <w:szCs w:val="18"/>
        </w:rPr>
        <w:t>zhotovitel</w:t>
      </w:r>
      <w:r w:rsidRPr="003438B5">
        <w:rPr>
          <w:rFonts w:ascii="Arial" w:hAnsi="Arial" w:cs="Arial"/>
          <w:sz w:val="18"/>
          <w:szCs w:val="18"/>
        </w:rPr>
        <w:t xml:space="preserve"> zabezpečí potřebné náhradní díly a veškeré nezbytné komponenty k opravě jednotlivých </w:t>
      </w:r>
      <w:r>
        <w:rPr>
          <w:rFonts w:ascii="Arial" w:hAnsi="Arial" w:cs="Arial"/>
          <w:sz w:val="18"/>
          <w:szCs w:val="18"/>
        </w:rPr>
        <w:t>zařízení tak, aby byly dodrženy lhůty pro opravy dle této smlouvy.</w:t>
      </w:r>
    </w:p>
    <w:p w:rsidR="00421FD2" w:rsidRPr="00BA37A0" w:rsidRDefault="00421FD2" w:rsidP="003702C8">
      <w:pPr>
        <w:numPr>
          <w:ilvl w:val="0"/>
          <w:numId w:val="1"/>
        </w:numPr>
        <w:tabs>
          <w:tab w:val="clear" w:pos="568"/>
        </w:tabs>
        <w:ind w:left="284"/>
        <w:jc w:val="both"/>
        <w:outlineLvl w:val="0"/>
        <w:rPr>
          <w:rFonts w:ascii="Arial" w:eastAsia="MS Mincho" w:hAnsi="Arial" w:cs="Arial"/>
          <w:sz w:val="18"/>
          <w:szCs w:val="18"/>
        </w:rPr>
      </w:pPr>
      <w:r w:rsidRPr="00BA37A0">
        <w:rPr>
          <w:rFonts w:ascii="Arial" w:hAnsi="Arial" w:cs="Arial"/>
          <w:sz w:val="18"/>
          <w:szCs w:val="18"/>
        </w:rPr>
        <w:t>Výše uvedené práce bude zajišťovat tak, aby nebyly narušeny ostatní provozní potřeby objednatele, ani ohrožen jeho majetek eventuelně umístěný v provozních prostorách.</w:t>
      </w:r>
    </w:p>
    <w:p w:rsidR="00421FD2" w:rsidRPr="00EF5B5B" w:rsidRDefault="00421FD2" w:rsidP="008A70D4">
      <w:pPr>
        <w:jc w:val="both"/>
        <w:rPr>
          <w:rFonts w:ascii="Arial" w:hAnsi="Arial" w:cs="Arial"/>
          <w:sz w:val="18"/>
          <w:szCs w:val="18"/>
        </w:rPr>
      </w:pP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Pr="00EF5B5B">
        <w:rPr>
          <w:rFonts w:ascii="Arial" w:hAnsi="Arial" w:cs="Arial"/>
          <w:b/>
          <w:sz w:val="18"/>
          <w:szCs w:val="18"/>
        </w:rPr>
        <w:lastRenderedPageBreak/>
        <w:t>II. Doba a místo plnění</w:t>
      </w:r>
    </w:p>
    <w:p w:rsidR="00421FD2" w:rsidRPr="00EF5B5B" w:rsidRDefault="00421FD2" w:rsidP="008A70D4">
      <w:pPr>
        <w:jc w:val="center"/>
        <w:rPr>
          <w:rFonts w:ascii="Arial" w:hAnsi="Arial" w:cs="Arial"/>
          <w:sz w:val="18"/>
          <w:szCs w:val="18"/>
        </w:rPr>
      </w:pPr>
    </w:p>
    <w:p w:rsidR="00421FD2" w:rsidRPr="00057EFE" w:rsidRDefault="00421FD2" w:rsidP="00EB443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Doba</w:t>
      </w:r>
      <w:r>
        <w:rPr>
          <w:rFonts w:ascii="Arial" w:hAnsi="Arial" w:cs="Arial"/>
          <w:sz w:val="18"/>
          <w:szCs w:val="18"/>
        </w:rPr>
        <w:t xml:space="preserve"> provádění revizí a pravidelných prohlídek</w:t>
      </w:r>
      <w:r w:rsidRPr="00EF5B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 stanovena právními předpisy a ročním harmonogramem vypracovaných zhotovitelem dle příslušných předpisů pro provoz zařízení.</w:t>
      </w:r>
      <w:r w:rsidR="00876D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Tento harmonogram bude předložen objednateli při podpisu této smlouvy a následně pak vždy jednou ročně aktualizován a předložen do 31. ledna každého kalendářního roku odpovědnému </w:t>
      </w:r>
      <w:r w:rsidR="001B645D">
        <w:rPr>
          <w:rFonts w:ascii="Arial" w:hAnsi="Arial" w:cs="Arial"/>
          <w:sz w:val="18"/>
          <w:szCs w:val="18"/>
        </w:rPr>
        <w:t xml:space="preserve">kontaktnímu zaměstnanci </w:t>
      </w:r>
      <w:r>
        <w:rPr>
          <w:rFonts w:ascii="Arial" w:hAnsi="Arial" w:cs="Arial"/>
          <w:sz w:val="18"/>
          <w:szCs w:val="18"/>
        </w:rPr>
        <w:t xml:space="preserve">objednatele ke schválení. </w:t>
      </w:r>
    </w:p>
    <w:p w:rsidR="00421FD2" w:rsidRDefault="00421FD2" w:rsidP="00F91945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628C">
        <w:rPr>
          <w:rFonts w:ascii="Arial" w:hAnsi="Arial" w:cs="Arial"/>
          <w:sz w:val="18"/>
          <w:szCs w:val="18"/>
        </w:rPr>
        <w:t xml:space="preserve">Servisní </w:t>
      </w:r>
      <w:r>
        <w:rPr>
          <w:rFonts w:ascii="Arial" w:hAnsi="Arial" w:cs="Arial"/>
          <w:sz w:val="18"/>
          <w:szCs w:val="18"/>
        </w:rPr>
        <w:t>činnost</w:t>
      </w:r>
      <w:r w:rsidRPr="0089628C">
        <w:rPr>
          <w:rFonts w:ascii="Arial" w:hAnsi="Arial" w:cs="Arial"/>
          <w:sz w:val="18"/>
          <w:szCs w:val="18"/>
        </w:rPr>
        <w:t xml:space="preserve"> bud</w:t>
      </w:r>
      <w:r>
        <w:rPr>
          <w:rFonts w:ascii="Arial" w:hAnsi="Arial" w:cs="Arial"/>
          <w:sz w:val="18"/>
          <w:szCs w:val="18"/>
        </w:rPr>
        <w:t>e</w:t>
      </w:r>
      <w:r w:rsidRPr="0089628C">
        <w:rPr>
          <w:rFonts w:ascii="Arial" w:hAnsi="Arial" w:cs="Arial"/>
          <w:sz w:val="18"/>
          <w:szCs w:val="18"/>
        </w:rPr>
        <w:t xml:space="preserve"> realizován</w:t>
      </w:r>
      <w:r>
        <w:rPr>
          <w:rFonts w:ascii="Arial" w:hAnsi="Arial" w:cs="Arial"/>
          <w:sz w:val="18"/>
          <w:szCs w:val="18"/>
        </w:rPr>
        <w:t>a</w:t>
      </w:r>
      <w:r w:rsidRPr="0089628C">
        <w:rPr>
          <w:rFonts w:ascii="Arial" w:hAnsi="Arial" w:cs="Arial"/>
          <w:sz w:val="18"/>
          <w:szCs w:val="18"/>
        </w:rPr>
        <w:t xml:space="preserve"> na základě telefonických objednávek objednatele, které budou následně </w:t>
      </w:r>
      <w:r>
        <w:rPr>
          <w:rFonts w:ascii="Arial" w:hAnsi="Arial" w:cs="Arial"/>
          <w:sz w:val="18"/>
          <w:szCs w:val="18"/>
        </w:rPr>
        <w:t>potvrzeny</w:t>
      </w:r>
      <w:r w:rsidRPr="0089628C">
        <w:rPr>
          <w:rFonts w:ascii="Arial" w:hAnsi="Arial" w:cs="Arial"/>
          <w:sz w:val="18"/>
          <w:szCs w:val="18"/>
        </w:rPr>
        <w:t xml:space="preserve"> písemně elektronickou cestou na adresu zhotovitele.</w:t>
      </w:r>
    </w:p>
    <w:p w:rsidR="00421FD2" w:rsidRDefault="00782B88" w:rsidP="009F2590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Kontaktní osobou zhotovitele je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="00421FD2">
        <w:rPr>
          <w:rFonts w:ascii="Arial" w:hAnsi="Arial" w:cs="Arial"/>
          <w:sz w:val="18"/>
          <w:szCs w:val="18"/>
        </w:rPr>
        <w:t>, tel</w:t>
      </w:r>
      <w:r w:rsidR="00421FD2" w:rsidRPr="00782B88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="00421FD2">
        <w:rPr>
          <w:rFonts w:ascii="Arial" w:hAnsi="Arial" w:cs="Arial"/>
          <w:sz w:val="18"/>
          <w:szCs w:val="18"/>
        </w:rPr>
        <w:t xml:space="preserve">, e-mail: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="00421FD2">
        <w:rPr>
          <w:rFonts w:ascii="Arial" w:hAnsi="Arial" w:cs="Arial"/>
          <w:sz w:val="18"/>
          <w:szCs w:val="18"/>
        </w:rPr>
        <w:t xml:space="preserve">, </w:t>
      </w:r>
      <w:hyperlink r:id="rId11" w:history="1">
        <w:r w:rsidR="00421FD2" w:rsidRPr="00907098">
          <w:rPr>
            <w:rStyle w:val="Hypertextovodkaz"/>
            <w:rFonts w:ascii="Arial" w:hAnsi="Arial" w:cs="Arial"/>
            <w:sz w:val="18"/>
            <w:szCs w:val="18"/>
          </w:rPr>
          <w:t>prontoele@prontoele.cz</w:t>
        </w:r>
      </w:hyperlink>
    </w:p>
    <w:p w:rsidR="00421FD2" w:rsidRDefault="00421FD2" w:rsidP="009F2590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Kontaktní osobou objednatele je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Pr="005D4562">
        <w:rPr>
          <w:rFonts w:ascii="Arial" w:hAnsi="Arial" w:cs="Arial"/>
          <w:sz w:val="18"/>
          <w:szCs w:val="18"/>
        </w:rPr>
        <w:t xml:space="preserve">, tel.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Pr="005D4562">
        <w:rPr>
          <w:rFonts w:ascii="Arial" w:hAnsi="Arial" w:cs="Arial"/>
          <w:sz w:val="18"/>
          <w:szCs w:val="18"/>
        </w:rPr>
        <w:t>, e-mail: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</w:p>
    <w:p w:rsidR="00421FD2" w:rsidRPr="00EF5B5B" w:rsidRDefault="00421FD2" w:rsidP="0072400B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Pr="005D4562">
        <w:rPr>
          <w:rFonts w:ascii="Arial" w:hAnsi="Arial" w:cs="Arial"/>
          <w:sz w:val="18"/>
          <w:szCs w:val="18"/>
        </w:rPr>
        <w:t xml:space="preserve">, tel.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  <w:r w:rsidRPr="005D4562">
        <w:rPr>
          <w:rFonts w:ascii="Arial" w:hAnsi="Arial" w:cs="Arial"/>
          <w:sz w:val="18"/>
          <w:szCs w:val="18"/>
        </w:rPr>
        <w:t xml:space="preserve">, e-mail: </w:t>
      </w:r>
      <w:proofErr w:type="spellStart"/>
      <w:r w:rsidR="00C11956">
        <w:rPr>
          <w:rFonts w:ascii="Arial" w:hAnsi="Arial" w:cs="Arial"/>
          <w:bCs/>
          <w:sz w:val="18"/>
          <w:szCs w:val="18"/>
        </w:rPr>
        <w:t>xxxxxxxxxxxxx</w:t>
      </w:r>
      <w:proofErr w:type="spellEnd"/>
    </w:p>
    <w:p w:rsidR="00421FD2" w:rsidRPr="00EF5B5B" w:rsidRDefault="00421FD2" w:rsidP="00F91945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Místem plnění jsou </w:t>
      </w:r>
      <w:r>
        <w:rPr>
          <w:rFonts w:ascii="Arial" w:hAnsi="Arial" w:cs="Arial"/>
          <w:sz w:val="18"/>
          <w:szCs w:val="18"/>
        </w:rPr>
        <w:t>prostory VN zařízení v objektech</w:t>
      </w:r>
      <w:r w:rsidRPr="00EF5B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 objednatele dle Přílohy č. 1 této smlouvy</w:t>
      </w:r>
      <w:r w:rsidRPr="00EF5B5B">
        <w:rPr>
          <w:rFonts w:ascii="Arial" w:hAnsi="Arial" w:cs="Arial"/>
          <w:sz w:val="18"/>
          <w:szCs w:val="18"/>
        </w:rPr>
        <w:t>.</w:t>
      </w:r>
    </w:p>
    <w:p w:rsidR="00421FD2" w:rsidRPr="00EF5B5B" w:rsidRDefault="00421FD2" w:rsidP="00F91945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Zhotovitel splní svou povinnost provést dílčí plnění jeho řádným dokončením v rozsahu dle této smlouvy a </w:t>
      </w:r>
      <w:r w:rsidR="002C759B">
        <w:rPr>
          <w:rFonts w:ascii="Arial" w:hAnsi="Arial" w:cs="Arial"/>
          <w:sz w:val="18"/>
          <w:szCs w:val="18"/>
        </w:rPr>
        <w:t xml:space="preserve">jeho </w:t>
      </w:r>
      <w:r w:rsidRPr="00EF5B5B">
        <w:rPr>
          <w:rFonts w:ascii="Arial" w:hAnsi="Arial" w:cs="Arial"/>
          <w:sz w:val="18"/>
          <w:szCs w:val="18"/>
        </w:rPr>
        <w:t xml:space="preserve">předáním objednateli na základě písemného předávacího protokolu podepsaného oběma smluvními stranami, resp. jejich oprávněnými zástupci. </w:t>
      </w:r>
    </w:p>
    <w:p w:rsidR="00421FD2" w:rsidRPr="00EF5B5B" w:rsidRDefault="00421FD2" w:rsidP="00F91945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Objednatel dílčí plnění převezme pouze v případě, že na něm nebudou v době převzetí zjevné vady </w:t>
      </w:r>
      <w:r>
        <w:rPr>
          <w:rFonts w:ascii="Arial" w:hAnsi="Arial" w:cs="Arial"/>
          <w:sz w:val="18"/>
          <w:szCs w:val="18"/>
        </w:rPr>
        <w:br/>
      </w:r>
      <w:r w:rsidRPr="00EF5B5B">
        <w:rPr>
          <w:rFonts w:ascii="Arial" w:hAnsi="Arial" w:cs="Arial"/>
          <w:sz w:val="18"/>
          <w:szCs w:val="18"/>
        </w:rPr>
        <w:t xml:space="preserve">a nedodělky či jiné nedostatky bránící </w:t>
      </w:r>
      <w:r w:rsidR="009614BC">
        <w:rPr>
          <w:rFonts w:ascii="Arial" w:hAnsi="Arial" w:cs="Arial"/>
          <w:sz w:val="18"/>
          <w:szCs w:val="18"/>
        </w:rPr>
        <w:t xml:space="preserve">jeho </w:t>
      </w:r>
      <w:r w:rsidRPr="00EF5B5B">
        <w:rPr>
          <w:rFonts w:ascii="Arial" w:hAnsi="Arial" w:cs="Arial"/>
          <w:sz w:val="18"/>
          <w:szCs w:val="18"/>
        </w:rPr>
        <w:t xml:space="preserve">řádnému a bezpečnému užívání. Případné drobné vady </w:t>
      </w:r>
      <w:r>
        <w:rPr>
          <w:rFonts w:ascii="Arial" w:hAnsi="Arial" w:cs="Arial"/>
          <w:sz w:val="18"/>
          <w:szCs w:val="18"/>
        </w:rPr>
        <w:br/>
      </w:r>
      <w:r w:rsidRPr="00EF5B5B">
        <w:rPr>
          <w:rFonts w:ascii="Arial" w:hAnsi="Arial" w:cs="Arial"/>
          <w:sz w:val="18"/>
          <w:szCs w:val="18"/>
        </w:rPr>
        <w:t>a nedodělky</w:t>
      </w:r>
      <w:r>
        <w:rPr>
          <w:rFonts w:ascii="Arial" w:hAnsi="Arial" w:cs="Arial"/>
          <w:sz w:val="18"/>
          <w:szCs w:val="18"/>
        </w:rPr>
        <w:t xml:space="preserve">, které nebrání užívání </w:t>
      </w:r>
      <w:r w:rsidRPr="006A79B2">
        <w:rPr>
          <w:rFonts w:ascii="Arial" w:hAnsi="Arial" w:cs="Arial"/>
          <w:sz w:val="18"/>
          <w:szCs w:val="18"/>
        </w:rPr>
        <w:t>ani jeho užívání podstatným způsobem neomezují</w:t>
      </w:r>
      <w:r>
        <w:rPr>
          <w:rFonts w:ascii="Arial" w:hAnsi="Arial" w:cs="Arial"/>
          <w:sz w:val="18"/>
          <w:szCs w:val="18"/>
        </w:rPr>
        <w:t>,</w:t>
      </w:r>
      <w:r w:rsidRPr="00EF5B5B">
        <w:rPr>
          <w:rFonts w:ascii="Arial" w:hAnsi="Arial" w:cs="Arial"/>
          <w:sz w:val="18"/>
          <w:szCs w:val="18"/>
        </w:rPr>
        <w:t xml:space="preserve"> nebrání </w:t>
      </w:r>
      <w:r w:rsidR="00C3012A">
        <w:rPr>
          <w:rFonts w:ascii="Arial" w:hAnsi="Arial" w:cs="Arial"/>
          <w:sz w:val="18"/>
          <w:szCs w:val="18"/>
        </w:rPr>
        <w:t xml:space="preserve">jeho </w:t>
      </w:r>
      <w:r w:rsidRPr="00EF5B5B">
        <w:rPr>
          <w:rFonts w:ascii="Arial" w:hAnsi="Arial" w:cs="Arial"/>
          <w:sz w:val="18"/>
          <w:szCs w:val="18"/>
        </w:rPr>
        <w:t>převzetí</w:t>
      </w:r>
      <w:r w:rsidR="00D65CD4">
        <w:rPr>
          <w:rFonts w:ascii="Arial" w:hAnsi="Arial" w:cs="Arial"/>
          <w:sz w:val="18"/>
          <w:szCs w:val="18"/>
        </w:rPr>
        <w:t>,</w:t>
      </w:r>
      <w:r w:rsidRPr="00EF5B5B">
        <w:rPr>
          <w:rFonts w:ascii="Arial" w:hAnsi="Arial" w:cs="Arial"/>
          <w:sz w:val="18"/>
          <w:szCs w:val="18"/>
        </w:rPr>
        <w:t xml:space="preserve"> budou uvedeny v předávacím protokolu s dohodnutými termíny jejich odstranění. </w:t>
      </w:r>
    </w:p>
    <w:p w:rsidR="00421FD2" w:rsidRPr="00EF5B5B" w:rsidRDefault="00421FD2" w:rsidP="008A70D4">
      <w:pPr>
        <w:jc w:val="both"/>
        <w:rPr>
          <w:rFonts w:ascii="Arial" w:hAnsi="Arial" w:cs="Arial"/>
          <w:b/>
          <w:sz w:val="18"/>
          <w:szCs w:val="18"/>
        </w:rPr>
      </w:pPr>
    </w:p>
    <w:p w:rsidR="00421FD2" w:rsidRPr="00EF5B5B" w:rsidRDefault="003833BD" w:rsidP="003833B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</w:t>
      </w:r>
      <w:r w:rsidR="00421FD2" w:rsidRPr="00EF5B5B">
        <w:rPr>
          <w:rFonts w:ascii="Arial" w:hAnsi="Arial" w:cs="Arial"/>
          <w:b/>
          <w:sz w:val="18"/>
          <w:szCs w:val="18"/>
        </w:rPr>
        <w:t>III. Cena díla</w:t>
      </w:r>
    </w:p>
    <w:p w:rsidR="00421FD2" w:rsidRPr="00714E7C" w:rsidRDefault="00421FD2" w:rsidP="00714E7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14E7C">
        <w:rPr>
          <w:rFonts w:ascii="Arial" w:hAnsi="Arial" w:cs="Arial"/>
          <w:sz w:val="18"/>
          <w:szCs w:val="18"/>
        </w:rPr>
        <w:t>Cena jednotlivých položek</w:t>
      </w:r>
      <w:r w:rsidR="00837DA5" w:rsidRPr="00714E7C">
        <w:rPr>
          <w:rFonts w:ascii="Arial" w:hAnsi="Arial" w:cs="Arial"/>
          <w:sz w:val="18"/>
          <w:szCs w:val="18"/>
        </w:rPr>
        <w:t xml:space="preserve"> </w:t>
      </w:r>
      <w:r w:rsidRPr="00714E7C">
        <w:rPr>
          <w:rFonts w:ascii="Arial" w:hAnsi="Arial" w:cs="Arial"/>
          <w:sz w:val="18"/>
          <w:szCs w:val="18"/>
        </w:rPr>
        <w:t>dílčího plnění je uvedena v Příloze č. 1 této smlouvy. DPH bude účtováno v zákonné výši v době vystavení účetního dokladu.</w:t>
      </w:r>
    </w:p>
    <w:p w:rsidR="00421FD2" w:rsidRDefault="00421FD2" w:rsidP="008A70D4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Tato sjednaná cena je cenou konečnou a nepřekročitelnou a zahrnuje veškeré náklady nutné k provedení všech prací potřebných k úplnému provedení </w:t>
      </w:r>
      <w:r w:rsidR="00C349A5">
        <w:rPr>
          <w:rFonts w:ascii="Arial" w:hAnsi="Arial" w:cs="Arial"/>
          <w:sz w:val="18"/>
          <w:szCs w:val="18"/>
        </w:rPr>
        <w:t>dílčího plnění.</w:t>
      </w:r>
    </w:p>
    <w:p w:rsidR="00421FD2" w:rsidRDefault="00421FD2" w:rsidP="008A70D4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1A2D13">
        <w:rPr>
          <w:rFonts w:ascii="Arial" w:hAnsi="Arial" w:cs="Arial"/>
          <w:sz w:val="18"/>
          <w:szCs w:val="18"/>
        </w:rPr>
        <w:t>Cen</w:t>
      </w:r>
      <w:r>
        <w:rPr>
          <w:rFonts w:ascii="Arial" w:hAnsi="Arial" w:cs="Arial"/>
          <w:sz w:val="18"/>
          <w:szCs w:val="18"/>
        </w:rPr>
        <w:t>y</w:t>
      </w:r>
      <w:r w:rsidRPr="001A2D13">
        <w:rPr>
          <w:rFonts w:ascii="Arial" w:hAnsi="Arial" w:cs="Arial"/>
          <w:sz w:val="18"/>
          <w:szCs w:val="18"/>
        </w:rPr>
        <w:t xml:space="preserve"> za </w:t>
      </w:r>
      <w:r>
        <w:rPr>
          <w:rFonts w:ascii="Arial" w:hAnsi="Arial" w:cs="Arial"/>
          <w:sz w:val="18"/>
          <w:szCs w:val="18"/>
        </w:rPr>
        <w:t xml:space="preserve">materiál a náhradní díly budou účtovány zhotovitelem zvlášť, a to za </w:t>
      </w:r>
      <w:r w:rsidRPr="007B42A2">
        <w:rPr>
          <w:rFonts w:ascii="Arial" w:hAnsi="Arial" w:cs="Arial"/>
          <w:sz w:val="18"/>
          <w:szCs w:val="18"/>
        </w:rPr>
        <w:t>ceny v místě a čase</w:t>
      </w:r>
      <w:r>
        <w:rPr>
          <w:rFonts w:ascii="Arial" w:hAnsi="Arial" w:cs="Arial"/>
          <w:sz w:val="18"/>
          <w:szCs w:val="18"/>
        </w:rPr>
        <w:t xml:space="preserve"> </w:t>
      </w:r>
      <w:r w:rsidRPr="007B42A2">
        <w:rPr>
          <w:rFonts w:ascii="Arial" w:hAnsi="Arial" w:cs="Arial"/>
          <w:sz w:val="18"/>
          <w:szCs w:val="18"/>
        </w:rPr>
        <w:t>obvyklé</w:t>
      </w:r>
    </w:p>
    <w:p w:rsidR="00421FD2" w:rsidRDefault="00686F64" w:rsidP="00686F64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DA0A94">
        <w:rPr>
          <w:rFonts w:ascii="Arial" w:hAnsi="Arial" w:cs="Arial"/>
          <w:sz w:val="18"/>
          <w:szCs w:val="18"/>
        </w:rPr>
        <w:t>po jejich</w:t>
      </w:r>
      <w:r w:rsidR="00421FD2">
        <w:rPr>
          <w:rFonts w:ascii="Arial" w:hAnsi="Arial" w:cs="Arial"/>
          <w:sz w:val="18"/>
          <w:szCs w:val="18"/>
        </w:rPr>
        <w:t xml:space="preserve"> schválení objednatelem před zahájením prací.</w:t>
      </w:r>
      <w:r w:rsidR="00782A7A">
        <w:rPr>
          <w:rFonts w:ascii="Arial" w:hAnsi="Arial" w:cs="Arial"/>
          <w:sz w:val="18"/>
          <w:szCs w:val="18"/>
        </w:rPr>
        <w:t xml:space="preserve"> </w:t>
      </w:r>
    </w:p>
    <w:p w:rsidR="00421FD2" w:rsidRPr="001A2D13" w:rsidRDefault="00421FD2" w:rsidP="00A34AC4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  <w:r w:rsidRPr="00EF5B5B">
        <w:rPr>
          <w:rFonts w:ascii="Arial" w:hAnsi="Arial" w:cs="Arial"/>
          <w:b/>
          <w:sz w:val="18"/>
          <w:szCs w:val="18"/>
        </w:rPr>
        <w:t>IV. Platební podmínky</w:t>
      </w: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</w:p>
    <w:p w:rsidR="00421FD2" w:rsidRDefault="00421FD2" w:rsidP="00151BA6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Zhotovitel bude fakturovat měsíčně, souhrnnou fakturou za dílčí plnění realizovaná v daném kalendářním měsíci. Přílohou faktury budou kopie p</w:t>
      </w:r>
      <w:r>
        <w:rPr>
          <w:rFonts w:ascii="Arial" w:hAnsi="Arial" w:cs="Arial"/>
          <w:sz w:val="18"/>
          <w:szCs w:val="18"/>
        </w:rPr>
        <w:t xml:space="preserve">ísemného předávacího protokolu </w:t>
      </w:r>
      <w:r w:rsidRPr="00EF5B5B">
        <w:rPr>
          <w:rFonts w:ascii="Arial" w:hAnsi="Arial" w:cs="Arial"/>
          <w:sz w:val="18"/>
          <w:szCs w:val="18"/>
        </w:rPr>
        <w:t>podepsaného oběma smluvními stranami, resp. jejich oprávněnými zástupci.</w:t>
      </w:r>
    </w:p>
    <w:p w:rsidR="00421FD2" w:rsidRPr="00EF5B5B" w:rsidRDefault="00421FD2" w:rsidP="00151BA6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Faktura musí obsahovat všechny náležitosti řádného daňového dokladu dle platné právní úpravy, jinak je objednatel oprávněn fakturu vrátit k opravě </w:t>
      </w:r>
      <w:r w:rsidR="00784400">
        <w:rPr>
          <w:rFonts w:ascii="Arial" w:hAnsi="Arial" w:cs="Arial"/>
          <w:sz w:val="18"/>
          <w:szCs w:val="18"/>
        </w:rPr>
        <w:t xml:space="preserve">nebo novému vyhotovení </w:t>
      </w:r>
      <w:r w:rsidR="00AD4C27">
        <w:rPr>
          <w:rFonts w:ascii="Arial" w:hAnsi="Arial" w:cs="Arial"/>
          <w:sz w:val="18"/>
          <w:szCs w:val="18"/>
        </w:rPr>
        <w:t>z</w:t>
      </w:r>
      <w:r w:rsidR="00013409">
        <w:rPr>
          <w:rFonts w:ascii="Arial" w:hAnsi="Arial" w:cs="Arial"/>
          <w:sz w:val="18"/>
          <w:szCs w:val="18"/>
        </w:rPr>
        <w:t>hotoviteli.</w:t>
      </w:r>
      <w:r w:rsidR="00AD4C27">
        <w:rPr>
          <w:rFonts w:ascii="Arial" w:hAnsi="Arial" w:cs="Arial"/>
          <w:sz w:val="18"/>
          <w:szCs w:val="18"/>
        </w:rPr>
        <w:t xml:space="preserve"> Nová lhůta splatnosti běží od</w:t>
      </w:r>
      <w:r w:rsidRPr="00EF5B5B">
        <w:rPr>
          <w:rFonts w:ascii="Arial" w:hAnsi="Arial" w:cs="Arial"/>
          <w:sz w:val="18"/>
          <w:szCs w:val="18"/>
        </w:rPr>
        <w:t xml:space="preserve"> opětovného doručení bezvadné </w:t>
      </w:r>
      <w:r w:rsidR="00F36C89">
        <w:rPr>
          <w:rFonts w:ascii="Arial" w:hAnsi="Arial" w:cs="Arial"/>
          <w:sz w:val="18"/>
          <w:szCs w:val="18"/>
        </w:rPr>
        <w:t xml:space="preserve">nebo nové </w:t>
      </w:r>
      <w:r w:rsidRPr="00EF5B5B">
        <w:rPr>
          <w:rFonts w:ascii="Arial" w:hAnsi="Arial" w:cs="Arial"/>
          <w:sz w:val="18"/>
          <w:szCs w:val="18"/>
        </w:rPr>
        <w:t xml:space="preserve">faktury </w:t>
      </w:r>
      <w:r w:rsidR="00AD4C27">
        <w:rPr>
          <w:rFonts w:ascii="Arial" w:hAnsi="Arial" w:cs="Arial"/>
          <w:sz w:val="18"/>
          <w:szCs w:val="18"/>
        </w:rPr>
        <w:t>objednateli</w:t>
      </w:r>
      <w:r w:rsidRPr="00EF5B5B">
        <w:rPr>
          <w:rFonts w:ascii="Arial" w:hAnsi="Arial" w:cs="Arial"/>
          <w:sz w:val="18"/>
          <w:szCs w:val="18"/>
        </w:rPr>
        <w:t xml:space="preserve">. Splatnost faktur je 60 dnů od jejich doručení objednateli na Ekonomický úsek objednatele, odbor účetnictví nacházející se na adrese jeho sídla. Faktura může být též zaslána elektronicky na </w:t>
      </w:r>
      <w:hyperlink r:id="rId12" w:history="1">
        <w:r w:rsidRPr="00EF5B5B">
          <w:rPr>
            <w:rFonts w:ascii="Arial" w:hAnsi="Arial" w:cs="Arial"/>
            <w:sz w:val="18"/>
            <w:szCs w:val="18"/>
          </w:rPr>
          <w:t>faktury@vfn.cz</w:t>
        </w:r>
      </w:hyperlink>
      <w:r w:rsidRPr="00EF5B5B">
        <w:rPr>
          <w:rFonts w:ascii="Arial" w:hAnsi="Arial" w:cs="Arial"/>
          <w:sz w:val="18"/>
          <w:szCs w:val="18"/>
        </w:rPr>
        <w:t>, a to pokud možno ve formátu ISDOC či PDF.</w:t>
      </w:r>
    </w:p>
    <w:p w:rsidR="00421FD2" w:rsidRPr="00EF5B5B" w:rsidRDefault="00421FD2" w:rsidP="008A70D4">
      <w:pPr>
        <w:jc w:val="both"/>
        <w:rPr>
          <w:rFonts w:ascii="Arial" w:hAnsi="Arial" w:cs="Arial"/>
          <w:b/>
          <w:sz w:val="18"/>
          <w:szCs w:val="18"/>
        </w:rPr>
      </w:pP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  <w:r w:rsidRPr="00EF5B5B">
        <w:rPr>
          <w:rFonts w:ascii="Arial" w:hAnsi="Arial" w:cs="Arial"/>
          <w:b/>
          <w:sz w:val="18"/>
          <w:szCs w:val="18"/>
        </w:rPr>
        <w:t>V. Práva a povinnosti smluvních stran</w:t>
      </w:r>
    </w:p>
    <w:p w:rsidR="00421FD2" w:rsidRPr="00EF5B5B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EF5B5B">
        <w:rPr>
          <w:rFonts w:ascii="Arial" w:hAnsi="Arial" w:cs="Arial"/>
          <w:sz w:val="18"/>
          <w:szCs w:val="18"/>
        </w:rPr>
        <w:t xml:space="preserve"> zahájení přejímacího řízení </w:t>
      </w:r>
      <w:r>
        <w:rPr>
          <w:rFonts w:ascii="Arial" w:hAnsi="Arial" w:cs="Arial"/>
          <w:sz w:val="18"/>
          <w:szCs w:val="18"/>
        </w:rPr>
        <w:t xml:space="preserve">dílčího plnění </w:t>
      </w:r>
      <w:r w:rsidRPr="00EF5B5B">
        <w:rPr>
          <w:rFonts w:ascii="Arial" w:hAnsi="Arial" w:cs="Arial"/>
          <w:sz w:val="18"/>
          <w:szCs w:val="18"/>
        </w:rPr>
        <w:t>zajistí zhotovitel veškeré atesty, protokoly zkušební a revizní apod., které je povinen dle platných norem ČR a naříze</w:t>
      </w:r>
      <w:r>
        <w:rPr>
          <w:rFonts w:ascii="Arial" w:hAnsi="Arial" w:cs="Arial"/>
          <w:sz w:val="18"/>
          <w:szCs w:val="18"/>
        </w:rPr>
        <w:t>ní a předpisů výrobců obstarat při provádění díla.</w:t>
      </w:r>
    </w:p>
    <w:p w:rsidR="00421FD2" w:rsidRPr="00EF5B5B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Zhotovitel je povinen použít pro realizaci díla pouze výrobky, které mají takové vlastnosti, aby po dobu předpokládané životnosti </w:t>
      </w:r>
      <w:r w:rsidR="00A37F50">
        <w:rPr>
          <w:rFonts w:ascii="Arial" w:hAnsi="Arial" w:cs="Arial"/>
          <w:sz w:val="18"/>
          <w:szCs w:val="18"/>
        </w:rPr>
        <w:t>díla</w:t>
      </w:r>
      <w:r w:rsidRPr="00EF5B5B">
        <w:rPr>
          <w:rFonts w:ascii="Arial" w:hAnsi="Arial" w:cs="Arial"/>
          <w:sz w:val="18"/>
          <w:szCs w:val="18"/>
        </w:rPr>
        <w:t xml:space="preserve"> byla při odborné údržbě zaručena mechanická pevnost a stabilita, požární bezpečnost, hygienické požadavky, ochrana zdraví a životního prostředí.</w:t>
      </w:r>
    </w:p>
    <w:p w:rsidR="00421FD2" w:rsidRPr="00EF5B5B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Zhotovitel odpovídá za vybavení svých </w:t>
      </w:r>
      <w:r>
        <w:rPr>
          <w:rFonts w:ascii="Arial" w:hAnsi="Arial" w:cs="Arial"/>
          <w:sz w:val="18"/>
          <w:szCs w:val="18"/>
        </w:rPr>
        <w:t>zaměstnanců</w:t>
      </w:r>
      <w:r w:rsidRPr="00EF5B5B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zaměstnanců</w:t>
      </w:r>
      <w:r w:rsidRPr="00EF5B5B">
        <w:rPr>
          <w:rFonts w:ascii="Arial" w:hAnsi="Arial" w:cs="Arial"/>
          <w:sz w:val="18"/>
          <w:szCs w:val="18"/>
        </w:rPr>
        <w:t xml:space="preserve"> svých subdodavatelů ochrannými pracovními pomůckami a za dodržování předpisů BOZP a PO </w:t>
      </w:r>
      <w:r>
        <w:rPr>
          <w:rFonts w:ascii="Arial" w:hAnsi="Arial" w:cs="Arial"/>
          <w:sz w:val="18"/>
          <w:szCs w:val="18"/>
        </w:rPr>
        <w:t>zaměstnanci</w:t>
      </w:r>
      <w:r w:rsidRPr="00EF5B5B">
        <w:rPr>
          <w:rFonts w:ascii="Arial" w:hAnsi="Arial" w:cs="Arial"/>
          <w:sz w:val="18"/>
          <w:szCs w:val="18"/>
        </w:rPr>
        <w:t xml:space="preserve"> zhotovitele a jeho subdodavatelů a za případné škody, vzniklé v souvislosti s realizací díla objednateli i třetím osobám. Zhotovitel zabezpečí </w:t>
      </w:r>
      <w:r>
        <w:rPr>
          <w:rFonts w:ascii="Arial" w:hAnsi="Arial" w:cs="Arial"/>
          <w:sz w:val="18"/>
          <w:szCs w:val="18"/>
        </w:rPr>
        <w:t>pracoviště</w:t>
      </w:r>
      <w:r w:rsidRPr="00EF5B5B">
        <w:rPr>
          <w:rFonts w:ascii="Arial" w:hAnsi="Arial" w:cs="Arial"/>
          <w:sz w:val="18"/>
          <w:szCs w:val="18"/>
        </w:rPr>
        <w:t xml:space="preserve"> proti vzniku úrazu třetích osob.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21FD2" w:rsidRPr="00EF5B5B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S výjimkou pohybu na předaném pracovišti budou mít zaměstnanci zhotovitele vč. jeho subdodavatelů povinnost nosit neustále identifikační kartičky s uvedením minimálně jména pracovníka a jména firmy.</w:t>
      </w:r>
    </w:p>
    <w:p w:rsidR="00421FD2" w:rsidRPr="00EF5B5B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Zhotovitel je povinen zajistit likvidaci odpadů vzniklých při realizaci díla</w:t>
      </w:r>
      <w:r>
        <w:rPr>
          <w:rFonts w:ascii="Arial" w:hAnsi="Arial" w:cs="Arial"/>
          <w:sz w:val="18"/>
          <w:szCs w:val="18"/>
        </w:rPr>
        <w:t xml:space="preserve"> dle příslušných předpisů</w:t>
      </w:r>
      <w:r w:rsidRPr="00EF5B5B">
        <w:rPr>
          <w:rFonts w:ascii="Arial" w:hAnsi="Arial" w:cs="Arial"/>
          <w:sz w:val="18"/>
          <w:szCs w:val="18"/>
        </w:rPr>
        <w:t>.</w:t>
      </w:r>
    </w:p>
    <w:p w:rsidR="00421FD2" w:rsidRPr="00EF5B5B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Při pohybu zaměstnanců zhotovitele včetně jeho subdodavatelů, kteří se budou podílet na </w:t>
      </w:r>
      <w:r>
        <w:rPr>
          <w:rFonts w:ascii="Arial" w:hAnsi="Arial" w:cs="Arial"/>
          <w:sz w:val="18"/>
          <w:szCs w:val="18"/>
        </w:rPr>
        <w:t>díle</w:t>
      </w:r>
      <w:r w:rsidRPr="00EF5B5B">
        <w:rPr>
          <w:rFonts w:ascii="Arial" w:hAnsi="Arial" w:cs="Arial"/>
          <w:sz w:val="18"/>
          <w:szCs w:val="18"/>
        </w:rPr>
        <w:t xml:space="preserve"> ve všech areálech objednatele, platí zákaz kouření a požívání alkoholických nápojů, zaměstnanci zhotovitele nebudou svým chováním narušovat řád a provoz nemocnice, personálu a pacientů. Zhotovitel bude toto respektovat a zároveň bude i respektovat omezené podmínky zásobování a mechanizace.</w:t>
      </w:r>
    </w:p>
    <w:p w:rsidR="00421FD2" w:rsidRPr="00EF5B5B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Zhotovitel zajistí průběžný denní úklid všech přístupových cest a všech dotčených prostorů i mimo pracoviště a úklid po dokončení prací.</w:t>
      </w:r>
    </w:p>
    <w:p w:rsidR="00421FD2" w:rsidRPr="00EF5B5B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Zaměstnanci</w:t>
      </w:r>
      <w:r w:rsidRPr="00EF5B5B">
        <w:rPr>
          <w:rFonts w:ascii="Arial" w:hAnsi="Arial" w:cs="Arial"/>
          <w:sz w:val="18"/>
          <w:szCs w:val="18"/>
        </w:rPr>
        <w:t xml:space="preserve"> zhotovitele se budou pohybovat pouze ve vymezeném prostoru </w:t>
      </w:r>
      <w:r>
        <w:rPr>
          <w:rFonts w:ascii="Arial" w:hAnsi="Arial" w:cs="Arial"/>
          <w:sz w:val="18"/>
          <w:szCs w:val="18"/>
        </w:rPr>
        <w:t>provádění díla</w:t>
      </w:r>
      <w:r w:rsidRPr="00EF5B5B">
        <w:rPr>
          <w:rFonts w:ascii="Arial" w:hAnsi="Arial" w:cs="Arial"/>
          <w:sz w:val="18"/>
          <w:szCs w:val="18"/>
        </w:rPr>
        <w:t xml:space="preserve"> a po vymezených přístupových a zásobovacích trasách.</w:t>
      </w:r>
    </w:p>
    <w:p w:rsidR="00421FD2" w:rsidRDefault="00421FD2" w:rsidP="008A70D4">
      <w:pPr>
        <w:numPr>
          <w:ilvl w:val="0"/>
          <w:numId w:val="7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Zhotovitel se zavazuje, že bude mít po celou dobu plnění smlouvy řádně uzavřené pojištění odpovědnosti za škodu způsobenou třetí osobě ve výši minimálně</w:t>
      </w:r>
      <w:r>
        <w:rPr>
          <w:rFonts w:ascii="Arial" w:hAnsi="Arial" w:cs="Arial"/>
          <w:sz w:val="18"/>
          <w:szCs w:val="18"/>
        </w:rPr>
        <w:t xml:space="preserve"> 2.000.000,- </w:t>
      </w:r>
      <w:r w:rsidRPr="00EF5B5B">
        <w:rPr>
          <w:rFonts w:ascii="Arial" w:hAnsi="Arial" w:cs="Arial"/>
          <w:sz w:val="18"/>
          <w:szCs w:val="18"/>
        </w:rPr>
        <w:t>Kč.</w:t>
      </w:r>
    </w:p>
    <w:p w:rsidR="00714E7C" w:rsidRDefault="00714E7C" w:rsidP="008A70D4">
      <w:pPr>
        <w:jc w:val="both"/>
        <w:rPr>
          <w:rFonts w:ascii="Arial" w:hAnsi="Arial" w:cs="Arial"/>
          <w:sz w:val="18"/>
          <w:szCs w:val="18"/>
        </w:rPr>
      </w:pPr>
    </w:p>
    <w:p w:rsidR="00421FD2" w:rsidRPr="00EF5B5B" w:rsidRDefault="00714E7C" w:rsidP="00714E7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  <w:r w:rsidR="00421FD2" w:rsidRPr="00EF5B5B">
        <w:rPr>
          <w:rFonts w:ascii="Arial" w:hAnsi="Arial" w:cs="Arial"/>
          <w:b/>
          <w:sz w:val="18"/>
          <w:szCs w:val="18"/>
        </w:rPr>
        <w:t>VI. Záruka</w:t>
      </w:r>
      <w:r w:rsidR="00421FD2">
        <w:rPr>
          <w:rFonts w:ascii="Arial" w:hAnsi="Arial" w:cs="Arial"/>
          <w:b/>
          <w:sz w:val="18"/>
          <w:szCs w:val="18"/>
        </w:rPr>
        <w:t xml:space="preserve"> za jakost,</w:t>
      </w:r>
      <w:r w:rsidR="00421FD2" w:rsidRPr="00EF5B5B">
        <w:rPr>
          <w:rFonts w:ascii="Arial" w:hAnsi="Arial" w:cs="Arial"/>
          <w:b/>
          <w:sz w:val="18"/>
          <w:szCs w:val="18"/>
        </w:rPr>
        <w:t xml:space="preserve"> odpovědnost za vady</w:t>
      </w: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</w:p>
    <w:p w:rsidR="00421FD2" w:rsidRDefault="00421FD2" w:rsidP="003C368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7417AE">
        <w:rPr>
          <w:rFonts w:ascii="Arial" w:hAnsi="Arial" w:cs="Arial"/>
          <w:sz w:val="18"/>
          <w:szCs w:val="18"/>
        </w:rPr>
        <w:t xml:space="preserve">Zhotovitel je povinen provést dílo v množství, jakosti a provedení dle této smlouvy, bez právních či faktických vad. Vadou se rozumí odchylka od druhu nebo kvalitativních podmínek díla nebo jeho části, stanovených </w:t>
      </w:r>
      <w:r w:rsidRPr="007417AE">
        <w:rPr>
          <w:rFonts w:ascii="Arial" w:hAnsi="Arial" w:cs="Arial"/>
          <w:sz w:val="18"/>
          <w:szCs w:val="18"/>
        </w:rPr>
        <w:lastRenderedPageBreak/>
        <w:t xml:space="preserve">touto smlouvou nebo specifikovaných v objednávce nebo technickými normami či jinými závaznými právními předpisy. </w:t>
      </w:r>
    </w:p>
    <w:p w:rsidR="00421FD2" w:rsidRDefault="00421FD2" w:rsidP="003C3685">
      <w:pPr>
        <w:pStyle w:val="Zkladntext"/>
        <w:widowControl w:val="0"/>
        <w:numPr>
          <w:ilvl w:val="0"/>
          <w:numId w:val="4"/>
        </w:numPr>
        <w:autoSpaceDE w:val="0"/>
        <w:autoSpaceDN w:val="0"/>
        <w:jc w:val="both"/>
        <w:rPr>
          <w:rFonts w:cs="Arial"/>
          <w:b w:val="0"/>
          <w:snapToGrid w:val="0"/>
          <w:sz w:val="18"/>
          <w:szCs w:val="18"/>
        </w:rPr>
      </w:pPr>
      <w:r w:rsidRPr="007417AE">
        <w:rPr>
          <w:rFonts w:cs="Arial"/>
          <w:b w:val="0"/>
          <w:snapToGrid w:val="0"/>
          <w:sz w:val="18"/>
          <w:szCs w:val="18"/>
        </w:rPr>
        <w:t xml:space="preserve">Zárukou za jakost přejímá zhotovitel závazek, že dílo bude mít po záruční dobu vlastnosti uvedené </w:t>
      </w:r>
      <w:r>
        <w:rPr>
          <w:rFonts w:cs="Arial"/>
          <w:b w:val="0"/>
          <w:snapToGrid w:val="0"/>
          <w:sz w:val="18"/>
          <w:szCs w:val="18"/>
        </w:rPr>
        <w:br/>
      </w:r>
      <w:r w:rsidRPr="007417AE">
        <w:rPr>
          <w:rFonts w:cs="Arial"/>
          <w:b w:val="0"/>
          <w:snapToGrid w:val="0"/>
          <w:sz w:val="18"/>
          <w:szCs w:val="18"/>
        </w:rPr>
        <w:t>v technických normách a dalších dokumentech podle této smlouvy a bude v souladu s obecně platnými právními předpisy, které se na provádění díla vztahují, vyjma běžného opotřebení.</w:t>
      </w:r>
    </w:p>
    <w:p w:rsidR="00421FD2" w:rsidRPr="00EF5B5B" w:rsidRDefault="00421FD2" w:rsidP="008A70D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Záruka na provedené dílo je poskytována v délce minimálně 24 měsíců na materiál a 6</w:t>
      </w:r>
      <w:r>
        <w:rPr>
          <w:rFonts w:ascii="Arial" w:hAnsi="Arial" w:cs="Arial"/>
          <w:sz w:val="18"/>
          <w:szCs w:val="18"/>
        </w:rPr>
        <w:t>0</w:t>
      </w:r>
      <w:r w:rsidRPr="00EF5B5B">
        <w:rPr>
          <w:rFonts w:ascii="Arial" w:hAnsi="Arial" w:cs="Arial"/>
          <w:sz w:val="18"/>
          <w:szCs w:val="18"/>
        </w:rPr>
        <w:t xml:space="preserve"> měsíců na provedené práce ode dne převzetí každého</w:t>
      </w:r>
      <w:r w:rsidRPr="00EF5B5B">
        <w:rPr>
          <w:rFonts w:ascii="Arial" w:hAnsi="Arial" w:cs="Arial"/>
          <w:color w:val="FF0000"/>
          <w:sz w:val="18"/>
          <w:szCs w:val="18"/>
        </w:rPr>
        <w:t xml:space="preserve"> </w:t>
      </w:r>
      <w:r w:rsidRPr="00EF5B5B">
        <w:rPr>
          <w:rFonts w:ascii="Arial" w:hAnsi="Arial" w:cs="Arial"/>
          <w:sz w:val="18"/>
          <w:szCs w:val="18"/>
        </w:rPr>
        <w:t xml:space="preserve">dílčího plnění </w:t>
      </w:r>
      <w:r>
        <w:rPr>
          <w:rFonts w:ascii="Arial" w:hAnsi="Arial" w:cs="Arial"/>
          <w:sz w:val="18"/>
          <w:szCs w:val="18"/>
        </w:rPr>
        <w:t xml:space="preserve">bez vad a nedodělků </w:t>
      </w:r>
      <w:r w:rsidRPr="00EF5B5B">
        <w:rPr>
          <w:rFonts w:ascii="Arial" w:hAnsi="Arial" w:cs="Arial"/>
          <w:sz w:val="18"/>
          <w:szCs w:val="18"/>
        </w:rPr>
        <w:t>objednatelem.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21FD2" w:rsidRPr="00BC65AC" w:rsidRDefault="00421FD2" w:rsidP="008A70D4">
      <w:pPr>
        <w:numPr>
          <w:ilvl w:val="0"/>
          <w:numId w:val="4"/>
        </w:num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 w:rsidRPr="00BC65AC">
        <w:rPr>
          <w:rFonts w:ascii="Arial" w:hAnsi="Arial" w:cs="Arial"/>
          <w:sz w:val="18"/>
          <w:szCs w:val="18"/>
        </w:rPr>
        <w:t>V průběhu záruční doby má objednatel právo požadovat a zhotovitel povinnost bezplatně odstranit oprávněně a řádně reklamované vady. Objednatel se zavazuje, že případnou reklamaci díla uplatní bezodkladně po zjištění vady písemnou formou (faxem, dopisem, e-mailem) do rukou oprávněného zástupce zhotovitele. Objednatel si vyhrazuje v případě výpadku zařízení mající vliv na nepřetržitý zdravotnický provoz okamžitý zásah pro odstranění závady svými odbornými pracovníky. Na odstraňování reklamovaných vad nastoupí zhotovitel po výzvě v  termínech dle čl. I</w:t>
      </w:r>
      <w:r w:rsidR="007854D5">
        <w:rPr>
          <w:rFonts w:ascii="Arial" w:hAnsi="Arial" w:cs="Arial"/>
          <w:sz w:val="18"/>
          <w:szCs w:val="18"/>
        </w:rPr>
        <w:t>.</w:t>
      </w:r>
      <w:r w:rsidRPr="00BC65A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BC65AC">
        <w:rPr>
          <w:rFonts w:ascii="Arial" w:hAnsi="Arial" w:cs="Arial"/>
          <w:sz w:val="18"/>
          <w:szCs w:val="18"/>
        </w:rPr>
        <w:t xml:space="preserve">  smlouvy.</w:t>
      </w:r>
      <w:r>
        <w:rPr>
          <w:rFonts w:ascii="Arial" w:hAnsi="Arial" w:cs="Arial"/>
          <w:sz w:val="18"/>
          <w:szCs w:val="18"/>
        </w:rPr>
        <w:t xml:space="preserve"> </w:t>
      </w:r>
      <w:r w:rsidRPr="00BC65AC">
        <w:rPr>
          <w:rFonts w:ascii="Arial" w:hAnsi="Arial" w:cs="Arial"/>
          <w:sz w:val="18"/>
          <w:szCs w:val="18"/>
        </w:rPr>
        <w:t>Pokud nedojde k odstranění reklamovaných vad v předepsaném termínu, má objednatel právo tyto vady odstranit sám na své náklady a požadovat po zhotoviteli úhradu těchto nákladů, případně i náhradu škody, jež vznikla včasným neodstraněním reklamovaných vad ze strany zhotovitele.</w:t>
      </w:r>
    </w:p>
    <w:p w:rsidR="00421FD2" w:rsidRPr="00EF5B5B" w:rsidRDefault="00421FD2" w:rsidP="008A70D4">
      <w:pPr>
        <w:numPr>
          <w:ilvl w:val="0"/>
          <w:numId w:val="4"/>
        </w:num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V případě, kdy se prokáže, že se nejedná o záruční vadu, zavazuje se objednatel uhradit zhotoviteli veškeré</w:t>
      </w:r>
      <w:r w:rsidR="00F60AC5">
        <w:rPr>
          <w:rFonts w:ascii="Arial" w:hAnsi="Arial" w:cs="Arial"/>
          <w:sz w:val="18"/>
          <w:szCs w:val="18"/>
        </w:rPr>
        <w:t xml:space="preserve"> prokazatelně</w:t>
      </w:r>
      <w:r w:rsidRPr="00EF5B5B">
        <w:rPr>
          <w:rFonts w:ascii="Arial" w:hAnsi="Arial" w:cs="Arial"/>
          <w:sz w:val="18"/>
          <w:szCs w:val="18"/>
        </w:rPr>
        <w:t xml:space="preserve"> vynaložené náklady spojené s takovouto opravou.</w:t>
      </w:r>
    </w:p>
    <w:p w:rsidR="00421FD2" w:rsidRPr="00EF5B5B" w:rsidRDefault="00421FD2" w:rsidP="008A70D4">
      <w:pPr>
        <w:tabs>
          <w:tab w:val="num" w:pos="720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  <w:r w:rsidRPr="00EF5B5B">
        <w:rPr>
          <w:rFonts w:ascii="Arial" w:hAnsi="Arial" w:cs="Arial"/>
          <w:b/>
          <w:sz w:val="18"/>
          <w:szCs w:val="18"/>
        </w:rPr>
        <w:t>VII. Sankční ustanovení</w:t>
      </w: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</w:p>
    <w:p w:rsidR="00421FD2" w:rsidRPr="005E70E0" w:rsidRDefault="00421FD2" w:rsidP="001A2D13">
      <w:pPr>
        <w:numPr>
          <w:ilvl w:val="0"/>
          <w:numId w:val="12"/>
        </w:numPr>
        <w:tabs>
          <w:tab w:val="clear" w:pos="756"/>
        </w:tabs>
        <w:ind w:left="426"/>
        <w:jc w:val="both"/>
        <w:rPr>
          <w:rFonts w:ascii="Arial" w:hAnsi="Arial" w:cs="Arial"/>
          <w:sz w:val="18"/>
          <w:szCs w:val="18"/>
        </w:rPr>
      </w:pPr>
      <w:r w:rsidRPr="005E70E0">
        <w:rPr>
          <w:rFonts w:ascii="Arial" w:hAnsi="Arial" w:cs="Arial"/>
          <w:sz w:val="18"/>
          <w:szCs w:val="18"/>
        </w:rPr>
        <w:t xml:space="preserve">V případě prodlení </w:t>
      </w:r>
      <w:r>
        <w:rPr>
          <w:rFonts w:ascii="Arial" w:hAnsi="Arial" w:cs="Arial"/>
          <w:sz w:val="18"/>
          <w:szCs w:val="18"/>
        </w:rPr>
        <w:t>zhotovitele</w:t>
      </w:r>
      <w:r w:rsidRPr="005E70E0">
        <w:rPr>
          <w:rFonts w:ascii="Arial" w:hAnsi="Arial" w:cs="Arial"/>
          <w:sz w:val="18"/>
          <w:szCs w:val="18"/>
        </w:rPr>
        <w:t xml:space="preserve"> s nástupem na servisní činnost, má </w:t>
      </w:r>
      <w:r>
        <w:rPr>
          <w:rFonts w:ascii="Arial" w:hAnsi="Arial" w:cs="Arial"/>
          <w:sz w:val="18"/>
          <w:szCs w:val="18"/>
        </w:rPr>
        <w:t>objednatel</w:t>
      </w:r>
      <w:r w:rsidRPr="005E70E0">
        <w:rPr>
          <w:rFonts w:ascii="Arial" w:hAnsi="Arial" w:cs="Arial"/>
          <w:sz w:val="18"/>
          <w:szCs w:val="18"/>
        </w:rPr>
        <w:t xml:space="preserve"> právo účtovat smluvní pokutu, a to </w:t>
      </w:r>
      <w:r w:rsidRPr="00B56606">
        <w:rPr>
          <w:rFonts w:ascii="Arial" w:hAnsi="Arial" w:cs="Arial"/>
          <w:sz w:val="18"/>
          <w:szCs w:val="18"/>
        </w:rPr>
        <w:t>jednorázově 2.500,- Kč a za každý další započatý den prodlení 500,- Kč.</w:t>
      </w:r>
      <w:r>
        <w:rPr>
          <w:rFonts w:ascii="Arial" w:hAnsi="Arial" w:cs="Arial"/>
          <w:sz w:val="18"/>
          <w:szCs w:val="18"/>
        </w:rPr>
        <w:t xml:space="preserve"> </w:t>
      </w:r>
      <w:r w:rsidRPr="005E70E0">
        <w:rPr>
          <w:rFonts w:ascii="Arial" w:hAnsi="Arial" w:cs="Arial"/>
          <w:sz w:val="18"/>
          <w:szCs w:val="18"/>
        </w:rPr>
        <w:t xml:space="preserve">V případě prodlení </w:t>
      </w:r>
      <w:r>
        <w:rPr>
          <w:rFonts w:ascii="Arial" w:hAnsi="Arial" w:cs="Arial"/>
          <w:sz w:val="18"/>
          <w:szCs w:val="18"/>
        </w:rPr>
        <w:t>zhotovitele</w:t>
      </w:r>
      <w:r w:rsidRPr="005E70E0">
        <w:rPr>
          <w:rFonts w:ascii="Arial" w:hAnsi="Arial" w:cs="Arial"/>
          <w:sz w:val="18"/>
          <w:szCs w:val="18"/>
        </w:rPr>
        <w:t xml:space="preserve"> s nástupem na </w:t>
      </w:r>
      <w:r>
        <w:rPr>
          <w:rFonts w:ascii="Arial" w:hAnsi="Arial" w:cs="Arial"/>
          <w:sz w:val="18"/>
          <w:szCs w:val="18"/>
        </w:rPr>
        <w:t>havarijní opravu</w:t>
      </w:r>
      <w:r w:rsidRPr="005E70E0">
        <w:rPr>
          <w:rFonts w:ascii="Arial" w:hAnsi="Arial" w:cs="Arial"/>
          <w:sz w:val="18"/>
          <w:szCs w:val="18"/>
        </w:rPr>
        <w:t xml:space="preserve">, má </w:t>
      </w:r>
      <w:r>
        <w:rPr>
          <w:rFonts w:ascii="Arial" w:hAnsi="Arial" w:cs="Arial"/>
          <w:sz w:val="18"/>
          <w:szCs w:val="18"/>
        </w:rPr>
        <w:t>objednatel</w:t>
      </w:r>
      <w:r w:rsidRPr="005E70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právo </w:t>
      </w:r>
      <w:r w:rsidRPr="00E5289F">
        <w:rPr>
          <w:rFonts w:ascii="Arial" w:hAnsi="Arial" w:cs="Arial"/>
          <w:sz w:val="18"/>
          <w:szCs w:val="18"/>
        </w:rPr>
        <w:t>účtovat jednorázov</w:t>
      </w:r>
      <w:r>
        <w:rPr>
          <w:rFonts w:ascii="Arial" w:hAnsi="Arial" w:cs="Arial"/>
          <w:sz w:val="18"/>
          <w:szCs w:val="18"/>
        </w:rPr>
        <w:t>ou</w:t>
      </w:r>
      <w:r w:rsidRPr="00E5289F">
        <w:rPr>
          <w:rFonts w:ascii="Arial" w:hAnsi="Arial" w:cs="Arial"/>
          <w:sz w:val="18"/>
          <w:szCs w:val="18"/>
        </w:rPr>
        <w:t xml:space="preserve"> smluvní pokutu ve</w:t>
      </w:r>
      <w:r>
        <w:rPr>
          <w:rFonts w:ascii="Arial" w:hAnsi="Arial" w:cs="Arial"/>
          <w:sz w:val="18"/>
          <w:szCs w:val="18"/>
        </w:rPr>
        <w:t xml:space="preserve"> výši</w:t>
      </w:r>
      <w:r w:rsidRPr="00B566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10.0</w:t>
      </w:r>
      <w:r w:rsidRPr="00B56606">
        <w:rPr>
          <w:rFonts w:ascii="Arial" w:hAnsi="Arial" w:cs="Arial"/>
          <w:sz w:val="18"/>
          <w:szCs w:val="18"/>
        </w:rPr>
        <w:t>00,- Kč</w:t>
      </w:r>
      <w:r>
        <w:rPr>
          <w:rFonts w:ascii="Arial" w:hAnsi="Arial" w:cs="Arial"/>
          <w:sz w:val="18"/>
          <w:szCs w:val="18"/>
        </w:rPr>
        <w:t>.</w:t>
      </w:r>
    </w:p>
    <w:p w:rsidR="00421FD2" w:rsidRPr="00B56606" w:rsidRDefault="00421FD2" w:rsidP="00EC45C8">
      <w:pPr>
        <w:numPr>
          <w:ilvl w:val="0"/>
          <w:numId w:val="12"/>
        </w:numPr>
        <w:tabs>
          <w:tab w:val="clear" w:pos="756"/>
        </w:tabs>
        <w:ind w:left="425"/>
        <w:jc w:val="both"/>
        <w:rPr>
          <w:rFonts w:ascii="Arial" w:hAnsi="Arial" w:cs="Arial"/>
          <w:sz w:val="18"/>
          <w:szCs w:val="18"/>
        </w:rPr>
      </w:pPr>
      <w:r w:rsidRPr="005E70E0">
        <w:rPr>
          <w:rFonts w:ascii="Arial" w:hAnsi="Arial" w:cs="Arial"/>
          <w:sz w:val="18"/>
          <w:szCs w:val="18"/>
        </w:rPr>
        <w:t xml:space="preserve">V případě prodlení </w:t>
      </w:r>
      <w:r>
        <w:rPr>
          <w:rFonts w:ascii="Arial" w:hAnsi="Arial" w:cs="Arial"/>
          <w:sz w:val="18"/>
          <w:szCs w:val="18"/>
        </w:rPr>
        <w:t>zhotovitele</w:t>
      </w:r>
      <w:r w:rsidRPr="005E70E0">
        <w:rPr>
          <w:rFonts w:ascii="Arial" w:hAnsi="Arial" w:cs="Arial"/>
          <w:sz w:val="18"/>
          <w:szCs w:val="18"/>
        </w:rPr>
        <w:t xml:space="preserve"> s nástupem na </w:t>
      </w:r>
      <w:r>
        <w:rPr>
          <w:rFonts w:ascii="Arial" w:hAnsi="Arial" w:cs="Arial"/>
          <w:sz w:val="18"/>
          <w:szCs w:val="18"/>
        </w:rPr>
        <w:t>revize a pravidelné prohlídky dle schváleného harmonogramu</w:t>
      </w:r>
      <w:r w:rsidRPr="005E70E0">
        <w:rPr>
          <w:rFonts w:ascii="Arial" w:hAnsi="Arial" w:cs="Arial"/>
          <w:sz w:val="18"/>
          <w:szCs w:val="18"/>
        </w:rPr>
        <w:t xml:space="preserve">, má </w:t>
      </w:r>
      <w:r>
        <w:rPr>
          <w:rFonts w:ascii="Arial" w:hAnsi="Arial" w:cs="Arial"/>
          <w:sz w:val="18"/>
          <w:szCs w:val="18"/>
        </w:rPr>
        <w:t>objednatel</w:t>
      </w:r>
      <w:r w:rsidRPr="005E70E0">
        <w:rPr>
          <w:rFonts w:ascii="Arial" w:hAnsi="Arial" w:cs="Arial"/>
          <w:sz w:val="18"/>
          <w:szCs w:val="18"/>
        </w:rPr>
        <w:t xml:space="preserve"> právo účtovat smluvní pokutu, a to </w:t>
      </w:r>
      <w:r w:rsidRPr="00B56606">
        <w:rPr>
          <w:rFonts w:ascii="Arial" w:hAnsi="Arial" w:cs="Arial"/>
          <w:sz w:val="18"/>
          <w:szCs w:val="18"/>
        </w:rPr>
        <w:t>jednorázově 2.500,- Kč a za každý další započatý den prodlení 500,- Kč.</w:t>
      </w:r>
    </w:p>
    <w:p w:rsidR="00421FD2" w:rsidRDefault="00421FD2" w:rsidP="005F150F">
      <w:pPr>
        <w:numPr>
          <w:ilvl w:val="0"/>
          <w:numId w:val="12"/>
        </w:numPr>
        <w:tabs>
          <w:tab w:val="clear" w:pos="756"/>
        </w:tabs>
        <w:ind w:left="425"/>
        <w:jc w:val="both"/>
        <w:rPr>
          <w:rFonts w:ascii="Arial" w:hAnsi="Arial" w:cs="Arial"/>
          <w:sz w:val="18"/>
          <w:szCs w:val="18"/>
        </w:rPr>
      </w:pPr>
      <w:r w:rsidRPr="005F150F">
        <w:rPr>
          <w:rFonts w:ascii="Arial" w:hAnsi="Arial" w:cs="Arial"/>
          <w:sz w:val="18"/>
          <w:szCs w:val="18"/>
        </w:rPr>
        <w:t xml:space="preserve">V případě prodlení zhotovitele s  odstraňováním reklamovaných vad a nedodělků v termínu dle předávacího protokolu má objednatel právo účtovat zhotoviteli smluvní pokutu ve výši </w:t>
      </w:r>
      <w:r>
        <w:rPr>
          <w:rFonts w:ascii="Arial" w:hAnsi="Arial" w:cs="Arial"/>
          <w:sz w:val="18"/>
          <w:szCs w:val="18"/>
        </w:rPr>
        <w:t xml:space="preserve">1.000,- </w:t>
      </w:r>
      <w:r w:rsidRPr="005F150F">
        <w:rPr>
          <w:rFonts w:ascii="Arial" w:hAnsi="Arial" w:cs="Arial"/>
          <w:sz w:val="18"/>
          <w:szCs w:val="18"/>
        </w:rPr>
        <w:t>Kč za každý i započatý den prodlení s dodržením termínu odstranění vad a nedodělků</w:t>
      </w:r>
      <w:r>
        <w:rPr>
          <w:rFonts w:ascii="Arial" w:hAnsi="Arial" w:cs="Arial"/>
          <w:sz w:val="18"/>
          <w:szCs w:val="18"/>
        </w:rPr>
        <w:t>.</w:t>
      </w:r>
    </w:p>
    <w:p w:rsidR="00421FD2" w:rsidRPr="005F150F" w:rsidRDefault="00421FD2" w:rsidP="005F150F">
      <w:pPr>
        <w:numPr>
          <w:ilvl w:val="0"/>
          <w:numId w:val="12"/>
        </w:numPr>
        <w:tabs>
          <w:tab w:val="clear" w:pos="756"/>
        </w:tabs>
        <w:ind w:left="425"/>
        <w:jc w:val="both"/>
        <w:rPr>
          <w:rFonts w:ascii="Arial" w:hAnsi="Arial" w:cs="Arial"/>
          <w:sz w:val="18"/>
          <w:szCs w:val="18"/>
        </w:rPr>
      </w:pPr>
      <w:r w:rsidRPr="005F150F">
        <w:rPr>
          <w:rFonts w:ascii="Arial" w:hAnsi="Arial" w:cs="Arial"/>
          <w:sz w:val="18"/>
          <w:szCs w:val="18"/>
        </w:rPr>
        <w:t>V případě nesplnění povinnosti identifikace pracovníků dle čl. V</w:t>
      </w:r>
      <w:r w:rsidR="000968C1">
        <w:rPr>
          <w:rFonts w:ascii="Arial" w:hAnsi="Arial" w:cs="Arial"/>
          <w:sz w:val="18"/>
          <w:szCs w:val="18"/>
        </w:rPr>
        <w:t>.</w:t>
      </w:r>
      <w:r w:rsidRPr="005F150F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5F150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F150F">
        <w:rPr>
          <w:rFonts w:ascii="Arial" w:hAnsi="Arial" w:cs="Arial"/>
          <w:sz w:val="18"/>
          <w:szCs w:val="18"/>
        </w:rPr>
        <w:t>této</w:t>
      </w:r>
      <w:proofErr w:type="gramEnd"/>
      <w:r w:rsidRPr="005F150F">
        <w:rPr>
          <w:rFonts w:ascii="Arial" w:hAnsi="Arial" w:cs="Arial"/>
          <w:sz w:val="18"/>
          <w:szCs w:val="18"/>
        </w:rPr>
        <w:t xml:space="preserve"> smlouvy je objednatel oprávněn požadovat zaplacení smluvní pokuty ve výši </w:t>
      </w:r>
      <w:r>
        <w:rPr>
          <w:rFonts w:ascii="Arial" w:hAnsi="Arial" w:cs="Arial"/>
          <w:sz w:val="18"/>
          <w:szCs w:val="18"/>
        </w:rPr>
        <w:t>500,</w:t>
      </w:r>
      <w:r w:rsidRPr="005F150F">
        <w:rPr>
          <w:rFonts w:ascii="Arial" w:hAnsi="Arial" w:cs="Arial"/>
          <w:sz w:val="18"/>
          <w:szCs w:val="18"/>
        </w:rPr>
        <w:t>- Kč za každý zjištěný případ</w:t>
      </w:r>
      <w:r w:rsidRPr="005F150F">
        <w:rPr>
          <w:rFonts w:ascii="Arial" w:hAnsi="Arial" w:cs="Arial"/>
          <w:snapToGrid w:val="0"/>
          <w:color w:val="548DD4"/>
          <w:sz w:val="18"/>
          <w:szCs w:val="18"/>
        </w:rPr>
        <w:t>.</w:t>
      </w:r>
    </w:p>
    <w:p w:rsidR="00421FD2" w:rsidRDefault="00421FD2" w:rsidP="005F150F">
      <w:pPr>
        <w:numPr>
          <w:ilvl w:val="0"/>
          <w:numId w:val="12"/>
        </w:numPr>
        <w:tabs>
          <w:tab w:val="clear" w:pos="756"/>
        </w:tabs>
        <w:ind w:left="425"/>
        <w:jc w:val="both"/>
        <w:rPr>
          <w:rFonts w:ascii="Arial" w:hAnsi="Arial" w:cs="Arial"/>
          <w:sz w:val="18"/>
          <w:szCs w:val="18"/>
        </w:rPr>
      </w:pPr>
      <w:r w:rsidRPr="005F150F">
        <w:rPr>
          <w:rFonts w:ascii="Arial" w:hAnsi="Arial" w:cs="Arial"/>
          <w:sz w:val="18"/>
          <w:szCs w:val="18"/>
        </w:rPr>
        <w:t>V případě prodlení objednatele se zaplacením řádně fakturované ceny díla je zhotovitel oprávněn požadovat zaplacení smluvního úroku z prodlení ve výši 0,01% z dlužné částky za každý den prodlení. Smluvní strany se dohodly, že prodávající je oprávněn požadovat zaplacení úroku z prodlení až po uplynutí 30 dnů od sjednané lhůty splatnosti.</w:t>
      </w:r>
    </w:p>
    <w:p w:rsidR="00421FD2" w:rsidRPr="005F150F" w:rsidRDefault="00421FD2" w:rsidP="005F150F">
      <w:pPr>
        <w:numPr>
          <w:ilvl w:val="0"/>
          <w:numId w:val="12"/>
        </w:numPr>
        <w:tabs>
          <w:tab w:val="clear" w:pos="756"/>
        </w:tabs>
        <w:ind w:left="425"/>
        <w:jc w:val="both"/>
        <w:rPr>
          <w:rFonts w:ascii="Arial" w:hAnsi="Arial" w:cs="Arial"/>
          <w:sz w:val="18"/>
          <w:szCs w:val="18"/>
        </w:rPr>
      </w:pPr>
      <w:r w:rsidRPr="005F150F">
        <w:rPr>
          <w:rFonts w:ascii="Arial" w:hAnsi="Arial" w:cs="Arial"/>
          <w:sz w:val="18"/>
          <w:szCs w:val="18"/>
        </w:rPr>
        <w:t>Uhrazením smluvní pokuty není dotčen nárok na náhradu škody v plném rozsahu. Smluvní pokuta bude účtována samostatnou fakturou se splatností 30 dní od data jejího doručení smluvní straně.</w:t>
      </w:r>
    </w:p>
    <w:p w:rsidR="00421FD2" w:rsidRPr="00EF5B5B" w:rsidRDefault="00421FD2" w:rsidP="008A70D4">
      <w:pPr>
        <w:jc w:val="both"/>
        <w:rPr>
          <w:rFonts w:ascii="Arial" w:hAnsi="Arial" w:cs="Arial"/>
          <w:sz w:val="18"/>
          <w:szCs w:val="18"/>
        </w:rPr>
      </w:pP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  <w:r w:rsidRPr="00EF5B5B">
        <w:rPr>
          <w:rFonts w:ascii="Arial" w:hAnsi="Arial" w:cs="Arial"/>
          <w:b/>
          <w:sz w:val="18"/>
          <w:szCs w:val="18"/>
        </w:rPr>
        <w:t>VIII. Závěrečná ustanovení</w:t>
      </w:r>
    </w:p>
    <w:p w:rsidR="00421FD2" w:rsidRPr="00EF5B5B" w:rsidRDefault="00421FD2" w:rsidP="008A70D4">
      <w:pPr>
        <w:jc w:val="center"/>
        <w:rPr>
          <w:rFonts w:ascii="Arial" w:hAnsi="Arial" w:cs="Arial"/>
          <w:b/>
          <w:sz w:val="18"/>
          <w:szCs w:val="18"/>
        </w:rPr>
      </w:pPr>
    </w:p>
    <w:p w:rsidR="00421FD2" w:rsidRPr="00EF5B5B" w:rsidRDefault="00421FD2" w:rsidP="008A70D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Tato smlouva může být změněna nebo doplněna pouze písemnými číslovanými dodatky, které budou podepsány oprávněnými zástupci obou smluvních stran.</w:t>
      </w:r>
    </w:p>
    <w:p w:rsidR="00421FD2" w:rsidRDefault="00421FD2" w:rsidP="008A70D4">
      <w:pPr>
        <w:numPr>
          <w:ilvl w:val="0"/>
          <w:numId w:val="6"/>
        </w:numPr>
        <w:tabs>
          <w:tab w:val="num" w:pos="360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Tato smlouva je vyhotovena ve dvou stejnopisech, z nichž každá ze smluvních stran obdrží po jednom vyhotovení.</w:t>
      </w:r>
    </w:p>
    <w:p w:rsidR="00421FD2" w:rsidRDefault="00421FD2" w:rsidP="008A70D4">
      <w:pPr>
        <w:numPr>
          <w:ilvl w:val="0"/>
          <w:numId w:val="6"/>
        </w:numPr>
        <w:tabs>
          <w:tab w:val="num" w:pos="360"/>
        </w:tabs>
        <w:jc w:val="both"/>
        <w:rPr>
          <w:rFonts w:ascii="Arial" w:hAnsi="Arial" w:cs="Arial"/>
          <w:sz w:val="18"/>
          <w:szCs w:val="18"/>
        </w:rPr>
      </w:pPr>
      <w:r w:rsidRPr="00836DB3">
        <w:rPr>
          <w:rFonts w:ascii="Arial" w:hAnsi="Arial" w:cs="Arial"/>
          <w:sz w:val="18"/>
          <w:szCs w:val="18"/>
        </w:rPr>
        <w:t>Zhotovitel bere na vědomí, že objednatel je povinen dle ustanovení § 147a, odst. 1., písm. a) zákona č. 137/2006 Sb., o veřejných zakázkách v platném znění, zveřejnit tuto smlouvu včetně případných dodatků na svém profilu.</w:t>
      </w:r>
    </w:p>
    <w:p w:rsidR="00421FD2" w:rsidRPr="00836DB3" w:rsidRDefault="00421FD2" w:rsidP="008A70D4">
      <w:pPr>
        <w:numPr>
          <w:ilvl w:val="0"/>
          <w:numId w:val="6"/>
        </w:numPr>
        <w:tabs>
          <w:tab w:val="num" w:pos="360"/>
        </w:tabs>
        <w:jc w:val="both"/>
        <w:rPr>
          <w:rFonts w:ascii="Arial" w:hAnsi="Arial" w:cs="Arial"/>
          <w:sz w:val="18"/>
          <w:szCs w:val="18"/>
        </w:rPr>
      </w:pPr>
      <w:r w:rsidRPr="00836DB3">
        <w:rPr>
          <w:rFonts w:ascii="Arial" w:hAnsi="Arial" w:cs="Arial"/>
          <w:sz w:val="18"/>
          <w:szCs w:val="18"/>
        </w:rPr>
        <w:t>Tato smlouva nabývá platnosti a účinnosti dnem jejího podpisu smluvními stranami.</w:t>
      </w:r>
    </w:p>
    <w:p w:rsidR="00421FD2" w:rsidRPr="00EF5B5B" w:rsidRDefault="00421FD2" w:rsidP="008A70D4">
      <w:pPr>
        <w:numPr>
          <w:ilvl w:val="0"/>
          <w:numId w:val="6"/>
        </w:numPr>
        <w:tabs>
          <w:tab w:val="num" w:pos="360"/>
        </w:tabs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Tato smlouva se uzavírá </w:t>
      </w:r>
      <w:r>
        <w:rPr>
          <w:rFonts w:ascii="Arial" w:hAnsi="Arial" w:cs="Arial"/>
          <w:sz w:val="18"/>
          <w:szCs w:val="18"/>
        </w:rPr>
        <w:t xml:space="preserve">na dobu neurčitou s výpovědní dobou tří měsíců. </w:t>
      </w:r>
      <w:r w:rsidRPr="00D42708">
        <w:rPr>
          <w:rFonts w:ascii="Arial" w:hAnsi="Arial" w:cs="Arial"/>
          <w:sz w:val="18"/>
          <w:szCs w:val="18"/>
        </w:rPr>
        <w:t xml:space="preserve">Výpovědní </w:t>
      </w:r>
      <w:r>
        <w:rPr>
          <w:rFonts w:ascii="Arial" w:hAnsi="Arial" w:cs="Arial"/>
          <w:sz w:val="18"/>
          <w:szCs w:val="18"/>
        </w:rPr>
        <w:t>doba</w:t>
      </w:r>
      <w:r w:rsidRPr="00D42708">
        <w:rPr>
          <w:rFonts w:ascii="Arial" w:hAnsi="Arial" w:cs="Arial"/>
          <w:sz w:val="18"/>
          <w:szCs w:val="18"/>
        </w:rPr>
        <w:t xml:space="preserve"> začíná běžet den následující po doručení výpovědi druhé smluvní straně.</w:t>
      </w:r>
    </w:p>
    <w:p w:rsidR="00421FD2" w:rsidRPr="00EF5B5B" w:rsidRDefault="00421FD2" w:rsidP="008A70D4">
      <w:pPr>
        <w:jc w:val="both"/>
        <w:rPr>
          <w:rFonts w:ascii="Arial" w:hAnsi="Arial" w:cs="Arial"/>
          <w:b/>
          <w:sz w:val="18"/>
          <w:szCs w:val="18"/>
        </w:rPr>
      </w:pPr>
    </w:p>
    <w:p w:rsidR="00421FD2" w:rsidRPr="00EF5B5B" w:rsidRDefault="00421FD2" w:rsidP="008A70D4">
      <w:pPr>
        <w:jc w:val="both"/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 xml:space="preserve">Příloha č. 1 </w:t>
      </w:r>
      <w:r>
        <w:rPr>
          <w:rFonts w:ascii="Arial" w:hAnsi="Arial" w:cs="Arial"/>
          <w:sz w:val="18"/>
          <w:szCs w:val="18"/>
        </w:rPr>
        <w:t>– Cenová kalkulace</w:t>
      </w:r>
    </w:p>
    <w:p w:rsidR="00421FD2" w:rsidRPr="002C2FB2" w:rsidRDefault="00421FD2" w:rsidP="00443811">
      <w:pPr>
        <w:jc w:val="both"/>
        <w:rPr>
          <w:rFonts w:ascii="Arial" w:hAnsi="Arial" w:cs="Arial"/>
          <w:sz w:val="18"/>
          <w:szCs w:val="18"/>
        </w:rPr>
      </w:pPr>
      <w:r w:rsidRPr="002C2FB2">
        <w:rPr>
          <w:rFonts w:ascii="Arial" w:hAnsi="Arial" w:cs="Arial"/>
          <w:sz w:val="18"/>
          <w:szCs w:val="18"/>
        </w:rPr>
        <w:t>Příloha č. 2 – Soupis požadovaných výkonů záložního napájení</w:t>
      </w:r>
    </w:p>
    <w:p w:rsidR="00421FD2" w:rsidRPr="00EF5B5B" w:rsidRDefault="00421FD2" w:rsidP="008A70D4">
      <w:pPr>
        <w:jc w:val="both"/>
        <w:rPr>
          <w:rFonts w:ascii="Arial" w:hAnsi="Arial" w:cs="Arial"/>
          <w:sz w:val="18"/>
          <w:szCs w:val="18"/>
        </w:rPr>
      </w:pPr>
    </w:p>
    <w:p w:rsidR="00421FD2" w:rsidRPr="004D138E" w:rsidRDefault="00421FD2" w:rsidP="008A70D4">
      <w:pPr>
        <w:rPr>
          <w:rFonts w:ascii="Arial" w:hAnsi="Arial" w:cs="Arial"/>
          <w:sz w:val="18"/>
          <w:szCs w:val="18"/>
        </w:rPr>
      </w:pPr>
      <w:r w:rsidRPr="00EF5B5B">
        <w:rPr>
          <w:rFonts w:ascii="Arial" w:hAnsi="Arial" w:cs="Arial"/>
          <w:sz w:val="18"/>
          <w:szCs w:val="18"/>
        </w:rPr>
        <w:t>V Praze dne</w:t>
      </w:r>
      <w:r w:rsidRPr="00EF5B5B">
        <w:rPr>
          <w:rFonts w:ascii="Arial" w:hAnsi="Arial" w:cs="Arial"/>
          <w:sz w:val="18"/>
          <w:szCs w:val="18"/>
        </w:rPr>
        <w:tab/>
      </w:r>
      <w:r w:rsidRPr="00EF5B5B">
        <w:rPr>
          <w:rFonts w:ascii="Arial" w:hAnsi="Arial" w:cs="Arial"/>
          <w:sz w:val="18"/>
          <w:szCs w:val="18"/>
        </w:rPr>
        <w:tab/>
      </w:r>
      <w:r w:rsidRPr="00EF5B5B">
        <w:rPr>
          <w:rFonts w:ascii="Arial" w:hAnsi="Arial" w:cs="Arial"/>
          <w:sz w:val="18"/>
          <w:szCs w:val="18"/>
        </w:rPr>
        <w:tab/>
      </w:r>
      <w:r w:rsidRPr="00EF5B5B">
        <w:rPr>
          <w:rFonts w:ascii="Arial" w:hAnsi="Arial" w:cs="Arial"/>
          <w:sz w:val="18"/>
          <w:szCs w:val="18"/>
        </w:rPr>
        <w:tab/>
      </w:r>
      <w:r w:rsidRPr="00EF5B5B">
        <w:rPr>
          <w:rFonts w:ascii="Arial" w:hAnsi="Arial" w:cs="Arial"/>
          <w:sz w:val="18"/>
          <w:szCs w:val="18"/>
        </w:rPr>
        <w:tab/>
      </w:r>
      <w:r w:rsidRPr="00EF5B5B">
        <w:rPr>
          <w:rFonts w:ascii="Arial" w:hAnsi="Arial" w:cs="Arial"/>
          <w:sz w:val="18"/>
          <w:szCs w:val="18"/>
        </w:rPr>
        <w:tab/>
      </w:r>
      <w:r w:rsidRPr="00EF5B5B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>V Praze dne</w:t>
      </w:r>
    </w:p>
    <w:p w:rsidR="00421FD2" w:rsidRPr="004D138E" w:rsidRDefault="00421FD2" w:rsidP="008A70D4">
      <w:pPr>
        <w:rPr>
          <w:rFonts w:ascii="Arial" w:hAnsi="Arial" w:cs="Arial"/>
          <w:sz w:val="18"/>
          <w:szCs w:val="18"/>
        </w:rPr>
      </w:pPr>
    </w:p>
    <w:p w:rsidR="00421FD2" w:rsidRPr="004D138E" w:rsidRDefault="00421FD2" w:rsidP="008A70D4">
      <w:pPr>
        <w:jc w:val="both"/>
        <w:rPr>
          <w:rFonts w:ascii="Arial" w:hAnsi="Arial" w:cs="Arial"/>
          <w:sz w:val="18"/>
          <w:szCs w:val="18"/>
        </w:rPr>
      </w:pPr>
    </w:p>
    <w:p w:rsidR="00421FD2" w:rsidRPr="004D138E" w:rsidRDefault="000A70DA" w:rsidP="008A70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</w:t>
      </w:r>
      <w:proofErr w:type="gramStart"/>
      <w:r>
        <w:rPr>
          <w:rFonts w:ascii="Arial" w:hAnsi="Arial" w:cs="Arial"/>
          <w:sz w:val="18"/>
          <w:szCs w:val="18"/>
        </w:rPr>
        <w:t xml:space="preserve">objednatele:                                                                                  </w:t>
      </w:r>
      <w:r w:rsidR="00CA0C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za</w:t>
      </w:r>
      <w:proofErr w:type="gramEnd"/>
      <w:r>
        <w:rPr>
          <w:rFonts w:ascii="Arial" w:hAnsi="Arial" w:cs="Arial"/>
          <w:sz w:val="18"/>
          <w:szCs w:val="18"/>
        </w:rPr>
        <w:t xml:space="preserve"> zhotovitele:</w:t>
      </w:r>
    </w:p>
    <w:p w:rsidR="00421FD2" w:rsidRPr="004D138E" w:rsidRDefault="00421FD2" w:rsidP="008A70D4">
      <w:pPr>
        <w:jc w:val="both"/>
        <w:rPr>
          <w:rFonts w:ascii="Arial" w:hAnsi="Arial" w:cs="Arial"/>
          <w:sz w:val="18"/>
          <w:szCs w:val="18"/>
        </w:rPr>
      </w:pPr>
    </w:p>
    <w:p w:rsidR="00421FD2" w:rsidRPr="004D138E" w:rsidRDefault="00421FD2" w:rsidP="008A70D4">
      <w:pPr>
        <w:jc w:val="both"/>
        <w:rPr>
          <w:rFonts w:ascii="Arial" w:hAnsi="Arial" w:cs="Arial"/>
          <w:sz w:val="18"/>
          <w:szCs w:val="18"/>
        </w:rPr>
      </w:pPr>
      <w:r w:rsidRPr="004D138E">
        <w:rPr>
          <w:rFonts w:ascii="Arial" w:hAnsi="Arial" w:cs="Arial"/>
          <w:sz w:val="18"/>
          <w:szCs w:val="18"/>
        </w:rPr>
        <w:t xml:space="preserve">--------------------------------------------------                                        </w:t>
      </w:r>
      <w:r w:rsidRPr="004D138E">
        <w:rPr>
          <w:rFonts w:ascii="Arial" w:hAnsi="Arial" w:cs="Arial"/>
          <w:sz w:val="18"/>
          <w:szCs w:val="18"/>
        </w:rPr>
        <w:tab/>
        <w:t>---------------------------------</w:t>
      </w:r>
    </w:p>
    <w:p w:rsidR="00421FD2" w:rsidRPr="004D138E" w:rsidRDefault="00421FD2" w:rsidP="003C3685">
      <w:pPr>
        <w:jc w:val="both"/>
        <w:rPr>
          <w:rFonts w:ascii="Arial" w:hAnsi="Arial" w:cs="Arial"/>
          <w:sz w:val="18"/>
          <w:szCs w:val="18"/>
        </w:rPr>
      </w:pPr>
      <w:r w:rsidRPr="004D138E">
        <w:rPr>
          <w:rFonts w:ascii="Arial" w:hAnsi="Arial" w:cs="Arial"/>
          <w:sz w:val="18"/>
          <w:szCs w:val="18"/>
        </w:rPr>
        <w:t xml:space="preserve">Mgr. Dana Jurásková, </w:t>
      </w:r>
      <w:proofErr w:type="spellStart"/>
      <w:r w:rsidRPr="004D138E">
        <w:rPr>
          <w:rFonts w:ascii="Arial" w:hAnsi="Arial" w:cs="Arial"/>
          <w:sz w:val="18"/>
          <w:szCs w:val="18"/>
        </w:rPr>
        <w:t>Ph.D</w:t>
      </w:r>
      <w:proofErr w:type="spellEnd"/>
      <w:r w:rsidRPr="004D138E">
        <w:rPr>
          <w:rFonts w:ascii="Arial" w:hAnsi="Arial" w:cs="Arial"/>
          <w:sz w:val="18"/>
          <w:szCs w:val="18"/>
        </w:rPr>
        <w:t>., MBA</w:t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Jiří </w:t>
      </w:r>
      <w:proofErr w:type="spellStart"/>
      <w:r>
        <w:rPr>
          <w:rFonts w:ascii="Arial" w:hAnsi="Arial" w:cs="Arial"/>
          <w:sz w:val="18"/>
          <w:szCs w:val="18"/>
        </w:rPr>
        <w:t>Rejmon</w:t>
      </w:r>
      <w:proofErr w:type="spellEnd"/>
    </w:p>
    <w:p w:rsidR="00421FD2" w:rsidRDefault="00421FD2" w:rsidP="00B56606">
      <w:pPr>
        <w:jc w:val="both"/>
        <w:rPr>
          <w:rFonts w:ascii="Arial" w:hAnsi="Arial" w:cs="Arial"/>
          <w:sz w:val="18"/>
          <w:szCs w:val="18"/>
        </w:rPr>
      </w:pPr>
      <w:r w:rsidRPr="004D138E">
        <w:rPr>
          <w:rFonts w:ascii="Arial" w:hAnsi="Arial" w:cs="Arial"/>
          <w:sz w:val="18"/>
          <w:szCs w:val="18"/>
        </w:rPr>
        <w:t>ředitelka</w:t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 w:rsidRPr="004D138E">
        <w:rPr>
          <w:rFonts w:ascii="Arial" w:hAnsi="Arial" w:cs="Arial"/>
          <w:sz w:val="18"/>
          <w:szCs w:val="18"/>
        </w:rPr>
        <w:tab/>
      </w:r>
      <w:r w:rsidR="00CA0CE6"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t xml:space="preserve">jednatel </w:t>
      </w:r>
      <w:bookmarkStart w:id="0" w:name="_GoBack"/>
      <w:bookmarkEnd w:id="0"/>
    </w:p>
    <w:p w:rsidR="00C11956" w:rsidRDefault="00C11956" w:rsidP="00B56606">
      <w:pPr>
        <w:jc w:val="both"/>
        <w:rPr>
          <w:rFonts w:ascii="Arial" w:hAnsi="Arial" w:cs="Arial"/>
          <w:sz w:val="18"/>
          <w:szCs w:val="18"/>
        </w:rPr>
      </w:pPr>
    </w:p>
    <w:p w:rsidR="00C11956" w:rsidRDefault="00C11956" w:rsidP="00B56606">
      <w:pPr>
        <w:jc w:val="both"/>
        <w:rPr>
          <w:rFonts w:ascii="Arial" w:hAnsi="Arial" w:cs="Arial"/>
          <w:sz w:val="18"/>
          <w:szCs w:val="18"/>
        </w:rPr>
      </w:pPr>
    </w:p>
    <w:p w:rsidR="00C11956" w:rsidRDefault="00C11956" w:rsidP="00B56606">
      <w:pPr>
        <w:jc w:val="both"/>
        <w:rPr>
          <w:rFonts w:ascii="Arial" w:hAnsi="Arial" w:cs="Arial"/>
          <w:sz w:val="18"/>
          <w:szCs w:val="18"/>
        </w:rPr>
      </w:pPr>
    </w:p>
    <w:p w:rsidR="00C11956" w:rsidRDefault="00C11956" w:rsidP="00B56606">
      <w:pPr>
        <w:jc w:val="both"/>
        <w:rPr>
          <w:rFonts w:ascii="Arial" w:hAnsi="Arial" w:cs="Arial"/>
          <w:sz w:val="18"/>
          <w:szCs w:val="18"/>
        </w:rPr>
      </w:pPr>
    </w:p>
    <w:p w:rsidR="00C11956" w:rsidRDefault="00C11956" w:rsidP="00C11956">
      <w:pPr>
        <w:rPr>
          <w:rFonts w:ascii="Arial" w:hAnsi="Arial" w:cs="Arial"/>
          <w:sz w:val="20"/>
          <w:szCs w:val="20"/>
        </w:rPr>
        <w:sectPr w:rsidR="00C11956" w:rsidSect="00443811">
          <w:headerReference w:type="default" r:id="rId13"/>
          <w:footerReference w:type="even" r:id="rId14"/>
          <w:footerReference w:type="default" r:id="rId15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1128"/>
        <w:gridCol w:w="2700"/>
        <w:gridCol w:w="3860"/>
        <w:gridCol w:w="1694"/>
        <w:gridCol w:w="1548"/>
        <w:gridCol w:w="1511"/>
        <w:gridCol w:w="1788"/>
      </w:tblGrid>
      <w:tr w:rsidR="00C11956" w:rsidRPr="00C11956" w:rsidTr="00C11956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36"/>
                <w:szCs w:val="36"/>
              </w:rPr>
            </w:pPr>
            <w:r w:rsidRPr="00C11956">
              <w:rPr>
                <w:rFonts w:ascii="Arial" w:hAnsi="Arial" w:cs="Arial"/>
                <w:sz w:val="36"/>
                <w:szCs w:val="36"/>
              </w:rPr>
              <w:t xml:space="preserve">Cenová - nabídka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956" w:rsidRPr="00C11956" w:rsidRDefault="00C11956" w:rsidP="00C119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příloha  </w:t>
            </w:r>
            <w:proofErr w:type="gramStart"/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č.1 sod</w:t>
            </w:r>
            <w:proofErr w:type="gramEnd"/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Pohotovostní služba, pravidelné kontroly a revize na zařízení VN v majetku VFN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1956" w:rsidRPr="00C11956" w:rsidTr="00C11956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Seznam TS a výkaz jednotkových cen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1956" w:rsidRPr="00C11956" w:rsidTr="00C119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11956" w:rsidRPr="00C11956" w:rsidRDefault="00C11956" w:rsidP="00C11956">
            <w:pPr>
              <w:ind w:firstLineChars="100" w:firstLine="28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1956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11956" w:rsidRPr="00C11956" w:rsidRDefault="00C11956" w:rsidP="00C11956">
            <w:pPr>
              <w:ind w:firstLineChars="100" w:firstLine="28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1956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11956" w:rsidRPr="00C11956" w:rsidRDefault="00C11956" w:rsidP="00C11956">
            <w:pPr>
              <w:ind w:firstLineChars="100" w:firstLine="28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1956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1956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11956" w:rsidRPr="00C11956" w:rsidRDefault="00C11956" w:rsidP="00C11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  <w:r w:rsidRPr="00C11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1956" w:rsidRPr="00C11956" w:rsidTr="00C1195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956" w:rsidRPr="00C11956" w:rsidRDefault="00C11956" w:rsidP="00C1195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Číslo 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956" w:rsidRPr="00C11956" w:rsidRDefault="00C11956" w:rsidP="00C1195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956" w:rsidRPr="00C11956" w:rsidRDefault="00C11956" w:rsidP="00C1195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956" w:rsidRPr="00C11956" w:rsidRDefault="00C11956" w:rsidP="00C11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Transformátory (</w:t>
            </w:r>
            <w:proofErr w:type="spellStart"/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kVA</w:t>
            </w:r>
            <w:proofErr w:type="spellEnd"/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956" w:rsidRPr="00C11956" w:rsidRDefault="00C11956" w:rsidP="00C11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56">
              <w:rPr>
                <w:rFonts w:ascii="Arial" w:hAnsi="Arial" w:cs="Arial"/>
                <w:b/>
                <w:bCs/>
                <w:sz w:val="20"/>
                <w:szCs w:val="20"/>
              </w:rPr>
              <w:t>Cena za revizi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C11956">
              <w:rPr>
                <w:rFonts w:ascii="Arial CE" w:hAnsi="Arial CE" w:cs="Arial CE"/>
                <w:i/>
                <w:iCs/>
                <w:sz w:val="16"/>
                <w:szCs w:val="16"/>
              </w:rPr>
              <w:t>cena plnění za 1 rok - kalkulační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C11956">
              <w:rPr>
                <w:rFonts w:ascii="Arial CE" w:hAnsi="Arial CE" w:cs="Arial CE"/>
                <w:i/>
                <w:iCs/>
                <w:sz w:val="16"/>
                <w:szCs w:val="16"/>
              </w:rPr>
              <w:t>cena plnění za 4  roky- kalkulační model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RS 8290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Benátská 9,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Josefínský areál (hlavní areál)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3x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40 230,00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vnitřní TS2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Benátská 9,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Josefínský areál (hlavní areál)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3x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40 230,00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U Nemocnice 1,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III. Interní klinika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 xml:space="preserve">1x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22 630,00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Ke Karlovu 6,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Urologická klinika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2x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29 430,00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3646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Karlovo náměstí 32,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Fakultní poliklinika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1x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22 630,00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7445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11956">
              <w:rPr>
                <w:rFonts w:ascii="Arial CE" w:hAnsi="Arial CE" w:cs="Arial CE"/>
                <w:sz w:val="18"/>
                <w:szCs w:val="18"/>
              </w:rPr>
              <w:t>Salmovská</w:t>
            </w:r>
            <w:proofErr w:type="spellEnd"/>
            <w:r w:rsidRPr="00C11956">
              <w:rPr>
                <w:rFonts w:ascii="Arial CE" w:hAnsi="Arial CE" w:cs="Arial CE"/>
                <w:sz w:val="18"/>
                <w:szCs w:val="18"/>
              </w:rPr>
              <w:t xml:space="preserve"> 13,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Ubytovna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1x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23 930,00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7496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Ke Karlovu 2,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 xml:space="preserve">Dětský areál </w:t>
            </w:r>
            <w:proofErr w:type="spellStart"/>
            <w:r w:rsidRPr="00C11956">
              <w:rPr>
                <w:rFonts w:ascii="Arial CE" w:hAnsi="Arial CE" w:cs="Arial CE"/>
                <w:sz w:val="18"/>
                <w:szCs w:val="18"/>
              </w:rPr>
              <w:t>Karlov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2x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29 430,00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Londýnská 15,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Geriatrická klinika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 xml:space="preserve">1x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22 630,00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7524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Kateřinská 30,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Neurologická klinika (Kateřinská zahrada)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2x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29 430,00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8454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11956">
              <w:rPr>
                <w:rFonts w:ascii="Arial CE" w:hAnsi="Arial CE" w:cs="Arial CE"/>
                <w:sz w:val="18"/>
                <w:szCs w:val="18"/>
              </w:rPr>
              <w:t>Apolinářská</w:t>
            </w:r>
            <w:proofErr w:type="spellEnd"/>
            <w:r w:rsidRPr="00C11956">
              <w:rPr>
                <w:rFonts w:ascii="Arial CE" w:hAnsi="Arial CE" w:cs="Arial CE"/>
                <w:sz w:val="18"/>
                <w:szCs w:val="18"/>
              </w:rPr>
              <w:t xml:space="preserve"> 18, Praha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Porodnická klinika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1x 630, 1x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31 430,00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8722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U Prádelny 640, Praha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ind w:firstLineChars="100" w:firstLine="180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FTO Zbraslav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1x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22 630,00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CELKEM za revize (bez DPH)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314 630,00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62 926,00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251 704,00 Kč</w:t>
            </w:r>
          </w:p>
        </w:tc>
      </w:tr>
      <w:tr w:rsidR="00C11956" w:rsidRPr="00C11956" w:rsidTr="00C119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Měsíční sazba za držení </w:t>
            </w:r>
            <w:proofErr w:type="gramStart"/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pohotovosti     +</w:t>
            </w:r>
            <w:proofErr w:type="spellStart"/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založní</w:t>
            </w:r>
            <w:proofErr w:type="spellEnd"/>
            <w:proofErr w:type="gramEnd"/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13 450,00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Cena za držení pohotovosti za 1 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161 400,00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161 400,00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645 600,00 Kč</w:t>
            </w:r>
          </w:p>
        </w:tc>
      </w:tr>
      <w:tr w:rsidR="00C11956" w:rsidRPr="00C11956" w:rsidTr="00C119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color w:val="FF0000"/>
                <w:sz w:val="18"/>
                <w:szCs w:val="18"/>
              </w:rPr>
              <w:t>dílčí kriterium 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Hodinová sazba při opravách na zařízení VN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bez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11956">
              <w:rPr>
                <w:rFonts w:ascii="Arial CE" w:hAnsi="Arial CE" w:cs="Arial CE"/>
                <w:b/>
                <w:bCs/>
                <w:sz w:val="22"/>
                <w:szCs w:val="22"/>
              </w:rPr>
              <w:t>240,00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s DPH 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290,40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11956" w:rsidRPr="00C11956" w:rsidTr="00C119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color w:val="FF0000"/>
                <w:sz w:val="18"/>
                <w:szCs w:val="18"/>
              </w:rPr>
              <w:t xml:space="preserve"> dílčí kriterium A: </w:t>
            </w:r>
          </w:p>
        </w:tc>
      </w:tr>
      <w:tr w:rsidR="00C11956" w:rsidRPr="00C11956" w:rsidTr="00C1195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b/>
                <w:bCs/>
                <w:sz w:val="18"/>
                <w:szCs w:val="18"/>
              </w:rPr>
              <w:t>Cena za provádění revizí a zajištění pohotovosti na zařízení VN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476 030,00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224 326,00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11956">
              <w:rPr>
                <w:rFonts w:ascii="Arial CE" w:hAnsi="Arial CE" w:cs="Arial CE"/>
                <w:b/>
                <w:bCs/>
                <w:sz w:val="22"/>
                <w:szCs w:val="22"/>
              </w:rPr>
              <w:t>897 304,00 Kč</w:t>
            </w:r>
          </w:p>
        </w:tc>
      </w:tr>
      <w:tr w:rsidR="00C11956" w:rsidRPr="00C11956" w:rsidTr="00C119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s 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rPr>
                <w:rFonts w:ascii="Arial CE" w:hAnsi="Arial CE" w:cs="Arial CE"/>
                <w:sz w:val="18"/>
                <w:szCs w:val="18"/>
              </w:rPr>
            </w:pPr>
            <w:r w:rsidRPr="00C1195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56" w:rsidRPr="00C11956" w:rsidRDefault="00C11956" w:rsidP="00C1195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11956">
              <w:rPr>
                <w:rFonts w:ascii="Arial CE" w:hAnsi="Arial CE" w:cs="Arial CE"/>
                <w:sz w:val="20"/>
                <w:szCs w:val="20"/>
              </w:rPr>
              <w:t>1 085 738 Kč</w:t>
            </w:r>
          </w:p>
        </w:tc>
      </w:tr>
    </w:tbl>
    <w:p w:rsidR="00C11956" w:rsidRPr="00B56606" w:rsidRDefault="00C11956" w:rsidP="00B56606">
      <w:pPr>
        <w:jc w:val="both"/>
        <w:rPr>
          <w:rFonts w:ascii="Arial" w:hAnsi="Arial" w:cs="Arial"/>
          <w:sz w:val="18"/>
          <w:szCs w:val="18"/>
        </w:rPr>
      </w:pPr>
    </w:p>
    <w:sectPr w:rsidR="00C11956" w:rsidRPr="00B56606" w:rsidSect="00C11956">
      <w:pgSz w:w="16838" w:h="11906" w:orient="landscape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2A" w:rsidRDefault="00C3012A">
      <w:r>
        <w:separator/>
      </w:r>
    </w:p>
  </w:endnote>
  <w:endnote w:type="continuationSeparator" w:id="0">
    <w:p w:rsidR="00C3012A" w:rsidRDefault="00C30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2A" w:rsidRDefault="00B021EB" w:rsidP="00C046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01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012A" w:rsidRDefault="00C3012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2A" w:rsidRPr="005A3D4F" w:rsidRDefault="00B021EB" w:rsidP="00C046A4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5A3D4F">
      <w:rPr>
        <w:rStyle w:val="slostrnky"/>
        <w:rFonts w:ascii="Arial" w:hAnsi="Arial" w:cs="Arial"/>
        <w:sz w:val="18"/>
        <w:szCs w:val="18"/>
      </w:rPr>
      <w:fldChar w:fldCharType="begin"/>
    </w:r>
    <w:r w:rsidR="00C3012A" w:rsidRPr="005A3D4F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5A3D4F">
      <w:rPr>
        <w:rStyle w:val="slostrnky"/>
        <w:rFonts w:ascii="Arial" w:hAnsi="Arial" w:cs="Arial"/>
        <w:sz w:val="18"/>
        <w:szCs w:val="18"/>
      </w:rPr>
      <w:fldChar w:fldCharType="separate"/>
    </w:r>
    <w:r w:rsidR="00C11956">
      <w:rPr>
        <w:rStyle w:val="slostrnky"/>
        <w:rFonts w:ascii="Arial" w:hAnsi="Arial" w:cs="Arial"/>
        <w:noProof/>
        <w:sz w:val="18"/>
        <w:szCs w:val="18"/>
      </w:rPr>
      <w:t>3</w:t>
    </w:r>
    <w:r w:rsidRPr="005A3D4F">
      <w:rPr>
        <w:rStyle w:val="slostrnky"/>
        <w:rFonts w:ascii="Arial" w:hAnsi="Arial" w:cs="Arial"/>
        <w:sz w:val="18"/>
        <w:szCs w:val="18"/>
      </w:rPr>
      <w:fldChar w:fldCharType="end"/>
    </w:r>
  </w:p>
  <w:p w:rsidR="00C3012A" w:rsidRDefault="00C3012A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2A" w:rsidRDefault="00C3012A">
      <w:r>
        <w:separator/>
      </w:r>
    </w:p>
  </w:footnote>
  <w:footnote w:type="continuationSeparator" w:id="0">
    <w:p w:rsidR="00C3012A" w:rsidRDefault="00C30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2A" w:rsidRDefault="00C3012A">
    <w:pPr>
      <w:pStyle w:val="Zhlav"/>
    </w:pPr>
    <w:r>
      <w:t xml:space="preserve">                                                                                                                     PO 2032/S/14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BC5"/>
    <w:multiLevelType w:val="hybridMultilevel"/>
    <w:tmpl w:val="14AA0DBE"/>
    <w:lvl w:ilvl="0" w:tplc="40CC2CE8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D29F4"/>
    <w:multiLevelType w:val="hybridMultilevel"/>
    <w:tmpl w:val="46908DD2"/>
    <w:lvl w:ilvl="0" w:tplc="40CC2C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FD6CE5"/>
    <w:multiLevelType w:val="hybridMultilevel"/>
    <w:tmpl w:val="38B28BBE"/>
    <w:lvl w:ilvl="0" w:tplc="6558487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B1577D"/>
    <w:multiLevelType w:val="hybridMultilevel"/>
    <w:tmpl w:val="425E886E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3E3409"/>
    <w:multiLevelType w:val="hybridMultilevel"/>
    <w:tmpl w:val="2F94AB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17703"/>
    <w:multiLevelType w:val="hybridMultilevel"/>
    <w:tmpl w:val="22C68A06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6268EF"/>
    <w:multiLevelType w:val="hybridMultilevel"/>
    <w:tmpl w:val="D7EAAB00"/>
    <w:lvl w:ilvl="0" w:tplc="8C924F7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02FA4"/>
    <w:multiLevelType w:val="hybridMultilevel"/>
    <w:tmpl w:val="DFCAEFEE"/>
    <w:lvl w:ilvl="0" w:tplc="40CC2C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3906F0"/>
    <w:multiLevelType w:val="hybridMultilevel"/>
    <w:tmpl w:val="72CEE1AA"/>
    <w:lvl w:ilvl="0" w:tplc="D02822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537A28"/>
    <w:multiLevelType w:val="hybridMultilevel"/>
    <w:tmpl w:val="4B8EEEDE"/>
    <w:lvl w:ilvl="0" w:tplc="782CB2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3B64EF"/>
    <w:multiLevelType w:val="hybridMultilevel"/>
    <w:tmpl w:val="7122A1C2"/>
    <w:lvl w:ilvl="0" w:tplc="C406C2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5B397568"/>
    <w:multiLevelType w:val="hybridMultilevel"/>
    <w:tmpl w:val="AFDC3BAE"/>
    <w:lvl w:ilvl="0" w:tplc="FC2267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A74359"/>
    <w:multiLevelType w:val="hybridMultilevel"/>
    <w:tmpl w:val="C81ED6D8"/>
    <w:lvl w:ilvl="0" w:tplc="40CC2C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84F5C"/>
    <w:multiLevelType w:val="hybridMultilevel"/>
    <w:tmpl w:val="67F22EC0"/>
    <w:lvl w:ilvl="0" w:tplc="8DB4A0F2">
      <w:start w:val="2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0D4"/>
    <w:rsid w:val="000036ED"/>
    <w:rsid w:val="00011744"/>
    <w:rsid w:val="00013409"/>
    <w:rsid w:val="00032F3E"/>
    <w:rsid w:val="00035234"/>
    <w:rsid w:val="00043F1C"/>
    <w:rsid w:val="00044679"/>
    <w:rsid w:val="00057EFE"/>
    <w:rsid w:val="00062855"/>
    <w:rsid w:val="00063935"/>
    <w:rsid w:val="000646AF"/>
    <w:rsid w:val="00065C4E"/>
    <w:rsid w:val="00074B9C"/>
    <w:rsid w:val="00087746"/>
    <w:rsid w:val="000948F7"/>
    <w:rsid w:val="000968C1"/>
    <w:rsid w:val="000A0C9B"/>
    <w:rsid w:val="000A70DA"/>
    <w:rsid w:val="000A7491"/>
    <w:rsid w:val="000B5151"/>
    <w:rsid w:val="000D1064"/>
    <w:rsid w:val="000D565D"/>
    <w:rsid w:val="000D5DE8"/>
    <w:rsid w:val="000D68CB"/>
    <w:rsid w:val="000E606B"/>
    <w:rsid w:val="00103B73"/>
    <w:rsid w:val="00131E43"/>
    <w:rsid w:val="00151BA6"/>
    <w:rsid w:val="001663D8"/>
    <w:rsid w:val="00176973"/>
    <w:rsid w:val="00181A4C"/>
    <w:rsid w:val="001956BE"/>
    <w:rsid w:val="001A1E4F"/>
    <w:rsid w:val="001A2D13"/>
    <w:rsid w:val="001A58FC"/>
    <w:rsid w:val="001B09FF"/>
    <w:rsid w:val="001B3536"/>
    <w:rsid w:val="001B5B36"/>
    <w:rsid w:val="001B645D"/>
    <w:rsid w:val="001B72F6"/>
    <w:rsid w:val="001D1456"/>
    <w:rsid w:val="001E57E9"/>
    <w:rsid w:val="001F522C"/>
    <w:rsid w:val="00200B89"/>
    <w:rsid w:val="00215143"/>
    <w:rsid w:val="00215F6E"/>
    <w:rsid w:val="002162B4"/>
    <w:rsid w:val="00224891"/>
    <w:rsid w:val="00236FA0"/>
    <w:rsid w:val="00240CB9"/>
    <w:rsid w:val="00250235"/>
    <w:rsid w:val="00261DEA"/>
    <w:rsid w:val="00261EA8"/>
    <w:rsid w:val="00264F80"/>
    <w:rsid w:val="0028252E"/>
    <w:rsid w:val="00296440"/>
    <w:rsid w:val="00296F5A"/>
    <w:rsid w:val="002A332A"/>
    <w:rsid w:val="002B5723"/>
    <w:rsid w:val="002C21EF"/>
    <w:rsid w:val="002C2FB2"/>
    <w:rsid w:val="002C759B"/>
    <w:rsid w:val="002D08F2"/>
    <w:rsid w:val="002D5CBC"/>
    <w:rsid w:val="002E085A"/>
    <w:rsid w:val="002E1658"/>
    <w:rsid w:val="002F0B50"/>
    <w:rsid w:val="00300996"/>
    <w:rsid w:val="00310551"/>
    <w:rsid w:val="0032297B"/>
    <w:rsid w:val="003305B7"/>
    <w:rsid w:val="003438B5"/>
    <w:rsid w:val="00357247"/>
    <w:rsid w:val="003606F8"/>
    <w:rsid w:val="00363DD3"/>
    <w:rsid w:val="003702C8"/>
    <w:rsid w:val="003831DC"/>
    <w:rsid w:val="003833BD"/>
    <w:rsid w:val="003837AD"/>
    <w:rsid w:val="00394B49"/>
    <w:rsid w:val="003A29C1"/>
    <w:rsid w:val="003B044A"/>
    <w:rsid w:val="003C1D1A"/>
    <w:rsid w:val="003C3685"/>
    <w:rsid w:val="003C73D4"/>
    <w:rsid w:val="00402722"/>
    <w:rsid w:val="004107EE"/>
    <w:rsid w:val="00411F9E"/>
    <w:rsid w:val="00414EAF"/>
    <w:rsid w:val="004152BE"/>
    <w:rsid w:val="00421FD2"/>
    <w:rsid w:val="00436D0D"/>
    <w:rsid w:val="004428A3"/>
    <w:rsid w:val="00443811"/>
    <w:rsid w:val="00443CBA"/>
    <w:rsid w:val="00444E41"/>
    <w:rsid w:val="00453F81"/>
    <w:rsid w:val="00463EA3"/>
    <w:rsid w:val="004665C8"/>
    <w:rsid w:val="0047628F"/>
    <w:rsid w:val="00491896"/>
    <w:rsid w:val="00497D38"/>
    <w:rsid w:val="004A5F95"/>
    <w:rsid w:val="004A685A"/>
    <w:rsid w:val="004B5E0D"/>
    <w:rsid w:val="004D138E"/>
    <w:rsid w:val="004D2F4F"/>
    <w:rsid w:val="004F4556"/>
    <w:rsid w:val="0050295B"/>
    <w:rsid w:val="00504938"/>
    <w:rsid w:val="00505D7E"/>
    <w:rsid w:val="00506265"/>
    <w:rsid w:val="00510965"/>
    <w:rsid w:val="005204CD"/>
    <w:rsid w:val="005543F9"/>
    <w:rsid w:val="00560578"/>
    <w:rsid w:val="00560B18"/>
    <w:rsid w:val="00561D0D"/>
    <w:rsid w:val="00571030"/>
    <w:rsid w:val="00571EBC"/>
    <w:rsid w:val="00574B4B"/>
    <w:rsid w:val="00576673"/>
    <w:rsid w:val="005A3D4F"/>
    <w:rsid w:val="005B56CF"/>
    <w:rsid w:val="005C2C07"/>
    <w:rsid w:val="005D4562"/>
    <w:rsid w:val="005D6408"/>
    <w:rsid w:val="005E70E0"/>
    <w:rsid w:val="005F150F"/>
    <w:rsid w:val="005F65C5"/>
    <w:rsid w:val="00612328"/>
    <w:rsid w:val="0063173D"/>
    <w:rsid w:val="00636887"/>
    <w:rsid w:val="006418FD"/>
    <w:rsid w:val="00656778"/>
    <w:rsid w:val="00664459"/>
    <w:rsid w:val="00666F39"/>
    <w:rsid w:val="00686ADE"/>
    <w:rsid w:val="00686F64"/>
    <w:rsid w:val="00692D40"/>
    <w:rsid w:val="00697286"/>
    <w:rsid w:val="006A42B7"/>
    <w:rsid w:val="006A79B2"/>
    <w:rsid w:val="006A7C85"/>
    <w:rsid w:val="006B7DA4"/>
    <w:rsid w:val="006C42E8"/>
    <w:rsid w:val="006D7703"/>
    <w:rsid w:val="0070268B"/>
    <w:rsid w:val="00712572"/>
    <w:rsid w:val="00714E7C"/>
    <w:rsid w:val="0072400B"/>
    <w:rsid w:val="00727D57"/>
    <w:rsid w:val="007417AE"/>
    <w:rsid w:val="0076132E"/>
    <w:rsid w:val="00761A59"/>
    <w:rsid w:val="00782A7A"/>
    <w:rsid w:val="00782B88"/>
    <w:rsid w:val="00782D19"/>
    <w:rsid w:val="00782F99"/>
    <w:rsid w:val="00784400"/>
    <w:rsid w:val="00784C5E"/>
    <w:rsid w:val="007854D5"/>
    <w:rsid w:val="00787A39"/>
    <w:rsid w:val="0079356B"/>
    <w:rsid w:val="00795E1F"/>
    <w:rsid w:val="007B1507"/>
    <w:rsid w:val="007B42A2"/>
    <w:rsid w:val="007B6233"/>
    <w:rsid w:val="007D0752"/>
    <w:rsid w:val="007D0FE8"/>
    <w:rsid w:val="007D6EF7"/>
    <w:rsid w:val="007E39E0"/>
    <w:rsid w:val="007F7F66"/>
    <w:rsid w:val="00813FC0"/>
    <w:rsid w:val="00815C39"/>
    <w:rsid w:val="00816D61"/>
    <w:rsid w:val="00817370"/>
    <w:rsid w:val="00820955"/>
    <w:rsid w:val="00825333"/>
    <w:rsid w:val="008324CC"/>
    <w:rsid w:val="00836DB3"/>
    <w:rsid w:val="00837DA5"/>
    <w:rsid w:val="008642AE"/>
    <w:rsid w:val="00874AB1"/>
    <w:rsid w:val="00876DD6"/>
    <w:rsid w:val="0089628C"/>
    <w:rsid w:val="008A05A2"/>
    <w:rsid w:val="008A70D4"/>
    <w:rsid w:val="008C0F49"/>
    <w:rsid w:val="008C22D9"/>
    <w:rsid w:val="008C3316"/>
    <w:rsid w:val="008C5059"/>
    <w:rsid w:val="008E098B"/>
    <w:rsid w:val="00907098"/>
    <w:rsid w:val="00907ADE"/>
    <w:rsid w:val="0092707F"/>
    <w:rsid w:val="00932DF1"/>
    <w:rsid w:val="00935B3B"/>
    <w:rsid w:val="00941EB8"/>
    <w:rsid w:val="00945620"/>
    <w:rsid w:val="00960D47"/>
    <w:rsid w:val="009614BC"/>
    <w:rsid w:val="00981991"/>
    <w:rsid w:val="009B6E1F"/>
    <w:rsid w:val="009D6DFF"/>
    <w:rsid w:val="009F0ACD"/>
    <w:rsid w:val="009F2590"/>
    <w:rsid w:val="00A02FC3"/>
    <w:rsid w:val="00A074F4"/>
    <w:rsid w:val="00A1521E"/>
    <w:rsid w:val="00A34AC4"/>
    <w:rsid w:val="00A351A3"/>
    <w:rsid w:val="00A37F50"/>
    <w:rsid w:val="00A53AB0"/>
    <w:rsid w:val="00A60B3A"/>
    <w:rsid w:val="00A70C26"/>
    <w:rsid w:val="00A81AC3"/>
    <w:rsid w:val="00A909F7"/>
    <w:rsid w:val="00AA7C94"/>
    <w:rsid w:val="00AC142E"/>
    <w:rsid w:val="00AC4EF5"/>
    <w:rsid w:val="00AC504A"/>
    <w:rsid w:val="00AC5C68"/>
    <w:rsid w:val="00AC7C0C"/>
    <w:rsid w:val="00AD4C27"/>
    <w:rsid w:val="00AF0FDA"/>
    <w:rsid w:val="00AF7BD4"/>
    <w:rsid w:val="00B00C6B"/>
    <w:rsid w:val="00B01ED1"/>
    <w:rsid w:val="00B021EB"/>
    <w:rsid w:val="00B215B0"/>
    <w:rsid w:val="00B374D7"/>
    <w:rsid w:val="00B40770"/>
    <w:rsid w:val="00B44483"/>
    <w:rsid w:val="00B4693F"/>
    <w:rsid w:val="00B56606"/>
    <w:rsid w:val="00B6010D"/>
    <w:rsid w:val="00B71E23"/>
    <w:rsid w:val="00B756A5"/>
    <w:rsid w:val="00B77925"/>
    <w:rsid w:val="00B8213E"/>
    <w:rsid w:val="00B91EC7"/>
    <w:rsid w:val="00B95974"/>
    <w:rsid w:val="00B96AA5"/>
    <w:rsid w:val="00BA37A0"/>
    <w:rsid w:val="00BA5F45"/>
    <w:rsid w:val="00BA7A8B"/>
    <w:rsid w:val="00BA7B12"/>
    <w:rsid w:val="00BB0214"/>
    <w:rsid w:val="00BB79A5"/>
    <w:rsid w:val="00BC023A"/>
    <w:rsid w:val="00BC65AC"/>
    <w:rsid w:val="00BD7FD2"/>
    <w:rsid w:val="00BE0E78"/>
    <w:rsid w:val="00BF0C35"/>
    <w:rsid w:val="00BF5A56"/>
    <w:rsid w:val="00C00406"/>
    <w:rsid w:val="00C046A4"/>
    <w:rsid w:val="00C11864"/>
    <w:rsid w:val="00C11956"/>
    <w:rsid w:val="00C25AF0"/>
    <w:rsid w:val="00C3012A"/>
    <w:rsid w:val="00C3379F"/>
    <w:rsid w:val="00C349A5"/>
    <w:rsid w:val="00C7135B"/>
    <w:rsid w:val="00C71C05"/>
    <w:rsid w:val="00C82BB2"/>
    <w:rsid w:val="00CA0CE6"/>
    <w:rsid w:val="00CA1F2D"/>
    <w:rsid w:val="00CB255A"/>
    <w:rsid w:val="00CC5017"/>
    <w:rsid w:val="00CC5990"/>
    <w:rsid w:val="00CC62EA"/>
    <w:rsid w:val="00CE2D7D"/>
    <w:rsid w:val="00CE4EF9"/>
    <w:rsid w:val="00CF09C9"/>
    <w:rsid w:val="00CF1AA2"/>
    <w:rsid w:val="00CF2970"/>
    <w:rsid w:val="00CF45FA"/>
    <w:rsid w:val="00D15637"/>
    <w:rsid w:val="00D25DE4"/>
    <w:rsid w:val="00D2718A"/>
    <w:rsid w:val="00D30E9B"/>
    <w:rsid w:val="00D35A0B"/>
    <w:rsid w:val="00D41C0C"/>
    <w:rsid w:val="00D42708"/>
    <w:rsid w:val="00D47CC0"/>
    <w:rsid w:val="00D56DC4"/>
    <w:rsid w:val="00D5760B"/>
    <w:rsid w:val="00D65CD4"/>
    <w:rsid w:val="00D755BE"/>
    <w:rsid w:val="00D83851"/>
    <w:rsid w:val="00D8511A"/>
    <w:rsid w:val="00D86AE2"/>
    <w:rsid w:val="00D911C3"/>
    <w:rsid w:val="00D9268B"/>
    <w:rsid w:val="00DA0A94"/>
    <w:rsid w:val="00DA20B4"/>
    <w:rsid w:val="00DB00C6"/>
    <w:rsid w:val="00DE2196"/>
    <w:rsid w:val="00E10B24"/>
    <w:rsid w:val="00E5289F"/>
    <w:rsid w:val="00E55723"/>
    <w:rsid w:val="00E65E40"/>
    <w:rsid w:val="00E73BA5"/>
    <w:rsid w:val="00E74543"/>
    <w:rsid w:val="00E74EEB"/>
    <w:rsid w:val="00E7753E"/>
    <w:rsid w:val="00E846E9"/>
    <w:rsid w:val="00E90C2B"/>
    <w:rsid w:val="00EA3730"/>
    <w:rsid w:val="00EA462C"/>
    <w:rsid w:val="00EB0A08"/>
    <w:rsid w:val="00EB443C"/>
    <w:rsid w:val="00EC45C8"/>
    <w:rsid w:val="00EC4FC3"/>
    <w:rsid w:val="00ED4C32"/>
    <w:rsid w:val="00EF1345"/>
    <w:rsid w:val="00EF3C78"/>
    <w:rsid w:val="00EF5B5B"/>
    <w:rsid w:val="00F03066"/>
    <w:rsid w:val="00F229C5"/>
    <w:rsid w:val="00F34251"/>
    <w:rsid w:val="00F36C89"/>
    <w:rsid w:val="00F52571"/>
    <w:rsid w:val="00F5259B"/>
    <w:rsid w:val="00F54070"/>
    <w:rsid w:val="00F60AC5"/>
    <w:rsid w:val="00F645A1"/>
    <w:rsid w:val="00F72E82"/>
    <w:rsid w:val="00F8553D"/>
    <w:rsid w:val="00F91945"/>
    <w:rsid w:val="00F94DCD"/>
    <w:rsid w:val="00FB2513"/>
    <w:rsid w:val="00FD1381"/>
    <w:rsid w:val="00FD1514"/>
    <w:rsid w:val="00FD2EDF"/>
    <w:rsid w:val="00FE3C58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0D4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A70D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70D4"/>
    <w:rPr>
      <w:rFonts w:ascii="Cambria" w:hAnsi="Cambria"/>
      <w:b/>
      <w:sz w:val="26"/>
      <w:lang w:val="cs-CZ" w:eastAsia="cs-CZ"/>
    </w:rPr>
  </w:style>
  <w:style w:type="paragraph" w:styleId="Zpat">
    <w:name w:val="footer"/>
    <w:basedOn w:val="Normln"/>
    <w:link w:val="ZpatChar"/>
    <w:uiPriority w:val="99"/>
    <w:semiHidden/>
    <w:rsid w:val="008A7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70D4"/>
    <w:rPr>
      <w:sz w:val="24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8A70D4"/>
    <w:pPr>
      <w:ind w:left="708"/>
    </w:pPr>
  </w:style>
  <w:style w:type="paragraph" w:styleId="Zhlav">
    <w:name w:val="header"/>
    <w:basedOn w:val="Normln"/>
    <w:link w:val="ZhlavChar"/>
    <w:uiPriority w:val="99"/>
    <w:rsid w:val="008A70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01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8A70D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A70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1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7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1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A70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135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3C3685"/>
    <w:rPr>
      <w:rFonts w:ascii="Arial" w:hAnsi="Arial"/>
      <w:b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0135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5A3D4F"/>
    <w:rPr>
      <w:rFonts w:cs="Times New Roman"/>
    </w:rPr>
  </w:style>
  <w:style w:type="character" w:styleId="Hypertextovodkaz">
    <w:name w:val="Hyperlink"/>
    <w:basedOn w:val="Standardnpsmoodstavce"/>
    <w:uiPriority w:val="99"/>
    <w:rsid w:val="0072400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4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vf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ntoele@prontoel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59FB34F0D2D6549B83784B4C9E4C669" ma:contentTypeVersion="11" ma:contentTypeDescription="Create a new document." ma:contentTypeScope="" ma:versionID="36d8655f97b3ef7bbe6b5862c2e9c752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32e939119b17909d116ae41835abab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questID xmlns="acca34e4-9ecd-41c8-99eb-d6aa654aaa55">2661</RequestID>
    <PocetZnRetezec xmlns="acca34e4-9ecd-41c8-99eb-d6aa654aaa55">4</PocetZnRetezec>
    <Block_WF xmlns="acca34e4-9ecd-41c8-99eb-d6aa654aaa55">0</Block_WF>
    <ZkracenyRetezec xmlns="acca34e4-9ecd-41c8-99eb-d6aa654aaa55">2661-2032/2032-2014-RS.docx</ZkracenyRetezec>
    <Smazat xmlns="acca34e4-9ecd-41c8-99eb-d6aa654aaa55">&lt;a href="/sites/evidencesmluv/_layouts/15/IniWrkflIP.aspx?List=%7b44b44870-78c6-45e2-bbaf-ee3bbc51e808%7d&amp;amp;ID=124&amp;amp;ItemGuid=%7b61BC4EED-3034-448E-96AA-3243E6B8ADAA%7d&amp;amp;TemplateID=%7bc9672366-ba83-4c7a-b3ac-82af318e27d3%7d"&gt;&lt;img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F041B2-64E2-466F-9CE0-1F536855AFB4}"/>
</file>

<file path=customXml/itemProps2.xml><?xml version="1.0" encoding="utf-8"?>
<ds:datastoreItem xmlns:ds="http://schemas.openxmlformats.org/officeDocument/2006/customXml" ds:itemID="{129BC3D7-F0A8-447E-B042-4750D2067B75}"/>
</file>

<file path=customXml/itemProps3.xml><?xml version="1.0" encoding="utf-8"?>
<ds:datastoreItem xmlns:ds="http://schemas.openxmlformats.org/officeDocument/2006/customXml" ds:itemID="{7CB39A73-CB52-4590-83A1-18086B552FCB}"/>
</file>

<file path=customXml/itemProps4.xml><?xml version="1.0" encoding="utf-8"?>
<ds:datastoreItem xmlns:ds="http://schemas.openxmlformats.org/officeDocument/2006/customXml" ds:itemID="{4387CDA9-427D-4D39-A6B9-BDF34F4C1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2137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vfn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100272</dc:creator>
  <cp:lastModifiedBy>100272</cp:lastModifiedBy>
  <cp:revision>2</cp:revision>
  <cp:lastPrinted>2014-01-15T07:45:00Z</cp:lastPrinted>
  <dcterms:created xsi:type="dcterms:W3CDTF">2016-10-05T07:39:00Z</dcterms:created>
  <dcterms:modified xsi:type="dcterms:W3CDTF">2016-10-05T07:39:00Z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0x010100EFF427952D4E634383E9B8E9D938055A00459FB34F0D2D6549B83784B4C9E4C669</vt:lpwstr>
  </property>
  <property fmtid="{D5CDD505-2E9C-101B-9397-08002B2CF9AE}" pid="3" name="_dlc_DocIdItemGuid">
    <vt:lpwstr>e70e9271-91a5-47c1-b9a1-74e13c386115</vt:lpwstr>
  </property>
  <property fmtid="{D5CDD505-2E9C-101B-9397-08002B2CF9AE}" pid="4" name="WorkflowChangePath">
    <vt:lpwstr>f07aef49-fb0a-4d0c-b6f5-e56a3108b97a,2;f07aef49-fb0a-4d0c-b6f5-e56a3108b97a,2;f07aef49-fb0a-4d0c-b6f5-e56a3108b97a,2;07c558eb-fb3f-4aee-9768-8e26cb40c866,3;07c558eb-fb3f-4aee-9768-8e26cb40c866,3;07c558eb-fb3f-4aee-9768-8e26cb40c866,3;</vt:lpwstr>
  </property>
</Properties>
</file>