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EE" w:rsidRDefault="005455EE">
      <w:pPr>
        <w:sectPr w:rsidR="005455EE">
          <w:footerReference w:type="default" r:id="rId7"/>
          <w:pgSz w:w="11900" w:h="16840"/>
          <w:pgMar w:top="303" w:right="5598" w:bottom="1462" w:left="3220" w:header="0" w:footer="3" w:gutter="0"/>
          <w:pgNumType w:start="1"/>
          <w:cols w:space="720"/>
          <w:noEndnote/>
          <w:docGrid w:linePitch="360"/>
        </w:sectPr>
      </w:pPr>
    </w:p>
    <w:p w:rsidR="005455EE" w:rsidRDefault="0029013E">
      <w:pPr>
        <w:pStyle w:val="Heading310"/>
        <w:keepNext/>
        <w:keepLines/>
        <w:framePr w:w="1502" w:h="595" w:wrap="none" w:vAnchor="text" w:hAnchor="page" w:x="1128" w:y="25"/>
      </w:pPr>
      <w:bookmarkStart w:id="0" w:name="bookmark2"/>
      <w:r>
        <w:t>ČESKÁ</w:t>
      </w:r>
      <w:bookmarkEnd w:id="0"/>
    </w:p>
    <w:p w:rsidR="005455EE" w:rsidRDefault="0029013E">
      <w:pPr>
        <w:pStyle w:val="Heading310"/>
        <w:keepNext/>
        <w:keepLines/>
        <w:framePr w:w="1502" w:h="595" w:wrap="none" w:vAnchor="text" w:hAnchor="page" w:x="1128" w:y="25"/>
      </w:pPr>
      <w:bookmarkStart w:id="1" w:name="bookmark0"/>
      <w:bookmarkStart w:id="2" w:name="bookmark1"/>
      <w:bookmarkStart w:id="3" w:name="bookmark3"/>
      <w:r>
        <w:t>POJIŠŤOVNA</w:t>
      </w:r>
      <w:bookmarkEnd w:id="1"/>
      <w:bookmarkEnd w:id="2"/>
      <w:bookmarkEnd w:id="3"/>
    </w:p>
    <w:p w:rsidR="005455EE" w:rsidRDefault="0029013E">
      <w:pPr>
        <w:pStyle w:val="Bodytext20"/>
        <w:framePr w:w="365" w:h="178" w:wrap="none" w:vAnchor="text" w:hAnchor="page" w:x="9826" w:y="591"/>
      </w:pPr>
      <w:r>
        <w:t>Vlál</w:t>
      </w:r>
    </w:p>
    <w:p w:rsidR="005455EE" w:rsidRDefault="0029013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12700</wp:posOffset>
            </wp:positionV>
            <wp:extent cx="396240" cy="3898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9624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EE" w:rsidRDefault="005455EE">
      <w:pPr>
        <w:spacing w:after="407" w:line="1" w:lineRule="exact"/>
      </w:pPr>
    </w:p>
    <w:p w:rsidR="005455EE" w:rsidRDefault="005455EE">
      <w:pPr>
        <w:spacing w:line="1" w:lineRule="exact"/>
        <w:sectPr w:rsidR="005455EE">
          <w:type w:val="continuous"/>
          <w:pgSz w:w="11900" w:h="16840"/>
          <w:pgMar w:top="303" w:right="707" w:bottom="1216" w:left="455" w:header="0" w:footer="3" w:gutter="0"/>
          <w:cols w:space="720"/>
          <w:noEndnote/>
          <w:docGrid w:linePitch="360"/>
        </w:sectPr>
      </w:pPr>
    </w:p>
    <w:p w:rsidR="005455EE" w:rsidRDefault="005455EE">
      <w:pPr>
        <w:spacing w:line="172" w:lineRule="exact"/>
        <w:rPr>
          <w:sz w:val="14"/>
          <w:szCs w:val="14"/>
        </w:rPr>
      </w:pPr>
    </w:p>
    <w:p w:rsidR="005455EE" w:rsidRDefault="005455EE">
      <w:pPr>
        <w:spacing w:line="1" w:lineRule="exact"/>
        <w:sectPr w:rsidR="005455EE">
          <w:type w:val="continuous"/>
          <w:pgSz w:w="11900" w:h="16840"/>
          <w:pgMar w:top="303" w:right="0" w:bottom="1462" w:left="0" w:header="0" w:footer="3" w:gutter="0"/>
          <w:cols w:space="720"/>
          <w:noEndnote/>
          <w:docGrid w:linePitch="360"/>
        </w:sectPr>
      </w:pPr>
    </w:p>
    <w:p w:rsidR="005455EE" w:rsidRDefault="0029013E">
      <w:pPr>
        <w:pStyle w:val="Heading210"/>
        <w:keepNext/>
        <w:keepLines/>
      </w:pPr>
      <w:bookmarkStart w:id="4" w:name="bookmark6"/>
      <w:r>
        <w:t>ČESKÁ</w:t>
      </w:r>
      <w:bookmarkEnd w:id="4"/>
    </w:p>
    <w:p w:rsidR="005455EE" w:rsidRDefault="0029013E">
      <w:pPr>
        <w:pStyle w:val="Heading210"/>
        <w:keepNext/>
        <w:keepLines/>
        <w:jc w:val="both"/>
        <w:sectPr w:rsidR="005455EE">
          <w:type w:val="continuous"/>
          <w:pgSz w:w="11900" w:h="16840"/>
          <w:pgMar w:top="303" w:right="7806" w:bottom="1462" w:left="1127" w:header="0" w:footer="3" w:gutter="0"/>
          <w:cols w:space="720"/>
          <w:noEndnote/>
          <w:docGrid w:linePitch="360"/>
        </w:sectPr>
      </w:pPr>
      <w:bookmarkStart w:id="5" w:name="bookmark4"/>
      <w:bookmarkStart w:id="6" w:name="bookmark5"/>
      <w:bookmarkStart w:id="7" w:name="bookmark7"/>
      <w:r>
        <w:t>POJIŠŤOVNA</w:t>
      </w:r>
      <w:bookmarkEnd w:id="5"/>
      <w:bookmarkEnd w:id="6"/>
      <w:bookmarkEnd w:id="7"/>
    </w:p>
    <w:p w:rsidR="005455EE" w:rsidRDefault="0029013E">
      <w:pPr>
        <w:pStyle w:val="Bodytext30"/>
        <w:framePr w:w="1018" w:h="230" w:wrap="none" w:vAnchor="text" w:hAnchor="page" w:x="9187" w:y="21"/>
      </w:pPr>
      <w:r>
        <w:t>Z-VPPN60/N</w:t>
      </w:r>
    </w:p>
    <w:p w:rsidR="005455EE" w:rsidRDefault="0029013E">
      <w:pPr>
        <w:pStyle w:val="Bodytext10"/>
        <w:framePr w:w="2587" w:h="850" w:wrap="none" w:vAnchor="text" w:hAnchor="page" w:x="1675" w:y="894"/>
      </w:pPr>
      <w:r>
        <w:t>Číslo pojistné smlouvy 48623729-19</w:t>
      </w:r>
    </w:p>
    <w:p w:rsidR="005455EE" w:rsidRDefault="0029013E">
      <w:pPr>
        <w:pStyle w:val="Bodytext10"/>
        <w:framePr w:w="2587" w:h="850" w:wrap="none" w:vAnchor="text" w:hAnchor="page" w:x="1675" w:y="894"/>
      </w:pPr>
      <w:r>
        <w:t>Stav k</w:t>
      </w:r>
      <w:r w:rsidR="004F1BA1">
        <w:t xml:space="preserve"> </w:t>
      </w:r>
      <w:r>
        <w:t>datu 22. 9. 2010</w:t>
      </w:r>
    </w:p>
    <w:p w:rsidR="005455EE" w:rsidRDefault="004F1BA1">
      <w:pPr>
        <w:pStyle w:val="Bodytext10"/>
        <w:framePr w:w="2587" w:h="850" w:wrap="none" w:vAnchor="text" w:hAnchor="page" w:x="1675" w:y="894"/>
      </w:pPr>
      <w:r>
        <w:t>Krkl pojištění</w:t>
      </w:r>
      <w:r w:rsidR="0029013E">
        <w:t>: 191'002</w:t>
      </w:r>
    </w:p>
    <w:p w:rsidR="005455EE" w:rsidRDefault="0029013E">
      <w:pPr>
        <w:pStyle w:val="Bodytext10"/>
        <w:framePr w:w="2587" w:h="850" w:wrap="none" w:vAnchor="text" w:hAnchor="page" w:x="1675" w:y="894"/>
      </w:pPr>
      <w:r>
        <w:t>Pořadové číslo pojištěni. I</w:t>
      </w:r>
    </w:p>
    <w:p w:rsidR="005455EE" w:rsidRDefault="0029013E">
      <w:pPr>
        <w:pStyle w:val="Heading110"/>
        <w:keepNext/>
        <w:keepLines/>
        <w:framePr w:w="6413" w:h="432" w:wrap="none" w:vAnchor="text" w:hAnchor="page" w:x="1685" w:y="2180"/>
      </w:pPr>
      <w:bookmarkStart w:id="8" w:name="bookmark10"/>
      <w:bookmarkStart w:id="9" w:name="bookmark8"/>
      <w:bookmarkStart w:id="10" w:name="bookmark9"/>
      <w:r>
        <w:t>Pojištění odpovědnosti za škodu podnikatele</w:t>
      </w:r>
      <w:bookmarkEnd w:id="8"/>
      <w:bookmarkEnd w:id="9"/>
      <w:bookmarkEnd w:id="10"/>
    </w:p>
    <w:p w:rsidR="005455EE" w:rsidRDefault="0029013E">
      <w:pPr>
        <w:pStyle w:val="Heading410"/>
        <w:keepNext/>
        <w:keepLines/>
        <w:framePr w:w="8530" w:h="883" w:wrap="none" w:vAnchor="text" w:hAnchor="page" w:x="1651" w:y="2756"/>
        <w:spacing w:line="269" w:lineRule="auto"/>
      </w:pPr>
      <w:bookmarkStart w:id="11" w:name="bookmark11"/>
      <w:bookmarkStart w:id="12" w:name="bookmark12"/>
      <w:bookmarkStart w:id="13" w:name="bookmark13"/>
      <w:r>
        <w:t>1. Účastnici smlouvy</w:t>
      </w:r>
      <w:bookmarkEnd w:id="11"/>
      <w:bookmarkEnd w:id="12"/>
      <w:bookmarkEnd w:id="13"/>
    </w:p>
    <w:p w:rsidR="005455EE" w:rsidRDefault="0029013E">
      <w:pPr>
        <w:pStyle w:val="Bodytext10"/>
        <w:framePr w:w="8530" w:h="883" w:wrap="none" w:vAnchor="text" w:hAnchor="page" w:x="1651" w:y="2756"/>
        <w:spacing w:line="269" w:lineRule="auto"/>
      </w:pPr>
      <w:r>
        <w:t>Pojišťovna:</w:t>
      </w:r>
    </w:p>
    <w:p w:rsidR="005455EE" w:rsidRDefault="0029013E">
      <w:pPr>
        <w:pStyle w:val="Bodytext10"/>
        <w:framePr w:w="8530" w:h="883" w:wrap="none" w:vAnchor="text" w:hAnchor="page" w:x="1651" w:y="2756"/>
        <w:spacing w:line="269" w:lineRule="auto"/>
      </w:pPr>
      <w:r>
        <w:t>Česká pojišťovna a.s., Spálena 75/16, 113 04. Praha I, Česká republika. IČ 45272956, DIČ CZ69900I273.</w:t>
      </w:r>
      <w:r w:rsidR="004F1BA1">
        <w:t xml:space="preserve"> zapsaná v obchodním rejstříku </w:t>
      </w:r>
      <w:r>
        <w:t xml:space="preserve">Městského soudu v Praze, oddíl B. </w:t>
      </w:r>
      <w:proofErr w:type="gramStart"/>
      <w:r>
        <w:t>vložka</w:t>
      </w:r>
      <w:proofErr w:type="gramEnd"/>
      <w:r>
        <w:t xml:space="preserve"> 1464</w:t>
      </w:r>
    </w:p>
    <w:p w:rsidR="005455EE" w:rsidRDefault="004F1BA1">
      <w:pPr>
        <w:pStyle w:val="Bodytext10"/>
        <w:framePr w:w="2822" w:h="610" w:wrap="none" w:vAnchor="text" w:hAnchor="page" w:x="1647" w:y="3817"/>
      </w:pPr>
      <w:r>
        <w:t>Pojistník</w:t>
      </w:r>
      <w:r w:rsidR="0029013E">
        <w:t>, Pojištěný:</w:t>
      </w:r>
    </w:p>
    <w:p w:rsidR="005455EE" w:rsidRDefault="0029013E">
      <w:pPr>
        <w:pStyle w:val="Bodytext10"/>
        <w:framePr w:w="2822" w:h="610" w:wrap="none" w:vAnchor="text" w:hAnchor="page" w:x="1647" w:y="3817"/>
      </w:pPr>
      <w:r>
        <w:t>Název firmy: Bezpečnostní systémy s.r.o IČ:25530828</w:t>
      </w:r>
    </w:p>
    <w:p w:rsidR="005455EE" w:rsidRDefault="0029013E">
      <w:pPr>
        <w:pStyle w:val="Bodytext10"/>
        <w:framePr w:w="8539" w:h="432" w:wrap="none" w:vAnchor="text" w:hAnchor="page" w:x="1637" w:y="4628"/>
        <w:spacing w:line="264" w:lineRule="auto"/>
      </w:pPr>
      <w:r>
        <w:t>Na základě požadavku</w:t>
      </w:r>
      <w:r w:rsidR="004F1BA1">
        <w:t xml:space="preserve"> pojistníka</w:t>
      </w:r>
      <w:r>
        <w:t xml:space="preserve"> je</w:t>
      </w:r>
      <w:r w:rsidR="004F1BA1">
        <w:t xml:space="preserve"> sjednána tato změna pojištění, </w:t>
      </w:r>
      <w:r>
        <w:t>která nahrazuje předchozí verze pojištění tohoto pořadové</w:t>
      </w:r>
      <w:r>
        <w:softHyphen/>
        <w:t>ho čísla a je platná ode dne 22. 9. 2010.</w:t>
      </w:r>
    </w:p>
    <w:p w:rsidR="005455EE" w:rsidRDefault="0029013E">
      <w:pPr>
        <w:pStyle w:val="Heading410"/>
        <w:keepNext/>
        <w:keepLines/>
        <w:framePr w:w="4795" w:h="422" w:wrap="none" w:vAnchor="text" w:hAnchor="page" w:x="1632" w:y="5243"/>
        <w:spacing w:line="240" w:lineRule="auto"/>
      </w:pPr>
      <w:bookmarkStart w:id="14" w:name="bookmark14"/>
      <w:bookmarkStart w:id="15" w:name="bookmark15"/>
      <w:bookmarkStart w:id="16" w:name="bookmark16"/>
      <w:r>
        <w:t>2. Smluvní ujednáni</w:t>
      </w:r>
      <w:bookmarkEnd w:id="14"/>
      <w:bookmarkEnd w:id="15"/>
      <w:bookmarkEnd w:id="16"/>
    </w:p>
    <w:p w:rsidR="005455EE" w:rsidRDefault="0029013E">
      <w:pPr>
        <w:pStyle w:val="Bodytext10"/>
        <w:framePr w:w="4795" w:h="422" w:wrap="none" w:vAnchor="text" w:hAnchor="page" w:x="1632" w:y="5243"/>
      </w:pPr>
      <w:proofErr w:type="gramStart"/>
      <w:r>
        <w:t>2.1. loto</w:t>
      </w:r>
      <w:proofErr w:type="gramEnd"/>
      <w:r>
        <w:t xml:space="preserve"> pojištěni je nedílnou součástí smlouvy výše uvedeného čísla.</w:t>
      </w:r>
    </w:p>
    <w:p w:rsidR="005455EE" w:rsidRDefault="0029013E">
      <w:pPr>
        <w:pStyle w:val="Bodytext10"/>
        <w:framePr w:w="8534" w:h="835" w:wrap="none" w:vAnchor="text" w:hAnchor="page" w:x="1627" w:y="5852"/>
        <w:spacing w:line="266" w:lineRule="auto"/>
        <w:jc w:val="both"/>
      </w:pPr>
      <w:r>
        <w:t>2-2. Toto pojištěni seřídí Všeobecnými poji</w:t>
      </w:r>
      <w:r w:rsidR="004F1BA1">
        <w:t xml:space="preserve">stnými podmínkami pro pojištění </w:t>
      </w:r>
      <w:r>
        <w:t>odpovědnosti za škodu VPPOS 2005 (dále jen „všeobecné pojistné podmínky"). Doplňkovými pojistnými podmínkami pro pojištění obecné odpovědnosti za škodu podni</w:t>
      </w:r>
      <w:r>
        <w:softHyphen/>
        <w:t>katele a průmyslu DPI’!’ 2005 (dále jen „doplňkové pojistné podmínky“), ujednáními v 1's oslní části pojistné smlouvy a ujed</w:t>
      </w:r>
      <w:r>
        <w:softHyphen/>
        <w:t>náními tohoto pojištěni.</w:t>
      </w:r>
    </w:p>
    <w:p w:rsidR="005455EE" w:rsidRDefault="0029013E">
      <w:pPr>
        <w:pStyle w:val="Bodytext20"/>
        <w:framePr w:w="226" w:h="6509" w:hRule="exact" w:wrap="none" w:vAnchor="text" w:hAnchor="page" w:x="10565" w:y="246"/>
        <w:tabs>
          <w:tab w:val="left" w:pos="5386"/>
        </w:tabs>
        <w:jc w:val="both"/>
        <w:textDirection w:val="btLr"/>
      </w:pPr>
      <w:r>
        <w:t>SČ6Č8ČIZ10ČČO</w:t>
      </w:r>
      <w:r>
        <w:tab/>
        <w:t>6102008868831</w:t>
      </w:r>
    </w:p>
    <w:p w:rsidR="005455EE" w:rsidRDefault="004F1BA1">
      <w:pPr>
        <w:pStyle w:val="Heading410"/>
        <w:keepNext/>
        <w:keepLines/>
        <w:framePr w:w="5731" w:h="845" w:wrap="none" w:vAnchor="text" w:hAnchor="page" w:x="1613" w:y="6875"/>
        <w:spacing w:line="264" w:lineRule="auto"/>
      </w:pPr>
      <w:bookmarkStart w:id="17" w:name="bookmark17"/>
      <w:bookmarkStart w:id="18" w:name="bookmark18"/>
      <w:bookmarkStart w:id="19" w:name="bookmark19"/>
      <w:r>
        <w:t>3. Odpovědi pojistníka</w:t>
      </w:r>
      <w:r w:rsidR="0029013E">
        <w:t xml:space="preserve"> na dotazy pojišťovny</w:t>
      </w:r>
      <w:bookmarkEnd w:id="17"/>
      <w:bookmarkEnd w:id="18"/>
      <w:bookmarkEnd w:id="19"/>
    </w:p>
    <w:p w:rsidR="005455EE" w:rsidRDefault="0029013E">
      <w:pPr>
        <w:pStyle w:val="Bodytext10"/>
        <w:framePr w:w="5731" w:h="845" w:wrap="none" w:vAnchor="text" w:hAnchor="page" w:x="1613" w:y="6875"/>
        <w:spacing w:line="264" w:lineRule="auto"/>
      </w:pPr>
      <w:r>
        <w:t>Výše příjmů, které jso</w:t>
      </w:r>
      <w:r w:rsidR="004F1BA1">
        <w:t xml:space="preserve">u předmětem dané z příjmů, popř. </w:t>
      </w:r>
      <w:r>
        <w:t>předpokládané příjmy v Kč Máte sjednáno pojištěni pro stejná pojistná nebezpečí?</w:t>
      </w:r>
    </w:p>
    <w:p w:rsidR="005455EE" w:rsidRDefault="0029013E">
      <w:pPr>
        <w:pStyle w:val="Bodytext10"/>
        <w:framePr w:w="5731" w:h="845" w:wrap="none" w:vAnchor="text" w:hAnchor="page" w:x="1613" w:y="6875"/>
        <w:spacing w:line="264" w:lineRule="auto"/>
      </w:pPr>
      <w:r>
        <w:t>NE</w:t>
      </w:r>
    </w:p>
    <w:p w:rsidR="005455EE" w:rsidRDefault="004F1BA1">
      <w:pPr>
        <w:pStyle w:val="Bodytext10"/>
        <w:framePr w:w="816" w:h="202" w:wrap="none" w:vAnchor="text" w:hAnchor="page" w:x="9341" w:y="7086"/>
        <w:jc w:val="both"/>
      </w:pPr>
      <w:proofErr w:type="gramStart"/>
      <w:r>
        <w:t>8 500</w:t>
      </w:r>
      <w:r w:rsidR="0029013E">
        <w:t xml:space="preserve"> 000.-</w:t>
      </w:r>
      <w:proofErr w:type="gramEnd"/>
    </w:p>
    <w:p w:rsidR="005455EE" w:rsidRDefault="0029013E">
      <w:pPr>
        <w:pStyle w:val="Bodytext10"/>
        <w:framePr w:w="8534" w:h="1651" w:wrap="none" w:vAnchor="text" w:hAnchor="page" w:x="1603" w:y="8094"/>
        <w:tabs>
          <w:tab w:val="left" w:pos="8246"/>
        </w:tabs>
      </w:pPr>
      <w:r>
        <w:t>V provozovně se vyrábějí nebo zpracovávají potraviny</w:t>
      </w:r>
      <w:r>
        <w:tab/>
        <w:t>NE</w:t>
      </w:r>
    </w:p>
    <w:p w:rsidR="005455EE" w:rsidRDefault="0029013E">
      <w:pPr>
        <w:pStyle w:val="Bodytext10"/>
        <w:framePr w:w="8534" w:h="1651" w:wrap="none" w:vAnchor="text" w:hAnchor="page" w:x="1603" w:y="8094"/>
      </w:pPr>
      <w:r>
        <w:t>S provozovanou činnosti jsou spojeny práce s hořlavinami nebo chemikáliemi,</w:t>
      </w:r>
    </w:p>
    <w:p w:rsidR="005455EE" w:rsidRDefault="0029013E">
      <w:pPr>
        <w:pStyle w:val="Bodytext10"/>
        <w:framePr w:w="8534" w:h="1651" w:wrap="none" w:vAnchor="text" w:hAnchor="page" w:x="1603" w:y="8094"/>
        <w:tabs>
          <w:tab w:val="left" w:pos="8251"/>
        </w:tabs>
      </w:pPr>
      <w:r>
        <w:t>radioaktivními látkami nebo s otevřeným ohněm</w:t>
      </w:r>
      <w:r>
        <w:tab/>
        <w:t>NE</w:t>
      </w:r>
    </w:p>
    <w:p w:rsidR="005455EE" w:rsidRDefault="0029013E">
      <w:pPr>
        <w:pStyle w:val="Bodytext10"/>
        <w:framePr w:w="8534" w:h="1651" w:wrap="none" w:vAnchor="text" w:hAnchor="page" w:x="1603" w:y="8094"/>
        <w:tabs>
          <w:tab w:val="left" w:pos="8261"/>
        </w:tabs>
      </w:pPr>
      <w:r>
        <w:t>S provozovanou činnosti jsou spojený pr</w:t>
      </w:r>
      <w:r w:rsidR="004F1BA1">
        <w:t>áce s výbušninami a třaskavinami</w:t>
      </w:r>
      <w:r>
        <w:tab/>
        <w:t>NE</w:t>
      </w:r>
    </w:p>
    <w:p w:rsidR="005455EE" w:rsidRDefault="0029013E">
      <w:pPr>
        <w:pStyle w:val="Bodytext10"/>
        <w:framePr w:w="8534" w:h="1651" w:wrap="none" w:vAnchor="text" w:hAnchor="page" w:x="1603" w:y="8094"/>
        <w:tabs>
          <w:tab w:val="left" w:pos="8083"/>
        </w:tabs>
      </w:pPr>
      <w:r>
        <w:t>S provozovanou činnosti jsou s</w:t>
      </w:r>
      <w:r w:rsidR="004F1BA1">
        <w:t>pojeny práce ve výškách nad 5 m</w:t>
      </w:r>
      <w:r>
        <w:tab/>
      </w:r>
      <w:r w:rsidR="004F1BA1">
        <w:t xml:space="preserve"> </w:t>
      </w:r>
      <w:r>
        <w:t>ANO</w:t>
      </w:r>
    </w:p>
    <w:p w:rsidR="005455EE" w:rsidRDefault="0029013E">
      <w:pPr>
        <w:pStyle w:val="Bodytext10"/>
        <w:framePr w:w="8534" w:h="1651" w:wrap="none" w:vAnchor="text" w:hAnchor="page" w:x="1603" w:y="8094"/>
      </w:pPr>
      <w:r>
        <w:t>8 činnosti je spojeno provozováni střediska praktického vyučováni</w:t>
      </w:r>
    </w:p>
    <w:p w:rsidR="005455EE" w:rsidRDefault="0029013E">
      <w:pPr>
        <w:pStyle w:val="Bodytext10"/>
        <w:framePr w:w="8534" w:h="1651" w:wrap="none" w:vAnchor="text" w:hAnchor="page" w:x="1603" w:y="8094"/>
        <w:tabs>
          <w:tab w:val="left" w:pos="8256"/>
        </w:tabs>
        <w:jc w:val="both"/>
      </w:pPr>
      <w:r>
        <w:t>bez právní subjektivity nebo pracoviště praktického vyučování</w:t>
      </w:r>
      <w:r>
        <w:tab/>
        <w:t>NE</w:t>
      </w:r>
    </w:p>
    <w:p w:rsidR="005455EE" w:rsidRDefault="0029013E">
      <w:pPr>
        <w:pStyle w:val="Bodytext10"/>
        <w:framePr w:w="8534" w:h="1651" w:wrap="none" w:vAnchor="text" w:hAnchor="page" w:x="1603" w:y="8094"/>
        <w:tabs>
          <w:tab w:val="left" w:pos="8246"/>
        </w:tabs>
      </w:pPr>
      <w:r>
        <w:t>Při poskytování služby dochází k odkládání včel zákazníků na místech, která nejsou trvale hlídána</w:t>
      </w:r>
      <w:r>
        <w:tab/>
        <w:t>NE</w:t>
      </w:r>
    </w:p>
    <w:p w:rsidR="005455EE" w:rsidRDefault="0029013E">
      <w:pPr>
        <w:pStyle w:val="Heading410"/>
        <w:keepNext/>
        <w:keepLines/>
        <w:framePr w:w="8328" w:h="1238" w:wrap="none" w:vAnchor="text" w:hAnchor="page" w:x="1579" w:y="9927"/>
        <w:spacing w:line="259" w:lineRule="auto"/>
      </w:pPr>
      <w:bookmarkStart w:id="20" w:name="bookmark20"/>
      <w:bookmarkStart w:id="21" w:name="bookmark21"/>
      <w:bookmarkStart w:id="22" w:name="bookmark22"/>
      <w:r>
        <w:t>4. Pojistná nebezpečí a rozsah pojištěni</w:t>
      </w:r>
      <w:bookmarkEnd w:id="20"/>
      <w:bookmarkEnd w:id="21"/>
      <w:bookmarkEnd w:id="22"/>
    </w:p>
    <w:p w:rsidR="005455EE" w:rsidRDefault="0029013E">
      <w:pPr>
        <w:pStyle w:val="Bodytext10"/>
        <w:framePr w:w="8328" w:h="1238" w:wrap="none" w:vAnchor="text" w:hAnchor="page" w:x="1579" w:y="9927"/>
        <w:spacing w:line="259" w:lineRule="auto"/>
      </w:pPr>
      <w:r>
        <w:t>4.1. Pojištění se sjednává pro případ právním předpisem stanovené odpovědnosti za škodu vzniklou jinému v souvislosti s: - činnostmi vykonávanými na základě:</w:t>
      </w:r>
    </w:p>
    <w:p w:rsidR="005455EE" w:rsidRDefault="0029013E">
      <w:pPr>
        <w:pStyle w:val="Bodytext10"/>
        <w:framePr w:w="8328" w:h="1238" w:wrap="none" w:vAnchor="text" w:hAnchor="page" w:x="1579" w:y="9927"/>
        <w:spacing w:line="259" w:lineRule="auto"/>
      </w:pPr>
      <w:r>
        <w:t>živnostenského listu vydaného OŽÚ v Kroměříži, č 37080651656, dne 27. 9. 2006</w:t>
      </w:r>
    </w:p>
    <w:p w:rsidR="005455EE" w:rsidRDefault="0029013E">
      <w:pPr>
        <w:pStyle w:val="Bodytext10"/>
        <w:framePr w:w="8328" w:h="1238" w:wrap="none" w:vAnchor="text" w:hAnchor="page" w:x="1579" w:y="9927"/>
        <w:spacing w:line="259" w:lineRule="auto"/>
      </w:pPr>
      <w:r>
        <w:t xml:space="preserve">Živnostenského listu vydané ho OŽÚ v Kroměříži, č. </w:t>
      </w:r>
      <w:r w:rsidRPr="004F1BA1">
        <w:t>3</w:t>
      </w:r>
      <w:r w:rsidR="004F1BA1">
        <w:t>7</w:t>
      </w:r>
      <w:r w:rsidRPr="004F1BA1">
        <w:t>0</w:t>
      </w:r>
      <w:r>
        <w:t>80651657,</w:t>
      </w:r>
      <w:r w:rsidR="004F1BA1">
        <w:t xml:space="preserve"> dne 27. 9, 200b koncese vydané</w:t>
      </w:r>
      <w:r>
        <w:t>ho OŽÚ v Kro</w:t>
      </w:r>
      <w:r w:rsidR="004F1BA1">
        <w:t xml:space="preserve">měříži. </w:t>
      </w:r>
      <w:proofErr w:type="gramStart"/>
      <w:r w:rsidR="004F1BA1">
        <w:t>č.</w:t>
      </w:r>
      <w:proofErr w:type="gramEnd"/>
      <w:r w:rsidR="004F1BA1">
        <w:t xml:space="preserve"> 37080651658,</w:t>
      </w:r>
      <w:r>
        <w:t xml:space="preserve"> dne 27. 9 2006</w:t>
      </w:r>
    </w:p>
    <w:p w:rsidR="005455EE" w:rsidRDefault="004F1BA1">
      <w:pPr>
        <w:pStyle w:val="Bodytext10"/>
        <w:framePr w:w="4387" w:h="629" w:wrap="none" w:vAnchor="text" w:hAnchor="page" w:x="1599" w:y="11358"/>
        <w:spacing w:line="266" w:lineRule="auto"/>
      </w:pPr>
      <w:r>
        <w:t>Pojištění</w:t>
      </w:r>
      <w:r w:rsidR="0029013E">
        <w:t xml:space="preserve"> v základním rozsahu se sjednává s limitem plněni v Kč Pojištěni v základním rozsahu se sjednává s územním rozsahem </w:t>
      </w:r>
      <w:proofErr w:type="gramStart"/>
      <w:r w:rsidR="0029013E">
        <w:t>Pojištěni</w:t>
      </w:r>
      <w:proofErr w:type="gramEnd"/>
      <w:r w:rsidR="0029013E">
        <w:t xml:space="preserve"> v základním rozsahu se sjednává spoluúčasti v Kč</w:t>
      </w:r>
    </w:p>
    <w:p w:rsidR="005455EE" w:rsidRDefault="0029013E">
      <w:pPr>
        <w:pStyle w:val="Bodytext10"/>
        <w:framePr w:w="1123" w:h="605" w:wrap="none" w:vAnchor="text" w:hAnchor="page" w:x="8995" w:y="11377"/>
        <w:jc w:val="right"/>
      </w:pPr>
      <w:proofErr w:type="gramStart"/>
      <w:r>
        <w:t>1 000 000.-</w:t>
      </w:r>
      <w:proofErr w:type="gramEnd"/>
    </w:p>
    <w:p w:rsidR="005455EE" w:rsidRDefault="0029013E">
      <w:pPr>
        <w:pStyle w:val="Bodytext10"/>
        <w:framePr w:w="1123" w:h="605" w:wrap="none" w:vAnchor="text" w:hAnchor="page" w:x="8995" w:y="11377"/>
        <w:jc w:val="right"/>
      </w:pPr>
      <w:r>
        <w:t>Česká republika</w:t>
      </w:r>
    </w:p>
    <w:p w:rsidR="005455EE" w:rsidRDefault="0029013E">
      <w:pPr>
        <w:pStyle w:val="Bodytext10"/>
        <w:framePr w:w="1123" w:h="605" w:wrap="none" w:vAnchor="text" w:hAnchor="page" w:x="8995" w:y="11377"/>
        <w:jc w:val="right"/>
      </w:pPr>
      <w:proofErr w:type="gramStart"/>
      <w:r>
        <w:t>1 000.-</w:t>
      </w:r>
      <w:proofErr w:type="gramEnd"/>
    </w:p>
    <w:p w:rsidR="005455EE" w:rsidRDefault="0029013E">
      <w:pPr>
        <w:pStyle w:val="Bodytext10"/>
        <w:framePr w:w="8530" w:h="437" w:wrap="none" w:vAnchor="text" w:hAnchor="page" w:x="1584" w:y="12169"/>
        <w:spacing w:line="257" w:lineRule="auto"/>
      </w:pPr>
      <w:r>
        <w:t xml:space="preserve">4.2. Odchylně od </w:t>
      </w:r>
      <w:proofErr w:type="gramStart"/>
      <w:r>
        <w:t>ustanoveni</w:t>
      </w:r>
      <w:proofErr w:type="gramEnd"/>
      <w:r>
        <w:t xml:space="preserve"> článku 10 bodu I všeobecných </w:t>
      </w:r>
      <w:r w:rsidR="004F1BA1">
        <w:t>pojistných podmínek se ujednává</w:t>
      </w:r>
      <w:r>
        <w:t>, že zachraňovali náklady na záchranu života nebo zdrávi osob nahradí pojišťovna nejv</w:t>
      </w:r>
      <w:r w:rsidR="004F1BA1">
        <w:t xml:space="preserve">ýše do 30 % limitu nebe </w:t>
      </w:r>
      <w:proofErr w:type="spellStart"/>
      <w:r w:rsidR="004F1BA1">
        <w:t>sublimitu</w:t>
      </w:r>
      <w:proofErr w:type="spellEnd"/>
      <w:r>
        <w:t xml:space="preserve"> pojistného plnění sjednaného</w:t>
      </w: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after="364" w:line="1" w:lineRule="exact"/>
      </w:pPr>
    </w:p>
    <w:p w:rsidR="005455EE" w:rsidRDefault="005455EE">
      <w:pPr>
        <w:spacing w:line="1" w:lineRule="exact"/>
        <w:sectPr w:rsidR="005455EE">
          <w:type w:val="continuous"/>
          <w:pgSz w:w="11900" w:h="16840"/>
          <w:pgMar w:top="303" w:right="707" w:bottom="1216" w:left="455" w:header="0" w:footer="3" w:gutter="0"/>
          <w:cols w:space="720"/>
          <w:noEndnote/>
          <w:docGrid w:linePitch="360"/>
        </w:sectPr>
      </w:pPr>
    </w:p>
    <w:p w:rsidR="005455EE" w:rsidRDefault="0029013E">
      <w:pPr>
        <w:pStyle w:val="Bodytext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12700</wp:posOffset>
                </wp:positionV>
                <wp:extent cx="1073150" cy="2527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5EE" w:rsidRDefault="004F1BA1">
                            <w:pPr>
                              <w:pStyle w:val="Bodytext20"/>
                            </w:pPr>
                            <w:r>
                              <w:t>Kód pojištění</w:t>
                            </w:r>
                            <w:r w:rsidR="0029013E">
                              <w:t xml:space="preserve"> DP002</w:t>
                            </w:r>
                          </w:p>
                          <w:p w:rsidR="005455EE" w:rsidRDefault="004F1BA1">
                            <w:pPr>
                              <w:pStyle w:val="Body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Pořadové číslo pojištění</w:t>
                            </w:r>
                            <w:r w:rsidR="0029013E">
                              <w:t xml:space="preserve">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72.55pt;margin-top:1pt;width:84.5pt;height:19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" filled="f" stroked="f">
                <v:textbox inset="0,0,0,0">
                  <w:txbxContent>
                    <w:p w:rsidR="005455EE" w:rsidRDefault="004F1BA1">
                      <w:pPr>
                        <w:pStyle w:val="Bodytext20"/>
                      </w:pPr>
                      <w:r>
                        <w:t>Kód pojištění</w:t>
                      </w:r>
                      <w:r w:rsidR="0029013E">
                        <w:t xml:space="preserve"> DP002</w:t>
                      </w:r>
                    </w:p>
                    <w:p w:rsidR="005455EE" w:rsidRDefault="004F1BA1">
                      <w:pPr>
                        <w:pStyle w:val="Bodytext20"/>
                        <w:pBdr>
                          <w:bottom w:val="single" w:sz="4" w:space="0" w:color="auto"/>
                        </w:pBdr>
                      </w:pPr>
                      <w:r>
                        <w:t>Pořadové číslo pojištění</w:t>
                      </w:r>
                      <w:r w:rsidR="0029013E">
                        <w:t xml:space="preserve">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číslo pojistné smlouvy &gt;18623729-15</w:t>
      </w:r>
    </w:p>
    <w:p w:rsidR="005455EE" w:rsidRDefault="0029013E">
      <w:pPr>
        <w:pStyle w:val="Bodytext20"/>
        <w:spacing w:after="260"/>
      </w:pPr>
      <w:r>
        <w:t>Stav k</w:t>
      </w:r>
      <w:r w:rsidR="004F1BA1">
        <w:t xml:space="preserve"> </w:t>
      </w:r>
      <w:r>
        <w:t>datu 22 9, 2010</w:t>
      </w:r>
    </w:p>
    <w:p w:rsidR="005455EE" w:rsidRDefault="0029013E">
      <w:pPr>
        <w:pStyle w:val="Bodytext10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6102985</wp:posOffset>
                </wp:positionH>
                <wp:positionV relativeFrom="paragraph">
                  <wp:posOffset>800100</wp:posOffset>
                </wp:positionV>
                <wp:extent cx="289560" cy="25908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5EE" w:rsidRDefault="0029013E">
                            <w:pPr>
                              <w:pStyle w:val="Bodytext10"/>
                            </w:pPr>
                            <w:r>
                              <w:t>3 516,</w:t>
                            </w:r>
                          </w:p>
                          <w:p w:rsidR="005455EE" w:rsidRDefault="0029013E">
                            <w:pPr>
                              <w:pStyle w:val="Bodytext10"/>
                            </w:pPr>
                            <w:r>
                              <w:t>8 206.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0.55000000000001pt;margin-top:63.pt;width:22.800000000000001pt;height:20.400000000000002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3 516,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8 206.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pojistné smlouvě pro pojistné neb</w:t>
      </w:r>
      <w:r w:rsidR="004F1BA1">
        <w:t xml:space="preserve">ezpečí. </w:t>
      </w:r>
      <w:proofErr w:type="gramStart"/>
      <w:r w:rsidR="004F1BA1">
        <w:t>kterého</w:t>
      </w:r>
      <w:proofErr w:type="gramEnd"/>
      <w:r w:rsidR="004F1BA1">
        <w:t xml:space="preserve"> se zachraňovací </w:t>
      </w:r>
      <w:r>
        <w:t>náklady týkají.</w:t>
      </w:r>
      <w:bookmarkStart w:id="23" w:name="_GoBack"/>
      <w:bookmarkEnd w:id="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6106"/>
        <w:gridCol w:w="1747"/>
      </w:tblGrid>
      <w:tr w:rsidR="005455EE">
        <w:trPr>
          <w:trHeight w:hRule="exact" w:val="2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5EE" w:rsidRDefault="0029013E">
            <w:pPr>
              <w:pStyle w:val="Other10"/>
              <w:framePr w:w="8506" w:h="485" w:vSpace="182" w:wrap="notBeside" w:vAnchor="text" w:hAnchor="text" w:x="20" w:y="183"/>
            </w:pPr>
            <w:r>
              <w:rPr>
                <w:b/>
                <w:bCs/>
              </w:rPr>
              <w:t>Pol. č.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5EE" w:rsidRDefault="0029013E">
            <w:pPr>
              <w:pStyle w:val="Other10"/>
              <w:framePr w:w="8506" w:h="485" w:vSpace="182" w:wrap="notBeside" w:vAnchor="text" w:hAnchor="text" w:x="20" w:y="183"/>
            </w:pPr>
            <w:r>
              <w:rPr>
                <w:b/>
                <w:bCs/>
              </w:rPr>
              <w:t>Pojistná nebezpečí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5EE" w:rsidRDefault="0029013E">
            <w:pPr>
              <w:pStyle w:val="Other10"/>
              <w:framePr w:w="8506" w:h="485" w:vSpace="182" w:wrap="notBeside" w:vAnchor="text" w:hAnchor="text" w:x="20" w:y="183"/>
            </w:pPr>
            <w:r>
              <w:rPr>
                <w:b/>
                <w:bCs/>
              </w:rPr>
              <w:t>Pojistné v Kč</w:t>
            </w:r>
          </w:p>
        </w:tc>
      </w:tr>
      <w:tr w:rsidR="005455EE">
        <w:trPr>
          <w:trHeight w:hRule="exact"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5EE" w:rsidRDefault="0029013E">
            <w:pPr>
              <w:pStyle w:val="Other10"/>
              <w:framePr w:w="8506" w:h="485" w:vSpace="182" w:wrap="notBeside" w:vAnchor="text" w:hAnchor="text" w:x="20" w:y="183"/>
            </w:pPr>
            <w:r>
              <w:rPr>
                <w:lang w:val="en-US" w:eastAsia="en-US" w:bidi="en-US"/>
              </w:rPr>
              <w:t>Ill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5EE" w:rsidRDefault="0029013E">
            <w:pPr>
              <w:pStyle w:val="Other10"/>
              <w:framePr w:w="8506" w:h="485" w:vSpace="182" w:wrap="notBeside" w:vAnchor="text" w:hAnchor="text" w:x="20" w:y="183"/>
            </w:pPr>
            <w:r>
              <w:t>Pojištěni odpovědnosti za Škodu v základním rozsahu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5EE" w:rsidRDefault="0029013E">
            <w:pPr>
              <w:pStyle w:val="Other10"/>
              <w:framePr w:w="8506" w:h="485" w:vSpace="182" w:wrap="notBeside" w:vAnchor="text" w:hAnchor="text" w:x="20" w:y="183"/>
              <w:jc w:val="right"/>
            </w:pPr>
            <w:r>
              <w:t>11 723,-</w:t>
            </w:r>
          </w:p>
        </w:tc>
      </w:tr>
    </w:tbl>
    <w:p w:rsidR="005455EE" w:rsidRDefault="0029013E">
      <w:pPr>
        <w:pStyle w:val="Tablecaption10"/>
        <w:framePr w:w="725" w:h="182" w:hSpace="19" w:wrap="notBeside" w:vAnchor="text" w:hAnchor="text" w:x="25" w:y="1"/>
        <w:spacing w:line="240" w:lineRule="auto"/>
      </w:pPr>
      <w:r>
        <w:rPr>
          <w:b/>
          <w:bCs/>
        </w:rPr>
        <w:t>S. Rozsah</w:t>
      </w:r>
    </w:p>
    <w:p w:rsidR="005455EE" w:rsidRDefault="0029013E">
      <w:pPr>
        <w:pStyle w:val="Tablecaption10"/>
        <w:framePr w:w="3859" w:h="653" w:hSpace="19" w:wrap="notBeside" w:vAnchor="text" w:hAnchor="text" w:x="20" w:y="625"/>
      </w:pPr>
      <w:r>
        <w:t>Pojistné za všechna pojistná nebezpečí v Kč</w:t>
      </w:r>
    </w:p>
    <w:p w:rsidR="005455EE" w:rsidRDefault="0029013E">
      <w:pPr>
        <w:pStyle w:val="Tablecaption10"/>
        <w:framePr w:w="3859" w:h="653" w:hSpace="19" w:wrap="notBeside" w:vAnchor="text" w:hAnchor="text" w:x="20" w:y="625"/>
      </w:pPr>
      <w:proofErr w:type="gramStart"/>
      <w:r>
        <w:t>Pojištěni</w:t>
      </w:r>
      <w:proofErr w:type="gramEnd"/>
      <w:r>
        <w:t xml:space="preserve"> se sjednává s obchodní slevou 30,00 % </w:t>
      </w:r>
      <w:proofErr w:type="spellStart"/>
      <w:r>
        <w:t>tj</w:t>
      </w:r>
      <w:proofErr w:type="spellEnd"/>
      <w:r>
        <w:t xml:space="preserve"> v Kč Roční pojistné po zaokrouhlení v</w:t>
      </w:r>
      <w:r w:rsidR="004F1BA1">
        <w:t> </w:t>
      </w:r>
      <w:r>
        <w:t>Kč</w:t>
      </w:r>
    </w:p>
    <w:p w:rsidR="004F1BA1" w:rsidRDefault="004F1BA1">
      <w:pPr>
        <w:pStyle w:val="Tablecaption10"/>
        <w:framePr w:w="3859" w:h="653" w:hSpace="19" w:wrap="notBeside" w:vAnchor="text" w:hAnchor="text" w:x="20" w:y="625"/>
      </w:pPr>
    </w:p>
    <w:p w:rsidR="005455EE" w:rsidRDefault="005455EE">
      <w:pPr>
        <w:spacing w:line="1" w:lineRule="exact"/>
      </w:pPr>
    </w:p>
    <w:p w:rsidR="005455EE" w:rsidRDefault="0029013E">
      <w:pPr>
        <w:pStyle w:val="Heading410"/>
        <w:keepNext/>
        <w:keepLines/>
        <w:numPr>
          <w:ilvl w:val="0"/>
          <w:numId w:val="1"/>
        </w:numPr>
        <w:tabs>
          <w:tab w:val="left" w:pos="306"/>
        </w:tabs>
        <w:spacing w:line="240" w:lineRule="auto"/>
      </w:pPr>
      <w:bookmarkStart w:id="24" w:name="bookmark25"/>
      <w:bookmarkStart w:id="25" w:name="bookmark23"/>
      <w:bookmarkStart w:id="26" w:name="bookmark24"/>
      <w:bookmarkStart w:id="27" w:name="bookmark26"/>
      <w:bookmarkEnd w:id="24"/>
      <w:r>
        <w:t>Počátek a doba trvání poj</w:t>
      </w:r>
      <w:bookmarkEnd w:id="25"/>
      <w:bookmarkEnd w:id="26"/>
      <w:bookmarkEnd w:id="27"/>
      <w:r w:rsidR="004F1BA1">
        <w:t>ištění</w:t>
      </w:r>
    </w:p>
    <w:p w:rsidR="005455EE" w:rsidRDefault="0029013E">
      <w:pPr>
        <w:pStyle w:val="Bodytext10"/>
        <w:spacing w:after="200"/>
      </w:pPr>
      <w:r>
        <w:t>Sjednané pojištění je účinné od 00:00 hod dne 22. 9 2010</w:t>
      </w:r>
    </w:p>
    <w:p w:rsidR="005455EE" w:rsidRDefault="0029013E">
      <w:pPr>
        <w:pStyle w:val="Heading410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t>Přílohy</w:t>
      </w:r>
      <w:bookmarkEnd w:id="29"/>
      <w:bookmarkEnd w:id="30"/>
      <w:bookmarkEnd w:id="31"/>
    </w:p>
    <w:p w:rsidR="005455EE" w:rsidRDefault="0029013E">
      <w:pPr>
        <w:pStyle w:val="Bodytext10"/>
      </w:pPr>
      <w:r>
        <w:t>Součásti pojistné smlouvy jsou přílohy: živnostenského listu č. 37080651656</w:t>
      </w:r>
    </w:p>
    <w:p w:rsidR="005455EE" w:rsidRDefault="0029013E">
      <w:pPr>
        <w:pStyle w:val="Bodytext10"/>
      </w:pPr>
      <w:r>
        <w:t>Součástí pojistné smlouvy jsou přílohy: živnostenského listu č. 37080651657</w:t>
      </w:r>
    </w:p>
    <w:p w:rsidR="005455EE" w:rsidRDefault="0029013E">
      <w:pPr>
        <w:pStyle w:val="Bodytext10"/>
      </w:pPr>
      <w:r>
        <w:t xml:space="preserve">Součástí pojistné smlouvy jsou </w:t>
      </w:r>
      <w:proofErr w:type="gramStart"/>
      <w:r>
        <w:t>přílohy : koncese</w:t>
      </w:r>
      <w:proofErr w:type="gramEnd"/>
      <w:r>
        <w:t xml:space="preserve"> č. 37080651658</w:t>
      </w:r>
    </w:p>
    <w:p w:rsidR="005455EE" w:rsidRDefault="0029013E">
      <w:pPr>
        <w:pStyle w:val="Bodytext10"/>
        <w:spacing w:after="200"/>
      </w:pPr>
      <w:r>
        <w:t xml:space="preserve">Součásti pojistné smlouvy jsou přílohy: Výpis z </w:t>
      </w:r>
      <w:r>
        <w:rPr>
          <w:lang w:val="en-US" w:eastAsia="en-US" w:bidi="en-US"/>
        </w:rPr>
        <w:t xml:space="preserve">OR </w:t>
      </w:r>
      <w:r>
        <w:t xml:space="preserve">CP-8304-IO-MHav ze dne </w:t>
      </w:r>
      <w:proofErr w:type="gramStart"/>
      <w:r>
        <w:t>20.09.2010</w:t>
      </w:r>
      <w:proofErr w:type="gramEnd"/>
    </w:p>
    <w:p w:rsidR="005455EE" w:rsidRDefault="0029013E">
      <w:pPr>
        <w:pStyle w:val="Heading410"/>
        <w:keepNext/>
        <w:keepLines/>
        <w:numPr>
          <w:ilvl w:val="0"/>
          <w:numId w:val="1"/>
        </w:numPr>
        <w:tabs>
          <w:tab w:val="left" w:pos="310"/>
        </w:tabs>
        <w:spacing w:line="269" w:lineRule="auto"/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>Závěrečná ujednání</w:t>
      </w:r>
      <w:bookmarkEnd w:id="33"/>
      <w:bookmarkEnd w:id="34"/>
      <w:bookmarkEnd w:id="35"/>
    </w:p>
    <w:p w:rsidR="005455EE" w:rsidRDefault="004F1BA1">
      <w:pPr>
        <w:pStyle w:val="Bodytext10"/>
        <w:spacing w:after="200" w:line="269" w:lineRule="auto"/>
      </w:pPr>
      <w:r>
        <w:t>Odpovědi pojistní</w:t>
      </w:r>
      <w:r w:rsidR="0029013E">
        <w:t>ka na dotazy pojišťovny a údaje jim uvedené u tohoto pojištění se považuji za odpovědi na píse</w:t>
      </w:r>
      <w:r>
        <w:t>mné dotazy pojišťovny a pojistní</w:t>
      </w:r>
      <w:r w:rsidR="0029013E">
        <w:t>k svým podpisem potvrzuje jejich úplnost a pravdivost</w:t>
      </w:r>
    </w:p>
    <w:p w:rsidR="005455EE" w:rsidRDefault="0029013E">
      <w:pPr>
        <w:pStyle w:val="Bodytext10"/>
        <w:spacing w:line="269" w:lineRule="auto"/>
        <w:sectPr w:rsidR="005455EE">
          <w:footerReference w:type="default" r:id="rId9"/>
          <w:pgSz w:w="11900" w:h="16840"/>
          <w:pgMar w:top="1978" w:right="1781" w:bottom="4308" w:left="1576" w:header="1550" w:footer="3" w:gutter="0"/>
          <w:cols w:space="720"/>
          <w:noEndnote/>
          <w:docGrid w:linePitch="360"/>
        </w:sectPr>
      </w:pPr>
      <w:r>
        <w:t>Pojistník svým podpisem dále potvrzuje, že převzal pojistné podmínky uvedené v</w:t>
      </w:r>
      <w:r w:rsidR="004F1BA1">
        <w:t> </w:t>
      </w:r>
      <w:r>
        <w:t>bod</w:t>
      </w:r>
      <w:r w:rsidR="004F1BA1">
        <w:t xml:space="preserve"> </w:t>
      </w:r>
      <w:r>
        <w:t xml:space="preserve">č 2.2. tohoto </w:t>
      </w:r>
      <w:proofErr w:type="gramStart"/>
      <w:r>
        <w:t>pojištěni</w:t>
      </w:r>
      <w:proofErr w:type="gramEnd"/>
      <w:r>
        <w:t>.</w:t>
      </w:r>
    </w:p>
    <w:p w:rsidR="005455EE" w:rsidRDefault="005455EE">
      <w:pPr>
        <w:spacing w:before="79" w:after="79" w:line="240" w:lineRule="exact"/>
        <w:rPr>
          <w:sz w:val="19"/>
          <w:szCs w:val="19"/>
        </w:rPr>
      </w:pPr>
    </w:p>
    <w:p w:rsidR="005455EE" w:rsidRDefault="005455EE">
      <w:pPr>
        <w:spacing w:line="1" w:lineRule="exact"/>
        <w:sectPr w:rsidR="005455EE">
          <w:type w:val="continuous"/>
          <w:pgSz w:w="11900" w:h="16840"/>
          <w:pgMar w:top="1978" w:right="0" w:bottom="1298" w:left="0" w:header="0" w:footer="3" w:gutter="0"/>
          <w:cols w:space="720"/>
          <w:noEndnote/>
          <w:docGrid w:linePitch="360"/>
        </w:sectPr>
      </w:pPr>
    </w:p>
    <w:p w:rsidR="005455EE" w:rsidRDefault="004F1BA1">
      <w:pPr>
        <w:spacing w:line="360" w:lineRule="exact"/>
        <w:rPr>
          <w:sz w:val="16"/>
          <w:szCs w:val="16"/>
        </w:rPr>
      </w:pPr>
      <w:r w:rsidRPr="004F1BA1">
        <w:rPr>
          <w:sz w:val="16"/>
          <w:szCs w:val="16"/>
        </w:rPr>
        <w:t xml:space="preserve">Sjednáno v Kroměříži dne 21. 9. 2020 v 11 hodin 38 minut. </w:t>
      </w:r>
    </w:p>
    <w:p w:rsidR="004F1BA1" w:rsidRDefault="004F1BA1">
      <w:pPr>
        <w:spacing w:line="360" w:lineRule="exact"/>
        <w:rPr>
          <w:sz w:val="16"/>
          <w:szCs w:val="16"/>
        </w:rPr>
      </w:pPr>
    </w:p>
    <w:p w:rsidR="004F1BA1" w:rsidRDefault="004F1BA1">
      <w:pPr>
        <w:spacing w:line="360" w:lineRule="exact"/>
        <w:rPr>
          <w:sz w:val="16"/>
          <w:szCs w:val="16"/>
        </w:rPr>
      </w:pPr>
      <w:r>
        <w:rPr>
          <w:sz w:val="16"/>
          <w:szCs w:val="16"/>
        </w:rPr>
        <w:t>Bezpečnostní systémy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4A0054">
        <w:rPr>
          <w:sz w:val="16"/>
          <w:szCs w:val="16"/>
        </w:rPr>
        <w:t>xxxx</w:t>
      </w:r>
      <w:proofErr w:type="spellEnd"/>
    </w:p>
    <w:p w:rsidR="004F1BA1" w:rsidRDefault="004F1BA1">
      <w:pPr>
        <w:spacing w:line="360" w:lineRule="exact"/>
        <w:rPr>
          <w:sz w:val="16"/>
          <w:szCs w:val="16"/>
        </w:rPr>
      </w:pPr>
    </w:p>
    <w:p w:rsidR="004F1BA1" w:rsidRDefault="004F1BA1">
      <w:pPr>
        <w:spacing w:line="360" w:lineRule="exact"/>
        <w:rPr>
          <w:sz w:val="16"/>
          <w:szCs w:val="16"/>
        </w:rPr>
      </w:pPr>
    </w:p>
    <w:p w:rsidR="004F1BA1" w:rsidRDefault="004F1BA1">
      <w:pPr>
        <w:spacing w:line="360" w:lineRule="exact"/>
        <w:rPr>
          <w:sz w:val="16"/>
          <w:szCs w:val="16"/>
        </w:rPr>
      </w:pPr>
    </w:p>
    <w:p w:rsidR="004F1BA1" w:rsidRPr="004F1BA1" w:rsidRDefault="004F1BA1">
      <w:pPr>
        <w:spacing w:line="360" w:lineRule="exact"/>
        <w:rPr>
          <w:sz w:val="16"/>
          <w:szCs w:val="16"/>
        </w:rPr>
      </w:pPr>
      <w:r>
        <w:rPr>
          <w:sz w:val="16"/>
          <w:szCs w:val="16"/>
        </w:rPr>
        <w:t>Podpis a razítko pojistníka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a razítko zástupce České pojišťovny a.s.</w:t>
      </w:r>
    </w:p>
    <w:p w:rsidR="005455EE" w:rsidRDefault="004F1BA1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</w:t>
      </w:r>
      <w:r w:rsidRPr="004F1BA1">
        <w:rPr>
          <w:sz w:val="16"/>
          <w:szCs w:val="16"/>
        </w:rPr>
        <w:t>ověřeného uzavřením této smlouvy</w:t>
      </w: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4F1BA1" w:rsidP="004F1BA1">
      <w:pPr>
        <w:tabs>
          <w:tab w:val="left" w:pos="3405"/>
        </w:tabs>
        <w:spacing w:line="360" w:lineRule="exact"/>
      </w:pPr>
      <w:r>
        <w:tab/>
      </w:r>
    </w:p>
    <w:p w:rsidR="005455EE" w:rsidRDefault="005455EE">
      <w:pPr>
        <w:spacing w:line="360" w:lineRule="exact"/>
      </w:pPr>
    </w:p>
    <w:p w:rsidR="005455EE" w:rsidRDefault="005455EE">
      <w:pPr>
        <w:spacing w:line="360" w:lineRule="exact"/>
      </w:pPr>
    </w:p>
    <w:p w:rsidR="005455EE" w:rsidRDefault="005455EE">
      <w:pPr>
        <w:spacing w:after="522" w:line="1" w:lineRule="exact"/>
      </w:pPr>
    </w:p>
    <w:p w:rsidR="005455EE" w:rsidRDefault="005455EE">
      <w:pPr>
        <w:spacing w:line="1" w:lineRule="exact"/>
      </w:pPr>
    </w:p>
    <w:sectPr w:rsidR="005455EE">
      <w:type w:val="continuous"/>
      <w:pgSz w:w="11900" w:h="16840"/>
      <w:pgMar w:top="1978" w:right="1781" w:bottom="1298" w:left="15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38" w:rsidRDefault="006B0938">
      <w:r>
        <w:separator/>
      </w:r>
    </w:p>
  </w:endnote>
  <w:endnote w:type="continuationSeparator" w:id="0">
    <w:p w:rsidR="006B0938" w:rsidRDefault="006B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5EE" w:rsidRDefault="002901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1026795</wp:posOffset>
              </wp:positionH>
              <wp:positionV relativeFrom="page">
                <wp:posOffset>9857740</wp:posOffset>
              </wp:positionV>
              <wp:extent cx="537083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0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5EE" w:rsidRDefault="0029013E">
                          <w:pPr>
                            <w:pStyle w:val="Headerorfooter20"/>
                            <w:tabs>
                              <w:tab w:val="right" w:pos="845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Klientský</w:t>
                          </w:r>
                          <w:r w:rsidR="004F1BA1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servis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tel.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+420 841 114 114. </w:t>
                          </w:r>
                          <w:r w:rsidR="004F1BA1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www.cekkapojislovna.cz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80.85pt;margin-top:776.2pt;width:422.9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" filled="f" stroked="f">
              <v:textbox style="mso-fit-shape-to-text:t" inset="0,0,0,0">
                <w:txbxContent>
                  <w:p w:rsidR="005455EE" w:rsidRDefault="0029013E">
                    <w:pPr>
                      <w:pStyle w:val="Headerorfooter20"/>
                      <w:tabs>
                        <w:tab w:val="right" w:pos="845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Klientský</w:t>
                    </w:r>
                    <w:r w:rsidR="004F1BA1"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servis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.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tel.</w:t>
                    </w:r>
                    <w:proofErr w:type="gram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+420 841 114 114. </w:t>
                    </w:r>
                    <w:r w:rsidR="004F1BA1"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www.cekkapojislovna.cz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5EE" w:rsidRDefault="002901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988060</wp:posOffset>
              </wp:positionH>
              <wp:positionV relativeFrom="page">
                <wp:posOffset>9805670</wp:posOffset>
              </wp:positionV>
              <wp:extent cx="5367655" cy="1765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65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5EE" w:rsidRDefault="0029013E">
                          <w:pPr>
                            <w:pStyle w:val="Headerorfooter20"/>
                            <w:tabs>
                              <w:tab w:val="right" w:pos="8453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Klientský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setvis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tel. -&gt;420 841 114 114.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www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ceskapojistovna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7.799999999999997pt;margin-top:772.10000000000002pt;width:422.65000000000003pt;height:13.9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lang w:val="cs-CZ" w:eastAsia="cs-CZ" w:bidi="cs-CZ"/>
                      </w:rPr>
                      <w:t xml:space="preserve">Klientský setvis tel. -&gt;420 841 114 114.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lang w:val="cs-CZ" w:eastAsia="cs-CZ" w:bidi="cs-CZ"/>
                      </w:rPr>
                      <w:t>www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lang w:val="cs-CZ" w:eastAsia="cs-CZ" w:bidi="cs-CZ"/>
                      </w:rPr>
                      <w:t xml:space="preserve"> ceskapojistovna cz</w:t>
                      <w:tab/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38" w:rsidRDefault="006B0938"/>
  </w:footnote>
  <w:footnote w:type="continuationSeparator" w:id="0">
    <w:p w:rsidR="006B0938" w:rsidRDefault="006B09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317CB"/>
    <w:multiLevelType w:val="multilevel"/>
    <w:tmpl w:val="1C3C96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EE"/>
    <w:rsid w:val="0029013E"/>
    <w:rsid w:val="004A0054"/>
    <w:rsid w:val="004F1BA1"/>
    <w:rsid w:val="005455EE"/>
    <w:rsid w:val="006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5982EA-C087-4CA3-AE29-00CE9A6D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ind w:left="1260"/>
      <w:outlineLvl w:val="1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ln"/>
    <w:link w:val="Bodytext1"/>
    <w:rPr>
      <w:sz w:val="16"/>
      <w:szCs w:val="16"/>
    </w:rPr>
  </w:style>
  <w:style w:type="paragraph" w:customStyle="1" w:styleId="Heading110">
    <w:name w:val="Heading #1|1"/>
    <w:basedOn w:val="Normln"/>
    <w:link w:val="Heading11"/>
    <w:pPr>
      <w:outlineLvl w:val="0"/>
    </w:pPr>
    <w:rPr>
      <w:sz w:val="34"/>
      <w:szCs w:val="34"/>
    </w:rPr>
  </w:style>
  <w:style w:type="paragraph" w:customStyle="1" w:styleId="Heading410">
    <w:name w:val="Heading #4|1"/>
    <w:basedOn w:val="Normln"/>
    <w:link w:val="Heading41"/>
    <w:pPr>
      <w:spacing w:line="262" w:lineRule="auto"/>
      <w:outlineLvl w:val="3"/>
    </w:pPr>
    <w:rPr>
      <w:b/>
      <w:bCs/>
      <w:sz w:val="16"/>
      <w:szCs w:val="16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Tablecaption10">
    <w:name w:val="Table caption|1"/>
    <w:basedOn w:val="Normln"/>
    <w:link w:val="Tablecaption1"/>
    <w:pPr>
      <w:spacing w:line="276" w:lineRule="auto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F1B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1BA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F1B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1BA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Kytlicova</dc:creator>
  <cp:keywords/>
  <cp:lastModifiedBy>Krejčiříková Jaroslava</cp:lastModifiedBy>
  <cp:revision>2</cp:revision>
  <dcterms:created xsi:type="dcterms:W3CDTF">2020-09-08T07:33:00Z</dcterms:created>
  <dcterms:modified xsi:type="dcterms:W3CDTF">2020-09-08T07:33:00Z</dcterms:modified>
</cp:coreProperties>
</file>