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ED3" w:rsidRPr="00C4332E" w:rsidRDefault="009205D4">
      <w:pPr>
        <w:spacing w:before="12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                           </w:t>
      </w:r>
      <w:r w:rsidR="003D4ED3" w:rsidRPr="00C4332E">
        <w:rPr>
          <w:rFonts w:ascii="Arial" w:hAnsi="Arial" w:cs="Arial"/>
          <w:b/>
          <w:sz w:val="22"/>
        </w:rPr>
        <w:t>Název akce:</w:t>
      </w:r>
    </w:p>
    <w:p w:rsidR="00C31020" w:rsidRPr="00EE1487" w:rsidRDefault="00C31020" w:rsidP="00A16371">
      <w:pPr>
        <w:jc w:val="center"/>
        <w:rPr>
          <w:rFonts w:ascii="Calibri" w:hAnsi="Calibri" w:cs="Arial"/>
          <w:b/>
        </w:rPr>
      </w:pPr>
    </w:p>
    <w:p w:rsidR="003D4ED3" w:rsidRPr="00CF585A" w:rsidRDefault="00DE030E" w:rsidP="00A1637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F585A">
        <w:rPr>
          <w:rFonts w:ascii="Arial" w:hAnsi="Arial" w:cs="Arial"/>
          <w:b/>
          <w:bCs/>
          <w:sz w:val="28"/>
          <w:szCs w:val="28"/>
        </w:rPr>
        <w:t>UHERSKOHRADIŠŤSKÁ NEMOCNICE a.s.</w:t>
      </w:r>
      <w:r w:rsidR="006F3EEE">
        <w:rPr>
          <w:rFonts w:ascii="Arial" w:hAnsi="Arial" w:cs="Arial"/>
          <w:b/>
          <w:bCs/>
          <w:sz w:val="28"/>
          <w:szCs w:val="28"/>
        </w:rPr>
        <w:t xml:space="preserve"> </w:t>
      </w:r>
      <w:r w:rsidRPr="00CF585A">
        <w:rPr>
          <w:rFonts w:ascii="Arial" w:hAnsi="Arial" w:cs="Arial"/>
          <w:b/>
          <w:bCs/>
          <w:sz w:val="28"/>
          <w:szCs w:val="28"/>
        </w:rPr>
        <w:t>-</w:t>
      </w:r>
      <w:r w:rsidR="006F3EEE">
        <w:rPr>
          <w:rFonts w:ascii="Arial" w:hAnsi="Arial" w:cs="Arial"/>
          <w:b/>
          <w:bCs/>
          <w:sz w:val="28"/>
          <w:szCs w:val="28"/>
        </w:rPr>
        <w:t xml:space="preserve"> </w:t>
      </w:r>
      <w:r w:rsidRPr="00CF585A">
        <w:rPr>
          <w:rFonts w:ascii="Arial" w:hAnsi="Arial" w:cs="Arial"/>
          <w:b/>
          <w:bCs/>
          <w:sz w:val="28"/>
          <w:szCs w:val="28"/>
        </w:rPr>
        <w:t>Rekonstrukce kuchyně</w:t>
      </w:r>
    </w:p>
    <w:p w:rsidR="003D4ED3" w:rsidRPr="00EE1487" w:rsidRDefault="003D4ED3" w:rsidP="00A16371">
      <w:pPr>
        <w:pStyle w:val="Nadpis1"/>
        <w:spacing w:before="240"/>
        <w:rPr>
          <w:rFonts w:ascii="Calibri" w:hAnsi="Calibri"/>
          <w:spacing w:val="140"/>
          <w:u w:val="single"/>
        </w:rPr>
      </w:pPr>
      <w:r w:rsidRPr="00EE1487">
        <w:rPr>
          <w:rFonts w:ascii="Calibri" w:hAnsi="Calibri"/>
          <w:spacing w:val="140"/>
          <w:u w:val="single"/>
        </w:rPr>
        <w:t>Z</w:t>
      </w:r>
      <w:r w:rsidR="00A16371" w:rsidRPr="00EE1487">
        <w:rPr>
          <w:rFonts w:ascii="Calibri" w:hAnsi="Calibri"/>
          <w:spacing w:val="140"/>
          <w:u w:val="single"/>
        </w:rPr>
        <w:t>m</w:t>
      </w:r>
      <w:r w:rsidR="0062472A">
        <w:rPr>
          <w:rFonts w:ascii="Calibri" w:hAnsi="Calibri"/>
          <w:spacing w:val="140"/>
          <w:u w:val="single"/>
        </w:rPr>
        <w:t>ěnový list</w:t>
      </w:r>
    </w:p>
    <w:p w:rsidR="00EC6D30" w:rsidRPr="00EE1487" w:rsidRDefault="00EC6D30">
      <w:pPr>
        <w:pStyle w:val="Zkladntext2"/>
        <w:rPr>
          <w:rFonts w:ascii="Calibri" w:hAnsi="Calibri"/>
          <w:b/>
          <w:i/>
          <w:sz w:val="20"/>
        </w:rPr>
      </w:pPr>
    </w:p>
    <w:p w:rsidR="003D4ED3" w:rsidRDefault="00EE1487" w:rsidP="001400EB">
      <w:pPr>
        <w:pStyle w:val="Zkladntext2"/>
        <w:rPr>
          <w:rFonts w:ascii="Arial" w:hAnsi="Arial" w:cs="Arial"/>
          <w:b/>
          <w:sz w:val="28"/>
          <w:szCs w:val="28"/>
        </w:rPr>
      </w:pPr>
      <w:r w:rsidRPr="00C4332E">
        <w:rPr>
          <w:rFonts w:ascii="Arial" w:hAnsi="Arial" w:cs="Arial"/>
          <w:b/>
          <w:sz w:val="20"/>
        </w:rPr>
        <w:t xml:space="preserve">číslo: </w:t>
      </w:r>
      <w:r w:rsidRPr="00C4332E">
        <w:rPr>
          <w:rFonts w:ascii="Arial" w:hAnsi="Arial" w:cs="Arial"/>
          <w:b/>
          <w:sz w:val="28"/>
          <w:szCs w:val="28"/>
        </w:rPr>
        <w:t>ZL č.</w:t>
      </w:r>
      <w:r w:rsidR="0072227E" w:rsidRPr="00C4332E">
        <w:rPr>
          <w:rFonts w:ascii="Arial" w:hAnsi="Arial" w:cs="Arial"/>
          <w:b/>
          <w:sz w:val="28"/>
          <w:szCs w:val="28"/>
        </w:rPr>
        <w:t xml:space="preserve"> </w:t>
      </w:r>
      <w:r w:rsidR="00707EAB">
        <w:rPr>
          <w:rFonts w:ascii="Arial" w:hAnsi="Arial" w:cs="Arial"/>
          <w:b/>
          <w:sz w:val="28"/>
          <w:szCs w:val="28"/>
        </w:rPr>
        <w:t>7</w:t>
      </w:r>
    </w:p>
    <w:p w:rsidR="00074993" w:rsidRPr="007B134A" w:rsidRDefault="00EF08CF" w:rsidP="001400EB">
      <w:pPr>
        <w:pStyle w:val="Zkladntext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8C1F14">
        <w:rPr>
          <w:rFonts w:ascii="Arial" w:hAnsi="Arial" w:cs="Arial"/>
          <w:b/>
          <w:sz w:val="22"/>
          <w:szCs w:val="22"/>
        </w:rPr>
        <w:t>Doplnění SDK podhledů a keramických obkladů v některých místnostech</w:t>
      </w:r>
    </w:p>
    <w:p w:rsidR="00AF3445" w:rsidRPr="00C4332E" w:rsidRDefault="00AF3445" w:rsidP="001400EB">
      <w:pPr>
        <w:pStyle w:val="Zkladntext2"/>
        <w:rPr>
          <w:rFonts w:ascii="Arial" w:hAnsi="Arial" w:cs="Arial"/>
          <w:b/>
          <w:sz w:val="28"/>
        </w:rPr>
      </w:pPr>
    </w:p>
    <w:p w:rsidR="00F40F7D" w:rsidRPr="00EE1487" w:rsidRDefault="00C4332E">
      <w:pPr>
        <w:pStyle w:val="Zkladntext2"/>
        <w:rPr>
          <w:rFonts w:ascii="Calibri" w:hAnsi="Calibri"/>
          <w:b/>
          <w:i/>
          <w:sz w:val="20"/>
        </w:rPr>
      </w:pPr>
      <w:r>
        <w:rPr>
          <w:rFonts w:ascii="Arial" w:hAnsi="Arial" w:cs="Arial"/>
          <w:sz w:val="20"/>
        </w:rPr>
        <w:t>zpracovaný v souladu se Smlouvou o dílo č:</w:t>
      </w:r>
      <w:r w:rsidR="00B20D3D">
        <w:rPr>
          <w:rFonts w:ascii="Arial" w:hAnsi="Arial" w:cs="Arial"/>
          <w:sz w:val="20"/>
        </w:rPr>
        <w:t xml:space="preserve"> </w:t>
      </w:r>
      <w:r w:rsidR="009B6AC0">
        <w:rPr>
          <w:rFonts w:ascii="Arial" w:hAnsi="Arial" w:cs="Arial"/>
          <w:sz w:val="20"/>
        </w:rPr>
        <w:t>D/2496/2020/INV</w:t>
      </w:r>
    </w:p>
    <w:p w:rsidR="00590B57" w:rsidRPr="00D654D0" w:rsidRDefault="00D654D0" w:rsidP="00C4332E">
      <w:pPr>
        <w:pStyle w:val="Zkladntext"/>
        <w:numPr>
          <w:ilvl w:val="0"/>
          <w:numId w:val="41"/>
        </w:numPr>
        <w:tabs>
          <w:tab w:val="left" w:pos="426"/>
          <w:tab w:val="left" w:pos="3686"/>
        </w:tabs>
        <w:spacing w:before="360"/>
        <w:ind w:left="3686" w:hanging="3686"/>
        <w:rPr>
          <w:rFonts w:ascii="Calibri" w:hAnsi="Calibri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2"/>
          <w:u w:val="single"/>
        </w:rPr>
        <w:t>O</w:t>
      </w:r>
      <w:r w:rsidR="001400EB" w:rsidRPr="00C4332E">
        <w:rPr>
          <w:rFonts w:ascii="Arial" w:hAnsi="Arial" w:cs="Arial"/>
          <w:b/>
          <w:sz w:val="22"/>
          <w:u w:val="single"/>
        </w:rPr>
        <w:t>ddíl stavby:</w:t>
      </w:r>
      <w:r w:rsidRPr="007C14D1">
        <w:rPr>
          <w:rFonts w:ascii="Arial" w:hAnsi="Arial" w:cs="Arial"/>
          <w:b/>
          <w:sz w:val="22"/>
        </w:rPr>
        <w:t xml:space="preserve">  </w:t>
      </w:r>
      <w:r w:rsidR="00A8695F" w:rsidRPr="007C3539">
        <w:rPr>
          <w:rStyle w:val="Siln"/>
          <w:rFonts w:ascii="Arial" w:hAnsi="Arial" w:cs="Arial"/>
          <w:i/>
          <w:sz w:val="22"/>
          <w:szCs w:val="22"/>
        </w:rPr>
        <w:t>SO 01 Objekt kuchyně</w:t>
      </w:r>
    </w:p>
    <w:p w:rsidR="00EE1487" w:rsidRPr="00D654D0" w:rsidRDefault="001400EB" w:rsidP="00C4332E">
      <w:pPr>
        <w:pStyle w:val="Zkladntext"/>
        <w:numPr>
          <w:ilvl w:val="0"/>
          <w:numId w:val="41"/>
        </w:numPr>
        <w:tabs>
          <w:tab w:val="left" w:pos="3686"/>
        </w:tabs>
        <w:spacing w:before="360"/>
        <w:ind w:left="425" w:hanging="425"/>
        <w:rPr>
          <w:rFonts w:ascii="Calibri" w:hAnsi="Calibri"/>
          <w:b/>
          <w:i/>
          <w:sz w:val="20"/>
          <w:u w:val="single"/>
        </w:rPr>
      </w:pPr>
      <w:r w:rsidRPr="004C7A73">
        <w:rPr>
          <w:rFonts w:ascii="Arial" w:hAnsi="Arial" w:cs="Arial"/>
          <w:b/>
          <w:sz w:val="22"/>
          <w:u w:val="single"/>
        </w:rPr>
        <w:t>Zpracovatel změnového listu:</w:t>
      </w:r>
      <w:r w:rsidRPr="00C4332E">
        <w:rPr>
          <w:rFonts w:ascii="Arial" w:hAnsi="Arial" w:cs="Arial"/>
          <w:sz w:val="22"/>
        </w:rPr>
        <w:tab/>
      </w:r>
      <w:r w:rsidR="00CF585A">
        <w:rPr>
          <w:rFonts w:ascii="Arial" w:hAnsi="Arial" w:cs="Arial"/>
          <w:sz w:val="22"/>
        </w:rPr>
        <w:t>Pozemní stavitelství Zlín a.s.</w:t>
      </w:r>
    </w:p>
    <w:p w:rsidR="001400EB" w:rsidRPr="00D654D0" w:rsidRDefault="00EE1487" w:rsidP="00C4332E">
      <w:pPr>
        <w:pStyle w:val="Zkladntext"/>
        <w:tabs>
          <w:tab w:val="right" w:pos="3487"/>
          <w:tab w:val="left" w:pos="3686"/>
        </w:tabs>
        <w:spacing w:before="60"/>
        <w:rPr>
          <w:rFonts w:ascii="Arial" w:hAnsi="Arial" w:cs="Arial"/>
          <w:bCs/>
          <w:i/>
          <w:sz w:val="20"/>
          <w:szCs w:val="20"/>
        </w:rPr>
      </w:pPr>
      <w:r w:rsidRPr="00D654D0">
        <w:rPr>
          <w:rFonts w:ascii="Arial" w:hAnsi="Arial" w:cs="Arial"/>
          <w:b/>
          <w:i/>
          <w:sz w:val="20"/>
          <w:szCs w:val="20"/>
        </w:rPr>
        <w:tab/>
      </w:r>
    </w:p>
    <w:p w:rsidR="001400EB" w:rsidRPr="00C4332E" w:rsidRDefault="001400EB" w:rsidP="00082F29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" w:hAnsi="Arial" w:cs="Arial"/>
          <w:b/>
          <w:sz w:val="20"/>
          <w:u w:val="single"/>
        </w:rPr>
      </w:pPr>
      <w:r w:rsidRPr="00C4332E">
        <w:rPr>
          <w:rFonts w:ascii="Arial" w:hAnsi="Arial" w:cs="Arial"/>
          <w:b/>
          <w:sz w:val="22"/>
          <w:u w:val="single"/>
        </w:rPr>
        <w:t>Odkaz na dokumenty, v nichž je vznik a řešení změny popsáno</w:t>
      </w:r>
    </w:p>
    <w:p w:rsidR="001400EB" w:rsidRPr="00082F29" w:rsidRDefault="001400EB" w:rsidP="00592797">
      <w:pPr>
        <w:pStyle w:val="Zkladntext"/>
        <w:tabs>
          <w:tab w:val="left" w:pos="993"/>
          <w:tab w:val="left" w:pos="3686"/>
          <w:tab w:val="left" w:pos="5670"/>
        </w:tabs>
        <w:spacing w:before="60"/>
        <w:ind w:left="3827" w:hanging="3401"/>
        <w:rPr>
          <w:rFonts w:ascii="Arial" w:hAnsi="Arial" w:cs="Arial"/>
          <w:b/>
          <w:i/>
          <w:sz w:val="20"/>
          <w:szCs w:val="20"/>
        </w:rPr>
      </w:pPr>
      <w:r w:rsidRPr="00C4332E">
        <w:rPr>
          <w:rFonts w:ascii="Arial" w:hAnsi="Arial" w:cs="Arial"/>
          <w:sz w:val="20"/>
        </w:rPr>
        <w:t>3.1</w:t>
      </w:r>
      <w:r w:rsidR="00C4332E" w:rsidRPr="00C4332E">
        <w:rPr>
          <w:rFonts w:ascii="Arial" w:hAnsi="Arial" w:cs="Arial"/>
          <w:sz w:val="20"/>
        </w:rPr>
        <w:tab/>
      </w:r>
      <w:r w:rsidRPr="00C4332E">
        <w:rPr>
          <w:rFonts w:ascii="Arial" w:hAnsi="Arial" w:cs="Arial"/>
          <w:sz w:val="20"/>
        </w:rPr>
        <w:t>stavební deník:</w:t>
      </w:r>
      <w:r w:rsidR="00073F0D" w:rsidRPr="00C4332E">
        <w:rPr>
          <w:rFonts w:ascii="Arial" w:hAnsi="Arial" w:cs="Arial"/>
        </w:rPr>
        <w:tab/>
      </w:r>
      <w:r w:rsidR="00082F29" w:rsidRPr="00484A6F">
        <w:rPr>
          <w:rFonts w:ascii="Arial" w:hAnsi="Arial" w:cs="Arial"/>
          <w:i/>
          <w:iCs/>
          <w:sz w:val="20"/>
          <w:szCs w:val="20"/>
        </w:rPr>
        <w:t>bude provedeno při realizaci jiných podhledů</w:t>
      </w:r>
      <w:r w:rsidR="00082F29" w:rsidRPr="00082F29">
        <w:rPr>
          <w:rFonts w:ascii="Arial" w:hAnsi="Arial" w:cs="Arial"/>
          <w:sz w:val="20"/>
          <w:szCs w:val="20"/>
        </w:rPr>
        <w:t xml:space="preserve"> </w:t>
      </w:r>
    </w:p>
    <w:p w:rsidR="00FD22BA" w:rsidRPr="00D654D0" w:rsidRDefault="001400EB" w:rsidP="00592797">
      <w:pPr>
        <w:pStyle w:val="Zkladntext"/>
        <w:tabs>
          <w:tab w:val="left" w:pos="993"/>
          <w:tab w:val="left" w:pos="3686"/>
          <w:tab w:val="left" w:pos="5670"/>
        </w:tabs>
        <w:spacing w:before="60"/>
        <w:ind w:left="3827" w:hanging="3401"/>
        <w:rPr>
          <w:rFonts w:ascii="Arial" w:hAnsi="Arial" w:cs="Arial"/>
          <w:i/>
          <w:sz w:val="20"/>
        </w:rPr>
      </w:pPr>
      <w:r w:rsidRPr="00C4332E">
        <w:rPr>
          <w:rFonts w:ascii="Arial" w:hAnsi="Arial" w:cs="Arial"/>
          <w:sz w:val="20"/>
        </w:rPr>
        <w:t>3.2</w:t>
      </w:r>
      <w:r w:rsidR="00C4332E">
        <w:rPr>
          <w:rFonts w:ascii="Arial" w:hAnsi="Arial" w:cs="Arial"/>
          <w:sz w:val="20"/>
        </w:rPr>
        <w:tab/>
      </w:r>
      <w:r w:rsidR="00887DA3" w:rsidRPr="00C4332E">
        <w:rPr>
          <w:rFonts w:ascii="Arial" w:hAnsi="Arial" w:cs="Arial"/>
          <w:sz w:val="20"/>
        </w:rPr>
        <w:t>kontrolní den</w:t>
      </w:r>
      <w:r w:rsidR="00EE1487" w:rsidRPr="00C4332E">
        <w:rPr>
          <w:rFonts w:ascii="Arial" w:hAnsi="Arial" w:cs="Arial"/>
          <w:sz w:val="20"/>
        </w:rPr>
        <w:t>:</w:t>
      </w:r>
      <w:r w:rsidR="0026465B" w:rsidRPr="00C4332E">
        <w:rPr>
          <w:rFonts w:ascii="Arial" w:hAnsi="Arial" w:cs="Arial"/>
          <w:sz w:val="20"/>
        </w:rPr>
        <w:tab/>
      </w:r>
      <w:r w:rsidR="00707EAB">
        <w:rPr>
          <w:rFonts w:ascii="Arial" w:hAnsi="Arial" w:cs="Arial"/>
          <w:bCs/>
          <w:i/>
          <w:sz w:val="20"/>
          <w:szCs w:val="20"/>
        </w:rPr>
        <w:t>KD č. 2,</w:t>
      </w:r>
      <w:r w:rsidR="00082F29">
        <w:rPr>
          <w:rFonts w:ascii="Arial" w:hAnsi="Arial" w:cs="Arial"/>
          <w:bCs/>
          <w:i/>
          <w:sz w:val="20"/>
          <w:szCs w:val="20"/>
        </w:rPr>
        <w:t xml:space="preserve"> ze dne </w:t>
      </w:r>
      <w:proofErr w:type="gramStart"/>
      <w:r w:rsidR="00082F29">
        <w:rPr>
          <w:rFonts w:ascii="Arial" w:hAnsi="Arial" w:cs="Arial"/>
          <w:bCs/>
          <w:i/>
          <w:sz w:val="20"/>
          <w:szCs w:val="20"/>
        </w:rPr>
        <w:t>8.6.2020</w:t>
      </w:r>
      <w:proofErr w:type="gramEnd"/>
      <w:r w:rsidR="00082F29">
        <w:rPr>
          <w:rFonts w:ascii="Arial" w:hAnsi="Arial" w:cs="Arial"/>
          <w:bCs/>
          <w:i/>
          <w:sz w:val="20"/>
          <w:szCs w:val="20"/>
        </w:rPr>
        <w:t>,</w:t>
      </w:r>
      <w:r w:rsidR="00707EAB">
        <w:rPr>
          <w:rFonts w:ascii="Arial" w:hAnsi="Arial" w:cs="Arial"/>
          <w:bCs/>
          <w:i/>
          <w:sz w:val="20"/>
          <w:szCs w:val="20"/>
        </w:rPr>
        <w:t xml:space="preserve"> </w:t>
      </w:r>
      <w:r w:rsidR="001A6443">
        <w:rPr>
          <w:rFonts w:ascii="Arial" w:hAnsi="Arial" w:cs="Arial"/>
          <w:bCs/>
          <w:i/>
          <w:sz w:val="20"/>
          <w:szCs w:val="20"/>
        </w:rPr>
        <w:t>a z KD č.5. z 20.7.2020- bod 1.9</w:t>
      </w:r>
    </w:p>
    <w:p w:rsidR="00887DA3" w:rsidRPr="00D654D0" w:rsidRDefault="00592797" w:rsidP="00592797">
      <w:pPr>
        <w:pStyle w:val="Zkladntext"/>
        <w:numPr>
          <w:ilvl w:val="1"/>
          <w:numId w:val="41"/>
        </w:numPr>
        <w:tabs>
          <w:tab w:val="left" w:pos="993"/>
          <w:tab w:val="left" w:pos="3686"/>
          <w:tab w:val="left" w:pos="5670"/>
        </w:tabs>
        <w:spacing w:before="60"/>
        <w:ind w:left="3686" w:hanging="326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</w:rPr>
        <w:t>j</w:t>
      </w:r>
      <w:r w:rsidR="00887DA3" w:rsidRPr="00C4332E">
        <w:rPr>
          <w:rFonts w:ascii="Arial" w:hAnsi="Arial" w:cs="Arial"/>
          <w:sz w:val="20"/>
        </w:rPr>
        <w:t>in</w:t>
      </w:r>
      <w:r>
        <w:rPr>
          <w:rFonts w:ascii="Arial" w:hAnsi="Arial" w:cs="Arial"/>
          <w:sz w:val="20"/>
        </w:rPr>
        <w:t>é související dokumenty:</w:t>
      </w:r>
      <w:r w:rsidR="00C4332E">
        <w:rPr>
          <w:rFonts w:ascii="Arial" w:hAnsi="Arial" w:cs="Arial"/>
          <w:sz w:val="20"/>
        </w:rPr>
        <w:tab/>
      </w:r>
      <w:r w:rsidR="00707EAB">
        <w:rPr>
          <w:rFonts w:ascii="Arial" w:hAnsi="Arial" w:cs="Arial"/>
          <w:i/>
          <w:iCs/>
          <w:sz w:val="20"/>
        </w:rPr>
        <w:t>nemá další související dokumenty</w:t>
      </w:r>
    </w:p>
    <w:p w:rsidR="001400EB" w:rsidRPr="00C4332E" w:rsidRDefault="001400EB" w:rsidP="00887DA3">
      <w:pPr>
        <w:pStyle w:val="Zkladntext"/>
        <w:tabs>
          <w:tab w:val="left" w:pos="5670"/>
        </w:tabs>
        <w:ind w:firstLine="180"/>
        <w:rPr>
          <w:rFonts w:ascii="Arial" w:hAnsi="Arial" w:cs="Arial"/>
        </w:rPr>
      </w:pPr>
      <w:r w:rsidRPr="00C4332E">
        <w:rPr>
          <w:rFonts w:ascii="Arial" w:hAnsi="Arial" w:cs="Arial"/>
        </w:rPr>
        <w:t>___________________________________________</w:t>
      </w:r>
      <w:r w:rsidR="00C4332E">
        <w:rPr>
          <w:rFonts w:ascii="Arial" w:hAnsi="Arial" w:cs="Arial"/>
        </w:rPr>
        <w:t>_______________________</w:t>
      </w:r>
    </w:p>
    <w:p w:rsidR="00AA6D14" w:rsidRPr="005277AC" w:rsidRDefault="000A1AC2" w:rsidP="005277AC">
      <w:pPr>
        <w:pStyle w:val="Zkladntext"/>
        <w:numPr>
          <w:ilvl w:val="0"/>
          <w:numId w:val="41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 w:rsidRPr="005277AC">
        <w:rPr>
          <w:rFonts w:ascii="Arial" w:hAnsi="Arial" w:cs="Arial"/>
          <w:b/>
          <w:sz w:val="22"/>
          <w:u w:val="single"/>
        </w:rPr>
        <w:t>Zdůvodnění a příčina změny</w:t>
      </w:r>
      <w:r w:rsidR="00AA6D14" w:rsidRPr="005277AC">
        <w:rPr>
          <w:rFonts w:ascii="Arial" w:hAnsi="Arial" w:cs="Arial"/>
          <w:b/>
          <w:sz w:val="22"/>
          <w:u w:val="single"/>
        </w:rPr>
        <w:t>:</w:t>
      </w:r>
    </w:p>
    <w:p w:rsidR="00776052" w:rsidRPr="00776052" w:rsidRDefault="00EF08CF" w:rsidP="00082F29">
      <w:pPr>
        <w:spacing w:before="120" w:after="120"/>
        <w:ind w:left="425" w:right="11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Při </w:t>
      </w:r>
      <w:r w:rsidR="00B60E24">
        <w:rPr>
          <w:rFonts w:ascii="Arial" w:hAnsi="Arial" w:cs="Arial"/>
          <w:i/>
          <w:sz w:val="20"/>
          <w:szCs w:val="20"/>
        </w:rPr>
        <w:t xml:space="preserve">konzultaci </w:t>
      </w:r>
      <w:r w:rsidR="00082F29">
        <w:rPr>
          <w:rFonts w:ascii="Arial" w:hAnsi="Arial" w:cs="Arial"/>
          <w:i/>
          <w:sz w:val="20"/>
          <w:szCs w:val="20"/>
        </w:rPr>
        <w:t xml:space="preserve">hlavního projektanta </w:t>
      </w:r>
      <w:r w:rsidR="00B60E24">
        <w:rPr>
          <w:rFonts w:ascii="Arial" w:hAnsi="Arial" w:cs="Arial"/>
          <w:i/>
          <w:sz w:val="20"/>
          <w:szCs w:val="20"/>
        </w:rPr>
        <w:t>s pracovníky hygieny</w:t>
      </w:r>
      <w:r w:rsidR="00B46958">
        <w:rPr>
          <w:rFonts w:ascii="Arial" w:hAnsi="Arial" w:cs="Arial"/>
          <w:i/>
          <w:sz w:val="20"/>
          <w:szCs w:val="20"/>
        </w:rPr>
        <w:t xml:space="preserve"> (KHS)</w:t>
      </w:r>
      <w:r w:rsidR="00B60E24">
        <w:rPr>
          <w:rFonts w:ascii="Arial" w:hAnsi="Arial" w:cs="Arial"/>
          <w:i/>
          <w:sz w:val="20"/>
          <w:szCs w:val="20"/>
        </w:rPr>
        <w:t xml:space="preserve"> byl vznesen </w:t>
      </w:r>
      <w:r w:rsidR="00484A6F">
        <w:rPr>
          <w:rFonts w:ascii="Arial" w:hAnsi="Arial" w:cs="Arial"/>
          <w:i/>
          <w:sz w:val="20"/>
          <w:szCs w:val="20"/>
        </w:rPr>
        <w:t xml:space="preserve">dodatečný </w:t>
      </w:r>
      <w:r w:rsidR="00B60E24">
        <w:rPr>
          <w:rFonts w:ascii="Arial" w:hAnsi="Arial" w:cs="Arial"/>
          <w:i/>
          <w:sz w:val="20"/>
          <w:szCs w:val="20"/>
        </w:rPr>
        <w:t>požadavek</w:t>
      </w:r>
      <w:r w:rsidR="00082F29">
        <w:rPr>
          <w:rFonts w:ascii="Arial" w:hAnsi="Arial" w:cs="Arial"/>
          <w:i/>
          <w:sz w:val="20"/>
          <w:szCs w:val="20"/>
        </w:rPr>
        <w:t xml:space="preserve"> </w:t>
      </w:r>
      <w:r w:rsidR="00B60E24">
        <w:rPr>
          <w:rFonts w:ascii="Arial" w:hAnsi="Arial" w:cs="Arial"/>
          <w:i/>
          <w:sz w:val="20"/>
          <w:szCs w:val="20"/>
        </w:rPr>
        <w:t xml:space="preserve">na </w:t>
      </w:r>
      <w:r w:rsidR="00082F29">
        <w:rPr>
          <w:rFonts w:ascii="Arial" w:hAnsi="Arial" w:cs="Arial"/>
          <w:i/>
          <w:sz w:val="20"/>
          <w:szCs w:val="20"/>
        </w:rPr>
        <w:t xml:space="preserve">doplnění </w:t>
      </w:r>
      <w:r w:rsidR="00B60E24">
        <w:rPr>
          <w:rFonts w:ascii="Arial" w:hAnsi="Arial" w:cs="Arial"/>
          <w:i/>
          <w:sz w:val="20"/>
          <w:szCs w:val="20"/>
        </w:rPr>
        <w:t>podhledů v místnostech 1.39,1.43,1.47,1.55</w:t>
      </w:r>
      <w:r w:rsidR="00484A6F">
        <w:rPr>
          <w:rFonts w:ascii="Arial" w:hAnsi="Arial" w:cs="Arial"/>
          <w:i/>
          <w:sz w:val="20"/>
          <w:szCs w:val="20"/>
        </w:rPr>
        <w:t>, protože jsou zde volně vedeny potrubí pod stropem</w:t>
      </w:r>
      <w:r w:rsidR="00B60E24">
        <w:rPr>
          <w:rFonts w:ascii="Arial" w:hAnsi="Arial" w:cs="Arial"/>
          <w:i/>
          <w:sz w:val="20"/>
          <w:szCs w:val="20"/>
        </w:rPr>
        <w:t>.</w:t>
      </w:r>
      <w:r w:rsidR="008D6F6F">
        <w:rPr>
          <w:rFonts w:ascii="Arial" w:hAnsi="Arial" w:cs="Arial"/>
          <w:i/>
          <w:sz w:val="20"/>
          <w:szCs w:val="20"/>
        </w:rPr>
        <w:t> </w:t>
      </w:r>
      <w:r w:rsidR="00484A6F">
        <w:rPr>
          <w:rFonts w:ascii="Arial" w:hAnsi="Arial" w:cs="Arial"/>
          <w:i/>
          <w:sz w:val="20"/>
          <w:szCs w:val="20"/>
        </w:rPr>
        <w:t xml:space="preserve">Také je zde řešena změněna provedení parapetů oken, kde místo </w:t>
      </w:r>
      <w:r w:rsidR="002C229B">
        <w:rPr>
          <w:rFonts w:ascii="Arial" w:hAnsi="Arial" w:cs="Arial"/>
          <w:i/>
          <w:sz w:val="20"/>
          <w:szCs w:val="20"/>
        </w:rPr>
        <w:t xml:space="preserve">stávajících </w:t>
      </w:r>
      <w:r w:rsidR="00484A6F">
        <w:rPr>
          <w:rFonts w:ascii="Arial" w:hAnsi="Arial" w:cs="Arial"/>
          <w:i/>
          <w:sz w:val="20"/>
          <w:szCs w:val="20"/>
        </w:rPr>
        <w:t>parapetních desek jsou provedeny</w:t>
      </w:r>
      <w:r w:rsidR="002C229B">
        <w:rPr>
          <w:rFonts w:ascii="Arial" w:hAnsi="Arial" w:cs="Arial"/>
          <w:i/>
          <w:sz w:val="20"/>
          <w:szCs w:val="20"/>
        </w:rPr>
        <w:t xml:space="preserve"> nové</w:t>
      </w:r>
      <w:r w:rsidR="00484A6F">
        <w:rPr>
          <w:rFonts w:ascii="Arial" w:hAnsi="Arial" w:cs="Arial"/>
          <w:i/>
          <w:sz w:val="20"/>
          <w:szCs w:val="20"/>
        </w:rPr>
        <w:t xml:space="preserve"> keramické obklady, aby je bylo možné lepší udržovat proti bakteriím.     </w:t>
      </w:r>
    </w:p>
    <w:p w:rsidR="00592797" w:rsidRPr="005277AC" w:rsidRDefault="000A1AC2" w:rsidP="005277AC">
      <w:pPr>
        <w:pStyle w:val="Zkladntext"/>
        <w:numPr>
          <w:ilvl w:val="0"/>
          <w:numId w:val="41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 w:rsidRPr="005277AC">
        <w:rPr>
          <w:rFonts w:ascii="Arial" w:hAnsi="Arial" w:cs="Arial"/>
          <w:b/>
          <w:sz w:val="22"/>
          <w:u w:val="single"/>
        </w:rPr>
        <w:t xml:space="preserve">Návrh technického řešení </w:t>
      </w:r>
      <w:r w:rsidR="00592797" w:rsidRPr="005277AC">
        <w:rPr>
          <w:rFonts w:ascii="Arial" w:hAnsi="Arial" w:cs="Arial"/>
          <w:b/>
          <w:sz w:val="22"/>
          <w:u w:val="single"/>
        </w:rPr>
        <w:t>a rozsah změny</w:t>
      </w:r>
    </w:p>
    <w:p w:rsidR="00592797" w:rsidRPr="00592797" w:rsidRDefault="00B60E24" w:rsidP="004B41F9">
      <w:pPr>
        <w:spacing w:before="120" w:after="120"/>
        <w:ind w:left="425" w:right="11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Na návrh projektanta stavby by</w:t>
      </w:r>
      <w:r w:rsidR="00A64D43">
        <w:rPr>
          <w:rFonts w:ascii="Arial" w:hAnsi="Arial" w:cs="Arial"/>
          <w:i/>
          <w:sz w:val="20"/>
          <w:szCs w:val="20"/>
        </w:rPr>
        <w:t>lo navrhnuto provedení podhledů z</w:t>
      </w:r>
      <w:r w:rsidR="00484A6F">
        <w:rPr>
          <w:rFonts w:ascii="Arial" w:hAnsi="Arial" w:cs="Arial"/>
          <w:i/>
          <w:sz w:val="20"/>
          <w:szCs w:val="20"/>
        </w:rPr>
        <w:t xml:space="preserve"> celoplošného</w:t>
      </w:r>
      <w:r w:rsidR="00A64D43">
        <w:rPr>
          <w:rFonts w:ascii="Arial" w:hAnsi="Arial" w:cs="Arial"/>
          <w:i/>
          <w:sz w:val="20"/>
          <w:szCs w:val="20"/>
        </w:rPr>
        <w:t> </w:t>
      </w:r>
      <w:r w:rsidR="00484A6F">
        <w:rPr>
          <w:rFonts w:ascii="Arial" w:hAnsi="Arial" w:cs="Arial"/>
          <w:i/>
          <w:sz w:val="20"/>
          <w:szCs w:val="20"/>
        </w:rPr>
        <w:t>sádrokartonu</w:t>
      </w:r>
      <w:r w:rsidR="00A64D43">
        <w:rPr>
          <w:rFonts w:ascii="Arial" w:hAnsi="Arial" w:cs="Arial"/>
          <w:i/>
          <w:sz w:val="20"/>
          <w:szCs w:val="20"/>
        </w:rPr>
        <w:t xml:space="preserve"> dle požadavků hygieny</w:t>
      </w:r>
      <w:r w:rsidR="00484A6F">
        <w:rPr>
          <w:rFonts w:ascii="Arial" w:hAnsi="Arial" w:cs="Arial"/>
          <w:i/>
          <w:sz w:val="20"/>
          <w:szCs w:val="20"/>
        </w:rPr>
        <w:t xml:space="preserve"> v místnostech 1.39,1.43,1.47,1.55, a provedení keramických obkladů parapetů oken, v návaznosti na obklady stěn.</w:t>
      </w:r>
    </w:p>
    <w:p w:rsidR="00592797" w:rsidRPr="005277AC" w:rsidRDefault="00592797" w:rsidP="005277AC">
      <w:pPr>
        <w:pStyle w:val="Zkladntext"/>
        <w:numPr>
          <w:ilvl w:val="0"/>
          <w:numId w:val="41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bookmarkStart w:id="0" w:name="OLE_LINK1"/>
      <w:bookmarkStart w:id="1" w:name="OLE_LINK2"/>
      <w:r w:rsidRPr="005277AC">
        <w:rPr>
          <w:rFonts w:ascii="Arial" w:hAnsi="Arial" w:cs="Arial"/>
          <w:b/>
          <w:sz w:val="22"/>
          <w:u w:val="single"/>
        </w:rPr>
        <w:t>Finanční náklady změny</w:t>
      </w:r>
    </w:p>
    <w:p w:rsidR="000A1AC2" w:rsidRDefault="00484A6F" w:rsidP="005277AC">
      <w:pPr>
        <w:spacing w:before="120" w:after="120"/>
        <w:ind w:left="425" w:right="11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Ocenění dodávek a montáží, které jsou součástí tohoto ZL </w:t>
      </w:r>
      <w:proofErr w:type="gramStart"/>
      <w:r>
        <w:rPr>
          <w:rFonts w:ascii="Arial" w:hAnsi="Arial" w:cs="Arial"/>
          <w:i/>
          <w:sz w:val="20"/>
          <w:szCs w:val="20"/>
        </w:rPr>
        <w:t>č.</w:t>
      </w:r>
      <w:r w:rsidR="00AB4A1E">
        <w:rPr>
          <w:rFonts w:ascii="Arial" w:hAnsi="Arial" w:cs="Arial"/>
          <w:i/>
          <w:sz w:val="20"/>
          <w:szCs w:val="20"/>
        </w:rPr>
        <w:t>7</w:t>
      </w:r>
      <w:r>
        <w:rPr>
          <w:rFonts w:ascii="Arial" w:hAnsi="Arial" w:cs="Arial"/>
          <w:i/>
          <w:sz w:val="20"/>
          <w:szCs w:val="20"/>
        </w:rPr>
        <w:t>, bylo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dle smluvních jednotkových cen dle SOD, upravených jednotkových cen RTS dle smlouvy se započtením koeficientu dle této SOD, a zbylé části jsou ceny dle kalkulace, když nebylo možné použít některý z dříve uvedených postupů</w:t>
      </w:r>
      <w:r w:rsidR="002F27B5">
        <w:rPr>
          <w:rFonts w:ascii="Arial" w:hAnsi="Arial" w:cs="Arial"/>
          <w:i/>
          <w:sz w:val="20"/>
          <w:szCs w:val="20"/>
        </w:rPr>
        <w:t>.</w:t>
      </w:r>
    </w:p>
    <w:bookmarkStart w:id="2" w:name="_MON_1482514474"/>
    <w:bookmarkEnd w:id="2"/>
    <w:p w:rsidR="00592797" w:rsidRPr="00761F52" w:rsidRDefault="00181A65" w:rsidP="008D513C">
      <w:pPr>
        <w:pStyle w:val="Zkladntext"/>
        <w:tabs>
          <w:tab w:val="left" w:pos="3119"/>
        </w:tabs>
        <w:spacing w:before="360"/>
        <w:ind w:hanging="426"/>
        <w:jc w:val="center"/>
        <w:rPr>
          <w:rFonts w:ascii="Arial" w:hAnsi="Arial" w:cs="Arial"/>
          <w:b/>
          <w:i/>
          <w:strike/>
          <w:sz w:val="20"/>
          <w:u w:val="single"/>
        </w:rPr>
      </w:pPr>
      <w:r w:rsidRPr="008D513C">
        <w:rPr>
          <w:rFonts w:ascii="Arial" w:hAnsi="Arial" w:cs="Arial"/>
          <w:b/>
          <w:bCs/>
          <w:sz w:val="20"/>
        </w:rPr>
        <w:object w:dxaOrig="8944" w:dyaOrig="15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7pt;height:70.3pt" o:ole="">
            <v:imagedata r:id="rId8" o:title=""/>
          </v:shape>
          <o:OLEObject Type="Embed" ProgID="Excel.Sheet.12" ShapeID="_x0000_i1025" DrawAspect="Content" ObjectID="_1660727208" r:id="rId9"/>
        </w:object>
      </w:r>
    </w:p>
    <w:p w:rsidR="000A1AC2" w:rsidRDefault="000A1AC2" w:rsidP="00592797">
      <w:pPr>
        <w:tabs>
          <w:tab w:val="left" w:pos="993"/>
        </w:tabs>
        <w:spacing w:before="120" w:after="120"/>
        <w:ind w:left="993" w:right="119" w:hanging="567"/>
        <w:jc w:val="both"/>
        <w:rPr>
          <w:rFonts w:ascii="Arial" w:hAnsi="Arial" w:cs="Arial"/>
          <w:b/>
          <w:bCs/>
          <w:sz w:val="20"/>
          <w:szCs w:val="20"/>
        </w:rPr>
      </w:pPr>
    </w:p>
    <w:p w:rsidR="000A1AC2" w:rsidRDefault="000A1AC2" w:rsidP="000A1AC2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</w:p>
    <w:p w:rsidR="000A1AC2" w:rsidRPr="00C4332E" w:rsidRDefault="000A1AC2" w:rsidP="000A1AC2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0"/>
          <w:szCs w:val="20"/>
        </w:rPr>
        <w:t>V …</w:t>
      </w:r>
      <w:r w:rsidR="00CF585A">
        <w:rPr>
          <w:rFonts w:ascii="Arial" w:hAnsi="Arial" w:cs="Arial"/>
          <w:sz w:val="20"/>
          <w:szCs w:val="20"/>
        </w:rPr>
        <w:t>Zlíně</w:t>
      </w:r>
      <w:r w:rsidRPr="00C4332E">
        <w:rPr>
          <w:rFonts w:ascii="Arial" w:hAnsi="Arial" w:cs="Arial"/>
          <w:sz w:val="20"/>
          <w:szCs w:val="20"/>
        </w:rPr>
        <w:t xml:space="preserve">……………… dne </w:t>
      </w:r>
      <w:r w:rsidRPr="0091433C">
        <w:rPr>
          <w:rFonts w:ascii="Arial" w:hAnsi="Arial" w:cs="Arial"/>
        </w:rPr>
        <w:t>……………………</w:t>
      </w:r>
      <w:r w:rsidRPr="00C4332E">
        <w:rPr>
          <w:rFonts w:ascii="Arial" w:hAnsi="Arial" w:cs="Arial"/>
          <w:sz w:val="20"/>
          <w:szCs w:val="20"/>
        </w:rPr>
        <w:tab/>
        <w:t>………………………………….</w:t>
      </w:r>
    </w:p>
    <w:p w:rsidR="000A1AC2" w:rsidRDefault="000A1AC2" w:rsidP="00592797">
      <w:pPr>
        <w:tabs>
          <w:tab w:val="left" w:pos="993"/>
        </w:tabs>
        <w:spacing w:before="120" w:after="120"/>
        <w:ind w:left="993" w:right="119" w:hanging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</w:t>
      </w:r>
      <w:r w:rsidRPr="00AA64E1">
        <w:rPr>
          <w:rFonts w:ascii="Arial" w:hAnsi="Arial" w:cs="Arial"/>
          <w:sz w:val="20"/>
          <w:szCs w:val="20"/>
        </w:rPr>
        <w:t>(jméno</w:t>
      </w:r>
      <w:r>
        <w:rPr>
          <w:rFonts w:ascii="Arial" w:hAnsi="Arial" w:cs="Arial"/>
          <w:sz w:val="20"/>
          <w:szCs w:val="20"/>
        </w:rPr>
        <w:t>, podpis</w:t>
      </w:r>
      <w:r w:rsidR="00090244">
        <w:rPr>
          <w:rFonts w:ascii="Arial" w:hAnsi="Arial" w:cs="Arial"/>
          <w:sz w:val="20"/>
          <w:szCs w:val="20"/>
        </w:rPr>
        <w:t xml:space="preserve"> zhotovitele</w:t>
      </w:r>
      <w:r w:rsidRPr="00AA64E1">
        <w:rPr>
          <w:rFonts w:ascii="Arial" w:hAnsi="Arial" w:cs="Arial"/>
          <w:sz w:val="20"/>
          <w:szCs w:val="20"/>
        </w:rPr>
        <w:t>)</w:t>
      </w:r>
    </w:p>
    <w:p w:rsidR="00592797" w:rsidRPr="00D11643" w:rsidRDefault="00592797" w:rsidP="00D11643">
      <w:pPr>
        <w:pStyle w:val="Zkladntext"/>
        <w:numPr>
          <w:ilvl w:val="0"/>
          <w:numId w:val="41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 w:rsidRPr="00D11643">
        <w:rPr>
          <w:rFonts w:ascii="Arial" w:hAnsi="Arial" w:cs="Arial"/>
          <w:b/>
          <w:sz w:val="22"/>
          <w:u w:val="single"/>
        </w:rPr>
        <w:lastRenderedPageBreak/>
        <w:t>Sta</w:t>
      </w:r>
      <w:r w:rsidR="00826A74" w:rsidRPr="00D11643">
        <w:rPr>
          <w:rFonts w:ascii="Arial" w:hAnsi="Arial" w:cs="Arial"/>
          <w:b/>
          <w:sz w:val="22"/>
          <w:u w:val="single"/>
        </w:rPr>
        <w:t>novisko</w:t>
      </w:r>
      <w:r w:rsidRPr="00D11643">
        <w:rPr>
          <w:rFonts w:ascii="Arial" w:hAnsi="Arial" w:cs="Arial"/>
          <w:b/>
          <w:sz w:val="22"/>
          <w:u w:val="single"/>
        </w:rPr>
        <w:t xml:space="preserve"> </w:t>
      </w:r>
      <w:r w:rsidR="00D11643">
        <w:rPr>
          <w:rFonts w:ascii="Arial" w:hAnsi="Arial" w:cs="Arial"/>
          <w:b/>
          <w:sz w:val="22"/>
          <w:u w:val="single"/>
        </w:rPr>
        <w:t>technického dozoru stavby (TDS)</w:t>
      </w:r>
    </w:p>
    <w:p w:rsidR="00592797" w:rsidRDefault="00484A6F" w:rsidP="00592797">
      <w:pPr>
        <w:spacing w:before="120" w:after="120"/>
        <w:ind w:left="426" w:right="11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Doplnění sádr</w:t>
      </w:r>
      <w:r w:rsidR="00B46958">
        <w:rPr>
          <w:rFonts w:ascii="Arial" w:hAnsi="Arial" w:cs="Arial"/>
          <w:i/>
          <w:sz w:val="20"/>
          <w:szCs w:val="20"/>
        </w:rPr>
        <w:t>okartonových podhledů a keramických obkladů bude provedeno dle nových požadavků hygieny (KHS). Tyto nebyly v době zpracování PD uplatňovány, ale jsou nutné dle nových aktuálních předpisů nebo doporučení</w:t>
      </w:r>
      <w:r w:rsidR="009723D6">
        <w:rPr>
          <w:rFonts w:ascii="Arial" w:hAnsi="Arial" w:cs="Arial"/>
          <w:i/>
          <w:sz w:val="20"/>
          <w:szCs w:val="20"/>
        </w:rPr>
        <w:t>.</w:t>
      </w:r>
      <w:r w:rsidR="00B46958">
        <w:rPr>
          <w:rFonts w:ascii="Arial" w:hAnsi="Arial" w:cs="Arial"/>
          <w:i/>
          <w:sz w:val="20"/>
          <w:szCs w:val="20"/>
        </w:rPr>
        <w:t xml:space="preserve"> </w:t>
      </w:r>
      <w:bookmarkStart w:id="3" w:name="_Hlk47630226"/>
      <w:r w:rsidR="00B46958">
        <w:rPr>
          <w:rFonts w:ascii="Arial" w:hAnsi="Arial" w:cs="Arial"/>
          <w:i/>
          <w:sz w:val="20"/>
          <w:szCs w:val="20"/>
        </w:rPr>
        <w:t>Nejedná se tedy o vadu projektu, nebo škodu. Projektantem navržené řešení změny a doplnění je nejlepší možné z hlediska efektivity vynaložených finančních prostředků, harmonogramu stavby a technického řešení, a je také praktické z hlediska provozu objektu</w:t>
      </w:r>
      <w:bookmarkEnd w:id="3"/>
      <w:r w:rsidR="00B46958">
        <w:rPr>
          <w:rFonts w:ascii="Arial" w:hAnsi="Arial" w:cs="Arial"/>
          <w:i/>
          <w:sz w:val="20"/>
          <w:szCs w:val="20"/>
        </w:rPr>
        <w:t>.</w:t>
      </w:r>
    </w:p>
    <w:p w:rsidR="00B46958" w:rsidRPr="00A379CD" w:rsidRDefault="00B46958" w:rsidP="00B46958">
      <w:pPr>
        <w:spacing w:before="120" w:after="120"/>
        <w:ind w:left="426" w:right="119"/>
        <w:jc w:val="both"/>
        <w:rPr>
          <w:rFonts w:ascii="Arial" w:hAnsi="Arial" w:cs="Arial"/>
          <w:b/>
          <w:i/>
          <w:sz w:val="20"/>
          <w:szCs w:val="20"/>
        </w:rPr>
      </w:pPr>
      <w:r w:rsidRPr="00A379CD">
        <w:rPr>
          <w:rFonts w:ascii="Arial" w:hAnsi="Arial" w:cs="Arial"/>
          <w:b/>
          <w:i/>
          <w:sz w:val="20"/>
          <w:szCs w:val="20"/>
        </w:rPr>
        <w:t>Kontrola souladu změny</w:t>
      </w:r>
      <w:r>
        <w:rPr>
          <w:rFonts w:ascii="Arial" w:hAnsi="Arial" w:cs="Arial"/>
          <w:b/>
          <w:i/>
          <w:sz w:val="20"/>
          <w:szCs w:val="20"/>
        </w:rPr>
        <w:t xml:space="preserve"> zejména</w:t>
      </w:r>
      <w:r w:rsidRPr="00A379CD">
        <w:rPr>
          <w:rFonts w:ascii="Arial" w:hAnsi="Arial" w:cs="Arial"/>
          <w:b/>
          <w:i/>
          <w:sz w:val="20"/>
          <w:szCs w:val="20"/>
        </w:rPr>
        <w:t xml:space="preserve"> </w:t>
      </w:r>
      <w:proofErr w:type="gramStart"/>
      <w:r w:rsidRPr="00A379CD">
        <w:rPr>
          <w:rFonts w:ascii="Arial" w:hAnsi="Arial" w:cs="Arial"/>
          <w:b/>
          <w:i/>
          <w:sz w:val="20"/>
          <w:szCs w:val="20"/>
        </w:rPr>
        <w:t>se</w:t>
      </w:r>
      <w:proofErr w:type="gramEnd"/>
      <w:r w:rsidRPr="00A379CD">
        <w:rPr>
          <w:rFonts w:ascii="Arial" w:hAnsi="Arial" w:cs="Arial"/>
          <w:b/>
          <w:i/>
          <w:sz w:val="20"/>
          <w:szCs w:val="20"/>
        </w:rPr>
        <w:t>:</w:t>
      </w:r>
    </w:p>
    <w:p w:rsidR="00B46958" w:rsidRPr="00D11643" w:rsidRDefault="00B46958" w:rsidP="00B46958">
      <w:pPr>
        <w:pStyle w:val="Odstavecseseznamem"/>
        <w:numPr>
          <w:ilvl w:val="0"/>
          <w:numId w:val="42"/>
        </w:num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  <w:r w:rsidRPr="00D11643">
        <w:rPr>
          <w:rFonts w:ascii="Arial" w:hAnsi="Arial" w:cs="Arial"/>
          <w:i/>
          <w:sz w:val="20"/>
          <w:szCs w:val="20"/>
        </w:rPr>
        <w:t>zadávací dokumentací VZ</w:t>
      </w:r>
      <w:r>
        <w:rPr>
          <w:rFonts w:ascii="Arial" w:hAnsi="Arial" w:cs="Arial"/>
          <w:i/>
          <w:sz w:val="20"/>
          <w:szCs w:val="20"/>
        </w:rPr>
        <w:t xml:space="preserve"> – nebylo a nemohlo být součástí této dokumentace, protože se jedná o úpravu dodatečně požadovanou od KHS </w:t>
      </w:r>
    </w:p>
    <w:p w:rsidR="00B46958" w:rsidRPr="00D11643" w:rsidRDefault="00B46958" w:rsidP="00B46958">
      <w:pPr>
        <w:pStyle w:val="Odstavecseseznamem"/>
        <w:numPr>
          <w:ilvl w:val="0"/>
          <w:numId w:val="42"/>
        </w:num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  <w:r w:rsidRPr="00D11643">
        <w:rPr>
          <w:rFonts w:ascii="Arial" w:hAnsi="Arial" w:cs="Arial"/>
          <w:i/>
          <w:sz w:val="20"/>
          <w:szCs w:val="20"/>
        </w:rPr>
        <w:t xml:space="preserve">smlouvou o dílo na dodávku stavby (řízení změn, rozpočet – cenotvorba, </w:t>
      </w:r>
      <w:proofErr w:type="spellStart"/>
      <w:r w:rsidRPr="00D11643">
        <w:rPr>
          <w:rFonts w:ascii="Arial" w:hAnsi="Arial" w:cs="Arial"/>
          <w:i/>
          <w:sz w:val="20"/>
          <w:szCs w:val="20"/>
        </w:rPr>
        <w:t>apd</w:t>
      </w:r>
      <w:proofErr w:type="spellEnd"/>
      <w:r w:rsidRPr="00D11643"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i/>
          <w:sz w:val="20"/>
          <w:szCs w:val="20"/>
        </w:rPr>
        <w:t xml:space="preserve"> – je v souladu se smlouvou o dílo</w:t>
      </w:r>
    </w:p>
    <w:p w:rsidR="00B46958" w:rsidRPr="00D11643" w:rsidRDefault="00B46958" w:rsidP="00B46958">
      <w:pPr>
        <w:pStyle w:val="Odstavecseseznamem"/>
        <w:numPr>
          <w:ilvl w:val="0"/>
          <w:numId w:val="42"/>
        </w:num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  <w:r w:rsidRPr="00D11643">
        <w:rPr>
          <w:rFonts w:ascii="Arial" w:hAnsi="Arial" w:cs="Arial"/>
          <w:i/>
          <w:sz w:val="20"/>
          <w:szCs w:val="20"/>
        </w:rPr>
        <w:t>stavebním povolením</w:t>
      </w:r>
      <w:r>
        <w:rPr>
          <w:rFonts w:ascii="Arial" w:hAnsi="Arial" w:cs="Arial"/>
          <w:i/>
          <w:sz w:val="20"/>
          <w:szCs w:val="20"/>
        </w:rPr>
        <w:t>,</w:t>
      </w:r>
      <w:r w:rsidRPr="00D11643">
        <w:rPr>
          <w:rFonts w:ascii="Arial" w:hAnsi="Arial" w:cs="Arial"/>
          <w:i/>
          <w:sz w:val="20"/>
          <w:szCs w:val="20"/>
        </w:rPr>
        <w:t xml:space="preserve"> popř. jiným správním rozhodnutím</w:t>
      </w:r>
      <w:r>
        <w:rPr>
          <w:rFonts w:ascii="Arial" w:hAnsi="Arial" w:cs="Arial"/>
          <w:i/>
          <w:sz w:val="20"/>
          <w:szCs w:val="20"/>
        </w:rPr>
        <w:t xml:space="preserve"> – je v souladu se </w:t>
      </w:r>
      <w:r w:rsidRPr="00D11643">
        <w:rPr>
          <w:rFonts w:ascii="Arial" w:hAnsi="Arial" w:cs="Arial"/>
          <w:i/>
          <w:sz w:val="20"/>
          <w:szCs w:val="20"/>
        </w:rPr>
        <w:t>stavebním povolením</w:t>
      </w:r>
      <w:r>
        <w:rPr>
          <w:rFonts w:ascii="Arial" w:hAnsi="Arial" w:cs="Arial"/>
          <w:i/>
          <w:sz w:val="20"/>
          <w:szCs w:val="20"/>
        </w:rPr>
        <w:t xml:space="preserve"> a nemění jeho podmínky</w:t>
      </w:r>
    </w:p>
    <w:p w:rsidR="00B46958" w:rsidRPr="00D11643" w:rsidRDefault="00B46958" w:rsidP="00B46958">
      <w:pPr>
        <w:pStyle w:val="Odstavecseseznamem"/>
        <w:numPr>
          <w:ilvl w:val="0"/>
          <w:numId w:val="42"/>
        </w:num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  <w:r w:rsidRPr="00D11643">
        <w:rPr>
          <w:rFonts w:ascii="Arial" w:hAnsi="Arial" w:cs="Arial"/>
          <w:i/>
          <w:sz w:val="20"/>
          <w:szCs w:val="20"/>
        </w:rPr>
        <w:t>stanovisky dotčených orgánů</w:t>
      </w:r>
      <w:r>
        <w:rPr>
          <w:rFonts w:ascii="Arial" w:hAnsi="Arial" w:cs="Arial"/>
          <w:i/>
          <w:sz w:val="20"/>
          <w:szCs w:val="20"/>
        </w:rPr>
        <w:t xml:space="preserve"> – je v souladu se stanovisky a nemění jejich podmínky</w:t>
      </w:r>
    </w:p>
    <w:p w:rsidR="00B46958" w:rsidRPr="00D11643" w:rsidRDefault="00B46958" w:rsidP="00B46958">
      <w:pPr>
        <w:pStyle w:val="Odstavecseseznamem"/>
        <w:numPr>
          <w:ilvl w:val="0"/>
          <w:numId w:val="42"/>
        </w:num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množství výměr jednotek soupisu prací - odpovídá této změně</w:t>
      </w:r>
    </w:p>
    <w:p w:rsidR="00B46958" w:rsidRPr="00A95852" w:rsidRDefault="00B46958" w:rsidP="00B46958">
      <w:pPr>
        <w:spacing w:before="120" w:after="120"/>
        <w:ind w:left="426" w:right="119"/>
        <w:jc w:val="both"/>
        <w:rPr>
          <w:rFonts w:ascii="Arial" w:hAnsi="Arial" w:cs="Arial"/>
          <w:i/>
          <w:sz w:val="20"/>
          <w:szCs w:val="20"/>
        </w:rPr>
      </w:pPr>
      <w:r w:rsidRPr="00EB70D3">
        <w:rPr>
          <w:rFonts w:ascii="Arial" w:hAnsi="Arial" w:cs="Arial"/>
          <w:b/>
          <w:i/>
          <w:sz w:val="20"/>
          <w:szCs w:val="20"/>
        </w:rPr>
        <w:t>Návrh dalšího postupu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(popis úkonů vyvolaných změnou) </w:t>
      </w:r>
      <w:proofErr w:type="spellStart"/>
      <w:r>
        <w:rPr>
          <w:rFonts w:ascii="Arial" w:hAnsi="Arial" w:cs="Arial"/>
          <w:i/>
          <w:sz w:val="20"/>
          <w:szCs w:val="20"/>
        </w:rPr>
        <w:t>např</w:t>
      </w:r>
      <w:proofErr w:type="spellEnd"/>
      <w:r>
        <w:rPr>
          <w:rFonts w:ascii="Arial" w:hAnsi="Arial" w:cs="Arial"/>
          <w:i/>
          <w:sz w:val="20"/>
          <w:szCs w:val="20"/>
        </w:rPr>
        <w:t>:</w:t>
      </w:r>
    </w:p>
    <w:p w:rsidR="00B46958" w:rsidRPr="00D11643" w:rsidRDefault="00B46958" w:rsidP="00B46958">
      <w:pPr>
        <w:pStyle w:val="Odstavecseseznamem"/>
        <w:numPr>
          <w:ilvl w:val="0"/>
          <w:numId w:val="43"/>
        </w:num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  <w:r w:rsidRPr="00D11643">
        <w:rPr>
          <w:rFonts w:ascii="Arial" w:hAnsi="Arial" w:cs="Arial"/>
          <w:i/>
          <w:sz w:val="20"/>
          <w:szCs w:val="20"/>
        </w:rPr>
        <w:t>Úprava harmonogramu stavby</w:t>
      </w:r>
      <w:r>
        <w:rPr>
          <w:rFonts w:ascii="Arial" w:hAnsi="Arial" w:cs="Arial"/>
          <w:i/>
          <w:sz w:val="20"/>
          <w:szCs w:val="20"/>
        </w:rPr>
        <w:t xml:space="preserve"> – toto doplnění </w:t>
      </w:r>
      <w:r w:rsidR="00C273A6">
        <w:rPr>
          <w:rFonts w:ascii="Arial" w:hAnsi="Arial" w:cs="Arial"/>
          <w:i/>
          <w:sz w:val="20"/>
          <w:szCs w:val="20"/>
        </w:rPr>
        <w:t>podhledů a keramických obkladů</w:t>
      </w:r>
      <w:r>
        <w:rPr>
          <w:rFonts w:ascii="Arial" w:hAnsi="Arial" w:cs="Arial"/>
          <w:i/>
          <w:sz w:val="20"/>
          <w:szCs w:val="20"/>
        </w:rPr>
        <w:t xml:space="preserve"> je součástí požadavku na prodloužení termínu dokončení stavby</w:t>
      </w:r>
    </w:p>
    <w:p w:rsidR="00B46958" w:rsidRPr="00D11643" w:rsidRDefault="00B46958" w:rsidP="00B46958">
      <w:pPr>
        <w:pStyle w:val="Odstavecseseznamem"/>
        <w:numPr>
          <w:ilvl w:val="0"/>
          <w:numId w:val="43"/>
        </w:num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  <w:r w:rsidRPr="00D11643">
        <w:rPr>
          <w:rFonts w:ascii="Arial" w:hAnsi="Arial" w:cs="Arial"/>
          <w:i/>
          <w:sz w:val="20"/>
          <w:szCs w:val="20"/>
        </w:rPr>
        <w:t>Dodatek IZ</w:t>
      </w:r>
      <w:r>
        <w:rPr>
          <w:rFonts w:ascii="Arial" w:hAnsi="Arial" w:cs="Arial"/>
          <w:i/>
          <w:sz w:val="20"/>
          <w:szCs w:val="20"/>
        </w:rPr>
        <w:t xml:space="preserve"> – v tomto případě není potřeba realizovat dodatek IZ</w:t>
      </w:r>
    </w:p>
    <w:p w:rsidR="00B46958" w:rsidRPr="00D11643" w:rsidRDefault="00B46958" w:rsidP="00B46958">
      <w:pPr>
        <w:pStyle w:val="Odstavecseseznamem"/>
        <w:numPr>
          <w:ilvl w:val="0"/>
          <w:numId w:val="43"/>
        </w:num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  <w:r w:rsidRPr="00D11643">
        <w:rPr>
          <w:rFonts w:ascii="Arial" w:hAnsi="Arial" w:cs="Arial"/>
          <w:i/>
          <w:sz w:val="20"/>
          <w:szCs w:val="20"/>
        </w:rPr>
        <w:t>Veřejná zakázka (s uvedením typu řízení)</w:t>
      </w:r>
      <w:r>
        <w:rPr>
          <w:rFonts w:ascii="Arial" w:hAnsi="Arial" w:cs="Arial"/>
          <w:i/>
          <w:sz w:val="20"/>
          <w:szCs w:val="20"/>
        </w:rPr>
        <w:t xml:space="preserve"> – v tomto případě není potřeba nové VZ</w:t>
      </w:r>
    </w:p>
    <w:p w:rsidR="00B46958" w:rsidRPr="00D11643" w:rsidRDefault="00B46958" w:rsidP="00B46958">
      <w:pPr>
        <w:pStyle w:val="Odstavecseseznamem"/>
        <w:numPr>
          <w:ilvl w:val="0"/>
          <w:numId w:val="43"/>
        </w:num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  <w:r w:rsidRPr="00D11643">
        <w:rPr>
          <w:rFonts w:ascii="Arial" w:hAnsi="Arial" w:cs="Arial"/>
          <w:i/>
          <w:sz w:val="20"/>
          <w:szCs w:val="20"/>
        </w:rPr>
        <w:t>Dodatek Smlouvy o dílo</w:t>
      </w:r>
      <w:r>
        <w:rPr>
          <w:rFonts w:ascii="Arial" w:hAnsi="Arial" w:cs="Arial"/>
          <w:i/>
          <w:sz w:val="20"/>
          <w:szCs w:val="20"/>
        </w:rPr>
        <w:t xml:space="preserve"> – budou součástí seznamu ZL, které budou v dodatku </w:t>
      </w:r>
      <w:proofErr w:type="gramStart"/>
      <w:r>
        <w:rPr>
          <w:rFonts w:ascii="Arial" w:hAnsi="Arial" w:cs="Arial"/>
          <w:i/>
          <w:sz w:val="20"/>
          <w:szCs w:val="20"/>
        </w:rPr>
        <w:t xml:space="preserve">č.1 </w:t>
      </w:r>
      <w:proofErr w:type="spellStart"/>
      <w:r>
        <w:rPr>
          <w:rFonts w:ascii="Arial" w:hAnsi="Arial" w:cs="Arial"/>
          <w:i/>
          <w:sz w:val="20"/>
          <w:szCs w:val="20"/>
        </w:rPr>
        <w:t>SoD</w:t>
      </w:r>
      <w:proofErr w:type="spellEnd"/>
      <w:proofErr w:type="gramEnd"/>
    </w:p>
    <w:p w:rsidR="00B46958" w:rsidRPr="00A96251" w:rsidRDefault="00B46958" w:rsidP="00B46958">
      <w:pPr>
        <w:spacing w:before="120" w:after="120"/>
        <w:ind w:left="426" w:right="119"/>
        <w:jc w:val="both"/>
        <w:rPr>
          <w:rFonts w:ascii="Arial" w:hAnsi="Arial" w:cs="Arial"/>
          <w:b/>
          <w:i/>
          <w:sz w:val="8"/>
          <w:szCs w:val="8"/>
        </w:rPr>
      </w:pPr>
    </w:p>
    <w:p w:rsidR="00B46958" w:rsidRDefault="00B46958" w:rsidP="00B46958">
      <w:pPr>
        <w:spacing w:before="120" w:after="120"/>
        <w:ind w:left="426" w:right="11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TDS doporučuje ZL </w:t>
      </w:r>
      <w:proofErr w:type="gramStart"/>
      <w:r>
        <w:rPr>
          <w:rFonts w:ascii="Arial" w:hAnsi="Arial" w:cs="Arial"/>
          <w:i/>
          <w:sz w:val="20"/>
          <w:szCs w:val="20"/>
        </w:rPr>
        <w:t>č.</w:t>
      </w:r>
      <w:r w:rsidR="008C1F14">
        <w:rPr>
          <w:rFonts w:ascii="Arial" w:hAnsi="Arial" w:cs="Arial"/>
          <w:i/>
          <w:sz w:val="20"/>
          <w:szCs w:val="20"/>
        </w:rPr>
        <w:t>7</w:t>
      </w:r>
      <w:r>
        <w:rPr>
          <w:rFonts w:ascii="Arial" w:hAnsi="Arial" w:cs="Arial"/>
          <w:i/>
          <w:sz w:val="20"/>
          <w:szCs w:val="20"/>
        </w:rPr>
        <w:t xml:space="preserve"> schválit</w:t>
      </w:r>
      <w:proofErr w:type="gramEnd"/>
      <w:r>
        <w:rPr>
          <w:rFonts w:ascii="Arial" w:hAnsi="Arial" w:cs="Arial"/>
          <w:i/>
          <w:sz w:val="20"/>
          <w:szCs w:val="20"/>
        </w:rPr>
        <w:t>.</w:t>
      </w:r>
    </w:p>
    <w:p w:rsidR="00B46958" w:rsidRPr="00105F9A" w:rsidRDefault="00B46958" w:rsidP="00B46958">
      <w:pPr>
        <w:ind w:left="426" w:right="119"/>
        <w:jc w:val="both"/>
        <w:rPr>
          <w:rFonts w:ascii="Arial" w:hAnsi="Arial" w:cs="Arial"/>
          <w:i/>
          <w:sz w:val="16"/>
          <w:szCs w:val="16"/>
        </w:rPr>
      </w:pPr>
    </w:p>
    <w:p w:rsidR="00B46958" w:rsidRPr="00DB742D" w:rsidRDefault="00B46958" w:rsidP="00B46958">
      <w:pPr>
        <w:ind w:left="426" w:right="119"/>
        <w:jc w:val="both"/>
        <w:rPr>
          <w:rFonts w:ascii="Arial" w:hAnsi="Arial" w:cs="Arial"/>
          <w:i/>
          <w:sz w:val="20"/>
          <w:szCs w:val="20"/>
        </w:rPr>
      </w:pPr>
      <w:r w:rsidRPr="00DB742D">
        <w:rPr>
          <w:rFonts w:ascii="Arial" w:hAnsi="Arial" w:cs="Arial"/>
          <w:sz w:val="20"/>
          <w:szCs w:val="20"/>
        </w:rPr>
        <w:t xml:space="preserve">Dle § 222 zákon číslo 134/2016 Sb. o zadávání veřejných zakázek stavební práce spadají do kategorie dle </w:t>
      </w:r>
      <w:r w:rsidR="00070019">
        <w:rPr>
          <w:rFonts w:ascii="Arial" w:hAnsi="Arial" w:cs="Arial"/>
          <w:sz w:val="20"/>
          <w:szCs w:val="20"/>
        </w:rPr>
        <w:t>odst. 4.</w:t>
      </w:r>
      <w:r w:rsidRPr="00DB742D">
        <w:rPr>
          <w:rFonts w:ascii="Arial" w:hAnsi="Arial" w:cs="Arial"/>
          <w:i/>
          <w:sz w:val="20"/>
          <w:szCs w:val="20"/>
        </w:rPr>
        <w:t xml:space="preserve"> </w:t>
      </w:r>
    </w:p>
    <w:p w:rsidR="00CB0D73" w:rsidRPr="00A96251" w:rsidRDefault="00CB0D73" w:rsidP="00592797">
      <w:pPr>
        <w:spacing w:before="120" w:after="120"/>
        <w:ind w:left="426" w:right="119"/>
        <w:jc w:val="both"/>
        <w:rPr>
          <w:rFonts w:ascii="Arial" w:hAnsi="Arial" w:cs="Arial"/>
          <w:i/>
          <w:sz w:val="8"/>
          <w:szCs w:val="8"/>
        </w:rPr>
      </w:pPr>
    </w:p>
    <w:p w:rsidR="00A96251" w:rsidRDefault="00A96251" w:rsidP="00A96251">
      <w:pPr>
        <w:pStyle w:val="Zkladntext"/>
        <w:tabs>
          <w:tab w:val="center" w:pos="7088"/>
        </w:tabs>
        <w:ind w:left="426"/>
        <w:rPr>
          <w:rFonts w:ascii="Arial" w:hAnsi="Arial" w:cs="Arial"/>
          <w:sz w:val="20"/>
          <w:szCs w:val="20"/>
        </w:rPr>
      </w:pPr>
      <w:bookmarkStart w:id="4" w:name="_Hlk47624938"/>
      <w:r w:rsidRPr="00C4332E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 Uherském Hradišti</w:t>
      </w:r>
      <w:r w:rsidRPr="00C4332E">
        <w:rPr>
          <w:rFonts w:ascii="Arial" w:hAnsi="Arial" w:cs="Arial"/>
          <w:sz w:val="20"/>
          <w:szCs w:val="20"/>
        </w:rPr>
        <w:t xml:space="preserve"> dne </w:t>
      </w:r>
      <w:r>
        <w:rPr>
          <w:rFonts w:ascii="Arial" w:hAnsi="Arial" w:cs="Arial"/>
          <w:sz w:val="20"/>
          <w:szCs w:val="20"/>
        </w:rPr>
        <w:t>6. 8. 2020</w:t>
      </w:r>
    </w:p>
    <w:p w:rsidR="00A96251" w:rsidRPr="00C4332E" w:rsidRDefault="00A96251" w:rsidP="00A96251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0"/>
          <w:szCs w:val="20"/>
        </w:rPr>
        <w:tab/>
        <w:t>………………………………….</w:t>
      </w:r>
    </w:p>
    <w:p w:rsidR="00A96251" w:rsidRPr="00AA64E1" w:rsidRDefault="00A96251" w:rsidP="00A96251">
      <w:pPr>
        <w:pStyle w:val="Zkladntext"/>
        <w:tabs>
          <w:tab w:val="center" w:pos="7088"/>
        </w:tabs>
        <w:ind w:firstLine="6"/>
        <w:rPr>
          <w:rFonts w:ascii="Arial" w:hAnsi="Arial" w:cs="Arial"/>
          <w:sz w:val="22"/>
          <w:szCs w:val="22"/>
        </w:rPr>
      </w:pPr>
      <w:r w:rsidRPr="00C4332E">
        <w:rPr>
          <w:rFonts w:ascii="Arial" w:hAnsi="Arial" w:cs="Arial"/>
          <w:sz w:val="22"/>
          <w:szCs w:val="22"/>
        </w:rPr>
        <w:tab/>
      </w:r>
      <w:proofErr w:type="spellStart"/>
      <w:r w:rsidR="002C53F1">
        <w:rPr>
          <w:rFonts w:ascii="Arial" w:hAnsi="Arial" w:cs="Arial"/>
          <w:sz w:val="20"/>
          <w:szCs w:val="20"/>
        </w:rPr>
        <w:t>xx</w:t>
      </w:r>
      <w:proofErr w:type="spellEnd"/>
      <w:r>
        <w:rPr>
          <w:rFonts w:ascii="Arial" w:hAnsi="Arial" w:cs="Arial"/>
          <w:sz w:val="20"/>
          <w:szCs w:val="20"/>
        </w:rPr>
        <w:t xml:space="preserve"> - TDS</w:t>
      </w:r>
      <w:bookmarkEnd w:id="4"/>
    </w:p>
    <w:p w:rsidR="00975F2B" w:rsidRDefault="00975F2B" w:rsidP="00592797">
      <w:pPr>
        <w:tabs>
          <w:tab w:val="left" w:pos="993"/>
        </w:tabs>
        <w:spacing w:before="120" w:after="120"/>
        <w:ind w:left="993" w:right="119" w:hanging="567"/>
        <w:jc w:val="both"/>
        <w:rPr>
          <w:rFonts w:ascii="Arial" w:hAnsi="Arial" w:cs="Arial"/>
          <w:b/>
          <w:bCs/>
          <w:sz w:val="20"/>
          <w:szCs w:val="20"/>
        </w:rPr>
      </w:pPr>
    </w:p>
    <w:p w:rsidR="00592797" w:rsidRPr="00D11643" w:rsidRDefault="00D11643" w:rsidP="00D11643">
      <w:pPr>
        <w:pStyle w:val="Zkladntext"/>
        <w:numPr>
          <w:ilvl w:val="0"/>
          <w:numId w:val="41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S</w:t>
      </w:r>
      <w:r w:rsidR="00592797" w:rsidRPr="00D11643">
        <w:rPr>
          <w:rFonts w:ascii="Arial" w:hAnsi="Arial" w:cs="Arial"/>
          <w:b/>
          <w:sz w:val="22"/>
          <w:u w:val="single"/>
        </w:rPr>
        <w:t xml:space="preserve">tanovisko </w:t>
      </w:r>
      <w:r>
        <w:rPr>
          <w:rFonts w:ascii="Arial" w:hAnsi="Arial" w:cs="Arial"/>
          <w:b/>
          <w:sz w:val="22"/>
          <w:u w:val="single"/>
        </w:rPr>
        <w:t>generálního projektanta (</w:t>
      </w:r>
      <w:r w:rsidR="00AA64E1" w:rsidRPr="00D11643">
        <w:rPr>
          <w:rFonts w:ascii="Arial" w:hAnsi="Arial" w:cs="Arial"/>
          <w:b/>
          <w:sz w:val="22"/>
          <w:u w:val="single"/>
        </w:rPr>
        <w:t>GP</w:t>
      </w:r>
      <w:r>
        <w:rPr>
          <w:rFonts w:ascii="Arial" w:hAnsi="Arial" w:cs="Arial"/>
          <w:b/>
          <w:sz w:val="22"/>
          <w:u w:val="single"/>
        </w:rPr>
        <w:t>)</w:t>
      </w:r>
      <w:r w:rsidR="00AA64E1" w:rsidRPr="00D11643">
        <w:rPr>
          <w:rFonts w:ascii="Arial" w:hAnsi="Arial" w:cs="Arial"/>
          <w:b/>
          <w:sz w:val="22"/>
          <w:u w:val="single"/>
        </w:rPr>
        <w:t xml:space="preserve"> </w:t>
      </w:r>
      <w:r>
        <w:rPr>
          <w:rFonts w:ascii="Arial" w:hAnsi="Arial" w:cs="Arial"/>
          <w:b/>
          <w:sz w:val="22"/>
          <w:u w:val="single"/>
        </w:rPr>
        <w:t xml:space="preserve">(autorského dozoru </w:t>
      </w:r>
      <w:r w:rsidR="00AA64E1" w:rsidRPr="00D11643">
        <w:rPr>
          <w:rFonts w:ascii="Arial" w:hAnsi="Arial" w:cs="Arial"/>
          <w:b/>
          <w:sz w:val="22"/>
          <w:u w:val="single"/>
        </w:rPr>
        <w:t>(</w:t>
      </w:r>
      <w:r w:rsidR="00592797" w:rsidRPr="00D11643">
        <w:rPr>
          <w:rFonts w:ascii="Arial" w:hAnsi="Arial" w:cs="Arial"/>
          <w:b/>
          <w:sz w:val="22"/>
          <w:u w:val="single"/>
        </w:rPr>
        <w:t>AD</w:t>
      </w:r>
      <w:r w:rsidR="00AA64E1" w:rsidRPr="00D11643">
        <w:rPr>
          <w:rFonts w:ascii="Arial" w:hAnsi="Arial" w:cs="Arial"/>
          <w:b/>
          <w:sz w:val="22"/>
          <w:u w:val="single"/>
        </w:rPr>
        <w:t>)</w:t>
      </w:r>
      <w:r>
        <w:rPr>
          <w:rFonts w:ascii="Arial" w:hAnsi="Arial" w:cs="Arial"/>
          <w:b/>
          <w:sz w:val="22"/>
          <w:u w:val="single"/>
        </w:rPr>
        <w:t>)</w:t>
      </w:r>
    </w:p>
    <w:p w:rsidR="00A96251" w:rsidRPr="00A96251" w:rsidRDefault="00A96251" w:rsidP="00A96251">
      <w:pPr>
        <w:ind w:left="425"/>
        <w:jc w:val="both"/>
        <w:rPr>
          <w:rFonts w:ascii="Arial" w:hAnsi="Arial" w:cs="Arial"/>
          <w:i/>
          <w:sz w:val="20"/>
          <w:szCs w:val="20"/>
        </w:rPr>
      </w:pPr>
      <w:r w:rsidRPr="00A96251">
        <w:rPr>
          <w:rFonts w:ascii="Arial" w:hAnsi="Arial" w:cs="Arial"/>
          <w:i/>
          <w:sz w:val="20"/>
          <w:szCs w:val="20"/>
        </w:rPr>
        <w:t>Jedná se o úpravu technického řešení – doplnění sádrokartonových podhledů v místnostech 1.39,1.43,1.47 a 1.55, které nebylo obsahem zadání investora</w:t>
      </w:r>
      <w:r w:rsidR="00AB4A1E">
        <w:rPr>
          <w:rFonts w:ascii="Arial" w:hAnsi="Arial" w:cs="Arial"/>
          <w:i/>
          <w:sz w:val="20"/>
          <w:szCs w:val="20"/>
        </w:rPr>
        <w:t xml:space="preserve"> projektové dokumentace (</w:t>
      </w:r>
      <w:proofErr w:type="spellStart"/>
      <w:r w:rsidR="00AB4A1E">
        <w:rPr>
          <w:rFonts w:ascii="Arial" w:hAnsi="Arial" w:cs="Arial"/>
          <w:i/>
          <w:sz w:val="20"/>
          <w:szCs w:val="20"/>
        </w:rPr>
        <w:t>UHN.a.s</w:t>
      </w:r>
      <w:proofErr w:type="spellEnd"/>
      <w:r w:rsidR="00AB4A1E">
        <w:rPr>
          <w:rFonts w:ascii="Arial" w:hAnsi="Arial" w:cs="Arial"/>
          <w:i/>
          <w:sz w:val="20"/>
          <w:szCs w:val="20"/>
        </w:rPr>
        <w:t xml:space="preserve">.) </w:t>
      </w:r>
      <w:r w:rsidRPr="00A96251">
        <w:rPr>
          <w:rFonts w:ascii="Arial" w:hAnsi="Arial" w:cs="Arial"/>
          <w:i/>
          <w:sz w:val="20"/>
          <w:szCs w:val="20"/>
        </w:rPr>
        <w:t xml:space="preserve"> ani požadavkem KHS v rámci stavebního řízení, </w:t>
      </w:r>
      <w:r>
        <w:rPr>
          <w:rFonts w:ascii="Arial" w:hAnsi="Arial" w:cs="Arial"/>
          <w:i/>
          <w:sz w:val="20"/>
          <w:szCs w:val="20"/>
        </w:rPr>
        <w:t>proto</w:t>
      </w:r>
      <w:r w:rsidRPr="00A96251">
        <w:rPr>
          <w:rFonts w:ascii="Arial" w:hAnsi="Arial" w:cs="Arial"/>
          <w:i/>
          <w:sz w:val="20"/>
          <w:szCs w:val="20"/>
        </w:rPr>
        <w:t xml:space="preserve"> nebylo obsaženo v původní PD.</w:t>
      </w:r>
    </w:p>
    <w:p w:rsidR="00A96251" w:rsidRPr="00A96251" w:rsidRDefault="00A96251" w:rsidP="00A96251">
      <w:pPr>
        <w:ind w:left="425"/>
        <w:jc w:val="both"/>
        <w:rPr>
          <w:rFonts w:ascii="Arial" w:hAnsi="Arial" w:cs="Arial"/>
          <w:i/>
          <w:sz w:val="20"/>
          <w:szCs w:val="20"/>
        </w:rPr>
      </w:pPr>
      <w:r w:rsidRPr="00A96251">
        <w:rPr>
          <w:rFonts w:ascii="Arial" w:hAnsi="Arial" w:cs="Arial"/>
          <w:i/>
          <w:sz w:val="20"/>
          <w:szCs w:val="20"/>
        </w:rPr>
        <w:t xml:space="preserve">V průběhu realizace stavebních prací  </w:t>
      </w:r>
      <w:r w:rsidR="00AB4A1E">
        <w:rPr>
          <w:rFonts w:ascii="Arial" w:hAnsi="Arial" w:cs="Arial"/>
          <w:i/>
          <w:sz w:val="20"/>
          <w:szCs w:val="20"/>
        </w:rPr>
        <w:t xml:space="preserve">GP </w:t>
      </w:r>
      <w:r w:rsidRPr="00A96251">
        <w:rPr>
          <w:rFonts w:ascii="Arial" w:hAnsi="Arial" w:cs="Arial"/>
          <w:i/>
          <w:sz w:val="20"/>
          <w:szCs w:val="20"/>
        </w:rPr>
        <w:t xml:space="preserve"> (na základě průběžné konzultace se zástupci KHS)</w:t>
      </w:r>
      <w:r w:rsidR="00AB4A1E">
        <w:rPr>
          <w:rFonts w:ascii="Arial" w:hAnsi="Arial" w:cs="Arial"/>
          <w:i/>
          <w:sz w:val="20"/>
          <w:szCs w:val="20"/>
        </w:rPr>
        <w:t xml:space="preserve"> doporučil </w:t>
      </w:r>
      <w:r w:rsidRPr="00A96251">
        <w:rPr>
          <w:rFonts w:ascii="Arial" w:hAnsi="Arial" w:cs="Arial"/>
          <w:i/>
          <w:sz w:val="20"/>
          <w:szCs w:val="20"/>
        </w:rPr>
        <w:t xml:space="preserve"> přistoupit k doplnění podhledů v místnostech 1.39,1.43,1.47 a 1.55 tak, aby v těchto místech byl zvýšený hygienický standard provozu a snížené nároky na pravidelnou sanitaci těchto prostor. Toto řešení bylo vyhodnoceno jako optimální z hlediska pořizovací a užitné hodnoty díla.</w:t>
      </w:r>
    </w:p>
    <w:p w:rsidR="00A96251" w:rsidRPr="00A96251" w:rsidRDefault="00A96251" w:rsidP="00A96251">
      <w:pPr>
        <w:ind w:left="425"/>
        <w:jc w:val="both"/>
        <w:rPr>
          <w:rFonts w:ascii="Arial" w:hAnsi="Arial" w:cs="Arial"/>
          <w:i/>
          <w:sz w:val="20"/>
          <w:szCs w:val="20"/>
        </w:rPr>
      </w:pPr>
      <w:r w:rsidRPr="00A96251">
        <w:rPr>
          <w:rFonts w:ascii="Arial" w:hAnsi="Arial" w:cs="Arial"/>
          <w:i/>
          <w:sz w:val="20"/>
          <w:szCs w:val="20"/>
        </w:rPr>
        <w:t>Provedení výše uvedených opatření je z hlediska kolaudace stavby a budoucího bezproblémového a komfortního provozu objektu nezbytné.</w:t>
      </w:r>
    </w:p>
    <w:p w:rsidR="00A96251" w:rsidRDefault="00A96251" w:rsidP="00A96251">
      <w:pPr>
        <w:ind w:left="425" w:right="119"/>
        <w:jc w:val="both"/>
        <w:rPr>
          <w:rFonts w:ascii="Arial" w:hAnsi="Arial" w:cs="Arial"/>
          <w:i/>
          <w:sz w:val="20"/>
          <w:szCs w:val="20"/>
        </w:rPr>
      </w:pPr>
    </w:p>
    <w:p w:rsidR="00A96251" w:rsidRPr="00A96251" w:rsidRDefault="00A96251" w:rsidP="00A96251">
      <w:pPr>
        <w:ind w:left="425" w:right="119"/>
        <w:jc w:val="both"/>
        <w:rPr>
          <w:rFonts w:ascii="Arial" w:hAnsi="Arial" w:cs="Arial"/>
          <w:i/>
          <w:sz w:val="20"/>
          <w:szCs w:val="20"/>
        </w:rPr>
      </w:pPr>
      <w:r w:rsidRPr="00A96251">
        <w:rPr>
          <w:rFonts w:ascii="Arial" w:hAnsi="Arial" w:cs="Arial"/>
          <w:i/>
          <w:sz w:val="20"/>
          <w:szCs w:val="20"/>
        </w:rPr>
        <w:t>GP (AD) doporučuje ZL. č. 7 schválit.</w:t>
      </w:r>
    </w:p>
    <w:p w:rsidR="00A96251" w:rsidRPr="00A96251" w:rsidRDefault="00A96251" w:rsidP="00A96251">
      <w:pPr>
        <w:ind w:left="425" w:right="119"/>
        <w:jc w:val="both"/>
        <w:rPr>
          <w:rFonts w:ascii="Arial" w:hAnsi="Arial" w:cs="Arial"/>
          <w:i/>
          <w:sz w:val="20"/>
          <w:szCs w:val="20"/>
        </w:rPr>
      </w:pPr>
    </w:p>
    <w:p w:rsidR="00A96251" w:rsidRDefault="00A96251" w:rsidP="00A96251">
      <w:pPr>
        <w:pStyle w:val="Zkladntext"/>
        <w:tabs>
          <w:tab w:val="center" w:pos="7088"/>
        </w:tabs>
        <w:ind w:left="425"/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 Uherském Hradišti</w:t>
      </w:r>
      <w:r w:rsidRPr="00C4332E">
        <w:rPr>
          <w:rFonts w:ascii="Arial" w:hAnsi="Arial" w:cs="Arial"/>
          <w:sz w:val="20"/>
          <w:szCs w:val="20"/>
        </w:rPr>
        <w:t xml:space="preserve"> dne </w:t>
      </w:r>
      <w:r>
        <w:rPr>
          <w:rFonts w:ascii="Arial" w:hAnsi="Arial" w:cs="Arial"/>
          <w:sz w:val="20"/>
          <w:szCs w:val="20"/>
        </w:rPr>
        <w:t>6. 8. 2020</w:t>
      </w:r>
    </w:p>
    <w:p w:rsidR="00A96251" w:rsidRDefault="00A96251" w:rsidP="00A96251">
      <w:pPr>
        <w:pStyle w:val="Zkladntext"/>
        <w:tabs>
          <w:tab w:val="center" w:pos="7088"/>
        </w:tabs>
        <w:rPr>
          <w:rFonts w:ascii="Arial" w:hAnsi="Arial" w:cs="Arial"/>
          <w:sz w:val="20"/>
          <w:szCs w:val="20"/>
        </w:rPr>
      </w:pPr>
    </w:p>
    <w:p w:rsidR="00A96251" w:rsidRPr="00C4332E" w:rsidRDefault="00A96251" w:rsidP="00A96251">
      <w:pPr>
        <w:pStyle w:val="Zkladntext"/>
        <w:tabs>
          <w:tab w:val="center" w:pos="7088"/>
        </w:tabs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0"/>
          <w:szCs w:val="20"/>
        </w:rPr>
        <w:tab/>
        <w:t>………………………………….</w:t>
      </w:r>
    </w:p>
    <w:p w:rsidR="00A96251" w:rsidRDefault="00A96251" w:rsidP="00A96251">
      <w:pPr>
        <w:pStyle w:val="Zkladntext"/>
        <w:tabs>
          <w:tab w:val="center" w:pos="7088"/>
        </w:tabs>
        <w:spacing w:line="276" w:lineRule="auto"/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2"/>
          <w:szCs w:val="22"/>
        </w:rPr>
        <w:tab/>
      </w:r>
      <w:r w:rsidR="002C53F1">
        <w:rPr>
          <w:rFonts w:ascii="Arial" w:hAnsi="Arial" w:cs="Arial"/>
          <w:sz w:val="20"/>
          <w:szCs w:val="20"/>
        </w:rPr>
        <w:t>xx</w:t>
      </w:r>
      <w:bookmarkStart w:id="5" w:name="_GoBack"/>
      <w:bookmarkEnd w:id="5"/>
    </w:p>
    <w:p w:rsidR="00090244" w:rsidRPr="00A96251" w:rsidRDefault="00A96251" w:rsidP="00A96251">
      <w:pPr>
        <w:pStyle w:val="Odstavecseseznamem"/>
        <w:rPr>
          <w:rFonts w:ascii="Arial" w:hAnsi="Arial" w:cs="Arial"/>
          <w:b/>
          <w:sz w:val="22"/>
          <w:u w:val="single"/>
        </w:rPr>
      </w:pPr>
      <w:r w:rsidRPr="00A96251">
        <w:rPr>
          <w:rFonts w:ascii="Arial" w:hAnsi="Arial" w:cs="Arial"/>
          <w:sz w:val="20"/>
          <w:szCs w:val="20"/>
        </w:rPr>
        <w:tab/>
      </w:r>
      <w:r w:rsidRPr="00A96251">
        <w:rPr>
          <w:rFonts w:ascii="Arial" w:hAnsi="Arial" w:cs="Arial"/>
          <w:sz w:val="20"/>
          <w:szCs w:val="20"/>
        </w:rPr>
        <w:tab/>
      </w:r>
      <w:r w:rsidRPr="00A96251">
        <w:rPr>
          <w:rFonts w:ascii="Arial" w:hAnsi="Arial" w:cs="Arial"/>
          <w:sz w:val="20"/>
          <w:szCs w:val="20"/>
        </w:rPr>
        <w:tab/>
      </w:r>
      <w:r w:rsidRPr="00A96251">
        <w:rPr>
          <w:rFonts w:ascii="Arial" w:hAnsi="Arial" w:cs="Arial"/>
          <w:sz w:val="20"/>
          <w:szCs w:val="20"/>
        </w:rPr>
        <w:tab/>
      </w:r>
      <w:r w:rsidRPr="00A96251">
        <w:rPr>
          <w:rFonts w:ascii="Arial" w:hAnsi="Arial" w:cs="Arial"/>
          <w:sz w:val="20"/>
          <w:szCs w:val="20"/>
        </w:rPr>
        <w:tab/>
      </w:r>
      <w:r w:rsidRPr="00A96251">
        <w:rPr>
          <w:rFonts w:ascii="Arial" w:hAnsi="Arial" w:cs="Arial"/>
          <w:sz w:val="20"/>
          <w:szCs w:val="20"/>
        </w:rPr>
        <w:tab/>
      </w:r>
      <w:r w:rsidRPr="00A9625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</w:t>
      </w:r>
      <w:r w:rsidRPr="00A96251">
        <w:rPr>
          <w:rFonts w:ascii="Arial" w:hAnsi="Arial" w:cs="Arial"/>
          <w:sz w:val="20"/>
          <w:szCs w:val="20"/>
        </w:rPr>
        <w:t xml:space="preserve">GG </w:t>
      </w:r>
      <w:proofErr w:type="spellStart"/>
      <w:r w:rsidRPr="00A96251">
        <w:rPr>
          <w:rFonts w:ascii="Arial" w:hAnsi="Arial" w:cs="Arial"/>
          <w:sz w:val="20"/>
          <w:szCs w:val="20"/>
        </w:rPr>
        <w:t>Archico</w:t>
      </w:r>
      <w:proofErr w:type="spellEnd"/>
      <w:r w:rsidRPr="00A96251">
        <w:rPr>
          <w:rFonts w:ascii="Arial" w:hAnsi="Arial" w:cs="Arial"/>
          <w:sz w:val="20"/>
          <w:szCs w:val="20"/>
        </w:rPr>
        <w:t xml:space="preserve"> a.s</w:t>
      </w:r>
      <w:r w:rsidR="00090244" w:rsidRPr="00A96251">
        <w:rPr>
          <w:rFonts w:ascii="Arial" w:hAnsi="Arial" w:cs="Arial"/>
          <w:b/>
          <w:sz w:val="22"/>
          <w:u w:val="single"/>
        </w:rPr>
        <w:br w:type="page"/>
      </w:r>
    </w:p>
    <w:p w:rsidR="00592797" w:rsidRPr="00B20D3D" w:rsidRDefault="00592797" w:rsidP="00B20D3D">
      <w:pPr>
        <w:pStyle w:val="Zkladntext"/>
        <w:numPr>
          <w:ilvl w:val="0"/>
          <w:numId w:val="41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 w:rsidRPr="00B20D3D">
        <w:rPr>
          <w:rFonts w:ascii="Arial" w:hAnsi="Arial" w:cs="Arial"/>
          <w:b/>
          <w:sz w:val="22"/>
          <w:u w:val="single"/>
        </w:rPr>
        <w:lastRenderedPageBreak/>
        <w:t>Stanovisko zástupce investora</w:t>
      </w:r>
      <w:r w:rsidR="00975F2B" w:rsidRPr="00B20D3D">
        <w:rPr>
          <w:rFonts w:ascii="Arial" w:hAnsi="Arial" w:cs="Arial"/>
          <w:b/>
          <w:sz w:val="22"/>
          <w:u w:val="single"/>
        </w:rPr>
        <w:t xml:space="preserve"> (subjekt pověřený výkonem funkce investora)</w:t>
      </w:r>
    </w:p>
    <w:p w:rsidR="00717F08" w:rsidRDefault="00717F08" w:rsidP="00F65561">
      <w:pPr>
        <w:spacing w:before="120" w:after="120"/>
        <w:ind w:left="426" w:right="11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Zástupce investora souhlasí s technickým řešením změny díla.</w:t>
      </w:r>
    </w:p>
    <w:p w:rsidR="00592797" w:rsidRDefault="004C7A73" w:rsidP="00F65561">
      <w:pPr>
        <w:spacing w:before="120" w:after="120"/>
        <w:ind w:left="426" w:right="11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Cenové navýšení díla </w:t>
      </w:r>
      <w:r w:rsidR="00717F08">
        <w:rPr>
          <w:rFonts w:ascii="Arial" w:hAnsi="Arial" w:cs="Arial"/>
          <w:i/>
          <w:sz w:val="20"/>
          <w:szCs w:val="20"/>
        </w:rPr>
        <w:t>(vícepráce) lze uhradit až po jejich schválení</w:t>
      </w:r>
      <w:r w:rsidR="000861D4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RZK.</w:t>
      </w:r>
    </w:p>
    <w:p w:rsidR="00E67AB7" w:rsidRPr="00F45279" w:rsidRDefault="00E67AB7" w:rsidP="00624ACB">
      <w:pPr>
        <w:pStyle w:val="Bezmezer"/>
        <w:tabs>
          <w:tab w:val="left" w:pos="2921"/>
        </w:tabs>
        <w:spacing w:before="120" w:after="120"/>
        <w:ind w:left="426" w:right="119" w:firstLine="0"/>
        <w:rPr>
          <w:rFonts w:ascii="Arial" w:hAnsi="Arial" w:cs="Arial"/>
          <w:i/>
          <w:sz w:val="20"/>
          <w:szCs w:val="20"/>
        </w:rPr>
      </w:pPr>
      <w:r w:rsidRPr="00F45279">
        <w:rPr>
          <w:rFonts w:ascii="Arial" w:hAnsi="Arial" w:cs="Arial"/>
          <w:i/>
          <w:sz w:val="20"/>
          <w:szCs w:val="20"/>
        </w:rPr>
        <w:t>.</w:t>
      </w:r>
    </w:p>
    <w:bookmarkEnd w:id="0"/>
    <w:bookmarkEnd w:id="1"/>
    <w:p w:rsidR="00090244" w:rsidRDefault="0009024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:rsidR="00090244" w:rsidRDefault="0009024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:rsidR="00090244" w:rsidRDefault="0009024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:rsidR="00090244" w:rsidRDefault="0009024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:rsidR="00090244" w:rsidRPr="00C4332E" w:rsidRDefault="00090244" w:rsidP="00090244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0"/>
          <w:szCs w:val="20"/>
        </w:rPr>
        <w:t xml:space="preserve">V ………………… dne </w:t>
      </w:r>
      <w:r w:rsidRPr="00C4332E">
        <w:rPr>
          <w:rFonts w:ascii="Arial" w:hAnsi="Arial" w:cs="Arial"/>
        </w:rPr>
        <w:t>……………………</w:t>
      </w:r>
      <w:r w:rsidRPr="00C4332E">
        <w:rPr>
          <w:rFonts w:ascii="Arial" w:hAnsi="Arial" w:cs="Arial"/>
          <w:sz w:val="20"/>
          <w:szCs w:val="20"/>
        </w:rPr>
        <w:tab/>
        <w:t>………………………………….</w:t>
      </w:r>
    </w:p>
    <w:p w:rsidR="00090244" w:rsidRPr="004C7A73" w:rsidRDefault="00090244" w:rsidP="00090244">
      <w:pPr>
        <w:pStyle w:val="Zkladntext"/>
        <w:tabs>
          <w:tab w:val="center" w:pos="7088"/>
        </w:tabs>
        <w:ind w:firstLine="6"/>
        <w:rPr>
          <w:rFonts w:ascii="Arial" w:hAnsi="Arial" w:cs="Arial"/>
          <w:sz w:val="22"/>
          <w:szCs w:val="22"/>
        </w:rPr>
      </w:pPr>
      <w:r w:rsidRPr="00C4332E">
        <w:rPr>
          <w:rFonts w:ascii="Arial" w:hAnsi="Arial" w:cs="Arial"/>
          <w:sz w:val="22"/>
          <w:szCs w:val="22"/>
        </w:rPr>
        <w:tab/>
      </w:r>
      <w:r w:rsidRPr="004C7A73">
        <w:rPr>
          <w:rFonts w:ascii="Arial" w:hAnsi="Arial" w:cs="Arial"/>
          <w:sz w:val="20"/>
          <w:szCs w:val="20"/>
        </w:rPr>
        <w:t>(jméno, podpis)</w:t>
      </w:r>
    </w:p>
    <w:p w:rsidR="00090244" w:rsidRDefault="0009024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:rsidR="00090244" w:rsidRDefault="0009024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:rsidR="00D741E4" w:rsidRPr="00D741E4" w:rsidRDefault="00D741E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:rsidR="003D4ED3" w:rsidRPr="00B20D3D" w:rsidRDefault="003D4ED3" w:rsidP="00B20D3D">
      <w:pPr>
        <w:pStyle w:val="Zkladntext"/>
        <w:numPr>
          <w:ilvl w:val="0"/>
          <w:numId w:val="41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 w:rsidRPr="00B20D3D">
        <w:rPr>
          <w:rFonts w:ascii="Arial" w:hAnsi="Arial" w:cs="Arial"/>
          <w:b/>
          <w:sz w:val="22"/>
          <w:u w:val="single"/>
        </w:rPr>
        <w:t>Přílohy ke změnovému listu:</w:t>
      </w:r>
      <w:r w:rsidR="004C7A73" w:rsidRPr="00B20D3D">
        <w:rPr>
          <w:rFonts w:ascii="Arial" w:hAnsi="Arial" w:cs="Arial"/>
          <w:b/>
          <w:sz w:val="22"/>
          <w:u w:val="single"/>
        </w:rPr>
        <w:t xml:space="preserve"> </w:t>
      </w:r>
    </w:p>
    <w:p w:rsidR="003D4ED3" w:rsidRPr="00C4332E" w:rsidRDefault="003D4ED3" w:rsidP="00073F0D">
      <w:pPr>
        <w:pStyle w:val="Zkladntext"/>
        <w:rPr>
          <w:rFonts w:ascii="Arial" w:hAnsi="Arial" w:cs="Arial"/>
          <w:sz w:val="20"/>
          <w:szCs w:val="20"/>
        </w:rPr>
      </w:pPr>
    </w:p>
    <w:p w:rsidR="001D11DA" w:rsidRPr="00C4332E" w:rsidRDefault="00AA6D14" w:rsidP="00B20D3D">
      <w:pPr>
        <w:pStyle w:val="Zkladntext"/>
        <w:tabs>
          <w:tab w:val="left" w:pos="1843"/>
          <w:tab w:val="left" w:pos="4678"/>
        </w:tabs>
        <w:ind w:left="425"/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0"/>
          <w:szCs w:val="20"/>
        </w:rPr>
        <w:t xml:space="preserve">Příloha č. </w:t>
      </w:r>
      <w:r w:rsidR="00CB0D73">
        <w:rPr>
          <w:rFonts w:ascii="Arial" w:hAnsi="Arial" w:cs="Arial"/>
          <w:sz w:val="20"/>
          <w:szCs w:val="20"/>
        </w:rPr>
        <w:t>1</w:t>
      </w:r>
      <w:r w:rsidR="007C14D1">
        <w:rPr>
          <w:rFonts w:ascii="Arial" w:hAnsi="Arial" w:cs="Arial"/>
          <w:sz w:val="20"/>
          <w:szCs w:val="20"/>
        </w:rPr>
        <w:tab/>
      </w:r>
      <w:r w:rsidR="00CB0D73">
        <w:rPr>
          <w:rFonts w:ascii="Arial" w:hAnsi="Arial" w:cs="Arial"/>
          <w:sz w:val="20"/>
          <w:szCs w:val="20"/>
        </w:rPr>
        <w:t xml:space="preserve">Oceněný soupis prací </w:t>
      </w:r>
    </w:p>
    <w:p w:rsidR="00654F3F" w:rsidRDefault="00654F3F">
      <w:pPr>
        <w:rPr>
          <w:rFonts w:ascii="Arial" w:hAnsi="Arial" w:cs="Arial"/>
          <w:i/>
          <w:sz w:val="20"/>
          <w:szCs w:val="20"/>
        </w:rPr>
      </w:pPr>
    </w:p>
    <w:p w:rsidR="00CB6A80" w:rsidRPr="004C7A73" w:rsidRDefault="00CB6A80" w:rsidP="00147300">
      <w:pPr>
        <w:tabs>
          <w:tab w:val="left" w:pos="1418"/>
          <w:tab w:val="left" w:pos="1843"/>
        </w:tabs>
        <w:suppressAutoHyphens/>
        <w:jc w:val="both"/>
        <w:rPr>
          <w:rFonts w:ascii="Arial" w:hAnsi="Arial" w:cs="Arial"/>
          <w:i/>
          <w:sz w:val="20"/>
          <w:szCs w:val="20"/>
        </w:rPr>
      </w:pPr>
    </w:p>
    <w:sectPr w:rsidR="00CB6A80" w:rsidRPr="004C7A73" w:rsidSect="008D35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390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AB1" w:rsidRDefault="00C91AB1">
      <w:r>
        <w:separator/>
      </w:r>
    </w:p>
  </w:endnote>
  <w:endnote w:type="continuationSeparator" w:id="0">
    <w:p w:rsidR="00C91AB1" w:rsidRDefault="00C91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FB5" w:rsidRDefault="002A3FB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66C" w:rsidRDefault="004F766C">
    <w:pPr>
      <w:pStyle w:val="Zpat"/>
      <w:rPr>
        <w:rFonts w:ascii="Arial" w:hAnsi="Arial" w:cs="Arial"/>
        <w:i/>
        <w:sz w:val="18"/>
      </w:rPr>
    </w:pPr>
    <w:r>
      <w:rPr>
        <w:rFonts w:ascii="Arial" w:hAnsi="Arial" w:cs="Arial"/>
        <w:i/>
        <w:sz w:val="20"/>
      </w:rPr>
      <w:t xml:space="preserve">Změnový list je vyhotoven ve 3 originálních výtiscích. Jeden výtisk založen u zhotovitele, dva výtisky u </w:t>
    </w:r>
    <w:r w:rsidR="0062472A">
      <w:rPr>
        <w:rFonts w:ascii="Arial" w:hAnsi="Arial" w:cs="Arial"/>
        <w:i/>
        <w:sz w:val="20"/>
      </w:rPr>
      <w:t>objednatele</w:t>
    </w:r>
    <w:r>
      <w:rPr>
        <w:rFonts w:ascii="Arial" w:hAnsi="Arial" w:cs="Arial"/>
        <w:i/>
        <w:sz w:val="20"/>
      </w:rPr>
      <w:t xml:space="preserve">. </w:t>
    </w:r>
    <w:r w:rsidR="002A3FB5">
      <w:rPr>
        <w:rFonts w:ascii="Arial" w:hAnsi="Arial" w:cs="Arial"/>
        <w:i/>
        <w:sz w:val="20"/>
      </w:rPr>
      <w:t xml:space="preserve"> </w:t>
    </w:r>
  </w:p>
  <w:p w:rsidR="004F766C" w:rsidRDefault="004F766C">
    <w:pPr>
      <w:pStyle w:val="Zpat"/>
      <w:jc w:val="center"/>
      <w:rPr>
        <w:rStyle w:val="slostrnky"/>
        <w:rFonts w:ascii="Arial" w:hAnsi="Arial" w:cs="Arial"/>
        <w:sz w:val="16"/>
      </w:rPr>
    </w:pPr>
    <w:proofErr w:type="spellStart"/>
    <w:r>
      <w:rPr>
        <w:rFonts w:ascii="Arial" w:hAnsi="Arial" w:cs="Arial"/>
        <w:i/>
        <w:sz w:val="18"/>
      </w:rPr>
      <w:t>Str</w:t>
    </w:r>
    <w:proofErr w:type="spellEnd"/>
    <w:r>
      <w:rPr>
        <w:rFonts w:ascii="Arial" w:hAnsi="Arial" w:cs="Arial"/>
        <w:i/>
        <w:sz w:val="18"/>
      </w:rPr>
      <w:t>:</w:t>
    </w:r>
    <w:r>
      <w:rPr>
        <w:rFonts w:ascii="Arial" w:hAnsi="Arial" w:cs="Arial"/>
      </w:rPr>
      <w:t xml:space="preserve"> </w: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begin"/>
    </w:r>
    <w:r w:rsidRPr="008D513C">
      <w:rPr>
        <w:rStyle w:val="slostrnky"/>
        <w:rFonts w:ascii="Arial" w:hAnsi="Arial" w:cs="Arial"/>
        <w:sz w:val="18"/>
        <w:szCs w:val="18"/>
      </w:rPr>
      <w:instrText xml:space="preserve"> PAGE </w:instrTex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separate"/>
    </w:r>
    <w:r w:rsidR="002C53F1">
      <w:rPr>
        <w:rStyle w:val="slostrnky"/>
        <w:rFonts w:ascii="Arial" w:hAnsi="Arial" w:cs="Arial"/>
        <w:noProof/>
        <w:sz w:val="18"/>
        <w:szCs w:val="18"/>
      </w:rPr>
      <w:t>3</w: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end"/>
    </w:r>
    <w:r w:rsidRPr="008D513C">
      <w:rPr>
        <w:rStyle w:val="slostrnky"/>
        <w:rFonts w:ascii="Arial" w:hAnsi="Arial" w:cs="Arial"/>
        <w:sz w:val="18"/>
        <w:szCs w:val="18"/>
      </w:rPr>
      <w:t>/</w: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begin"/>
    </w:r>
    <w:r w:rsidRPr="008D513C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separate"/>
    </w:r>
    <w:r w:rsidR="002C53F1">
      <w:rPr>
        <w:rStyle w:val="slostrnky"/>
        <w:rFonts w:ascii="Arial" w:hAnsi="Arial" w:cs="Arial"/>
        <w:noProof/>
        <w:sz w:val="18"/>
        <w:szCs w:val="18"/>
      </w:rPr>
      <w:t>3</w: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FB5" w:rsidRDefault="002A3FB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AB1" w:rsidRDefault="00C91AB1">
      <w:r>
        <w:separator/>
      </w:r>
    </w:p>
  </w:footnote>
  <w:footnote w:type="continuationSeparator" w:id="0">
    <w:p w:rsidR="00C91AB1" w:rsidRDefault="00C91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FB5" w:rsidRDefault="002A3FB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66C" w:rsidRPr="00FF29F3" w:rsidRDefault="004F766C" w:rsidP="00F0504F">
    <w:pPr>
      <w:tabs>
        <w:tab w:val="left" w:pos="1276"/>
      </w:tabs>
      <w:ind w:left="1276" w:right="-2" w:hanging="1276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>Název akce:</w:t>
    </w:r>
    <w:r w:rsidR="00B97450" w:rsidRPr="00B97450">
      <w:rPr>
        <w:rFonts w:ascii="Calibri" w:hAnsi="Calibri" w:cs="Arial"/>
        <w:b/>
      </w:rPr>
      <w:t xml:space="preserve"> </w:t>
    </w:r>
    <w:r w:rsidR="00B97450" w:rsidRPr="00B97450">
      <w:rPr>
        <w:rFonts w:ascii="Arial" w:hAnsi="Arial" w:cs="Arial"/>
        <w:b/>
        <w:i/>
        <w:sz w:val="18"/>
        <w:szCs w:val="18"/>
      </w:rPr>
      <w:t>„</w:t>
    </w:r>
    <w:r w:rsidR="006F3EEE" w:rsidRPr="00624ACB">
      <w:rPr>
        <w:rFonts w:ascii="Arial" w:hAnsi="Arial" w:cs="Arial"/>
        <w:i/>
        <w:noProof/>
        <w:sz w:val="20"/>
        <w:szCs w:val="20"/>
      </w:rPr>
      <w:t>UHERSKOHRADIŠŤSKÁ NEMOCNICE a.s. - Rekonstrukce kuchyně</w:t>
    </w:r>
    <w:r w:rsidR="00073F0D" w:rsidRPr="00624ACB">
      <w:rPr>
        <w:rFonts w:ascii="Arial" w:hAnsi="Arial" w:cs="Arial"/>
        <w:i/>
        <w:noProof/>
        <w:sz w:val="20"/>
        <w:szCs w:val="20"/>
      </w:rPr>
      <w:t>.</w:t>
    </w:r>
    <w:r w:rsidR="00B97450" w:rsidRPr="00624ACB">
      <w:rPr>
        <w:rFonts w:ascii="Arial" w:hAnsi="Arial" w:cs="Arial"/>
        <w:i/>
        <w:noProof/>
        <w:sz w:val="20"/>
        <w:szCs w:val="20"/>
      </w:rPr>
      <w:t>“</w:t>
    </w:r>
  </w:p>
  <w:p w:rsidR="004F766C" w:rsidRDefault="00073F0D">
    <w:pPr>
      <w:pStyle w:val="Zhlav"/>
    </w:pPr>
    <w:r>
      <w:rPr>
        <w:rFonts w:ascii="Arial" w:hAnsi="Arial" w:cs="Arial"/>
        <w:b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B064954" wp14:editId="6B381B31">
              <wp:simplePos x="0" y="0"/>
              <wp:positionH relativeFrom="column">
                <wp:posOffset>-47625</wp:posOffset>
              </wp:positionH>
              <wp:positionV relativeFrom="paragraph">
                <wp:posOffset>59690</wp:posOffset>
              </wp:positionV>
              <wp:extent cx="5829300" cy="0"/>
              <wp:effectExtent l="9525" t="12065" r="9525" b="6985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162B135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4.7pt" to="455.2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TPJEw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" o:allowincell="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66C" w:rsidRPr="00B20D3D" w:rsidRDefault="00E9196B" w:rsidP="00A16371">
    <w:pPr>
      <w:pStyle w:val="Zhlav"/>
      <w:tabs>
        <w:tab w:val="clear" w:pos="9072"/>
      </w:tabs>
      <w:rPr>
        <w:rFonts w:ascii="Arial" w:hAnsi="Arial" w:cs="Arial"/>
        <w:sz w:val="20"/>
        <w:szCs w:val="20"/>
      </w:rPr>
    </w:pPr>
    <w:r w:rsidRPr="00B20D3D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298C9BDF" wp14:editId="124474C2">
          <wp:simplePos x="0" y="0"/>
          <wp:positionH relativeFrom="column">
            <wp:posOffset>4455160</wp:posOffset>
          </wp:positionH>
          <wp:positionV relativeFrom="paragraph">
            <wp:posOffset>125095</wp:posOffset>
          </wp:positionV>
          <wp:extent cx="1435735" cy="424815"/>
          <wp:effectExtent l="19050" t="0" r="0" b="0"/>
          <wp:wrapTight wrapText="bothSides">
            <wp:wrapPolygon edited="0">
              <wp:start x="-287" y="0"/>
              <wp:lineTo x="-287" y="20341"/>
              <wp:lineTo x="21495" y="20341"/>
              <wp:lineTo x="21495" y="0"/>
              <wp:lineTo x="-287" y="0"/>
            </wp:wrapPolygon>
          </wp:wrapTight>
          <wp:docPr id="6" name="obrázek 1" descr="logo-z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-z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735" cy="4248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2DAD8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D000D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A1418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E14CE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56436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8BC30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38EC2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5C406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D3438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CFC8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29EF0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2"/>
    <w:multiLevelType w:val="multilevel"/>
    <w:tmpl w:val="233E49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FFD1707"/>
    <w:multiLevelType w:val="hybridMultilevel"/>
    <w:tmpl w:val="1F9AC566"/>
    <w:lvl w:ilvl="0" w:tplc="4C6ADDA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06799B"/>
    <w:multiLevelType w:val="hybridMultilevel"/>
    <w:tmpl w:val="0622A6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6062E6"/>
    <w:multiLevelType w:val="hybridMultilevel"/>
    <w:tmpl w:val="D6DA0D36"/>
    <w:lvl w:ilvl="0" w:tplc="B0E245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701985"/>
    <w:multiLevelType w:val="hybridMultilevel"/>
    <w:tmpl w:val="04F0CA78"/>
    <w:lvl w:ilvl="0" w:tplc="E0B8B310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9E088F"/>
    <w:multiLevelType w:val="hybridMultilevel"/>
    <w:tmpl w:val="1170462E"/>
    <w:lvl w:ilvl="0" w:tplc="13A4CD6C">
      <w:start w:val="1"/>
      <w:numFmt w:val="bullet"/>
      <w:lvlText w:val=""/>
      <w:lvlJc w:val="left"/>
      <w:pPr>
        <w:tabs>
          <w:tab w:val="num" w:pos="823"/>
        </w:tabs>
        <w:ind w:left="823" w:hanging="397"/>
      </w:pPr>
      <w:rPr>
        <w:rFonts w:ascii="Symbol" w:hAnsi="Symbol" w:hint="default"/>
        <w:sz w:val="18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94D550F"/>
    <w:multiLevelType w:val="hybridMultilevel"/>
    <w:tmpl w:val="9BF6BACE"/>
    <w:lvl w:ilvl="0" w:tplc="4F4EB3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B86084E"/>
    <w:multiLevelType w:val="hybridMultilevel"/>
    <w:tmpl w:val="AF88A07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1A91862"/>
    <w:multiLevelType w:val="hybridMultilevel"/>
    <w:tmpl w:val="14F66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453C45"/>
    <w:multiLevelType w:val="hybridMultilevel"/>
    <w:tmpl w:val="7E3C60B2"/>
    <w:lvl w:ilvl="0" w:tplc="9CBA3264">
      <w:start w:val="1"/>
      <w:numFmt w:val="decimal"/>
      <w:lvlText w:val="%1."/>
      <w:lvlJc w:val="left"/>
      <w:pPr>
        <w:tabs>
          <w:tab w:val="num" w:pos="628"/>
        </w:tabs>
        <w:ind w:left="628" w:hanging="340"/>
      </w:pPr>
      <w:rPr>
        <w:rFonts w:ascii="Arial" w:hAnsi="Arial" w:hint="default"/>
        <w:sz w:val="20"/>
        <w:szCs w:val="20"/>
      </w:rPr>
    </w:lvl>
    <w:lvl w:ilvl="1" w:tplc="26D04C4A">
      <w:start w:val="1"/>
      <w:numFmt w:val="lowerLetter"/>
      <w:lvlText w:val="%2)"/>
      <w:lvlJc w:val="left"/>
      <w:pPr>
        <w:tabs>
          <w:tab w:val="num" w:pos="1728"/>
        </w:tabs>
        <w:ind w:left="1728" w:hanging="360"/>
      </w:pPr>
      <w:rPr>
        <w:rFonts w:hint="default"/>
      </w:rPr>
    </w:lvl>
    <w:lvl w:ilvl="2" w:tplc="AD6EC7A8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sz w:val="20"/>
        <w:szCs w:val="20"/>
      </w:rPr>
    </w:lvl>
    <w:lvl w:ilvl="3" w:tplc="0DB05B02">
      <w:start w:val="1"/>
      <w:numFmt w:val="lowerLetter"/>
      <w:lvlText w:val="%4)"/>
      <w:lvlJc w:val="left"/>
      <w:pPr>
        <w:tabs>
          <w:tab w:val="num" w:pos="3168"/>
        </w:tabs>
        <w:ind w:left="3168" w:hanging="360"/>
      </w:pPr>
      <w:rPr>
        <w:rFonts w:hint="default"/>
        <w:b w:val="0"/>
        <w:sz w:val="20"/>
        <w:szCs w:val="20"/>
      </w:rPr>
    </w:lvl>
    <w:lvl w:ilvl="4" w:tplc="62F84118">
      <w:start w:val="1"/>
      <w:numFmt w:val="bullet"/>
      <w:lvlText w:val="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  <w:sz w:val="20"/>
        <w:szCs w:val="20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21" w15:restartNumberingAfterBreak="0">
    <w:nsid w:val="2C7700F6"/>
    <w:multiLevelType w:val="multilevel"/>
    <w:tmpl w:val="302EE110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Theme="minorHAnsi" w:hAnsiTheme="minorHAnsi" w:hint="default"/>
        <w:b w:val="0"/>
        <w:i w:val="0"/>
        <w:strike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Theme="minorHAnsi" w:hAnsiTheme="minorHAnsi" w:hint="default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2E6A5858"/>
    <w:multiLevelType w:val="hybridMultilevel"/>
    <w:tmpl w:val="824C347C"/>
    <w:lvl w:ilvl="0" w:tplc="2B9AF8BA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3" w15:restartNumberingAfterBreak="0">
    <w:nsid w:val="32760CF3"/>
    <w:multiLevelType w:val="hybridMultilevel"/>
    <w:tmpl w:val="1C404942"/>
    <w:lvl w:ilvl="0" w:tplc="B0508A68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4" w15:restartNumberingAfterBreak="0">
    <w:nsid w:val="3A8C44A6"/>
    <w:multiLevelType w:val="hybridMultilevel"/>
    <w:tmpl w:val="D36445C8"/>
    <w:lvl w:ilvl="0" w:tplc="C6647638">
      <w:start w:val="8"/>
      <w:numFmt w:val="bullet"/>
      <w:lvlText w:val="-"/>
      <w:lvlJc w:val="left"/>
      <w:pPr>
        <w:tabs>
          <w:tab w:val="num" w:pos="2108"/>
        </w:tabs>
        <w:ind w:left="210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28"/>
        </w:tabs>
        <w:ind w:left="28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48"/>
        </w:tabs>
        <w:ind w:left="35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68"/>
        </w:tabs>
        <w:ind w:left="42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88"/>
        </w:tabs>
        <w:ind w:left="49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08"/>
        </w:tabs>
        <w:ind w:left="57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28"/>
        </w:tabs>
        <w:ind w:left="64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48"/>
        </w:tabs>
        <w:ind w:left="71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68"/>
        </w:tabs>
        <w:ind w:left="7868" w:hanging="360"/>
      </w:pPr>
      <w:rPr>
        <w:rFonts w:ascii="Wingdings" w:hAnsi="Wingdings" w:hint="default"/>
      </w:rPr>
    </w:lvl>
  </w:abstractNum>
  <w:abstractNum w:abstractNumId="25" w15:restartNumberingAfterBreak="0">
    <w:nsid w:val="3CEC58A8"/>
    <w:multiLevelType w:val="multilevel"/>
    <w:tmpl w:val="F1EEBFA4"/>
    <w:lvl w:ilvl="0">
      <w:start w:val="1"/>
      <w:numFmt w:val="decimal"/>
      <w:pStyle w:val="lnek"/>
      <w:suff w:val="nothing"/>
      <w:lvlText w:val="Článek %1"/>
      <w:lvlJc w:val="left"/>
      <w:pPr>
        <w:ind w:left="4395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628"/>
        </w:tabs>
        <w:ind w:left="628" w:hanging="340"/>
      </w:pPr>
      <w:rPr>
        <w:rFonts w:ascii="Arial" w:hAnsi="Arial" w:hint="default"/>
        <w:sz w:val="20"/>
        <w:szCs w:val="20"/>
      </w:rPr>
    </w:lvl>
    <w:lvl w:ilvl="3">
      <w:start w:val="1"/>
      <w:numFmt w:val="lowerLetter"/>
      <w:pStyle w:val="slovan-2rove"/>
      <w:lvlText w:val="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6" w15:restartNumberingAfterBreak="0">
    <w:nsid w:val="476A6920"/>
    <w:multiLevelType w:val="multilevel"/>
    <w:tmpl w:val="7AAEC66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u w:val="none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7" w15:restartNumberingAfterBreak="0">
    <w:nsid w:val="490C067C"/>
    <w:multiLevelType w:val="hybridMultilevel"/>
    <w:tmpl w:val="E03C098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4BF834F0"/>
    <w:multiLevelType w:val="hybridMultilevel"/>
    <w:tmpl w:val="D1B49A76"/>
    <w:lvl w:ilvl="0" w:tplc="B7A278F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21F41F8"/>
    <w:multiLevelType w:val="hybridMultilevel"/>
    <w:tmpl w:val="15441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214B22"/>
    <w:multiLevelType w:val="hybridMultilevel"/>
    <w:tmpl w:val="99D61A28"/>
    <w:lvl w:ilvl="0" w:tplc="363298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DB19B7"/>
    <w:multiLevelType w:val="hybridMultilevel"/>
    <w:tmpl w:val="7012F76C"/>
    <w:lvl w:ilvl="0" w:tplc="BE983D4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3A3555"/>
    <w:multiLevelType w:val="hybridMultilevel"/>
    <w:tmpl w:val="5244537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4070D5"/>
    <w:multiLevelType w:val="hybridMultilevel"/>
    <w:tmpl w:val="534ACD60"/>
    <w:lvl w:ilvl="0" w:tplc="36782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72C1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9AAD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EFD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D433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C603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4275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12BA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DC5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0F2626A"/>
    <w:multiLevelType w:val="hybridMultilevel"/>
    <w:tmpl w:val="B3F42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F902E3"/>
    <w:multiLevelType w:val="hybridMultilevel"/>
    <w:tmpl w:val="0916E0F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846BCD"/>
    <w:multiLevelType w:val="hybridMultilevel"/>
    <w:tmpl w:val="D07475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4779B9"/>
    <w:multiLevelType w:val="hybridMultilevel"/>
    <w:tmpl w:val="E79859F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D0C2232"/>
    <w:multiLevelType w:val="hybridMultilevel"/>
    <w:tmpl w:val="633690DC"/>
    <w:lvl w:ilvl="0" w:tplc="DBFC148E">
      <w:start w:val="1"/>
      <w:numFmt w:val="lowerLetter"/>
      <w:lvlText w:val="%1)"/>
      <w:lvlJc w:val="left"/>
      <w:pPr>
        <w:ind w:left="122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9" w15:restartNumberingAfterBreak="0">
    <w:nsid w:val="6F513D35"/>
    <w:multiLevelType w:val="hybridMultilevel"/>
    <w:tmpl w:val="A192E9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C277FE"/>
    <w:multiLevelType w:val="hybridMultilevel"/>
    <w:tmpl w:val="26A281A2"/>
    <w:lvl w:ilvl="0" w:tplc="AD120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76B0849"/>
    <w:multiLevelType w:val="hybridMultilevel"/>
    <w:tmpl w:val="1444D3BC"/>
    <w:lvl w:ilvl="0" w:tplc="04050001">
      <w:start w:val="1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510B9A"/>
    <w:multiLevelType w:val="hybridMultilevel"/>
    <w:tmpl w:val="040EDF36"/>
    <w:lvl w:ilvl="0" w:tplc="D34CAA54">
      <w:start w:val="1"/>
      <w:numFmt w:val="decimal"/>
      <w:lvlText w:val="Příloha č. 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CA643E2"/>
    <w:multiLevelType w:val="multilevel"/>
    <w:tmpl w:val="F774D7F2"/>
    <w:lvl w:ilvl="0">
      <w:start w:val="34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6"/>
        </w:tabs>
        <w:ind w:left="646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42"/>
        </w:tabs>
        <w:ind w:left="542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8"/>
        </w:tabs>
        <w:ind w:left="438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64"/>
        </w:tabs>
        <w:ind w:left="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0"/>
        </w:tabs>
        <w:ind w:left="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6"/>
        </w:tabs>
        <w:ind w:left="4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2"/>
        </w:tabs>
        <w:ind w:left="7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8"/>
        </w:tabs>
        <w:ind w:left="608" w:hanging="1440"/>
      </w:pPr>
      <w:rPr>
        <w:rFonts w:hint="default"/>
      </w:rPr>
    </w:lvl>
  </w:abstractNum>
  <w:num w:numId="1">
    <w:abstractNumId w:val="25"/>
  </w:num>
  <w:num w:numId="2">
    <w:abstractNumId w:val="20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42"/>
  </w:num>
  <w:num w:numId="6">
    <w:abstractNumId w:val="40"/>
  </w:num>
  <w:num w:numId="7">
    <w:abstractNumId w:val="15"/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3"/>
  </w:num>
  <w:num w:numId="11">
    <w:abstractNumId w:val="29"/>
  </w:num>
  <w:num w:numId="12">
    <w:abstractNumId w:val="14"/>
  </w:num>
  <w:num w:numId="13">
    <w:abstractNumId w:val="35"/>
  </w:num>
  <w:num w:numId="14">
    <w:abstractNumId w:val="23"/>
  </w:num>
  <w:num w:numId="15">
    <w:abstractNumId w:val="30"/>
  </w:num>
  <w:num w:numId="16">
    <w:abstractNumId w:val="31"/>
  </w:num>
  <w:num w:numId="17">
    <w:abstractNumId w:val="28"/>
  </w:num>
  <w:num w:numId="18">
    <w:abstractNumId w:val="9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10"/>
  </w:num>
  <w:num w:numId="24">
    <w:abstractNumId w:val="8"/>
  </w:num>
  <w:num w:numId="25">
    <w:abstractNumId w:val="7"/>
  </w:num>
  <w:num w:numId="26">
    <w:abstractNumId w:val="6"/>
  </w:num>
  <w:num w:numId="27">
    <w:abstractNumId w:val="5"/>
  </w:num>
  <w:num w:numId="28">
    <w:abstractNumId w:val="24"/>
  </w:num>
  <w:num w:numId="29">
    <w:abstractNumId w:val="13"/>
  </w:num>
  <w:num w:numId="30">
    <w:abstractNumId w:val="22"/>
  </w:num>
  <w:num w:numId="31">
    <w:abstractNumId w:val="36"/>
  </w:num>
  <w:num w:numId="32">
    <w:abstractNumId w:val="12"/>
  </w:num>
  <w:num w:numId="33">
    <w:abstractNumId w:val="19"/>
  </w:num>
  <w:num w:numId="34">
    <w:abstractNumId w:val="34"/>
  </w:num>
  <w:num w:numId="35">
    <w:abstractNumId w:val="32"/>
  </w:num>
  <w:num w:numId="36">
    <w:abstractNumId w:val="41"/>
  </w:num>
  <w:num w:numId="37">
    <w:abstractNumId w:val="11"/>
  </w:num>
  <w:num w:numId="38">
    <w:abstractNumId w:val="0"/>
  </w:num>
  <w:num w:numId="39">
    <w:abstractNumId w:val="33"/>
  </w:num>
  <w:num w:numId="40">
    <w:abstractNumId w:val="39"/>
  </w:num>
  <w:num w:numId="41">
    <w:abstractNumId w:val="26"/>
  </w:num>
  <w:num w:numId="42">
    <w:abstractNumId w:val="27"/>
  </w:num>
  <w:num w:numId="43">
    <w:abstractNumId w:val="37"/>
  </w:num>
  <w:num w:numId="44">
    <w:abstractNumId w:val="38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trackRevisions/>
  <w:defaultTabStop w:val="709"/>
  <w:autoHyphenation/>
  <w:hyphenationZone w:val="14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A73"/>
    <w:rsid w:val="00003BE5"/>
    <w:rsid w:val="00005E02"/>
    <w:rsid w:val="00006F5A"/>
    <w:rsid w:val="000233BC"/>
    <w:rsid w:val="00026D32"/>
    <w:rsid w:val="00047A7D"/>
    <w:rsid w:val="0005382A"/>
    <w:rsid w:val="00070019"/>
    <w:rsid w:val="00073F0D"/>
    <w:rsid w:val="00074993"/>
    <w:rsid w:val="00077E93"/>
    <w:rsid w:val="00082F29"/>
    <w:rsid w:val="0008479E"/>
    <w:rsid w:val="000861D4"/>
    <w:rsid w:val="00090244"/>
    <w:rsid w:val="00090E4B"/>
    <w:rsid w:val="0009143F"/>
    <w:rsid w:val="000A1AC2"/>
    <w:rsid w:val="000A3A42"/>
    <w:rsid w:val="000A5A04"/>
    <w:rsid w:val="000B30B3"/>
    <w:rsid w:val="000D6A37"/>
    <w:rsid w:val="000D6E97"/>
    <w:rsid w:val="000E0C1E"/>
    <w:rsid w:val="000E21CF"/>
    <w:rsid w:val="000E2F15"/>
    <w:rsid w:val="000E3780"/>
    <w:rsid w:val="000F1C75"/>
    <w:rsid w:val="001259F8"/>
    <w:rsid w:val="00125AA2"/>
    <w:rsid w:val="00131DD9"/>
    <w:rsid w:val="001328BF"/>
    <w:rsid w:val="00135458"/>
    <w:rsid w:val="001400EB"/>
    <w:rsid w:val="00147300"/>
    <w:rsid w:val="001536F7"/>
    <w:rsid w:val="001565DE"/>
    <w:rsid w:val="001648F1"/>
    <w:rsid w:val="0018025A"/>
    <w:rsid w:val="00181A65"/>
    <w:rsid w:val="001839FD"/>
    <w:rsid w:val="001901C1"/>
    <w:rsid w:val="001A1804"/>
    <w:rsid w:val="001A363A"/>
    <w:rsid w:val="001A6443"/>
    <w:rsid w:val="001D11DA"/>
    <w:rsid w:val="001F49CE"/>
    <w:rsid w:val="002137D5"/>
    <w:rsid w:val="00223205"/>
    <w:rsid w:val="00234401"/>
    <w:rsid w:val="00237791"/>
    <w:rsid w:val="002451D9"/>
    <w:rsid w:val="00255C1C"/>
    <w:rsid w:val="00262166"/>
    <w:rsid w:val="0026465B"/>
    <w:rsid w:val="002746C0"/>
    <w:rsid w:val="00275690"/>
    <w:rsid w:val="002835B5"/>
    <w:rsid w:val="00285586"/>
    <w:rsid w:val="0028748A"/>
    <w:rsid w:val="00297A89"/>
    <w:rsid w:val="002A3B01"/>
    <w:rsid w:val="002A3FB5"/>
    <w:rsid w:val="002A54E6"/>
    <w:rsid w:val="002C0E16"/>
    <w:rsid w:val="002C225A"/>
    <w:rsid w:val="002C229B"/>
    <w:rsid w:val="002C53F1"/>
    <w:rsid w:val="002D124D"/>
    <w:rsid w:val="002F27B5"/>
    <w:rsid w:val="002F592E"/>
    <w:rsid w:val="00302445"/>
    <w:rsid w:val="003304EF"/>
    <w:rsid w:val="00332476"/>
    <w:rsid w:val="00341209"/>
    <w:rsid w:val="00361C30"/>
    <w:rsid w:val="0037235A"/>
    <w:rsid w:val="003740B7"/>
    <w:rsid w:val="00377130"/>
    <w:rsid w:val="00381938"/>
    <w:rsid w:val="0038279D"/>
    <w:rsid w:val="00385EB4"/>
    <w:rsid w:val="003A55B5"/>
    <w:rsid w:val="003A6D90"/>
    <w:rsid w:val="003B4420"/>
    <w:rsid w:val="003B740E"/>
    <w:rsid w:val="003C4580"/>
    <w:rsid w:val="003C7D80"/>
    <w:rsid w:val="003D46B0"/>
    <w:rsid w:val="003D4ED3"/>
    <w:rsid w:val="003D6F1E"/>
    <w:rsid w:val="003E4E1B"/>
    <w:rsid w:val="0040015B"/>
    <w:rsid w:val="0041418C"/>
    <w:rsid w:val="00417E3F"/>
    <w:rsid w:val="004204AE"/>
    <w:rsid w:val="004371BC"/>
    <w:rsid w:val="00442A34"/>
    <w:rsid w:val="0044658C"/>
    <w:rsid w:val="00484A6F"/>
    <w:rsid w:val="004916D7"/>
    <w:rsid w:val="004922F2"/>
    <w:rsid w:val="004A0D2C"/>
    <w:rsid w:val="004A31EE"/>
    <w:rsid w:val="004B3D90"/>
    <w:rsid w:val="004B41F9"/>
    <w:rsid w:val="004C4F7F"/>
    <w:rsid w:val="004C7A73"/>
    <w:rsid w:val="004D6F54"/>
    <w:rsid w:val="004F766C"/>
    <w:rsid w:val="005053D5"/>
    <w:rsid w:val="00521BEB"/>
    <w:rsid w:val="00523F84"/>
    <w:rsid w:val="005277AC"/>
    <w:rsid w:val="00537183"/>
    <w:rsid w:val="00543000"/>
    <w:rsid w:val="005763E8"/>
    <w:rsid w:val="005771F7"/>
    <w:rsid w:val="0058140B"/>
    <w:rsid w:val="00583FA1"/>
    <w:rsid w:val="00590B57"/>
    <w:rsid w:val="00592797"/>
    <w:rsid w:val="00592F5B"/>
    <w:rsid w:val="005948BD"/>
    <w:rsid w:val="00595683"/>
    <w:rsid w:val="005A180A"/>
    <w:rsid w:val="005A5575"/>
    <w:rsid w:val="005B1B0D"/>
    <w:rsid w:val="005B5D7A"/>
    <w:rsid w:val="005B7774"/>
    <w:rsid w:val="005C2FF8"/>
    <w:rsid w:val="005C44BB"/>
    <w:rsid w:val="005C464E"/>
    <w:rsid w:val="005D08BB"/>
    <w:rsid w:val="005D30F2"/>
    <w:rsid w:val="005D3FAC"/>
    <w:rsid w:val="005E70CF"/>
    <w:rsid w:val="005F4F76"/>
    <w:rsid w:val="005F5EC1"/>
    <w:rsid w:val="00604596"/>
    <w:rsid w:val="00617C05"/>
    <w:rsid w:val="0062472A"/>
    <w:rsid w:val="00624ACB"/>
    <w:rsid w:val="006277DE"/>
    <w:rsid w:val="00645959"/>
    <w:rsid w:val="00654F3F"/>
    <w:rsid w:val="00663E6D"/>
    <w:rsid w:val="006648FD"/>
    <w:rsid w:val="00666CEC"/>
    <w:rsid w:val="00670BA7"/>
    <w:rsid w:val="006862E4"/>
    <w:rsid w:val="00695177"/>
    <w:rsid w:val="006B0F6A"/>
    <w:rsid w:val="006B3E4A"/>
    <w:rsid w:val="006B5790"/>
    <w:rsid w:val="006C560F"/>
    <w:rsid w:val="006D5705"/>
    <w:rsid w:val="006D6F83"/>
    <w:rsid w:val="006E474A"/>
    <w:rsid w:val="006F3EEE"/>
    <w:rsid w:val="006F6625"/>
    <w:rsid w:val="00707EAB"/>
    <w:rsid w:val="00712F0F"/>
    <w:rsid w:val="00717739"/>
    <w:rsid w:val="00717F08"/>
    <w:rsid w:val="0072227E"/>
    <w:rsid w:val="00731515"/>
    <w:rsid w:val="0073297E"/>
    <w:rsid w:val="00742CAD"/>
    <w:rsid w:val="0076062A"/>
    <w:rsid w:val="00761F52"/>
    <w:rsid w:val="00763303"/>
    <w:rsid w:val="00775092"/>
    <w:rsid w:val="00776052"/>
    <w:rsid w:val="007772D9"/>
    <w:rsid w:val="00782FC8"/>
    <w:rsid w:val="00783498"/>
    <w:rsid w:val="007843AF"/>
    <w:rsid w:val="00790DC6"/>
    <w:rsid w:val="007A6B1D"/>
    <w:rsid w:val="007A6B77"/>
    <w:rsid w:val="007B134A"/>
    <w:rsid w:val="007B28A7"/>
    <w:rsid w:val="007B2D50"/>
    <w:rsid w:val="007B55FF"/>
    <w:rsid w:val="007C14D1"/>
    <w:rsid w:val="007C429B"/>
    <w:rsid w:val="007C4EF7"/>
    <w:rsid w:val="007D62BB"/>
    <w:rsid w:val="007E0650"/>
    <w:rsid w:val="007F0739"/>
    <w:rsid w:val="007F2993"/>
    <w:rsid w:val="00811273"/>
    <w:rsid w:val="00826A74"/>
    <w:rsid w:val="00852E65"/>
    <w:rsid w:val="0087698A"/>
    <w:rsid w:val="00887DA3"/>
    <w:rsid w:val="008B1109"/>
    <w:rsid w:val="008B731F"/>
    <w:rsid w:val="008C1F14"/>
    <w:rsid w:val="008D296E"/>
    <w:rsid w:val="008D354C"/>
    <w:rsid w:val="008D4D59"/>
    <w:rsid w:val="008D513C"/>
    <w:rsid w:val="008D6F6F"/>
    <w:rsid w:val="008E43D3"/>
    <w:rsid w:val="00906506"/>
    <w:rsid w:val="00906A1B"/>
    <w:rsid w:val="0091433C"/>
    <w:rsid w:val="00916618"/>
    <w:rsid w:val="009205D4"/>
    <w:rsid w:val="009206C8"/>
    <w:rsid w:val="00920EC7"/>
    <w:rsid w:val="009410D7"/>
    <w:rsid w:val="009472E3"/>
    <w:rsid w:val="00955444"/>
    <w:rsid w:val="009723D6"/>
    <w:rsid w:val="00975F2B"/>
    <w:rsid w:val="00980A92"/>
    <w:rsid w:val="009825AF"/>
    <w:rsid w:val="00993EAF"/>
    <w:rsid w:val="009A27BB"/>
    <w:rsid w:val="009A2A9B"/>
    <w:rsid w:val="009B6AC0"/>
    <w:rsid w:val="009D72FB"/>
    <w:rsid w:val="009F222C"/>
    <w:rsid w:val="009F2BE4"/>
    <w:rsid w:val="009F6ECA"/>
    <w:rsid w:val="00A00D4C"/>
    <w:rsid w:val="00A03C3B"/>
    <w:rsid w:val="00A07BD4"/>
    <w:rsid w:val="00A111EA"/>
    <w:rsid w:val="00A16371"/>
    <w:rsid w:val="00A323AA"/>
    <w:rsid w:val="00A379CD"/>
    <w:rsid w:val="00A45A73"/>
    <w:rsid w:val="00A614CE"/>
    <w:rsid w:val="00A639DE"/>
    <w:rsid w:val="00A64D43"/>
    <w:rsid w:val="00A7124C"/>
    <w:rsid w:val="00A8695F"/>
    <w:rsid w:val="00A86B47"/>
    <w:rsid w:val="00A95852"/>
    <w:rsid w:val="00A96251"/>
    <w:rsid w:val="00AA0724"/>
    <w:rsid w:val="00AA2AD5"/>
    <w:rsid w:val="00AA3921"/>
    <w:rsid w:val="00AA64E1"/>
    <w:rsid w:val="00AA6D14"/>
    <w:rsid w:val="00AA7717"/>
    <w:rsid w:val="00AB4A1E"/>
    <w:rsid w:val="00AB5570"/>
    <w:rsid w:val="00AC2C17"/>
    <w:rsid w:val="00AE144F"/>
    <w:rsid w:val="00AE21BE"/>
    <w:rsid w:val="00AF3445"/>
    <w:rsid w:val="00AF68EA"/>
    <w:rsid w:val="00B0245F"/>
    <w:rsid w:val="00B15F70"/>
    <w:rsid w:val="00B20D3D"/>
    <w:rsid w:val="00B276E4"/>
    <w:rsid w:val="00B30ADF"/>
    <w:rsid w:val="00B34403"/>
    <w:rsid w:val="00B44111"/>
    <w:rsid w:val="00B46958"/>
    <w:rsid w:val="00B60E24"/>
    <w:rsid w:val="00B75632"/>
    <w:rsid w:val="00B812F5"/>
    <w:rsid w:val="00B81A76"/>
    <w:rsid w:val="00B85418"/>
    <w:rsid w:val="00B92065"/>
    <w:rsid w:val="00B9685B"/>
    <w:rsid w:val="00B97450"/>
    <w:rsid w:val="00BA0170"/>
    <w:rsid w:val="00BA0464"/>
    <w:rsid w:val="00BA67EB"/>
    <w:rsid w:val="00BA723E"/>
    <w:rsid w:val="00BA7BFA"/>
    <w:rsid w:val="00BB4B01"/>
    <w:rsid w:val="00BB77D3"/>
    <w:rsid w:val="00BD7F2E"/>
    <w:rsid w:val="00BF152E"/>
    <w:rsid w:val="00BF2511"/>
    <w:rsid w:val="00BF3870"/>
    <w:rsid w:val="00BF6860"/>
    <w:rsid w:val="00BF7F57"/>
    <w:rsid w:val="00C01236"/>
    <w:rsid w:val="00C04D0B"/>
    <w:rsid w:val="00C07C33"/>
    <w:rsid w:val="00C16F32"/>
    <w:rsid w:val="00C17CEC"/>
    <w:rsid w:val="00C273A6"/>
    <w:rsid w:val="00C31020"/>
    <w:rsid w:val="00C332D3"/>
    <w:rsid w:val="00C404BB"/>
    <w:rsid w:val="00C4332E"/>
    <w:rsid w:val="00C434E9"/>
    <w:rsid w:val="00C47541"/>
    <w:rsid w:val="00C47E26"/>
    <w:rsid w:val="00C52CB8"/>
    <w:rsid w:val="00C64596"/>
    <w:rsid w:val="00C67EA1"/>
    <w:rsid w:val="00C75969"/>
    <w:rsid w:val="00C87932"/>
    <w:rsid w:val="00C91AB1"/>
    <w:rsid w:val="00CA0516"/>
    <w:rsid w:val="00CA7278"/>
    <w:rsid w:val="00CB0D73"/>
    <w:rsid w:val="00CB3AD2"/>
    <w:rsid w:val="00CB6A80"/>
    <w:rsid w:val="00CC0AD7"/>
    <w:rsid w:val="00CD28E4"/>
    <w:rsid w:val="00CD7795"/>
    <w:rsid w:val="00CE15CF"/>
    <w:rsid w:val="00CF2F01"/>
    <w:rsid w:val="00CF585A"/>
    <w:rsid w:val="00D03C47"/>
    <w:rsid w:val="00D1091B"/>
    <w:rsid w:val="00D11643"/>
    <w:rsid w:val="00D11959"/>
    <w:rsid w:val="00D123FE"/>
    <w:rsid w:val="00D654D0"/>
    <w:rsid w:val="00D7370E"/>
    <w:rsid w:val="00D741E4"/>
    <w:rsid w:val="00D747D1"/>
    <w:rsid w:val="00D87458"/>
    <w:rsid w:val="00D971A6"/>
    <w:rsid w:val="00DB1F86"/>
    <w:rsid w:val="00DB742D"/>
    <w:rsid w:val="00DC74A5"/>
    <w:rsid w:val="00DC78B2"/>
    <w:rsid w:val="00DE030E"/>
    <w:rsid w:val="00DE1661"/>
    <w:rsid w:val="00DE63D2"/>
    <w:rsid w:val="00E1462F"/>
    <w:rsid w:val="00E22557"/>
    <w:rsid w:val="00E24E35"/>
    <w:rsid w:val="00E3025A"/>
    <w:rsid w:val="00E316E8"/>
    <w:rsid w:val="00E4786B"/>
    <w:rsid w:val="00E61DE7"/>
    <w:rsid w:val="00E65B81"/>
    <w:rsid w:val="00E67AB7"/>
    <w:rsid w:val="00E67B75"/>
    <w:rsid w:val="00E70B8A"/>
    <w:rsid w:val="00E82BAD"/>
    <w:rsid w:val="00E9196B"/>
    <w:rsid w:val="00E93C84"/>
    <w:rsid w:val="00E94042"/>
    <w:rsid w:val="00EA2A19"/>
    <w:rsid w:val="00EA3C83"/>
    <w:rsid w:val="00EA5255"/>
    <w:rsid w:val="00EB52FF"/>
    <w:rsid w:val="00EB70D3"/>
    <w:rsid w:val="00EC014F"/>
    <w:rsid w:val="00EC43B6"/>
    <w:rsid w:val="00EC6D30"/>
    <w:rsid w:val="00ED60A8"/>
    <w:rsid w:val="00EE1487"/>
    <w:rsid w:val="00EE73A1"/>
    <w:rsid w:val="00EF08CF"/>
    <w:rsid w:val="00EF2A8C"/>
    <w:rsid w:val="00F0504F"/>
    <w:rsid w:val="00F14801"/>
    <w:rsid w:val="00F217B0"/>
    <w:rsid w:val="00F27F1B"/>
    <w:rsid w:val="00F3272C"/>
    <w:rsid w:val="00F40F7D"/>
    <w:rsid w:val="00F45279"/>
    <w:rsid w:val="00F52DF8"/>
    <w:rsid w:val="00F651B4"/>
    <w:rsid w:val="00F65561"/>
    <w:rsid w:val="00F72A1F"/>
    <w:rsid w:val="00F74EE7"/>
    <w:rsid w:val="00F77C76"/>
    <w:rsid w:val="00FA1612"/>
    <w:rsid w:val="00FA5089"/>
    <w:rsid w:val="00FB09BA"/>
    <w:rsid w:val="00FC65CC"/>
    <w:rsid w:val="00FD22BA"/>
    <w:rsid w:val="00FE1A3B"/>
    <w:rsid w:val="00FF29F3"/>
    <w:rsid w:val="00FF3406"/>
    <w:rsid w:val="00FF4282"/>
    <w:rsid w:val="00F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15181985"/>
  <w15:docId w15:val="{39F5BFEF-5CEE-47CC-A4CF-387A0A635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7CEC"/>
    <w:rPr>
      <w:sz w:val="24"/>
      <w:szCs w:val="24"/>
    </w:rPr>
  </w:style>
  <w:style w:type="paragraph" w:styleId="Nadpis1">
    <w:name w:val="heading 1"/>
    <w:basedOn w:val="Normln"/>
    <w:next w:val="Normln"/>
    <w:qFormat/>
    <w:rsid w:val="00C17CEC"/>
    <w:pPr>
      <w:keepNext/>
      <w:jc w:val="center"/>
      <w:outlineLvl w:val="0"/>
    </w:pPr>
    <w:rPr>
      <w:rFonts w:ascii="Impact" w:hAnsi="Impact" w:cs="Arial"/>
      <w:b/>
      <w:bCs/>
      <w:sz w:val="36"/>
      <w:szCs w:val="36"/>
    </w:rPr>
  </w:style>
  <w:style w:type="paragraph" w:styleId="Nadpis2">
    <w:name w:val="heading 2"/>
    <w:basedOn w:val="Normln"/>
    <w:next w:val="Normln"/>
    <w:qFormat/>
    <w:rsid w:val="00C17CEC"/>
    <w:pPr>
      <w:keepNext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Nadpis3">
    <w:name w:val="heading 3"/>
    <w:basedOn w:val="Normln"/>
    <w:next w:val="Normln"/>
    <w:qFormat/>
    <w:rsid w:val="00C17CEC"/>
    <w:pPr>
      <w:keepNext/>
      <w:jc w:val="center"/>
      <w:outlineLvl w:val="2"/>
    </w:pPr>
    <w:rPr>
      <w:b/>
      <w:bCs/>
    </w:rPr>
  </w:style>
  <w:style w:type="paragraph" w:styleId="Nadpis5">
    <w:name w:val="heading 5"/>
    <w:basedOn w:val="Normln"/>
    <w:next w:val="Normln"/>
    <w:qFormat/>
    <w:rsid w:val="00C17CEC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C17CEC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C17CEC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C17CEC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C17CEC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C17CEC"/>
    <w:rPr>
      <w:b/>
      <w:bCs/>
    </w:rPr>
  </w:style>
  <w:style w:type="paragraph" w:customStyle="1" w:styleId="lnek">
    <w:name w:val="Článek"/>
    <w:basedOn w:val="Normln"/>
    <w:rsid w:val="00C17CEC"/>
    <w:pPr>
      <w:keepNext/>
      <w:numPr>
        <w:numId w:val="1"/>
      </w:numPr>
      <w:spacing w:before="120" w:after="120"/>
      <w:jc w:val="center"/>
    </w:pPr>
    <w:rPr>
      <w:b/>
      <w:szCs w:val="20"/>
    </w:rPr>
  </w:style>
  <w:style w:type="paragraph" w:customStyle="1" w:styleId="slovan-2rove">
    <w:name w:val="číslovaný - 2. úroveň"/>
    <w:basedOn w:val="Normln"/>
    <w:rsid w:val="00C17CEC"/>
    <w:pPr>
      <w:numPr>
        <w:ilvl w:val="3"/>
        <w:numId w:val="1"/>
      </w:numPr>
      <w:jc w:val="both"/>
    </w:pPr>
    <w:rPr>
      <w:szCs w:val="20"/>
    </w:rPr>
  </w:style>
  <w:style w:type="paragraph" w:styleId="Rozloendokumentu">
    <w:name w:val="Document Map"/>
    <w:basedOn w:val="Normln"/>
    <w:semiHidden/>
    <w:rsid w:val="00C17CEC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uiPriority w:val="99"/>
    <w:rsid w:val="00C17CE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17CE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17CE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semiHidden/>
    <w:rsid w:val="00C17CEC"/>
  </w:style>
  <w:style w:type="paragraph" w:styleId="Zkladntext2">
    <w:name w:val="Body Text 2"/>
    <w:basedOn w:val="Normln"/>
    <w:semiHidden/>
    <w:rsid w:val="00C17CEC"/>
    <w:pPr>
      <w:jc w:val="center"/>
    </w:pPr>
    <w:rPr>
      <w:szCs w:val="20"/>
    </w:rPr>
  </w:style>
  <w:style w:type="paragraph" w:styleId="Zkladntext">
    <w:name w:val="Body Text"/>
    <w:basedOn w:val="Normln"/>
    <w:link w:val="ZkladntextChar"/>
    <w:rsid w:val="00C17CEC"/>
    <w:pPr>
      <w:jc w:val="both"/>
    </w:pPr>
  </w:style>
  <w:style w:type="paragraph" w:styleId="Zkladntext3">
    <w:name w:val="Body Text 3"/>
    <w:basedOn w:val="Normln"/>
    <w:semiHidden/>
    <w:rsid w:val="00C17CEC"/>
    <w:pPr>
      <w:tabs>
        <w:tab w:val="left" w:pos="1100"/>
        <w:tab w:val="left" w:pos="26294"/>
      </w:tabs>
    </w:pPr>
    <w:rPr>
      <w:rFonts w:ascii="Helvetica" w:hAnsi="Helvetica" w:cs="Arial"/>
      <w:bCs/>
      <w:sz w:val="20"/>
    </w:rPr>
  </w:style>
  <w:style w:type="paragraph" w:styleId="Zkladntextodsazen">
    <w:name w:val="Body Text Indent"/>
    <w:basedOn w:val="Normln"/>
    <w:rsid w:val="00C17CEC"/>
    <w:pPr>
      <w:ind w:left="180"/>
    </w:pPr>
    <w:rPr>
      <w:rFonts w:ascii="Arial" w:hAnsi="Arial" w:cs="Arial"/>
      <w:noProof/>
      <w:sz w:val="22"/>
    </w:rPr>
  </w:style>
  <w:style w:type="paragraph" w:styleId="Zkladntextodsazen2">
    <w:name w:val="Body Text Indent 2"/>
    <w:basedOn w:val="Normln"/>
    <w:semiHidden/>
    <w:rsid w:val="00C17CEC"/>
    <w:pPr>
      <w:spacing w:after="120" w:line="480" w:lineRule="auto"/>
      <w:ind w:left="283"/>
    </w:pPr>
  </w:style>
  <w:style w:type="character" w:styleId="Siln">
    <w:name w:val="Strong"/>
    <w:qFormat/>
    <w:rsid w:val="001400EB"/>
    <w:rPr>
      <w:b/>
      <w:bCs/>
    </w:rPr>
  </w:style>
  <w:style w:type="paragraph" w:customStyle="1" w:styleId="Barevnseznamzvraznn11">
    <w:name w:val="Barevný seznam – zvýraznění 11"/>
    <w:basedOn w:val="Normln"/>
    <w:uiPriority w:val="34"/>
    <w:qFormat/>
    <w:rsid w:val="00C434E9"/>
    <w:pPr>
      <w:ind w:left="720"/>
      <w:contextualSpacing/>
    </w:pPr>
  </w:style>
  <w:style w:type="character" w:customStyle="1" w:styleId="ZkladntextChar">
    <w:name w:val="Základní text Char"/>
    <w:link w:val="Zkladntext"/>
    <w:rsid w:val="003740B7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F387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D354C"/>
    <w:pPr>
      <w:ind w:left="720"/>
      <w:contextualSpacing/>
    </w:pPr>
  </w:style>
  <w:style w:type="paragraph" w:styleId="Bezmezer">
    <w:name w:val="No Spacing"/>
    <w:uiPriority w:val="1"/>
    <w:qFormat/>
    <w:rsid w:val="00A00D4C"/>
    <w:pPr>
      <w:ind w:left="680" w:hanging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List_aplikace_Microsoft_Excel.xlsx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B5A4F-C06A-4805-BFFE-3F9353B9C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670</Words>
  <Characters>4215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Zlínský kraj</vt:lpstr>
      <vt:lpstr>Zlínský kraj</vt:lpstr>
    </vt:vector>
  </TitlesOfParts>
  <Company>Zlínský kraj</Company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Zlínský kraj</dc:title>
  <dc:creator>Hrabincová a kol.</dc:creator>
  <cp:lastModifiedBy>PR</cp:lastModifiedBy>
  <cp:revision>20</cp:revision>
  <cp:lastPrinted>2015-01-14T13:35:00Z</cp:lastPrinted>
  <dcterms:created xsi:type="dcterms:W3CDTF">2020-08-06T13:59:00Z</dcterms:created>
  <dcterms:modified xsi:type="dcterms:W3CDTF">2020-09-04T10:20:00Z</dcterms:modified>
</cp:coreProperties>
</file>