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450" w:h="216" w:wrap="none" w:hAnchor="page" w:x="839" w:y="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Doklad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OBJ53-83</w:t>
      </w:r>
    </w:p>
    <w:p>
      <w:pPr>
        <w:pStyle w:val="Style5"/>
        <w:keepNext w:val="0"/>
        <w:keepLines w:val="0"/>
        <w:framePr w:w="3490" w:h="1195" w:wrap="none" w:hAnchor="page" w:x="839" w:y="554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 xml:space="preserve">ODBĚRATEL - </w:t>
      </w: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fakturační adresa</w:t>
      </w:r>
    </w:p>
    <w:p>
      <w:pPr>
        <w:pStyle w:val="Style2"/>
        <w:keepNext w:val="0"/>
        <w:keepLines w:val="0"/>
        <w:framePr w:w="3490" w:h="1195" w:wrap="none" w:hAnchor="page" w:x="839" w:y="5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Agentura ochrany přírody a krajiny ČR</w:t>
      </w:r>
    </w:p>
    <w:p>
      <w:pPr>
        <w:pStyle w:val="Style2"/>
        <w:keepNext w:val="0"/>
        <w:keepLines w:val="0"/>
        <w:framePr w:w="3490" w:h="1195" w:wrap="none" w:hAnchor="page" w:x="839" w:y="5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Kaplanova 1931/1</w:t>
      </w:r>
    </w:p>
    <w:p>
      <w:pPr>
        <w:pStyle w:val="Style2"/>
        <w:keepNext w:val="0"/>
        <w:keepLines w:val="0"/>
        <w:framePr w:w="3490" w:h="1195" w:wrap="none" w:hAnchor="page" w:x="839" w:y="5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148 00 Praha 11 - Chodov</w:t>
      </w:r>
    </w:p>
    <w:p>
      <w:pPr>
        <w:pStyle w:val="Style2"/>
        <w:keepNext w:val="0"/>
        <w:keepLines w:val="0"/>
        <w:framePr w:w="3490" w:h="1195" w:wrap="none" w:hAnchor="page" w:x="839" w:y="5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Česko</w:t>
      </w:r>
    </w:p>
    <w:p>
      <w:pPr>
        <w:pStyle w:val="Style2"/>
        <w:keepNext w:val="0"/>
        <w:keepLines w:val="0"/>
        <w:framePr w:w="2122" w:h="494" w:wrap="none" w:hAnchor="page" w:x="849" w:y="265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IČ</w:t>
      </w:r>
    </w:p>
    <w:p>
      <w:pPr>
        <w:pStyle w:val="Style2"/>
        <w:keepNext w:val="0"/>
        <w:keepLines w:val="0"/>
        <w:framePr w:w="2122" w:h="494" w:wrap="none" w:hAnchor="page" w:x="849" w:y="26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Typ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Organizační složka státu</w:t>
      </w:r>
    </w:p>
    <w:p>
      <w:pPr>
        <w:pStyle w:val="Style2"/>
        <w:keepNext w:val="0"/>
        <w:keepLines w:val="0"/>
        <w:framePr w:w="2630" w:h="240" w:wrap="none" w:hAnchor="page" w:x="1285" w:y="26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62933591 Nejsme plátci DPH !!!</w:t>
      </w:r>
    </w:p>
    <w:p>
      <w:pPr>
        <w:pStyle w:val="Style5"/>
        <w:keepNext w:val="0"/>
        <w:keepLines w:val="0"/>
        <w:framePr w:w="3470" w:h="360" w:wrap="none" w:hAnchor="page" w:x="5908" w:y="1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Číslo objednávky 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02053/0083</w:t>
      </w:r>
    </w:p>
    <w:p>
      <w:pPr>
        <w:pStyle w:val="Style5"/>
        <w:keepNext w:val="0"/>
        <w:keepLines w:val="0"/>
        <w:framePr w:w="1738" w:h="629" w:wrap="none" w:hAnchor="page" w:x="5927" w:y="602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DODAVATEL</w:t>
      </w:r>
    </w:p>
    <w:p>
      <w:pPr>
        <w:pStyle w:val="Style5"/>
        <w:keepNext w:val="0"/>
        <w:keepLines w:val="0"/>
        <w:framePr w:w="1738" w:h="629" w:wrap="none" w:hAnchor="page" w:x="5927" w:y="6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DAFNÉ profi, s.r.o.</w:t>
      </w:r>
    </w:p>
    <w:p>
      <w:pPr>
        <w:pStyle w:val="Style5"/>
        <w:keepNext w:val="0"/>
        <w:keepLines w:val="0"/>
        <w:framePr w:w="1618" w:h="672" w:wrap="none" w:hAnchor="page" w:x="5927" w:y="14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V slavětíně 2632/23</w:t>
      </w:r>
    </w:p>
    <w:p>
      <w:pPr>
        <w:pStyle w:val="Style5"/>
        <w:keepNext w:val="0"/>
        <w:keepLines w:val="0"/>
        <w:framePr w:w="1618" w:h="672" w:wrap="none" w:hAnchor="page" w:x="5927" w:y="14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193 00 Praha 20 Česká republika</w:t>
      </w:r>
    </w:p>
    <w:p>
      <w:pPr>
        <w:pStyle w:val="Style2"/>
        <w:keepNext w:val="0"/>
        <w:keepLines w:val="0"/>
        <w:framePr w:w="998" w:h="221" w:wrap="none" w:hAnchor="page" w:x="5932" w:y="26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 27954170</w:t>
      </w:r>
    </w:p>
    <w:p>
      <w:pPr>
        <w:pStyle w:val="Style2"/>
        <w:keepNext w:val="0"/>
        <w:keepLines w:val="0"/>
        <w:framePr w:w="1296" w:h="216" w:wrap="none" w:hAnchor="page" w:x="7559" w:y="26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DIČ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CZ27954170</w:t>
      </w:r>
    </w:p>
    <w:p>
      <w:pPr>
        <w:pStyle w:val="Style2"/>
        <w:keepNext w:val="0"/>
        <w:keepLines w:val="0"/>
        <w:framePr w:w="4829" w:h="634" w:wrap="none" w:hAnchor="page" w:x="5932" w:y="2882"/>
        <w:widowControl w:val="0"/>
        <w:shd w:val="clear" w:color="auto" w:fill="auto"/>
        <w:bidi w:val="0"/>
        <w:spacing w:before="80" w:after="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Datum vystavení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04.09.2020 </w:t>
      </w: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Číslo jednací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11867/SVSL/19</w:t>
      </w:r>
    </w:p>
    <w:p>
      <w:pPr>
        <w:pStyle w:val="Style2"/>
        <w:keepNext w:val="0"/>
        <w:keepLines w:val="0"/>
        <w:framePr w:w="4829" w:h="634" w:wrap="none" w:hAnchor="page" w:x="5932" w:y="28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Datum odeslání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^04.09.2020 j </w:t>
      </w: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Smlouva</w:t>
      </w:r>
    </w:p>
    <w:p>
      <w:pPr>
        <w:pStyle w:val="Style2"/>
        <w:keepNext w:val="0"/>
        <w:keepLines w:val="0"/>
        <w:framePr w:w="1296" w:h="1094" w:wrap="none" w:hAnchor="page" w:x="5937" w:y="352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Požadujeme:</w:t>
      </w:r>
    </w:p>
    <w:p>
      <w:pPr>
        <w:pStyle w:val="Style2"/>
        <w:keepNext w:val="0"/>
        <w:keepLines w:val="0"/>
        <w:framePr w:w="1296" w:h="1094" w:wrap="none" w:hAnchor="page" w:x="5937" w:y="352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Termín dodáni</w:t>
      </w:r>
    </w:p>
    <w:p>
      <w:pPr>
        <w:pStyle w:val="Style2"/>
        <w:keepNext w:val="0"/>
        <w:keepLines w:val="0"/>
        <w:framePr w:w="1296" w:h="1094" w:wrap="none" w:hAnchor="page" w:x="5937" w:y="352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Způsob dopravy</w:t>
      </w:r>
    </w:p>
    <w:p>
      <w:pPr>
        <w:pStyle w:val="Style2"/>
        <w:keepNext w:val="0"/>
        <w:keepLines w:val="0"/>
        <w:framePr w:w="1296" w:h="1094" w:wrap="none" w:hAnchor="page" w:x="5937" w:y="352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Způsob platby</w:t>
      </w:r>
    </w:p>
    <w:p>
      <w:pPr>
        <w:pStyle w:val="Style2"/>
        <w:keepNext w:val="0"/>
        <w:keepLines w:val="0"/>
        <w:framePr w:w="1402" w:h="226" w:wrap="none" w:hAnchor="page" w:x="5946" w:y="46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Splatnost faktury</w:t>
      </w:r>
    </w:p>
    <w:p>
      <w:pPr>
        <w:pStyle w:val="Style2"/>
        <w:keepNext w:val="0"/>
        <w:keepLines w:val="0"/>
        <w:framePr w:w="619" w:h="221" w:wrap="none" w:hAnchor="page" w:x="7530" w:y="46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 dnů</w:t>
      </w:r>
    </w:p>
    <w:p>
      <w:pPr>
        <w:pStyle w:val="Style2"/>
        <w:keepNext w:val="0"/>
        <w:keepLines w:val="0"/>
        <w:framePr w:w="9758" w:h="413" w:wrap="none" w:hAnchor="page" w:x="873" w:y="49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Rámcové dohody č.j. 11867/SVSL/19 ze dne 20.8.2019 u Vaší firmy objednáváme OOPP - oděvy pro naše kmenové zaměstnance. Seznam oděvů je vyplněn v příloze č.l, která je nedílnou součástí objednávky.</w:t>
      </w:r>
    </w:p>
    <w:p>
      <w:pPr>
        <w:pStyle w:val="Style2"/>
        <w:keepNext w:val="0"/>
        <w:keepLines w:val="0"/>
        <w:framePr w:w="1718" w:h="504" w:wrap="none" w:hAnchor="page" w:x="882" w:y="5517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</w:t>
      </w:r>
    </w:p>
    <w:p>
      <w:pPr>
        <w:pStyle w:val="Style2"/>
        <w:keepNext w:val="0"/>
        <w:keepLines w:val="0"/>
        <w:framePr w:w="1718" w:h="504" w:wrap="none" w:hAnchor="page" w:x="882" w:y="55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OOPP-pracovní oděv, PR</w:t>
      </w:r>
    </w:p>
    <w:p>
      <w:pPr>
        <w:pStyle w:val="Style5"/>
        <w:keepNext w:val="0"/>
        <w:keepLines w:val="0"/>
        <w:framePr w:w="230" w:h="211" w:wrap="none" w:hAnchor="page" w:x="5961" w:y="55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Ml</w:t>
      </w:r>
    </w:p>
    <w:p>
      <w:pPr>
        <w:pStyle w:val="Style2"/>
        <w:keepNext w:val="0"/>
        <w:keepLines w:val="0"/>
        <w:framePr w:w="859" w:h="216" w:wrap="none" w:hAnchor="page" w:x="7127" w:y="55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Množství MJ</w:t>
      </w:r>
    </w:p>
    <w:p>
      <w:pPr>
        <w:pStyle w:val="Style2"/>
        <w:keepNext w:val="0"/>
        <w:keepLines w:val="0"/>
        <w:framePr w:w="341" w:h="216" w:wrap="none" w:hAnchor="page" w:x="7617" w:y="57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1.00</w:t>
      </w:r>
    </w:p>
    <w:p>
      <w:pPr>
        <w:pStyle w:val="Style2"/>
        <w:keepNext w:val="0"/>
        <w:keepLines w:val="0"/>
        <w:framePr w:w="734" w:h="499" w:wrap="none" w:hAnchor="page" w:x="8836" w:y="5498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Cena/MJ</w:t>
      </w:r>
    </w:p>
    <w:p>
      <w:pPr>
        <w:pStyle w:val="Style2"/>
        <w:keepNext w:val="0"/>
        <w:keepLines w:val="0"/>
        <w:framePr w:w="734" w:h="499" w:wrap="none" w:hAnchor="page" w:x="8836" w:y="54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76 545.00</w:t>
      </w:r>
    </w:p>
    <w:p>
      <w:pPr>
        <w:pStyle w:val="Style2"/>
        <w:keepNext w:val="0"/>
        <w:keepLines w:val="0"/>
        <w:framePr w:w="912" w:h="499" w:wrap="none" w:hAnchor="page" w:x="10324" w:y="5488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celkem</w:t>
      </w:r>
    </w:p>
    <w:p>
      <w:pPr>
        <w:pStyle w:val="Style2"/>
        <w:keepNext w:val="0"/>
        <w:keepLines w:val="0"/>
        <w:framePr w:w="912" w:h="499" w:wrap="none" w:hAnchor="page" w:x="10324" w:y="54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76 545.00</w:t>
      </w:r>
    </w:p>
    <w:p>
      <w:pPr>
        <w:pStyle w:val="Style2"/>
        <w:keepNext w:val="0"/>
        <w:keepLines w:val="0"/>
        <w:framePr w:w="902" w:h="221" w:wrap="none" w:hAnchor="page" w:x="877" w:y="61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Vystavil(a)</w:t>
      </w:r>
    </w:p>
    <w:p>
      <w:pPr>
        <w:pStyle w:val="Style2"/>
        <w:keepNext w:val="0"/>
        <w:keepLines w:val="0"/>
        <w:framePr w:w="1762" w:h="216" w:wrap="none" w:hAnchor="page" w:x="6109" w:y="61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Přibližná celková cena</w:t>
      </w:r>
    </w:p>
    <w:p>
      <w:pPr>
        <w:pStyle w:val="Style2"/>
        <w:keepNext w:val="0"/>
        <w:keepLines w:val="0"/>
        <w:framePr w:w="1109" w:h="216" w:wrap="none" w:hAnchor="page" w:x="9973" w:y="60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76 545.00 Kč</w:t>
      </w:r>
    </w:p>
    <w:p>
      <w:pPr>
        <w:pStyle w:val="Style5"/>
        <w:keepNext w:val="0"/>
        <w:keepLines w:val="0"/>
        <w:framePr w:w="3144" w:h="1080" w:wrap="none" w:hAnchor="page" w:x="1861" w:y="6352"/>
        <w:widowControl w:val="0"/>
        <w:shd w:val="clear" w:color="auto" w:fill="auto"/>
        <w:bidi w:val="0"/>
        <w:spacing w:before="0" w:after="0" w:line="240" w:lineRule="auto"/>
        <w:ind w:left="1500" w:right="0" w:firstLine="0"/>
        <w:jc w:val="left"/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přírody a krajiny ČR</w:t>
      </w:r>
    </w:p>
    <w:p>
      <w:pPr>
        <w:pStyle w:val="Style5"/>
        <w:keepNext w:val="0"/>
        <w:keepLines w:val="0"/>
        <w:framePr w:w="3144" w:h="1080" w:wrap="none" w:hAnchor="page" w:x="1861" w:y="63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regionální pracoviště</w:t>
      </w:r>
    </w:p>
    <w:p>
      <w:pPr>
        <w:pStyle w:val="Style5"/>
        <w:keepNext w:val="0"/>
        <w:keepLines w:val="0"/>
        <w:framePr w:w="3144" w:h="1080" w:wrap="none" w:hAnchor="page" w:x="1861" w:y="63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Správa chráněné krajinné oblasti</w:t>
      </w:r>
    </w:p>
    <w:p>
      <w:pPr>
        <w:pStyle w:val="Style5"/>
        <w:keepNext w:val="0"/>
        <w:keepLines w:val="0"/>
        <w:framePr w:w="3144" w:h="1080" w:wrap="none" w:hAnchor="page" w:x="1861" w:y="63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České středohoří</w:t>
      </w:r>
    </w:p>
    <w:p>
      <w:pPr>
        <w:pStyle w:val="Style5"/>
        <w:keepNext w:val="0"/>
        <w:keepLines w:val="0"/>
        <w:framePr w:w="3144" w:h="1080" w:wrap="none" w:hAnchor="page" w:x="1861" w:y="63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Michalská 260/14</w:t>
      </w:r>
    </w:p>
    <w:p>
      <w:pPr>
        <w:pStyle w:val="Style5"/>
        <w:keepNext w:val="0"/>
        <w:keepLines w:val="0"/>
        <w:framePr w:w="3091" w:h="1872" w:wrap="none" w:hAnchor="page" w:x="901" w:y="6967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left"/>
        <w:rPr>
          <w:sz w:val="26"/>
          <w:szCs w:val="2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I</w:t>
      </w:r>
    </w:p>
    <w:p>
      <w:pPr>
        <w:pStyle w:val="Style5"/>
        <w:keepNext w:val="0"/>
        <w:keepLines w:val="0"/>
        <w:framePr w:w="3091" w:h="1872" w:wrap="none" w:hAnchor="page" w:x="901" w:y="6967"/>
        <w:widowControl w:val="0"/>
        <w:shd w:val="clear" w:color="auto" w:fill="auto"/>
        <w:bidi w:val="0"/>
        <w:spacing w:before="0" w:after="0" w:line="180" w:lineRule="auto"/>
        <w:ind w:left="0" w:right="0" w:firstLine="800"/>
        <w:jc w:val="left"/>
        <w:rPr>
          <w:sz w:val="26"/>
          <w:szCs w:val="2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i</w:t>
      </w:r>
    </w:p>
    <w:p>
      <w:pPr>
        <w:pStyle w:val="Style5"/>
        <w:keepNext w:val="0"/>
        <w:keepLines w:val="0"/>
        <w:framePr w:w="3091" w:h="1872" w:wrap="none" w:hAnchor="page" w:x="901" w:y="6967"/>
        <w:widowControl w:val="0"/>
        <w:shd w:val="clear" w:color="auto" w:fill="auto"/>
        <w:bidi w:val="0"/>
        <w:spacing w:before="0" w:after="40" w:line="180" w:lineRule="auto"/>
        <w:ind w:left="0" w:right="0" w:firstLine="96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412 01 Litoměřice</w:t>
      </w:r>
    </w:p>
    <w:p>
      <w:pPr>
        <w:pStyle w:val="Style2"/>
        <w:keepNext w:val="0"/>
        <w:keepLines w:val="0"/>
        <w:framePr w:w="3091" w:h="1872" w:wrap="none" w:hAnchor="page" w:x="901" w:y="6967"/>
        <w:widowControl w:val="0"/>
        <w:shd w:val="clear" w:color="auto" w:fill="auto"/>
        <w:tabs>
          <w:tab w:leader="dot" w:pos="1646" w:val="left"/>
          <w:tab w:leader="dot" w:pos="2078" w:val="left"/>
          <w:tab w:leader="dot" w:pos="2309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Razítko a podpis </w:t>
        <w:tab/>
        <w:t>„</w:t>
        <w:tab/>
        <w:tab/>
      </w:r>
    </w:p>
    <w:p>
      <w:pPr>
        <w:pStyle w:val="Style2"/>
        <w:keepNext w:val="0"/>
        <w:keepLines w:val="0"/>
        <w:framePr w:w="3091" w:h="1872" w:wrap="none" w:hAnchor="page" w:x="901" w:y="6967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faktuře prosím uvádějte číslo objednávky!</w:t>
      </w:r>
    </w:p>
    <w:p>
      <w:pPr>
        <w:pStyle w:val="Style2"/>
        <w:keepNext w:val="0"/>
        <w:keepLines w:val="0"/>
        <w:framePr w:w="3091" w:h="1872" w:wrap="none" w:hAnchor="page" w:x="901" w:y="6967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Platné elektronické podpisy:</w:t>
      </w:r>
    </w:p>
    <w:p>
      <w:pPr>
        <w:pStyle w:val="Style2"/>
        <w:keepNext w:val="0"/>
        <w:keepLines w:val="0"/>
        <w:framePr w:w="3091" w:h="1872" w:wrap="none" w:hAnchor="page" w:x="901" w:y="69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04.09.2020 12:20:46</w:t>
      </w:r>
    </w:p>
    <w:p>
      <w:pPr>
        <w:pStyle w:val="Style2"/>
        <w:keepNext w:val="0"/>
        <w:keepLines w:val="0"/>
        <w:framePr w:w="3091" w:h="1872" w:wrap="none" w:hAnchor="page" w:x="901" w:y="6967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04.09.2020 12:31:02</w:t>
      </w:r>
    </w:p>
    <w:p>
      <w:pPr>
        <w:pStyle w:val="Style16"/>
        <w:keepNext w:val="0"/>
        <w:keepLines w:val="0"/>
        <w:framePr w:w="1296" w:h="413" w:wrap="none" w:hAnchor="page" w:x="3532" w:y="84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pStyle w:val="Style16"/>
        <w:keepNext w:val="0"/>
        <w:keepLines w:val="0"/>
        <w:framePr w:w="1296" w:h="413" w:wrap="none" w:hAnchor="page" w:x="3532" w:y="84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příkazce operace</w:t>
      </w:r>
    </w:p>
    <w:tbl>
      <w:tblPr>
        <w:tblOverlap w:val="never"/>
        <w:jc w:val="left"/>
        <w:tblLayout w:type="fixed"/>
      </w:tblPr>
      <w:tblGrid>
        <w:gridCol w:w="125"/>
        <w:gridCol w:w="317"/>
        <w:gridCol w:w="475"/>
        <w:gridCol w:w="326"/>
        <w:gridCol w:w="278"/>
        <w:gridCol w:w="163"/>
        <w:gridCol w:w="293"/>
      </w:tblGrid>
      <w:tr>
        <w:trPr>
          <w:trHeight w:val="4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1978" w:h="470" w:wrap="none" w:hAnchor="page" w:x="8039" w:y="83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64"/>
                <w:szCs w:val="64"/>
              </w:rPr>
            </w:pPr>
            <w:r>
              <w:rPr>
                <w:rFonts w:ascii="Times New Roman" w:eastAsia="Times New Roman" w:hAnsi="Times New Roman" w:cs="Times New Roman"/>
                <w:color w:val="43728E"/>
                <w:spacing w:val="0"/>
                <w:w w:val="100"/>
                <w:position w:val="0"/>
                <w:sz w:val="64"/>
                <w:szCs w:val="6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1978" w:h="470" w:wrap="none" w:hAnchor="page" w:x="8039" w:y="83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4"/>
                <w:szCs w:val="54"/>
              </w:rPr>
            </w:pPr>
            <w:r>
              <w:rPr>
                <w:rFonts w:ascii="Arial" w:eastAsia="Arial" w:hAnsi="Arial" w:cs="Arial"/>
                <w:color w:val="43728E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cs-CZ" w:eastAsia="cs-CZ" w:bidi="cs-CZ"/>
              </w:rPr>
              <w:t>a</w:t>
            </w:r>
          </w:p>
        </w:tc>
        <w:tc>
          <w:tcPr>
            <w:tcBorders/>
            <w:shd w:val="clear" w:color="auto" w:fill="527D9E"/>
            <w:vAlign w:val="bottom"/>
          </w:tcPr>
          <w:p>
            <w:pPr>
              <w:pStyle w:val="Style5"/>
              <w:keepNext w:val="0"/>
              <w:keepLines w:val="0"/>
              <w:framePr w:w="1978" w:h="470" w:wrap="none" w:hAnchor="page" w:x="8039" w:y="8387"/>
              <w:widowControl w:val="0"/>
              <w:pBdr>
                <w:top w:val="single" w:sz="0" w:space="0" w:color="48759A"/>
                <w:left w:val="single" w:sz="0" w:space="0" w:color="48759A"/>
                <w:bottom w:val="single" w:sz="0" w:space="0" w:color="48759A"/>
                <w:right w:val="single" w:sz="0" w:space="0" w:color="48759A"/>
              </w:pBdr>
              <w:shd w:val="clear" w:color="auto" w:fill="48759A"/>
              <w:bidi w:val="0"/>
              <w:spacing w:before="0" w:after="0" w:line="240" w:lineRule="auto"/>
              <w:ind w:left="0" w:right="0" w:firstLine="0"/>
              <w:jc w:val="center"/>
              <w:rPr>
                <w:sz w:val="54"/>
                <w:szCs w:val="54"/>
              </w:rPr>
            </w:pPr>
            <w:r>
              <w:rPr>
                <w:rFonts w:ascii="Arial" w:eastAsia="Arial" w:hAnsi="Arial" w:cs="Arial"/>
                <w:color w:val="FFFFFF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cs-CZ" w:eastAsia="cs-CZ" w:bidi="cs-CZ"/>
              </w:rPr>
              <w:t>A</w:t>
            </w:r>
          </w:p>
        </w:tc>
        <w:tc>
          <w:tcPr>
            <w:tcBorders/>
            <w:shd w:val="clear" w:color="auto" w:fill="527D9E"/>
            <w:vAlign w:val="bottom"/>
          </w:tcPr>
          <w:p>
            <w:pPr>
              <w:pStyle w:val="Style5"/>
              <w:keepNext w:val="0"/>
              <w:keepLines w:val="0"/>
              <w:framePr w:w="1978" w:h="470" w:wrap="none" w:hAnchor="page" w:x="8039" w:y="8387"/>
              <w:widowControl w:val="0"/>
              <w:pBdr>
                <w:top w:val="single" w:sz="0" w:space="0" w:color="47769A"/>
                <w:left w:val="single" w:sz="0" w:space="0" w:color="47769A"/>
                <w:bottom w:val="single" w:sz="0" w:space="0" w:color="47769A"/>
                <w:right w:val="single" w:sz="0" w:space="0" w:color="47769A"/>
              </w:pBdr>
              <w:shd w:val="clear" w:color="auto" w:fill="47769A"/>
              <w:bidi w:val="0"/>
              <w:spacing w:before="0" w:after="0" w:line="240" w:lineRule="auto"/>
              <w:ind w:left="0" w:right="0" w:firstLine="0"/>
              <w:jc w:val="right"/>
              <w:rPr>
                <w:sz w:val="54"/>
                <w:szCs w:val="54"/>
              </w:rPr>
            </w:pPr>
            <w:r>
              <w:rPr>
                <w:rFonts w:ascii="Arial" w:eastAsia="Arial" w:hAnsi="Arial" w:cs="Arial"/>
                <w:color w:val="FFFFFF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cs-CZ" w:eastAsia="cs-CZ" w:bidi="cs-CZ"/>
              </w:rPr>
              <w:t>F.</w:t>
            </w:r>
          </w:p>
        </w:tc>
        <w:tc>
          <w:tcPr>
            <w:tcBorders/>
            <w:shd w:val="clear" w:color="auto" w:fill="527D9E"/>
            <w:vAlign w:val="bottom"/>
          </w:tcPr>
          <w:p>
            <w:pPr>
              <w:pStyle w:val="Style5"/>
              <w:keepNext w:val="0"/>
              <w:keepLines w:val="0"/>
              <w:framePr w:w="1978" w:h="470" w:wrap="none" w:hAnchor="page" w:x="8039" w:y="8387"/>
              <w:widowControl w:val="0"/>
              <w:pBdr>
                <w:top w:val="single" w:sz="0" w:space="0" w:color="638AA6"/>
                <w:left w:val="single" w:sz="0" w:space="0" w:color="638AA6"/>
                <w:bottom w:val="single" w:sz="0" w:space="0" w:color="638AA6"/>
                <w:right w:val="single" w:sz="0" w:space="0" w:color="638AA6"/>
              </w:pBdr>
              <w:shd w:val="clear" w:color="auto" w:fill="638AA6"/>
              <w:bidi w:val="0"/>
              <w:spacing w:before="0" w:after="0" w:line="240" w:lineRule="auto"/>
              <w:ind w:left="0" w:right="0" w:firstLine="0"/>
              <w:jc w:val="left"/>
              <w:rPr>
                <w:sz w:val="54"/>
                <w:szCs w:val="54"/>
              </w:rPr>
            </w:pPr>
            <w:r>
              <w:rPr>
                <w:rFonts w:ascii="Arial" w:eastAsia="Arial" w:hAnsi="Arial" w:cs="Arial"/>
                <w:color w:val="FFFFFF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cs-CZ" w:eastAsia="cs-CZ" w:bidi="cs-CZ"/>
              </w:rPr>
              <w:t>N</w:t>
            </w:r>
          </w:p>
        </w:tc>
        <w:tc>
          <w:tcPr>
            <w:tcBorders/>
            <w:shd w:val="clear" w:color="auto" w:fill="527D9E"/>
            <w:vAlign w:val="bottom"/>
          </w:tcPr>
          <w:p>
            <w:pPr>
              <w:pStyle w:val="Style5"/>
              <w:keepNext w:val="0"/>
              <w:keepLines w:val="0"/>
              <w:framePr w:w="1978" w:h="470" w:wrap="none" w:hAnchor="page" w:x="8039" w:y="8387"/>
              <w:widowControl w:val="0"/>
              <w:pBdr>
                <w:top w:val="single" w:sz="0" w:space="0" w:color="5C85A6"/>
                <w:left w:val="single" w:sz="0" w:space="0" w:color="5C85A6"/>
                <w:bottom w:val="single" w:sz="0" w:space="0" w:color="5C85A6"/>
                <w:right w:val="single" w:sz="0" w:space="0" w:color="5C85A6"/>
              </w:pBdr>
              <w:shd w:val="clear" w:color="auto" w:fill="5C85A6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B8DAF1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ř;</w:t>
            </w:r>
          </w:p>
        </w:tc>
        <w:tc>
          <w:tcPr>
            <w:tcBorders/>
            <w:shd w:val="clear" w:color="auto" w:fill="527D9E"/>
            <w:vAlign w:val="top"/>
          </w:tcPr>
          <w:p>
            <w:pPr>
              <w:framePr w:w="1978" w:h="470" w:wrap="none" w:hAnchor="page" w:x="8039" w:y="838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978" w:h="470" w:wrap="none" w:hAnchor="page" w:x="8039" w:y="8387"/>
        <w:widowControl w:val="0"/>
        <w:spacing w:line="1" w:lineRule="exact"/>
      </w:pPr>
    </w:p>
    <w:p>
      <w:pPr>
        <w:pStyle w:val="Style5"/>
        <w:keepNext w:val="0"/>
        <w:keepLines w:val="0"/>
        <w:framePr w:w="2933" w:h="725" w:wrap="none" w:hAnchor="page" w:x="7549" w:y="88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9"/>
          <w:szCs w:val="19"/>
        </w:rPr>
      </w:pPr>
      <w:r>
        <w:rPr>
          <w:rFonts w:ascii="Arial" w:eastAsia="Arial" w:hAnsi="Arial" w:cs="Arial"/>
          <w:color w:val="43728E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 Slavětíně 23/193 00 Praha .0</w:t>
      </w:r>
    </w:p>
    <w:p>
      <w:pPr>
        <w:pStyle w:val="Style5"/>
        <w:keepNext w:val="0"/>
        <w:keepLines w:val="0"/>
        <w:framePr w:w="2933" w:h="725" w:wrap="none" w:hAnchor="page" w:x="7549" w:y="8843"/>
        <w:widowControl w:val="0"/>
        <w:shd w:val="clear" w:color="auto" w:fill="auto"/>
        <w:tabs>
          <w:tab w:pos="1742" w:val="left"/>
          <w:tab w:leader="hyphen" w:pos="2597" w:val="left"/>
        </w:tabs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Arial" w:eastAsia="Arial" w:hAnsi="Arial" w:cs="Arial"/>
          <w:color w:val="43728E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IČ; 27954170</w:t>
        <w:tab/>
      </w:r>
      <w:r>
        <w:rPr>
          <w:rFonts w:ascii="Arial" w:eastAsia="Arial" w:hAnsi="Arial" w:cs="Arial"/>
          <w:color w:val="708597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ab/>
      </w:r>
      <w:r>
        <w:rPr>
          <w:rFonts w:ascii="Arial" w:eastAsia="Arial" w:hAnsi="Arial" w:cs="Arial"/>
          <w:color w:val="43728E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o</w:t>
      </w:r>
    </w:p>
    <w:p>
      <w:pPr>
        <w:pStyle w:val="Style5"/>
        <w:keepNext w:val="0"/>
        <w:keepLines w:val="0"/>
        <w:framePr w:w="2933" w:h="725" w:wrap="none" w:hAnchor="page" w:x="7549" w:y="8843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  <w:rPr>
          <w:sz w:val="19"/>
          <w:szCs w:val="19"/>
        </w:rPr>
      </w:pPr>
      <w:r>
        <w:rPr>
          <w:rFonts w:ascii="Arial" w:eastAsia="Arial" w:hAnsi="Arial" w:cs="Arial"/>
          <w:color w:val="43728E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tel,/fax: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1199515</wp:posOffset>
            </wp:positionH>
            <wp:positionV relativeFrom="margin">
              <wp:posOffset>3981450</wp:posOffset>
            </wp:positionV>
            <wp:extent cx="926465" cy="23177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26465" cy="2317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3165475</wp:posOffset>
            </wp:positionH>
            <wp:positionV relativeFrom="margin">
              <wp:posOffset>4197350</wp:posOffset>
            </wp:positionV>
            <wp:extent cx="225425" cy="22542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25425" cy="2254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2186940</wp:posOffset>
            </wp:positionH>
            <wp:positionV relativeFrom="margin">
              <wp:posOffset>4508500</wp:posOffset>
            </wp:positionV>
            <wp:extent cx="1261745" cy="63373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261745" cy="6337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6350" distB="0" distL="0" distR="814070" simplePos="0" relativeHeight="62914693" behindDoc="1" locked="0" layoutInCell="1" allowOverlap="1">
            <wp:simplePos x="0" y="0"/>
            <wp:positionH relativeFrom="page">
              <wp:posOffset>1522730</wp:posOffset>
            </wp:positionH>
            <wp:positionV relativeFrom="margin">
              <wp:posOffset>5353050</wp:posOffset>
            </wp:positionV>
            <wp:extent cx="731520" cy="26225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31520" cy="2622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5491480</wp:posOffset>
            </wp:positionH>
            <wp:positionV relativeFrom="margin">
              <wp:posOffset>5825490</wp:posOffset>
            </wp:positionV>
            <wp:extent cx="1073150" cy="35941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073150" cy="3594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61" w:line="1" w:lineRule="exact"/>
      </w:pPr>
    </w:p>
    <w:p>
      <w:pPr>
        <w:widowControl w:val="0"/>
        <w:spacing w:line="1" w:lineRule="exact"/>
      </w:pPr>
    </w:p>
    <w:sectPr>
      <w:headerReference w:type="default" r:id="rId15"/>
      <w:footerReference w:type="default" r:id="rId16"/>
      <w:footnotePr>
        <w:pos w:val="pageBottom"/>
        <w:numFmt w:val="decimal"/>
        <w:numRestart w:val="continuous"/>
      </w:footnotePr>
      <w:pgSz w:w="11900" w:h="16840"/>
      <w:pgMar w:top="1018" w:left="838" w:right="502" w:bottom="1018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589915</wp:posOffset>
              </wp:positionH>
              <wp:positionV relativeFrom="page">
                <wp:posOffset>10104755</wp:posOffset>
              </wp:positionV>
              <wp:extent cx="6647815" cy="125095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4781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648" w:val="right"/>
                              <w:tab w:pos="1046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>02053/0083</w:t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en-US" w:eastAsia="en-US" w:bidi="en-US"/>
                            </w:rPr>
                            <w:t>www.muzo.cz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46.450000000000003pt;margin-top:795.64999999999998pt;width:523.45000000000005pt;height:9.8499999999999996pt;z-index:-18874405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48" w:val="right"/>
                        <w:tab w:pos="1046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02053/0083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10036175</wp:posOffset>
              </wp:positionV>
              <wp:extent cx="6687185" cy="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6871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pt;margin-top:790.25pt;width:526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5979160</wp:posOffset>
              </wp:positionH>
              <wp:positionV relativeFrom="page">
                <wp:posOffset>396875</wp:posOffset>
              </wp:positionV>
              <wp:extent cx="1170305" cy="18605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70305" cy="1860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OBJEDNÁVKA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70.80000000000001pt;margin-top:31.25pt;width:92.150000000000006pt;height:14.65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OBJEDNÁVKA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474345</wp:posOffset>
              </wp:positionH>
              <wp:positionV relativeFrom="page">
                <wp:posOffset>643255</wp:posOffset>
              </wp:positionV>
              <wp:extent cx="6714490" cy="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7144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350000000000001pt;margin-top:50.649999999999999pt;width:528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6">
    <w:name w:val="Jiné_"/>
    <w:basedOn w:val="DefaultParagraphFont"/>
    <w:link w:val="Style5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7">
    <w:name w:val="Titulek obrázku_"/>
    <w:basedOn w:val="DefaultParagraphFont"/>
    <w:link w:val="Style16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6">
    <w:name w:val="Záhlaví nebo zápatí (2)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5">
    <w:name w:val="Jiné"/>
    <w:basedOn w:val="Normal"/>
    <w:link w:val="CharStyle6"/>
    <w:pPr>
      <w:widowControl w:val="0"/>
      <w:shd w:val="clear" w:color="auto" w:fill="FFFFFF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6">
    <w:name w:val="Titulek obrázku"/>
    <w:basedOn w:val="Normal"/>
    <w:link w:val="CharStyle17"/>
    <w:pPr>
      <w:widowControl w:val="0"/>
      <w:shd w:val="clear" w:color="auto" w:fill="FFFFFF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5">
    <w:name w:val="Záhlaví nebo zápatí (2)"/>
    <w:basedOn w:val="Normal"/>
    <w:link w:val="CharStyle2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/Relationships>
</file>