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62" w:rsidRDefault="00686162" w:rsidP="00641C17">
      <w:pPr>
        <w:pStyle w:val="Zkladntext3"/>
      </w:pPr>
      <w:bookmarkStart w:id="0" w:name="_GoBack"/>
      <w:bookmarkEnd w:id="0"/>
      <w:r>
        <w:t xml:space="preserve">  </w:t>
      </w:r>
      <w:r w:rsidRPr="00070865">
        <w:rPr>
          <w:lang w:val="cs-CZ"/>
        </w:rPr>
        <w:t xml:space="preserve">Smlouva o licenčních poplatcích a podpoře nasazení softwarového balíku FBS </w:t>
      </w:r>
      <w:r w:rsidRPr="00070865">
        <w:rPr>
          <w:lang w:val="cs-CZ"/>
        </w:rPr>
        <w:br/>
        <w:t>a příslušných komponent (dále jen „Smlouva o licenčních poplatcích“)</w:t>
      </w:r>
    </w:p>
    <w:p w:rsidR="00686162" w:rsidRDefault="00686162"/>
    <w:p w:rsidR="00686162" w:rsidRDefault="00686162">
      <w:pPr>
        <w:sectPr w:rsidR="00686162">
          <w:headerReference w:type="default" r:id="rId7"/>
          <w:footerReference w:type="default" r:id="rId8"/>
          <w:pgSz w:w="11906" w:h="16838"/>
          <w:pgMar w:top="1417" w:right="1417" w:bottom="1134" w:left="1417" w:header="708" w:footer="708" w:gutter="0"/>
          <w:cols w:space="708"/>
        </w:sectPr>
      </w:pPr>
    </w:p>
    <w:p w:rsidR="00686162" w:rsidRPr="00641C17" w:rsidRDefault="00686162" w:rsidP="00641C17">
      <w:pPr>
        <w:pStyle w:val="FormtovanvHTML"/>
        <w:rPr>
          <w:rFonts w:ascii="Arial" w:hAnsi="Arial" w:cs="Arial"/>
          <w:lang w:val="cs-CZ"/>
        </w:rPr>
      </w:pPr>
      <w:r w:rsidRPr="00641C17">
        <w:rPr>
          <w:rFonts w:ascii="Arial" w:hAnsi="Arial" w:cs="Arial"/>
          <w:lang w:val="cs-CZ"/>
        </w:rPr>
        <w:t>smluvní strany:</w:t>
      </w:r>
    </w:p>
    <w:p w:rsidR="00686162" w:rsidRPr="00CC3823" w:rsidRDefault="00686162" w:rsidP="00641C17">
      <w:pPr>
        <w:pStyle w:val="FormtovanvHTML"/>
        <w:rPr>
          <w:rFonts w:ascii="Arial" w:hAnsi="Arial" w:cs="Arial"/>
        </w:rPr>
      </w:pPr>
      <w:r>
        <w:br/>
      </w:r>
      <w:r w:rsidRPr="006A0342">
        <w:rPr>
          <w:rFonts w:ascii="Arial" w:hAnsi="Arial" w:cs="Arial"/>
          <w:bCs/>
        </w:rPr>
        <w:t xml:space="preserve">Integrovaná doprava Středočeského kraje, </w:t>
      </w:r>
      <w:r w:rsidRPr="006A0342">
        <w:rPr>
          <w:rFonts w:ascii="Arial" w:hAnsi="Arial" w:cs="Arial"/>
          <w:bCs/>
          <w:sz w:val="18"/>
          <w:szCs w:val="18"/>
        </w:rPr>
        <w:br/>
      </w:r>
      <w:r w:rsidRPr="006A0342">
        <w:rPr>
          <w:rFonts w:ascii="Arial" w:hAnsi="Arial" w:cs="Arial"/>
          <w:bCs/>
        </w:rPr>
        <w:t>příspěvková organizace</w:t>
      </w:r>
      <w:r w:rsidRPr="00CC3823">
        <w:rPr>
          <w:rFonts w:ascii="Arial" w:hAnsi="Arial" w:cs="Arial"/>
        </w:rPr>
        <w:br/>
      </w:r>
      <w:r>
        <w:rPr>
          <w:rFonts w:ascii="Arial" w:hAnsi="Arial" w:cs="Arial"/>
        </w:rPr>
        <w:t xml:space="preserve">zastoupená </w:t>
      </w:r>
      <w:r w:rsidR="00FA7370">
        <w:rPr>
          <w:rFonts w:ascii="Arial" w:hAnsi="Arial" w:cs="Arial"/>
        </w:rPr>
        <w:t>Tomášem Duroněm, pověřeným řízením</w:t>
      </w:r>
    </w:p>
    <w:p w:rsidR="00686162" w:rsidRPr="006A0342" w:rsidRDefault="00686162" w:rsidP="006A0342">
      <w:pPr>
        <w:rPr>
          <w:rFonts w:cs="Arial"/>
        </w:rPr>
      </w:pPr>
      <w:r w:rsidRPr="006A0342">
        <w:rPr>
          <w:rFonts w:cs="Arial"/>
        </w:rPr>
        <w:t xml:space="preserve">Sokolovská 100/94 </w:t>
      </w:r>
    </w:p>
    <w:p w:rsidR="00686162" w:rsidRPr="006A0342" w:rsidRDefault="00686162" w:rsidP="006A0342">
      <w:pPr>
        <w:rPr>
          <w:rFonts w:cs="Arial"/>
          <w:sz w:val="18"/>
        </w:rPr>
      </w:pPr>
      <w:r w:rsidRPr="006A0342">
        <w:rPr>
          <w:rFonts w:cs="Arial"/>
        </w:rPr>
        <w:t>186 00 Praha 8</w:t>
      </w:r>
    </w:p>
    <w:p w:rsidR="00686162" w:rsidRPr="006A0342" w:rsidRDefault="00686162" w:rsidP="00CC3823">
      <w:pPr>
        <w:pStyle w:val="FormtovanvHTML"/>
        <w:rPr>
          <w:rFonts w:ascii="Arial" w:hAnsi="Arial" w:cs="Arial"/>
          <w:sz w:val="18"/>
          <w:szCs w:val="18"/>
        </w:rPr>
      </w:pPr>
    </w:p>
    <w:p w:rsidR="00686162" w:rsidRPr="006A0342" w:rsidRDefault="00686162" w:rsidP="00CC3823">
      <w:pPr>
        <w:pStyle w:val="FormtovanvHTML"/>
        <w:rPr>
          <w:rFonts w:ascii="Arial" w:hAnsi="Arial" w:cs="Arial"/>
          <w:sz w:val="18"/>
          <w:szCs w:val="18"/>
        </w:rPr>
      </w:pPr>
      <w:r w:rsidRPr="006A0342">
        <w:rPr>
          <w:rFonts w:ascii="Arial" w:hAnsi="Arial" w:cs="Arial"/>
          <w:lang w:val="cs-CZ"/>
        </w:rPr>
        <w:t>Česká republika</w:t>
      </w:r>
    </w:p>
    <w:p w:rsidR="00686162" w:rsidRDefault="00686162"/>
    <w:p w:rsidR="00686162" w:rsidRDefault="00686162" w:rsidP="00641C17">
      <w:pPr>
        <w:rPr>
          <w:i/>
        </w:rPr>
      </w:pPr>
      <w:r>
        <w:rPr>
          <w:i/>
        </w:rPr>
        <w:t xml:space="preserve">(dále jen: </w:t>
      </w:r>
      <w:r w:rsidRPr="00070865">
        <w:rPr>
          <w:i/>
          <w:lang w:val="cs-CZ"/>
        </w:rPr>
        <w:t>uživatel</w:t>
      </w:r>
      <w:r>
        <w:rPr>
          <w:i/>
        </w:rPr>
        <w:t>)</w:t>
      </w:r>
    </w:p>
    <w:p w:rsidR="00686162" w:rsidRDefault="00686162"/>
    <w:p w:rsidR="00686162" w:rsidRDefault="00686162">
      <w:r>
        <w:t>a</w:t>
      </w:r>
    </w:p>
    <w:p w:rsidR="00686162" w:rsidRDefault="00686162"/>
    <w:p w:rsidR="00686162" w:rsidRDefault="00686162"/>
    <w:p w:rsidR="00686162" w:rsidRDefault="00686162"/>
    <w:p w:rsidR="00686162" w:rsidRDefault="00686162"/>
    <w:p w:rsidR="00686162" w:rsidRDefault="00686162"/>
    <w:p w:rsidR="00686162" w:rsidRDefault="00686162"/>
    <w:p w:rsidR="00686162" w:rsidRDefault="00686162"/>
    <w:p w:rsidR="00686162" w:rsidRDefault="00686162">
      <w:r>
        <w:t>iRFP e. K.</w:t>
      </w:r>
    </w:p>
    <w:p w:rsidR="00686162" w:rsidRDefault="00686162">
      <w:r>
        <w:t>Institut für Regional- und Fernverkehrsplanung</w:t>
      </w:r>
    </w:p>
    <w:p w:rsidR="00686162" w:rsidRDefault="00686162" w:rsidP="00641C17">
      <w:r>
        <w:t>Zastoupený Dirkem Bräuerem</w:t>
      </w:r>
    </w:p>
    <w:p w:rsidR="00686162" w:rsidRDefault="00686162">
      <w:r>
        <w:t>Hochschulstraße 45</w:t>
      </w:r>
    </w:p>
    <w:p w:rsidR="00686162" w:rsidRDefault="00686162">
      <w:r>
        <w:t>01069 Dresden</w:t>
      </w:r>
    </w:p>
    <w:p w:rsidR="00686162" w:rsidRDefault="00686162">
      <w:r>
        <w:t>Německo</w:t>
      </w:r>
    </w:p>
    <w:p w:rsidR="00686162" w:rsidRDefault="00686162"/>
    <w:p w:rsidR="00686162" w:rsidRPr="00070865" w:rsidRDefault="00686162" w:rsidP="00641C17">
      <w:pPr>
        <w:rPr>
          <w:lang w:val="cs-CZ"/>
        </w:rPr>
      </w:pPr>
      <w:r w:rsidRPr="00070865">
        <w:rPr>
          <w:lang w:val="cs-CZ"/>
        </w:rPr>
        <w:t>zastoupení v ČR:</w:t>
      </w:r>
    </w:p>
    <w:p w:rsidR="00686162" w:rsidRPr="00070865" w:rsidRDefault="00686162" w:rsidP="00641C17">
      <w:pPr>
        <w:rPr>
          <w:lang w:val="cs-CZ"/>
        </w:rPr>
      </w:pPr>
      <w:r w:rsidRPr="00070865">
        <w:rPr>
          <w:lang w:val="cs-CZ"/>
        </w:rPr>
        <w:t>Ing. Vít Janoš, Ph.D.</w:t>
      </w:r>
    </w:p>
    <w:p w:rsidR="00686162" w:rsidRPr="00070865" w:rsidRDefault="00686162" w:rsidP="00641C17">
      <w:pPr>
        <w:rPr>
          <w:lang w:val="cs-CZ"/>
        </w:rPr>
      </w:pPr>
      <w:r w:rsidRPr="00070865">
        <w:rPr>
          <w:lang w:val="cs-CZ"/>
        </w:rPr>
        <w:t>Klucké Chvalovice 84</w:t>
      </w:r>
    </w:p>
    <w:p w:rsidR="00686162" w:rsidRPr="00070865" w:rsidRDefault="00686162" w:rsidP="00641C17">
      <w:pPr>
        <w:rPr>
          <w:lang w:val="cs-CZ"/>
        </w:rPr>
      </w:pPr>
      <w:r w:rsidRPr="00070865">
        <w:rPr>
          <w:lang w:val="cs-CZ"/>
        </w:rPr>
        <w:t>285 65 Zbýšov v Čechách</w:t>
      </w:r>
    </w:p>
    <w:p w:rsidR="00686162" w:rsidRPr="00070865" w:rsidRDefault="00686162" w:rsidP="00641C17">
      <w:pPr>
        <w:rPr>
          <w:lang w:val="cs-CZ"/>
        </w:rPr>
      </w:pPr>
      <w:r w:rsidRPr="00070865">
        <w:rPr>
          <w:lang w:val="cs-CZ"/>
        </w:rPr>
        <w:t>IČ: 627 79 141</w:t>
      </w:r>
    </w:p>
    <w:p w:rsidR="00686162" w:rsidRPr="00070865" w:rsidRDefault="00686162" w:rsidP="00641C17">
      <w:pPr>
        <w:rPr>
          <w:i/>
          <w:lang w:val="cs-CZ"/>
        </w:rPr>
      </w:pPr>
    </w:p>
    <w:p w:rsidR="00686162" w:rsidRPr="00070865" w:rsidRDefault="00686162" w:rsidP="00641C17">
      <w:pPr>
        <w:rPr>
          <w:i/>
          <w:lang w:val="cs-CZ"/>
        </w:rPr>
      </w:pPr>
      <w:r w:rsidRPr="00070865">
        <w:rPr>
          <w:i/>
          <w:lang w:val="cs-CZ"/>
        </w:rPr>
        <w:t>(dále jen: iRFP)</w:t>
      </w:r>
    </w:p>
    <w:p w:rsidR="00686162" w:rsidRPr="009948EF" w:rsidRDefault="00686162">
      <w:pPr>
        <w:rPr>
          <w:lang w:val="cs-CZ"/>
        </w:rPr>
      </w:pPr>
    </w:p>
    <w:p w:rsidR="00686162" w:rsidRPr="009948EF" w:rsidRDefault="00686162">
      <w:pPr>
        <w:rPr>
          <w:lang w:val="cs-CZ"/>
        </w:rPr>
        <w:sectPr w:rsidR="00686162" w:rsidRPr="009948EF">
          <w:type w:val="continuous"/>
          <w:pgSz w:w="11906" w:h="16838"/>
          <w:pgMar w:top="1417" w:right="1417" w:bottom="1134" w:left="1417" w:header="708" w:footer="708" w:gutter="0"/>
          <w:cols w:num="2" w:space="709"/>
        </w:sectPr>
      </w:pPr>
    </w:p>
    <w:p w:rsidR="00686162" w:rsidRPr="00BE5C99" w:rsidRDefault="00686162" w:rsidP="00BE5C99">
      <w:pPr>
        <w:pStyle w:val="Nadpis1"/>
        <w:numPr>
          <w:ilvl w:val="0"/>
          <w:numId w:val="16"/>
        </w:numPr>
        <w:spacing w:after="120" w:line="360" w:lineRule="auto"/>
        <w:ind w:left="357" w:hanging="357"/>
        <w:rPr>
          <w:rFonts w:cs="Arial"/>
          <w:sz w:val="24"/>
          <w:szCs w:val="24"/>
        </w:rPr>
      </w:pPr>
      <w:r w:rsidRPr="00BE5C99">
        <w:rPr>
          <w:rFonts w:cs="Arial"/>
          <w:sz w:val="24"/>
          <w:szCs w:val="24"/>
          <w:lang w:val="cs-CZ"/>
        </w:rPr>
        <w:t>Předmět smlouvy, platnost, licenční poplatek</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Předmět smlouvy</w:t>
      </w:r>
    </w:p>
    <w:p w:rsidR="00686162" w:rsidRPr="00BE5C99" w:rsidRDefault="00686162" w:rsidP="00BE5C99">
      <w:pPr>
        <w:spacing w:after="120" w:line="360" w:lineRule="auto"/>
        <w:ind w:left="788"/>
        <w:rPr>
          <w:rFonts w:eastAsia="SimSun" w:cs="Arial"/>
          <w:lang w:val="cs-CZ" w:eastAsia="zh-CN"/>
        </w:rPr>
      </w:pPr>
      <w:r w:rsidRPr="00BE5C99">
        <w:rPr>
          <w:rFonts w:eastAsia="SimSun" w:cs="Arial"/>
          <w:lang w:val="cs-CZ" w:eastAsia="zh-CN"/>
        </w:rPr>
        <w:t xml:space="preserve">V rámci této smlouvy přebírá iRFP údržbu a podporu </w:t>
      </w:r>
      <w:r w:rsidRPr="00BE5C99">
        <w:rPr>
          <w:rFonts w:cs="Arial"/>
          <w:lang w:val="cs-CZ"/>
        </w:rPr>
        <w:t>nasazení softwarového balíku FBS a příslušných komponent (dále: Smlouva o licenčních poplatcích),</w:t>
      </w:r>
      <w:r w:rsidRPr="00BE5C99">
        <w:rPr>
          <w:rFonts w:eastAsia="SimSun" w:cs="Arial"/>
          <w:lang w:val="cs-CZ" w:eastAsia="zh-CN"/>
        </w:rPr>
        <w:t xml:space="preserve"> jakož i údržbu verzí a podporu pro použití systému zpracování jízdního řádu FBS a souvisejících doplňkových komponent iRFP (dále: FBS).</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Výjimka</w:t>
      </w:r>
      <w:r w:rsidRPr="00BE5C99">
        <w:rPr>
          <w:rFonts w:cs="Arial"/>
          <w:lang w:val="cs-CZ"/>
        </w:rPr>
        <w:br/>
        <w:t xml:space="preserve">Samotné plnění Smlouvy o licenčních poplatcích nezahrnuje údržbu a správu hardwarových komponent (ani v případě jejich dodání od iRFP anebo partnerů), ani </w:t>
      </w:r>
      <w:r w:rsidRPr="00BE5C99">
        <w:rPr>
          <w:rFonts w:cs="Arial"/>
          <w:lang w:val="cs-CZ"/>
        </w:rPr>
        <w:lastRenderedPageBreak/>
        <w:t xml:space="preserve">správu a zálohování datových souborů FBS, ani vzdělávací činnost v oboru dopravní technologie a kolejových vozidel, ani školení a ostatní poradenskou činnost. </w:t>
      </w:r>
    </w:p>
    <w:p w:rsidR="00686162" w:rsidRPr="00BE5C99" w:rsidRDefault="00686162" w:rsidP="00BE5C99">
      <w:pPr>
        <w:numPr>
          <w:ilvl w:val="1"/>
          <w:numId w:val="16"/>
        </w:numPr>
        <w:spacing w:after="120" w:line="360" w:lineRule="auto"/>
        <w:ind w:left="788" w:hanging="431"/>
        <w:rPr>
          <w:rFonts w:cs="Arial"/>
          <w:u w:val="single"/>
          <w:lang w:val="cs-CZ"/>
        </w:rPr>
      </w:pPr>
      <w:r w:rsidRPr="00BE5C99">
        <w:rPr>
          <w:rFonts w:eastAsia="SimSun" w:cs="Arial"/>
          <w:u w:val="single"/>
          <w:lang w:val="cs-CZ" w:eastAsia="zh-CN"/>
        </w:rPr>
        <w:t>Smluvní základ</w:t>
      </w:r>
    </w:p>
    <w:p w:rsidR="00686162" w:rsidRPr="00BE5C99" w:rsidRDefault="00686162" w:rsidP="00BE5C99">
      <w:pPr>
        <w:spacing w:after="120" w:line="360" w:lineRule="auto"/>
        <w:ind w:left="788"/>
        <w:rPr>
          <w:rFonts w:cs="Arial"/>
          <w:lang w:val="cs-CZ"/>
        </w:rPr>
      </w:pPr>
      <w:r w:rsidRPr="00BE5C99">
        <w:rPr>
          <w:rFonts w:eastAsia="SimSun" w:cs="Arial"/>
          <w:lang w:val="cs-CZ" w:eastAsia="zh-CN"/>
        </w:rPr>
        <w:t xml:space="preserve">Základem </w:t>
      </w:r>
      <w:r w:rsidRPr="00BE5C99">
        <w:rPr>
          <w:rFonts w:cs="Arial"/>
          <w:lang w:val="cs-CZ"/>
        </w:rPr>
        <w:t xml:space="preserve">Smlouvy o licenčních poplatcích </w:t>
      </w:r>
      <w:r w:rsidRPr="00BE5C99">
        <w:rPr>
          <w:rFonts w:eastAsia="SimSun" w:cs="Arial"/>
          <w:lang w:val="cs-CZ" w:eastAsia="zh-CN"/>
        </w:rPr>
        <w:t xml:space="preserve">jsou všeobecné smluvní a rámcové podmínky iRFP (dále jen AVRB) v aktuálně platné verzi. AVRB jsou zveřejňovány na internetu na adrese www.irfp.de a lze je na vyžádání zdarma zaslat. </w:t>
      </w:r>
      <w:r w:rsidRPr="00BE5C99">
        <w:rPr>
          <w:rFonts w:cs="Arial"/>
          <w:lang w:val="cs-CZ"/>
        </w:rPr>
        <w:tab/>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Změny smlouvy</w:t>
      </w:r>
    </w:p>
    <w:p w:rsidR="00686162" w:rsidRPr="00BE5C99" w:rsidRDefault="00686162" w:rsidP="00BE5C99">
      <w:pPr>
        <w:spacing w:after="120" w:line="360" w:lineRule="auto"/>
        <w:ind w:left="788"/>
        <w:rPr>
          <w:rFonts w:eastAsia="SimSun" w:cs="Arial"/>
          <w:color w:val="777777"/>
          <w:sz w:val="13"/>
          <w:szCs w:val="13"/>
          <w:lang w:val="cs-CZ" w:eastAsia="zh-CN"/>
        </w:rPr>
      </w:pPr>
      <w:r w:rsidRPr="00BE5C99">
        <w:rPr>
          <w:rFonts w:cs="Arial"/>
          <w:lang w:val="cs-CZ"/>
        </w:rPr>
        <w:t>Tato smlouva může být měněna pouze na základě shody obou smluvních stran a to pouze písemnou formou. V</w:t>
      </w:r>
      <w:r w:rsidRPr="00BE5C99">
        <w:rPr>
          <w:rFonts w:eastAsia="SimSun" w:cs="Arial"/>
          <w:lang w:val="cs-CZ" w:eastAsia="zh-CN"/>
        </w:rPr>
        <w:t>edlejší ústní dohody nebudou uznávány. Kromě odstavců 3 až 5 nemusí být služby a dodávky iRFP prováděné bez objednávky klienta realizovány.</w:t>
      </w:r>
    </w:p>
    <w:p w:rsidR="00686162" w:rsidRPr="00BE5C99" w:rsidRDefault="00686162" w:rsidP="00BE5C99">
      <w:pPr>
        <w:numPr>
          <w:ilvl w:val="1"/>
          <w:numId w:val="16"/>
        </w:numPr>
        <w:tabs>
          <w:tab w:val="left" w:pos="1418"/>
          <w:tab w:val="left" w:pos="3402"/>
          <w:tab w:val="left" w:pos="6804"/>
          <w:tab w:val="left" w:pos="8789"/>
        </w:tabs>
        <w:spacing w:after="120" w:line="360" w:lineRule="auto"/>
        <w:ind w:left="788" w:hanging="431"/>
        <w:rPr>
          <w:rFonts w:eastAsia="SimSun" w:cs="Arial"/>
          <w:lang w:val="cs-CZ" w:eastAsia="zh-CN"/>
        </w:rPr>
      </w:pPr>
      <w:r w:rsidRPr="00BE5C99">
        <w:rPr>
          <w:rFonts w:cs="Arial"/>
          <w:u w:val="single"/>
          <w:lang w:val="cs-CZ"/>
        </w:rPr>
        <w:t>Licenční poplatek spojený s plněním Smlouvy o licenčních poplatcích</w:t>
      </w:r>
      <w:r w:rsidRPr="00BE5C99">
        <w:rPr>
          <w:rFonts w:cs="Arial"/>
          <w:lang w:val="cs-CZ"/>
        </w:rPr>
        <w:tab/>
      </w:r>
      <w:r w:rsidRPr="00BE5C99">
        <w:rPr>
          <w:rFonts w:cs="Arial"/>
          <w:lang w:val="cs-CZ"/>
        </w:rPr>
        <w:br/>
        <w:t xml:space="preserve">Náklady spojené s plněním Smlouvy o licenčních poplatcích jsou vypočteny jako 1% celkové ceny licence uživatele programu FBS. </w:t>
      </w:r>
      <w:r w:rsidRPr="00BE5C99">
        <w:rPr>
          <w:rFonts w:eastAsia="SimSun" w:cs="Arial"/>
          <w:lang w:val="cs-CZ" w:eastAsia="zh-CN"/>
        </w:rPr>
        <w:t xml:space="preserve">Základem pro výpočet licenčních poplatků jsou ceníkové ceny iRFP; na zvláštní slevy, objemové slevy nebo koncese se nebere zřetel. </w:t>
      </w:r>
      <w:r w:rsidRPr="00BE5C99">
        <w:rPr>
          <w:rFonts w:cs="Arial"/>
          <w:lang w:val="cs-CZ"/>
        </w:rPr>
        <w:t>prvním roce užívání programu FBS je smlouva o licenčních poplatcích plněna zdarma.</w:t>
      </w:r>
      <w:r w:rsidRPr="00BE5C99">
        <w:rPr>
          <w:rFonts w:cs="Arial"/>
          <w:lang w:val="cs-CZ"/>
        </w:rPr>
        <w:tab/>
      </w:r>
      <w:r w:rsidRPr="00BE5C99">
        <w:rPr>
          <w:rFonts w:cs="Arial"/>
          <w:lang w:val="cs-CZ"/>
        </w:rPr>
        <w:br/>
      </w:r>
      <w:r w:rsidRPr="00BE5C99">
        <w:rPr>
          <w:rFonts w:cs="Arial"/>
          <w:lang w:val="cs-CZ"/>
        </w:rPr>
        <w:br/>
        <w:t>Licenční poplatek za rozsah standardní licence uživatele tak činí</w:t>
      </w:r>
      <w:r w:rsidRPr="00BE5C99">
        <w:rPr>
          <w:rFonts w:cs="Arial"/>
          <w:b/>
          <w:lang w:val="cs-CZ"/>
        </w:rPr>
        <w:tab/>
      </w:r>
      <w:r w:rsidRPr="00BE5C99">
        <w:rPr>
          <w:rFonts w:cs="Arial"/>
          <w:lang w:val="cs-CZ"/>
        </w:rPr>
        <w:br/>
      </w:r>
      <w:r w:rsidRPr="00BE5C99">
        <w:rPr>
          <w:rFonts w:cs="Arial"/>
          <w:lang w:val="cs-CZ"/>
        </w:rPr>
        <w:tab/>
      </w:r>
      <w:r w:rsidRPr="00BE5C99">
        <w:rPr>
          <w:rFonts w:cs="Arial"/>
          <w:lang w:val="cs-CZ"/>
        </w:rPr>
        <w:tab/>
      </w:r>
      <w:r w:rsidRPr="00BE5C99">
        <w:rPr>
          <w:rFonts w:cs="Arial"/>
          <w:b/>
          <w:lang w:val="cs-CZ"/>
        </w:rPr>
        <w:t xml:space="preserve">1 % ze 560 000,- Kč = 5600,- Kč (bez DPH) měsíčně </w:t>
      </w:r>
      <w:r w:rsidRPr="00BE5C99">
        <w:rPr>
          <w:rFonts w:cs="Arial"/>
          <w:b/>
          <w:lang w:val="cs-CZ"/>
        </w:rPr>
        <w:tab/>
        <w:t>od 01.07.2021</w:t>
      </w:r>
      <w:r w:rsidRPr="00BE5C99">
        <w:rPr>
          <w:rFonts w:cs="Arial"/>
          <w:lang w:val="cs-CZ"/>
        </w:rPr>
        <w:t> </w:t>
      </w:r>
      <w:r w:rsidRPr="00BE5C99">
        <w:rPr>
          <w:rFonts w:cs="Arial"/>
          <w:lang w:val="cs-CZ"/>
        </w:rPr>
        <w:tab/>
      </w:r>
      <w:r w:rsidRPr="00BE5C99">
        <w:rPr>
          <w:rFonts w:cs="Arial"/>
          <w:lang w:val="cs-CZ"/>
        </w:rPr>
        <w:br/>
      </w:r>
      <w:r w:rsidRPr="00BE5C99">
        <w:rPr>
          <w:rFonts w:cs="Arial"/>
          <w:lang w:val="cs-CZ"/>
        </w:rPr>
        <w:br/>
        <w:t xml:space="preserve">V případě zvýšení počtu uživatelských licencí programu FBS se adekvátním způsobem zvýší i licenční poplatek. Úhrada licenčního poplatku proběhne dvakrát ročně na základě faktury a to sice vždy v květnu (za 1. pololetí) a v listopadu (za druhé pololetí). </w:t>
      </w:r>
      <w:r w:rsidRPr="00BE5C99">
        <w:rPr>
          <w:rFonts w:eastAsia="SimSun" w:cs="Arial"/>
          <w:lang w:val="cs-CZ" w:eastAsia="zh-CN"/>
        </w:rPr>
        <w:t>Uživatel si může po vzájemné dohodě sjednat odlišné termíny a frekvence plateb.</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Počátek plnění a výpověď Smlouvy o licenčních poplatcích</w:t>
      </w:r>
      <w:r w:rsidRPr="00BE5C99">
        <w:rPr>
          <w:rFonts w:cs="Arial"/>
          <w:lang w:val="cs-CZ"/>
        </w:rPr>
        <w:tab/>
      </w:r>
      <w:r w:rsidRPr="00BE5C99">
        <w:rPr>
          <w:rFonts w:cs="Arial"/>
          <w:lang w:val="cs-CZ"/>
        </w:rPr>
        <w:br/>
        <w:t>Platnost Smlouvy o licenčních poplatcích začíná prvním měsícem po nákupu licence (zde: 1.7.2020). Smlouvu o licenčních poplatcích lze vypovědět nejdříve po 2 letech trvání, a to vždy ke konci čtvrtletí (v tomto případě nejdříve 30.6.2022). Předčasné ukončení bez předchozí výpovědi představuje porušení smluvních podmínek.</w:t>
      </w:r>
    </w:p>
    <w:p w:rsidR="00686162" w:rsidRPr="00BE5C99" w:rsidRDefault="00686162" w:rsidP="00BE5C99">
      <w:pPr>
        <w:spacing w:after="120" w:line="360" w:lineRule="auto"/>
        <w:ind w:left="357"/>
        <w:rPr>
          <w:rFonts w:cs="Arial"/>
          <w:lang w:val="cs-CZ"/>
        </w:rPr>
      </w:pPr>
    </w:p>
    <w:p w:rsidR="00686162" w:rsidRPr="00BE5C99" w:rsidRDefault="00686162" w:rsidP="00BE5C99">
      <w:pPr>
        <w:pStyle w:val="Nadpis1"/>
        <w:numPr>
          <w:ilvl w:val="0"/>
          <w:numId w:val="16"/>
        </w:numPr>
        <w:spacing w:after="120" w:line="360" w:lineRule="auto"/>
        <w:rPr>
          <w:rFonts w:cs="Arial"/>
          <w:sz w:val="24"/>
          <w:szCs w:val="24"/>
        </w:rPr>
      </w:pPr>
      <w:r w:rsidRPr="00BE5C99">
        <w:rPr>
          <w:rFonts w:cs="Arial"/>
          <w:sz w:val="24"/>
          <w:szCs w:val="24"/>
          <w:lang w:val="cs-CZ"/>
        </w:rPr>
        <w:lastRenderedPageBreak/>
        <w:t xml:space="preserve">Služby zajišťované </w:t>
      </w:r>
      <w:r w:rsidRPr="00BE5C99">
        <w:rPr>
          <w:rFonts w:cs="Arial"/>
          <w:sz w:val="24"/>
          <w:szCs w:val="24"/>
        </w:rPr>
        <w:t>iRFP</w:t>
      </w:r>
    </w:p>
    <w:p w:rsidR="00686162" w:rsidRPr="00BE5C99" w:rsidRDefault="00686162" w:rsidP="00BE5C99">
      <w:pPr>
        <w:numPr>
          <w:ilvl w:val="1"/>
          <w:numId w:val="16"/>
        </w:numPr>
        <w:spacing w:after="120" w:line="360" w:lineRule="auto"/>
        <w:ind w:left="788" w:hanging="431"/>
        <w:rPr>
          <w:rFonts w:cs="Arial"/>
        </w:rPr>
      </w:pPr>
      <w:r w:rsidRPr="00BE5C99">
        <w:rPr>
          <w:rFonts w:cs="Arial"/>
          <w:u w:val="single"/>
          <w:lang w:val="cs-CZ"/>
        </w:rPr>
        <w:t>Odstraňování programových chyb a konfliktů programu</w:t>
      </w:r>
      <w:r w:rsidRPr="00BE5C99">
        <w:rPr>
          <w:rFonts w:cs="Arial"/>
          <w:lang w:val="cs-CZ"/>
        </w:rPr>
        <w:t xml:space="preserve"> </w:t>
      </w:r>
      <w:r w:rsidRPr="00BE5C99">
        <w:rPr>
          <w:rFonts w:cs="Arial"/>
        </w:rPr>
        <w:t>i po uplynutí zákonné záruční doby</w:t>
      </w:r>
      <w:r w:rsidRPr="00BE5C99">
        <w:rPr>
          <w:rFonts w:cs="Arial"/>
        </w:rPr>
        <w:tab/>
      </w:r>
      <w:r w:rsidRPr="00BE5C99">
        <w:rPr>
          <w:rFonts w:cs="Arial"/>
          <w:i/>
        </w:rPr>
        <w:t>(viz bod 3.)</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Dodávka vylepšených programových verzí, update</w:t>
      </w:r>
      <w:r w:rsidRPr="00BE5C99">
        <w:rPr>
          <w:rFonts w:cs="Arial"/>
          <w:i/>
          <w:iCs/>
          <w:lang w:val="cs-CZ"/>
        </w:rPr>
        <w:t xml:space="preserve"> (viz bod 4.)</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Odborná pomoc při používání programu, zákaznický servis, podpora</w:t>
      </w:r>
      <w:r w:rsidRPr="00BE5C99">
        <w:rPr>
          <w:rFonts w:cs="Arial"/>
          <w:i/>
          <w:iCs/>
          <w:lang w:val="cs-CZ"/>
        </w:rPr>
        <w:t xml:space="preserve"> (viz bod 5.)</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Správa dat hnacích vozidel</w:t>
      </w:r>
      <w:r w:rsidRPr="00BE5C99">
        <w:rPr>
          <w:rFonts w:cs="Arial"/>
          <w:lang w:val="cs-CZ"/>
        </w:rPr>
        <w:tab/>
      </w:r>
      <w:r w:rsidRPr="00BE5C99">
        <w:rPr>
          <w:rFonts w:cs="Arial"/>
          <w:lang w:val="cs-CZ"/>
        </w:rPr>
        <w:br/>
        <w:t xml:space="preserve">Databáze hnacích vozidel je rozšiřována s každým pravidelným updatem programu. Databáze může být rozšířena i na základě přání uživatele, poskytne-li podle specifikace iRFP potřebná technická data o vozidlech. </w:t>
      </w:r>
      <w:r w:rsidRPr="00BE5C99">
        <w:rPr>
          <w:rFonts w:eastAsia="SimSun" w:cs="Arial"/>
          <w:lang w:val="cs-CZ" w:eastAsia="zh-CN"/>
        </w:rPr>
        <w:t>Pokud uživatel potřebuje další údaje o hnacím vozidle, nebo pokud iRFP vynaloží zvláštní úsilí na pořízení nových údajů o hnacím vozidle, budou uživateli po předchozí dohodě fakturovány dodatečné náklady.</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 xml:space="preserve">Zajištění vzestupné kompatibility souborů </w:t>
      </w:r>
      <w:r w:rsidRPr="00BE5C99">
        <w:rPr>
          <w:rFonts w:cs="Arial"/>
          <w:lang w:val="cs-CZ"/>
        </w:rPr>
        <w:t xml:space="preserve">vytvořených jednotlivými verzemi programu, včetně minimálně jedné verze programu předchozí a včetně programových modulů a rozhraní iRFP, udržování správného chodu a funkčnosti programu. </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lang w:val="cs-CZ"/>
        </w:rPr>
        <w:t>Pokud služby uvedené v bodech 2.1. až 2.5. nejsou dostačující, lze po dohodě zajistit i servis iRFP na pracovišti objednatele. Tato služba je podmíněna převzetím cestovních nákladů a je zpoplatněna hodinovou sazbou 1400,- Kč / hod (bez DPH). Budou účtovány pouze skutečné náklady, avšak vždy minimálně jedna denní sazba.</w:t>
      </w:r>
    </w:p>
    <w:p w:rsidR="00686162" w:rsidRDefault="00686162" w:rsidP="00BE5C99">
      <w:pPr>
        <w:spacing w:after="120" w:line="360" w:lineRule="auto"/>
        <w:ind w:left="357"/>
        <w:rPr>
          <w:rFonts w:cs="Arial"/>
          <w:lang w:val="cs-CZ"/>
        </w:rPr>
      </w:pPr>
    </w:p>
    <w:p w:rsidR="00686162" w:rsidRPr="00BE5C99" w:rsidRDefault="00686162" w:rsidP="00BE5C99">
      <w:pPr>
        <w:spacing w:after="120" w:line="360" w:lineRule="auto"/>
        <w:ind w:left="357"/>
        <w:rPr>
          <w:rFonts w:cs="Arial"/>
          <w:lang w:val="cs-CZ"/>
        </w:rPr>
      </w:pPr>
    </w:p>
    <w:p w:rsidR="00686162" w:rsidRPr="00BE5C99" w:rsidRDefault="00686162" w:rsidP="00BE5C99">
      <w:pPr>
        <w:pStyle w:val="Nadpis1"/>
        <w:numPr>
          <w:ilvl w:val="0"/>
          <w:numId w:val="16"/>
        </w:numPr>
        <w:spacing w:after="120" w:line="360" w:lineRule="auto"/>
        <w:rPr>
          <w:rFonts w:cs="Arial"/>
          <w:sz w:val="24"/>
          <w:szCs w:val="24"/>
          <w:lang w:val="cs-CZ"/>
        </w:rPr>
      </w:pPr>
      <w:r w:rsidRPr="00BE5C99">
        <w:rPr>
          <w:rFonts w:cs="Arial"/>
          <w:sz w:val="24"/>
          <w:szCs w:val="24"/>
          <w:lang w:val="cs-CZ"/>
        </w:rPr>
        <w:t>Odstraňování programových chyb a konfliktů</w:t>
      </w:r>
    </w:p>
    <w:p w:rsidR="00686162" w:rsidRPr="00BE5C99" w:rsidRDefault="00686162" w:rsidP="00BE5C99">
      <w:pPr>
        <w:numPr>
          <w:ilvl w:val="1"/>
          <w:numId w:val="16"/>
        </w:numPr>
        <w:spacing w:after="120" w:line="360" w:lineRule="auto"/>
        <w:ind w:left="788" w:hanging="431"/>
        <w:rPr>
          <w:rFonts w:cs="Arial"/>
        </w:rPr>
      </w:pPr>
      <w:r w:rsidRPr="00BE5C99">
        <w:rPr>
          <w:rFonts w:cs="Arial"/>
          <w:u w:val="single"/>
          <w:lang w:val="cs-CZ"/>
        </w:rPr>
        <w:t>Oznámení chyby</w:t>
      </w:r>
    </w:p>
    <w:p w:rsidR="00686162" w:rsidRPr="009948EF" w:rsidRDefault="00686162" w:rsidP="00BE5C99">
      <w:pPr>
        <w:spacing w:after="120" w:line="360" w:lineRule="auto"/>
        <w:ind w:left="788"/>
        <w:rPr>
          <w:rFonts w:cs="Arial"/>
          <w:lang w:val="cs-CZ"/>
        </w:rPr>
      </w:pPr>
      <w:r w:rsidRPr="00BE5C99">
        <w:rPr>
          <w:rFonts w:cs="Arial"/>
          <w:lang w:val="cs-CZ"/>
        </w:rPr>
        <w:t>Dojde-li k omezení funkcí programu, kontaktuje uživatel neprodleně iRFP na kontaktních údajích dle bodu 5.5. K vlastnímu omezení či chybě je nutno sdělit, jak, od kdy a při jaké operaci k chybě dochází, na jaké systémové konfiguraci, případně vyskytuje-li se chyba po změně systémové konfigurace apod. Uživatel poskytne iRFP maximální součinnost při popisu a detekci programového konfliktu.</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Odstranění chyby</w:t>
      </w:r>
    </w:p>
    <w:p w:rsidR="00686162" w:rsidRPr="00BE5C99" w:rsidRDefault="00686162" w:rsidP="00BE5C99">
      <w:pPr>
        <w:spacing w:after="120" w:line="360" w:lineRule="auto"/>
        <w:ind w:left="788"/>
        <w:rPr>
          <w:rFonts w:cs="Arial"/>
          <w:lang w:val="cs-CZ"/>
        </w:rPr>
      </w:pPr>
      <w:r w:rsidRPr="00BE5C99">
        <w:rPr>
          <w:rFonts w:cs="Arial"/>
          <w:lang w:val="cs-CZ"/>
        </w:rPr>
        <w:t>iRFP se zavazuje, odstraňovat chyby a programová omezení v rámci průběžného vývoje programu cestou nejbližšího updatu. To platí pro omezení a chyby vzniklé v programových a instalačních souborech FBS. Chyby a programová omezení vzni</w:t>
      </w:r>
      <w:r w:rsidRPr="00BE5C99">
        <w:rPr>
          <w:rFonts w:cs="Arial"/>
          <w:lang w:val="cs-CZ"/>
        </w:rPr>
        <w:lastRenderedPageBreak/>
        <w:t>kající nevhodnou systémovou konfigurací, konflikty s operačním systémem či hardwarovou konfigurací či síťovými nastaveními nejsou předmětem zákaznické péče iRFP. V případě odstranění drobných chyb jsou aktualizované programové verze poskytovány pouze elektronicky, mimo rámec standardního updatu.</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Závažné chyby programu</w:t>
      </w:r>
      <w:r w:rsidRPr="00BE5C99">
        <w:rPr>
          <w:rFonts w:cs="Arial"/>
          <w:lang w:val="cs-CZ"/>
        </w:rPr>
        <w:tab/>
      </w:r>
      <w:r w:rsidRPr="00BE5C99">
        <w:rPr>
          <w:rFonts w:cs="Arial"/>
          <w:u w:val="single"/>
          <w:lang w:val="cs-CZ"/>
        </w:rPr>
        <w:br/>
      </w:r>
      <w:r w:rsidRPr="00BE5C99">
        <w:rPr>
          <w:rFonts w:cs="Arial"/>
          <w:lang w:val="cs-CZ"/>
        </w:rPr>
        <w:t>Závažné chyby jsou taková omezení běžného fungování programu, která znemožňují jeho použitelnost a nejsou odstranitelné či nahraditelné jinými funkcionalitami programu. iRFP se zavazuje, že závažné chyby odstraní, anebo nahradí jejich funkčnost jinou vhodnou aplikací (např. dočasná oprava chyb).</w:t>
      </w:r>
    </w:p>
    <w:p w:rsidR="00686162" w:rsidRPr="009948EF" w:rsidRDefault="00686162" w:rsidP="00BE5C99">
      <w:pPr>
        <w:numPr>
          <w:ilvl w:val="1"/>
          <w:numId w:val="16"/>
        </w:numPr>
        <w:spacing w:after="120" w:line="360" w:lineRule="auto"/>
        <w:ind w:left="788" w:hanging="431"/>
        <w:rPr>
          <w:rFonts w:cs="Arial"/>
          <w:lang w:val="cs-CZ"/>
        </w:rPr>
      </w:pPr>
      <w:r w:rsidRPr="00BE5C99">
        <w:rPr>
          <w:rFonts w:cs="Arial"/>
          <w:u w:val="single"/>
          <w:lang w:val="cs-CZ"/>
        </w:rPr>
        <w:t>Záruka</w:t>
      </w:r>
      <w:r w:rsidRPr="00BE5C99">
        <w:rPr>
          <w:rFonts w:cs="Arial"/>
          <w:u w:val="single"/>
          <w:lang w:val="cs-CZ"/>
        </w:rPr>
        <w:br/>
      </w:r>
      <w:r w:rsidRPr="00BE5C99">
        <w:rPr>
          <w:rFonts w:eastAsia="SimSun" w:cs="Arial"/>
          <w:lang w:val="cs-CZ" w:eastAsia="zh-CN"/>
        </w:rPr>
        <w:t>Řešení problémů a chyb programu je zaručeno po dobu jednoho roku. Pokud po odstranění závady v záruční době dojde k další poruše na základě stejné příčiny, musí iRFP tuto vadu neprodleně odstranit bez nároku na odměnu. To platí i v případě, že v důsledku práce na odstranění chyby dojde k další chybě programu.</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Dokumentace a školení</w:t>
      </w:r>
      <w:r w:rsidRPr="00BE5C99">
        <w:rPr>
          <w:rFonts w:cs="Arial"/>
          <w:lang w:val="cs-CZ"/>
        </w:rPr>
        <w:tab/>
      </w:r>
      <w:r w:rsidRPr="00BE5C99">
        <w:rPr>
          <w:rFonts w:cs="Arial"/>
          <w:lang w:val="cs-CZ"/>
        </w:rPr>
        <w:br/>
        <w:t>viz bod 4.5</w:t>
      </w:r>
    </w:p>
    <w:p w:rsidR="00686162" w:rsidRPr="00BE5C99" w:rsidRDefault="00686162" w:rsidP="00BE5C99">
      <w:pPr>
        <w:spacing w:after="120" w:line="360" w:lineRule="auto"/>
        <w:rPr>
          <w:rFonts w:cs="Arial"/>
          <w:lang w:val="cs-CZ"/>
        </w:rPr>
      </w:pPr>
    </w:p>
    <w:p w:rsidR="00686162" w:rsidRPr="00BE5C99" w:rsidRDefault="00686162" w:rsidP="00BE5C99">
      <w:pPr>
        <w:pStyle w:val="Nadpis1"/>
        <w:numPr>
          <w:ilvl w:val="0"/>
          <w:numId w:val="16"/>
        </w:numPr>
        <w:spacing w:after="120" w:line="360" w:lineRule="auto"/>
        <w:rPr>
          <w:rFonts w:cs="Arial"/>
          <w:sz w:val="24"/>
          <w:szCs w:val="24"/>
          <w:lang w:val="cs-CZ"/>
        </w:rPr>
      </w:pPr>
      <w:r w:rsidRPr="00BE5C99">
        <w:rPr>
          <w:rFonts w:cs="Arial"/>
          <w:sz w:val="24"/>
          <w:szCs w:val="24"/>
          <w:lang w:val="cs-CZ"/>
        </w:rPr>
        <w:t xml:space="preserve">Dodávka vylepšených programových verzí, update </w:t>
      </w:r>
    </w:p>
    <w:p w:rsidR="00686162" w:rsidRDefault="00686162" w:rsidP="00BE5C99">
      <w:pPr>
        <w:numPr>
          <w:ilvl w:val="1"/>
          <w:numId w:val="16"/>
        </w:numPr>
        <w:spacing w:after="120" w:line="360" w:lineRule="auto"/>
        <w:ind w:left="788" w:hanging="431"/>
        <w:rPr>
          <w:rFonts w:cs="Arial"/>
          <w:lang w:val="cs-CZ"/>
        </w:rPr>
      </w:pPr>
      <w:r w:rsidRPr="00BE5C99">
        <w:rPr>
          <w:rFonts w:cs="Arial"/>
          <w:u w:val="single"/>
          <w:lang w:val="cs-CZ"/>
        </w:rPr>
        <w:t>Pravidelný update</w:t>
      </w:r>
      <w:r w:rsidRPr="00BE5C99">
        <w:rPr>
          <w:rFonts w:cs="Arial"/>
          <w:lang w:val="cs-CZ"/>
        </w:rPr>
        <w:tab/>
      </w:r>
      <w:r w:rsidRPr="00BE5C99">
        <w:rPr>
          <w:rFonts w:cs="Arial"/>
          <w:lang w:val="cs-CZ"/>
        </w:rPr>
        <w:br/>
        <w:t>Updaty obsahují nové verze programových komponent k doplnění, zlepšení a dalšímu rozvoji funkcionality softwarového balíku FBS. Updaty zároveň řeší nápravu chybových stavů programu. Updaty se zpravidla rozesílají 1-2 x ročně v podobě instalačních souborů. S novým updatem je zajištěna kompatibilita souborů vytvořených ve starší programové verzi.</w:t>
      </w:r>
    </w:p>
    <w:p w:rsidR="00686162" w:rsidRDefault="00686162" w:rsidP="00BE5C99">
      <w:pPr>
        <w:spacing w:after="120" w:line="360" w:lineRule="auto"/>
        <w:rPr>
          <w:rFonts w:cs="Arial"/>
          <w:lang w:val="cs-CZ"/>
        </w:rPr>
      </w:pPr>
    </w:p>
    <w:p w:rsidR="00686162" w:rsidRPr="00BE5C99" w:rsidRDefault="00686162" w:rsidP="00BE5C99">
      <w:pPr>
        <w:spacing w:after="120" w:line="360" w:lineRule="auto"/>
        <w:rPr>
          <w:rFonts w:cs="Arial"/>
          <w:lang w:val="cs-CZ"/>
        </w:rPr>
      </w:pP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Speciální úpravy funkčnosti programu</w:t>
      </w:r>
      <w:r w:rsidRPr="00BE5C99">
        <w:rPr>
          <w:rFonts w:cs="Arial"/>
          <w:lang w:val="cs-CZ"/>
        </w:rPr>
        <w:tab/>
      </w:r>
      <w:r w:rsidRPr="00BE5C99">
        <w:rPr>
          <w:rFonts w:cs="Arial"/>
          <w:lang w:val="cs-CZ"/>
        </w:rPr>
        <w:br/>
      </w:r>
      <w:r w:rsidRPr="00BE5C99">
        <w:rPr>
          <w:rFonts w:eastAsia="SimSun" w:cs="Arial"/>
          <w:lang w:val="cs-CZ" w:eastAsia="zh-CN"/>
        </w:rPr>
        <w:t xml:space="preserve">Uživatel může požádat, aby mu iRFP nabídl nad rámec Smlouvy o licenčních poplatcích nové verze či funkcionality programu. Pokud jsou požadované funkcionality programu na trhu obvyklé nebo v důsledku nejmodernějších technologií nezbytné, nabídne je iRFP jednotně na celém trhu. iRFP tak zajišťuje nové uživatelské funkcionality, pokud jsou do programu FBS integrovatelné a nejsou </w:t>
      </w:r>
      <w:r w:rsidRPr="00BE5C99">
        <w:rPr>
          <w:rFonts w:cs="Arial"/>
          <w:lang w:val="cs-CZ"/>
        </w:rPr>
        <w:t xml:space="preserve">v rozporu s celkovým konceptem programu. </w:t>
      </w:r>
      <w:r w:rsidRPr="00BE5C99">
        <w:rPr>
          <w:rFonts w:eastAsia="SimSun" w:cs="Arial"/>
          <w:lang w:val="cs-CZ" w:eastAsia="zh-CN"/>
        </w:rPr>
        <w:t xml:space="preserve">Další specializované funkcionality či přizpůsobení programu lze sjednat za úplatu formou samostatného dodatku, pokud </w:t>
      </w:r>
      <w:r w:rsidRPr="00BE5C99">
        <w:rPr>
          <w:rFonts w:cs="Arial"/>
          <w:lang w:val="cs-CZ"/>
        </w:rPr>
        <w:t xml:space="preserve">tyto úpravy </w:t>
      </w:r>
      <w:r w:rsidRPr="00BE5C99">
        <w:rPr>
          <w:rFonts w:eastAsia="SimSun" w:cs="Arial"/>
          <w:lang w:val="cs-CZ" w:eastAsia="zh-CN"/>
        </w:rPr>
        <w:t xml:space="preserve">nejsou </w:t>
      </w:r>
      <w:r w:rsidRPr="00BE5C99">
        <w:rPr>
          <w:rFonts w:cs="Arial"/>
          <w:lang w:val="cs-CZ"/>
        </w:rPr>
        <w:t>v rozporu s celkovým konceptem programu.</w:t>
      </w:r>
    </w:p>
    <w:p w:rsidR="00686162" w:rsidRPr="00BE5C99" w:rsidRDefault="00686162" w:rsidP="00BE5C99">
      <w:pPr>
        <w:numPr>
          <w:ilvl w:val="1"/>
          <w:numId w:val="16"/>
        </w:numPr>
        <w:spacing w:after="120" w:line="360" w:lineRule="auto"/>
        <w:ind w:left="788" w:hanging="431"/>
        <w:rPr>
          <w:rFonts w:cs="Arial"/>
          <w:u w:val="single"/>
          <w:lang w:val="cs-CZ"/>
        </w:rPr>
      </w:pPr>
      <w:r w:rsidRPr="00BE5C99">
        <w:rPr>
          <w:rFonts w:cs="Arial"/>
          <w:u w:val="single"/>
          <w:lang w:val="cs-CZ"/>
        </w:rPr>
        <w:lastRenderedPageBreak/>
        <w:t>Převzetí nových programových verzí</w:t>
      </w:r>
      <w:r w:rsidRPr="00BE5C99">
        <w:rPr>
          <w:rFonts w:cs="Arial"/>
          <w:lang w:val="cs-CZ"/>
        </w:rPr>
        <w:tab/>
      </w:r>
      <w:r w:rsidRPr="00BE5C99">
        <w:rPr>
          <w:rFonts w:cs="Arial"/>
          <w:u w:val="single"/>
          <w:lang w:val="cs-CZ"/>
        </w:rPr>
        <w:br/>
      </w:r>
      <w:r w:rsidRPr="00BE5C99">
        <w:rPr>
          <w:rFonts w:cs="Arial"/>
          <w:lang w:val="cs-CZ"/>
        </w:rPr>
        <w:t xml:space="preserve">Odmítne-li uživatel převzít nové součásti programu, nové verze či komponenty, není ze strany iRFP možné garantovat plnou funkčnost softwarového balíku FBS. Ze strany iRFP může být v tomto případě vypovězena Smlouva o licenčních poplatcích. </w:t>
      </w:r>
      <w:r w:rsidRPr="00BE5C99">
        <w:rPr>
          <w:rFonts w:eastAsia="SimSun" w:cs="Arial"/>
          <w:lang w:val="cs-CZ" w:eastAsia="zh-CN"/>
        </w:rPr>
        <w:t>Pokud nová verze programu slouží k nápravě porušení vlastnických práv,  anebo je založena na úředních / soudních příkazech, musí být uživatelem přijata neprodleně.</w:t>
      </w:r>
    </w:p>
    <w:p w:rsidR="00686162" w:rsidRPr="00BE5C99" w:rsidRDefault="00686162" w:rsidP="00BE5C99">
      <w:pPr>
        <w:numPr>
          <w:ilvl w:val="1"/>
          <w:numId w:val="16"/>
        </w:numPr>
        <w:spacing w:after="120" w:line="360" w:lineRule="auto"/>
        <w:ind w:left="788" w:hanging="431"/>
        <w:rPr>
          <w:rFonts w:cs="Arial"/>
          <w:u w:val="single"/>
          <w:lang w:val="cs-CZ"/>
        </w:rPr>
      </w:pPr>
      <w:r w:rsidRPr="00BE5C99">
        <w:rPr>
          <w:rFonts w:cs="Arial"/>
          <w:u w:val="single"/>
          <w:lang w:val="cs-CZ"/>
        </w:rPr>
        <w:t>Funkčnost programu</w:t>
      </w:r>
      <w:r w:rsidRPr="00BE5C99">
        <w:rPr>
          <w:rFonts w:cs="Arial"/>
          <w:lang w:val="cs-CZ"/>
        </w:rPr>
        <w:tab/>
      </w:r>
      <w:r w:rsidRPr="00BE5C99">
        <w:rPr>
          <w:rFonts w:cs="Arial"/>
          <w:u w:val="single"/>
          <w:lang w:val="cs-CZ"/>
        </w:rPr>
        <w:br/>
      </w:r>
      <w:r w:rsidRPr="00BE5C99">
        <w:rPr>
          <w:rFonts w:cs="Arial"/>
          <w:lang w:val="cs-CZ"/>
        </w:rPr>
        <w:t>iRFP se zavazuje, že funkčnost programu a možnosti jeho uplatnění existující v okamžiku uzavření smlouvy, zůstanou zachovány po celou dobu její platnosti v rámci celkového konceptu rozvoje programu. Uživatel je seznámen s tím, že v rámci vývoje programu dochází k úpravám uživatelských funkcí, vzniku nových, případně jejich rušení (s odpovídající náhradou v rámci modularity programu).</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Dokumentace a školení</w:t>
      </w:r>
      <w:r w:rsidRPr="00BE5C99">
        <w:rPr>
          <w:rFonts w:cs="Arial"/>
          <w:lang w:val="cs-CZ"/>
        </w:rPr>
        <w:tab/>
      </w:r>
      <w:r w:rsidRPr="00BE5C99">
        <w:rPr>
          <w:rFonts w:cs="Arial"/>
          <w:u w:val="single"/>
          <w:lang w:val="cs-CZ"/>
        </w:rPr>
        <w:br/>
      </w:r>
      <w:r w:rsidRPr="00BE5C99">
        <w:rPr>
          <w:rFonts w:cs="Arial"/>
          <w:lang w:val="cs-CZ"/>
        </w:rPr>
        <w:t xml:space="preserve">Všechny změny programu budou uživateli oznámeny. iRFP zajistí příslušnou úpravu a doplnění programové dokumentace. Informace o změnách a úpravách mohou proběhnout i formou přiložených informací (soubory </w:t>
      </w:r>
      <w:r w:rsidRPr="00BE5C99">
        <w:rPr>
          <w:rFonts w:cs="Arial"/>
          <w:i/>
          <w:iCs/>
          <w:lang w:val="cs-CZ"/>
        </w:rPr>
        <w:t>readme</w:t>
      </w:r>
      <w:r w:rsidRPr="00BE5C99">
        <w:rPr>
          <w:rFonts w:cs="Arial"/>
          <w:lang w:val="cs-CZ"/>
        </w:rPr>
        <w:t xml:space="preserve">), odkazem na internetové stránky iRFP </w:t>
      </w:r>
      <w:r w:rsidRPr="00BE5C99">
        <w:rPr>
          <w:rFonts w:cs="Arial"/>
          <w:i/>
          <w:lang w:val="cs-CZ"/>
        </w:rPr>
        <w:t xml:space="preserve">(http/news), </w:t>
      </w:r>
      <w:r w:rsidRPr="00BE5C99">
        <w:rPr>
          <w:rFonts w:cs="Arial"/>
          <w:lang w:val="cs-CZ"/>
        </w:rPr>
        <w:t>komprimovanými soubory anebo e-mailem. V případě požadavku uživatele je možné i realizovat i uživatelské školení. Školení jsou zpoplatněna.</w:t>
      </w:r>
    </w:p>
    <w:p w:rsidR="00686162" w:rsidRPr="00BE5C99" w:rsidRDefault="00686162" w:rsidP="00BE5C99">
      <w:pPr>
        <w:spacing w:after="120" w:line="360" w:lineRule="auto"/>
        <w:ind w:left="357"/>
        <w:rPr>
          <w:rFonts w:cs="Arial"/>
          <w:lang w:val="cs-CZ"/>
        </w:rPr>
      </w:pPr>
    </w:p>
    <w:p w:rsidR="00686162" w:rsidRPr="00BE5C99" w:rsidRDefault="00686162" w:rsidP="00BE5C99">
      <w:pPr>
        <w:pStyle w:val="Nadpis1"/>
        <w:numPr>
          <w:ilvl w:val="0"/>
          <w:numId w:val="16"/>
        </w:numPr>
        <w:spacing w:after="120" w:line="360" w:lineRule="auto"/>
        <w:rPr>
          <w:rFonts w:cs="Arial"/>
          <w:sz w:val="24"/>
          <w:szCs w:val="24"/>
          <w:lang w:val="cs-CZ"/>
        </w:rPr>
      </w:pPr>
      <w:r w:rsidRPr="00BE5C99">
        <w:rPr>
          <w:rFonts w:cs="Arial"/>
          <w:sz w:val="24"/>
          <w:szCs w:val="24"/>
          <w:lang w:val="cs-CZ"/>
        </w:rPr>
        <w:t xml:space="preserve">Odborná pomoc při používání programu, zákaznický servis, podpora </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Obsah</w:t>
      </w:r>
      <w:r w:rsidRPr="00BE5C99">
        <w:rPr>
          <w:rFonts w:cs="Arial"/>
          <w:lang w:val="cs-CZ"/>
        </w:rPr>
        <w:br/>
        <w:t>Předmětem podpory a zákaznického servisu je odborná pomoc při správné obsluze a používání programového balíku FBS.</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Upřednostnění svépomoci</w:t>
      </w:r>
      <w:r w:rsidRPr="00BE5C99">
        <w:rPr>
          <w:rFonts w:cs="Arial"/>
          <w:lang w:val="cs-CZ"/>
        </w:rPr>
        <w:tab/>
      </w:r>
      <w:r w:rsidRPr="00BE5C99">
        <w:rPr>
          <w:rFonts w:cs="Arial"/>
          <w:lang w:val="cs-CZ"/>
        </w:rPr>
        <w:br/>
      </w:r>
      <w:r w:rsidRPr="00BE5C99">
        <w:rPr>
          <w:rFonts w:eastAsia="SimSun" w:cs="Arial"/>
          <w:lang w:val="cs-CZ" w:eastAsia="zh-CN"/>
        </w:rPr>
        <w:t>Uživatel je povinen vzít na vědomí informační materiály (příručka, vysvětlivky, FAQ a soubory readme, internetová nápověda) nabízené iRFP a pokusit se problém vyřešit před použitím podpory.</w:t>
      </w:r>
    </w:p>
    <w:p w:rsidR="00686162" w:rsidRDefault="00686162" w:rsidP="00BE5C99">
      <w:pPr>
        <w:spacing w:after="120" w:line="360" w:lineRule="auto"/>
        <w:rPr>
          <w:rFonts w:cs="Arial"/>
          <w:lang w:val="cs-CZ"/>
        </w:rPr>
      </w:pPr>
    </w:p>
    <w:p w:rsidR="00686162" w:rsidRPr="00BE5C99" w:rsidRDefault="00686162" w:rsidP="00BE5C99">
      <w:pPr>
        <w:spacing w:after="120" w:line="360" w:lineRule="auto"/>
        <w:rPr>
          <w:rFonts w:cs="Arial"/>
          <w:lang w:val="cs-CZ"/>
        </w:rPr>
      </w:pP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Zákaznický servis a podpora</w:t>
      </w:r>
      <w:r w:rsidRPr="00BE5C99">
        <w:rPr>
          <w:rFonts w:cs="Arial"/>
          <w:lang w:val="cs-CZ"/>
        </w:rPr>
        <w:tab/>
      </w:r>
      <w:r w:rsidRPr="00BE5C99">
        <w:rPr>
          <w:rFonts w:cs="Arial"/>
          <w:lang w:val="cs-CZ"/>
        </w:rPr>
        <w:br/>
        <w:t xml:space="preserve">Technická podpora používání programu FBS je pro uživatele v českém jazyce k dispozici v pracovní dny od 10,30 do 18,30. Technická podpora používání programu FBS je pro uživatele v německém či anglickém jazyce k dispozici v obvyklé úřední době (pracovní dny v Sasku od 9:00 do 17:00). </w:t>
      </w:r>
      <w:r w:rsidRPr="00BE5C99">
        <w:rPr>
          <w:rFonts w:eastAsia="SimSun" w:cs="Arial"/>
          <w:lang w:val="cs-CZ" w:eastAsia="zh-CN"/>
        </w:rPr>
        <w:t xml:space="preserve">Z uvedených časů nelze odvodit </w:t>
      </w:r>
      <w:r w:rsidRPr="00BE5C99">
        <w:rPr>
          <w:rFonts w:eastAsia="SimSun" w:cs="Arial"/>
          <w:lang w:val="cs-CZ" w:eastAsia="zh-CN"/>
        </w:rPr>
        <w:lastRenderedPageBreak/>
        <w:t xml:space="preserve">právo na bezpodmínečnou a okamžitou dostupnost. Jakékoli otázky a problémy, které vyvstanou, budou vyřešeny v přiměřené lhůtě, ale počáteční posouzení (doba odezvy) bude provedeno nejpozději následující pracovní den po vzniku a sdělení problému. Doba odezvy se prodlužuje na sedm dní, pokud se uživatel během posledních tří let nezúčastnil školení iRFP a současně nebyly vzaty v úvahu podpůrné a informační materiály nabízené iRFP (viz 5.2.). </w:t>
      </w:r>
      <w:r w:rsidRPr="00BE5C99">
        <w:rPr>
          <w:rFonts w:cs="Arial"/>
          <w:lang w:val="cs-CZ"/>
        </w:rPr>
        <w:t>Standardní podpora se netýká dopravně-inženýrské problematiky, ani IT-problematiky.</w:t>
      </w:r>
    </w:p>
    <w:p w:rsidR="00686162" w:rsidRPr="00BE5C99" w:rsidRDefault="00686162" w:rsidP="00BE5C99">
      <w:pPr>
        <w:numPr>
          <w:ilvl w:val="1"/>
          <w:numId w:val="16"/>
        </w:numPr>
        <w:spacing w:after="120" w:line="360" w:lineRule="auto"/>
        <w:ind w:left="788" w:hanging="431"/>
        <w:rPr>
          <w:rFonts w:eastAsia="SimSun" w:cs="Arial"/>
          <w:lang w:val="cs-CZ" w:eastAsia="zh-CN"/>
        </w:rPr>
      </w:pPr>
      <w:r w:rsidRPr="00BE5C99">
        <w:rPr>
          <w:rStyle w:val="tlid-translationtranslation"/>
          <w:rFonts w:cs="Arial"/>
          <w:u w:val="single"/>
          <w:lang w:val="cs-CZ"/>
        </w:rPr>
        <w:t>Vhodnost podpůrných informací nebo programů</w:t>
      </w:r>
      <w:r w:rsidRPr="00BE5C99">
        <w:rPr>
          <w:rFonts w:cs="Arial"/>
          <w:lang w:val="cs-CZ"/>
        </w:rPr>
        <w:tab/>
      </w:r>
      <w:r w:rsidRPr="00BE5C99">
        <w:rPr>
          <w:rFonts w:cs="Arial"/>
          <w:lang w:val="cs-CZ"/>
        </w:rPr>
        <w:br/>
      </w:r>
      <w:r w:rsidRPr="00BE5C99">
        <w:rPr>
          <w:rFonts w:eastAsia="SimSun" w:cs="Arial"/>
          <w:lang w:val="cs-CZ" w:eastAsia="zh-CN"/>
        </w:rPr>
        <w:t>iRFP neposkytuje záruky na bezpodmínečnou vhodnost informací o podpoře. Omyly a chyby jsou výslovně vyhrazeny, informace jsou poskytovány bez záruky a neobsahují žádnou garanci správnosti. Některé poskytnuté informace mohou být mnohdy pokusem o okamžitou pomoc s konkrétním úkolem, zejména pokud produkt nebyl ve skutečnosti pro tento specifický účel určen.</w:t>
      </w:r>
    </w:p>
    <w:p w:rsidR="00686162" w:rsidRPr="00BE5C99" w:rsidRDefault="00686162" w:rsidP="00BE5C99">
      <w:pPr>
        <w:numPr>
          <w:ilvl w:val="1"/>
          <w:numId w:val="16"/>
        </w:numPr>
        <w:spacing w:after="120" w:line="360" w:lineRule="auto"/>
        <w:ind w:left="788" w:hanging="431"/>
        <w:rPr>
          <w:rFonts w:cs="Arial"/>
          <w:lang w:val="cs-CZ"/>
        </w:rPr>
      </w:pPr>
      <w:r w:rsidRPr="00BE5C99">
        <w:rPr>
          <w:rFonts w:cs="Arial"/>
          <w:u w:val="single"/>
          <w:lang w:val="cs-CZ"/>
        </w:rPr>
        <w:t>Kontakt na iRFP</w:t>
      </w:r>
      <w:r w:rsidRPr="00BE5C99">
        <w:rPr>
          <w:rFonts w:cs="Arial"/>
          <w:lang w:val="cs-CZ"/>
        </w:rPr>
        <w:tab/>
      </w:r>
      <w:r w:rsidRPr="00BE5C99">
        <w:rPr>
          <w:rFonts w:cs="Arial"/>
          <w:lang w:val="cs-CZ"/>
        </w:rPr>
        <w:br/>
        <w:t>iRFP poskytuje uživateli následující komunikační možnosti, pomocí kterých lze vyřešit požadavky na podporu a oznamovat případné chyby programu:</w:t>
      </w:r>
    </w:p>
    <w:p w:rsidR="00686162" w:rsidRPr="00BE5C99" w:rsidRDefault="00686162" w:rsidP="00BE5C99">
      <w:pPr>
        <w:spacing w:after="120" w:line="360" w:lineRule="auto"/>
        <w:ind w:left="708" w:firstLine="80"/>
        <w:rPr>
          <w:rFonts w:cs="Arial"/>
        </w:rPr>
      </w:pPr>
      <w:r w:rsidRPr="00BE5C99">
        <w:rPr>
          <w:rFonts w:cs="Arial"/>
        </w:rPr>
        <w:t>Kontakt v českém jazyce:</w:t>
      </w:r>
    </w:p>
    <w:p w:rsidR="00686162" w:rsidRPr="00BE5C99" w:rsidRDefault="00686162" w:rsidP="00BE5C99">
      <w:pPr>
        <w:numPr>
          <w:ilvl w:val="0"/>
          <w:numId w:val="23"/>
        </w:numPr>
        <w:spacing w:after="120" w:line="360" w:lineRule="auto"/>
        <w:rPr>
          <w:rFonts w:cs="Arial"/>
        </w:rPr>
      </w:pPr>
      <w:r w:rsidRPr="00BE5C99">
        <w:rPr>
          <w:rFonts w:cs="Arial"/>
        </w:rPr>
        <w:t xml:space="preserve">kontaktní možnost přes e-mail: praha@irfp.cz </w:t>
      </w:r>
    </w:p>
    <w:p w:rsidR="00686162" w:rsidRPr="00BE5C99" w:rsidRDefault="00686162" w:rsidP="00BE5C99">
      <w:pPr>
        <w:numPr>
          <w:ilvl w:val="0"/>
          <w:numId w:val="23"/>
        </w:numPr>
        <w:spacing w:after="120" w:line="360" w:lineRule="auto"/>
        <w:rPr>
          <w:rFonts w:cs="Arial"/>
        </w:rPr>
      </w:pPr>
      <w:r w:rsidRPr="00BE5C99">
        <w:rPr>
          <w:rFonts w:cs="Arial"/>
        </w:rPr>
        <w:t>kontaktní možnost přes telefon: 604 423 932</w:t>
      </w:r>
    </w:p>
    <w:p w:rsidR="00686162" w:rsidRPr="00BE5C99" w:rsidRDefault="00686162" w:rsidP="00BE5C99">
      <w:pPr>
        <w:spacing w:after="120" w:line="360" w:lineRule="auto"/>
        <w:ind w:left="708"/>
        <w:rPr>
          <w:rFonts w:cs="Arial"/>
        </w:rPr>
      </w:pPr>
    </w:p>
    <w:p w:rsidR="00686162" w:rsidRPr="00BE5C99" w:rsidRDefault="00686162" w:rsidP="00BE5C99">
      <w:pPr>
        <w:spacing w:after="120" w:line="360" w:lineRule="auto"/>
        <w:ind w:left="708" w:firstLine="80"/>
        <w:rPr>
          <w:rFonts w:cs="Arial"/>
        </w:rPr>
      </w:pPr>
      <w:r w:rsidRPr="00BE5C99">
        <w:rPr>
          <w:rFonts w:cs="Arial"/>
        </w:rPr>
        <w:t>Kontakt v německém a anglickém jazyce:</w:t>
      </w:r>
    </w:p>
    <w:p w:rsidR="00686162" w:rsidRPr="00BE5C99" w:rsidRDefault="00686162" w:rsidP="00BE5C99">
      <w:pPr>
        <w:numPr>
          <w:ilvl w:val="0"/>
          <w:numId w:val="25"/>
        </w:numPr>
        <w:spacing w:after="120" w:line="360" w:lineRule="auto"/>
        <w:rPr>
          <w:rFonts w:cs="Arial"/>
        </w:rPr>
      </w:pPr>
      <w:r w:rsidRPr="00BE5C99">
        <w:rPr>
          <w:rFonts w:cs="Arial"/>
        </w:rPr>
        <w:t xml:space="preserve">kontaktní možnost přes tlačítko </w:t>
      </w:r>
      <w:r w:rsidRPr="00BE5C99">
        <w:rPr>
          <w:rFonts w:cs="Arial"/>
          <w:i/>
        </w:rPr>
        <w:t>Hilfe</w:t>
      </w:r>
      <w:r w:rsidRPr="00BE5C99">
        <w:rPr>
          <w:rFonts w:cs="Arial"/>
        </w:rPr>
        <w:t xml:space="preserve"> &gt; </w:t>
      </w:r>
      <w:r w:rsidRPr="00BE5C99">
        <w:rPr>
          <w:rFonts w:cs="Arial"/>
          <w:i/>
        </w:rPr>
        <w:t>Kontakt</w:t>
      </w:r>
      <w:r w:rsidRPr="00BE5C99">
        <w:rPr>
          <w:rFonts w:cs="Arial"/>
        </w:rPr>
        <w:t xml:space="preserve"> ve všech modulech programu FBS</w:t>
      </w:r>
    </w:p>
    <w:p w:rsidR="00686162" w:rsidRPr="00BE5C99" w:rsidRDefault="00686162" w:rsidP="00BE5C99">
      <w:pPr>
        <w:numPr>
          <w:ilvl w:val="0"/>
          <w:numId w:val="25"/>
        </w:numPr>
        <w:spacing w:after="120" w:line="360" w:lineRule="auto"/>
        <w:rPr>
          <w:rFonts w:cs="Arial"/>
        </w:rPr>
      </w:pPr>
      <w:r w:rsidRPr="00BE5C99">
        <w:rPr>
          <w:rFonts w:cs="Arial"/>
        </w:rPr>
        <w:t xml:space="preserve">kontaktní možnost přes e-mail: support@irfp.de nebo </w:t>
      </w:r>
      <w:hyperlink r:id="rId9" w:history="1">
        <w:r w:rsidRPr="00BE5C99">
          <w:rPr>
            <w:rStyle w:val="Hypertextovodkaz"/>
            <w:rFonts w:cs="Arial"/>
          </w:rPr>
          <w:t>www.irfp.de/programmsupport</w:t>
        </w:r>
      </w:hyperlink>
    </w:p>
    <w:p w:rsidR="00686162" w:rsidRPr="00BE5C99" w:rsidRDefault="00686162" w:rsidP="00BE5C99">
      <w:pPr>
        <w:numPr>
          <w:ilvl w:val="0"/>
          <w:numId w:val="25"/>
        </w:numPr>
        <w:spacing w:after="120" w:line="360" w:lineRule="auto"/>
        <w:rPr>
          <w:rFonts w:cs="Arial"/>
        </w:rPr>
      </w:pPr>
      <w:r w:rsidRPr="00BE5C99">
        <w:rPr>
          <w:rFonts w:cs="Arial"/>
        </w:rPr>
        <w:t>kontaktní možnost přes telefon: 0700-FAHRPLAN (odpovídá +49-700-32477526)</w:t>
      </w:r>
      <w:r w:rsidRPr="00BE5C99">
        <w:rPr>
          <w:rFonts w:cs="Arial"/>
        </w:rPr>
        <w:tab/>
      </w:r>
      <w:r w:rsidRPr="00BE5C99">
        <w:rPr>
          <w:rFonts w:cs="Arial"/>
        </w:rPr>
        <w:br/>
      </w:r>
      <w:r w:rsidRPr="00BE5C99">
        <w:rPr>
          <w:rFonts w:cs="Arial"/>
          <w:sz w:val="16"/>
          <w:szCs w:val="16"/>
        </w:rPr>
        <w:t>(prosíme používejte kontakty v uvedeném pořadí, zajistíte si tak rychlejší pomoc při řešení problému)</w:t>
      </w:r>
    </w:p>
    <w:p w:rsidR="00686162" w:rsidRDefault="00686162" w:rsidP="00BE5C99">
      <w:pPr>
        <w:spacing w:after="120" w:line="360" w:lineRule="auto"/>
        <w:ind w:left="788"/>
        <w:rPr>
          <w:rFonts w:cs="Arial"/>
          <w:sz w:val="18"/>
        </w:rPr>
      </w:pPr>
    </w:p>
    <w:p w:rsidR="00686162" w:rsidRDefault="00686162" w:rsidP="00BE5C99">
      <w:pPr>
        <w:spacing w:after="120" w:line="360" w:lineRule="auto"/>
        <w:ind w:left="788"/>
        <w:rPr>
          <w:rFonts w:cs="Arial"/>
          <w:sz w:val="18"/>
        </w:rPr>
      </w:pPr>
    </w:p>
    <w:p w:rsidR="00686162" w:rsidRDefault="00686162" w:rsidP="00BE5C99">
      <w:pPr>
        <w:spacing w:after="120" w:line="360" w:lineRule="auto"/>
        <w:ind w:left="788"/>
        <w:rPr>
          <w:rFonts w:cs="Arial"/>
          <w:sz w:val="18"/>
        </w:rPr>
      </w:pPr>
    </w:p>
    <w:p w:rsidR="00686162" w:rsidRDefault="00686162" w:rsidP="00BE5C99">
      <w:pPr>
        <w:spacing w:after="120" w:line="360" w:lineRule="auto"/>
        <w:ind w:left="788"/>
        <w:rPr>
          <w:rFonts w:cs="Arial"/>
          <w:sz w:val="18"/>
        </w:rPr>
      </w:pPr>
    </w:p>
    <w:p w:rsidR="00686162" w:rsidRDefault="00686162" w:rsidP="00BE5C99">
      <w:pPr>
        <w:spacing w:after="120" w:line="360" w:lineRule="auto"/>
        <w:ind w:left="788"/>
        <w:rPr>
          <w:rFonts w:cs="Arial"/>
          <w:sz w:val="18"/>
        </w:rPr>
      </w:pPr>
    </w:p>
    <w:p w:rsidR="00686162" w:rsidRPr="00BE5C99" w:rsidRDefault="00686162" w:rsidP="00BE5C99">
      <w:pPr>
        <w:spacing w:after="120" w:line="360" w:lineRule="auto"/>
        <w:ind w:left="788"/>
        <w:rPr>
          <w:rFonts w:cs="Arial"/>
          <w:sz w:val="18"/>
        </w:rPr>
      </w:pPr>
    </w:p>
    <w:p w:rsidR="00686162" w:rsidRPr="00BE5C99" w:rsidRDefault="00686162" w:rsidP="00BE5C99">
      <w:pPr>
        <w:numPr>
          <w:ilvl w:val="0"/>
          <w:numId w:val="16"/>
        </w:numPr>
        <w:spacing w:after="120" w:line="360" w:lineRule="auto"/>
        <w:rPr>
          <w:rFonts w:cs="Arial"/>
        </w:rPr>
      </w:pPr>
      <w:r w:rsidRPr="00BE5C99">
        <w:rPr>
          <w:rFonts w:cs="Arial"/>
          <w:sz w:val="24"/>
          <w:u w:val="single"/>
        </w:rPr>
        <w:t>Ostatní</w:t>
      </w:r>
    </w:p>
    <w:p w:rsidR="00686162" w:rsidRPr="00BE5C99" w:rsidRDefault="00686162" w:rsidP="00BE5C99">
      <w:pPr>
        <w:numPr>
          <w:ilvl w:val="1"/>
          <w:numId w:val="16"/>
        </w:numPr>
        <w:spacing w:after="120" w:line="360" w:lineRule="auto"/>
        <w:ind w:left="788" w:hanging="431"/>
        <w:rPr>
          <w:rFonts w:cs="Arial"/>
          <w:sz w:val="18"/>
          <w:szCs w:val="18"/>
          <w:lang w:val="cs-CZ"/>
        </w:rPr>
      </w:pPr>
      <w:r w:rsidRPr="00BE5C99">
        <w:rPr>
          <w:rFonts w:cs="Arial"/>
          <w:sz w:val="18"/>
          <w:szCs w:val="18"/>
          <w:lang w:val="cs-CZ"/>
        </w:rPr>
        <w:t xml:space="preserve">Uživatel oznámí iRFP kontaktní osoby pro věci technické (nasazení a užívání FBS) a věci smluvní (smlouva o licenčních poplatcích, fakturace apod.). Uvedené osoby budou jediné určené pro komunikaci ve věci užívání SW balíku FBS. Více osob / další osoby lze přiřadit za poplatek. Za závazné komunikační prostředky  je považován e-mail a pošta na poslední známou adresu.  </w:t>
      </w:r>
    </w:p>
    <w:p w:rsidR="00686162" w:rsidRPr="00BE5C99" w:rsidRDefault="00686162" w:rsidP="00BE5C99">
      <w:pPr>
        <w:numPr>
          <w:ilvl w:val="1"/>
          <w:numId w:val="16"/>
        </w:numPr>
        <w:spacing w:after="120" w:line="360" w:lineRule="auto"/>
        <w:ind w:left="788" w:hanging="431"/>
        <w:rPr>
          <w:rFonts w:cs="Arial"/>
          <w:sz w:val="18"/>
          <w:szCs w:val="18"/>
          <w:lang w:val="cs-CZ"/>
        </w:rPr>
      </w:pPr>
      <w:r w:rsidRPr="00BE5C99">
        <w:rPr>
          <w:rFonts w:cs="Arial"/>
          <w:sz w:val="18"/>
          <w:szCs w:val="18"/>
          <w:lang w:val="cs-CZ"/>
        </w:rPr>
        <w:t xml:space="preserve">Uživatel je před každým vyžádáním úkonů licenční podpory sám zodpovědný za zabezpečení hardwarového klíče a programových komponent své uživatelské licence a správu datových souborů. </w:t>
      </w:r>
    </w:p>
    <w:p w:rsidR="00686162" w:rsidRPr="00BE5C99" w:rsidRDefault="00686162" w:rsidP="00BE5C99">
      <w:pPr>
        <w:numPr>
          <w:ilvl w:val="1"/>
          <w:numId w:val="16"/>
        </w:numPr>
        <w:spacing w:after="120" w:line="360" w:lineRule="auto"/>
        <w:ind w:left="788" w:hanging="431"/>
        <w:rPr>
          <w:rFonts w:cs="Arial"/>
          <w:lang w:val="cs-CZ"/>
        </w:rPr>
      </w:pPr>
      <w:r w:rsidRPr="00BE5C99">
        <w:rPr>
          <w:rStyle w:val="tlid-translationtranslation"/>
          <w:rFonts w:cs="Arial"/>
          <w:lang w:val="cs-CZ"/>
        </w:rPr>
        <w:t>Pokud iRFP nemůže dodržet své smluvní závazky z důvodu vyšší moci nebo z důvodu stávky včas, anebo vůbec, neplynou z toho pro iRFP žádné nepříznivé právní důsledky. To neplatí, pokud se iRFP na těchto negativních vlivech podílel, anebo je způsobil. Pokud iRFP nemůže řádně vykonávat své služby z důvodu vyšší moci nebo stávky, oznámí to iRFP neprodleně uživateli. To platí obdobně pro plnění smluvních závazků uživatele.</w:t>
      </w:r>
    </w:p>
    <w:p w:rsidR="00686162" w:rsidRPr="00BE5C99" w:rsidRDefault="00686162" w:rsidP="00BE5C99">
      <w:pPr>
        <w:numPr>
          <w:ilvl w:val="1"/>
          <w:numId w:val="16"/>
        </w:numPr>
        <w:spacing w:after="120" w:line="360" w:lineRule="auto"/>
        <w:ind w:left="788" w:hanging="431"/>
        <w:rPr>
          <w:rFonts w:cs="Arial"/>
          <w:sz w:val="18"/>
          <w:szCs w:val="18"/>
          <w:lang w:val="cs-CZ"/>
        </w:rPr>
      </w:pPr>
      <w:r w:rsidRPr="00BE5C99">
        <w:rPr>
          <w:rStyle w:val="tlid-translationtranslation"/>
          <w:rFonts w:cs="Arial"/>
          <w:lang w:val="cs-CZ"/>
        </w:rPr>
        <w:t>Změna právní formy, podílu nebo přidružení smluvních stran nemá vliv na platnost smlouvy; podmínky jejího ukončení nejsou dotčeny.</w:t>
      </w:r>
    </w:p>
    <w:p w:rsidR="00686162" w:rsidRPr="00BE5C99" w:rsidRDefault="00686162" w:rsidP="00BE5C99">
      <w:pPr>
        <w:numPr>
          <w:ilvl w:val="1"/>
          <w:numId w:val="16"/>
        </w:numPr>
        <w:spacing w:after="120" w:line="360" w:lineRule="auto"/>
        <w:ind w:left="788" w:hanging="431"/>
        <w:rPr>
          <w:rFonts w:cs="Arial"/>
          <w:sz w:val="18"/>
          <w:szCs w:val="18"/>
          <w:lang w:val="cs-CZ"/>
        </w:rPr>
      </w:pPr>
      <w:r w:rsidRPr="00BE5C99">
        <w:rPr>
          <w:rFonts w:cs="Arial"/>
          <w:sz w:val="18"/>
          <w:szCs w:val="18"/>
          <w:lang w:val="cs-CZ"/>
        </w:rPr>
        <w:t>Smluvní strany se zavazují, že budou jednat v dobré víře a maximální vzájemné shodě při plnění této smlouvy a v případě řešení problémů a konfliktů upřednostní vzájemné jednání před vyvoláním soudních sporů.</w:t>
      </w:r>
    </w:p>
    <w:p w:rsidR="00686162" w:rsidRPr="00BE5C99" w:rsidRDefault="00686162" w:rsidP="00BE5C99">
      <w:pPr>
        <w:numPr>
          <w:ilvl w:val="1"/>
          <w:numId w:val="16"/>
        </w:numPr>
        <w:spacing w:after="120" w:line="360" w:lineRule="auto"/>
        <w:ind w:left="788" w:hanging="431"/>
        <w:rPr>
          <w:rFonts w:cs="Arial"/>
          <w:lang w:val="cs-CZ"/>
        </w:rPr>
      </w:pPr>
      <w:r w:rsidRPr="00BE5C99">
        <w:rPr>
          <w:rStyle w:val="tlid-translationtranslation"/>
          <w:rFonts w:cs="Arial"/>
          <w:lang w:val="cs-CZ"/>
        </w:rPr>
        <w:t xml:space="preserve">Příslušná ustanovení AVRB </w:t>
      </w:r>
      <w:r w:rsidRPr="00BE5C99">
        <w:rPr>
          <w:rFonts w:eastAsia="SimSun" w:cs="Arial"/>
          <w:lang w:val="cs-CZ" w:eastAsia="zh-CN"/>
        </w:rPr>
        <w:t>(Všeobecných obchodních podmínek)</w:t>
      </w:r>
      <w:r w:rsidRPr="00BE5C99">
        <w:rPr>
          <w:rStyle w:val="tlid-translationtranslation"/>
          <w:rFonts w:cs="Arial"/>
          <w:lang w:val="cs-CZ"/>
        </w:rPr>
        <w:t xml:space="preserve"> se týkají ochrany údajů, obchodního tajemství  a důvěrnosti údajů, salvatorní klauzule a platebních podmínek.</w:t>
      </w:r>
    </w:p>
    <w:p w:rsidR="00686162" w:rsidRPr="00BE5C99" w:rsidRDefault="00686162" w:rsidP="00BE5C99">
      <w:pPr>
        <w:spacing w:after="120" w:line="360" w:lineRule="auto"/>
        <w:rPr>
          <w:rFonts w:cs="Arial"/>
          <w:lang w:val="cs-CZ"/>
        </w:rPr>
      </w:pPr>
    </w:p>
    <w:p w:rsidR="00686162" w:rsidRDefault="00686162" w:rsidP="00BE5C99">
      <w:pPr>
        <w:spacing w:after="120" w:line="360" w:lineRule="auto"/>
        <w:rPr>
          <w:rFonts w:cs="Arial"/>
          <w:lang w:val="cs-CZ"/>
        </w:rPr>
      </w:pPr>
    </w:p>
    <w:p w:rsidR="00686162" w:rsidRDefault="00686162" w:rsidP="00BE5C99">
      <w:pPr>
        <w:spacing w:after="120" w:line="360" w:lineRule="auto"/>
        <w:rPr>
          <w:rFonts w:cs="Arial"/>
          <w:lang w:val="cs-CZ"/>
        </w:rPr>
      </w:pPr>
    </w:p>
    <w:p w:rsidR="00686162" w:rsidRPr="00BE5C99" w:rsidRDefault="00686162" w:rsidP="00BE5C99">
      <w:pPr>
        <w:spacing w:after="120" w:line="360" w:lineRule="auto"/>
        <w:rPr>
          <w:rFonts w:cs="Arial"/>
          <w:lang w:val="cs-CZ"/>
        </w:rPr>
      </w:pPr>
    </w:p>
    <w:p w:rsidR="00686162" w:rsidRPr="00BE5C99" w:rsidRDefault="00686162" w:rsidP="00BE5C99">
      <w:pPr>
        <w:spacing w:after="60" w:line="360" w:lineRule="auto"/>
        <w:rPr>
          <w:rFonts w:cs="Arial"/>
          <w:lang w:val="cs-CZ"/>
        </w:rPr>
      </w:pPr>
    </w:p>
    <w:p w:rsidR="00686162" w:rsidRPr="00BE5C99" w:rsidRDefault="00686162" w:rsidP="00BE5C99">
      <w:pPr>
        <w:spacing w:after="60" w:line="360" w:lineRule="auto"/>
        <w:rPr>
          <w:rFonts w:cs="Arial"/>
          <w:lang w:val="cs-CZ"/>
        </w:rPr>
        <w:sectPr w:rsidR="00686162" w:rsidRPr="00BE5C99">
          <w:headerReference w:type="default" r:id="rId10"/>
          <w:footerReference w:type="default" r:id="rId11"/>
          <w:type w:val="continuous"/>
          <w:pgSz w:w="11906" w:h="16838"/>
          <w:pgMar w:top="1417" w:right="1417" w:bottom="1134" w:left="1417" w:header="708" w:footer="708" w:gutter="0"/>
          <w:cols w:space="708"/>
        </w:sectPr>
      </w:pPr>
    </w:p>
    <w:p w:rsidR="00686162" w:rsidRPr="00BE5C99" w:rsidRDefault="00686162">
      <w:pPr>
        <w:rPr>
          <w:lang w:val="cs-CZ"/>
        </w:rPr>
      </w:pPr>
      <w:r w:rsidRPr="00BE5C99">
        <w:rPr>
          <w:lang w:val="cs-CZ"/>
        </w:rPr>
        <w:t xml:space="preserve">V Praze </w:t>
      </w:r>
    </w:p>
    <w:p w:rsidR="00686162" w:rsidRPr="00BE5C99" w:rsidRDefault="00686162">
      <w:pPr>
        <w:pStyle w:val="Zhlav"/>
        <w:tabs>
          <w:tab w:val="clear" w:pos="4536"/>
          <w:tab w:val="clear" w:pos="9072"/>
        </w:tabs>
        <w:rPr>
          <w:lang w:val="cs-CZ"/>
        </w:rPr>
      </w:pPr>
    </w:p>
    <w:p w:rsidR="00686162" w:rsidRPr="00BE5C99" w:rsidRDefault="00686162">
      <w:pPr>
        <w:rPr>
          <w:lang w:val="cs-CZ"/>
        </w:rPr>
      </w:pPr>
    </w:p>
    <w:p w:rsidR="00686162" w:rsidRPr="00BE5C99" w:rsidRDefault="00686162">
      <w:pPr>
        <w:pStyle w:val="Zhlav"/>
        <w:tabs>
          <w:tab w:val="clear" w:pos="4536"/>
          <w:tab w:val="clear" w:pos="9072"/>
        </w:tabs>
        <w:rPr>
          <w:lang w:val="cs-CZ"/>
        </w:rPr>
      </w:pPr>
    </w:p>
    <w:p w:rsidR="00686162" w:rsidRPr="00BE5C99" w:rsidRDefault="00686162">
      <w:pPr>
        <w:pStyle w:val="Zhlav"/>
        <w:tabs>
          <w:tab w:val="clear" w:pos="4536"/>
          <w:tab w:val="clear" w:pos="9072"/>
        </w:tabs>
        <w:rPr>
          <w:lang w:val="cs-CZ"/>
        </w:rPr>
      </w:pPr>
    </w:p>
    <w:p w:rsidR="00686162" w:rsidRPr="00BE5C99" w:rsidRDefault="00686162">
      <w:pPr>
        <w:pStyle w:val="Zhlav"/>
        <w:tabs>
          <w:tab w:val="clear" w:pos="4536"/>
          <w:tab w:val="clear" w:pos="9072"/>
        </w:tabs>
        <w:rPr>
          <w:lang w:val="cs-CZ"/>
        </w:rPr>
      </w:pPr>
    </w:p>
    <w:p w:rsidR="00686162" w:rsidRPr="00BE5C99" w:rsidRDefault="00686162">
      <w:pPr>
        <w:rPr>
          <w:lang w:val="cs-CZ"/>
        </w:rPr>
      </w:pPr>
      <w:r w:rsidRPr="00BE5C99">
        <w:rPr>
          <w:lang w:val="cs-CZ"/>
        </w:rPr>
        <w:t>...........................................................................</w:t>
      </w:r>
    </w:p>
    <w:p w:rsidR="00686162" w:rsidRPr="00BE5C99" w:rsidRDefault="00686162" w:rsidP="006A0342">
      <w:pPr>
        <w:jc w:val="left"/>
        <w:rPr>
          <w:sz w:val="18"/>
          <w:szCs w:val="18"/>
          <w:lang w:val="cs-CZ"/>
        </w:rPr>
      </w:pPr>
      <w:r w:rsidRPr="00BE5C99">
        <w:rPr>
          <w:rFonts w:cs="Arial"/>
          <w:bCs/>
          <w:lang w:val="cs-CZ"/>
        </w:rPr>
        <w:lastRenderedPageBreak/>
        <w:t xml:space="preserve">Integrovaná doprava Středočeského kraje, </w:t>
      </w:r>
      <w:r w:rsidRPr="00BE5C99">
        <w:rPr>
          <w:rFonts w:cs="Arial"/>
          <w:bCs/>
          <w:sz w:val="18"/>
          <w:szCs w:val="18"/>
          <w:lang w:val="cs-CZ"/>
        </w:rPr>
        <w:br/>
      </w:r>
      <w:r w:rsidRPr="00BE5C99">
        <w:rPr>
          <w:rFonts w:cs="Arial"/>
          <w:bCs/>
          <w:lang w:val="cs-CZ"/>
        </w:rPr>
        <w:t>příspěvková organizace</w:t>
      </w:r>
    </w:p>
    <w:p w:rsidR="00686162" w:rsidRPr="00BE5C99" w:rsidRDefault="00686162" w:rsidP="00FD2646">
      <w:pPr>
        <w:rPr>
          <w:lang w:val="cs-CZ"/>
        </w:rPr>
      </w:pPr>
    </w:p>
    <w:p w:rsidR="00686162" w:rsidRDefault="00686162" w:rsidP="00BE5C99">
      <w:r w:rsidRPr="00BE5C99">
        <w:rPr>
          <w:lang w:val="cs-CZ"/>
        </w:rPr>
        <w:br w:type="column"/>
      </w:r>
      <w:r>
        <w:lastRenderedPageBreak/>
        <w:t xml:space="preserve">V Drážďanech </w:t>
      </w:r>
    </w:p>
    <w:p w:rsidR="00686162" w:rsidRDefault="00686162"/>
    <w:p w:rsidR="00686162" w:rsidRDefault="00686162"/>
    <w:p w:rsidR="00686162" w:rsidRDefault="00686162"/>
    <w:p w:rsidR="00686162" w:rsidRDefault="00686162"/>
    <w:p w:rsidR="00686162" w:rsidRDefault="00686162"/>
    <w:p w:rsidR="00686162" w:rsidRDefault="00686162">
      <w:r>
        <w:t>...........................................................................</w:t>
      </w:r>
    </w:p>
    <w:p w:rsidR="00686162" w:rsidRDefault="00686162" w:rsidP="006A0342">
      <w:pPr>
        <w:jc w:val="left"/>
        <w:rPr>
          <w:sz w:val="18"/>
          <w:szCs w:val="18"/>
        </w:rPr>
      </w:pPr>
      <w:r w:rsidRPr="00A41AAE">
        <w:rPr>
          <w:sz w:val="18"/>
          <w:szCs w:val="18"/>
        </w:rPr>
        <w:t>iRF</w:t>
      </w:r>
      <w:r>
        <w:rPr>
          <w:sz w:val="18"/>
          <w:szCs w:val="18"/>
        </w:rPr>
        <w:t>P</w:t>
      </w:r>
    </w:p>
    <w:p w:rsidR="00686162" w:rsidRDefault="00686162" w:rsidP="006A0342">
      <w:pPr>
        <w:jc w:val="left"/>
        <w:rPr>
          <w:sz w:val="18"/>
          <w:szCs w:val="18"/>
        </w:rPr>
      </w:pPr>
    </w:p>
    <w:p w:rsidR="00686162" w:rsidRDefault="00686162" w:rsidP="006A0342">
      <w:pPr>
        <w:jc w:val="left"/>
        <w:rPr>
          <w:sz w:val="18"/>
          <w:szCs w:val="18"/>
        </w:rPr>
      </w:pPr>
    </w:p>
    <w:p w:rsidR="00686162" w:rsidRDefault="00686162" w:rsidP="006A0342">
      <w:pPr>
        <w:jc w:val="left"/>
        <w:rPr>
          <w:sz w:val="18"/>
          <w:szCs w:val="18"/>
        </w:rPr>
      </w:pPr>
    </w:p>
    <w:p w:rsidR="00686162" w:rsidRDefault="00686162" w:rsidP="006A0342">
      <w:pPr>
        <w:jc w:val="left"/>
        <w:rPr>
          <w:sz w:val="18"/>
          <w:szCs w:val="18"/>
        </w:rPr>
      </w:pPr>
    </w:p>
    <w:p w:rsidR="00686162" w:rsidRDefault="00686162" w:rsidP="006A0342">
      <w:pPr>
        <w:jc w:val="left"/>
        <w:rPr>
          <w:sz w:val="18"/>
          <w:szCs w:val="18"/>
        </w:rPr>
      </w:pPr>
    </w:p>
    <w:p w:rsidR="00686162" w:rsidRPr="006A0342" w:rsidRDefault="00686162" w:rsidP="006A0342">
      <w:pPr>
        <w:jc w:val="left"/>
        <w:rPr>
          <w:sz w:val="18"/>
          <w:szCs w:val="18"/>
        </w:rPr>
        <w:sectPr w:rsidR="00686162" w:rsidRPr="006A0342">
          <w:type w:val="continuous"/>
          <w:pgSz w:w="11906" w:h="16838"/>
          <w:pgMar w:top="1417" w:right="1417" w:bottom="1134" w:left="1417" w:header="708" w:footer="708" w:gutter="0"/>
          <w:cols w:num="2" w:space="709"/>
        </w:sectPr>
      </w:pPr>
    </w:p>
    <w:p w:rsidR="00686162" w:rsidRDefault="00686162" w:rsidP="006A0342">
      <w:pPr>
        <w:tabs>
          <w:tab w:val="left" w:pos="3165"/>
        </w:tabs>
      </w:pPr>
    </w:p>
    <w:p w:rsidR="00686162" w:rsidRDefault="00686162" w:rsidP="006A0342">
      <w:pPr>
        <w:tabs>
          <w:tab w:val="left" w:pos="3165"/>
        </w:tabs>
      </w:pPr>
    </w:p>
    <w:p w:rsidR="00686162" w:rsidRDefault="00686162" w:rsidP="00B1139C"/>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41C17">
      <w:pPr>
        <w:pStyle w:val="Zkladntext3"/>
      </w:pPr>
      <w:r>
        <w:t xml:space="preserve">  Projektvertrag über die Wartung und Unterstützung</w:t>
      </w:r>
      <w:r>
        <w:br/>
        <w:t xml:space="preserve"> zum Einsatz des Fahrplanbearbeitungssystems FBS </w:t>
      </w:r>
      <w:r>
        <w:br/>
        <w:t>und zugehöriger Komponenten (Wartungsvertrag)</w:t>
      </w:r>
    </w:p>
    <w:p w:rsidR="00686162" w:rsidRDefault="00686162" w:rsidP="00641C17"/>
    <w:p w:rsidR="00686162" w:rsidRDefault="00686162" w:rsidP="00641C17">
      <w:pPr>
        <w:sectPr w:rsidR="00686162" w:rsidSect="00641C17">
          <w:headerReference w:type="default" r:id="rId12"/>
          <w:footerReference w:type="default" r:id="rId13"/>
          <w:type w:val="continuous"/>
          <w:pgSz w:w="11906" w:h="16838"/>
          <w:pgMar w:top="1417" w:right="1417" w:bottom="1134" w:left="1417" w:header="708" w:footer="708" w:gutter="0"/>
          <w:cols w:space="708"/>
        </w:sectPr>
      </w:pPr>
    </w:p>
    <w:p w:rsidR="00686162" w:rsidRDefault="00686162" w:rsidP="00641C17">
      <w:r>
        <w:t xml:space="preserve">zwischen der </w:t>
      </w:r>
    </w:p>
    <w:p w:rsidR="00686162" w:rsidRPr="00CC3823" w:rsidRDefault="00686162" w:rsidP="00641C17">
      <w:pPr>
        <w:pStyle w:val="FormtovanvHTML"/>
        <w:rPr>
          <w:rFonts w:ascii="Arial" w:hAnsi="Arial" w:cs="Arial"/>
        </w:rPr>
      </w:pPr>
      <w:r>
        <w:br/>
      </w:r>
      <w:r w:rsidRPr="006A0342">
        <w:rPr>
          <w:rFonts w:ascii="Arial" w:hAnsi="Arial" w:cs="Arial"/>
          <w:bCs/>
        </w:rPr>
        <w:t xml:space="preserve">Integrovaná doprava Středočeského kraje, </w:t>
      </w:r>
      <w:r w:rsidRPr="006A0342">
        <w:rPr>
          <w:rFonts w:ascii="Arial" w:hAnsi="Arial" w:cs="Arial"/>
          <w:bCs/>
          <w:sz w:val="18"/>
          <w:szCs w:val="18"/>
        </w:rPr>
        <w:br/>
      </w:r>
      <w:r w:rsidRPr="006A0342">
        <w:rPr>
          <w:rFonts w:ascii="Arial" w:hAnsi="Arial" w:cs="Arial"/>
          <w:bCs/>
        </w:rPr>
        <w:t>příspěvková organizace</w:t>
      </w:r>
      <w:r w:rsidRPr="00CC3823">
        <w:rPr>
          <w:rFonts w:ascii="Arial" w:hAnsi="Arial" w:cs="Arial"/>
        </w:rPr>
        <w:br/>
        <w:t xml:space="preserve">vertreten durch Herrn </w:t>
      </w:r>
      <w:r w:rsidR="00FA7370">
        <w:rPr>
          <w:rFonts w:ascii="Arial" w:hAnsi="Arial" w:cs="Arial"/>
        </w:rPr>
        <w:t>Tomáš Duroň</w:t>
      </w:r>
    </w:p>
    <w:p w:rsidR="00686162" w:rsidRPr="006A0342" w:rsidRDefault="00686162" w:rsidP="00641C17">
      <w:pPr>
        <w:rPr>
          <w:rFonts w:cs="Arial"/>
        </w:rPr>
      </w:pPr>
      <w:r w:rsidRPr="006A0342">
        <w:rPr>
          <w:rFonts w:cs="Arial"/>
        </w:rPr>
        <w:t xml:space="preserve">Sokolovská 100/94 </w:t>
      </w:r>
    </w:p>
    <w:p w:rsidR="00686162" w:rsidRPr="006A0342" w:rsidRDefault="00686162" w:rsidP="00641C17">
      <w:pPr>
        <w:rPr>
          <w:rFonts w:cs="Arial"/>
          <w:sz w:val="18"/>
        </w:rPr>
      </w:pPr>
      <w:r w:rsidRPr="006A0342">
        <w:rPr>
          <w:rFonts w:cs="Arial"/>
        </w:rPr>
        <w:t>186 00 Praha 8</w:t>
      </w:r>
    </w:p>
    <w:p w:rsidR="00686162" w:rsidRPr="006A0342" w:rsidRDefault="00686162" w:rsidP="00641C17">
      <w:pPr>
        <w:pStyle w:val="FormtovanvHTML"/>
        <w:rPr>
          <w:rFonts w:ascii="Arial" w:hAnsi="Arial" w:cs="Arial"/>
          <w:sz w:val="18"/>
          <w:szCs w:val="18"/>
        </w:rPr>
      </w:pPr>
    </w:p>
    <w:p w:rsidR="00686162" w:rsidRPr="006A0342" w:rsidRDefault="00686162" w:rsidP="00641C17">
      <w:pPr>
        <w:pStyle w:val="FormtovanvHTML"/>
        <w:rPr>
          <w:rFonts w:ascii="Arial" w:hAnsi="Arial" w:cs="Arial"/>
          <w:sz w:val="18"/>
          <w:szCs w:val="18"/>
        </w:rPr>
      </w:pPr>
      <w:r w:rsidRPr="006A0342">
        <w:rPr>
          <w:rFonts w:ascii="Arial" w:hAnsi="Arial" w:cs="Arial"/>
          <w:lang w:val="cs-CZ"/>
        </w:rPr>
        <w:t>Česká republika</w:t>
      </w:r>
    </w:p>
    <w:p w:rsidR="00686162" w:rsidRDefault="00686162" w:rsidP="00641C17"/>
    <w:p w:rsidR="00686162" w:rsidRDefault="00686162" w:rsidP="00641C17">
      <w:pPr>
        <w:rPr>
          <w:i/>
        </w:rPr>
      </w:pPr>
      <w:r>
        <w:rPr>
          <w:i/>
        </w:rPr>
        <w:t>(nachfolgend: Auftraggeber)</w:t>
      </w:r>
    </w:p>
    <w:p w:rsidR="00686162" w:rsidRDefault="00686162" w:rsidP="00641C17"/>
    <w:p w:rsidR="00686162" w:rsidRDefault="00686162" w:rsidP="00641C17">
      <w:r>
        <w:t>und dem</w:t>
      </w:r>
    </w:p>
    <w:p w:rsidR="00686162" w:rsidRDefault="00686162" w:rsidP="00641C17"/>
    <w:p w:rsidR="00686162" w:rsidRDefault="00686162" w:rsidP="00641C17"/>
    <w:p w:rsidR="00686162" w:rsidRDefault="00686162" w:rsidP="00641C17"/>
    <w:p w:rsidR="00686162" w:rsidRDefault="00686162" w:rsidP="00641C17">
      <w:r>
        <w:t>iRFP e. K.</w:t>
      </w:r>
    </w:p>
    <w:p w:rsidR="00686162" w:rsidRDefault="00686162" w:rsidP="00641C17">
      <w:r>
        <w:t>Institut für Regional- und Fernverkehrsplanung</w:t>
      </w:r>
    </w:p>
    <w:p w:rsidR="00686162" w:rsidRDefault="00686162" w:rsidP="00641C17">
      <w:r>
        <w:t>vertreten durch Herrn Dirk Bräuer</w:t>
      </w:r>
    </w:p>
    <w:p w:rsidR="00686162" w:rsidRDefault="00686162" w:rsidP="00641C17">
      <w:r>
        <w:t>Hochschulstraße 45</w:t>
      </w:r>
    </w:p>
    <w:p w:rsidR="00686162" w:rsidRDefault="00686162" w:rsidP="00641C17">
      <w:r>
        <w:t>01069 Dresden</w:t>
      </w:r>
    </w:p>
    <w:p w:rsidR="00686162" w:rsidRDefault="00686162" w:rsidP="00641C17">
      <w:r>
        <w:t>Deutschland</w:t>
      </w:r>
    </w:p>
    <w:p w:rsidR="00686162" w:rsidRDefault="00686162" w:rsidP="00641C17"/>
    <w:p w:rsidR="00686162" w:rsidRPr="009948EF" w:rsidRDefault="00686162" w:rsidP="00641C17">
      <w:r w:rsidRPr="009948EF">
        <w:t>Niederlassung Tschechien:</w:t>
      </w:r>
    </w:p>
    <w:p w:rsidR="00686162" w:rsidRPr="009948EF" w:rsidRDefault="00686162" w:rsidP="00641C17">
      <w:pPr>
        <w:rPr>
          <w:lang w:val="cs-CZ"/>
        </w:rPr>
      </w:pPr>
      <w:r w:rsidRPr="009948EF">
        <w:rPr>
          <w:lang w:val="cs-CZ"/>
        </w:rPr>
        <w:t>Ing. Vít Janoš, Ph.D.</w:t>
      </w:r>
    </w:p>
    <w:p w:rsidR="00686162" w:rsidRPr="009948EF" w:rsidRDefault="00686162" w:rsidP="00641C17">
      <w:pPr>
        <w:rPr>
          <w:lang w:val="cs-CZ"/>
        </w:rPr>
      </w:pPr>
      <w:r w:rsidRPr="009948EF">
        <w:rPr>
          <w:lang w:val="cs-CZ"/>
        </w:rPr>
        <w:t>Klucké Chvalovice 84</w:t>
      </w:r>
    </w:p>
    <w:p w:rsidR="00686162" w:rsidRPr="009948EF" w:rsidRDefault="00686162" w:rsidP="00641C17">
      <w:pPr>
        <w:rPr>
          <w:lang w:val="cs-CZ"/>
        </w:rPr>
      </w:pPr>
      <w:r w:rsidRPr="009948EF">
        <w:rPr>
          <w:lang w:val="cs-CZ"/>
        </w:rPr>
        <w:t>285 65 Zbýšov v Čechách</w:t>
      </w:r>
    </w:p>
    <w:p w:rsidR="00686162" w:rsidRDefault="00686162" w:rsidP="00641C17">
      <w:pPr>
        <w:rPr>
          <w:lang w:val="cs-CZ"/>
        </w:rPr>
      </w:pPr>
      <w:r w:rsidRPr="009948EF">
        <w:rPr>
          <w:lang w:val="cs-CZ"/>
        </w:rPr>
        <w:t>IČ: 627 79 141</w:t>
      </w:r>
    </w:p>
    <w:p w:rsidR="00686162" w:rsidRPr="009948EF" w:rsidRDefault="00686162" w:rsidP="00641C17">
      <w:pPr>
        <w:rPr>
          <w:lang w:val="cs-CZ"/>
        </w:rPr>
      </w:pPr>
    </w:p>
    <w:p w:rsidR="00686162" w:rsidRPr="009948EF" w:rsidRDefault="00686162" w:rsidP="00641C17">
      <w:pPr>
        <w:rPr>
          <w:i/>
          <w:lang w:val="cs-CZ"/>
        </w:rPr>
      </w:pPr>
      <w:r w:rsidRPr="009948EF">
        <w:rPr>
          <w:i/>
          <w:lang w:val="cs-CZ"/>
        </w:rPr>
        <w:t>(nachfolgend: iRFP)</w:t>
      </w:r>
    </w:p>
    <w:p w:rsidR="00686162" w:rsidRPr="009948EF" w:rsidRDefault="00686162" w:rsidP="00641C17">
      <w:pPr>
        <w:rPr>
          <w:lang w:val="cs-CZ"/>
        </w:rPr>
      </w:pPr>
    </w:p>
    <w:p w:rsidR="00686162" w:rsidRPr="009948EF" w:rsidRDefault="00686162" w:rsidP="00641C17">
      <w:pPr>
        <w:rPr>
          <w:lang w:val="cs-CZ"/>
        </w:rPr>
        <w:sectPr w:rsidR="00686162" w:rsidRPr="009948EF">
          <w:type w:val="continuous"/>
          <w:pgSz w:w="11906" w:h="16838"/>
          <w:pgMar w:top="1417" w:right="1417" w:bottom="1134" w:left="1417" w:header="708" w:footer="708" w:gutter="0"/>
          <w:cols w:num="2" w:space="709"/>
        </w:sectPr>
      </w:pPr>
    </w:p>
    <w:p w:rsidR="00686162" w:rsidRPr="009948EF" w:rsidRDefault="00686162" w:rsidP="00641C17">
      <w:pPr>
        <w:rPr>
          <w:lang w:val="cs-CZ"/>
        </w:rPr>
      </w:pPr>
    </w:p>
    <w:p w:rsidR="00686162" w:rsidRDefault="00686162" w:rsidP="00A75D2C">
      <w:pPr>
        <w:pStyle w:val="Nadpis1"/>
        <w:numPr>
          <w:ilvl w:val="0"/>
          <w:numId w:val="22"/>
        </w:numPr>
        <w:spacing w:after="120"/>
        <w:rPr>
          <w:sz w:val="24"/>
        </w:rPr>
      </w:pPr>
      <w:r>
        <w:rPr>
          <w:sz w:val="24"/>
        </w:rPr>
        <w:lastRenderedPageBreak/>
        <w:t>Vertragsgegenstand, -gültigkeit und -kosten</w:t>
      </w:r>
    </w:p>
    <w:p w:rsidR="00686162" w:rsidRDefault="00686162" w:rsidP="00A75D2C">
      <w:pPr>
        <w:numPr>
          <w:ilvl w:val="1"/>
          <w:numId w:val="22"/>
        </w:numPr>
        <w:spacing w:after="120"/>
      </w:pPr>
      <w:r>
        <w:rPr>
          <w:u w:val="single"/>
        </w:rPr>
        <w:t>Vertragsgegenstand</w:t>
      </w:r>
      <w:r>
        <w:br/>
        <w:t xml:space="preserve">iRFP übernimmt im Rahmen dieses Projektvertrages über die Wartung und Unterstützung zum Einsatz des Fahrplanbearbeitungssystems FBS und zugehöriger Komponenten </w:t>
      </w:r>
      <w:r>
        <w:rPr>
          <w:i/>
        </w:rPr>
        <w:t>(nachfolgend: Wartungsvertrag)</w:t>
      </w:r>
      <w:r>
        <w:t xml:space="preserve"> die Wartung und Einsatzunterstützung sowie die Versionspflege für das beim Auftraggeber eingesetzte Fahrplanbearbeitungssystem </w:t>
      </w:r>
      <w:r>
        <w:rPr>
          <w:i/>
        </w:rPr>
        <w:t>FBS</w:t>
      </w:r>
      <w:r>
        <w:t xml:space="preserve"> und damit verbundene iRFP-Zusatzkomponenten </w:t>
      </w:r>
      <w:r>
        <w:rPr>
          <w:i/>
        </w:rPr>
        <w:t>(nachfolgend: FBS)</w:t>
      </w:r>
      <w:r>
        <w:t>.</w:t>
      </w:r>
      <w:r>
        <w:tab/>
      </w:r>
    </w:p>
    <w:p w:rsidR="00686162" w:rsidRDefault="00686162" w:rsidP="00A75D2C">
      <w:pPr>
        <w:numPr>
          <w:ilvl w:val="1"/>
          <w:numId w:val="22"/>
        </w:numPr>
        <w:spacing w:after="120"/>
      </w:pPr>
      <w:r>
        <w:rPr>
          <w:u w:val="single"/>
        </w:rPr>
        <w:t>Ausschluss</w:t>
      </w:r>
      <w:r>
        <w:br/>
        <w:t>Im Wartungsvertrag nicht eingeschlossen</w:t>
      </w:r>
      <w:r>
        <w:rPr>
          <w:b/>
        </w:rPr>
        <w:t xml:space="preserve"> </w:t>
      </w:r>
      <w:r>
        <w:t>sind Hardwarekomponenten (auch soweit von iRFP oder Partnern geliefert) und Datensicherung/-wiederherstellung sowie Schulung und Beratung zu Technik und Betriebsführungen von Verkehrssystemen und zur Fahrplankonstruktion/Umlaufplanung im Allgemeinen.</w:t>
      </w:r>
    </w:p>
    <w:p w:rsidR="00686162" w:rsidRDefault="00686162" w:rsidP="009948EF">
      <w:pPr>
        <w:numPr>
          <w:ilvl w:val="1"/>
          <w:numId w:val="22"/>
        </w:numPr>
        <w:spacing w:after="120"/>
      </w:pPr>
      <w:r>
        <w:rPr>
          <w:u w:val="single"/>
        </w:rPr>
        <w:t>Vertragsgrundlagen</w:t>
      </w:r>
      <w:r>
        <w:br/>
        <w:t xml:space="preserve">Grundlage für den Wartungsvertrag sind die Allgemeinen Vertrags- und Rahmenbedingungen des iRFP </w:t>
      </w:r>
      <w:r>
        <w:rPr>
          <w:i/>
        </w:rPr>
        <w:t xml:space="preserve">(nachfolgend: AVRB) </w:t>
      </w:r>
      <w:r>
        <w:t xml:space="preserve">in der jeweils gültigen Fassung. Die AVRB sind im Internet unter www.irfp.de veröffentlicht und werden auf Wunsch kostenfrei zugesandt. </w:t>
      </w:r>
    </w:p>
    <w:p w:rsidR="00686162" w:rsidRDefault="00686162" w:rsidP="00A75D2C">
      <w:pPr>
        <w:numPr>
          <w:ilvl w:val="1"/>
          <w:numId w:val="22"/>
        </w:numPr>
        <w:spacing w:after="120"/>
      </w:pPr>
      <w:r>
        <w:rPr>
          <w:u w:val="single"/>
        </w:rPr>
        <w:t>Vertragsänderungen</w:t>
      </w:r>
      <w:r>
        <w:br/>
        <w:t>Änderungen dieses Vertrages sowie Neben- und Zusatzabreden bedürfen der schriftlichen Zustimmung beider Vertragspartner. Mündliche Nebenabreden sind und werden nicht getroffen. Über die Abschnitte 3. bis 5. hinaus ausgeführte iRFP-Leistungen und Lieferungen ohne Auftrag des Auftraggebers müssen von diesem nicht anerkannt und vergütet werden.</w:t>
      </w:r>
    </w:p>
    <w:p w:rsidR="00686162" w:rsidRDefault="00686162" w:rsidP="00A75D2C">
      <w:pPr>
        <w:numPr>
          <w:ilvl w:val="1"/>
          <w:numId w:val="22"/>
        </w:numPr>
        <w:tabs>
          <w:tab w:val="left" w:pos="1418"/>
          <w:tab w:val="left" w:pos="3402"/>
          <w:tab w:val="left" w:pos="6804"/>
          <w:tab w:val="left" w:pos="8789"/>
        </w:tabs>
        <w:spacing w:after="120"/>
      </w:pPr>
      <w:r>
        <w:rPr>
          <w:u w:val="single"/>
        </w:rPr>
        <w:t>Kosten des Wartungsvertrages</w:t>
      </w:r>
      <w:r>
        <w:tab/>
      </w:r>
      <w:r>
        <w:br/>
        <w:t>Für den Wartungsvertrag werden Kosten von monatlich 1 % des gesamten FBS-Lizenz</w:t>
      </w:r>
      <w:r>
        <w:softHyphen/>
        <w:t>preises des Auftraggebers berechnet. Grundlage für die Berechnung der Wartungspreise sind die Listenpreise des iRFP; besondere Rabatte, Mengenstaffeln oder Konzessionen bleiben unberücksichtigt.</w:t>
      </w:r>
      <w:r>
        <w:tab/>
      </w:r>
      <w:r>
        <w:br/>
      </w:r>
      <w:r>
        <w:rPr>
          <w:sz w:val="8"/>
        </w:rPr>
        <w:br/>
      </w:r>
      <w:r w:rsidRPr="00D414A4">
        <w:t xml:space="preserve">Die Kosten betragen für die beim Auftraggeber zurzeit vorhandene </w:t>
      </w:r>
      <w:r>
        <w:t>Basisl</w:t>
      </w:r>
      <w:r w:rsidRPr="00D414A4">
        <w:t>izenz</w:t>
      </w:r>
    </w:p>
    <w:p w:rsidR="00686162" w:rsidRPr="00D414A4" w:rsidRDefault="00686162" w:rsidP="00A75D2C">
      <w:pPr>
        <w:numPr>
          <w:ilvl w:val="3"/>
          <w:numId w:val="22"/>
        </w:numPr>
        <w:tabs>
          <w:tab w:val="left" w:pos="1418"/>
          <w:tab w:val="left" w:pos="3402"/>
          <w:tab w:val="left" w:pos="6804"/>
          <w:tab w:val="left" w:pos="8789"/>
        </w:tabs>
        <w:spacing w:after="120"/>
      </w:pPr>
      <w:r w:rsidRPr="00D414A4">
        <w:rPr>
          <w:b/>
        </w:rPr>
        <w:t>1 % von</w:t>
      </w:r>
      <w:r>
        <w:rPr>
          <w:b/>
        </w:rPr>
        <w:t xml:space="preserve"> </w:t>
      </w:r>
      <w:r w:rsidRPr="001D7030">
        <w:rPr>
          <w:b/>
          <w:bCs/>
        </w:rPr>
        <w:t>560.000</w:t>
      </w:r>
      <w:r w:rsidRPr="008A285A">
        <w:rPr>
          <w:b/>
          <w:bCs/>
        </w:rPr>
        <w:t>,</w:t>
      </w:r>
      <w:r w:rsidRPr="00E32F86">
        <w:rPr>
          <w:b/>
          <w:bCs/>
        </w:rPr>
        <w:t xml:space="preserve"> </w:t>
      </w:r>
      <w:r w:rsidRPr="00314B02">
        <w:rPr>
          <w:b/>
          <w:bCs/>
        </w:rPr>
        <w:t xml:space="preserve">–– CZK </w:t>
      </w:r>
      <w:r w:rsidRPr="008D589F">
        <w:rPr>
          <w:b/>
        </w:rPr>
        <w:t xml:space="preserve">= </w:t>
      </w:r>
      <w:r>
        <w:rPr>
          <w:b/>
        </w:rPr>
        <w:t>5.600,00</w:t>
      </w:r>
      <w:r w:rsidRPr="008D589F">
        <w:rPr>
          <w:b/>
        </w:rPr>
        <w:t xml:space="preserve"> </w:t>
      </w:r>
      <w:r w:rsidRPr="00314B02">
        <w:rPr>
          <w:b/>
          <w:bCs/>
        </w:rPr>
        <w:t>CZK</w:t>
      </w:r>
      <w:r w:rsidRPr="00D414A4">
        <w:rPr>
          <w:b/>
        </w:rPr>
        <w:t xml:space="preserve"> monatlich ab </w:t>
      </w:r>
      <w:r w:rsidRPr="0085553A">
        <w:rPr>
          <w:b/>
        </w:rPr>
        <w:t xml:space="preserve">dem </w:t>
      </w:r>
      <w:r w:rsidRPr="00D255C7">
        <w:rPr>
          <w:b/>
        </w:rPr>
        <w:t>01.</w:t>
      </w:r>
      <w:r>
        <w:rPr>
          <w:b/>
        </w:rPr>
        <w:t>07</w:t>
      </w:r>
      <w:r w:rsidRPr="00D255C7">
        <w:rPr>
          <w:b/>
        </w:rPr>
        <w:t>.20</w:t>
      </w:r>
      <w:r>
        <w:rPr>
          <w:b/>
        </w:rPr>
        <w:t>21</w:t>
      </w:r>
      <w:r w:rsidRPr="0085553A">
        <w:t>.</w:t>
      </w:r>
      <w:r w:rsidRPr="00D414A4">
        <w:t> </w:t>
      </w:r>
      <w:r w:rsidRPr="00D414A4">
        <w:tab/>
      </w:r>
      <w:r w:rsidRPr="00D414A4">
        <w:br/>
      </w:r>
      <w:r w:rsidRPr="00D414A4">
        <w:rPr>
          <w:sz w:val="8"/>
        </w:rPr>
        <w:br/>
      </w:r>
      <w:r w:rsidRPr="00D414A4">
        <w:t>Bei Lizenzerweiterung erhöht sich die monatliche Gebühr ab dem auf den Lieferzeitpunkt folgenden Monat entsprechend den genannten Konditionen. Die Zahlung der laufenden Kosten erfolgt nach Rechnungslegung jährlich und in der Mitte des Berechnungszeitraumes. Der Auftraggeber kann abweichende Zahlungstermine und -zeiträume einvernehmlich vereinbaren.</w:t>
      </w:r>
    </w:p>
    <w:p w:rsidR="00686162" w:rsidRDefault="00686162" w:rsidP="00A75D2C">
      <w:pPr>
        <w:numPr>
          <w:ilvl w:val="1"/>
          <w:numId w:val="22"/>
        </w:numPr>
        <w:spacing w:after="120"/>
      </w:pPr>
      <w:r w:rsidRPr="00D414A4">
        <w:rPr>
          <w:u w:val="single"/>
        </w:rPr>
        <w:t>Inkrafttreten und Kündigung des Wartungsvertrages</w:t>
      </w:r>
      <w:r w:rsidRPr="00D414A4">
        <w:tab/>
      </w:r>
      <w:r w:rsidRPr="00D414A4">
        <w:br/>
        <w:t>Die Gültigkeit des Wartungsvertrages beginnt zum nächstmöglichen Monatsersten</w:t>
      </w:r>
      <w:r w:rsidRPr="00D414A4">
        <w:br/>
      </w:r>
      <w:r w:rsidRPr="00D414A4">
        <w:rPr>
          <w:b/>
        </w:rPr>
        <w:t xml:space="preserve">(hier: </w:t>
      </w:r>
      <w:r w:rsidRPr="00D255C7">
        <w:rPr>
          <w:b/>
        </w:rPr>
        <w:t>01.</w:t>
      </w:r>
      <w:r>
        <w:rPr>
          <w:b/>
        </w:rPr>
        <w:t>07</w:t>
      </w:r>
      <w:r w:rsidRPr="00D255C7">
        <w:rPr>
          <w:b/>
        </w:rPr>
        <w:t>.20</w:t>
      </w:r>
      <w:r>
        <w:rPr>
          <w:b/>
        </w:rPr>
        <w:t>20</w:t>
      </w:r>
      <w:r w:rsidRPr="0011369F">
        <w:rPr>
          <w:b/>
        </w:rPr>
        <w:t>)</w:t>
      </w:r>
      <w:r w:rsidRPr="00D414A4">
        <w:t xml:space="preserve">. Der Wartungsvertrag kann jederzeit zum Quartalsende mit dreimonatiger Kündigungsfrist, frühestens jedoch nach Ablauf von zwei Jahren </w:t>
      </w:r>
      <w:r w:rsidRPr="00D414A4">
        <w:rPr>
          <w:b/>
        </w:rPr>
        <w:t xml:space="preserve">(hier: </w:t>
      </w:r>
      <w:r>
        <w:rPr>
          <w:b/>
        </w:rPr>
        <w:t>30</w:t>
      </w:r>
      <w:r w:rsidRPr="00D255C7">
        <w:rPr>
          <w:b/>
        </w:rPr>
        <w:t>.</w:t>
      </w:r>
      <w:r>
        <w:rPr>
          <w:b/>
        </w:rPr>
        <w:t>06</w:t>
      </w:r>
      <w:r w:rsidRPr="00D255C7">
        <w:rPr>
          <w:b/>
        </w:rPr>
        <w:t>.20</w:t>
      </w:r>
      <w:r>
        <w:rPr>
          <w:b/>
        </w:rPr>
        <w:t>22</w:t>
      </w:r>
      <w:r w:rsidRPr="00D414A4">
        <w:rPr>
          <w:b/>
        </w:rPr>
        <w:t>)</w:t>
      </w:r>
      <w:r w:rsidRPr="00D414A4">
        <w:t xml:space="preserve"> gekündigt werden. Eine vorzeitige fristlose Kündigung bei erheblichen Verstößen gegen vertragliche</w:t>
      </w:r>
      <w:r>
        <w:t xml:space="preserve"> Vereinbarungen ist davon unbeeinträchtigt.</w:t>
      </w:r>
    </w:p>
    <w:p w:rsidR="00686162" w:rsidRDefault="00686162" w:rsidP="00A75D2C">
      <w:pPr>
        <w:pStyle w:val="Nadpis1"/>
        <w:numPr>
          <w:ilvl w:val="0"/>
          <w:numId w:val="22"/>
        </w:numPr>
        <w:spacing w:after="120"/>
        <w:rPr>
          <w:sz w:val="24"/>
        </w:rPr>
      </w:pPr>
      <w:r>
        <w:rPr>
          <w:sz w:val="24"/>
        </w:rPr>
        <w:t>Leistungen des iRFP</w:t>
      </w:r>
    </w:p>
    <w:p w:rsidR="00686162" w:rsidRDefault="00686162" w:rsidP="00A75D2C">
      <w:pPr>
        <w:numPr>
          <w:ilvl w:val="1"/>
          <w:numId w:val="22"/>
        </w:numPr>
        <w:spacing w:after="120"/>
      </w:pPr>
      <w:r>
        <w:rPr>
          <w:u w:val="single"/>
        </w:rPr>
        <w:t>Behebung von Programmfehlern</w:t>
      </w:r>
      <w:r>
        <w:t xml:space="preserve"> auch nach Ablauf der gesetzlichen Garantiezeit</w:t>
      </w:r>
      <w:r>
        <w:tab/>
      </w:r>
      <w:r>
        <w:br/>
      </w:r>
      <w:r>
        <w:tab/>
      </w:r>
      <w:r>
        <w:tab/>
      </w:r>
      <w:r>
        <w:tab/>
      </w:r>
      <w:r>
        <w:tab/>
      </w:r>
      <w:r>
        <w:tab/>
      </w:r>
      <w:r>
        <w:tab/>
      </w:r>
      <w:r>
        <w:rPr>
          <w:i/>
        </w:rPr>
        <w:t>(nachfolgend: Mängelbeseitigung; siehe Punkt 3.)</w:t>
      </w:r>
    </w:p>
    <w:p w:rsidR="00686162" w:rsidRDefault="00686162" w:rsidP="00A75D2C">
      <w:pPr>
        <w:numPr>
          <w:ilvl w:val="1"/>
          <w:numId w:val="22"/>
        </w:numPr>
        <w:spacing w:after="120"/>
      </w:pPr>
      <w:r>
        <w:rPr>
          <w:u w:val="single"/>
        </w:rPr>
        <w:lastRenderedPageBreak/>
        <w:t>Lieferung von verbesserten Programmversionen</w:t>
      </w:r>
      <w:r>
        <w:t xml:space="preserve"> </w:t>
      </w:r>
      <w:r>
        <w:rPr>
          <w:i/>
        </w:rPr>
        <w:t>(nachfolgend: Updates; siehe Punkt 4.)</w:t>
      </w:r>
    </w:p>
    <w:p w:rsidR="00686162" w:rsidRDefault="00686162" w:rsidP="00A75D2C">
      <w:pPr>
        <w:numPr>
          <w:ilvl w:val="1"/>
          <w:numId w:val="22"/>
        </w:numPr>
        <w:spacing w:after="120"/>
      </w:pPr>
      <w:r>
        <w:rPr>
          <w:u w:val="single"/>
        </w:rPr>
        <w:t>Beratung und Hilfestellung beim Programmeinsatz</w:t>
      </w:r>
      <w:r>
        <w:t xml:space="preserve"> </w:t>
      </w:r>
      <w:r>
        <w:rPr>
          <w:i/>
        </w:rPr>
        <w:t>(nachfolgend: Support; siehe Punkt 5.)</w:t>
      </w:r>
    </w:p>
    <w:p w:rsidR="00686162" w:rsidRDefault="00686162" w:rsidP="00A75D2C">
      <w:pPr>
        <w:numPr>
          <w:ilvl w:val="1"/>
          <w:numId w:val="22"/>
        </w:numPr>
        <w:spacing w:after="120"/>
      </w:pPr>
      <w:r>
        <w:rPr>
          <w:u w:val="single"/>
        </w:rPr>
        <w:t>Wartung und Ergänzung der Triebfahrzeugdaten</w:t>
      </w:r>
      <w:r>
        <w:tab/>
      </w:r>
      <w:r>
        <w:br/>
        <w:t>Triebfahrzeugdaten werden durch reguläre Updates gepflegt und ergänzt oder mittels vom Auftraggeber bereitgestellter technischer Daten (nach iRFP-Spezifikation) in die allgemeinen FBS-Dateien übernommen. Wenn der Auftraggeber darüber hinaus zusätzliche Triebfahrzeugdaten benötigt oder für iRFP ein besonderer Aufwand für die Beschaffung neuer Triebfahrzeugdaten entsteht, so übernimmt der Auftraggeber die zusätzlich anfallenden Kosten nach vorheriger Absprache gegen Rechnung.</w:t>
      </w:r>
    </w:p>
    <w:p w:rsidR="00686162" w:rsidRDefault="00686162" w:rsidP="00A75D2C">
      <w:pPr>
        <w:numPr>
          <w:ilvl w:val="1"/>
          <w:numId w:val="22"/>
        </w:numPr>
        <w:spacing w:after="120"/>
      </w:pPr>
      <w:r>
        <w:rPr>
          <w:u w:val="single"/>
        </w:rPr>
        <w:t>Gewährleistung der Abwärtskompatibilität der Daten</w:t>
      </w:r>
      <w:r>
        <w:t xml:space="preserve"> mindestens zur vorhergehenden Version sowie der Kompatibilität der Programme untereinander und zu iRFP-Datenschnittstellen</w:t>
      </w:r>
    </w:p>
    <w:p w:rsidR="00686162" w:rsidRDefault="00686162" w:rsidP="00D57DBE">
      <w:pPr>
        <w:numPr>
          <w:ilvl w:val="1"/>
          <w:numId w:val="22"/>
        </w:numPr>
        <w:spacing w:after="120"/>
      </w:pPr>
      <w:r>
        <w:t xml:space="preserve">Insofern Leistungen nach 2.1. bis 2.5. nicht ausreichend sind, kann ein </w:t>
      </w:r>
      <w:r>
        <w:rPr>
          <w:u w:val="single"/>
        </w:rPr>
        <w:t>Vor-Ort-Service an den Arbeitsplätzen des Auftraggebers</w:t>
      </w:r>
      <w:r>
        <w:t xml:space="preserve"> nach Vereinbarung und Kapazitäten des iRFP gewährleistet werden. Dieser Service wird weitergehend mit der Übernahme der Reisekosten (nach BRKG) sowie mit dem Stundensatz nach aktueller Preisliste, derzeit </w:t>
      </w:r>
      <w:r w:rsidRPr="009948EF">
        <w:t>1400,- CZK/h,</w:t>
      </w:r>
      <w:r>
        <w:t xml:space="preserve"> abgegolten. </w:t>
      </w:r>
      <w:r>
        <w:rPr>
          <w:spacing w:val="-2"/>
        </w:rPr>
        <w:t>Es werden nur tatsächlich anfallende Kosten, jedoch mindestens ein Tagessatz, abgerechnet.</w:t>
      </w:r>
    </w:p>
    <w:p w:rsidR="00686162" w:rsidRDefault="00686162" w:rsidP="00A75D2C">
      <w:pPr>
        <w:pStyle w:val="Nadpis1"/>
        <w:numPr>
          <w:ilvl w:val="0"/>
          <w:numId w:val="22"/>
        </w:numPr>
        <w:spacing w:after="120"/>
        <w:rPr>
          <w:sz w:val="24"/>
        </w:rPr>
      </w:pPr>
      <w:r>
        <w:rPr>
          <w:sz w:val="24"/>
        </w:rPr>
        <w:t xml:space="preserve">Behebung von Programmfehlern </w:t>
      </w:r>
      <w:r>
        <w:rPr>
          <w:i/>
          <w:sz w:val="24"/>
        </w:rPr>
        <w:t>(Mängelbeseitigung)</w:t>
      </w:r>
    </w:p>
    <w:p w:rsidR="00686162" w:rsidRDefault="00686162" w:rsidP="00A75D2C">
      <w:pPr>
        <w:numPr>
          <w:ilvl w:val="1"/>
          <w:numId w:val="22"/>
        </w:numPr>
        <w:spacing w:after="120"/>
      </w:pPr>
      <w:r>
        <w:rPr>
          <w:u w:val="single"/>
        </w:rPr>
        <w:t>Mängelanzeige</w:t>
      </w:r>
      <w:r>
        <w:rPr>
          <w:u w:val="single"/>
        </w:rPr>
        <w:br/>
      </w:r>
      <w:r>
        <w:t>Macht der Auftraggeber Mängel geltend, so hat er diese dem iRFP auf den unter 5.5. beschriebenen Wegen unverzüglich mitzuteilen. Dabei ist neben dem eigentlichen Mangel insbesondere mitzuteilen, wie und seit wann bzw. welcher Aktion oder Systemveränderung sich dieser Mangel bemerkbar macht, welche Konfigurationen eingesetzt werden und inwiefern die Arbeit mit dem System direkt behindert wird. Der Auftraggeber hat iRFP alle Hinweise oder Unterlagen, die für die Mängelbeseitigung benötigt werden, unverzüglich zur Verfügung zu stellen. Darüber hinaus hat der Auftraggeber iRFP bei der Mängelbeseitigung weitestgehend im Rahmen seiner Möglichkeiten zu unterstützen.</w:t>
      </w:r>
    </w:p>
    <w:p w:rsidR="00686162" w:rsidRDefault="00686162" w:rsidP="00A75D2C">
      <w:pPr>
        <w:numPr>
          <w:ilvl w:val="1"/>
          <w:numId w:val="22"/>
        </w:numPr>
        <w:spacing w:after="120"/>
      </w:pPr>
      <w:r>
        <w:rPr>
          <w:u w:val="single"/>
        </w:rPr>
        <w:t>Mängelbeseitigung</w:t>
      </w:r>
      <w:r>
        <w:rPr>
          <w:u w:val="single"/>
        </w:rPr>
        <w:br/>
      </w:r>
      <w:r>
        <w:t>iRFP verpflichtet sich, Mängel im Rahmen der ständigen Programmpflege über das nächstmögliche allgemeine Update zu beseitigen. Das gilt jedoch nur für Mängel der FBS-Pro</w:t>
      </w:r>
      <w:r>
        <w:softHyphen/>
        <w:t>gramm</w:t>
      </w:r>
      <w:r>
        <w:softHyphen/>
        <w:t>dateien. Insbesondere sind Fehler im Zusammenhang mit dem installierten Betriebssystem, einem Netzwerk oder der verwendeten Hardware von dieser Regelung ausgeschlossen. Weiterhin wird iRFP nach Möglichkeit auch bei kleineren Mängeln oder Darstellungsproblemen zwischenzeitlich neue Programmversionen elektronisch zur Verfügung stellen.</w:t>
      </w:r>
    </w:p>
    <w:p w:rsidR="00686162" w:rsidRDefault="00686162" w:rsidP="009948EF">
      <w:pPr>
        <w:numPr>
          <w:ilvl w:val="1"/>
          <w:numId w:val="22"/>
        </w:numPr>
        <w:spacing w:after="120"/>
      </w:pPr>
      <w:r>
        <w:rPr>
          <w:u w:val="single"/>
        </w:rPr>
        <w:t>Schwerwiegende Fehler und temporäre Fehlerkorrektur</w:t>
      </w:r>
      <w:r>
        <w:tab/>
      </w:r>
      <w:r>
        <w:rPr>
          <w:u w:val="single"/>
        </w:rPr>
        <w:br/>
      </w:r>
      <w:r>
        <w:t xml:space="preserve"> Schwerwiegende Fehler sind Störungen im normalen Programmablauf, die die Nutzbarkeit des Systems oder von Systemergebnissen in besonderer Weise behindern oder unmöglich machen und nicht durch die Erfahrung des Nutzers oder iRFP oder anderweitige Programmnutzung oder Arbeitsweise ausgeglichen werden können.</w:t>
      </w:r>
      <w:r>
        <w:br/>
        <w:t>Können die Mängel nicht innerhalb der Frist endgültig beseitigt werden, wird iRFP – soweit möglich und im Hinblick auf die Auswirkungen angemessen – eine behelfsmäßige Lösung (z.B. temporäre Fehlerkorrektur) zur Verfügung zu stellen.</w:t>
      </w:r>
    </w:p>
    <w:p w:rsidR="00686162" w:rsidRDefault="00686162" w:rsidP="00A75D2C">
      <w:pPr>
        <w:numPr>
          <w:ilvl w:val="1"/>
          <w:numId w:val="22"/>
        </w:numPr>
        <w:spacing w:after="120"/>
      </w:pPr>
      <w:r>
        <w:rPr>
          <w:u w:val="single"/>
        </w:rPr>
        <w:t>Gewährleistung</w:t>
      </w:r>
      <w:r>
        <w:rPr>
          <w:u w:val="single"/>
        </w:rPr>
        <w:br/>
      </w:r>
      <w:r>
        <w:t xml:space="preserve">Die Gewährleistung für eine Fehlerbeseitigung beträgt ein Jahr. Tritt nach einer Fehlerbeseitigung innerhalb der Gewährleistungsfrist eine auf derselben Ursache </w:t>
      </w:r>
      <w:r>
        <w:lastRenderedPageBreak/>
        <w:t xml:space="preserve">beruhende Störung auf, so ist dieser Mangel durch iRFP ohne Vergütung unverzüglich zu beseitigen. Dies gilt entsprechend, wenn infolge der Arbeiten zur Mängelbeseitigung ein anderer Mangel entsteht. </w:t>
      </w:r>
    </w:p>
    <w:p w:rsidR="00686162" w:rsidRDefault="00686162" w:rsidP="00A75D2C">
      <w:pPr>
        <w:numPr>
          <w:ilvl w:val="1"/>
          <w:numId w:val="22"/>
        </w:numPr>
        <w:spacing w:after="120"/>
      </w:pPr>
      <w:r>
        <w:rPr>
          <w:u w:val="single"/>
        </w:rPr>
        <w:t>Dokumentation, Einweisung und Schulung des Personals</w:t>
      </w:r>
      <w:r>
        <w:tab/>
      </w:r>
      <w:r>
        <w:br/>
        <w:t>siehe Punkt 4.5</w:t>
      </w:r>
    </w:p>
    <w:p w:rsidR="00686162" w:rsidRDefault="00686162" w:rsidP="00A75D2C">
      <w:pPr>
        <w:pStyle w:val="Nadpis1"/>
        <w:numPr>
          <w:ilvl w:val="0"/>
          <w:numId w:val="22"/>
        </w:numPr>
        <w:spacing w:after="120"/>
        <w:rPr>
          <w:sz w:val="24"/>
        </w:rPr>
      </w:pPr>
      <w:r>
        <w:rPr>
          <w:sz w:val="24"/>
        </w:rPr>
        <w:t xml:space="preserve">Lieferung von verbesserten Programmversionen </w:t>
      </w:r>
      <w:r>
        <w:rPr>
          <w:i/>
          <w:sz w:val="24"/>
        </w:rPr>
        <w:t>(Updates)</w:t>
      </w:r>
    </w:p>
    <w:p w:rsidR="00686162" w:rsidRDefault="00686162" w:rsidP="00A75D2C">
      <w:pPr>
        <w:numPr>
          <w:ilvl w:val="1"/>
          <w:numId w:val="22"/>
        </w:numPr>
        <w:spacing w:after="120"/>
      </w:pPr>
      <w:r>
        <w:rPr>
          <w:u w:val="single"/>
        </w:rPr>
        <w:t>Reguläre Updates</w:t>
      </w:r>
      <w:r>
        <w:tab/>
      </w:r>
      <w:r>
        <w:br/>
        <w:t>Updates umfassen neue Versionen zur Ergänzung, Verbesserung und Weiterentwicklung der enthaltenen Funktionalität und Bedienung sowie zur Fehlerbeseitigung der FBS-Programme im Rahmen des bereits realisierten Gesamtkonzeptes. Die Updates werden in der Regel halbjährlich und installationsbereit geliefert; eine Abwärtskompatibilität mindestens zur vorhergehenden Dateiversion wird gewährleistet.</w:t>
      </w:r>
      <w:r>
        <w:rPr>
          <w:vanish/>
        </w:rPr>
        <w:tab/>
        <w:t xml:space="preserve"> </w:t>
      </w:r>
      <w:r>
        <w:rPr>
          <w:i/>
          <w:vanish/>
        </w:rPr>
        <w:t>iRFP wird im Rahmen der regulären Updates die Programme an neue oder geänderte europäische Rechtsvorschriften, die die Programme betreffen, anpassen.</w:t>
      </w:r>
    </w:p>
    <w:p w:rsidR="00686162" w:rsidRDefault="00686162" w:rsidP="00A75D2C">
      <w:pPr>
        <w:numPr>
          <w:ilvl w:val="1"/>
          <w:numId w:val="22"/>
        </w:numPr>
        <w:spacing w:after="120"/>
      </w:pPr>
      <w:r>
        <w:rPr>
          <w:u w:val="single"/>
        </w:rPr>
        <w:t>Weitergehende Updates oder Programmanpassung</w:t>
      </w:r>
      <w:r>
        <w:tab/>
      </w:r>
      <w:r>
        <w:br/>
        <w:t xml:space="preserve">Der Auftraggeber kann verlangen, dass ihm iRFP über den Wartungsvertrag hinaus neue Programmversionen anbietet. Insoweit neue Programmversionen marktüblich oder durch den Stand der Technik bedingt sind, wird iRFP diese marktweit einheitlich selbst anbieten. </w:t>
      </w:r>
      <w:r>
        <w:tab/>
      </w:r>
      <w:r>
        <w:br/>
        <w:t xml:space="preserve">Dabei übernimmt iRFP, soweit zumutbar und in das Gesamtkonzept integrierbar, die Anpassung oder Erweiterungen der Programme an geänderte oder neue Konzepte, Verfahren, Anlagen, Geräte, Systemsoftware oder an geänderte Nutzungserfordernisse. </w:t>
      </w:r>
      <w:r>
        <w:rPr>
          <w:rFonts w:cs="Arial"/>
          <w:i/>
          <w:vanish/>
        </w:rPr>
        <w:t xml:space="preserve">Für die Prüfung des Angebots ist dem Auftraggeber eine angemessene Zeit zur Verfügung zu stellen. Der Auftraggeber ist nicht verpflichtet, die von iRFP angebotene neue Programmversion zu übernehmen. </w:t>
      </w:r>
      <w:r>
        <w:t>Sobald die abgestimmten Leistungen im Einzelnen festliegen, werden sie und das Entgelt hierfür in einem gesonderten Vertrag oder Nachtrag vereinbart.</w:t>
      </w:r>
      <w:r>
        <w:tab/>
      </w:r>
    </w:p>
    <w:p w:rsidR="00686162" w:rsidRDefault="00686162" w:rsidP="00A75D2C">
      <w:pPr>
        <w:numPr>
          <w:ilvl w:val="1"/>
          <w:numId w:val="22"/>
        </w:numPr>
        <w:spacing w:after="120"/>
        <w:rPr>
          <w:u w:val="single"/>
        </w:rPr>
      </w:pPr>
      <w:r>
        <w:rPr>
          <w:u w:val="single"/>
        </w:rPr>
        <w:t>Übernahme von neuen oder geänderten Programmteilen</w:t>
      </w:r>
      <w:r>
        <w:tab/>
      </w:r>
      <w:r>
        <w:rPr>
          <w:u w:val="single"/>
        </w:rPr>
        <w:br/>
      </w:r>
      <w:r>
        <w:t>Übernimmt der Auftraggeber eine neue Version bereits eingesetzter Programme nicht, so steht iRFP das Recht zu, den laufenden Wartungsvertrag fristgerecht zu kündigen. Soweit die Programmversion der Behebung von Schutzrechtsverletzungen dient oder auf behördlichen/gerichtlichen Anordnungen beruht, ist sie unverzüglich zu übernehmen. iRFP trägt bei von ihm zu vertretenden Schutzrechtsverletzungen oder Anordnungen den anfallenden</w:t>
      </w:r>
      <w:r>
        <w:br/>
        <w:t>Übernahmeaufwand und leistet Änderungsunterstützung</w:t>
      </w:r>
      <w:r>
        <w:rPr>
          <w:rFonts w:cs="Arial"/>
          <w:i/>
          <w:vanish/>
        </w:rPr>
        <w:t xml:space="preserve"> und übernimmt die Anpassung der von ihm überlassenen sonstigen Programme</w:t>
      </w:r>
      <w:r>
        <w:t>.</w:t>
      </w:r>
    </w:p>
    <w:p w:rsidR="00686162" w:rsidRDefault="00686162" w:rsidP="00A75D2C">
      <w:pPr>
        <w:numPr>
          <w:ilvl w:val="1"/>
          <w:numId w:val="22"/>
        </w:numPr>
        <w:spacing w:after="120"/>
        <w:rPr>
          <w:u w:val="single"/>
        </w:rPr>
      </w:pPr>
      <w:r>
        <w:rPr>
          <w:u w:val="single"/>
        </w:rPr>
        <w:t>Funktionsumfang und Bedienweise</w:t>
      </w:r>
      <w:r>
        <w:tab/>
      </w:r>
      <w:r>
        <w:rPr>
          <w:u w:val="single"/>
        </w:rPr>
        <w:br/>
      </w:r>
      <w:r>
        <w:t>iRFP stellt sicher, dass die zum Zeitpunkt des Vertragsabschlusses enthaltenen Verfahrensweisen und Lö</w:t>
      </w:r>
      <w:r>
        <w:softHyphen/>
        <w:t>sungs</w:t>
      </w:r>
      <w:r>
        <w:softHyphen/>
        <w:t>ansätze im Rahmen des Gesamtkonzeptes erhalten bleiben. Der Auftraggeber erkennt an, dass im Sinne des Programmfortschrittes Bedienmöglichkeiten oder Funktionsweisen angepasst werden oder ggf. entfallen.</w:t>
      </w:r>
    </w:p>
    <w:p w:rsidR="00686162" w:rsidRDefault="00686162" w:rsidP="00A75D2C">
      <w:pPr>
        <w:numPr>
          <w:ilvl w:val="1"/>
          <w:numId w:val="22"/>
        </w:numPr>
        <w:spacing w:after="120"/>
      </w:pPr>
      <w:r>
        <w:rPr>
          <w:u w:val="single"/>
        </w:rPr>
        <w:t>Dokumentation, Einweisung und Schulung des Personals</w:t>
      </w:r>
      <w:r>
        <w:tab/>
      </w:r>
      <w:r>
        <w:rPr>
          <w:u w:val="single"/>
        </w:rPr>
        <w:br/>
      </w:r>
      <w:r>
        <w:t>Sofern iRFP das Originalprogramm ändert, wird iRFP dem Auftraggeber sämtliche Änderungen, die für die Nutzung des Programms durch den Auftraggeber bedeutsam sein können, mitteilen. iRFP wird dazu die Programmdokumentation entsprechend anpassen oder ergänzen. Dies kann auch durch beigefügte Dateien (</w:t>
      </w:r>
      <w:r>
        <w:rPr>
          <w:i/>
        </w:rPr>
        <w:t>readme</w:t>
      </w:r>
      <w:r>
        <w:t xml:space="preserve">-Dateien), Hinweise auf den iRFP-Internetseiten </w:t>
      </w:r>
      <w:r>
        <w:rPr>
          <w:i/>
        </w:rPr>
        <w:t>(http/news)</w:t>
      </w:r>
      <w:r>
        <w:t xml:space="preserve">, Beipackseiten oder per </w:t>
      </w:r>
      <w:r>
        <w:rPr>
          <w:i/>
        </w:rPr>
        <w:t>e-Mail</w:t>
      </w:r>
      <w:r>
        <w:t xml:space="preserve"> erfolgen. iRFP wird, soweit der Auf</w:t>
      </w:r>
      <w:r>
        <w:softHyphen/>
        <w:t xml:space="preserve">traggeber dies für erforderlich hält, das Personal des Auftraggebers in neue Programmversionen einweisen oder weitergehend schulen. Hierfür kann iRFP eine Vergütung verlangen. </w:t>
      </w:r>
    </w:p>
    <w:p w:rsidR="00686162" w:rsidRDefault="00686162" w:rsidP="00A75D2C">
      <w:pPr>
        <w:pStyle w:val="Nadpis1"/>
        <w:numPr>
          <w:ilvl w:val="0"/>
          <w:numId w:val="22"/>
        </w:numPr>
        <w:spacing w:after="120"/>
        <w:rPr>
          <w:sz w:val="24"/>
        </w:rPr>
      </w:pPr>
      <w:r>
        <w:rPr>
          <w:sz w:val="24"/>
        </w:rPr>
        <w:t xml:space="preserve">Beratung und Hilfestellung beim Programmeinsatz </w:t>
      </w:r>
      <w:r>
        <w:rPr>
          <w:i/>
          <w:sz w:val="24"/>
        </w:rPr>
        <w:t>(Support)</w:t>
      </w:r>
    </w:p>
    <w:p w:rsidR="00686162" w:rsidRDefault="00686162" w:rsidP="00A75D2C">
      <w:pPr>
        <w:numPr>
          <w:ilvl w:val="1"/>
          <w:numId w:val="22"/>
        </w:numPr>
        <w:spacing w:after="120"/>
      </w:pPr>
      <w:r>
        <w:rPr>
          <w:u w:val="single"/>
        </w:rPr>
        <w:t>Inhalt</w:t>
      </w:r>
      <w:r>
        <w:br/>
        <w:t xml:space="preserve">Wesen des Supports ist Hilfestellung bei Bedienung und Funktionalität der FBS-Programme im Rahmen der bei Vertragsabschluss üblichen oder angegebenen Einsatzgebiete sowie die Beratung zur Anwendung von FBS, soweit diese unmittelbar </w:t>
      </w:r>
      <w:r>
        <w:lastRenderedPageBreak/>
        <w:t>die Programmfunktionalität und</w:t>
      </w:r>
      <w:r>
        <w:br/>
        <w:t>-bedienung betreffen.</w:t>
      </w:r>
    </w:p>
    <w:p w:rsidR="00686162" w:rsidRDefault="00686162" w:rsidP="00A75D2C">
      <w:pPr>
        <w:numPr>
          <w:ilvl w:val="1"/>
          <w:numId w:val="22"/>
        </w:numPr>
        <w:spacing w:after="120"/>
      </w:pPr>
      <w:r>
        <w:rPr>
          <w:rFonts w:cs="Arial"/>
          <w:u w:val="single"/>
        </w:rPr>
        <w:t>Vorrang der Selbsthilfe</w:t>
      </w:r>
      <w:r>
        <w:rPr>
          <w:rFonts w:cs="Arial"/>
        </w:rPr>
        <w:tab/>
      </w:r>
      <w:r>
        <w:rPr>
          <w:rFonts w:cs="Arial"/>
        </w:rPr>
        <w:br/>
        <w:t xml:space="preserve">Der Auftraggeber ist verpflichtet, vor Inanspruchnahme des Supports vom iRFP angebotene </w:t>
      </w:r>
      <w:r>
        <w:t xml:space="preserve">Informationsmaterialien (Handbuch, Ergänzungen, </w:t>
      </w:r>
      <w:r>
        <w:rPr>
          <w:i/>
        </w:rPr>
        <w:t>FAQ-</w:t>
      </w:r>
      <w:r>
        <w:t xml:space="preserve"> und </w:t>
      </w:r>
      <w:r>
        <w:rPr>
          <w:i/>
        </w:rPr>
        <w:t>readme</w:t>
      </w:r>
      <w:r>
        <w:t>-Dateien, Internet-Hilfe) zur Kenntnis zu nehmen und eine Problemlösung damit zu versuchen.</w:t>
      </w:r>
    </w:p>
    <w:p w:rsidR="00686162" w:rsidRDefault="00686162" w:rsidP="006B0CF8">
      <w:pPr>
        <w:numPr>
          <w:ilvl w:val="1"/>
          <w:numId w:val="22"/>
        </w:numPr>
        <w:spacing w:after="120"/>
      </w:pPr>
      <w:r>
        <w:rPr>
          <w:u w:val="single"/>
        </w:rPr>
        <w:t>Support- und Reaktionszeit</w:t>
      </w:r>
      <w:r>
        <w:tab/>
      </w:r>
      <w:r>
        <w:br/>
      </w:r>
      <w:r w:rsidRPr="009948EF">
        <w:t>Der Support in tschechischer Sprache steht an Werktagen zwischen 10:30 und 18:30 zur Verfügung. Der</w:t>
      </w:r>
      <w:r>
        <w:t xml:space="preserve"> Support steht in deutscher oder englischer Sprache während der üblichen Bürozeiten (i. A. an sächsischen Werktagen von 9 bis 17 Uhr ME(S)Z) zur Verfügung. Ein Anspruch auf eine jederzeitige Erreichbarkeit kann daraus nicht abgeleitet werden.</w:t>
      </w:r>
      <w:r>
        <w:tab/>
      </w:r>
      <w:r>
        <w:br/>
        <w:t>Auftretende Fragen und Probleme werden innerhalb angemessener Frist bearbeitet, eine erste Einschätzung (Reaktionszeit) erfolgt jedoch spätestens am folgenden Arbeitstag nach Auftreten und Übermitteln des Problems.</w:t>
      </w:r>
      <w:r>
        <w:tab/>
      </w:r>
      <w:r>
        <w:br/>
      </w:r>
      <w:r>
        <w:br/>
        <w:t xml:space="preserve">Die Reaktionszeit verlängert sich auf sieben Tage, wenn innerhalb der letzten drei Jahre iRFP-Schulungen oder Nachschulungen nicht besucht und gleichzeitig </w:t>
      </w:r>
      <w:r>
        <w:rPr>
          <w:rFonts w:cs="Arial"/>
        </w:rPr>
        <w:t xml:space="preserve">vom iRFP angebotene Support- und </w:t>
      </w:r>
      <w:r>
        <w:t>Informationsmaterialien (nach 5.2.) nicht zur Kenntnis genommen wurden.</w:t>
      </w:r>
      <w:r>
        <w:br/>
        <w:t>Insofern grundlegende eisenbahningenieur- und rechentechnische Kenntnisse nicht vorhanden, aber Supportgegenstand sind, ist iRFP von einer Reaktion frei.</w:t>
      </w:r>
    </w:p>
    <w:p w:rsidR="00686162" w:rsidRDefault="00686162" w:rsidP="00A75D2C">
      <w:pPr>
        <w:numPr>
          <w:ilvl w:val="1"/>
          <w:numId w:val="22"/>
        </w:numPr>
        <w:spacing w:after="120"/>
      </w:pPr>
      <w:r>
        <w:rPr>
          <w:u w:val="single"/>
        </w:rPr>
        <w:t>Eignung von Supportinformationen oder Programmen</w:t>
      </w:r>
      <w:r>
        <w:tab/>
      </w:r>
      <w:r>
        <w:br/>
        <w:t>iRFP macht keine Angaben zu einer bestimmten Eignung von Supportinformationen. Irrtümer und Fehler bleiben ausdrücklich vorbehalten, die Angaben erfolgen ohne Gewähr und enthalten keine Zusicherung. Die Informationen können zum Teil auch ein Versuch sein, bei einer bestimmten Aufgabenstellung zu helfen, selbst wenn das Produkt eigentlich nicht für diesen speziellen Zweck vorgesehen wurde.</w:t>
      </w:r>
    </w:p>
    <w:p w:rsidR="00686162" w:rsidRPr="00FC4AF1" w:rsidRDefault="00686162" w:rsidP="00A75D2C">
      <w:pPr>
        <w:numPr>
          <w:ilvl w:val="1"/>
          <w:numId w:val="22"/>
        </w:numPr>
        <w:spacing w:after="120"/>
        <w:rPr>
          <w:rFonts w:cs="Arial"/>
          <w:sz w:val="18"/>
        </w:rPr>
      </w:pPr>
      <w:r>
        <w:rPr>
          <w:u w:val="single"/>
        </w:rPr>
        <w:t>Kontakt mit iRFP</w:t>
      </w:r>
      <w:r>
        <w:tab/>
      </w:r>
      <w:r>
        <w:br/>
        <w:t xml:space="preserve">iRFP gibt dem Auftraggeber hiermit nachfolgende </w:t>
      </w:r>
      <w:r>
        <w:rPr>
          <w:rFonts w:cs="Arial"/>
        </w:rPr>
        <w:t>gebrauchsübliche Kommunikationsmedien</w:t>
      </w:r>
      <w:r>
        <w:t xml:space="preserve"> bekannt, über welche bei Bedarf Support in Anspruch genommen werden kann und auch die Benachrichtigung bei eventuellen Problemen erfolgen soll:</w:t>
      </w:r>
    </w:p>
    <w:p w:rsidR="00686162" w:rsidRPr="009948EF" w:rsidRDefault="00686162" w:rsidP="00554516">
      <w:pPr>
        <w:spacing w:after="120"/>
        <w:ind w:left="708" w:firstLine="80"/>
      </w:pPr>
      <w:r w:rsidRPr="009948EF">
        <w:t>Kontakt in tschechischer Sprache:</w:t>
      </w:r>
    </w:p>
    <w:p w:rsidR="00686162" w:rsidRPr="009948EF" w:rsidRDefault="00686162" w:rsidP="00FC4AF1">
      <w:pPr>
        <w:numPr>
          <w:ilvl w:val="0"/>
          <w:numId w:val="24"/>
        </w:numPr>
        <w:spacing w:after="120"/>
      </w:pPr>
      <w:r w:rsidRPr="009948EF">
        <w:t xml:space="preserve">Kontaktmöglichkeit über e-mail: praha@irfp.cz </w:t>
      </w:r>
    </w:p>
    <w:p w:rsidR="00686162" w:rsidRPr="009948EF" w:rsidRDefault="00686162" w:rsidP="00FC4AF1">
      <w:pPr>
        <w:numPr>
          <w:ilvl w:val="0"/>
          <w:numId w:val="24"/>
        </w:numPr>
        <w:spacing w:after="120"/>
      </w:pPr>
      <w:r w:rsidRPr="009948EF">
        <w:t>Kontaktmöglichkeit über Telefon: 604 423 932</w:t>
      </w:r>
    </w:p>
    <w:p w:rsidR="00686162" w:rsidRDefault="00686162" w:rsidP="00554516">
      <w:pPr>
        <w:spacing w:after="120"/>
        <w:ind w:left="708" w:firstLine="80"/>
      </w:pPr>
      <w:r w:rsidRPr="009948EF">
        <w:t>Kontakt in deutscher und englischer Sprache:</w:t>
      </w:r>
    </w:p>
    <w:p w:rsidR="00686162" w:rsidRPr="00716C1A" w:rsidRDefault="00686162" w:rsidP="00554516">
      <w:pPr>
        <w:spacing w:after="120"/>
        <w:ind w:left="788"/>
        <w:rPr>
          <w:rFonts w:cs="Arial"/>
          <w:sz w:val="18"/>
        </w:rPr>
      </w:pPr>
      <w:r>
        <w:t xml:space="preserve">1. Kontaktmöglichkeit über Menüpunkt </w:t>
      </w:r>
      <w:r>
        <w:rPr>
          <w:i/>
        </w:rPr>
        <w:t>Hilfe</w:t>
      </w:r>
      <w:r>
        <w:t xml:space="preserve"> &gt; </w:t>
      </w:r>
      <w:r>
        <w:rPr>
          <w:i/>
        </w:rPr>
        <w:t>Kontakt</w:t>
      </w:r>
      <w:r>
        <w:t xml:space="preserve"> in allen FBS-Programmen                    </w:t>
      </w:r>
      <w:r>
        <w:br/>
        <w:t>2. Kontaktmöglichkeit über support@irfp.de oder www.irfp.de/programmsupport</w:t>
      </w:r>
      <w:r>
        <w:tab/>
      </w:r>
      <w:r>
        <w:br/>
        <w:t>3. Kontaktmöglichkeit über Telefon: 0700-FAHRPLAN (entspricht +49-700-32477526)</w:t>
      </w:r>
      <w:r>
        <w:tab/>
      </w:r>
      <w:r>
        <w:br/>
        <w:t xml:space="preserve">    </w:t>
      </w:r>
      <w:r w:rsidRPr="00716C1A">
        <w:rPr>
          <w:rFonts w:cs="Arial"/>
          <w:sz w:val="16"/>
        </w:rPr>
        <w:t>(wir bitten, die Kontaktaufnahme in dieser Reihenfolge vorzunehmen; Sie erhalten so schnellere Hilfe)</w:t>
      </w:r>
    </w:p>
    <w:p w:rsidR="00686162" w:rsidRDefault="00686162" w:rsidP="00554516">
      <w:pPr>
        <w:numPr>
          <w:ilvl w:val="0"/>
          <w:numId w:val="22"/>
        </w:numPr>
        <w:spacing w:after="120"/>
      </w:pPr>
      <w:r>
        <w:rPr>
          <w:sz w:val="24"/>
          <w:u w:val="single"/>
        </w:rPr>
        <w:t>Sonstiges</w:t>
      </w:r>
    </w:p>
    <w:p w:rsidR="00686162" w:rsidRDefault="00686162" w:rsidP="009948EF">
      <w:pPr>
        <w:numPr>
          <w:ilvl w:val="1"/>
          <w:numId w:val="22"/>
        </w:numPr>
        <w:spacing w:after="120"/>
      </w:pPr>
      <w:r>
        <w:t>Der Auftraggeber benennt dem iRFP je einen Ansprechpartner für rechentechnische, fachliche und kaufmännische Fragen, die in Zusammenhang mit dem Einsatz von FBS oder dem War</w:t>
      </w:r>
      <w:r>
        <w:softHyphen/>
        <w:t>tungsvertrag stehen. Diese sind alleinige Ansprechpartner für iRFP (zusätzliche Kontaktnamen sind gegen Aufpreis möglich). Als rechtskräftig verbindliches Verständigungsmedium wird E-Mail oder Post an die letztbekannte oder -benutzte Adresse vereinbart.</w:t>
      </w:r>
    </w:p>
    <w:p w:rsidR="00686162" w:rsidRDefault="00686162" w:rsidP="00A75D2C">
      <w:pPr>
        <w:numPr>
          <w:ilvl w:val="1"/>
          <w:numId w:val="22"/>
        </w:numPr>
        <w:spacing w:after="120"/>
      </w:pPr>
      <w:r>
        <w:rPr>
          <w:rFonts w:cs="Arial"/>
        </w:rPr>
        <w:lastRenderedPageBreak/>
        <w:t>Der Auftraggeber führt vor jeder Inanspruchnahme von Leistungen des Wartungsvertrages eigenverantwortlich eine Sicherung der Programm- und Fahrplandateien durch.</w:t>
      </w:r>
    </w:p>
    <w:p w:rsidR="00686162" w:rsidRDefault="00686162" w:rsidP="00A75D2C">
      <w:pPr>
        <w:numPr>
          <w:ilvl w:val="1"/>
          <w:numId w:val="22"/>
        </w:numPr>
        <w:spacing w:after="120"/>
      </w:pPr>
      <w:r>
        <w:t xml:space="preserve">Soweit iRFP seine vertraglichen Leistungen infolge höherer Gewalt oder wegen eines Arbeitskampfes nicht oder nicht fristgerecht erbringen kann, treten für iRFP keine nachteiligen Rechtsfolgen ein.  Das gilt nicht, wenn die Behinderung oder Unterbrechung durch einen Arbeitskampf verursacht wird, den iRFP durch rechtswidrige Handlungen verschuldet hat. Sieht sich iRFP wegen höherer Gewalt oder wegen eines Arbeitskampfes in der ordnungsgemäßen Durchführung der übernommenen Leistungen behindert, so wird iRFP dies unverzüglich (auf Wegen nach Abschnitt 5.5.) anzeigen. </w:t>
      </w:r>
      <w:r>
        <w:rPr>
          <w:i/>
          <w:vanish/>
        </w:rPr>
        <w:t>Sobald abzusehen ist, zu welchem Zeitpunkt die Leistung wieder aufgenommen werden kann, ist dies dem Auftraggeber mitzuteilen. Sobald die Ursache der Behinderung oder Unterbrechung wegfällt, hat iRFP die Leistungen ohne besondere Aufforderung unverzüglich wieder aufzunehmen.</w:t>
      </w:r>
      <w:r>
        <w:tab/>
      </w:r>
      <w:r>
        <w:br/>
        <w:t>Dies gilt entsprechend für die vertraglichen Leistungen des Auftraggebers.</w:t>
      </w:r>
    </w:p>
    <w:p w:rsidR="00686162" w:rsidRDefault="00686162" w:rsidP="00A75D2C">
      <w:pPr>
        <w:numPr>
          <w:ilvl w:val="1"/>
          <w:numId w:val="22"/>
        </w:numPr>
        <w:spacing w:after="120"/>
      </w:pPr>
      <w:r>
        <w:t>Ein Wechsel der Rechtsform, Anteils- oder Konzernzugehörigkeit der Vertragspartner beeinträchtigt nicht die Vertragsgültigkeit; eine fristgemäße Kündigung ist davon unbeeinträchtigt.</w:t>
      </w:r>
    </w:p>
    <w:p w:rsidR="00686162" w:rsidRDefault="00686162" w:rsidP="00A75D2C">
      <w:pPr>
        <w:numPr>
          <w:ilvl w:val="1"/>
          <w:numId w:val="22"/>
        </w:numPr>
        <w:spacing w:after="120"/>
      </w:pPr>
      <w:r>
        <w:rPr>
          <w:rFonts w:cs="Arial"/>
        </w:rPr>
        <w:t>Beide Vertragspartner vereinbaren, vor einer gerichtlichen Auseinandersetzung möglichst eine einvernehmliche Problemlösung, gegebenenfalls auch durch Vermittlung, herbeizuführen.</w:t>
      </w:r>
    </w:p>
    <w:p w:rsidR="00686162" w:rsidRDefault="00686162" w:rsidP="00A75D2C">
      <w:pPr>
        <w:numPr>
          <w:ilvl w:val="1"/>
          <w:numId w:val="22"/>
        </w:numPr>
        <w:spacing w:after="120"/>
        <w:rPr>
          <w:vanish/>
        </w:rPr>
      </w:pPr>
      <w:r>
        <w:t xml:space="preserve">Für die Punkte Datenschutz und Geheimhaltung, </w:t>
      </w:r>
      <w:r>
        <w:rPr>
          <w:i/>
        </w:rPr>
        <w:t>Salvatorische Klausel</w:t>
      </w:r>
      <w:r>
        <w:t xml:space="preserve"> sowie Zahlungsfristen gelten die entsprechenden Regelungen der AVRB.</w:t>
      </w:r>
    </w:p>
    <w:p w:rsidR="00686162" w:rsidRDefault="00686162" w:rsidP="00A75D2C">
      <w:pPr>
        <w:numPr>
          <w:ilvl w:val="1"/>
          <w:numId w:val="22"/>
        </w:numPr>
        <w:spacing w:after="120"/>
      </w:pPr>
      <w:r>
        <w:rPr>
          <w:i/>
          <w:vanish/>
        </w:rPr>
        <w:t>Als Gerichtsstand wird abweichend Shelesnodoroshnie vereinbart.</w:t>
      </w:r>
    </w:p>
    <w:p w:rsidR="00686162" w:rsidRDefault="00686162" w:rsidP="00641C17"/>
    <w:p w:rsidR="00686162" w:rsidRDefault="00686162" w:rsidP="00641C17"/>
    <w:p w:rsidR="00686162" w:rsidRDefault="00686162" w:rsidP="00641C17">
      <w:pPr>
        <w:sectPr w:rsidR="00686162">
          <w:type w:val="continuous"/>
          <w:pgSz w:w="11906" w:h="16838"/>
          <w:pgMar w:top="1417" w:right="1417" w:bottom="1134" w:left="1417" w:header="708" w:footer="708" w:gutter="0"/>
          <w:cols w:space="708"/>
        </w:sectPr>
      </w:pPr>
    </w:p>
    <w:p w:rsidR="00686162" w:rsidRDefault="00686162" w:rsidP="00641C17">
      <w:r>
        <w:t xml:space="preserve">Prag, den </w:t>
      </w:r>
    </w:p>
    <w:p w:rsidR="00686162" w:rsidRDefault="00686162" w:rsidP="00641C17">
      <w:pPr>
        <w:pStyle w:val="Zhlav"/>
        <w:tabs>
          <w:tab w:val="clear" w:pos="4536"/>
          <w:tab w:val="clear" w:pos="9072"/>
        </w:tabs>
      </w:pPr>
    </w:p>
    <w:p w:rsidR="00686162" w:rsidRDefault="00686162" w:rsidP="00641C17"/>
    <w:p w:rsidR="00686162" w:rsidRDefault="00686162" w:rsidP="00641C17">
      <w:pPr>
        <w:pStyle w:val="Zhlav"/>
        <w:tabs>
          <w:tab w:val="clear" w:pos="4536"/>
          <w:tab w:val="clear" w:pos="9072"/>
        </w:tabs>
      </w:pPr>
    </w:p>
    <w:p w:rsidR="00686162" w:rsidRDefault="00686162" w:rsidP="00641C17">
      <w:r>
        <w:t>...........................................................................</w:t>
      </w:r>
    </w:p>
    <w:p w:rsidR="00686162" w:rsidRPr="00A41AAE" w:rsidRDefault="00686162" w:rsidP="00641C17">
      <w:pPr>
        <w:jc w:val="left"/>
        <w:rPr>
          <w:sz w:val="18"/>
          <w:szCs w:val="18"/>
        </w:rPr>
      </w:pPr>
      <w:r>
        <w:rPr>
          <w:sz w:val="18"/>
          <w:szCs w:val="18"/>
        </w:rPr>
        <w:t xml:space="preserve">für </w:t>
      </w:r>
      <w:r w:rsidRPr="006A0342">
        <w:rPr>
          <w:rFonts w:cs="Arial"/>
          <w:bCs/>
        </w:rPr>
        <w:t xml:space="preserve">Integrovaná doprava Středočeského kraje, </w:t>
      </w:r>
      <w:r w:rsidRPr="006A0342">
        <w:rPr>
          <w:rFonts w:cs="Arial"/>
          <w:bCs/>
          <w:sz w:val="18"/>
          <w:szCs w:val="18"/>
        </w:rPr>
        <w:br/>
      </w:r>
      <w:r w:rsidRPr="006A0342">
        <w:rPr>
          <w:rFonts w:cs="Arial"/>
          <w:bCs/>
        </w:rPr>
        <w:t>příspěvková organizace</w:t>
      </w:r>
    </w:p>
    <w:p w:rsidR="00686162" w:rsidRPr="005F6E09" w:rsidRDefault="00686162" w:rsidP="00641C17"/>
    <w:p w:rsidR="00686162" w:rsidRDefault="00686162" w:rsidP="00641C17">
      <w:r>
        <w:br w:type="column"/>
      </w:r>
      <w:r>
        <w:lastRenderedPageBreak/>
        <w:t xml:space="preserve">Dresden, den </w:t>
      </w:r>
    </w:p>
    <w:p w:rsidR="00686162" w:rsidRDefault="00686162" w:rsidP="00641C17"/>
    <w:p w:rsidR="00686162" w:rsidRDefault="00686162" w:rsidP="00641C17"/>
    <w:p w:rsidR="00686162" w:rsidRDefault="00686162" w:rsidP="00641C17"/>
    <w:p w:rsidR="00686162" w:rsidRDefault="00686162" w:rsidP="00641C17"/>
    <w:p w:rsidR="00686162" w:rsidRDefault="00686162" w:rsidP="00641C17">
      <w:r>
        <w:t>...........................................................................</w:t>
      </w:r>
    </w:p>
    <w:p w:rsidR="00686162" w:rsidRPr="006A0342" w:rsidRDefault="00686162" w:rsidP="00641C17">
      <w:pPr>
        <w:jc w:val="left"/>
        <w:rPr>
          <w:sz w:val="18"/>
          <w:szCs w:val="18"/>
        </w:rPr>
        <w:sectPr w:rsidR="00686162" w:rsidRPr="006A0342">
          <w:type w:val="continuous"/>
          <w:pgSz w:w="11906" w:h="16838"/>
          <w:pgMar w:top="1417" w:right="1417" w:bottom="1134" w:left="1417" w:header="708" w:footer="708" w:gutter="0"/>
          <w:cols w:num="2" w:space="709"/>
        </w:sectPr>
      </w:pPr>
      <w:r w:rsidRPr="00A41AAE">
        <w:rPr>
          <w:sz w:val="18"/>
          <w:szCs w:val="18"/>
        </w:rPr>
        <w:t>für iRF</w:t>
      </w:r>
      <w:r>
        <w:rPr>
          <w:sz w:val="18"/>
          <w:szCs w:val="18"/>
        </w:rPr>
        <w:t>P</w:t>
      </w:r>
    </w:p>
    <w:p w:rsidR="00686162" w:rsidRPr="00037581" w:rsidRDefault="00686162" w:rsidP="00641C17">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Default="00686162" w:rsidP="006A0342">
      <w:pPr>
        <w:tabs>
          <w:tab w:val="left" w:pos="3165"/>
        </w:tabs>
      </w:pPr>
    </w:p>
    <w:p w:rsidR="00686162" w:rsidRPr="00037581" w:rsidRDefault="00686162" w:rsidP="006A0342">
      <w:pPr>
        <w:tabs>
          <w:tab w:val="left" w:pos="3165"/>
        </w:tabs>
      </w:pPr>
    </w:p>
    <w:sectPr w:rsidR="00686162" w:rsidRPr="00037581" w:rsidSect="003F460E">
      <w:type w:val="continuous"/>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31" w:rsidRDefault="00B32931">
      <w:r>
        <w:separator/>
      </w:r>
    </w:p>
  </w:endnote>
  <w:endnote w:type="continuationSeparator" w:id="0">
    <w:p w:rsidR="00B32931" w:rsidRDefault="00B3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686162" w:rsidP="00A84FD2">
    <w:pPr>
      <w:pStyle w:val="Zpat"/>
      <w:pBdr>
        <w:top w:val="single" w:sz="4" w:space="1" w:color="auto"/>
      </w:pBdr>
      <w:tabs>
        <w:tab w:val="left" w:pos="3828"/>
        <w:tab w:val="left" w:pos="4536"/>
        <w:tab w:val="left" w:pos="6237"/>
      </w:tabs>
      <w:rPr>
        <w:sz w:val="16"/>
      </w:rPr>
    </w:pPr>
    <w:r>
      <w:rPr>
        <w:sz w:val="16"/>
      </w:rPr>
      <w:t>iRFP e. K.</w:t>
    </w:r>
    <w:r>
      <w:rPr>
        <w:sz w:val="16"/>
      </w:rPr>
      <w:tab/>
      <w:t>Telefon:</w:t>
    </w:r>
    <w:r>
      <w:rPr>
        <w:sz w:val="16"/>
      </w:rPr>
      <w:tab/>
      <w:t>+49 351 4706819</w:t>
    </w:r>
    <w:r>
      <w:rPr>
        <w:sz w:val="16"/>
      </w:rPr>
      <w:tab/>
    </w:r>
    <w:r>
      <w:rPr>
        <w:sz w:val="16"/>
      </w:rPr>
      <w:tab/>
      <w:t xml:space="preserve">Commerzbank </w:t>
    </w:r>
    <w:r>
      <w:rPr>
        <w:spacing w:val="-2"/>
        <w:sz w:val="16"/>
      </w:rPr>
      <w:t>Leipzig</w:t>
    </w:r>
  </w:p>
  <w:p w:rsidR="00686162" w:rsidRDefault="00686162" w:rsidP="00A84FD2">
    <w:pPr>
      <w:pStyle w:val="Zpat"/>
      <w:tabs>
        <w:tab w:val="left" w:pos="3828"/>
        <w:tab w:val="left" w:pos="4536"/>
        <w:tab w:val="left" w:pos="6237"/>
      </w:tabs>
      <w:rPr>
        <w:sz w:val="16"/>
      </w:rPr>
    </w:pPr>
    <w:r>
      <w:rPr>
        <w:sz w:val="16"/>
      </w:rPr>
      <w:t>Institut für Regional- und Fernverkehrsplanung</w:t>
    </w:r>
    <w:r>
      <w:rPr>
        <w:sz w:val="16"/>
      </w:rPr>
      <w:tab/>
      <w:t>Telefax:</w:t>
    </w:r>
    <w:r>
      <w:rPr>
        <w:sz w:val="16"/>
      </w:rPr>
      <w:tab/>
      <w:t>+49 351 4768190</w:t>
    </w:r>
    <w:r>
      <w:rPr>
        <w:sz w:val="16"/>
      </w:rPr>
      <w:tab/>
    </w:r>
    <w:r>
      <w:rPr>
        <w:sz w:val="16"/>
      </w:rPr>
      <w:tab/>
      <w:t>BIC:</w:t>
    </w:r>
    <w:r w:rsidRPr="00471422">
      <w:rPr>
        <w:sz w:val="10"/>
      </w:rPr>
      <w:t xml:space="preserve"> </w:t>
    </w:r>
    <w:r>
      <w:rPr>
        <w:sz w:val="16"/>
      </w:rPr>
      <w:t>DRES DE FF </w:t>
    </w:r>
    <w:r w:rsidRPr="00471422">
      <w:rPr>
        <w:sz w:val="16"/>
      </w:rPr>
      <w:t>860</w:t>
    </w:r>
  </w:p>
  <w:p w:rsidR="00686162" w:rsidRPr="00471422" w:rsidRDefault="00686162" w:rsidP="00A84FD2">
    <w:pPr>
      <w:pStyle w:val="Zpat"/>
      <w:tabs>
        <w:tab w:val="left" w:pos="3828"/>
        <w:tab w:val="left" w:pos="4536"/>
        <w:tab w:val="left" w:pos="6237"/>
      </w:tabs>
      <w:rPr>
        <w:sz w:val="10"/>
      </w:rPr>
    </w:pPr>
    <w:r>
      <w:rPr>
        <w:sz w:val="16"/>
      </w:rPr>
      <w:t xml:space="preserve">Firmensitz: Hochschulstr. 45 </w:t>
    </w:r>
    <w:r>
      <w:rPr>
        <w:sz w:val="16"/>
        <w:szCs w:val="16"/>
      </w:rPr>
      <w:sym w:font="Symbol" w:char="F0B7"/>
    </w:r>
    <w:r>
      <w:rPr>
        <w:sz w:val="16"/>
      </w:rPr>
      <w:t xml:space="preserve"> 01069 Dresden</w:t>
    </w:r>
    <w:r>
      <w:rPr>
        <w:sz w:val="16"/>
      </w:rPr>
      <w:tab/>
      <w:t>E-Mail:</w:t>
    </w:r>
    <w:r>
      <w:rPr>
        <w:sz w:val="16"/>
      </w:rPr>
      <w:tab/>
    </w:r>
    <w:r>
      <w:rPr>
        <w:color w:val="000000"/>
        <w:sz w:val="16"/>
      </w:rPr>
      <w:t>info@irfp.de</w:t>
    </w:r>
    <w:r>
      <w:rPr>
        <w:sz w:val="16"/>
      </w:rPr>
      <w:tab/>
    </w:r>
    <w:r>
      <w:rPr>
        <w:sz w:val="16"/>
      </w:rPr>
      <w:tab/>
      <w:t>IBAN: DE63 860 800 00 01 747 </w:t>
    </w:r>
    <w:r w:rsidRPr="00471422">
      <w:rPr>
        <w:sz w:val="16"/>
      </w:rPr>
      <w:t>6</w:t>
    </w:r>
    <w:r>
      <w:rPr>
        <w:sz w:val="16"/>
      </w:rPr>
      <w:t>05 </w:t>
    </w:r>
    <w:r w:rsidRPr="00471422">
      <w:rPr>
        <w:sz w:val="16"/>
      </w:rPr>
      <w:t>01</w:t>
    </w:r>
  </w:p>
  <w:p w:rsidR="00686162" w:rsidRPr="00A84FD2" w:rsidRDefault="00686162" w:rsidP="00A84FD2">
    <w:pPr>
      <w:pStyle w:val="Zpat"/>
      <w:tabs>
        <w:tab w:val="left" w:pos="3828"/>
        <w:tab w:val="left" w:pos="4536"/>
        <w:tab w:val="left" w:pos="6237"/>
      </w:tabs>
      <w:rPr>
        <w:sz w:val="16"/>
      </w:rPr>
    </w:pPr>
    <w:r w:rsidRPr="00054EC4">
      <w:rPr>
        <w:sz w:val="16"/>
      </w:rPr>
      <w:t>Registergericht: Amtsgericht Dresden, HRA 9347</w:t>
    </w:r>
    <w:r>
      <w:rPr>
        <w:sz w:val="16"/>
      </w:rPr>
      <w:tab/>
      <w:t>Internet:</w:t>
    </w:r>
    <w:r>
      <w:rPr>
        <w:sz w:val="16"/>
      </w:rPr>
      <w:tab/>
      <w:t>www.irfp.de</w:t>
    </w:r>
    <w:r>
      <w:rPr>
        <w:color w:val="000000"/>
        <w:sz w:val="16"/>
      </w:rPr>
      <w:tab/>
    </w:r>
    <w:r>
      <w:rPr>
        <w:color w:val="000000"/>
        <w:sz w:val="16"/>
      </w:rPr>
      <w:tab/>
    </w:r>
    <w:r>
      <w:rPr>
        <w:sz w:val="16"/>
      </w:rPr>
      <w:t>Ust.-IdNr.: DE203 459 985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686162" w:rsidP="00915F3D">
    <w:pPr>
      <w:pStyle w:val="Zpat"/>
      <w:pBdr>
        <w:top w:val="single" w:sz="4" w:space="1" w:color="auto"/>
      </w:pBdr>
      <w:tabs>
        <w:tab w:val="clear" w:pos="4536"/>
        <w:tab w:val="clear" w:pos="9072"/>
        <w:tab w:val="left" w:pos="3969"/>
        <w:tab w:val="left" w:pos="4678"/>
        <w:tab w:val="left" w:pos="7230"/>
        <w:tab w:val="right" w:pos="9498"/>
      </w:tabs>
      <w:rPr>
        <w:sz w:val="16"/>
      </w:rPr>
    </w:pPr>
    <w:r>
      <w:rPr>
        <w:sz w:val="16"/>
      </w:rPr>
      <w:t>Institut für Regional- und Fernverkehrsplanung</w:t>
    </w:r>
    <w:r>
      <w:rPr>
        <w:sz w:val="16"/>
      </w:rPr>
      <w:tab/>
      <w:t>Telefon:</w:t>
    </w:r>
    <w:r>
      <w:rPr>
        <w:sz w:val="16"/>
      </w:rPr>
      <w:tab/>
      <w:t>(03 51) 470 68 19</w:t>
    </w:r>
    <w:r>
      <w:rPr>
        <w:sz w:val="16"/>
      </w:rPr>
      <w:tab/>
      <w:t xml:space="preserve">Dresdner Bank </w:t>
    </w:r>
    <w:r>
      <w:rPr>
        <w:spacing w:val="-2"/>
        <w:sz w:val="16"/>
      </w:rPr>
      <w:t>Leipzig</w:t>
    </w:r>
  </w:p>
  <w:p w:rsidR="00686162" w:rsidRDefault="00686162" w:rsidP="00915F3D">
    <w:pPr>
      <w:pStyle w:val="Zpat"/>
      <w:tabs>
        <w:tab w:val="clear" w:pos="4536"/>
        <w:tab w:val="clear" w:pos="9072"/>
        <w:tab w:val="left" w:pos="3969"/>
        <w:tab w:val="left" w:pos="4678"/>
        <w:tab w:val="left" w:pos="7230"/>
        <w:tab w:val="right" w:pos="9498"/>
      </w:tabs>
      <w:rPr>
        <w:sz w:val="16"/>
      </w:rPr>
    </w:pPr>
    <w:r>
      <w:rPr>
        <w:sz w:val="16"/>
      </w:rPr>
      <w:t xml:space="preserve">Inh. Dirk Bräuer </w:t>
    </w:r>
    <w:r>
      <w:rPr>
        <w:sz w:val="16"/>
        <w:szCs w:val="16"/>
      </w:rPr>
      <w:sym w:font="Symbol" w:char="F0B7"/>
    </w:r>
    <w:r>
      <w:rPr>
        <w:sz w:val="16"/>
      </w:rPr>
      <w:t xml:space="preserve"> Fasanenweg 12</w:t>
    </w:r>
    <w:r>
      <w:rPr>
        <w:sz w:val="16"/>
      </w:rPr>
      <w:tab/>
      <w:t>Telefax:</w:t>
    </w:r>
    <w:r>
      <w:rPr>
        <w:sz w:val="16"/>
      </w:rPr>
      <w:tab/>
      <w:t>(03 51) 476 81 90</w:t>
    </w:r>
    <w:r>
      <w:rPr>
        <w:sz w:val="16"/>
      </w:rPr>
      <w:tab/>
      <w:t>BLZ 860 800 00</w:t>
    </w:r>
  </w:p>
  <w:p w:rsidR="00686162" w:rsidRDefault="00686162" w:rsidP="00915F3D">
    <w:pPr>
      <w:pStyle w:val="Zpat"/>
      <w:tabs>
        <w:tab w:val="clear" w:pos="4536"/>
        <w:tab w:val="clear" w:pos="9072"/>
        <w:tab w:val="left" w:pos="3969"/>
        <w:tab w:val="left" w:pos="4678"/>
        <w:tab w:val="left" w:pos="7230"/>
        <w:tab w:val="right" w:pos="9498"/>
      </w:tabs>
      <w:rPr>
        <w:sz w:val="16"/>
      </w:rPr>
    </w:pPr>
    <w:r>
      <w:rPr>
        <w:sz w:val="16"/>
      </w:rPr>
      <w:t>D-04420 Frankenheim bei Leipzig</w:t>
    </w:r>
    <w:r>
      <w:rPr>
        <w:sz w:val="16"/>
      </w:rPr>
      <w:tab/>
      <w:t>E-Mail:</w:t>
    </w:r>
    <w:r>
      <w:rPr>
        <w:sz w:val="16"/>
      </w:rPr>
      <w:tab/>
    </w:r>
    <w:r>
      <w:rPr>
        <w:color w:val="000000"/>
        <w:sz w:val="16"/>
      </w:rPr>
      <w:t>dresden@irfp.de</w:t>
    </w:r>
    <w:r>
      <w:rPr>
        <w:sz w:val="16"/>
      </w:rPr>
      <w:tab/>
      <w:t xml:space="preserve">Konto-Nr. </w:t>
    </w:r>
    <w:r>
      <w:rPr>
        <w:spacing w:val="-4"/>
        <w:sz w:val="16"/>
      </w:rPr>
      <w:t>01 747 605 01</w:t>
    </w:r>
  </w:p>
  <w:p w:rsidR="00686162" w:rsidRDefault="00686162" w:rsidP="00915F3D">
    <w:pPr>
      <w:pStyle w:val="Zpat"/>
      <w:tabs>
        <w:tab w:val="clear" w:pos="4536"/>
        <w:tab w:val="clear" w:pos="9072"/>
        <w:tab w:val="left" w:pos="3969"/>
        <w:tab w:val="left" w:pos="4678"/>
        <w:tab w:val="left" w:pos="7230"/>
        <w:tab w:val="right" w:pos="9498"/>
      </w:tabs>
      <w:rPr>
        <w:spacing w:val="-4"/>
        <w:sz w:val="16"/>
      </w:rPr>
    </w:pPr>
    <w:r>
      <w:rPr>
        <w:sz w:val="16"/>
      </w:rPr>
      <w:t>Steuernummer: 235/209/03100</w:t>
    </w:r>
    <w:r>
      <w:rPr>
        <w:sz w:val="16"/>
      </w:rPr>
      <w:tab/>
      <w:t xml:space="preserve">Internet: </w:t>
    </w:r>
    <w:r>
      <w:rPr>
        <w:sz w:val="16"/>
      </w:rPr>
      <w:tab/>
    </w:r>
    <w:r>
      <w:rPr>
        <w:color w:val="000000"/>
        <w:sz w:val="16"/>
      </w:rPr>
      <w:t>www.irfp.de</w:t>
    </w:r>
    <w:r>
      <w:rPr>
        <w:sz w:val="16"/>
      </w:rPr>
      <w:tab/>
      <w:t>Ust.-IdNr.: DE203459985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686162" w:rsidP="00A84FD2">
    <w:pPr>
      <w:pStyle w:val="Zpat"/>
      <w:pBdr>
        <w:top w:val="single" w:sz="4" w:space="1" w:color="auto"/>
      </w:pBdr>
      <w:tabs>
        <w:tab w:val="left" w:pos="3828"/>
        <w:tab w:val="left" w:pos="4536"/>
        <w:tab w:val="left" w:pos="6237"/>
      </w:tabs>
      <w:rPr>
        <w:sz w:val="16"/>
      </w:rPr>
    </w:pPr>
    <w:r>
      <w:rPr>
        <w:sz w:val="16"/>
      </w:rPr>
      <w:t>iRFP e. K.</w:t>
    </w:r>
    <w:r>
      <w:rPr>
        <w:sz w:val="16"/>
      </w:rPr>
      <w:tab/>
      <w:t>Telefon:</w:t>
    </w:r>
    <w:r>
      <w:rPr>
        <w:sz w:val="16"/>
      </w:rPr>
      <w:tab/>
      <w:t>+49 351 4706819</w:t>
    </w:r>
    <w:r>
      <w:rPr>
        <w:sz w:val="16"/>
      </w:rPr>
      <w:tab/>
    </w:r>
    <w:r>
      <w:rPr>
        <w:sz w:val="16"/>
      </w:rPr>
      <w:tab/>
      <w:t xml:space="preserve">Commerzbank </w:t>
    </w:r>
    <w:r>
      <w:rPr>
        <w:spacing w:val="-2"/>
        <w:sz w:val="16"/>
      </w:rPr>
      <w:t>Leipzig</w:t>
    </w:r>
  </w:p>
  <w:p w:rsidR="00686162" w:rsidRDefault="00686162" w:rsidP="00A84FD2">
    <w:pPr>
      <w:pStyle w:val="Zpat"/>
      <w:tabs>
        <w:tab w:val="left" w:pos="3828"/>
        <w:tab w:val="left" w:pos="4536"/>
        <w:tab w:val="left" w:pos="6237"/>
      </w:tabs>
      <w:rPr>
        <w:sz w:val="16"/>
      </w:rPr>
    </w:pPr>
    <w:r>
      <w:rPr>
        <w:sz w:val="16"/>
      </w:rPr>
      <w:t>Institut für Regional- und Fernverkehrsplanung</w:t>
    </w:r>
    <w:r>
      <w:rPr>
        <w:sz w:val="16"/>
      </w:rPr>
      <w:tab/>
      <w:t>Telefax:</w:t>
    </w:r>
    <w:r>
      <w:rPr>
        <w:sz w:val="16"/>
      </w:rPr>
      <w:tab/>
      <w:t>+49 351 4768190</w:t>
    </w:r>
    <w:r>
      <w:rPr>
        <w:sz w:val="16"/>
      </w:rPr>
      <w:tab/>
    </w:r>
    <w:r>
      <w:rPr>
        <w:sz w:val="16"/>
      </w:rPr>
      <w:tab/>
      <w:t>BIC:</w:t>
    </w:r>
    <w:r w:rsidRPr="00471422">
      <w:rPr>
        <w:sz w:val="10"/>
      </w:rPr>
      <w:t xml:space="preserve"> </w:t>
    </w:r>
    <w:r>
      <w:rPr>
        <w:sz w:val="16"/>
      </w:rPr>
      <w:t>DRES DE FF </w:t>
    </w:r>
    <w:r w:rsidRPr="00471422">
      <w:rPr>
        <w:sz w:val="16"/>
      </w:rPr>
      <w:t>860</w:t>
    </w:r>
  </w:p>
  <w:p w:rsidR="00686162" w:rsidRPr="00471422" w:rsidRDefault="00686162" w:rsidP="00A84FD2">
    <w:pPr>
      <w:pStyle w:val="Zpat"/>
      <w:tabs>
        <w:tab w:val="left" w:pos="3828"/>
        <w:tab w:val="left" w:pos="4536"/>
        <w:tab w:val="left" w:pos="6237"/>
      </w:tabs>
      <w:rPr>
        <w:sz w:val="10"/>
      </w:rPr>
    </w:pPr>
    <w:r>
      <w:rPr>
        <w:sz w:val="16"/>
      </w:rPr>
      <w:t xml:space="preserve">Firmensitz: Hochschulstr. 45 </w:t>
    </w:r>
    <w:r>
      <w:rPr>
        <w:sz w:val="16"/>
        <w:szCs w:val="16"/>
      </w:rPr>
      <w:sym w:font="Symbol" w:char="F0B7"/>
    </w:r>
    <w:r>
      <w:rPr>
        <w:sz w:val="16"/>
      </w:rPr>
      <w:t xml:space="preserve"> 01069 Dresden</w:t>
    </w:r>
    <w:r>
      <w:rPr>
        <w:sz w:val="16"/>
      </w:rPr>
      <w:tab/>
      <w:t>E-Mail:</w:t>
    </w:r>
    <w:r>
      <w:rPr>
        <w:sz w:val="16"/>
      </w:rPr>
      <w:tab/>
    </w:r>
    <w:r>
      <w:rPr>
        <w:color w:val="000000"/>
        <w:sz w:val="16"/>
      </w:rPr>
      <w:t>info@irfp.de</w:t>
    </w:r>
    <w:r>
      <w:rPr>
        <w:sz w:val="16"/>
      </w:rPr>
      <w:tab/>
    </w:r>
    <w:r>
      <w:rPr>
        <w:sz w:val="16"/>
      </w:rPr>
      <w:tab/>
      <w:t>IBAN: DE63 860 800 00 01 747 </w:t>
    </w:r>
    <w:r w:rsidRPr="00471422">
      <w:rPr>
        <w:sz w:val="16"/>
      </w:rPr>
      <w:t>6</w:t>
    </w:r>
    <w:r>
      <w:rPr>
        <w:sz w:val="16"/>
      </w:rPr>
      <w:t>05 </w:t>
    </w:r>
    <w:r w:rsidRPr="00471422">
      <w:rPr>
        <w:sz w:val="16"/>
      </w:rPr>
      <w:t>01</w:t>
    </w:r>
  </w:p>
  <w:p w:rsidR="00686162" w:rsidRPr="00A84FD2" w:rsidRDefault="00686162" w:rsidP="00A84FD2">
    <w:pPr>
      <w:pStyle w:val="Zpat"/>
      <w:tabs>
        <w:tab w:val="left" w:pos="3828"/>
        <w:tab w:val="left" w:pos="4536"/>
        <w:tab w:val="left" w:pos="6237"/>
      </w:tabs>
      <w:rPr>
        <w:sz w:val="16"/>
      </w:rPr>
    </w:pPr>
    <w:r w:rsidRPr="00054EC4">
      <w:rPr>
        <w:sz w:val="16"/>
      </w:rPr>
      <w:t>Registergericht: Amtsgericht Dresden, HRA 9347</w:t>
    </w:r>
    <w:r>
      <w:rPr>
        <w:sz w:val="16"/>
      </w:rPr>
      <w:tab/>
      <w:t>Internet:</w:t>
    </w:r>
    <w:r>
      <w:rPr>
        <w:sz w:val="16"/>
      </w:rPr>
      <w:tab/>
      <w:t>www.irfp.de</w:t>
    </w:r>
    <w:r>
      <w:rPr>
        <w:color w:val="000000"/>
        <w:sz w:val="16"/>
      </w:rPr>
      <w:tab/>
    </w:r>
    <w:r>
      <w:rPr>
        <w:color w:val="000000"/>
        <w:sz w:val="16"/>
      </w:rPr>
      <w:tab/>
    </w:r>
    <w:r>
      <w:rPr>
        <w:sz w:val="16"/>
      </w:rPr>
      <w:t>Ust.-IdNr.: DE203 459 985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31" w:rsidRDefault="00B32931">
      <w:r>
        <w:separator/>
      </w:r>
    </w:p>
  </w:footnote>
  <w:footnote w:type="continuationSeparator" w:id="0">
    <w:p w:rsidR="00B32931" w:rsidRDefault="00B3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365074">
    <w:pPr>
      <w:pStyle w:val="Zhlav"/>
    </w:pPr>
    <w:r>
      <w:rPr>
        <w:noProof/>
        <w:lang w:val="cs-CZ" w:eastAsia="cs-CZ"/>
      </w:rPr>
      <w:drawing>
        <wp:anchor distT="0" distB="0" distL="114300" distR="114300" simplePos="0" relativeHeight="251656704" behindDoc="0" locked="0" layoutInCell="1" allowOverlap="1">
          <wp:simplePos x="0" y="0"/>
          <wp:positionH relativeFrom="column">
            <wp:posOffset>-21590</wp:posOffset>
          </wp:positionH>
          <wp:positionV relativeFrom="paragraph">
            <wp:posOffset>-19050</wp:posOffset>
          </wp:positionV>
          <wp:extent cx="748665" cy="330835"/>
          <wp:effectExtent l="0" t="0" r="0" b="0"/>
          <wp:wrapNone/>
          <wp:docPr id="1" name="Bild 10" descr="iRFP-Logo%20667x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iRFP-Logo%20667x2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330835"/>
                  </a:xfrm>
                  <a:prstGeom prst="rect">
                    <a:avLst/>
                  </a:prstGeom>
                  <a:noFill/>
                </pic:spPr>
              </pic:pic>
            </a:graphicData>
          </a:graphic>
          <wp14:sizeRelH relativeFrom="page">
            <wp14:pctWidth>0</wp14:pctWidth>
          </wp14:sizeRelH>
          <wp14:sizeRelV relativeFrom="page">
            <wp14:pctHeight>0</wp14:pctHeight>
          </wp14:sizeRelV>
        </wp:anchor>
      </w:drawing>
    </w:r>
    <w:r w:rsidR="00686162">
      <w:tab/>
    </w:r>
    <w:r w:rsidR="00686162">
      <w:tab/>
      <w:t>Institut für Regional- und Fernverkehrsplanung</w:t>
    </w:r>
  </w:p>
  <w:p w:rsidR="00686162" w:rsidRPr="00A41AAE" w:rsidRDefault="00686162" w:rsidP="00037581">
    <w:pPr>
      <w:pStyle w:val="Zhlav"/>
      <w:pBdr>
        <w:bottom w:val="single" w:sz="4" w:space="1" w:color="auto"/>
      </w:pBdr>
      <w:tabs>
        <w:tab w:val="clear" w:pos="4536"/>
      </w:tabs>
      <w:rPr>
        <w:u w:val="single"/>
      </w:rPr>
    </w:pPr>
    <w:r>
      <w:tab/>
      <w:t xml:space="preserve">FBS-Wartungsvertrag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365074">
    <w:pPr>
      <w:pStyle w:val="Zhlav"/>
    </w:pPr>
    <w:r>
      <w:rPr>
        <w:noProof/>
        <w:lang w:val="cs-CZ" w:eastAsia="cs-CZ"/>
      </w:rPr>
      <w:drawing>
        <wp:anchor distT="0" distB="0" distL="114300" distR="114300" simplePos="0" relativeHeight="251658752" behindDoc="0" locked="1" layoutInCell="1" allowOverlap="1">
          <wp:simplePos x="0" y="0"/>
          <wp:positionH relativeFrom="column">
            <wp:posOffset>-5715</wp:posOffset>
          </wp:positionH>
          <wp:positionV relativeFrom="paragraph">
            <wp:posOffset>-20955</wp:posOffset>
          </wp:positionV>
          <wp:extent cx="749300" cy="336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336550"/>
                  </a:xfrm>
                  <a:prstGeom prst="rect">
                    <a:avLst/>
                  </a:prstGeom>
                  <a:noFill/>
                </pic:spPr>
              </pic:pic>
            </a:graphicData>
          </a:graphic>
          <wp14:sizeRelH relativeFrom="page">
            <wp14:pctWidth>0</wp14:pctWidth>
          </wp14:sizeRelH>
          <wp14:sizeRelV relativeFrom="page">
            <wp14:pctHeight>0</wp14:pctHeight>
          </wp14:sizeRelV>
        </wp:anchor>
      </w:drawing>
    </w:r>
    <w:r w:rsidR="00686162">
      <w:tab/>
    </w:r>
    <w:r w:rsidR="00686162">
      <w:tab/>
      <w:t>Institut für Regional- und Fernverkehrsplanung</w:t>
    </w:r>
  </w:p>
  <w:p w:rsidR="00686162" w:rsidRPr="005F6E09" w:rsidRDefault="00686162" w:rsidP="00303B8D">
    <w:pPr>
      <w:pStyle w:val="Zhlav"/>
      <w:pBdr>
        <w:bottom w:val="single" w:sz="4" w:space="1" w:color="auto"/>
      </w:pBdr>
      <w:tabs>
        <w:tab w:val="clear" w:pos="4536"/>
      </w:tabs>
    </w:pPr>
    <w:r>
      <w:tab/>
      <w:t>FBS -</w:t>
    </w:r>
    <w:r w:rsidRPr="00641C17">
      <w:rPr>
        <w:b/>
      </w:rPr>
      <w:t xml:space="preserve"> </w:t>
    </w:r>
    <w:r w:rsidRPr="00641C17">
      <w:t>Smlouva o licenčních poplatcích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62" w:rsidRDefault="00365074">
    <w:pPr>
      <w:pStyle w:val="Zhlav"/>
    </w:pPr>
    <w:r>
      <w:rPr>
        <w:noProof/>
        <w:lang w:val="cs-CZ" w:eastAsia="cs-CZ"/>
      </w:rPr>
      <w:drawing>
        <wp:anchor distT="0" distB="0" distL="114300" distR="114300" simplePos="0" relativeHeight="251657728" behindDoc="0" locked="1" layoutInCell="1" allowOverlap="1">
          <wp:simplePos x="0" y="0"/>
          <wp:positionH relativeFrom="column">
            <wp:posOffset>-21590</wp:posOffset>
          </wp:positionH>
          <wp:positionV relativeFrom="paragraph">
            <wp:posOffset>-19050</wp:posOffset>
          </wp:positionV>
          <wp:extent cx="748665" cy="330835"/>
          <wp:effectExtent l="0" t="0" r="0" b="0"/>
          <wp:wrapNone/>
          <wp:docPr id="3" name="obrázek 3" descr="iRFP-Logo%20667x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FP-Logo%20667x2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330835"/>
                  </a:xfrm>
                  <a:prstGeom prst="rect">
                    <a:avLst/>
                  </a:prstGeom>
                  <a:noFill/>
                </pic:spPr>
              </pic:pic>
            </a:graphicData>
          </a:graphic>
          <wp14:sizeRelH relativeFrom="page">
            <wp14:pctWidth>0</wp14:pctWidth>
          </wp14:sizeRelH>
          <wp14:sizeRelV relativeFrom="page">
            <wp14:pctHeight>0</wp14:pctHeight>
          </wp14:sizeRelV>
        </wp:anchor>
      </w:drawing>
    </w:r>
    <w:r w:rsidR="00686162">
      <w:tab/>
    </w:r>
    <w:r w:rsidR="00686162">
      <w:tab/>
      <w:t>Institut für Regional- und Fernverkehrsplanung</w:t>
    </w:r>
  </w:p>
  <w:p w:rsidR="00686162" w:rsidRPr="00A41AAE" w:rsidRDefault="00686162" w:rsidP="00037581">
    <w:pPr>
      <w:pStyle w:val="Zhlav"/>
      <w:pBdr>
        <w:bottom w:val="single" w:sz="4" w:space="1" w:color="auto"/>
      </w:pBdr>
      <w:tabs>
        <w:tab w:val="clear" w:pos="4536"/>
      </w:tabs>
      <w:rPr>
        <w:u w:val="single"/>
      </w:rPr>
    </w:pPr>
    <w:r>
      <w:tab/>
      <w:t xml:space="preserve">FBS-Wartungsvertrag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B041DB6"/>
    <w:lvl w:ilvl="0">
      <w:start w:val="1"/>
      <w:numFmt w:val="decimal"/>
      <w:isLgl/>
      <w:lvlText w:val="%1."/>
      <w:lvlJc w:val="left"/>
      <w:pPr>
        <w:tabs>
          <w:tab w:val="num" w:pos="360"/>
        </w:tabs>
      </w:pPr>
      <w:rPr>
        <w:rFonts w:cs="Times New Roman" w:hint="default"/>
        <w:u w:val="none"/>
      </w:rPr>
    </w:lvl>
    <w:lvl w:ilvl="1">
      <w:start w:val="1"/>
      <w:numFmt w:val="decimal"/>
      <w:isLgl/>
      <w:lvlText w:val="%1.%2."/>
      <w:lvlJc w:val="left"/>
      <w:pPr>
        <w:tabs>
          <w:tab w:val="num" w:pos="720"/>
        </w:tabs>
      </w:pPr>
      <w:rPr>
        <w:rFonts w:cs="Times New Roman" w:hint="default"/>
        <w:u w:val="none"/>
      </w:rPr>
    </w:lvl>
    <w:lvl w:ilvl="2">
      <w:start w:val="1"/>
      <w:numFmt w:val="decimal"/>
      <w:isLgl/>
      <w:lvlText w:val="%1.%2.%3."/>
      <w:lvlJc w:val="left"/>
      <w:pPr>
        <w:tabs>
          <w:tab w:val="num" w:pos="720"/>
        </w:tabs>
      </w:pPr>
      <w:rPr>
        <w:rFonts w:cs="Times New Roman" w:hint="default"/>
        <w:u w:val="none"/>
      </w:rPr>
    </w:lvl>
    <w:lvl w:ilvl="3">
      <w:start w:val="1"/>
      <w:numFmt w:val="decimal"/>
      <w:isLgl/>
      <w:lvlText w:val="%1.%2.%3.%4."/>
      <w:lvlJc w:val="left"/>
      <w:pPr>
        <w:tabs>
          <w:tab w:val="num" w:pos="1080"/>
        </w:tabs>
      </w:pPr>
      <w:rPr>
        <w:rFonts w:cs="Times New Roman" w:hint="default"/>
        <w:u w:val="none"/>
      </w:rPr>
    </w:lvl>
    <w:lvl w:ilvl="4">
      <w:start w:val="1"/>
      <w:numFmt w:val="decimal"/>
      <w:isLgl/>
      <w:lvlText w:val="%1.%2.%3.%4.%5."/>
      <w:lvlJc w:val="left"/>
      <w:pPr>
        <w:tabs>
          <w:tab w:val="num" w:pos="108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800"/>
        </w:tabs>
      </w:pPr>
      <w:rPr>
        <w:rFonts w:cs="Times New Roman" w:hint="default"/>
      </w:rPr>
    </w:lvl>
    <w:lvl w:ilvl="8">
      <w:start w:val="1"/>
      <w:numFmt w:val="decimal"/>
      <w:lvlText w:val="%1.%2.%3.%4.%5.%6.%7.%8..%9"/>
      <w:lvlJc w:val="left"/>
      <w:pPr>
        <w:tabs>
          <w:tab w:val="num" w:pos="2160"/>
        </w:tabs>
      </w:pPr>
      <w:rPr>
        <w:rFonts w:cs="Times New Roman" w:hint="default"/>
      </w:rPr>
    </w:lvl>
  </w:abstractNum>
  <w:abstractNum w:abstractNumId="1" w15:restartNumberingAfterBreak="0">
    <w:nsid w:val="0FB11D40"/>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04730AD"/>
    <w:multiLevelType w:val="hybridMultilevel"/>
    <w:tmpl w:val="0F14BFA2"/>
    <w:lvl w:ilvl="0" w:tplc="317CE872">
      <w:start w:val="1"/>
      <w:numFmt w:val="decimal"/>
      <w:lvlText w:val="%1."/>
      <w:lvlJc w:val="left"/>
      <w:pPr>
        <w:tabs>
          <w:tab w:val="num" w:pos="1148"/>
        </w:tabs>
        <w:ind w:left="1148" w:hanging="360"/>
      </w:pPr>
      <w:rPr>
        <w:rFonts w:cs="Times New Roman" w:hint="default"/>
      </w:rPr>
    </w:lvl>
    <w:lvl w:ilvl="1" w:tplc="04050019">
      <w:start w:val="1"/>
      <w:numFmt w:val="lowerLetter"/>
      <w:lvlText w:val="%2."/>
      <w:lvlJc w:val="left"/>
      <w:pPr>
        <w:tabs>
          <w:tab w:val="num" w:pos="1868"/>
        </w:tabs>
        <w:ind w:left="1868" w:hanging="360"/>
      </w:pPr>
      <w:rPr>
        <w:rFonts w:cs="Times New Roman"/>
      </w:rPr>
    </w:lvl>
    <w:lvl w:ilvl="2" w:tplc="0405001B">
      <w:start w:val="1"/>
      <w:numFmt w:val="lowerRoman"/>
      <w:lvlText w:val="%3."/>
      <w:lvlJc w:val="right"/>
      <w:pPr>
        <w:tabs>
          <w:tab w:val="num" w:pos="2588"/>
        </w:tabs>
        <w:ind w:left="2588" w:hanging="180"/>
      </w:pPr>
      <w:rPr>
        <w:rFonts w:cs="Times New Roman"/>
      </w:rPr>
    </w:lvl>
    <w:lvl w:ilvl="3" w:tplc="0405000F">
      <w:start w:val="1"/>
      <w:numFmt w:val="decimal"/>
      <w:lvlText w:val="%4."/>
      <w:lvlJc w:val="left"/>
      <w:pPr>
        <w:tabs>
          <w:tab w:val="num" w:pos="3308"/>
        </w:tabs>
        <w:ind w:left="3308" w:hanging="360"/>
      </w:pPr>
      <w:rPr>
        <w:rFonts w:cs="Times New Roman"/>
      </w:rPr>
    </w:lvl>
    <w:lvl w:ilvl="4" w:tplc="04050019">
      <w:start w:val="1"/>
      <w:numFmt w:val="lowerLetter"/>
      <w:lvlText w:val="%5."/>
      <w:lvlJc w:val="left"/>
      <w:pPr>
        <w:tabs>
          <w:tab w:val="num" w:pos="4028"/>
        </w:tabs>
        <w:ind w:left="4028" w:hanging="360"/>
      </w:pPr>
      <w:rPr>
        <w:rFonts w:cs="Times New Roman"/>
      </w:rPr>
    </w:lvl>
    <w:lvl w:ilvl="5" w:tplc="0405001B">
      <w:start w:val="1"/>
      <w:numFmt w:val="lowerRoman"/>
      <w:lvlText w:val="%6."/>
      <w:lvlJc w:val="right"/>
      <w:pPr>
        <w:tabs>
          <w:tab w:val="num" w:pos="4748"/>
        </w:tabs>
        <w:ind w:left="4748" w:hanging="180"/>
      </w:pPr>
      <w:rPr>
        <w:rFonts w:cs="Times New Roman"/>
      </w:rPr>
    </w:lvl>
    <w:lvl w:ilvl="6" w:tplc="0405000F">
      <w:start w:val="1"/>
      <w:numFmt w:val="decimal"/>
      <w:lvlText w:val="%7."/>
      <w:lvlJc w:val="left"/>
      <w:pPr>
        <w:tabs>
          <w:tab w:val="num" w:pos="5468"/>
        </w:tabs>
        <w:ind w:left="5468" w:hanging="360"/>
      </w:pPr>
      <w:rPr>
        <w:rFonts w:cs="Times New Roman"/>
      </w:rPr>
    </w:lvl>
    <w:lvl w:ilvl="7" w:tplc="04050019">
      <w:start w:val="1"/>
      <w:numFmt w:val="lowerLetter"/>
      <w:lvlText w:val="%8."/>
      <w:lvlJc w:val="left"/>
      <w:pPr>
        <w:tabs>
          <w:tab w:val="num" w:pos="6188"/>
        </w:tabs>
        <w:ind w:left="6188" w:hanging="360"/>
      </w:pPr>
      <w:rPr>
        <w:rFonts w:cs="Times New Roman"/>
      </w:rPr>
    </w:lvl>
    <w:lvl w:ilvl="8" w:tplc="0405001B">
      <w:start w:val="1"/>
      <w:numFmt w:val="lowerRoman"/>
      <w:lvlText w:val="%9."/>
      <w:lvlJc w:val="right"/>
      <w:pPr>
        <w:tabs>
          <w:tab w:val="num" w:pos="6908"/>
        </w:tabs>
        <w:ind w:left="6908" w:hanging="180"/>
      </w:pPr>
      <w:rPr>
        <w:rFonts w:cs="Times New Roman"/>
      </w:rPr>
    </w:lvl>
  </w:abstractNum>
  <w:abstractNum w:abstractNumId="3" w15:restartNumberingAfterBreak="0">
    <w:nsid w:val="162379ED"/>
    <w:multiLevelType w:val="hybridMultilevel"/>
    <w:tmpl w:val="78C48194"/>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D5ABD"/>
    <w:multiLevelType w:val="hybridMultilevel"/>
    <w:tmpl w:val="A1FE0C9C"/>
    <w:lvl w:ilvl="0" w:tplc="07547400">
      <w:start w:val="1"/>
      <w:numFmt w:val="decimal"/>
      <w:lvlText w:val="%1."/>
      <w:lvlJc w:val="left"/>
      <w:pPr>
        <w:tabs>
          <w:tab w:val="num" w:pos="1148"/>
        </w:tabs>
        <w:ind w:left="1148" w:hanging="360"/>
      </w:pPr>
      <w:rPr>
        <w:rFonts w:cs="Times New Roman" w:hint="default"/>
      </w:rPr>
    </w:lvl>
    <w:lvl w:ilvl="1" w:tplc="04050019">
      <w:start w:val="1"/>
      <w:numFmt w:val="lowerLetter"/>
      <w:lvlText w:val="%2."/>
      <w:lvlJc w:val="left"/>
      <w:pPr>
        <w:tabs>
          <w:tab w:val="num" w:pos="1868"/>
        </w:tabs>
        <w:ind w:left="1868" w:hanging="360"/>
      </w:pPr>
      <w:rPr>
        <w:rFonts w:cs="Times New Roman"/>
      </w:rPr>
    </w:lvl>
    <w:lvl w:ilvl="2" w:tplc="0405001B">
      <w:start w:val="1"/>
      <w:numFmt w:val="lowerRoman"/>
      <w:lvlText w:val="%3."/>
      <w:lvlJc w:val="right"/>
      <w:pPr>
        <w:tabs>
          <w:tab w:val="num" w:pos="2588"/>
        </w:tabs>
        <w:ind w:left="2588" w:hanging="180"/>
      </w:pPr>
      <w:rPr>
        <w:rFonts w:cs="Times New Roman"/>
      </w:rPr>
    </w:lvl>
    <w:lvl w:ilvl="3" w:tplc="0405000F">
      <w:start w:val="1"/>
      <w:numFmt w:val="decimal"/>
      <w:lvlText w:val="%4."/>
      <w:lvlJc w:val="left"/>
      <w:pPr>
        <w:tabs>
          <w:tab w:val="num" w:pos="3308"/>
        </w:tabs>
        <w:ind w:left="3308" w:hanging="360"/>
      </w:pPr>
      <w:rPr>
        <w:rFonts w:cs="Times New Roman"/>
      </w:rPr>
    </w:lvl>
    <w:lvl w:ilvl="4" w:tplc="04050019">
      <w:start w:val="1"/>
      <w:numFmt w:val="lowerLetter"/>
      <w:lvlText w:val="%5."/>
      <w:lvlJc w:val="left"/>
      <w:pPr>
        <w:tabs>
          <w:tab w:val="num" w:pos="4028"/>
        </w:tabs>
        <w:ind w:left="4028" w:hanging="360"/>
      </w:pPr>
      <w:rPr>
        <w:rFonts w:cs="Times New Roman"/>
      </w:rPr>
    </w:lvl>
    <w:lvl w:ilvl="5" w:tplc="0405001B">
      <w:start w:val="1"/>
      <w:numFmt w:val="lowerRoman"/>
      <w:lvlText w:val="%6."/>
      <w:lvlJc w:val="right"/>
      <w:pPr>
        <w:tabs>
          <w:tab w:val="num" w:pos="4748"/>
        </w:tabs>
        <w:ind w:left="4748" w:hanging="180"/>
      </w:pPr>
      <w:rPr>
        <w:rFonts w:cs="Times New Roman"/>
      </w:rPr>
    </w:lvl>
    <w:lvl w:ilvl="6" w:tplc="0405000F">
      <w:start w:val="1"/>
      <w:numFmt w:val="decimal"/>
      <w:lvlText w:val="%7."/>
      <w:lvlJc w:val="left"/>
      <w:pPr>
        <w:tabs>
          <w:tab w:val="num" w:pos="5468"/>
        </w:tabs>
        <w:ind w:left="5468" w:hanging="360"/>
      </w:pPr>
      <w:rPr>
        <w:rFonts w:cs="Times New Roman"/>
      </w:rPr>
    </w:lvl>
    <w:lvl w:ilvl="7" w:tplc="04050019">
      <w:start w:val="1"/>
      <w:numFmt w:val="lowerLetter"/>
      <w:lvlText w:val="%8."/>
      <w:lvlJc w:val="left"/>
      <w:pPr>
        <w:tabs>
          <w:tab w:val="num" w:pos="6188"/>
        </w:tabs>
        <w:ind w:left="6188" w:hanging="360"/>
      </w:pPr>
      <w:rPr>
        <w:rFonts w:cs="Times New Roman"/>
      </w:rPr>
    </w:lvl>
    <w:lvl w:ilvl="8" w:tplc="0405001B">
      <w:start w:val="1"/>
      <w:numFmt w:val="lowerRoman"/>
      <w:lvlText w:val="%9."/>
      <w:lvlJc w:val="right"/>
      <w:pPr>
        <w:tabs>
          <w:tab w:val="num" w:pos="6908"/>
        </w:tabs>
        <w:ind w:left="6908" w:hanging="180"/>
      </w:pPr>
      <w:rPr>
        <w:rFonts w:cs="Times New Roman"/>
      </w:rPr>
    </w:lvl>
  </w:abstractNum>
  <w:abstractNum w:abstractNumId="5" w15:restartNumberingAfterBreak="0">
    <w:nsid w:val="21073738"/>
    <w:multiLevelType w:val="multilevel"/>
    <w:tmpl w:val="CFD6F254"/>
    <w:lvl w:ilvl="0">
      <w:start w:val="1"/>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3D0B0F9A"/>
    <w:multiLevelType w:val="multilevel"/>
    <w:tmpl w:val="B84A9DA6"/>
    <w:lvl w:ilvl="0">
      <w:start w:val="1"/>
      <w:numFmt w:val="decimal"/>
      <w:pStyle w:val="Nadpis1"/>
      <w:lvlText w:val="%1."/>
      <w:lvlJc w:val="left"/>
      <w:pPr>
        <w:tabs>
          <w:tab w:val="num" w:pos="360"/>
        </w:tabs>
        <w:ind w:left="360" w:hanging="360"/>
      </w:pPr>
      <w:rPr>
        <w:rFonts w:cs="Times New Roman"/>
      </w:rPr>
    </w:lvl>
    <w:lvl w:ilvl="1">
      <w:start w:val="1"/>
      <w:numFmt w:val="decimal"/>
      <w:lvlRestart w:val="0"/>
      <w:pStyle w:val="Nadpis2"/>
      <w:lvlText w:val="%1.%2."/>
      <w:lvlJc w:val="left"/>
      <w:pPr>
        <w:tabs>
          <w:tab w:val="num" w:pos="1080"/>
        </w:tabs>
        <w:ind w:left="792" w:hanging="432"/>
      </w:pPr>
      <w:rPr>
        <w:rFonts w:cs="Times New Roman"/>
      </w:rPr>
    </w:lvl>
    <w:lvl w:ilvl="2">
      <w:start w:val="1"/>
      <w:numFmt w:val="decimal"/>
      <w:lvlRestart w:val="0"/>
      <w:pStyle w:val="Nadpis3"/>
      <w:lvlText w:val="%1.%2.%3."/>
      <w:lvlJc w:val="left"/>
      <w:pPr>
        <w:tabs>
          <w:tab w:val="num" w:pos="1440"/>
        </w:tabs>
        <w:ind w:left="1224" w:hanging="504"/>
      </w:pPr>
      <w:rPr>
        <w:rFonts w:cs="Times New Roman"/>
      </w:rPr>
    </w:lvl>
    <w:lvl w:ilvl="3">
      <w:start w:val="1"/>
      <w:numFmt w:val="decimal"/>
      <w:lvlRestart w:val="0"/>
      <w:pStyle w:val="Nadpis4"/>
      <w:lvlText w:val="%1.%2.%3.%4."/>
      <w:lvlJc w:val="left"/>
      <w:pPr>
        <w:tabs>
          <w:tab w:val="num" w:pos="2160"/>
        </w:tabs>
        <w:ind w:left="1728" w:hanging="648"/>
      </w:pPr>
      <w:rPr>
        <w:rFonts w:cs="Times New Roman"/>
      </w:rPr>
    </w:lvl>
    <w:lvl w:ilvl="4">
      <w:start w:val="1"/>
      <w:numFmt w:val="decimal"/>
      <w:lvlRestart w:val="0"/>
      <w:lvlText w:val="%1.%2.%3.%4.%5."/>
      <w:lvlJc w:val="left"/>
      <w:pPr>
        <w:tabs>
          <w:tab w:val="num" w:pos="2880"/>
        </w:tabs>
        <w:ind w:left="2232" w:hanging="792"/>
      </w:pPr>
      <w:rPr>
        <w:rFonts w:cs="Times New Roman"/>
      </w:rPr>
    </w:lvl>
    <w:lvl w:ilvl="5">
      <w:start w:val="1"/>
      <w:numFmt w:val="decimal"/>
      <w:lvlRestart w:val="0"/>
      <w:lvlText w:val="%1.%2.%3.%4.%5.%6."/>
      <w:lvlJc w:val="left"/>
      <w:pPr>
        <w:tabs>
          <w:tab w:val="num" w:pos="3240"/>
        </w:tabs>
        <w:ind w:left="2736" w:hanging="936"/>
      </w:pPr>
      <w:rPr>
        <w:rFonts w:cs="Times New Roman"/>
      </w:rPr>
    </w:lvl>
    <w:lvl w:ilvl="6">
      <w:start w:val="1"/>
      <w:numFmt w:val="decimal"/>
      <w:lvlRestart w:val="0"/>
      <w:lvlText w:val="%1.%2.%3.%4.%5.%6.%7."/>
      <w:lvlJc w:val="left"/>
      <w:pPr>
        <w:tabs>
          <w:tab w:val="num" w:pos="3960"/>
        </w:tabs>
        <w:ind w:left="3240" w:hanging="1080"/>
      </w:pPr>
      <w:rPr>
        <w:rFonts w:cs="Times New Roman"/>
      </w:rPr>
    </w:lvl>
    <w:lvl w:ilvl="7">
      <w:start w:val="1"/>
      <w:numFmt w:val="decimal"/>
      <w:lvlRestart w:val="0"/>
      <w:lvlText w:val="%1.%2.%3.%4.%5.%6.%7.%8."/>
      <w:lvlJc w:val="left"/>
      <w:pPr>
        <w:tabs>
          <w:tab w:val="num" w:pos="4680"/>
        </w:tabs>
        <w:ind w:left="3744" w:hanging="1224"/>
      </w:pPr>
      <w:rPr>
        <w:rFonts w:cs="Times New Roman"/>
      </w:rPr>
    </w:lvl>
    <w:lvl w:ilvl="8">
      <w:start w:val="1"/>
      <w:numFmt w:val="decimal"/>
      <w:lvlRestart w:val="0"/>
      <w:lvlText w:val="%1.%2.%3.%4.%5.%6.%7.%8.%9."/>
      <w:lvlJc w:val="left"/>
      <w:pPr>
        <w:tabs>
          <w:tab w:val="num" w:pos="5040"/>
        </w:tabs>
        <w:ind w:left="4320" w:hanging="1440"/>
      </w:pPr>
      <w:rPr>
        <w:rFonts w:cs="Times New Roman"/>
      </w:rPr>
    </w:lvl>
  </w:abstractNum>
  <w:abstractNum w:abstractNumId="7" w15:restartNumberingAfterBreak="0">
    <w:nsid w:val="4A6669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9214F2"/>
    <w:multiLevelType w:val="hybridMultilevel"/>
    <w:tmpl w:val="37A66B06"/>
    <w:lvl w:ilvl="0" w:tplc="82D0E3CA">
      <w:start w:val="1"/>
      <w:numFmt w:val="decimal"/>
      <w:lvlText w:val="%1."/>
      <w:lvlJc w:val="left"/>
      <w:pPr>
        <w:tabs>
          <w:tab w:val="num" w:pos="1148"/>
        </w:tabs>
        <w:ind w:left="1148" w:hanging="360"/>
      </w:pPr>
      <w:rPr>
        <w:rFonts w:cs="Times New Roman" w:hint="default"/>
      </w:rPr>
    </w:lvl>
    <w:lvl w:ilvl="1" w:tplc="04050019">
      <w:start w:val="1"/>
      <w:numFmt w:val="lowerLetter"/>
      <w:lvlText w:val="%2."/>
      <w:lvlJc w:val="left"/>
      <w:pPr>
        <w:tabs>
          <w:tab w:val="num" w:pos="1868"/>
        </w:tabs>
        <w:ind w:left="1868" w:hanging="360"/>
      </w:pPr>
      <w:rPr>
        <w:rFonts w:cs="Times New Roman"/>
      </w:rPr>
    </w:lvl>
    <w:lvl w:ilvl="2" w:tplc="0405001B">
      <w:start w:val="1"/>
      <w:numFmt w:val="lowerRoman"/>
      <w:lvlText w:val="%3."/>
      <w:lvlJc w:val="right"/>
      <w:pPr>
        <w:tabs>
          <w:tab w:val="num" w:pos="2588"/>
        </w:tabs>
        <w:ind w:left="2588" w:hanging="180"/>
      </w:pPr>
      <w:rPr>
        <w:rFonts w:cs="Times New Roman"/>
      </w:rPr>
    </w:lvl>
    <w:lvl w:ilvl="3" w:tplc="0405000F">
      <w:start w:val="1"/>
      <w:numFmt w:val="decimal"/>
      <w:lvlText w:val="%4."/>
      <w:lvlJc w:val="left"/>
      <w:pPr>
        <w:tabs>
          <w:tab w:val="num" w:pos="3308"/>
        </w:tabs>
        <w:ind w:left="3308" w:hanging="360"/>
      </w:pPr>
      <w:rPr>
        <w:rFonts w:cs="Times New Roman"/>
      </w:rPr>
    </w:lvl>
    <w:lvl w:ilvl="4" w:tplc="04050019">
      <w:start w:val="1"/>
      <w:numFmt w:val="lowerLetter"/>
      <w:lvlText w:val="%5."/>
      <w:lvlJc w:val="left"/>
      <w:pPr>
        <w:tabs>
          <w:tab w:val="num" w:pos="4028"/>
        </w:tabs>
        <w:ind w:left="4028" w:hanging="360"/>
      </w:pPr>
      <w:rPr>
        <w:rFonts w:cs="Times New Roman"/>
      </w:rPr>
    </w:lvl>
    <w:lvl w:ilvl="5" w:tplc="0405001B">
      <w:start w:val="1"/>
      <w:numFmt w:val="lowerRoman"/>
      <w:lvlText w:val="%6."/>
      <w:lvlJc w:val="right"/>
      <w:pPr>
        <w:tabs>
          <w:tab w:val="num" w:pos="4748"/>
        </w:tabs>
        <w:ind w:left="4748" w:hanging="180"/>
      </w:pPr>
      <w:rPr>
        <w:rFonts w:cs="Times New Roman"/>
      </w:rPr>
    </w:lvl>
    <w:lvl w:ilvl="6" w:tplc="0405000F">
      <w:start w:val="1"/>
      <w:numFmt w:val="decimal"/>
      <w:lvlText w:val="%7."/>
      <w:lvlJc w:val="left"/>
      <w:pPr>
        <w:tabs>
          <w:tab w:val="num" w:pos="5468"/>
        </w:tabs>
        <w:ind w:left="5468" w:hanging="360"/>
      </w:pPr>
      <w:rPr>
        <w:rFonts w:cs="Times New Roman"/>
      </w:rPr>
    </w:lvl>
    <w:lvl w:ilvl="7" w:tplc="04050019">
      <w:start w:val="1"/>
      <w:numFmt w:val="lowerLetter"/>
      <w:lvlText w:val="%8."/>
      <w:lvlJc w:val="left"/>
      <w:pPr>
        <w:tabs>
          <w:tab w:val="num" w:pos="6188"/>
        </w:tabs>
        <w:ind w:left="6188" w:hanging="360"/>
      </w:pPr>
      <w:rPr>
        <w:rFonts w:cs="Times New Roman"/>
      </w:rPr>
    </w:lvl>
    <w:lvl w:ilvl="8" w:tplc="0405001B">
      <w:start w:val="1"/>
      <w:numFmt w:val="lowerRoman"/>
      <w:lvlText w:val="%9."/>
      <w:lvlJc w:val="right"/>
      <w:pPr>
        <w:tabs>
          <w:tab w:val="num" w:pos="6908"/>
        </w:tabs>
        <w:ind w:left="6908" w:hanging="180"/>
      </w:pPr>
      <w:rPr>
        <w:rFonts w:cs="Times New Roman"/>
      </w:rPr>
    </w:lvl>
  </w:abstractNum>
  <w:abstractNum w:abstractNumId="9" w15:restartNumberingAfterBreak="0">
    <w:nsid w:val="63C9528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F16E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B0142FC"/>
    <w:multiLevelType w:val="singleLevel"/>
    <w:tmpl w:val="10F60BCA"/>
    <w:lvl w:ilvl="0">
      <w:numFmt w:val="bullet"/>
      <w:lvlText w:val="-"/>
      <w:lvlJc w:val="left"/>
      <w:pPr>
        <w:tabs>
          <w:tab w:val="num" w:pos="1065"/>
        </w:tabs>
        <w:ind w:left="1065" w:hanging="360"/>
      </w:pPr>
      <w:rPr>
        <w:rFonts w:ascii="Times New Roman" w:hAnsi="Times New Roman" w:hint="default"/>
      </w:rPr>
    </w:lvl>
  </w:abstractNum>
  <w:abstractNum w:abstractNumId="12" w15:restartNumberingAfterBreak="0">
    <w:nsid w:val="6B777E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7A0ED0"/>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7EB2345B"/>
    <w:multiLevelType w:val="hybridMultilevel"/>
    <w:tmpl w:val="7DE2B84A"/>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11"/>
  </w:num>
  <w:num w:numId="10">
    <w:abstractNumId w:val="7"/>
  </w:num>
  <w:num w:numId="11">
    <w:abstractNumId w:val="12"/>
  </w:num>
  <w:num w:numId="12">
    <w:abstractNumId w:val="10"/>
  </w:num>
  <w:num w:numId="13">
    <w:abstractNumId w:val="9"/>
  </w:num>
  <w:num w:numId="14">
    <w:abstractNumId w:val="14"/>
  </w:num>
  <w:num w:numId="15">
    <w:abstractNumId w:val="3"/>
  </w:num>
  <w:num w:numId="16">
    <w:abstractNumId w:val="5"/>
  </w:num>
  <w:num w:numId="17">
    <w:abstractNumId w:val="0"/>
  </w:num>
  <w:num w:numId="18">
    <w:abstractNumId w:val="6"/>
  </w:num>
  <w:num w:numId="19">
    <w:abstractNumId w:val="6"/>
  </w:num>
  <w:num w:numId="20">
    <w:abstractNumId w:val="6"/>
  </w:num>
  <w:num w:numId="21">
    <w:abstractNumId w:val="6"/>
  </w:num>
  <w:num w:numId="22">
    <w:abstractNumId w:val="1"/>
  </w:num>
  <w:num w:numId="23">
    <w:abstractNumId w:val="8"/>
  </w:num>
  <w:num w:numId="24">
    <w:abstractNumId w:val="2"/>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de-DE" w:vendorID="64" w:dllVersion="131078" w:nlCheck="1" w:checkStyle="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09"/>
    <w:rsid w:val="00012DBC"/>
    <w:rsid w:val="00027C16"/>
    <w:rsid w:val="00037581"/>
    <w:rsid w:val="00054EC4"/>
    <w:rsid w:val="00070865"/>
    <w:rsid w:val="000D09BF"/>
    <w:rsid w:val="0011369F"/>
    <w:rsid w:val="001169C5"/>
    <w:rsid w:val="00142D76"/>
    <w:rsid w:val="00183F9D"/>
    <w:rsid w:val="001A4ACE"/>
    <w:rsid w:val="001D7030"/>
    <w:rsid w:val="001F0F17"/>
    <w:rsid w:val="00231163"/>
    <w:rsid w:val="002374DB"/>
    <w:rsid w:val="00266D64"/>
    <w:rsid w:val="00281FEF"/>
    <w:rsid w:val="00303B8D"/>
    <w:rsid w:val="0031103A"/>
    <w:rsid w:val="0031300C"/>
    <w:rsid w:val="00314B02"/>
    <w:rsid w:val="00343602"/>
    <w:rsid w:val="003560E8"/>
    <w:rsid w:val="00360083"/>
    <w:rsid w:val="00365074"/>
    <w:rsid w:val="00367441"/>
    <w:rsid w:val="0037608C"/>
    <w:rsid w:val="003C76A6"/>
    <w:rsid w:val="003D45DF"/>
    <w:rsid w:val="003F131C"/>
    <w:rsid w:val="003F460E"/>
    <w:rsid w:val="003F57A1"/>
    <w:rsid w:val="00433849"/>
    <w:rsid w:val="0044202B"/>
    <w:rsid w:val="00451C44"/>
    <w:rsid w:val="004646B6"/>
    <w:rsid w:val="00471422"/>
    <w:rsid w:val="00483382"/>
    <w:rsid w:val="0048692C"/>
    <w:rsid w:val="004B6691"/>
    <w:rsid w:val="004C3518"/>
    <w:rsid w:val="004D3A06"/>
    <w:rsid w:val="00531A40"/>
    <w:rsid w:val="005411B9"/>
    <w:rsid w:val="00550585"/>
    <w:rsid w:val="00554516"/>
    <w:rsid w:val="005E4B50"/>
    <w:rsid w:val="005F6E09"/>
    <w:rsid w:val="00600AA1"/>
    <w:rsid w:val="006220EA"/>
    <w:rsid w:val="00631FCB"/>
    <w:rsid w:val="00641916"/>
    <w:rsid w:val="00641C17"/>
    <w:rsid w:val="00655B72"/>
    <w:rsid w:val="0066308D"/>
    <w:rsid w:val="00686162"/>
    <w:rsid w:val="006A0342"/>
    <w:rsid w:val="006B0CF8"/>
    <w:rsid w:val="006C18E5"/>
    <w:rsid w:val="00716C1A"/>
    <w:rsid w:val="00723E73"/>
    <w:rsid w:val="0078038F"/>
    <w:rsid w:val="007A10F6"/>
    <w:rsid w:val="007E00E9"/>
    <w:rsid w:val="008463E7"/>
    <w:rsid w:val="00846E15"/>
    <w:rsid w:val="00851650"/>
    <w:rsid w:val="0085553A"/>
    <w:rsid w:val="00881563"/>
    <w:rsid w:val="008A285A"/>
    <w:rsid w:val="008C6A28"/>
    <w:rsid w:val="008D589F"/>
    <w:rsid w:val="008E61B3"/>
    <w:rsid w:val="00915F3D"/>
    <w:rsid w:val="009415B8"/>
    <w:rsid w:val="009948EF"/>
    <w:rsid w:val="009A63B1"/>
    <w:rsid w:val="00A41AAE"/>
    <w:rsid w:val="00A53D48"/>
    <w:rsid w:val="00A725E1"/>
    <w:rsid w:val="00A74B8C"/>
    <w:rsid w:val="00A75D2C"/>
    <w:rsid w:val="00A84FD2"/>
    <w:rsid w:val="00AC6935"/>
    <w:rsid w:val="00AD1780"/>
    <w:rsid w:val="00B10053"/>
    <w:rsid w:val="00B1139C"/>
    <w:rsid w:val="00B32931"/>
    <w:rsid w:val="00B43564"/>
    <w:rsid w:val="00B87B15"/>
    <w:rsid w:val="00BA43AA"/>
    <w:rsid w:val="00BD49B2"/>
    <w:rsid w:val="00BE5C99"/>
    <w:rsid w:val="00BE69F7"/>
    <w:rsid w:val="00C103FE"/>
    <w:rsid w:val="00C517ED"/>
    <w:rsid w:val="00C54EC7"/>
    <w:rsid w:val="00C810BC"/>
    <w:rsid w:val="00C94A9C"/>
    <w:rsid w:val="00CC3341"/>
    <w:rsid w:val="00CC3823"/>
    <w:rsid w:val="00CD2FB8"/>
    <w:rsid w:val="00D02CF7"/>
    <w:rsid w:val="00D255C7"/>
    <w:rsid w:val="00D414A4"/>
    <w:rsid w:val="00D54AD5"/>
    <w:rsid w:val="00D57DBE"/>
    <w:rsid w:val="00D8568A"/>
    <w:rsid w:val="00DD1AB0"/>
    <w:rsid w:val="00E049F6"/>
    <w:rsid w:val="00E30483"/>
    <w:rsid w:val="00E324DC"/>
    <w:rsid w:val="00E32F86"/>
    <w:rsid w:val="00E6768A"/>
    <w:rsid w:val="00E84FEE"/>
    <w:rsid w:val="00E9389C"/>
    <w:rsid w:val="00EF12AC"/>
    <w:rsid w:val="00F0045D"/>
    <w:rsid w:val="00F07138"/>
    <w:rsid w:val="00F17127"/>
    <w:rsid w:val="00F50313"/>
    <w:rsid w:val="00FA5FBB"/>
    <w:rsid w:val="00FA7370"/>
    <w:rsid w:val="00FC4AF1"/>
    <w:rsid w:val="00FD2646"/>
    <w:rsid w:val="00FD7463"/>
    <w:rsid w:val="00FE5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556FEE-36E1-4BB5-A768-A650E65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460E"/>
    <w:pPr>
      <w:jc w:val="both"/>
    </w:pPr>
    <w:rPr>
      <w:rFonts w:ascii="Arial" w:hAnsi="Arial"/>
      <w:sz w:val="20"/>
      <w:szCs w:val="20"/>
      <w:lang w:val="de-DE" w:eastAsia="de-DE"/>
    </w:rPr>
  </w:style>
  <w:style w:type="paragraph" w:styleId="Nadpis1">
    <w:name w:val="heading 1"/>
    <w:basedOn w:val="Normln"/>
    <w:next w:val="Normln"/>
    <w:link w:val="Nadpis1Char"/>
    <w:uiPriority w:val="99"/>
    <w:qFormat/>
    <w:rsid w:val="003F460E"/>
    <w:pPr>
      <w:keepNext/>
      <w:numPr>
        <w:numId w:val="5"/>
      </w:numPr>
      <w:outlineLvl w:val="0"/>
    </w:pPr>
    <w:rPr>
      <w:sz w:val="32"/>
      <w:u w:val="single"/>
    </w:rPr>
  </w:style>
  <w:style w:type="paragraph" w:styleId="Nadpis2">
    <w:name w:val="heading 2"/>
    <w:basedOn w:val="Normln"/>
    <w:next w:val="Normln"/>
    <w:link w:val="Nadpis2Char"/>
    <w:uiPriority w:val="99"/>
    <w:qFormat/>
    <w:rsid w:val="003F460E"/>
    <w:pPr>
      <w:keepNext/>
      <w:numPr>
        <w:ilvl w:val="1"/>
        <w:numId w:val="6"/>
      </w:numPr>
      <w:tabs>
        <w:tab w:val="num" w:pos="851"/>
      </w:tabs>
      <w:jc w:val="left"/>
      <w:outlineLvl w:val="1"/>
    </w:pPr>
    <w:rPr>
      <w:b/>
      <w:sz w:val="28"/>
      <w:u w:val="single"/>
    </w:rPr>
  </w:style>
  <w:style w:type="paragraph" w:styleId="Nadpis3">
    <w:name w:val="heading 3"/>
    <w:basedOn w:val="Normln"/>
    <w:next w:val="Normln"/>
    <w:link w:val="Nadpis3Char"/>
    <w:uiPriority w:val="99"/>
    <w:qFormat/>
    <w:rsid w:val="003F460E"/>
    <w:pPr>
      <w:keepNext/>
      <w:numPr>
        <w:ilvl w:val="2"/>
        <w:numId w:val="7"/>
      </w:numPr>
      <w:tabs>
        <w:tab w:val="num" w:pos="851"/>
      </w:tabs>
      <w:jc w:val="left"/>
      <w:outlineLvl w:val="2"/>
    </w:pPr>
    <w:rPr>
      <w:sz w:val="26"/>
      <w:u w:val="single"/>
    </w:rPr>
  </w:style>
  <w:style w:type="paragraph" w:styleId="Nadpis4">
    <w:name w:val="heading 4"/>
    <w:basedOn w:val="Normln"/>
    <w:next w:val="Normln"/>
    <w:link w:val="Nadpis4Char"/>
    <w:uiPriority w:val="99"/>
    <w:qFormat/>
    <w:rsid w:val="003F460E"/>
    <w:pPr>
      <w:keepNext/>
      <w:numPr>
        <w:ilvl w:val="3"/>
        <w:numId w:val="8"/>
      </w:numPr>
      <w:tabs>
        <w:tab w:val="num" w:pos="1134"/>
      </w:tabs>
      <w:jc w:val="left"/>
      <w:outlineLvl w:val="3"/>
    </w:pPr>
    <w:rPr>
      <w:i/>
      <w:u w:val="single"/>
    </w:rPr>
  </w:style>
  <w:style w:type="paragraph" w:styleId="Nadpis5">
    <w:name w:val="heading 5"/>
    <w:basedOn w:val="Normln"/>
    <w:next w:val="Normln"/>
    <w:link w:val="Nadpis5Char"/>
    <w:uiPriority w:val="99"/>
    <w:qFormat/>
    <w:rsid w:val="003F460E"/>
    <w:pPr>
      <w:keepNext/>
      <w:jc w:val="center"/>
      <w:outlineLvl w:val="4"/>
    </w:pPr>
    <w:rPr>
      <w:i/>
      <w:sz w:val="28"/>
      <w:u w:val="single"/>
    </w:rPr>
  </w:style>
  <w:style w:type="paragraph" w:styleId="Nadpis6">
    <w:name w:val="heading 6"/>
    <w:basedOn w:val="Normln"/>
    <w:next w:val="Normln"/>
    <w:link w:val="Nadpis6Char"/>
    <w:uiPriority w:val="99"/>
    <w:qFormat/>
    <w:rsid w:val="003F460E"/>
    <w:pPr>
      <w:keepNext/>
      <w:outlineLvl w:val="5"/>
    </w:pPr>
    <w:rPr>
      <w:b/>
      <w:u w:val="single"/>
    </w:rPr>
  </w:style>
  <w:style w:type="paragraph" w:styleId="Nadpis7">
    <w:name w:val="heading 7"/>
    <w:basedOn w:val="Normln"/>
    <w:next w:val="Normln"/>
    <w:link w:val="Nadpis7Char"/>
    <w:uiPriority w:val="99"/>
    <w:qFormat/>
    <w:rsid w:val="003F460E"/>
    <w:pPr>
      <w:keepNext/>
      <w:outlineLvl w:val="6"/>
    </w:pPr>
    <w:rPr>
      <w:vanis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Times New Roman"/>
      <w:b/>
      <w:bCs/>
      <w:kern w:val="32"/>
      <w:sz w:val="32"/>
      <w:szCs w:val="32"/>
      <w:lang w:val="de-DE" w:eastAsia="de-DE"/>
    </w:rPr>
  </w:style>
  <w:style w:type="character" w:customStyle="1" w:styleId="Nadpis2Char">
    <w:name w:val="Nadpis 2 Char"/>
    <w:basedOn w:val="Standardnpsmoodstavce"/>
    <w:link w:val="Nadpis2"/>
    <w:uiPriority w:val="99"/>
    <w:semiHidden/>
    <w:rPr>
      <w:rFonts w:ascii="Cambria" w:hAnsi="Cambria" w:cs="Times New Roman"/>
      <w:b/>
      <w:bCs/>
      <w:i/>
      <w:iCs/>
      <w:sz w:val="28"/>
      <w:szCs w:val="28"/>
      <w:lang w:val="de-DE" w:eastAsia="de-DE"/>
    </w:rPr>
  </w:style>
  <w:style w:type="character" w:customStyle="1" w:styleId="Nadpis3Char">
    <w:name w:val="Nadpis 3 Char"/>
    <w:basedOn w:val="Standardnpsmoodstavce"/>
    <w:link w:val="Nadpis3"/>
    <w:uiPriority w:val="99"/>
    <w:semiHidden/>
    <w:rPr>
      <w:rFonts w:ascii="Cambria" w:hAnsi="Cambria" w:cs="Times New Roman"/>
      <w:b/>
      <w:bCs/>
      <w:sz w:val="26"/>
      <w:szCs w:val="26"/>
      <w:lang w:val="de-DE" w:eastAsia="de-DE"/>
    </w:rPr>
  </w:style>
  <w:style w:type="character" w:customStyle="1" w:styleId="Nadpis4Char">
    <w:name w:val="Nadpis 4 Char"/>
    <w:basedOn w:val="Standardnpsmoodstavce"/>
    <w:link w:val="Nadpis4"/>
    <w:uiPriority w:val="99"/>
    <w:semiHidden/>
    <w:rPr>
      <w:rFonts w:ascii="Calibri" w:hAnsi="Calibri" w:cs="Times New Roman"/>
      <w:b/>
      <w:bCs/>
      <w:sz w:val="28"/>
      <w:szCs w:val="28"/>
      <w:lang w:val="de-DE" w:eastAsia="de-DE"/>
    </w:rPr>
  </w:style>
  <w:style w:type="character" w:customStyle="1" w:styleId="Nadpis5Char">
    <w:name w:val="Nadpis 5 Char"/>
    <w:basedOn w:val="Standardnpsmoodstavce"/>
    <w:link w:val="Nadpis5"/>
    <w:uiPriority w:val="99"/>
    <w:semiHidden/>
    <w:rPr>
      <w:rFonts w:ascii="Calibri" w:hAnsi="Calibri" w:cs="Times New Roman"/>
      <w:b/>
      <w:bCs/>
      <w:i/>
      <w:iCs/>
      <w:sz w:val="26"/>
      <w:szCs w:val="26"/>
      <w:lang w:val="de-DE" w:eastAsia="de-DE"/>
    </w:rPr>
  </w:style>
  <w:style w:type="character" w:customStyle="1" w:styleId="Nadpis6Char">
    <w:name w:val="Nadpis 6 Char"/>
    <w:basedOn w:val="Standardnpsmoodstavce"/>
    <w:link w:val="Nadpis6"/>
    <w:uiPriority w:val="99"/>
    <w:semiHidden/>
    <w:rPr>
      <w:rFonts w:ascii="Calibri" w:hAnsi="Calibri" w:cs="Times New Roman"/>
      <w:b/>
      <w:bCs/>
      <w:lang w:val="de-DE" w:eastAsia="de-DE"/>
    </w:rPr>
  </w:style>
  <w:style w:type="character" w:customStyle="1" w:styleId="Nadpis7Char">
    <w:name w:val="Nadpis 7 Char"/>
    <w:basedOn w:val="Standardnpsmoodstavce"/>
    <w:link w:val="Nadpis7"/>
    <w:uiPriority w:val="99"/>
    <w:semiHidden/>
    <w:rPr>
      <w:rFonts w:ascii="Calibri" w:hAnsi="Calibri" w:cs="Times New Roman"/>
      <w:sz w:val="24"/>
      <w:szCs w:val="24"/>
      <w:lang w:val="de-DE" w:eastAsia="de-DE"/>
    </w:rPr>
  </w:style>
  <w:style w:type="paragraph" w:styleId="Zkladntext">
    <w:name w:val="Body Text"/>
    <w:basedOn w:val="Normln"/>
    <w:link w:val="ZkladntextChar"/>
    <w:uiPriority w:val="99"/>
    <w:rsid w:val="003F460E"/>
  </w:style>
  <w:style w:type="character" w:customStyle="1" w:styleId="ZkladntextChar">
    <w:name w:val="Základní text Char"/>
    <w:basedOn w:val="Standardnpsmoodstavce"/>
    <w:link w:val="Zkladntext"/>
    <w:uiPriority w:val="99"/>
    <w:semiHidden/>
    <w:rPr>
      <w:rFonts w:ascii="Arial" w:hAnsi="Arial" w:cs="Times New Roman"/>
      <w:sz w:val="20"/>
      <w:szCs w:val="20"/>
      <w:lang w:val="de-DE" w:eastAsia="de-DE"/>
    </w:rPr>
  </w:style>
  <w:style w:type="paragraph" w:styleId="Zkladntextodsazen">
    <w:name w:val="Body Text Indent"/>
    <w:basedOn w:val="Normln"/>
    <w:link w:val="ZkladntextodsazenChar"/>
    <w:uiPriority w:val="99"/>
    <w:rsid w:val="003F460E"/>
    <w:pPr>
      <w:ind w:left="708"/>
    </w:pPr>
  </w:style>
  <w:style w:type="character" w:customStyle="1" w:styleId="ZkladntextodsazenChar">
    <w:name w:val="Základní text odsazený Char"/>
    <w:basedOn w:val="Standardnpsmoodstavce"/>
    <w:link w:val="Zkladntextodsazen"/>
    <w:uiPriority w:val="99"/>
    <w:semiHidden/>
    <w:rPr>
      <w:rFonts w:ascii="Arial" w:hAnsi="Arial" w:cs="Times New Roman"/>
      <w:sz w:val="20"/>
      <w:szCs w:val="20"/>
      <w:lang w:val="de-DE" w:eastAsia="de-DE"/>
    </w:rPr>
  </w:style>
  <w:style w:type="paragraph" w:styleId="Zkladntext2">
    <w:name w:val="Body Text 2"/>
    <w:basedOn w:val="Normln"/>
    <w:link w:val="Zkladntext2Char"/>
    <w:uiPriority w:val="99"/>
    <w:rsid w:val="003F460E"/>
    <w:rPr>
      <w:sz w:val="24"/>
    </w:rPr>
  </w:style>
  <w:style w:type="character" w:customStyle="1" w:styleId="Zkladntext2Char">
    <w:name w:val="Základní text 2 Char"/>
    <w:basedOn w:val="Standardnpsmoodstavce"/>
    <w:link w:val="Zkladntext2"/>
    <w:uiPriority w:val="99"/>
    <w:semiHidden/>
    <w:rPr>
      <w:rFonts w:ascii="Arial" w:hAnsi="Arial" w:cs="Times New Roman"/>
      <w:sz w:val="20"/>
      <w:szCs w:val="20"/>
      <w:lang w:val="de-DE" w:eastAsia="de-DE"/>
    </w:rPr>
  </w:style>
  <w:style w:type="paragraph" w:styleId="Zpat">
    <w:name w:val="footer"/>
    <w:basedOn w:val="Normln"/>
    <w:link w:val="ZpatChar"/>
    <w:uiPriority w:val="99"/>
    <w:rsid w:val="003F460E"/>
    <w:pPr>
      <w:tabs>
        <w:tab w:val="center" w:pos="4536"/>
        <w:tab w:val="right" w:pos="9072"/>
      </w:tabs>
    </w:pPr>
    <w:rPr>
      <w:sz w:val="22"/>
    </w:rPr>
  </w:style>
  <w:style w:type="character" w:customStyle="1" w:styleId="ZpatChar">
    <w:name w:val="Zápatí Char"/>
    <w:basedOn w:val="Standardnpsmoodstavce"/>
    <w:link w:val="Zpat"/>
    <w:uiPriority w:val="99"/>
    <w:semiHidden/>
    <w:rPr>
      <w:rFonts w:ascii="Arial" w:hAnsi="Arial" w:cs="Times New Roman"/>
      <w:sz w:val="20"/>
      <w:szCs w:val="20"/>
      <w:lang w:val="de-DE" w:eastAsia="de-DE"/>
    </w:rPr>
  </w:style>
  <w:style w:type="paragraph" w:styleId="Zhlav">
    <w:name w:val="header"/>
    <w:basedOn w:val="Normln"/>
    <w:link w:val="ZhlavChar"/>
    <w:uiPriority w:val="99"/>
    <w:rsid w:val="003F460E"/>
    <w:pPr>
      <w:tabs>
        <w:tab w:val="center" w:pos="4536"/>
        <w:tab w:val="right" w:pos="9072"/>
      </w:tabs>
    </w:pPr>
  </w:style>
  <w:style w:type="character" w:customStyle="1" w:styleId="ZhlavChar">
    <w:name w:val="Záhlaví Char"/>
    <w:basedOn w:val="Standardnpsmoodstavce"/>
    <w:link w:val="Zhlav"/>
    <w:uiPriority w:val="99"/>
    <w:semiHidden/>
    <w:rPr>
      <w:rFonts w:ascii="Arial" w:hAnsi="Arial" w:cs="Times New Roman"/>
      <w:sz w:val="20"/>
      <w:szCs w:val="20"/>
      <w:lang w:val="de-DE" w:eastAsia="de-DE"/>
    </w:rPr>
  </w:style>
  <w:style w:type="character" w:styleId="Hypertextovodkaz">
    <w:name w:val="Hyperlink"/>
    <w:basedOn w:val="Standardnpsmoodstavce"/>
    <w:uiPriority w:val="99"/>
    <w:rsid w:val="003F460E"/>
    <w:rPr>
      <w:rFonts w:cs="Times New Roman"/>
      <w:color w:val="0000FF"/>
      <w:u w:val="single"/>
    </w:rPr>
  </w:style>
  <w:style w:type="paragraph" w:customStyle="1" w:styleId="Formatvorlage2">
    <w:name w:val="Formatvorlage2"/>
    <w:basedOn w:val="Normln"/>
    <w:uiPriority w:val="99"/>
    <w:rsid w:val="003F460E"/>
    <w:pPr>
      <w:jc w:val="left"/>
    </w:pPr>
    <w:rPr>
      <w:sz w:val="24"/>
    </w:rPr>
  </w:style>
  <w:style w:type="paragraph" w:customStyle="1" w:styleId="Formatvorlage1">
    <w:name w:val="Formatvorlage1"/>
    <w:basedOn w:val="Normln"/>
    <w:uiPriority w:val="99"/>
    <w:rsid w:val="003F460E"/>
    <w:pPr>
      <w:jc w:val="left"/>
    </w:pPr>
    <w:rPr>
      <w:sz w:val="24"/>
    </w:rPr>
  </w:style>
  <w:style w:type="character" w:styleId="Sledovanodkaz">
    <w:name w:val="FollowedHyperlink"/>
    <w:basedOn w:val="Standardnpsmoodstavce"/>
    <w:uiPriority w:val="99"/>
    <w:rsid w:val="003F460E"/>
    <w:rPr>
      <w:rFonts w:cs="Times New Roman"/>
      <w:color w:val="800080"/>
      <w:u w:val="single"/>
    </w:rPr>
  </w:style>
  <w:style w:type="paragraph" w:styleId="Zkladntext3">
    <w:name w:val="Body Text 3"/>
    <w:basedOn w:val="Normln"/>
    <w:link w:val="Zkladntext3Char"/>
    <w:uiPriority w:val="99"/>
    <w:rsid w:val="003F460E"/>
    <w:pPr>
      <w:jc w:val="center"/>
    </w:pPr>
    <w:rPr>
      <w:sz w:val="24"/>
    </w:rPr>
  </w:style>
  <w:style w:type="character" w:customStyle="1" w:styleId="Zkladntext3Char">
    <w:name w:val="Základní text 3 Char"/>
    <w:basedOn w:val="Standardnpsmoodstavce"/>
    <w:link w:val="Zkladntext3"/>
    <w:uiPriority w:val="99"/>
    <w:semiHidden/>
    <w:rPr>
      <w:rFonts w:ascii="Arial" w:hAnsi="Arial" w:cs="Times New Roman"/>
      <w:sz w:val="16"/>
      <w:szCs w:val="16"/>
      <w:lang w:val="de-DE" w:eastAsia="de-DE"/>
    </w:rPr>
  </w:style>
  <w:style w:type="paragraph" w:styleId="Prosttext">
    <w:name w:val="Plain Text"/>
    <w:basedOn w:val="Normln"/>
    <w:link w:val="ProsttextChar"/>
    <w:uiPriority w:val="99"/>
    <w:rsid w:val="003F460E"/>
    <w:pPr>
      <w:jc w:val="left"/>
    </w:pPr>
    <w:rPr>
      <w:rFonts w:ascii="Courier New" w:hAnsi="Courier New"/>
    </w:rPr>
  </w:style>
  <w:style w:type="character" w:customStyle="1" w:styleId="ProsttextChar">
    <w:name w:val="Prostý text Char"/>
    <w:basedOn w:val="Standardnpsmoodstavce"/>
    <w:link w:val="Prosttext"/>
    <w:uiPriority w:val="99"/>
    <w:semiHidden/>
    <w:rPr>
      <w:rFonts w:ascii="Courier New" w:hAnsi="Courier New" w:cs="Courier New"/>
      <w:sz w:val="20"/>
      <w:szCs w:val="20"/>
      <w:lang w:val="de-DE" w:eastAsia="de-DE"/>
    </w:rPr>
  </w:style>
  <w:style w:type="paragraph" w:customStyle="1" w:styleId="HTMLBody">
    <w:name w:val="HTML Body"/>
    <w:uiPriority w:val="99"/>
    <w:rsid w:val="003F460E"/>
    <w:pPr>
      <w:autoSpaceDE w:val="0"/>
      <w:autoSpaceDN w:val="0"/>
      <w:adjustRightInd w:val="0"/>
    </w:pPr>
    <w:rPr>
      <w:rFonts w:ascii="Arial" w:hAnsi="Arial"/>
      <w:sz w:val="20"/>
      <w:szCs w:val="20"/>
      <w:lang w:val="de-DE" w:eastAsia="de-DE"/>
    </w:rPr>
  </w:style>
  <w:style w:type="paragraph" w:styleId="Textbubliny">
    <w:name w:val="Balloon Text"/>
    <w:basedOn w:val="Normln"/>
    <w:link w:val="TextbublinyChar"/>
    <w:uiPriority w:val="99"/>
    <w:semiHidden/>
    <w:rsid w:val="00433849"/>
    <w:rPr>
      <w:rFonts w:ascii="Tahoma" w:hAnsi="Tahoma" w:cs="Tahoma"/>
      <w:sz w:val="16"/>
      <w:szCs w:val="16"/>
    </w:rPr>
  </w:style>
  <w:style w:type="character" w:customStyle="1" w:styleId="TextbublinyChar">
    <w:name w:val="Text bubliny Char"/>
    <w:basedOn w:val="Standardnpsmoodstavce"/>
    <w:link w:val="Textbubliny"/>
    <w:uiPriority w:val="99"/>
    <w:semiHidden/>
    <w:rPr>
      <w:rFonts w:cs="Times New Roman"/>
      <w:sz w:val="2"/>
      <w:lang w:val="de-DE" w:eastAsia="de-DE"/>
    </w:rPr>
  </w:style>
  <w:style w:type="paragraph" w:styleId="FormtovanvHTML">
    <w:name w:val="HTML Preformatted"/>
    <w:basedOn w:val="Normln"/>
    <w:link w:val="FormtovanvHTMLChar"/>
    <w:uiPriority w:val="99"/>
    <w:semiHidden/>
    <w:rsid w:val="00CC3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CC3823"/>
    <w:rPr>
      <w:rFonts w:ascii="Courier New" w:hAnsi="Courier New" w:cs="Courier New"/>
    </w:rPr>
  </w:style>
  <w:style w:type="character" w:customStyle="1" w:styleId="tlid-translationtranslation">
    <w:name w:val="tlid-translation translation"/>
    <w:basedOn w:val="Standardnpsmoodstavce"/>
    <w:uiPriority w:val="99"/>
    <w:rsid w:val="00E049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4773">
      <w:marLeft w:val="0"/>
      <w:marRight w:val="0"/>
      <w:marTop w:val="0"/>
      <w:marBottom w:val="0"/>
      <w:divBdr>
        <w:top w:val="none" w:sz="0" w:space="0" w:color="auto"/>
        <w:left w:val="none" w:sz="0" w:space="0" w:color="auto"/>
        <w:bottom w:val="none" w:sz="0" w:space="0" w:color="auto"/>
        <w:right w:val="none" w:sz="0" w:space="0" w:color="auto"/>
      </w:divBdr>
    </w:div>
    <w:div w:id="1126704774">
      <w:marLeft w:val="0"/>
      <w:marRight w:val="0"/>
      <w:marTop w:val="0"/>
      <w:marBottom w:val="0"/>
      <w:divBdr>
        <w:top w:val="none" w:sz="0" w:space="0" w:color="auto"/>
        <w:left w:val="none" w:sz="0" w:space="0" w:color="auto"/>
        <w:bottom w:val="none" w:sz="0" w:space="0" w:color="auto"/>
        <w:right w:val="none" w:sz="0" w:space="0" w:color="auto"/>
      </w:divBdr>
    </w:div>
    <w:div w:id="1126704775">
      <w:marLeft w:val="0"/>
      <w:marRight w:val="0"/>
      <w:marTop w:val="0"/>
      <w:marBottom w:val="0"/>
      <w:divBdr>
        <w:top w:val="none" w:sz="0" w:space="0" w:color="auto"/>
        <w:left w:val="none" w:sz="0" w:space="0" w:color="auto"/>
        <w:bottom w:val="none" w:sz="0" w:space="0" w:color="auto"/>
        <w:right w:val="none" w:sz="0" w:space="0" w:color="auto"/>
      </w:divBdr>
    </w:div>
    <w:div w:id="1126704776">
      <w:marLeft w:val="0"/>
      <w:marRight w:val="0"/>
      <w:marTop w:val="0"/>
      <w:marBottom w:val="0"/>
      <w:divBdr>
        <w:top w:val="none" w:sz="0" w:space="0" w:color="auto"/>
        <w:left w:val="none" w:sz="0" w:space="0" w:color="auto"/>
        <w:bottom w:val="none" w:sz="0" w:space="0" w:color="auto"/>
        <w:right w:val="none" w:sz="0" w:space="0" w:color="auto"/>
      </w:divBdr>
    </w:div>
    <w:div w:id="1126704777">
      <w:marLeft w:val="0"/>
      <w:marRight w:val="0"/>
      <w:marTop w:val="0"/>
      <w:marBottom w:val="0"/>
      <w:divBdr>
        <w:top w:val="none" w:sz="0" w:space="0" w:color="auto"/>
        <w:left w:val="none" w:sz="0" w:space="0" w:color="auto"/>
        <w:bottom w:val="none" w:sz="0" w:space="0" w:color="auto"/>
        <w:right w:val="none" w:sz="0" w:space="0" w:color="auto"/>
      </w:divBdr>
    </w:div>
    <w:div w:id="1126704780">
      <w:marLeft w:val="0"/>
      <w:marRight w:val="0"/>
      <w:marTop w:val="0"/>
      <w:marBottom w:val="0"/>
      <w:divBdr>
        <w:top w:val="none" w:sz="0" w:space="0" w:color="auto"/>
        <w:left w:val="none" w:sz="0" w:space="0" w:color="auto"/>
        <w:bottom w:val="none" w:sz="0" w:space="0" w:color="auto"/>
        <w:right w:val="none" w:sz="0" w:space="0" w:color="auto"/>
      </w:divBdr>
      <w:divsChild>
        <w:div w:id="1126704839">
          <w:marLeft w:val="0"/>
          <w:marRight w:val="0"/>
          <w:marTop w:val="0"/>
          <w:marBottom w:val="0"/>
          <w:divBdr>
            <w:top w:val="none" w:sz="0" w:space="0" w:color="auto"/>
            <w:left w:val="none" w:sz="0" w:space="0" w:color="auto"/>
            <w:bottom w:val="none" w:sz="0" w:space="0" w:color="auto"/>
            <w:right w:val="none" w:sz="0" w:space="0" w:color="auto"/>
          </w:divBdr>
          <w:divsChild>
            <w:div w:id="1126704864">
              <w:marLeft w:val="0"/>
              <w:marRight w:val="0"/>
              <w:marTop w:val="0"/>
              <w:marBottom w:val="0"/>
              <w:divBdr>
                <w:top w:val="none" w:sz="0" w:space="0" w:color="auto"/>
                <w:left w:val="none" w:sz="0" w:space="0" w:color="auto"/>
                <w:bottom w:val="none" w:sz="0" w:space="0" w:color="auto"/>
                <w:right w:val="none" w:sz="0" w:space="0" w:color="auto"/>
              </w:divBdr>
              <w:divsChild>
                <w:div w:id="1126704854">
                  <w:marLeft w:val="0"/>
                  <w:marRight w:val="0"/>
                  <w:marTop w:val="0"/>
                  <w:marBottom w:val="0"/>
                  <w:divBdr>
                    <w:top w:val="none" w:sz="0" w:space="0" w:color="auto"/>
                    <w:left w:val="none" w:sz="0" w:space="0" w:color="auto"/>
                    <w:bottom w:val="none" w:sz="0" w:space="0" w:color="auto"/>
                    <w:right w:val="none" w:sz="0" w:space="0" w:color="auto"/>
                  </w:divBdr>
                  <w:divsChild>
                    <w:div w:id="1126704943">
                      <w:marLeft w:val="0"/>
                      <w:marRight w:val="0"/>
                      <w:marTop w:val="0"/>
                      <w:marBottom w:val="0"/>
                      <w:divBdr>
                        <w:top w:val="none" w:sz="0" w:space="0" w:color="auto"/>
                        <w:left w:val="none" w:sz="0" w:space="0" w:color="auto"/>
                        <w:bottom w:val="none" w:sz="0" w:space="0" w:color="auto"/>
                        <w:right w:val="none" w:sz="0" w:space="0" w:color="auto"/>
                      </w:divBdr>
                      <w:divsChild>
                        <w:div w:id="1126704894">
                          <w:marLeft w:val="0"/>
                          <w:marRight w:val="0"/>
                          <w:marTop w:val="0"/>
                          <w:marBottom w:val="0"/>
                          <w:divBdr>
                            <w:top w:val="none" w:sz="0" w:space="0" w:color="auto"/>
                            <w:left w:val="none" w:sz="0" w:space="0" w:color="auto"/>
                            <w:bottom w:val="none" w:sz="0" w:space="0" w:color="auto"/>
                            <w:right w:val="none" w:sz="0" w:space="0" w:color="auto"/>
                          </w:divBdr>
                          <w:divsChild>
                            <w:div w:id="1126704873">
                              <w:marLeft w:val="0"/>
                              <w:marRight w:val="0"/>
                              <w:marTop w:val="0"/>
                              <w:marBottom w:val="0"/>
                              <w:divBdr>
                                <w:top w:val="none" w:sz="0" w:space="0" w:color="auto"/>
                                <w:left w:val="none" w:sz="0" w:space="0" w:color="auto"/>
                                <w:bottom w:val="none" w:sz="0" w:space="0" w:color="auto"/>
                                <w:right w:val="none" w:sz="0" w:space="0" w:color="auto"/>
                              </w:divBdr>
                              <w:divsChild>
                                <w:div w:id="1126704870">
                                  <w:marLeft w:val="0"/>
                                  <w:marRight w:val="0"/>
                                  <w:marTop w:val="0"/>
                                  <w:marBottom w:val="0"/>
                                  <w:divBdr>
                                    <w:top w:val="none" w:sz="0" w:space="0" w:color="auto"/>
                                    <w:left w:val="none" w:sz="0" w:space="0" w:color="auto"/>
                                    <w:bottom w:val="none" w:sz="0" w:space="0" w:color="auto"/>
                                    <w:right w:val="none" w:sz="0" w:space="0" w:color="auto"/>
                                  </w:divBdr>
                                  <w:divsChild>
                                    <w:div w:id="1126704956">
                                      <w:marLeft w:val="0"/>
                                      <w:marRight w:val="0"/>
                                      <w:marTop w:val="0"/>
                                      <w:marBottom w:val="0"/>
                                      <w:divBdr>
                                        <w:top w:val="none" w:sz="0" w:space="0" w:color="auto"/>
                                        <w:left w:val="none" w:sz="0" w:space="0" w:color="auto"/>
                                        <w:bottom w:val="none" w:sz="0" w:space="0" w:color="auto"/>
                                        <w:right w:val="none" w:sz="0" w:space="0" w:color="auto"/>
                                      </w:divBdr>
                                      <w:divsChild>
                                        <w:div w:id="1126704869">
                                          <w:marLeft w:val="0"/>
                                          <w:marRight w:val="0"/>
                                          <w:marTop w:val="0"/>
                                          <w:marBottom w:val="0"/>
                                          <w:divBdr>
                                            <w:top w:val="none" w:sz="0" w:space="0" w:color="auto"/>
                                            <w:left w:val="none" w:sz="0" w:space="0" w:color="auto"/>
                                            <w:bottom w:val="none" w:sz="0" w:space="0" w:color="auto"/>
                                            <w:right w:val="none" w:sz="0" w:space="0" w:color="auto"/>
                                          </w:divBdr>
                                          <w:divsChild>
                                            <w:div w:id="1126704945">
                                              <w:marLeft w:val="0"/>
                                              <w:marRight w:val="0"/>
                                              <w:marTop w:val="0"/>
                                              <w:marBottom w:val="0"/>
                                              <w:divBdr>
                                                <w:top w:val="none" w:sz="0" w:space="0" w:color="auto"/>
                                                <w:left w:val="none" w:sz="0" w:space="0" w:color="auto"/>
                                                <w:bottom w:val="none" w:sz="0" w:space="0" w:color="auto"/>
                                                <w:right w:val="none" w:sz="0" w:space="0" w:color="auto"/>
                                              </w:divBdr>
                                              <w:divsChild>
                                                <w:div w:id="1126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790">
      <w:marLeft w:val="0"/>
      <w:marRight w:val="0"/>
      <w:marTop w:val="0"/>
      <w:marBottom w:val="0"/>
      <w:divBdr>
        <w:top w:val="none" w:sz="0" w:space="0" w:color="auto"/>
        <w:left w:val="none" w:sz="0" w:space="0" w:color="auto"/>
        <w:bottom w:val="none" w:sz="0" w:space="0" w:color="auto"/>
        <w:right w:val="none" w:sz="0" w:space="0" w:color="auto"/>
      </w:divBdr>
      <w:divsChild>
        <w:div w:id="1126704858">
          <w:marLeft w:val="0"/>
          <w:marRight w:val="0"/>
          <w:marTop w:val="0"/>
          <w:marBottom w:val="0"/>
          <w:divBdr>
            <w:top w:val="none" w:sz="0" w:space="0" w:color="auto"/>
            <w:left w:val="none" w:sz="0" w:space="0" w:color="auto"/>
            <w:bottom w:val="none" w:sz="0" w:space="0" w:color="auto"/>
            <w:right w:val="none" w:sz="0" w:space="0" w:color="auto"/>
          </w:divBdr>
          <w:divsChild>
            <w:div w:id="1126704855">
              <w:marLeft w:val="0"/>
              <w:marRight w:val="0"/>
              <w:marTop w:val="0"/>
              <w:marBottom w:val="0"/>
              <w:divBdr>
                <w:top w:val="none" w:sz="0" w:space="0" w:color="auto"/>
                <w:left w:val="none" w:sz="0" w:space="0" w:color="auto"/>
                <w:bottom w:val="none" w:sz="0" w:space="0" w:color="auto"/>
                <w:right w:val="none" w:sz="0" w:space="0" w:color="auto"/>
              </w:divBdr>
              <w:divsChild>
                <w:div w:id="1126704859">
                  <w:marLeft w:val="0"/>
                  <w:marRight w:val="0"/>
                  <w:marTop w:val="0"/>
                  <w:marBottom w:val="0"/>
                  <w:divBdr>
                    <w:top w:val="none" w:sz="0" w:space="0" w:color="auto"/>
                    <w:left w:val="none" w:sz="0" w:space="0" w:color="auto"/>
                    <w:bottom w:val="none" w:sz="0" w:space="0" w:color="auto"/>
                    <w:right w:val="none" w:sz="0" w:space="0" w:color="auto"/>
                  </w:divBdr>
                  <w:divsChild>
                    <w:div w:id="1126704802">
                      <w:marLeft w:val="0"/>
                      <w:marRight w:val="0"/>
                      <w:marTop w:val="0"/>
                      <w:marBottom w:val="0"/>
                      <w:divBdr>
                        <w:top w:val="none" w:sz="0" w:space="0" w:color="auto"/>
                        <w:left w:val="none" w:sz="0" w:space="0" w:color="auto"/>
                        <w:bottom w:val="none" w:sz="0" w:space="0" w:color="auto"/>
                        <w:right w:val="none" w:sz="0" w:space="0" w:color="auto"/>
                      </w:divBdr>
                      <w:divsChild>
                        <w:div w:id="1126704941">
                          <w:marLeft w:val="0"/>
                          <w:marRight w:val="0"/>
                          <w:marTop w:val="0"/>
                          <w:marBottom w:val="0"/>
                          <w:divBdr>
                            <w:top w:val="none" w:sz="0" w:space="0" w:color="auto"/>
                            <w:left w:val="none" w:sz="0" w:space="0" w:color="auto"/>
                            <w:bottom w:val="none" w:sz="0" w:space="0" w:color="auto"/>
                            <w:right w:val="none" w:sz="0" w:space="0" w:color="auto"/>
                          </w:divBdr>
                          <w:divsChild>
                            <w:div w:id="1126704912">
                              <w:marLeft w:val="0"/>
                              <w:marRight w:val="0"/>
                              <w:marTop w:val="0"/>
                              <w:marBottom w:val="0"/>
                              <w:divBdr>
                                <w:top w:val="none" w:sz="0" w:space="0" w:color="auto"/>
                                <w:left w:val="none" w:sz="0" w:space="0" w:color="auto"/>
                                <w:bottom w:val="none" w:sz="0" w:space="0" w:color="auto"/>
                                <w:right w:val="none" w:sz="0" w:space="0" w:color="auto"/>
                              </w:divBdr>
                              <w:divsChild>
                                <w:div w:id="1126704809">
                                  <w:marLeft w:val="0"/>
                                  <w:marRight w:val="0"/>
                                  <w:marTop w:val="0"/>
                                  <w:marBottom w:val="0"/>
                                  <w:divBdr>
                                    <w:top w:val="none" w:sz="0" w:space="0" w:color="auto"/>
                                    <w:left w:val="none" w:sz="0" w:space="0" w:color="auto"/>
                                    <w:bottom w:val="none" w:sz="0" w:space="0" w:color="auto"/>
                                    <w:right w:val="none" w:sz="0" w:space="0" w:color="auto"/>
                                  </w:divBdr>
                                  <w:divsChild>
                                    <w:div w:id="1126704793">
                                      <w:marLeft w:val="0"/>
                                      <w:marRight w:val="0"/>
                                      <w:marTop w:val="0"/>
                                      <w:marBottom w:val="0"/>
                                      <w:divBdr>
                                        <w:top w:val="none" w:sz="0" w:space="0" w:color="auto"/>
                                        <w:left w:val="none" w:sz="0" w:space="0" w:color="auto"/>
                                        <w:bottom w:val="none" w:sz="0" w:space="0" w:color="auto"/>
                                        <w:right w:val="none" w:sz="0" w:space="0" w:color="auto"/>
                                      </w:divBdr>
                                      <w:divsChild>
                                        <w:div w:id="1126704851">
                                          <w:marLeft w:val="0"/>
                                          <w:marRight w:val="0"/>
                                          <w:marTop w:val="0"/>
                                          <w:marBottom w:val="0"/>
                                          <w:divBdr>
                                            <w:top w:val="none" w:sz="0" w:space="0" w:color="auto"/>
                                            <w:left w:val="none" w:sz="0" w:space="0" w:color="auto"/>
                                            <w:bottom w:val="none" w:sz="0" w:space="0" w:color="auto"/>
                                            <w:right w:val="none" w:sz="0" w:space="0" w:color="auto"/>
                                          </w:divBdr>
                                          <w:divsChild>
                                            <w:div w:id="1126704883">
                                              <w:marLeft w:val="0"/>
                                              <w:marRight w:val="0"/>
                                              <w:marTop w:val="0"/>
                                              <w:marBottom w:val="0"/>
                                              <w:divBdr>
                                                <w:top w:val="none" w:sz="0" w:space="0" w:color="auto"/>
                                                <w:left w:val="none" w:sz="0" w:space="0" w:color="auto"/>
                                                <w:bottom w:val="none" w:sz="0" w:space="0" w:color="auto"/>
                                                <w:right w:val="none" w:sz="0" w:space="0" w:color="auto"/>
                                              </w:divBdr>
                                              <w:divsChild>
                                                <w:div w:id="11267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07">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126704890">
              <w:marLeft w:val="0"/>
              <w:marRight w:val="0"/>
              <w:marTop w:val="0"/>
              <w:marBottom w:val="0"/>
              <w:divBdr>
                <w:top w:val="none" w:sz="0" w:space="0" w:color="auto"/>
                <w:left w:val="none" w:sz="0" w:space="0" w:color="auto"/>
                <w:bottom w:val="none" w:sz="0" w:space="0" w:color="auto"/>
                <w:right w:val="none" w:sz="0" w:space="0" w:color="auto"/>
              </w:divBdr>
              <w:divsChild>
                <w:div w:id="1126704918">
                  <w:marLeft w:val="0"/>
                  <w:marRight w:val="0"/>
                  <w:marTop w:val="0"/>
                  <w:marBottom w:val="0"/>
                  <w:divBdr>
                    <w:top w:val="none" w:sz="0" w:space="0" w:color="auto"/>
                    <w:left w:val="none" w:sz="0" w:space="0" w:color="auto"/>
                    <w:bottom w:val="none" w:sz="0" w:space="0" w:color="auto"/>
                    <w:right w:val="none" w:sz="0" w:space="0" w:color="auto"/>
                  </w:divBdr>
                  <w:divsChild>
                    <w:div w:id="1126704952">
                      <w:marLeft w:val="0"/>
                      <w:marRight w:val="0"/>
                      <w:marTop w:val="0"/>
                      <w:marBottom w:val="0"/>
                      <w:divBdr>
                        <w:top w:val="none" w:sz="0" w:space="0" w:color="auto"/>
                        <w:left w:val="none" w:sz="0" w:space="0" w:color="auto"/>
                        <w:bottom w:val="none" w:sz="0" w:space="0" w:color="auto"/>
                        <w:right w:val="none" w:sz="0" w:space="0" w:color="auto"/>
                      </w:divBdr>
                      <w:divsChild>
                        <w:div w:id="1126704840">
                          <w:marLeft w:val="0"/>
                          <w:marRight w:val="0"/>
                          <w:marTop w:val="0"/>
                          <w:marBottom w:val="0"/>
                          <w:divBdr>
                            <w:top w:val="none" w:sz="0" w:space="0" w:color="auto"/>
                            <w:left w:val="none" w:sz="0" w:space="0" w:color="auto"/>
                            <w:bottom w:val="none" w:sz="0" w:space="0" w:color="auto"/>
                            <w:right w:val="none" w:sz="0" w:space="0" w:color="auto"/>
                          </w:divBdr>
                          <w:divsChild>
                            <w:div w:id="1126704939">
                              <w:marLeft w:val="0"/>
                              <w:marRight w:val="0"/>
                              <w:marTop w:val="0"/>
                              <w:marBottom w:val="0"/>
                              <w:divBdr>
                                <w:top w:val="none" w:sz="0" w:space="0" w:color="auto"/>
                                <w:left w:val="none" w:sz="0" w:space="0" w:color="auto"/>
                                <w:bottom w:val="none" w:sz="0" w:space="0" w:color="auto"/>
                                <w:right w:val="none" w:sz="0" w:space="0" w:color="auto"/>
                              </w:divBdr>
                              <w:divsChild>
                                <w:div w:id="1126704904">
                                  <w:marLeft w:val="0"/>
                                  <w:marRight w:val="0"/>
                                  <w:marTop w:val="0"/>
                                  <w:marBottom w:val="0"/>
                                  <w:divBdr>
                                    <w:top w:val="none" w:sz="0" w:space="0" w:color="auto"/>
                                    <w:left w:val="none" w:sz="0" w:space="0" w:color="auto"/>
                                    <w:bottom w:val="none" w:sz="0" w:space="0" w:color="auto"/>
                                    <w:right w:val="none" w:sz="0" w:space="0" w:color="auto"/>
                                  </w:divBdr>
                                  <w:divsChild>
                                    <w:div w:id="1126704782">
                                      <w:marLeft w:val="0"/>
                                      <w:marRight w:val="0"/>
                                      <w:marTop w:val="0"/>
                                      <w:marBottom w:val="0"/>
                                      <w:divBdr>
                                        <w:top w:val="none" w:sz="0" w:space="0" w:color="auto"/>
                                        <w:left w:val="none" w:sz="0" w:space="0" w:color="auto"/>
                                        <w:bottom w:val="none" w:sz="0" w:space="0" w:color="auto"/>
                                        <w:right w:val="none" w:sz="0" w:space="0" w:color="auto"/>
                                      </w:divBdr>
                                      <w:divsChild>
                                        <w:div w:id="1126704896">
                                          <w:marLeft w:val="0"/>
                                          <w:marRight w:val="0"/>
                                          <w:marTop w:val="0"/>
                                          <w:marBottom w:val="0"/>
                                          <w:divBdr>
                                            <w:top w:val="none" w:sz="0" w:space="0" w:color="auto"/>
                                            <w:left w:val="none" w:sz="0" w:space="0" w:color="auto"/>
                                            <w:bottom w:val="none" w:sz="0" w:space="0" w:color="auto"/>
                                            <w:right w:val="none" w:sz="0" w:space="0" w:color="auto"/>
                                          </w:divBdr>
                                          <w:divsChild>
                                            <w:div w:id="1126704841">
                                              <w:marLeft w:val="0"/>
                                              <w:marRight w:val="0"/>
                                              <w:marTop w:val="0"/>
                                              <w:marBottom w:val="0"/>
                                              <w:divBdr>
                                                <w:top w:val="none" w:sz="0" w:space="0" w:color="auto"/>
                                                <w:left w:val="none" w:sz="0" w:space="0" w:color="auto"/>
                                                <w:bottom w:val="none" w:sz="0" w:space="0" w:color="auto"/>
                                                <w:right w:val="none" w:sz="0" w:space="0" w:color="auto"/>
                                              </w:divBdr>
                                              <w:divsChild>
                                                <w:div w:id="11267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15">
      <w:marLeft w:val="0"/>
      <w:marRight w:val="0"/>
      <w:marTop w:val="0"/>
      <w:marBottom w:val="0"/>
      <w:divBdr>
        <w:top w:val="none" w:sz="0" w:space="0" w:color="auto"/>
        <w:left w:val="none" w:sz="0" w:space="0" w:color="auto"/>
        <w:bottom w:val="none" w:sz="0" w:space="0" w:color="auto"/>
        <w:right w:val="none" w:sz="0" w:space="0" w:color="auto"/>
      </w:divBdr>
      <w:divsChild>
        <w:div w:id="1126704933">
          <w:marLeft w:val="0"/>
          <w:marRight w:val="0"/>
          <w:marTop w:val="0"/>
          <w:marBottom w:val="0"/>
          <w:divBdr>
            <w:top w:val="none" w:sz="0" w:space="0" w:color="auto"/>
            <w:left w:val="none" w:sz="0" w:space="0" w:color="auto"/>
            <w:bottom w:val="none" w:sz="0" w:space="0" w:color="auto"/>
            <w:right w:val="none" w:sz="0" w:space="0" w:color="auto"/>
          </w:divBdr>
          <w:divsChild>
            <w:div w:id="1126704897">
              <w:marLeft w:val="0"/>
              <w:marRight w:val="0"/>
              <w:marTop w:val="0"/>
              <w:marBottom w:val="0"/>
              <w:divBdr>
                <w:top w:val="none" w:sz="0" w:space="0" w:color="auto"/>
                <w:left w:val="none" w:sz="0" w:space="0" w:color="auto"/>
                <w:bottom w:val="none" w:sz="0" w:space="0" w:color="auto"/>
                <w:right w:val="none" w:sz="0" w:space="0" w:color="auto"/>
              </w:divBdr>
              <w:divsChild>
                <w:div w:id="1126704925">
                  <w:marLeft w:val="0"/>
                  <w:marRight w:val="0"/>
                  <w:marTop w:val="0"/>
                  <w:marBottom w:val="0"/>
                  <w:divBdr>
                    <w:top w:val="none" w:sz="0" w:space="0" w:color="auto"/>
                    <w:left w:val="none" w:sz="0" w:space="0" w:color="auto"/>
                    <w:bottom w:val="none" w:sz="0" w:space="0" w:color="auto"/>
                    <w:right w:val="none" w:sz="0" w:space="0" w:color="auto"/>
                  </w:divBdr>
                  <w:divsChild>
                    <w:div w:id="1126704926">
                      <w:marLeft w:val="0"/>
                      <w:marRight w:val="0"/>
                      <w:marTop w:val="0"/>
                      <w:marBottom w:val="0"/>
                      <w:divBdr>
                        <w:top w:val="none" w:sz="0" w:space="0" w:color="auto"/>
                        <w:left w:val="none" w:sz="0" w:space="0" w:color="auto"/>
                        <w:bottom w:val="none" w:sz="0" w:space="0" w:color="auto"/>
                        <w:right w:val="none" w:sz="0" w:space="0" w:color="auto"/>
                      </w:divBdr>
                      <w:divsChild>
                        <w:div w:id="1126704796">
                          <w:marLeft w:val="0"/>
                          <w:marRight w:val="0"/>
                          <w:marTop w:val="0"/>
                          <w:marBottom w:val="0"/>
                          <w:divBdr>
                            <w:top w:val="none" w:sz="0" w:space="0" w:color="auto"/>
                            <w:left w:val="none" w:sz="0" w:space="0" w:color="auto"/>
                            <w:bottom w:val="none" w:sz="0" w:space="0" w:color="auto"/>
                            <w:right w:val="none" w:sz="0" w:space="0" w:color="auto"/>
                          </w:divBdr>
                          <w:divsChild>
                            <w:div w:id="1126704929">
                              <w:marLeft w:val="0"/>
                              <w:marRight w:val="0"/>
                              <w:marTop w:val="0"/>
                              <w:marBottom w:val="0"/>
                              <w:divBdr>
                                <w:top w:val="none" w:sz="0" w:space="0" w:color="auto"/>
                                <w:left w:val="none" w:sz="0" w:space="0" w:color="auto"/>
                                <w:bottom w:val="none" w:sz="0" w:space="0" w:color="auto"/>
                                <w:right w:val="none" w:sz="0" w:space="0" w:color="auto"/>
                              </w:divBdr>
                              <w:divsChild>
                                <w:div w:id="1126704901">
                                  <w:marLeft w:val="0"/>
                                  <w:marRight w:val="0"/>
                                  <w:marTop w:val="0"/>
                                  <w:marBottom w:val="0"/>
                                  <w:divBdr>
                                    <w:top w:val="none" w:sz="0" w:space="0" w:color="auto"/>
                                    <w:left w:val="none" w:sz="0" w:space="0" w:color="auto"/>
                                    <w:bottom w:val="none" w:sz="0" w:space="0" w:color="auto"/>
                                    <w:right w:val="none" w:sz="0" w:space="0" w:color="auto"/>
                                  </w:divBdr>
                                  <w:divsChild>
                                    <w:div w:id="1126704786">
                                      <w:marLeft w:val="0"/>
                                      <w:marRight w:val="0"/>
                                      <w:marTop w:val="0"/>
                                      <w:marBottom w:val="0"/>
                                      <w:divBdr>
                                        <w:top w:val="none" w:sz="0" w:space="0" w:color="auto"/>
                                        <w:left w:val="none" w:sz="0" w:space="0" w:color="auto"/>
                                        <w:bottom w:val="none" w:sz="0" w:space="0" w:color="auto"/>
                                        <w:right w:val="none" w:sz="0" w:space="0" w:color="auto"/>
                                      </w:divBdr>
                                      <w:divsChild>
                                        <w:div w:id="1126704879">
                                          <w:marLeft w:val="0"/>
                                          <w:marRight w:val="0"/>
                                          <w:marTop w:val="0"/>
                                          <w:marBottom w:val="0"/>
                                          <w:divBdr>
                                            <w:top w:val="none" w:sz="0" w:space="0" w:color="auto"/>
                                            <w:left w:val="none" w:sz="0" w:space="0" w:color="auto"/>
                                            <w:bottom w:val="none" w:sz="0" w:space="0" w:color="auto"/>
                                            <w:right w:val="none" w:sz="0" w:space="0" w:color="auto"/>
                                          </w:divBdr>
                                          <w:divsChild>
                                            <w:div w:id="1126704803">
                                              <w:marLeft w:val="0"/>
                                              <w:marRight w:val="0"/>
                                              <w:marTop w:val="0"/>
                                              <w:marBottom w:val="0"/>
                                              <w:divBdr>
                                                <w:top w:val="none" w:sz="0" w:space="0" w:color="auto"/>
                                                <w:left w:val="none" w:sz="0" w:space="0" w:color="auto"/>
                                                <w:bottom w:val="none" w:sz="0" w:space="0" w:color="auto"/>
                                                <w:right w:val="none" w:sz="0" w:space="0" w:color="auto"/>
                                              </w:divBdr>
                                              <w:divsChild>
                                                <w:div w:id="11267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17">
      <w:marLeft w:val="0"/>
      <w:marRight w:val="0"/>
      <w:marTop w:val="0"/>
      <w:marBottom w:val="0"/>
      <w:divBdr>
        <w:top w:val="none" w:sz="0" w:space="0" w:color="auto"/>
        <w:left w:val="none" w:sz="0" w:space="0" w:color="auto"/>
        <w:bottom w:val="none" w:sz="0" w:space="0" w:color="auto"/>
        <w:right w:val="none" w:sz="0" w:space="0" w:color="auto"/>
      </w:divBdr>
      <w:divsChild>
        <w:div w:id="1126704886">
          <w:marLeft w:val="0"/>
          <w:marRight w:val="0"/>
          <w:marTop w:val="0"/>
          <w:marBottom w:val="0"/>
          <w:divBdr>
            <w:top w:val="none" w:sz="0" w:space="0" w:color="auto"/>
            <w:left w:val="none" w:sz="0" w:space="0" w:color="auto"/>
            <w:bottom w:val="none" w:sz="0" w:space="0" w:color="auto"/>
            <w:right w:val="none" w:sz="0" w:space="0" w:color="auto"/>
          </w:divBdr>
          <w:divsChild>
            <w:div w:id="1126704920">
              <w:marLeft w:val="0"/>
              <w:marRight w:val="0"/>
              <w:marTop w:val="0"/>
              <w:marBottom w:val="0"/>
              <w:divBdr>
                <w:top w:val="none" w:sz="0" w:space="0" w:color="auto"/>
                <w:left w:val="none" w:sz="0" w:space="0" w:color="auto"/>
                <w:bottom w:val="none" w:sz="0" w:space="0" w:color="auto"/>
                <w:right w:val="none" w:sz="0" w:space="0" w:color="auto"/>
              </w:divBdr>
              <w:divsChild>
                <w:div w:id="1126704872">
                  <w:marLeft w:val="0"/>
                  <w:marRight w:val="0"/>
                  <w:marTop w:val="0"/>
                  <w:marBottom w:val="0"/>
                  <w:divBdr>
                    <w:top w:val="none" w:sz="0" w:space="0" w:color="auto"/>
                    <w:left w:val="none" w:sz="0" w:space="0" w:color="auto"/>
                    <w:bottom w:val="none" w:sz="0" w:space="0" w:color="auto"/>
                    <w:right w:val="none" w:sz="0" w:space="0" w:color="auto"/>
                  </w:divBdr>
                  <w:divsChild>
                    <w:div w:id="1126704876">
                      <w:marLeft w:val="0"/>
                      <w:marRight w:val="0"/>
                      <w:marTop w:val="0"/>
                      <w:marBottom w:val="0"/>
                      <w:divBdr>
                        <w:top w:val="none" w:sz="0" w:space="0" w:color="auto"/>
                        <w:left w:val="none" w:sz="0" w:space="0" w:color="auto"/>
                        <w:bottom w:val="none" w:sz="0" w:space="0" w:color="auto"/>
                        <w:right w:val="none" w:sz="0" w:space="0" w:color="auto"/>
                      </w:divBdr>
                      <w:divsChild>
                        <w:div w:id="1126704784">
                          <w:marLeft w:val="0"/>
                          <w:marRight w:val="0"/>
                          <w:marTop w:val="0"/>
                          <w:marBottom w:val="0"/>
                          <w:divBdr>
                            <w:top w:val="none" w:sz="0" w:space="0" w:color="auto"/>
                            <w:left w:val="none" w:sz="0" w:space="0" w:color="auto"/>
                            <w:bottom w:val="none" w:sz="0" w:space="0" w:color="auto"/>
                            <w:right w:val="none" w:sz="0" w:space="0" w:color="auto"/>
                          </w:divBdr>
                          <w:divsChild>
                            <w:div w:id="1126704914">
                              <w:marLeft w:val="0"/>
                              <w:marRight w:val="0"/>
                              <w:marTop w:val="0"/>
                              <w:marBottom w:val="0"/>
                              <w:divBdr>
                                <w:top w:val="none" w:sz="0" w:space="0" w:color="auto"/>
                                <w:left w:val="none" w:sz="0" w:space="0" w:color="auto"/>
                                <w:bottom w:val="none" w:sz="0" w:space="0" w:color="auto"/>
                                <w:right w:val="none" w:sz="0" w:space="0" w:color="auto"/>
                              </w:divBdr>
                              <w:divsChild>
                                <w:div w:id="1126704862">
                                  <w:marLeft w:val="0"/>
                                  <w:marRight w:val="0"/>
                                  <w:marTop w:val="0"/>
                                  <w:marBottom w:val="0"/>
                                  <w:divBdr>
                                    <w:top w:val="none" w:sz="0" w:space="0" w:color="auto"/>
                                    <w:left w:val="none" w:sz="0" w:space="0" w:color="auto"/>
                                    <w:bottom w:val="none" w:sz="0" w:space="0" w:color="auto"/>
                                    <w:right w:val="none" w:sz="0" w:space="0" w:color="auto"/>
                                  </w:divBdr>
                                  <w:divsChild>
                                    <w:div w:id="1126704844">
                                      <w:marLeft w:val="0"/>
                                      <w:marRight w:val="0"/>
                                      <w:marTop w:val="0"/>
                                      <w:marBottom w:val="0"/>
                                      <w:divBdr>
                                        <w:top w:val="none" w:sz="0" w:space="0" w:color="auto"/>
                                        <w:left w:val="none" w:sz="0" w:space="0" w:color="auto"/>
                                        <w:bottom w:val="none" w:sz="0" w:space="0" w:color="auto"/>
                                        <w:right w:val="none" w:sz="0" w:space="0" w:color="auto"/>
                                      </w:divBdr>
                                      <w:divsChild>
                                        <w:div w:id="1126704899">
                                          <w:marLeft w:val="0"/>
                                          <w:marRight w:val="0"/>
                                          <w:marTop w:val="0"/>
                                          <w:marBottom w:val="0"/>
                                          <w:divBdr>
                                            <w:top w:val="none" w:sz="0" w:space="0" w:color="auto"/>
                                            <w:left w:val="none" w:sz="0" w:space="0" w:color="auto"/>
                                            <w:bottom w:val="none" w:sz="0" w:space="0" w:color="auto"/>
                                            <w:right w:val="none" w:sz="0" w:space="0" w:color="auto"/>
                                          </w:divBdr>
                                          <w:divsChild>
                                            <w:div w:id="1126704866">
                                              <w:marLeft w:val="0"/>
                                              <w:marRight w:val="0"/>
                                              <w:marTop w:val="0"/>
                                              <w:marBottom w:val="0"/>
                                              <w:divBdr>
                                                <w:top w:val="none" w:sz="0" w:space="0" w:color="auto"/>
                                                <w:left w:val="none" w:sz="0" w:space="0" w:color="auto"/>
                                                <w:bottom w:val="none" w:sz="0" w:space="0" w:color="auto"/>
                                                <w:right w:val="none" w:sz="0" w:space="0" w:color="auto"/>
                                              </w:divBdr>
                                              <w:divsChild>
                                                <w:div w:id="11267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20">
      <w:marLeft w:val="0"/>
      <w:marRight w:val="0"/>
      <w:marTop w:val="0"/>
      <w:marBottom w:val="0"/>
      <w:divBdr>
        <w:top w:val="none" w:sz="0" w:space="0" w:color="auto"/>
        <w:left w:val="none" w:sz="0" w:space="0" w:color="auto"/>
        <w:bottom w:val="none" w:sz="0" w:space="0" w:color="auto"/>
        <w:right w:val="none" w:sz="0" w:space="0" w:color="auto"/>
      </w:divBdr>
      <w:divsChild>
        <w:div w:id="1126704874">
          <w:marLeft w:val="0"/>
          <w:marRight w:val="0"/>
          <w:marTop w:val="0"/>
          <w:marBottom w:val="0"/>
          <w:divBdr>
            <w:top w:val="none" w:sz="0" w:space="0" w:color="auto"/>
            <w:left w:val="none" w:sz="0" w:space="0" w:color="auto"/>
            <w:bottom w:val="none" w:sz="0" w:space="0" w:color="auto"/>
            <w:right w:val="none" w:sz="0" w:space="0" w:color="auto"/>
          </w:divBdr>
          <w:divsChild>
            <w:div w:id="1126704955">
              <w:marLeft w:val="0"/>
              <w:marRight w:val="0"/>
              <w:marTop w:val="0"/>
              <w:marBottom w:val="0"/>
              <w:divBdr>
                <w:top w:val="none" w:sz="0" w:space="0" w:color="auto"/>
                <w:left w:val="none" w:sz="0" w:space="0" w:color="auto"/>
                <w:bottom w:val="none" w:sz="0" w:space="0" w:color="auto"/>
                <w:right w:val="none" w:sz="0" w:space="0" w:color="auto"/>
              </w:divBdr>
              <w:divsChild>
                <w:div w:id="1126704843">
                  <w:marLeft w:val="0"/>
                  <w:marRight w:val="0"/>
                  <w:marTop w:val="0"/>
                  <w:marBottom w:val="0"/>
                  <w:divBdr>
                    <w:top w:val="none" w:sz="0" w:space="0" w:color="auto"/>
                    <w:left w:val="none" w:sz="0" w:space="0" w:color="auto"/>
                    <w:bottom w:val="none" w:sz="0" w:space="0" w:color="auto"/>
                    <w:right w:val="none" w:sz="0" w:space="0" w:color="auto"/>
                  </w:divBdr>
                  <w:divsChild>
                    <w:div w:id="1126704857">
                      <w:marLeft w:val="0"/>
                      <w:marRight w:val="0"/>
                      <w:marTop w:val="0"/>
                      <w:marBottom w:val="0"/>
                      <w:divBdr>
                        <w:top w:val="none" w:sz="0" w:space="0" w:color="auto"/>
                        <w:left w:val="none" w:sz="0" w:space="0" w:color="auto"/>
                        <w:bottom w:val="none" w:sz="0" w:space="0" w:color="auto"/>
                        <w:right w:val="none" w:sz="0" w:space="0" w:color="auto"/>
                      </w:divBdr>
                      <w:divsChild>
                        <w:div w:id="1126704798">
                          <w:marLeft w:val="0"/>
                          <w:marRight w:val="0"/>
                          <w:marTop w:val="0"/>
                          <w:marBottom w:val="0"/>
                          <w:divBdr>
                            <w:top w:val="none" w:sz="0" w:space="0" w:color="auto"/>
                            <w:left w:val="none" w:sz="0" w:space="0" w:color="auto"/>
                            <w:bottom w:val="none" w:sz="0" w:space="0" w:color="auto"/>
                            <w:right w:val="none" w:sz="0" w:space="0" w:color="auto"/>
                          </w:divBdr>
                          <w:divsChild>
                            <w:div w:id="1126704799">
                              <w:marLeft w:val="0"/>
                              <w:marRight w:val="0"/>
                              <w:marTop w:val="0"/>
                              <w:marBottom w:val="0"/>
                              <w:divBdr>
                                <w:top w:val="none" w:sz="0" w:space="0" w:color="auto"/>
                                <w:left w:val="none" w:sz="0" w:space="0" w:color="auto"/>
                                <w:bottom w:val="none" w:sz="0" w:space="0" w:color="auto"/>
                                <w:right w:val="none" w:sz="0" w:space="0" w:color="auto"/>
                              </w:divBdr>
                              <w:divsChild>
                                <w:div w:id="1126704935">
                                  <w:marLeft w:val="0"/>
                                  <w:marRight w:val="0"/>
                                  <w:marTop w:val="0"/>
                                  <w:marBottom w:val="0"/>
                                  <w:divBdr>
                                    <w:top w:val="none" w:sz="0" w:space="0" w:color="auto"/>
                                    <w:left w:val="none" w:sz="0" w:space="0" w:color="auto"/>
                                    <w:bottom w:val="none" w:sz="0" w:space="0" w:color="auto"/>
                                    <w:right w:val="none" w:sz="0" w:space="0" w:color="auto"/>
                                  </w:divBdr>
                                  <w:divsChild>
                                    <w:div w:id="1126704814">
                                      <w:marLeft w:val="0"/>
                                      <w:marRight w:val="0"/>
                                      <w:marTop w:val="0"/>
                                      <w:marBottom w:val="0"/>
                                      <w:divBdr>
                                        <w:top w:val="none" w:sz="0" w:space="0" w:color="auto"/>
                                        <w:left w:val="none" w:sz="0" w:space="0" w:color="auto"/>
                                        <w:bottom w:val="none" w:sz="0" w:space="0" w:color="auto"/>
                                        <w:right w:val="none" w:sz="0" w:space="0" w:color="auto"/>
                                      </w:divBdr>
                                      <w:divsChild>
                                        <w:div w:id="1126704847">
                                          <w:marLeft w:val="0"/>
                                          <w:marRight w:val="0"/>
                                          <w:marTop w:val="0"/>
                                          <w:marBottom w:val="0"/>
                                          <w:divBdr>
                                            <w:top w:val="none" w:sz="0" w:space="0" w:color="auto"/>
                                            <w:left w:val="none" w:sz="0" w:space="0" w:color="auto"/>
                                            <w:bottom w:val="none" w:sz="0" w:space="0" w:color="auto"/>
                                            <w:right w:val="none" w:sz="0" w:space="0" w:color="auto"/>
                                          </w:divBdr>
                                          <w:divsChild>
                                            <w:div w:id="1126704887">
                                              <w:marLeft w:val="0"/>
                                              <w:marRight w:val="0"/>
                                              <w:marTop w:val="0"/>
                                              <w:marBottom w:val="0"/>
                                              <w:divBdr>
                                                <w:top w:val="none" w:sz="0" w:space="0" w:color="auto"/>
                                                <w:left w:val="none" w:sz="0" w:space="0" w:color="auto"/>
                                                <w:bottom w:val="none" w:sz="0" w:space="0" w:color="auto"/>
                                                <w:right w:val="none" w:sz="0" w:space="0" w:color="auto"/>
                                              </w:divBdr>
                                              <w:divsChild>
                                                <w:div w:id="11267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31">
      <w:marLeft w:val="0"/>
      <w:marRight w:val="0"/>
      <w:marTop w:val="0"/>
      <w:marBottom w:val="0"/>
      <w:divBdr>
        <w:top w:val="none" w:sz="0" w:space="0" w:color="auto"/>
        <w:left w:val="none" w:sz="0" w:space="0" w:color="auto"/>
        <w:bottom w:val="none" w:sz="0" w:space="0" w:color="auto"/>
        <w:right w:val="none" w:sz="0" w:space="0" w:color="auto"/>
      </w:divBdr>
      <w:divsChild>
        <w:div w:id="1126704837">
          <w:marLeft w:val="0"/>
          <w:marRight w:val="0"/>
          <w:marTop w:val="0"/>
          <w:marBottom w:val="0"/>
          <w:divBdr>
            <w:top w:val="none" w:sz="0" w:space="0" w:color="auto"/>
            <w:left w:val="none" w:sz="0" w:space="0" w:color="auto"/>
            <w:bottom w:val="none" w:sz="0" w:space="0" w:color="auto"/>
            <w:right w:val="none" w:sz="0" w:space="0" w:color="auto"/>
          </w:divBdr>
          <w:divsChild>
            <w:div w:id="1126704949">
              <w:marLeft w:val="0"/>
              <w:marRight w:val="0"/>
              <w:marTop w:val="0"/>
              <w:marBottom w:val="0"/>
              <w:divBdr>
                <w:top w:val="none" w:sz="0" w:space="0" w:color="auto"/>
                <w:left w:val="none" w:sz="0" w:space="0" w:color="auto"/>
                <w:bottom w:val="none" w:sz="0" w:space="0" w:color="auto"/>
                <w:right w:val="none" w:sz="0" w:space="0" w:color="auto"/>
              </w:divBdr>
              <w:divsChild>
                <w:div w:id="1126704801">
                  <w:marLeft w:val="0"/>
                  <w:marRight w:val="0"/>
                  <w:marTop w:val="0"/>
                  <w:marBottom w:val="0"/>
                  <w:divBdr>
                    <w:top w:val="none" w:sz="0" w:space="0" w:color="auto"/>
                    <w:left w:val="none" w:sz="0" w:space="0" w:color="auto"/>
                    <w:bottom w:val="none" w:sz="0" w:space="0" w:color="auto"/>
                    <w:right w:val="none" w:sz="0" w:space="0" w:color="auto"/>
                  </w:divBdr>
                  <w:divsChild>
                    <w:div w:id="1126704848">
                      <w:marLeft w:val="0"/>
                      <w:marRight w:val="0"/>
                      <w:marTop w:val="0"/>
                      <w:marBottom w:val="0"/>
                      <w:divBdr>
                        <w:top w:val="none" w:sz="0" w:space="0" w:color="auto"/>
                        <w:left w:val="none" w:sz="0" w:space="0" w:color="auto"/>
                        <w:bottom w:val="none" w:sz="0" w:space="0" w:color="auto"/>
                        <w:right w:val="none" w:sz="0" w:space="0" w:color="auto"/>
                      </w:divBdr>
                      <w:divsChild>
                        <w:div w:id="1126704875">
                          <w:marLeft w:val="0"/>
                          <w:marRight w:val="0"/>
                          <w:marTop w:val="0"/>
                          <w:marBottom w:val="0"/>
                          <w:divBdr>
                            <w:top w:val="none" w:sz="0" w:space="0" w:color="auto"/>
                            <w:left w:val="none" w:sz="0" w:space="0" w:color="auto"/>
                            <w:bottom w:val="none" w:sz="0" w:space="0" w:color="auto"/>
                            <w:right w:val="none" w:sz="0" w:space="0" w:color="auto"/>
                          </w:divBdr>
                          <w:divsChild>
                            <w:div w:id="1126704816">
                              <w:marLeft w:val="0"/>
                              <w:marRight w:val="0"/>
                              <w:marTop w:val="0"/>
                              <w:marBottom w:val="0"/>
                              <w:divBdr>
                                <w:top w:val="none" w:sz="0" w:space="0" w:color="auto"/>
                                <w:left w:val="none" w:sz="0" w:space="0" w:color="auto"/>
                                <w:bottom w:val="none" w:sz="0" w:space="0" w:color="auto"/>
                                <w:right w:val="none" w:sz="0" w:space="0" w:color="auto"/>
                              </w:divBdr>
                              <w:divsChild>
                                <w:div w:id="1126704946">
                                  <w:marLeft w:val="0"/>
                                  <w:marRight w:val="0"/>
                                  <w:marTop w:val="0"/>
                                  <w:marBottom w:val="0"/>
                                  <w:divBdr>
                                    <w:top w:val="none" w:sz="0" w:space="0" w:color="auto"/>
                                    <w:left w:val="none" w:sz="0" w:space="0" w:color="auto"/>
                                    <w:bottom w:val="none" w:sz="0" w:space="0" w:color="auto"/>
                                    <w:right w:val="none" w:sz="0" w:space="0" w:color="auto"/>
                                  </w:divBdr>
                                  <w:divsChild>
                                    <w:div w:id="1126704810">
                                      <w:marLeft w:val="0"/>
                                      <w:marRight w:val="0"/>
                                      <w:marTop w:val="0"/>
                                      <w:marBottom w:val="0"/>
                                      <w:divBdr>
                                        <w:top w:val="none" w:sz="0" w:space="0" w:color="auto"/>
                                        <w:left w:val="none" w:sz="0" w:space="0" w:color="auto"/>
                                        <w:bottom w:val="none" w:sz="0" w:space="0" w:color="auto"/>
                                        <w:right w:val="none" w:sz="0" w:space="0" w:color="auto"/>
                                      </w:divBdr>
                                      <w:divsChild>
                                        <w:div w:id="1126704922">
                                          <w:marLeft w:val="0"/>
                                          <w:marRight w:val="0"/>
                                          <w:marTop w:val="0"/>
                                          <w:marBottom w:val="0"/>
                                          <w:divBdr>
                                            <w:top w:val="none" w:sz="0" w:space="0" w:color="auto"/>
                                            <w:left w:val="none" w:sz="0" w:space="0" w:color="auto"/>
                                            <w:bottom w:val="none" w:sz="0" w:space="0" w:color="auto"/>
                                            <w:right w:val="none" w:sz="0" w:space="0" w:color="auto"/>
                                          </w:divBdr>
                                          <w:divsChild>
                                            <w:div w:id="1126704828">
                                              <w:marLeft w:val="0"/>
                                              <w:marRight w:val="0"/>
                                              <w:marTop w:val="0"/>
                                              <w:marBottom w:val="0"/>
                                              <w:divBdr>
                                                <w:top w:val="none" w:sz="0" w:space="0" w:color="auto"/>
                                                <w:left w:val="none" w:sz="0" w:space="0" w:color="auto"/>
                                                <w:bottom w:val="none" w:sz="0" w:space="0" w:color="auto"/>
                                                <w:right w:val="none" w:sz="0" w:space="0" w:color="auto"/>
                                              </w:divBdr>
                                              <w:divsChild>
                                                <w:div w:id="11267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53">
      <w:marLeft w:val="0"/>
      <w:marRight w:val="0"/>
      <w:marTop w:val="0"/>
      <w:marBottom w:val="0"/>
      <w:divBdr>
        <w:top w:val="none" w:sz="0" w:space="0" w:color="auto"/>
        <w:left w:val="none" w:sz="0" w:space="0" w:color="auto"/>
        <w:bottom w:val="none" w:sz="0" w:space="0" w:color="auto"/>
        <w:right w:val="none" w:sz="0" w:space="0" w:color="auto"/>
      </w:divBdr>
      <w:divsChild>
        <w:div w:id="1126704868">
          <w:marLeft w:val="0"/>
          <w:marRight w:val="0"/>
          <w:marTop w:val="0"/>
          <w:marBottom w:val="0"/>
          <w:divBdr>
            <w:top w:val="none" w:sz="0" w:space="0" w:color="auto"/>
            <w:left w:val="none" w:sz="0" w:space="0" w:color="auto"/>
            <w:bottom w:val="none" w:sz="0" w:space="0" w:color="auto"/>
            <w:right w:val="none" w:sz="0" w:space="0" w:color="auto"/>
          </w:divBdr>
          <w:divsChild>
            <w:div w:id="1126704783">
              <w:marLeft w:val="0"/>
              <w:marRight w:val="0"/>
              <w:marTop w:val="0"/>
              <w:marBottom w:val="0"/>
              <w:divBdr>
                <w:top w:val="none" w:sz="0" w:space="0" w:color="auto"/>
                <w:left w:val="none" w:sz="0" w:space="0" w:color="auto"/>
                <w:bottom w:val="none" w:sz="0" w:space="0" w:color="auto"/>
                <w:right w:val="none" w:sz="0" w:space="0" w:color="auto"/>
              </w:divBdr>
              <w:divsChild>
                <w:div w:id="1126704838">
                  <w:marLeft w:val="0"/>
                  <w:marRight w:val="0"/>
                  <w:marTop w:val="0"/>
                  <w:marBottom w:val="0"/>
                  <w:divBdr>
                    <w:top w:val="none" w:sz="0" w:space="0" w:color="auto"/>
                    <w:left w:val="none" w:sz="0" w:space="0" w:color="auto"/>
                    <w:bottom w:val="none" w:sz="0" w:space="0" w:color="auto"/>
                    <w:right w:val="none" w:sz="0" w:space="0" w:color="auto"/>
                  </w:divBdr>
                  <w:divsChild>
                    <w:div w:id="1126704826">
                      <w:marLeft w:val="0"/>
                      <w:marRight w:val="0"/>
                      <w:marTop w:val="0"/>
                      <w:marBottom w:val="0"/>
                      <w:divBdr>
                        <w:top w:val="none" w:sz="0" w:space="0" w:color="auto"/>
                        <w:left w:val="none" w:sz="0" w:space="0" w:color="auto"/>
                        <w:bottom w:val="none" w:sz="0" w:space="0" w:color="auto"/>
                        <w:right w:val="none" w:sz="0" w:space="0" w:color="auto"/>
                      </w:divBdr>
                      <w:divsChild>
                        <w:div w:id="1126704804">
                          <w:marLeft w:val="0"/>
                          <w:marRight w:val="0"/>
                          <w:marTop w:val="0"/>
                          <w:marBottom w:val="0"/>
                          <w:divBdr>
                            <w:top w:val="none" w:sz="0" w:space="0" w:color="auto"/>
                            <w:left w:val="none" w:sz="0" w:space="0" w:color="auto"/>
                            <w:bottom w:val="none" w:sz="0" w:space="0" w:color="auto"/>
                            <w:right w:val="none" w:sz="0" w:space="0" w:color="auto"/>
                          </w:divBdr>
                          <w:divsChild>
                            <w:div w:id="1126704845">
                              <w:marLeft w:val="0"/>
                              <w:marRight w:val="0"/>
                              <w:marTop w:val="0"/>
                              <w:marBottom w:val="0"/>
                              <w:divBdr>
                                <w:top w:val="none" w:sz="0" w:space="0" w:color="auto"/>
                                <w:left w:val="none" w:sz="0" w:space="0" w:color="auto"/>
                                <w:bottom w:val="none" w:sz="0" w:space="0" w:color="auto"/>
                                <w:right w:val="none" w:sz="0" w:space="0" w:color="auto"/>
                              </w:divBdr>
                              <w:divsChild>
                                <w:div w:id="1126704947">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0"/>
                                      <w:marRight w:val="0"/>
                                      <w:marTop w:val="0"/>
                                      <w:marBottom w:val="0"/>
                                      <w:divBdr>
                                        <w:top w:val="none" w:sz="0" w:space="0" w:color="auto"/>
                                        <w:left w:val="none" w:sz="0" w:space="0" w:color="auto"/>
                                        <w:bottom w:val="none" w:sz="0" w:space="0" w:color="auto"/>
                                        <w:right w:val="none" w:sz="0" w:space="0" w:color="auto"/>
                                      </w:divBdr>
                                      <w:divsChild>
                                        <w:div w:id="1126704819">
                                          <w:marLeft w:val="0"/>
                                          <w:marRight w:val="0"/>
                                          <w:marTop w:val="0"/>
                                          <w:marBottom w:val="0"/>
                                          <w:divBdr>
                                            <w:top w:val="none" w:sz="0" w:space="0" w:color="auto"/>
                                            <w:left w:val="none" w:sz="0" w:space="0" w:color="auto"/>
                                            <w:bottom w:val="none" w:sz="0" w:space="0" w:color="auto"/>
                                            <w:right w:val="none" w:sz="0" w:space="0" w:color="auto"/>
                                          </w:divBdr>
                                          <w:divsChild>
                                            <w:div w:id="1126704884">
                                              <w:marLeft w:val="0"/>
                                              <w:marRight w:val="0"/>
                                              <w:marTop w:val="0"/>
                                              <w:marBottom w:val="0"/>
                                              <w:divBdr>
                                                <w:top w:val="none" w:sz="0" w:space="0" w:color="auto"/>
                                                <w:left w:val="none" w:sz="0" w:space="0" w:color="auto"/>
                                                <w:bottom w:val="none" w:sz="0" w:space="0" w:color="auto"/>
                                                <w:right w:val="none" w:sz="0" w:space="0" w:color="auto"/>
                                              </w:divBdr>
                                              <w:divsChild>
                                                <w:div w:id="11267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888">
      <w:marLeft w:val="0"/>
      <w:marRight w:val="0"/>
      <w:marTop w:val="0"/>
      <w:marBottom w:val="0"/>
      <w:divBdr>
        <w:top w:val="none" w:sz="0" w:space="0" w:color="auto"/>
        <w:left w:val="none" w:sz="0" w:space="0" w:color="auto"/>
        <w:bottom w:val="none" w:sz="0" w:space="0" w:color="auto"/>
        <w:right w:val="none" w:sz="0" w:space="0" w:color="auto"/>
      </w:divBdr>
      <w:divsChild>
        <w:div w:id="1126704902">
          <w:marLeft w:val="0"/>
          <w:marRight w:val="0"/>
          <w:marTop w:val="0"/>
          <w:marBottom w:val="0"/>
          <w:divBdr>
            <w:top w:val="none" w:sz="0" w:space="0" w:color="auto"/>
            <w:left w:val="none" w:sz="0" w:space="0" w:color="auto"/>
            <w:bottom w:val="none" w:sz="0" w:space="0" w:color="auto"/>
            <w:right w:val="none" w:sz="0" w:space="0" w:color="auto"/>
          </w:divBdr>
          <w:divsChild>
            <w:div w:id="1126704832">
              <w:marLeft w:val="0"/>
              <w:marRight w:val="0"/>
              <w:marTop w:val="0"/>
              <w:marBottom w:val="0"/>
              <w:divBdr>
                <w:top w:val="none" w:sz="0" w:space="0" w:color="auto"/>
                <w:left w:val="none" w:sz="0" w:space="0" w:color="auto"/>
                <w:bottom w:val="none" w:sz="0" w:space="0" w:color="auto"/>
                <w:right w:val="none" w:sz="0" w:space="0" w:color="auto"/>
              </w:divBdr>
              <w:divsChild>
                <w:div w:id="1126704806">
                  <w:marLeft w:val="0"/>
                  <w:marRight w:val="0"/>
                  <w:marTop w:val="0"/>
                  <w:marBottom w:val="0"/>
                  <w:divBdr>
                    <w:top w:val="none" w:sz="0" w:space="0" w:color="auto"/>
                    <w:left w:val="none" w:sz="0" w:space="0" w:color="auto"/>
                    <w:bottom w:val="none" w:sz="0" w:space="0" w:color="auto"/>
                    <w:right w:val="none" w:sz="0" w:space="0" w:color="auto"/>
                  </w:divBdr>
                  <w:divsChild>
                    <w:div w:id="1126704785">
                      <w:marLeft w:val="0"/>
                      <w:marRight w:val="0"/>
                      <w:marTop w:val="0"/>
                      <w:marBottom w:val="0"/>
                      <w:divBdr>
                        <w:top w:val="none" w:sz="0" w:space="0" w:color="auto"/>
                        <w:left w:val="none" w:sz="0" w:space="0" w:color="auto"/>
                        <w:bottom w:val="none" w:sz="0" w:space="0" w:color="auto"/>
                        <w:right w:val="none" w:sz="0" w:space="0" w:color="auto"/>
                      </w:divBdr>
                      <w:divsChild>
                        <w:div w:id="1126704849">
                          <w:marLeft w:val="0"/>
                          <w:marRight w:val="0"/>
                          <w:marTop w:val="0"/>
                          <w:marBottom w:val="0"/>
                          <w:divBdr>
                            <w:top w:val="none" w:sz="0" w:space="0" w:color="auto"/>
                            <w:left w:val="none" w:sz="0" w:space="0" w:color="auto"/>
                            <w:bottom w:val="none" w:sz="0" w:space="0" w:color="auto"/>
                            <w:right w:val="none" w:sz="0" w:space="0" w:color="auto"/>
                          </w:divBdr>
                          <w:divsChild>
                            <w:div w:id="1126704822">
                              <w:marLeft w:val="0"/>
                              <w:marRight w:val="0"/>
                              <w:marTop w:val="0"/>
                              <w:marBottom w:val="0"/>
                              <w:divBdr>
                                <w:top w:val="none" w:sz="0" w:space="0" w:color="auto"/>
                                <w:left w:val="none" w:sz="0" w:space="0" w:color="auto"/>
                                <w:bottom w:val="none" w:sz="0" w:space="0" w:color="auto"/>
                                <w:right w:val="none" w:sz="0" w:space="0" w:color="auto"/>
                              </w:divBdr>
                              <w:divsChild>
                                <w:div w:id="1126704924">
                                  <w:marLeft w:val="0"/>
                                  <w:marRight w:val="0"/>
                                  <w:marTop w:val="0"/>
                                  <w:marBottom w:val="0"/>
                                  <w:divBdr>
                                    <w:top w:val="none" w:sz="0" w:space="0" w:color="auto"/>
                                    <w:left w:val="none" w:sz="0" w:space="0" w:color="auto"/>
                                    <w:bottom w:val="none" w:sz="0" w:space="0" w:color="auto"/>
                                    <w:right w:val="none" w:sz="0" w:space="0" w:color="auto"/>
                                  </w:divBdr>
                                  <w:divsChild>
                                    <w:div w:id="1126704778">
                                      <w:marLeft w:val="0"/>
                                      <w:marRight w:val="0"/>
                                      <w:marTop w:val="0"/>
                                      <w:marBottom w:val="0"/>
                                      <w:divBdr>
                                        <w:top w:val="none" w:sz="0" w:space="0" w:color="auto"/>
                                        <w:left w:val="none" w:sz="0" w:space="0" w:color="auto"/>
                                        <w:bottom w:val="none" w:sz="0" w:space="0" w:color="auto"/>
                                        <w:right w:val="none" w:sz="0" w:space="0" w:color="auto"/>
                                      </w:divBdr>
                                      <w:divsChild>
                                        <w:div w:id="1126704889">
                                          <w:marLeft w:val="0"/>
                                          <w:marRight w:val="0"/>
                                          <w:marTop w:val="0"/>
                                          <w:marBottom w:val="0"/>
                                          <w:divBdr>
                                            <w:top w:val="none" w:sz="0" w:space="0" w:color="auto"/>
                                            <w:left w:val="none" w:sz="0" w:space="0" w:color="auto"/>
                                            <w:bottom w:val="none" w:sz="0" w:space="0" w:color="auto"/>
                                            <w:right w:val="none" w:sz="0" w:space="0" w:color="auto"/>
                                          </w:divBdr>
                                          <w:divsChild>
                                            <w:div w:id="1126704936">
                                              <w:marLeft w:val="0"/>
                                              <w:marRight w:val="0"/>
                                              <w:marTop w:val="0"/>
                                              <w:marBottom w:val="0"/>
                                              <w:divBdr>
                                                <w:top w:val="none" w:sz="0" w:space="0" w:color="auto"/>
                                                <w:left w:val="none" w:sz="0" w:space="0" w:color="auto"/>
                                                <w:bottom w:val="none" w:sz="0" w:space="0" w:color="auto"/>
                                                <w:right w:val="none" w:sz="0" w:space="0" w:color="auto"/>
                                              </w:divBdr>
                                              <w:divsChild>
                                                <w:div w:id="11267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03">
      <w:marLeft w:val="0"/>
      <w:marRight w:val="0"/>
      <w:marTop w:val="0"/>
      <w:marBottom w:val="0"/>
      <w:divBdr>
        <w:top w:val="none" w:sz="0" w:space="0" w:color="auto"/>
        <w:left w:val="none" w:sz="0" w:space="0" w:color="auto"/>
        <w:bottom w:val="none" w:sz="0" w:space="0" w:color="auto"/>
        <w:right w:val="none" w:sz="0" w:space="0" w:color="auto"/>
      </w:divBdr>
      <w:divsChild>
        <w:div w:id="1126704921">
          <w:marLeft w:val="0"/>
          <w:marRight w:val="0"/>
          <w:marTop w:val="0"/>
          <w:marBottom w:val="0"/>
          <w:divBdr>
            <w:top w:val="none" w:sz="0" w:space="0" w:color="auto"/>
            <w:left w:val="none" w:sz="0" w:space="0" w:color="auto"/>
            <w:bottom w:val="none" w:sz="0" w:space="0" w:color="auto"/>
            <w:right w:val="none" w:sz="0" w:space="0" w:color="auto"/>
          </w:divBdr>
          <w:divsChild>
            <w:div w:id="1126704788">
              <w:marLeft w:val="0"/>
              <w:marRight w:val="0"/>
              <w:marTop w:val="0"/>
              <w:marBottom w:val="0"/>
              <w:divBdr>
                <w:top w:val="none" w:sz="0" w:space="0" w:color="auto"/>
                <w:left w:val="none" w:sz="0" w:space="0" w:color="auto"/>
                <w:bottom w:val="none" w:sz="0" w:space="0" w:color="auto"/>
                <w:right w:val="none" w:sz="0" w:space="0" w:color="auto"/>
              </w:divBdr>
              <w:divsChild>
                <w:div w:id="1126704942">
                  <w:marLeft w:val="0"/>
                  <w:marRight w:val="0"/>
                  <w:marTop w:val="0"/>
                  <w:marBottom w:val="0"/>
                  <w:divBdr>
                    <w:top w:val="none" w:sz="0" w:space="0" w:color="auto"/>
                    <w:left w:val="none" w:sz="0" w:space="0" w:color="auto"/>
                    <w:bottom w:val="none" w:sz="0" w:space="0" w:color="auto"/>
                    <w:right w:val="none" w:sz="0" w:space="0" w:color="auto"/>
                  </w:divBdr>
                  <w:divsChild>
                    <w:div w:id="1126704951">
                      <w:marLeft w:val="0"/>
                      <w:marRight w:val="0"/>
                      <w:marTop w:val="0"/>
                      <w:marBottom w:val="0"/>
                      <w:divBdr>
                        <w:top w:val="none" w:sz="0" w:space="0" w:color="auto"/>
                        <w:left w:val="none" w:sz="0" w:space="0" w:color="auto"/>
                        <w:bottom w:val="none" w:sz="0" w:space="0" w:color="auto"/>
                        <w:right w:val="none" w:sz="0" w:space="0" w:color="auto"/>
                      </w:divBdr>
                      <w:divsChild>
                        <w:div w:id="1126704824">
                          <w:marLeft w:val="0"/>
                          <w:marRight w:val="0"/>
                          <w:marTop w:val="0"/>
                          <w:marBottom w:val="0"/>
                          <w:divBdr>
                            <w:top w:val="none" w:sz="0" w:space="0" w:color="auto"/>
                            <w:left w:val="none" w:sz="0" w:space="0" w:color="auto"/>
                            <w:bottom w:val="none" w:sz="0" w:space="0" w:color="auto"/>
                            <w:right w:val="none" w:sz="0" w:space="0" w:color="auto"/>
                          </w:divBdr>
                          <w:divsChild>
                            <w:div w:id="1126704813">
                              <w:marLeft w:val="0"/>
                              <w:marRight w:val="0"/>
                              <w:marTop w:val="0"/>
                              <w:marBottom w:val="0"/>
                              <w:divBdr>
                                <w:top w:val="none" w:sz="0" w:space="0" w:color="auto"/>
                                <w:left w:val="none" w:sz="0" w:space="0" w:color="auto"/>
                                <w:bottom w:val="none" w:sz="0" w:space="0" w:color="auto"/>
                                <w:right w:val="none" w:sz="0" w:space="0" w:color="auto"/>
                              </w:divBdr>
                              <w:divsChild>
                                <w:div w:id="1126704878">
                                  <w:marLeft w:val="0"/>
                                  <w:marRight w:val="0"/>
                                  <w:marTop w:val="0"/>
                                  <w:marBottom w:val="0"/>
                                  <w:divBdr>
                                    <w:top w:val="none" w:sz="0" w:space="0" w:color="auto"/>
                                    <w:left w:val="none" w:sz="0" w:space="0" w:color="auto"/>
                                    <w:bottom w:val="none" w:sz="0" w:space="0" w:color="auto"/>
                                    <w:right w:val="none" w:sz="0" w:space="0" w:color="auto"/>
                                  </w:divBdr>
                                  <w:divsChild>
                                    <w:div w:id="1126704818">
                                      <w:marLeft w:val="0"/>
                                      <w:marRight w:val="0"/>
                                      <w:marTop w:val="0"/>
                                      <w:marBottom w:val="0"/>
                                      <w:divBdr>
                                        <w:top w:val="none" w:sz="0" w:space="0" w:color="auto"/>
                                        <w:left w:val="none" w:sz="0" w:space="0" w:color="auto"/>
                                        <w:bottom w:val="none" w:sz="0" w:space="0" w:color="auto"/>
                                        <w:right w:val="none" w:sz="0" w:space="0" w:color="auto"/>
                                      </w:divBdr>
                                      <w:divsChild>
                                        <w:div w:id="1126704834">
                                          <w:marLeft w:val="0"/>
                                          <w:marRight w:val="0"/>
                                          <w:marTop w:val="0"/>
                                          <w:marBottom w:val="0"/>
                                          <w:divBdr>
                                            <w:top w:val="none" w:sz="0" w:space="0" w:color="auto"/>
                                            <w:left w:val="none" w:sz="0" w:space="0" w:color="auto"/>
                                            <w:bottom w:val="none" w:sz="0" w:space="0" w:color="auto"/>
                                            <w:right w:val="none" w:sz="0" w:space="0" w:color="auto"/>
                                          </w:divBdr>
                                          <w:divsChild>
                                            <w:div w:id="1126704861">
                                              <w:marLeft w:val="0"/>
                                              <w:marRight w:val="0"/>
                                              <w:marTop w:val="0"/>
                                              <w:marBottom w:val="0"/>
                                              <w:divBdr>
                                                <w:top w:val="none" w:sz="0" w:space="0" w:color="auto"/>
                                                <w:left w:val="none" w:sz="0" w:space="0" w:color="auto"/>
                                                <w:bottom w:val="none" w:sz="0" w:space="0" w:color="auto"/>
                                                <w:right w:val="none" w:sz="0" w:space="0" w:color="auto"/>
                                              </w:divBdr>
                                              <w:divsChild>
                                                <w:div w:id="1126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05">
      <w:marLeft w:val="0"/>
      <w:marRight w:val="0"/>
      <w:marTop w:val="0"/>
      <w:marBottom w:val="0"/>
      <w:divBdr>
        <w:top w:val="none" w:sz="0" w:space="0" w:color="auto"/>
        <w:left w:val="none" w:sz="0" w:space="0" w:color="auto"/>
        <w:bottom w:val="none" w:sz="0" w:space="0" w:color="auto"/>
        <w:right w:val="none" w:sz="0" w:space="0" w:color="auto"/>
      </w:divBdr>
      <w:divsChild>
        <w:div w:id="1126704792">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1126704812">
                  <w:marLeft w:val="0"/>
                  <w:marRight w:val="0"/>
                  <w:marTop w:val="0"/>
                  <w:marBottom w:val="0"/>
                  <w:divBdr>
                    <w:top w:val="none" w:sz="0" w:space="0" w:color="auto"/>
                    <w:left w:val="none" w:sz="0" w:space="0" w:color="auto"/>
                    <w:bottom w:val="none" w:sz="0" w:space="0" w:color="auto"/>
                    <w:right w:val="none" w:sz="0" w:space="0" w:color="auto"/>
                  </w:divBdr>
                  <w:divsChild>
                    <w:div w:id="1126704923">
                      <w:marLeft w:val="0"/>
                      <w:marRight w:val="0"/>
                      <w:marTop w:val="0"/>
                      <w:marBottom w:val="0"/>
                      <w:divBdr>
                        <w:top w:val="none" w:sz="0" w:space="0" w:color="auto"/>
                        <w:left w:val="none" w:sz="0" w:space="0" w:color="auto"/>
                        <w:bottom w:val="none" w:sz="0" w:space="0" w:color="auto"/>
                        <w:right w:val="none" w:sz="0" w:space="0" w:color="auto"/>
                      </w:divBdr>
                      <w:divsChild>
                        <w:div w:id="1126704891">
                          <w:marLeft w:val="0"/>
                          <w:marRight w:val="0"/>
                          <w:marTop w:val="0"/>
                          <w:marBottom w:val="0"/>
                          <w:divBdr>
                            <w:top w:val="none" w:sz="0" w:space="0" w:color="auto"/>
                            <w:left w:val="none" w:sz="0" w:space="0" w:color="auto"/>
                            <w:bottom w:val="none" w:sz="0" w:space="0" w:color="auto"/>
                            <w:right w:val="none" w:sz="0" w:space="0" w:color="auto"/>
                          </w:divBdr>
                          <w:divsChild>
                            <w:div w:id="1126704871">
                              <w:marLeft w:val="0"/>
                              <w:marRight w:val="0"/>
                              <w:marTop w:val="0"/>
                              <w:marBottom w:val="0"/>
                              <w:divBdr>
                                <w:top w:val="none" w:sz="0" w:space="0" w:color="auto"/>
                                <w:left w:val="none" w:sz="0" w:space="0" w:color="auto"/>
                                <w:bottom w:val="none" w:sz="0" w:space="0" w:color="auto"/>
                                <w:right w:val="none" w:sz="0" w:space="0" w:color="auto"/>
                              </w:divBdr>
                              <w:divsChild>
                                <w:div w:id="1126704827">
                                  <w:marLeft w:val="0"/>
                                  <w:marRight w:val="0"/>
                                  <w:marTop w:val="0"/>
                                  <w:marBottom w:val="0"/>
                                  <w:divBdr>
                                    <w:top w:val="none" w:sz="0" w:space="0" w:color="auto"/>
                                    <w:left w:val="none" w:sz="0" w:space="0" w:color="auto"/>
                                    <w:bottom w:val="none" w:sz="0" w:space="0" w:color="auto"/>
                                    <w:right w:val="none" w:sz="0" w:space="0" w:color="auto"/>
                                  </w:divBdr>
                                  <w:divsChild>
                                    <w:div w:id="1126704842">
                                      <w:marLeft w:val="0"/>
                                      <w:marRight w:val="0"/>
                                      <w:marTop w:val="0"/>
                                      <w:marBottom w:val="0"/>
                                      <w:divBdr>
                                        <w:top w:val="none" w:sz="0" w:space="0" w:color="auto"/>
                                        <w:left w:val="none" w:sz="0" w:space="0" w:color="auto"/>
                                        <w:bottom w:val="none" w:sz="0" w:space="0" w:color="auto"/>
                                        <w:right w:val="none" w:sz="0" w:space="0" w:color="auto"/>
                                      </w:divBdr>
                                      <w:divsChild>
                                        <w:div w:id="1126704910">
                                          <w:marLeft w:val="0"/>
                                          <w:marRight w:val="0"/>
                                          <w:marTop w:val="0"/>
                                          <w:marBottom w:val="0"/>
                                          <w:divBdr>
                                            <w:top w:val="none" w:sz="0" w:space="0" w:color="auto"/>
                                            <w:left w:val="none" w:sz="0" w:space="0" w:color="auto"/>
                                            <w:bottom w:val="none" w:sz="0" w:space="0" w:color="auto"/>
                                            <w:right w:val="none" w:sz="0" w:space="0" w:color="auto"/>
                                          </w:divBdr>
                                          <w:divsChild>
                                            <w:div w:id="1126704911">
                                              <w:marLeft w:val="0"/>
                                              <w:marRight w:val="0"/>
                                              <w:marTop w:val="0"/>
                                              <w:marBottom w:val="0"/>
                                              <w:divBdr>
                                                <w:top w:val="none" w:sz="0" w:space="0" w:color="auto"/>
                                                <w:left w:val="none" w:sz="0" w:space="0" w:color="auto"/>
                                                <w:bottom w:val="none" w:sz="0" w:space="0" w:color="auto"/>
                                                <w:right w:val="none" w:sz="0" w:space="0" w:color="auto"/>
                                              </w:divBdr>
                                              <w:divsChild>
                                                <w:div w:id="11267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13">
      <w:marLeft w:val="0"/>
      <w:marRight w:val="0"/>
      <w:marTop w:val="0"/>
      <w:marBottom w:val="0"/>
      <w:divBdr>
        <w:top w:val="none" w:sz="0" w:space="0" w:color="auto"/>
        <w:left w:val="none" w:sz="0" w:space="0" w:color="auto"/>
        <w:bottom w:val="none" w:sz="0" w:space="0" w:color="auto"/>
        <w:right w:val="none" w:sz="0" w:space="0" w:color="auto"/>
      </w:divBdr>
      <w:divsChild>
        <w:div w:id="1126704779">
          <w:marLeft w:val="0"/>
          <w:marRight w:val="0"/>
          <w:marTop w:val="0"/>
          <w:marBottom w:val="0"/>
          <w:divBdr>
            <w:top w:val="none" w:sz="0" w:space="0" w:color="auto"/>
            <w:left w:val="none" w:sz="0" w:space="0" w:color="auto"/>
            <w:bottom w:val="none" w:sz="0" w:space="0" w:color="auto"/>
            <w:right w:val="none" w:sz="0" w:space="0" w:color="auto"/>
          </w:divBdr>
          <w:divsChild>
            <w:div w:id="1126704954">
              <w:marLeft w:val="0"/>
              <w:marRight w:val="0"/>
              <w:marTop w:val="0"/>
              <w:marBottom w:val="0"/>
              <w:divBdr>
                <w:top w:val="none" w:sz="0" w:space="0" w:color="auto"/>
                <w:left w:val="none" w:sz="0" w:space="0" w:color="auto"/>
                <w:bottom w:val="none" w:sz="0" w:space="0" w:color="auto"/>
                <w:right w:val="none" w:sz="0" w:space="0" w:color="auto"/>
              </w:divBdr>
              <w:divsChild>
                <w:div w:id="1126704800">
                  <w:marLeft w:val="0"/>
                  <w:marRight w:val="0"/>
                  <w:marTop w:val="0"/>
                  <w:marBottom w:val="0"/>
                  <w:divBdr>
                    <w:top w:val="none" w:sz="0" w:space="0" w:color="auto"/>
                    <w:left w:val="none" w:sz="0" w:space="0" w:color="auto"/>
                    <w:bottom w:val="none" w:sz="0" w:space="0" w:color="auto"/>
                    <w:right w:val="none" w:sz="0" w:space="0" w:color="auto"/>
                  </w:divBdr>
                  <w:divsChild>
                    <w:div w:id="1126704791">
                      <w:marLeft w:val="0"/>
                      <w:marRight w:val="0"/>
                      <w:marTop w:val="0"/>
                      <w:marBottom w:val="0"/>
                      <w:divBdr>
                        <w:top w:val="none" w:sz="0" w:space="0" w:color="auto"/>
                        <w:left w:val="none" w:sz="0" w:space="0" w:color="auto"/>
                        <w:bottom w:val="none" w:sz="0" w:space="0" w:color="auto"/>
                        <w:right w:val="none" w:sz="0" w:space="0" w:color="auto"/>
                      </w:divBdr>
                      <w:divsChild>
                        <w:div w:id="1126704937">
                          <w:marLeft w:val="0"/>
                          <w:marRight w:val="0"/>
                          <w:marTop w:val="0"/>
                          <w:marBottom w:val="0"/>
                          <w:divBdr>
                            <w:top w:val="none" w:sz="0" w:space="0" w:color="auto"/>
                            <w:left w:val="none" w:sz="0" w:space="0" w:color="auto"/>
                            <w:bottom w:val="none" w:sz="0" w:space="0" w:color="auto"/>
                            <w:right w:val="none" w:sz="0" w:space="0" w:color="auto"/>
                          </w:divBdr>
                          <w:divsChild>
                            <w:div w:id="1126704909">
                              <w:marLeft w:val="0"/>
                              <w:marRight w:val="0"/>
                              <w:marTop w:val="0"/>
                              <w:marBottom w:val="0"/>
                              <w:divBdr>
                                <w:top w:val="none" w:sz="0" w:space="0" w:color="auto"/>
                                <w:left w:val="none" w:sz="0" w:space="0" w:color="auto"/>
                                <w:bottom w:val="none" w:sz="0" w:space="0" w:color="auto"/>
                                <w:right w:val="none" w:sz="0" w:space="0" w:color="auto"/>
                              </w:divBdr>
                              <w:divsChild>
                                <w:div w:id="1126704881">
                                  <w:marLeft w:val="0"/>
                                  <w:marRight w:val="0"/>
                                  <w:marTop w:val="0"/>
                                  <w:marBottom w:val="0"/>
                                  <w:divBdr>
                                    <w:top w:val="none" w:sz="0" w:space="0" w:color="auto"/>
                                    <w:left w:val="none" w:sz="0" w:space="0" w:color="auto"/>
                                    <w:bottom w:val="none" w:sz="0" w:space="0" w:color="auto"/>
                                    <w:right w:val="none" w:sz="0" w:space="0" w:color="auto"/>
                                  </w:divBdr>
                                  <w:divsChild>
                                    <w:div w:id="1126704940">
                                      <w:marLeft w:val="0"/>
                                      <w:marRight w:val="0"/>
                                      <w:marTop w:val="0"/>
                                      <w:marBottom w:val="0"/>
                                      <w:divBdr>
                                        <w:top w:val="none" w:sz="0" w:space="0" w:color="auto"/>
                                        <w:left w:val="none" w:sz="0" w:space="0" w:color="auto"/>
                                        <w:bottom w:val="none" w:sz="0" w:space="0" w:color="auto"/>
                                        <w:right w:val="none" w:sz="0" w:space="0" w:color="auto"/>
                                      </w:divBdr>
                                      <w:divsChild>
                                        <w:div w:id="1126704908">
                                          <w:marLeft w:val="0"/>
                                          <w:marRight w:val="0"/>
                                          <w:marTop w:val="0"/>
                                          <w:marBottom w:val="0"/>
                                          <w:divBdr>
                                            <w:top w:val="none" w:sz="0" w:space="0" w:color="auto"/>
                                            <w:left w:val="none" w:sz="0" w:space="0" w:color="auto"/>
                                            <w:bottom w:val="none" w:sz="0" w:space="0" w:color="auto"/>
                                            <w:right w:val="none" w:sz="0" w:space="0" w:color="auto"/>
                                          </w:divBdr>
                                          <w:divsChild>
                                            <w:div w:id="1126704893">
                                              <w:marLeft w:val="0"/>
                                              <w:marRight w:val="0"/>
                                              <w:marTop w:val="0"/>
                                              <w:marBottom w:val="0"/>
                                              <w:divBdr>
                                                <w:top w:val="none" w:sz="0" w:space="0" w:color="auto"/>
                                                <w:left w:val="none" w:sz="0" w:space="0" w:color="auto"/>
                                                <w:bottom w:val="none" w:sz="0" w:space="0" w:color="auto"/>
                                                <w:right w:val="none" w:sz="0" w:space="0" w:color="auto"/>
                                              </w:divBdr>
                                              <w:divsChild>
                                                <w:div w:id="1126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16">
      <w:marLeft w:val="0"/>
      <w:marRight w:val="0"/>
      <w:marTop w:val="0"/>
      <w:marBottom w:val="0"/>
      <w:divBdr>
        <w:top w:val="none" w:sz="0" w:space="0" w:color="auto"/>
        <w:left w:val="none" w:sz="0" w:space="0" w:color="auto"/>
        <w:bottom w:val="none" w:sz="0" w:space="0" w:color="auto"/>
        <w:right w:val="none" w:sz="0" w:space="0" w:color="auto"/>
      </w:divBdr>
      <w:divsChild>
        <w:div w:id="1126704898">
          <w:marLeft w:val="0"/>
          <w:marRight w:val="0"/>
          <w:marTop w:val="0"/>
          <w:marBottom w:val="0"/>
          <w:divBdr>
            <w:top w:val="none" w:sz="0" w:space="0" w:color="auto"/>
            <w:left w:val="none" w:sz="0" w:space="0" w:color="auto"/>
            <w:bottom w:val="none" w:sz="0" w:space="0" w:color="auto"/>
            <w:right w:val="none" w:sz="0" w:space="0" w:color="auto"/>
          </w:divBdr>
          <w:divsChild>
            <w:div w:id="1126704895">
              <w:marLeft w:val="0"/>
              <w:marRight w:val="0"/>
              <w:marTop w:val="0"/>
              <w:marBottom w:val="0"/>
              <w:divBdr>
                <w:top w:val="none" w:sz="0" w:space="0" w:color="auto"/>
                <w:left w:val="none" w:sz="0" w:space="0" w:color="auto"/>
                <w:bottom w:val="none" w:sz="0" w:space="0" w:color="auto"/>
                <w:right w:val="none" w:sz="0" w:space="0" w:color="auto"/>
              </w:divBdr>
              <w:divsChild>
                <w:div w:id="1126704811">
                  <w:marLeft w:val="0"/>
                  <w:marRight w:val="0"/>
                  <w:marTop w:val="0"/>
                  <w:marBottom w:val="0"/>
                  <w:divBdr>
                    <w:top w:val="none" w:sz="0" w:space="0" w:color="auto"/>
                    <w:left w:val="none" w:sz="0" w:space="0" w:color="auto"/>
                    <w:bottom w:val="none" w:sz="0" w:space="0" w:color="auto"/>
                    <w:right w:val="none" w:sz="0" w:space="0" w:color="auto"/>
                  </w:divBdr>
                  <w:divsChild>
                    <w:div w:id="1126704789">
                      <w:marLeft w:val="0"/>
                      <w:marRight w:val="0"/>
                      <w:marTop w:val="0"/>
                      <w:marBottom w:val="0"/>
                      <w:divBdr>
                        <w:top w:val="none" w:sz="0" w:space="0" w:color="auto"/>
                        <w:left w:val="none" w:sz="0" w:space="0" w:color="auto"/>
                        <w:bottom w:val="none" w:sz="0" w:space="0" w:color="auto"/>
                        <w:right w:val="none" w:sz="0" w:space="0" w:color="auto"/>
                      </w:divBdr>
                      <w:divsChild>
                        <w:div w:id="1126704856">
                          <w:marLeft w:val="0"/>
                          <w:marRight w:val="0"/>
                          <w:marTop w:val="0"/>
                          <w:marBottom w:val="0"/>
                          <w:divBdr>
                            <w:top w:val="none" w:sz="0" w:space="0" w:color="auto"/>
                            <w:left w:val="none" w:sz="0" w:space="0" w:color="auto"/>
                            <w:bottom w:val="none" w:sz="0" w:space="0" w:color="auto"/>
                            <w:right w:val="none" w:sz="0" w:space="0" w:color="auto"/>
                          </w:divBdr>
                          <w:divsChild>
                            <w:div w:id="1126704892">
                              <w:marLeft w:val="0"/>
                              <w:marRight w:val="0"/>
                              <w:marTop w:val="0"/>
                              <w:marBottom w:val="0"/>
                              <w:divBdr>
                                <w:top w:val="none" w:sz="0" w:space="0" w:color="auto"/>
                                <w:left w:val="none" w:sz="0" w:space="0" w:color="auto"/>
                                <w:bottom w:val="none" w:sz="0" w:space="0" w:color="auto"/>
                                <w:right w:val="none" w:sz="0" w:space="0" w:color="auto"/>
                              </w:divBdr>
                              <w:divsChild>
                                <w:div w:id="1126704830">
                                  <w:marLeft w:val="0"/>
                                  <w:marRight w:val="0"/>
                                  <w:marTop w:val="0"/>
                                  <w:marBottom w:val="0"/>
                                  <w:divBdr>
                                    <w:top w:val="none" w:sz="0" w:space="0" w:color="auto"/>
                                    <w:left w:val="none" w:sz="0" w:space="0" w:color="auto"/>
                                    <w:bottom w:val="none" w:sz="0" w:space="0" w:color="auto"/>
                                    <w:right w:val="none" w:sz="0" w:space="0" w:color="auto"/>
                                  </w:divBdr>
                                  <w:divsChild>
                                    <w:div w:id="1126704821">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0"/>
                                          <w:marBottom w:val="0"/>
                                          <w:divBdr>
                                            <w:top w:val="none" w:sz="0" w:space="0" w:color="auto"/>
                                            <w:left w:val="none" w:sz="0" w:space="0" w:color="auto"/>
                                            <w:bottom w:val="none" w:sz="0" w:space="0" w:color="auto"/>
                                            <w:right w:val="none" w:sz="0" w:space="0" w:color="auto"/>
                                          </w:divBdr>
                                          <w:divsChild>
                                            <w:div w:id="1126704957">
                                              <w:marLeft w:val="0"/>
                                              <w:marRight w:val="0"/>
                                              <w:marTop w:val="0"/>
                                              <w:marBottom w:val="0"/>
                                              <w:divBdr>
                                                <w:top w:val="none" w:sz="0" w:space="0" w:color="auto"/>
                                                <w:left w:val="none" w:sz="0" w:space="0" w:color="auto"/>
                                                <w:bottom w:val="none" w:sz="0" w:space="0" w:color="auto"/>
                                                <w:right w:val="none" w:sz="0" w:space="0" w:color="auto"/>
                                              </w:divBdr>
                                              <w:divsChild>
                                                <w:div w:id="11267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17">
      <w:marLeft w:val="0"/>
      <w:marRight w:val="0"/>
      <w:marTop w:val="0"/>
      <w:marBottom w:val="0"/>
      <w:divBdr>
        <w:top w:val="none" w:sz="0" w:space="0" w:color="auto"/>
        <w:left w:val="none" w:sz="0" w:space="0" w:color="auto"/>
        <w:bottom w:val="none" w:sz="0" w:space="0" w:color="auto"/>
        <w:right w:val="none" w:sz="0" w:space="0" w:color="auto"/>
      </w:divBdr>
      <w:divsChild>
        <w:div w:id="112670482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1126704797">
                  <w:marLeft w:val="0"/>
                  <w:marRight w:val="0"/>
                  <w:marTop w:val="0"/>
                  <w:marBottom w:val="0"/>
                  <w:divBdr>
                    <w:top w:val="none" w:sz="0" w:space="0" w:color="auto"/>
                    <w:left w:val="none" w:sz="0" w:space="0" w:color="auto"/>
                    <w:bottom w:val="none" w:sz="0" w:space="0" w:color="auto"/>
                    <w:right w:val="none" w:sz="0" w:space="0" w:color="auto"/>
                  </w:divBdr>
                  <w:divsChild>
                    <w:div w:id="1126704795">
                      <w:marLeft w:val="0"/>
                      <w:marRight w:val="0"/>
                      <w:marTop w:val="0"/>
                      <w:marBottom w:val="0"/>
                      <w:divBdr>
                        <w:top w:val="none" w:sz="0" w:space="0" w:color="auto"/>
                        <w:left w:val="none" w:sz="0" w:space="0" w:color="auto"/>
                        <w:bottom w:val="none" w:sz="0" w:space="0" w:color="auto"/>
                        <w:right w:val="none" w:sz="0" w:space="0" w:color="auto"/>
                      </w:divBdr>
                      <w:divsChild>
                        <w:div w:id="1126704781">
                          <w:marLeft w:val="0"/>
                          <w:marRight w:val="0"/>
                          <w:marTop w:val="0"/>
                          <w:marBottom w:val="0"/>
                          <w:divBdr>
                            <w:top w:val="none" w:sz="0" w:space="0" w:color="auto"/>
                            <w:left w:val="none" w:sz="0" w:space="0" w:color="auto"/>
                            <w:bottom w:val="none" w:sz="0" w:space="0" w:color="auto"/>
                            <w:right w:val="none" w:sz="0" w:space="0" w:color="auto"/>
                          </w:divBdr>
                          <w:divsChild>
                            <w:div w:id="1126704953">
                              <w:marLeft w:val="0"/>
                              <w:marRight w:val="0"/>
                              <w:marTop w:val="0"/>
                              <w:marBottom w:val="0"/>
                              <w:divBdr>
                                <w:top w:val="none" w:sz="0" w:space="0" w:color="auto"/>
                                <w:left w:val="none" w:sz="0" w:space="0" w:color="auto"/>
                                <w:bottom w:val="none" w:sz="0" w:space="0" w:color="auto"/>
                                <w:right w:val="none" w:sz="0" w:space="0" w:color="auto"/>
                              </w:divBdr>
                              <w:divsChild>
                                <w:div w:id="1126704907">
                                  <w:marLeft w:val="0"/>
                                  <w:marRight w:val="0"/>
                                  <w:marTop w:val="0"/>
                                  <w:marBottom w:val="0"/>
                                  <w:divBdr>
                                    <w:top w:val="none" w:sz="0" w:space="0" w:color="auto"/>
                                    <w:left w:val="none" w:sz="0" w:space="0" w:color="auto"/>
                                    <w:bottom w:val="none" w:sz="0" w:space="0" w:color="auto"/>
                                    <w:right w:val="none" w:sz="0" w:space="0" w:color="auto"/>
                                  </w:divBdr>
                                  <w:divsChild>
                                    <w:div w:id="1126704900">
                                      <w:marLeft w:val="0"/>
                                      <w:marRight w:val="0"/>
                                      <w:marTop w:val="0"/>
                                      <w:marBottom w:val="0"/>
                                      <w:divBdr>
                                        <w:top w:val="none" w:sz="0" w:space="0" w:color="auto"/>
                                        <w:left w:val="none" w:sz="0" w:space="0" w:color="auto"/>
                                        <w:bottom w:val="none" w:sz="0" w:space="0" w:color="auto"/>
                                        <w:right w:val="none" w:sz="0" w:space="0" w:color="auto"/>
                                      </w:divBdr>
                                      <w:divsChild>
                                        <w:div w:id="1126704860">
                                          <w:marLeft w:val="0"/>
                                          <w:marRight w:val="0"/>
                                          <w:marTop w:val="0"/>
                                          <w:marBottom w:val="0"/>
                                          <w:divBdr>
                                            <w:top w:val="none" w:sz="0" w:space="0" w:color="auto"/>
                                            <w:left w:val="none" w:sz="0" w:space="0" w:color="auto"/>
                                            <w:bottom w:val="none" w:sz="0" w:space="0" w:color="auto"/>
                                            <w:right w:val="none" w:sz="0" w:space="0" w:color="auto"/>
                                          </w:divBdr>
                                          <w:divsChild>
                                            <w:div w:id="1126704932">
                                              <w:marLeft w:val="0"/>
                                              <w:marRight w:val="0"/>
                                              <w:marTop w:val="0"/>
                                              <w:marBottom w:val="0"/>
                                              <w:divBdr>
                                                <w:top w:val="none" w:sz="0" w:space="0" w:color="auto"/>
                                                <w:left w:val="none" w:sz="0" w:space="0" w:color="auto"/>
                                                <w:bottom w:val="none" w:sz="0" w:space="0" w:color="auto"/>
                                                <w:right w:val="none" w:sz="0" w:space="0" w:color="auto"/>
                                              </w:divBdr>
                                              <w:divsChild>
                                                <w:div w:id="11267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704934">
      <w:marLeft w:val="0"/>
      <w:marRight w:val="0"/>
      <w:marTop w:val="0"/>
      <w:marBottom w:val="0"/>
      <w:divBdr>
        <w:top w:val="none" w:sz="0" w:space="0" w:color="auto"/>
        <w:left w:val="none" w:sz="0" w:space="0" w:color="auto"/>
        <w:bottom w:val="none" w:sz="0" w:space="0" w:color="auto"/>
        <w:right w:val="none" w:sz="0" w:space="0" w:color="auto"/>
      </w:divBdr>
      <w:divsChild>
        <w:div w:id="1126704835">
          <w:marLeft w:val="0"/>
          <w:marRight w:val="0"/>
          <w:marTop w:val="0"/>
          <w:marBottom w:val="0"/>
          <w:divBdr>
            <w:top w:val="none" w:sz="0" w:space="0" w:color="auto"/>
            <w:left w:val="none" w:sz="0" w:space="0" w:color="auto"/>
            <w:bottom w:val="none" w:sz="0" w:space="0" w:color="auto"/>
            <w:right w:val="none" w:sz="0" w:space="0" w:color="auto"/>
          </w:divBdr>
          <w:divsChild>
            <w:div w:id="1126704877">
              <w:marLeft w:val="0"/>
              <w:marRight w:val="0"/>
              <w:marTop w:val="0"/>
              <w:marBottom w:val="0"/>
              <w:divBdr>
                <w:top w:val="none" w:sz="0" w:space="0" w:color="auto"/>
                <w:left w:val="none" w:sz="0" w:space="0" w:color="auto"/>
                <w:bottom w:val="none" w:sz="0" w:space="0" w:color="auto"/>
                <w:right w:val="none" w:sz="0" w:space="0" w:color="auto"/>
              </w:divBdr>
              <w:divsChild>
                <w:div w:id="1126704950">
                  <w:marLeft w:val="0"/>
                  <w:marRight w:val="0"/>
                  <w:marTop w:val="0"/>
                  <w:marBottom w:val="0"/>
                  <w:divBdr>
                    <w:top w:val="none" w:sz="0" w:space="0" w:color="auto"/>
                    <w:left w:val="none" w:sz="0" w:space="0" w:color="auto"/>
                    <w:bottom w:val="none" w:sz="0" w:space="0" w:color="auto"/>
                    <w:right w:val="none" w:sz="0" w:space="0" w:color="auto"/>
                  </w:divBdr>
                  <w:divsChild>
                    <w:div w:id="1126704823">
                      <w:marLeft w:val="0"/>
                      <w:marRight w:val="0"/>
                      <w:marTop w:val="0"/>
                      <w:marBottom w:val="0"/>
                      <w:divBdr>
                        <w:top w:val="none" w:sz="0" w:space="0" w:color="auto"/>
                        <w:left w:val="none" w:sz="0" w:space="0" w:color="auto"/>
                        <w:bottom w:val="none" w:sz="0" w:space="0" w:color="auto"/>
                        <w:right w:val="none" w:sz="0" w:space="0" w:color="auto"/>
                      </w:divBdr>
                      <w:divsChild>
                        <w:div w:id="1126704852">
                          <w:marLeft w:val="0"/>
                          <w:marRight w:val="0"/>
                          <w:marTop w:val="0"/>
                          <w:marBottom w:val="0"/>
                          <w:divBdr>
                            <w:top w:val="none" w:sz="0" w:space="0" w:color="auto"/>
                            <w:left w:val="none" w:sz="0" w:space="0" w:color="auto"/>
                            <w:bottom w:val="none" w:sz="0" w:space="0" w:color="auto"/>
                            <w:right w:val="none" w:sz="0" w:space="0" w:color="auto"/>
                          </w:divBdr>
                          <w:divsChild>
                            <w:div w:id="1126704930">
                              <w:marLeft w:val="0"/>
                              <w:marRight w:val="0"/>
                              <w:marTop w:val="0"/>
                              <w:marBottom w:val="0"/>
                              <w:divBdr>
                                <w:top w:val="none" w:sz="0" w:space="0" w:color="auto"/>
                                <w:left w:val="none" w:sz="0" w:space="0" w:color="auto"/>
                                <w:bottom w:val="none" w:sz="0" w:space="0" w:color="auto"/>
                                <w:right w:val="none" w:sz="0" w:space="0" w:color="auto"/>
                              </w:divBdr>
                              <w:divsChild>
                                <w:div w:id="1126704833">
                                  <w:marLeft w:val="0"/>
                                  <w:marRight w:val="0"/>
                                  <w:marTop w:val="0"/>
                                  <w:marBottom w:val="0"/>
                                  <w:divBdr>
                                    <w:top w:val="none" w:sz="0" w:space="0" w:color="auto"/>
                                    <w:left w:val="none" w:sz="0" w:space="0" w:color="auto"/>
                                    <w:bottom w:val="none" w:sz="0" w:space="0" w:color="auto"/>
                                    <w:right w:val="none" w:sz="0" w:space="0" w:color="auto"/>
                                  </w:divBdr>
                                  <w:divsChild>
                                    <w:div w:id="1126704829">
                                      <w:marLeft w:val="0"/>
                                      <w:marRight w:val="0"/>
                                      <w:marTop w:val="0"/>
                                      <w:marBottom w:val="0"/>
                                      <w:divBdr>
                                        <w:top w:val="none" w:sz="0" w:space="0" w:color="auto"/>
                                        <w:left w:val="none" w:sz="0" w:space="0" w:color="auto"/>
                                        <w:bottom w:val="none" w:sz="0" w:space="0" w:color="auto"/>
                                        <w:right w:val="none" w:sz="0" w:space="0" w:color="auto"/>
                                      </w:divBdr>
                                      <w:divsChild>
                                        <w:div w:id="1126704948">
                                          <w:marLeft w:val="0"/>
                                          <w:marRight w:val="0"/>
                                          <w:marTop w:val="0"/>
                                          <w:marBottom w:val="0"/>
                                          <w:divBdr>
                                            <w:top w:val="none" w:sz="0" w:space="0" w:color="auto"/>
                                            <w:left w:val="none" w:sz="0" w:space="0" w:color="auto"/>
                                            <w:bottom w:val="none" w:sz="0" w:space="0" w:color="auto"/>
                                            <w:right w:val="none" w:sz="0" w:space="0" w:color="auto"/>
                                          </w:divBdr>
                                          <w:divsChild>
                                            <w:div w:id="1126704885">
                                              <w:marLeft w:val="0"/>
                                              <w:marRight w:val="0"/>
                                              <w:marTop w:val="0"/>
                                              <w:marBottom w:val="0"/>
                                              <w:divBdr>
                                                <w:top w:val="none" w:sz="0" w:space="0" w:color="auto"/>
                                                <w:left w:val="none" w:sz="0" w:space="0" w:color="auto"/>
                                                <w:bottom w:val="none" w:sz="0" w:space="0" w:color="auto"/>
                                                <w:right w:val="none" w:sz="0" w:space="0" w:color="auto"/>
                                              </w:divBdr>
                                              <w:divsChild>
                                                <w:div w:id="11267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rfp.de/programmsupp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4031</Words>
  <Characters>23785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Wartungsvertrag iRFP</vt:lpstr>
    </vt:vector>
  </TitlesOfParts>
  <Company>Institut für Regional- und Fernverkehrsplanung</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Wartungsvertrag iRFP</dc:title>
  <dc:subject/>
  <dc:creator>Vasco Paul Kolmorgen</dc:creator>
  <cp:keywords/>
  <dc:description/>
  <cp:lastModifiedBy>Buchetka Oldřich</cp:lastModifiedBy>
  <cp:revision>2</cp:revision>
  <cp:lastPrinted>2019-07-16T10:23:00Z</cp:lastPrinted>
  <dcterms:created xsi:type="dcterms:W3CDTF">2020-09-07T07:48:00Z</dcterms:created>
  <dcterms:modified xsi:type="dcterms:W3CDTF">2020-09-07T07:48:00Z</dcterms:modified>
</cp:coreProperties>
</file>