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237DD" w:rsidR="00F93F46" w:rsidP="00F93F46" w:rsidRDefault="00083DFD" w14:paraId="77D4BC6A" w14:textId="26D1B21E">
      <w:pPr>
        <w:pBdr>
          <w:bottom w:val="single" w:color="4F81BD" w:themeColor="accent1" w:sz="8" w:space="4"/>
        </w:pBdr>
        <w:spacing w:after="300" w:line="240" w:lineRule="auto"/>
        <w:contextualSpacing/>
        <w:jc w:val="both"/>
        <w:rPr>
          <w:rFonts w:asciiTheme="majorHAnsi" w:hAnsiTheme="majorHAnsi" w:eastAsiaTheme="majorEastAsia" w:cstheme="majorBidi"/>
          <w:spacing w:val="5"/>
          <w:kern w:val="28"/>
          <w:sz w:val="52"/>
          <w:szCs w:val="52"/>
          <w:lang w:bidi="en-US"/>
        </w:rPr>
      </w:pPr>
      <w:r w:rsidRPr="004237DD">
        <w:rPr>
          <w:rFonts w:asciiTheme="majorHAnsi" w:hAnsiTheme="majorHAnsi" w:eastAsiaTheme="majorEastAsia" w:cstheme="majorBidi"/>
          <w:spacing w:val="5"/>
          <w:kern w:val="28"/>
          <w:sz w:val="52"/>
          <w:szCs w:val="52"/>
          <w:lang w:bidi="en-US"/>
        </w:rPr>
        <w:t xml:space="preserve">Smlouva o dílo </w:t>
      </w:r>
      <w:r w:rsidRPr="004237DD" w:rsidR="00021835">
        <w:rPr>
          <w:rFonts w:asciiTheme="majorHAnsi" w:hAnsiTheme="majorHAnsi" w:eastAsiaTheme="majorEastAsia" w:cstheme="majorBidi"/>
          <w:spacing w:val="5"/>
          <w:kern w:val="28"/>
          <w:sz w:val="52"/>
          <w:szCs w:val="52"/>
          <w:lang w:bidi="en-US"/>
        </w:rPr>
        <w:t xml:space="preserve">a licenční </w:t>
      </w:r>
      <w:r w:rsidR="00BD5227">
        <w:rPr>
          <w:rFonts w:asciiTheme="majorHAnsi" w:hAnsiTheme="majorHAnsi" w:eastAsiaTheme="majorEastAsia" w:cstheme="majorBidi"/>
          <w:spacing w:val="5"/>
          <w:kern w:val="28"/>
          <w:sz w:val="52"/>
          <w:szCs w:val="52"/>
          <w:lang w:bidi="en-US"/>
        </w:rPr>
        <w:t>č.</w:t>
      </w:r>
      <w:r w:rsidRPr="00020129" w:rsidR="00020129">
        <w:rPr>
          <w:rFonts w:asciiTheme="majorHAnsi" w:hAnsiTheme="majorHAnsi" w:eastAsiaTheme="majorEastAsia" w:cstheme="majorBidi"/>
          <w:spacing w:val="5"/>
          <w:kern w:val="28"/>
          <w:sz w:val="52"/>
          <w:szCs w:val="52"/>
          <w:lang w:bidi="en-US"/>
        </w:rPr>
        <w:t xml:space="preserve"> 201064</w:t>
      </w:r>
    </w:p>
    <w:p w:rsidRPr="004237DD" w:rsidR="00F93F46" w:rsidP="00F93F46" w:rsidRDefault="00F93F46" w14:paraId="374D2439" w14:textId="77777777">
      <w:pPr>
        <w:spacing w:after="0"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iCs/>
          <w:lang w:bidi="en-US"/>
        </w:rPr>
        <w:t xml:space="preserve">uzavřená podle ustanovení § 2586 a násl., § 2631 a násl., a podle § 2371 a násl. zákona č. 89/2012 Sb., občanského zákoníku, ve znění pozdějších předpisů </w:t>
      </w:r>
      <w:r w:rsidRPr="004237DD">
        <w:rPr>
          <w:rFonts w:eastAsiaTheme="minorEastAsia"/>
          <w:lang w:bidi="en-US"/>
        </w:rPr>
        <w:t xml:space="preserve">a dle zákona č. 121/2000 Sb., autorský zákon, v platném znění </w:t>
      </w:r>
    </w:p>
    <w:p w:rsidRPr="004237DD" w:rsidR="00F93F46" w:rsidP="00F93F46" w:rsidRDefault="00F93F46" w14:paraId="25735FF9" w14:textId="77777777">
      <w:pPr>
        <w:spacing w:after="0"/>
        <w:jc w:val="both"/>
        <w:rPr>
          <w:rFonts w:eastAsiaTheme="minorEastAsia"/>
          <w:lang w:bidi="en-US"/>
        </w:rPr>
      </w:pPr>
    </w:p>
    <w:p w:rsidRPr="004237DD" w:rsidR="00F93F46" w:rsidP="00F93F46" w:rsidRDefault="00F93F46" w14:paraId="56358EF3" w14:textId="3A74A401">
      <w:pPr>
        <w:spacing w:after="0"/>
        <w:jc w:val="both"/>
        <w:rPr>
          <w:rFonts w:ascii="Calibri" w:hAnsi="Calibri" w:eastAsia="Times New Roman" w:cs="Times New Roman"/>
          <w:lang w:eastAsia="cs-CZ"/>
        </w:rPr>
      </w:pPr>
      <w:r w:rsidRPr="004237DD">
        <w:rPr>
          <w:rFonts w:eastAsiaTheme="minorEastAsia"/>
          <w:lang w:bidi="en-US"/>
        </w:rPr>
        <w:t xml:space="preserve">Č.j.: </w:t>
      </w:r>
      <w:r w:rsidRPr="00E17A44" w:rsidR="000F777E">
        <w:t>2020/4756/NM</w:t>
      </w:r>
    </w:p>
    <w:p w:rsidRPr="004237DD" w:rsidR="00F93F46" w:rsidP="43EDE28E" w:rsidRDefault="00F93F46" w14:paraId="5FB9E2A8" w14:textId="77777777">
      <w:pPr>
        <w:spacing w:after="0"/>
        <w:jc w:val="both"/>
        <w:rPr>
          <w:rFonts w:eastAsiaTheme="minorEastAsia"/>
          <w:b/>
          <w:bCs/>
          <w:lang w:bidi="en-US"/>
        </w:rPr>
      </w:pPr>
    </w:p>
    <w:p w:rsidRPr="004237DD" w:rsidR="00F93F46" w:rsidP="00F93F46" w:rsidRDefault="00F93F46" w14:paraId="793933D3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 xml:space="preserve">Článek I. </w:t>
      </w:r>
    </w:p>
    <w:p w:rsidRPr="004237DD" w:rsidR="00F93F46" w:rsidP="00F93F46" w:rsidRDefault="00F93F46" w14:paraId="22861BF7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Smluvní strany</w:t>
      </w:r>
    </w:p>
    <w:p w:rsidRPr="004237DD" w:rsidR="00F93F46" w:rsidP="00F93F46" w:rsidRDefault="00F93F46" w14:paraId="0DEBA561" w14:textId="77777777">
      <w:pPr>
        <w:numPr>
          <w:ilvl w:val="0"/>
          <w:numId w:val="1"/>
        </w:numPr>
        <w:spacing w:after="0" w:line="240" w:lineRule="auto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 xml:space="preserve">Objednatel: </w:t>
      </w:r>
    </w:p>
    <w:p w:rsidRPr="004237DD" w:rsidR="00F93F46" w:rsidP="00F93F46" w:rsidRDefault="00F93F46" w14:paraId="24343B21" w14:textId="77777777">
      <w:pPr>
        <w:spacing w:after="0" w:line="240" w:lineRule="auto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Národní muzeum</w:t>
      </w:r>
      <w:r w:rsidRPr="004237DD">
        <w:rPr>
          <w:rFonts w:eastAsiaTheme="minorEastAsia"/>
          <w:lang w:bidi="en-US"/>
        </w:rPr>
        <w:t xml:space="preserve">, </w:t>
      </w:r>
    </w:p>
    <w:p w:rsidRPr="004237DD" w:rsidR="00F93F46" w:rsidP="00F93F46" w:rsidRDefault="00F93F46" w14:paraId="02CD2002" w14:textId="77777777">
      <w:pPr>
        <w:spacing w:after="0" w:line="240" w:lineRule="auto"/>
        <w:rPr>
          <w:rFonts w:eastAsiaTheme="minorEastAsia"/>
          <w:b/>
          <w:lang w:bidi="en-US"/>
        </w:rPr>
      </w:pPr>
      <w:r w:rsidRPr="004237DD">
        <w:rPr>
          <w:rFonts w:eastAsiaTheme="minorEastAsia"/>
          <w:lang w:bidi="en-US"/>
        </w:rPr>
        <w:t>příspěvková organizace nepodléhající zápisu do obchodního rejstříku, zřízená Ministerstvem kultury ČR, zřizovací listina č. j. 17461/2000 ve znění pozdějších změn a doplňků</w:t>
      </w:r>
    </w:p>
    <w:tbl>
      <w:tblPr>
        <w:tblStyle w:val="Mkatabulky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31"/>
        <w:gridCol w:w="6441"/>
      </w:tblGrid>
      <w:tr w:rsidRPr="004237DD" w:rsidR="004237DD" w:rsidTr="00D1197B" w14:paraId="0A28F028" w14:textId="77777777">
        <w:tc>
          <w:tcPr>
            <w:tcW w:w="2631" w:type="dxa"/>
          </w:tcPr>
          <w:p w:rsidRPr="004237DD" w:rsidR="00F93F46" w:rsidP="00F93F46" w:rsidRDefault="00F93F46" w14:paraId="125196FD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Se sídlem:</w:t>
            </w:r>
          </w:p>
        </w:tc>
        <w:tc>
          <w:tcPr>
            <w:tcW w:w="6441" w:type="dxa"/>
          </w:tcPr>
          <w:p w:rsidRPr="004237DD" w:rsidR="00F93F46" w:rsidP="00F93F46" w:rsidRDefault="00F93F46" w14:paraId="5F1A2C78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Václavské nám. 68, 115 79 Praha 1</w:t>
            </w:r>
          </w:p>
        </w:tc>
      </w:tr>
      <w:tr w:rsidRPr="004237DD" w:rsidR="004237DD" w:rsidTr="00D1197B" w14:paraId="074D7DE8" w14:textId="77777777">
        <w:tc>
          <w:tcPr>
            <w:tcW w:w="2631" w:type="dxa"/>
          </w:tcPr>
          <w:p w:rsidRPr="004237DD" w:rsidR="00F93F46" w:rsidP="00F93F46" w:rsidRDefault="00F93F46" w14:paraId="5F91EBF9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IČ:</w:t>
            </w:r>
          </w:p>
        </w:tc>
        <w:tc>
          <w:tcPr>
            <w:tcW w:w="6441" w:type="dxa"/>
          </w:tcPr>
          <w:p w:rsidRPr="004237DD" w:rsidR="00F93F46" w:rsidP="00F93F46" w:rsidRDefault="00F93F46" w14:paraId="7C168732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00023272</w:t>
            </w:r>
          </w:p>
        </w:tc>
      </w:tr>
      <w:tr w:rsidRPr="004237DD" w:rsidR="004237DD" w:rsidTr="00D1197B" w14:paraId="126D3F32" w14:textId="77777777">
        <w:tc>
          <w:tcPr>
            <w:tcW w:w="2631" w:type="dxa"/>
          </w:tcPr>
          <w:p w:rsidRPr="004237DD" w:rsidR="00F93F46" w:rsidP="00F93F46" w:rsidRDefault="00F93F46" w14:paraId="42E3E0C2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DIČ:</w:t>
            </w:r>
          </w:p>
        </w:tc>
        <w:tc>
          <w:tcPr>
            <w:tcW w:w="6441" w:type="dxa"/>
          </w:tcPr>
          <w:p w:rsidRPr="004237DD" w:rsidR="00F93F46" w:rsidP="00F93F46" w:rsidRDefault="00F93F46" w14:paraId="3B324426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CZ 00023272</w:t>
            </w:r>
          </w:p>
        </w:tc>
      </w:tr>
      <w:tr w:rsidRPr="004237DD" w:rsidR="004237DD" w:rsidTr="00D1197B" w14:paraId="293D809C" w14:textId="77777777">
        <w:tc>
          <w:tcPr>
            <w:tcW w:w="2631" w:type="dxa"/>
          </w:tcPr>
          <w:p w:rsidRPr="004237DD" w:rsidR="00F93F46" w:rsidP="00F93F46" w:rsidRDefault="00F93F46" w14:paraId="041E2F65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Zastoupené:</w:t>
            </w:r>
          </w:p>
        </w:tc>
        <w:tc>
          <w:tcPr>
            <w:tcW w:w="6441" w:type="dxa"/>
          </w:tcPr>
          <w:p w:rsidRPr="004237DD" w:rsidR="00F93F46" w:rsidP="00F93F46" w:rsidRDefault="00F93F46" w14:paraId="150CDB15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PhDr. Michalem Stehlíkem,</w:t>
            </w:r>
          </w:p>
        </w:tc>
      </w:tr>
      <w:tr w:rsidRPr="004237DD" w:rsidR="004237DD" w:rsidTr="00D1197B" w14:paraId="10AC4368" w14:textId="77777777">
        <w:tc>
          <w:tcPr>
            <w:tcW w:w="2631" w:type="dxa"/>
          </w:tcPr>
          <w:p w:rsidRPr="004237DD" w:rsidR="00F93F46" w:rsidP="00F93F46" w:rsidRDefault="00F93F46" w14:paraId="377B9B31" w14:textId="77777777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41" w:type="dxa"/>
          </w:tcPr>
          <w:p w:rsidRPr="004237DD" w:rsidR="00F93F46" w:rsidP="00F93F46" w:rsidRDefault="00F93F46" w14:paraId="1BFD7B53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 xml:space="preserve">náměstkem generálního ředitele pro centrální sbírkotvornou </w:t>
            </w:r>
          </w:p>
          <w:p w:rsidRPr="004237DD" w:rsidR="00F93F46" w:rsidP="00F93F46" w:rsidRDefault="00F93F46" w14:paraId="6670CE6E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a výstavní činnost</w:t>
            </w:r>
          </w:p>
        </w:tc>
      </w:tr>
      <w:tr w:rsidRPr="004237DD" w:rsidR="004237DD" w:rsidTr="00D1197B" w14:paraId="709FEE79" w14:textId="77777777">
        <w:tc>
          <w:tcPr>
            <w:tcW w:w="2631" w:type="dxa"/>
          </w:tcPr>
          <w:p w:rsidRPr="004237DD" w:rsidR="00F93F46" w:rsidP="00F93F46" w:rsidRDefault="00F93F46" w14:paraId="3BA2A068" w14:textId="77777777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41" w:type="dxa"/>
          </w:tcPr>
          <w:p w:rsidRPr="004237DD" w:rsidR="00F93F46" w:rsidP="00F93F46" w:rsidRDefault="00F93F46" w14:paraId="68F09563" w14:textId="77777777">
            <w:pPr>
              <w:rPr>
                <w:rFonts w:eastAsiaTheme="minorEastAsia"/>
                <w:lang w:bidi="en-US"/>
              </w:rPr>
            </w:pPr>
          </w:p>
        </w:tc>
      </w:tr>
      <w:tr w:rsidRPr="004237DD" w:rsidR="004237DD" w:rsidTr="00D1197B" w14:paraId="40490FA9" w14:textId="77777777">
        <w:tc>
          <w:tcPr>
            <w:tcW w:w="2631" w:type="dxa"/>
          </w:tcPr>
          <w:p w:rsidRPr="004237DD" w:rsidR="00F93F46" w:rsidP="00F93F46" w:rsidRDefault="00F93F46" w14:paraId="428C8D4B" w14:textId="77777777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41" w:type="dxa"/>
          </w:tcPr>
          <w:p w:rsidRPr="004237DD" w:rsidR="00F93F46" w:rsidP="00F93F46" w:rsidRDefault="00F93F46" w14:paraId="25156178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(dále jen „objednatel“)</w:t>
            </w:r>
          </w:p>
        </w:tc>
      </w:tr>
    </w:tbl>
    <w:p w:rsidRPr="004237DD" w:rsidR="00F93F46" w:rsidP="00F93F46" w:rsidRDefault="00F93F46" w14:paraId="4DEAA2C8" w14:textId="2C8DF590">
      <w:pPr>
        <w:spacing w:after="0"/>
        <w:rPr>
          <w:rFonts w:eastAsiaTheme="minorEastAsia"/>
          <w:lang w:bidi="en-US"/>
        </w:rPr>
      </w:pPr>
    </w:p>
    <w:p w:rsidR="00CD26D0" w:rsidP="00647480" w:rsidRDefault="00F93F46" w14:paraId="7DE90958" w14:textId="77777777">
      <w:pPr>
        <w:numPr>
          <w:ilvl w:val="0"/>
          <w:numId w:val="1"/>
        </w:numPr>
        <w:spacing w:after="0"/>
        <w:contextualSpacing/>
        <w:jc w:val="both"/>
        <w:rPr>
          <w:rFonts w:eastAsiaTheme="minorEastAsia"/>
          <w:b/>
          <w:bCs/>
          <w:lang w:bidi="en-US"/>
        </w:rPr>
      </w:pPr>
      <w:r w:rsidRPr="43EDE28E">
        <w:rPr>
          <w:rFonts w:eastAsiaTheme="minorEastAsia"/>
          <w:b/>
          <w:bCs/>
          <w:lang w:bidi="en-US"/>
        </w:rPr>
        <w:t>Zhotovitel:</w:t>
      </w:r>
    </w:p>
    <w:p w:rsidRPr="00C0139C" w:rsidR="02BF8260" w:rsidP="00CD26D0" w:rsidRDefault="00C0139C" w14:paraId="6CE5F78D" w14:textId="70186FA0">
      <w:pPr>
        <w:spacing w:after="0"/>
        <w:contextualSpacing/>
        <w:jc w:val="both"/>
        <w:rPr>
          <w:rFonts w:eastAsiaTheme="minorEastAsia"/>
          <w:b/>
          <w:bCs/>
          <w:lang w:bidi="en-US"/>
        </w:rPr>
      </w:pPr>
      <w:r>
        <w:rPr>
          <w:rFonts w:eastAsiaTheme="minorEastAsia"/>
          <w:b/>
          <w:bCs/>
          <w:lang w:bidi="en-US"/>
        </w:rPr>
        <w:t xml:space="preserve">Ing. arch. Robert </w:t>
      </w:r>
      <w:proofErr w:type="spellStart"/>
      <w:r>
        <w:rPr>
          <w:rFonts w:eastAsiaTheme="minorEastAsia"/>
          <w:b/>
          <w:bCs/>
          <w:lang w:bidi="en-US"/>
        </w:rPr>
        <w:t>Damec</w:t>
      </w:r>
      <w:proofErr w:type="spellEnd"/>
      <w:r w:rsidR="00822C91">
        <w:rPr>
          <w:rFonts w:eastAsiaTheme="minorEastAsia"/>
          <w:b/>
          <w:bCs/>
          <w:lang w:bidi="en-US"/>
        </w:rPr>
        <w:t xml:space="preserve"> </w:t>
      </w:r>
    </w:p>
    <w:tbl>
      <w:tblPr>
        <w:tblStyle w:val="Mkatabulky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8"/>
        <w:gridCol w:w="6484"/>
      </w:tblGrid>
      <w:tr w:rsidRPr="004237DD" w:rsidR="004237DD" w:rsidTr="71237030" w14:paraId="0F9B3F73" w14:textId="77777777">
        <w:trPr>
          <w:trHeight w:val="326"/>
        </w:trPr>
        <w:tc>
          <w:tcPr>
            <w:tcW w:w="2648" w:type="dxa"/>
            <w:tcMar/>
          </w:tcPr>
          <w:p w:rsidRPr="004237DD" w:rsidR="00F93F46" w:rsidP="43EDE28E" w:rsidRDefault="00F93F46" w14:paraId="7A87E3AA" w14:textId="5F86D714">
            <w:pPr>
              <w:rPr>
                <w:rFonts w:eastAsiaTheme="minorEastAsia"/>
                <w:lang w:bidi="en-US"/>
              </w:rPr>
            </w:pPr>
            <w:r w:rsidRPr="43EDE28E">
              <w:rPr>
                <w:rFonts w:eastAsiaTheme="minorEastAsia"/>
                <w:lang w:bidi="en-US"/>
              </w:rPr>
              <w:t>Se sídlem:</w:t>
            </w:r>
            <w:r w:rsidRPr="43EDE28E" w:rsidR="4AA510EF">
              <w:rPr>
                <w:rFonts w:eastAsiaTheme="minorEastAsia"/>
                <w:lang w:bidi="en-US"/>
              </w:rPr>
              <w:t xml:space="preserve"> </w:t>
            </w:r>
          </w:p>
        </w:tc>
        <w:tc>
          <w:tcPr>
            <w:tcW w:w="6484" w:type="dxa"/>
            <w:tcMar/>
          </w:tcPr>
          <w:p w:rsidRPr="004237DD" w:rsidR="00F93F46" w:rsidP="43EDE28E" w:rsidRDefault="00C0139C" w14:paraId="4A35DE3A" w14:textId="79DB77CE">
            <w:r>
              <w:t>Jesenická 1938/1</w:t>
            </w:r>
            <w:r w:rsidR="007C7E41">
              <w:t xml:space="preserve">, </w:t>
            </w:r>
            <w:r w:rsidRPr="007C7E41" w:rsidR="007C7E41">
              <w:t>794 01 Krnov</w:t>
            </w:r>
          </w:p>
        </w:tc>
      </w:tr>
      <w:tr w:rsidRPr="004237DD" w:rsidR="0068390E" w:rsidTr="71237030" w14:paraId="58E4B872" w14:textId="77777777">
        <w:trPr>
          <w:trHeight w:val="326"/>
        </w:trPr>
        <w:tc>
          <w:tcPr>
            <w:tcW w:w="2648" w:type="dxa"/>
            <w:tcMar/>
          </w:tcPr>
          <w:p w:rsidRPr="43EDE28E" w:rsidR="0068390E" w:rsidP="43EDE28E" w:rsidRDefault="0068390E" w14:paraId="615AD373" w14:textId="19C9065F">
            <w:pPr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IČO</w:t>
            </w:r>
            <w:r w:rsidR="00AB7C23">
              <w:rPr>
                <w:rFonts w:eastAsiaTheme="minorEastAsia"/>
                <w:lang w:bidi="en-US"/>
              </w:rPr>
              <w:t>:</w:t>
            </w:r>
          </w:p>
        </w:tc>
        <w:tc>
          <w:tcPr>
            <w:tcW w:w="6484" w:type="dxa"/>
            <w:tcMar/>
          </w:tcPr>
          <w:p w:rsidR="0068390E" w:rsidP="43EDE28E" w:rsidRDefault="00930E94" w14:paraId="746EC767" w14:textId="34CB487E">
            <w:r>
              <w:t>73080454</w:t>
            </w:r>
          </w:p>
        </w:tc>
      </w:tr>
      <w:tr w:rsidRPr="004237DD" w:rsidR="004237DD" w:rsidTr="71237030" w14:paraId="60F8F898" w14:textId="77777777">
        <w:trPr>
          <w:trHeight w:val="262"/>
        </w:trPr>
        <w:tc>
          <w:tcPr>
            <w:tcW w:w="2648" w:type="dxa"/>
            <w:tcMar/>
          </w:tcPr>
          <w:p w:rsidRPr="004237DD" w:rsidR="00DC640F" w:rsidP="43EDE28E" w:rsidRDefault="00F93F46" w14:paraId="5E5043BD" w14:textId="574B60E4">
            <w:pPr>
              <w:rPr>
                <w:rFonts w:eastAsiaTheme="minorEastAsia"/>
                <w:lang w:bidi="en-US"/>
              </w:rPr>
            </w:pPr>
            <w:r w:rsidRPr="43EDE28E">
              <w:rPr>
                <w:rFonts w:eastAsiaTheme="minorEastAsia"/>
                <w:lang w:bidi="en-US"/>
              </w:rPr>
              <w:t>Zastou</w:t>
            </w:r>
            <w:r w:rsidRPr="43EDE28E" w:rsidR="3C633952">
              <w:rPr>
                <w:rFonts w:eastAsiaTheme="minorEastAsia"/>
                <w:lang w:bidi="en-US"/>
              </w:rPr>
              <w:t>pen:</w:t>
            </w:r>
          </w:p>
        </w:tc>
        <w:tc>
          <w:tcPr>
            <w:tcW w:w="6484" w:type="dxa"/>
            <w:tcMar/>
          </w:tcPr>
          <w:p w:rsidRPr="004237DD" w:rsidR="00F93F46" w:rsidP="43EDE28E" w:rsidRDefault="00930E94" w14:paraId="484382AD" w14:textId="6D5C906F">
            <w:pPr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 xml:space="preserve">Ing. arch. Robertem </w:t>
            </w:r>
            <w:proofErr w:type="spellStart"/>
            <w:r>
              <w:rPr>
                <w:rFonts w:eastAsiaTheme="minorEastAsia"/>
                <w:lang w:bidi="en-US"/>
              </w:rPr>
              <w:t>Damcem</w:t>
            </w:r>
            <w:proofErr w:type="spellEnd"/>
          </w:p>
        </w:tc>
      </w:tr>
      <w:tr w:rsidRPr="004237DD" w:rsidR="004237DD" w:rsidTr="71237030" w14:paraId="3071E924" w14:textId="77777777">
        <w:trPr>
          <w:trHeight w:val="359"/>
        </w:trPr>
        <w:tc>
          <w:tcPr>
            <w:tcW w:w="2648" w:type="dxa"/>
            <w:tcMar/>
          </w:tcPr>
          <w:p w:rsidRPr="004237DD" w:rsidR="00F93F46" w:rsidP="00F93F46" w:rsidRDefault="00EE7872" w14:paraId="4A65BF94" w14:textId="6E0A5DDA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Číslo účtu:</w:t>
            </w:r>
          </w:p>
        </w:tc>
        <w:tc>
          <w:tcPr>
            <w:tcW w:w="6484" w:type="dxa"/>
            <w:tcMar/>
          </w:tcPr>
          <w:p w:rsidRPr="004237DD" w:rsidR="00F93F46" w:rsidP="71237030" w:rsidRDefault="007A6F63" w14:paraId="3C735ADF" w14:textId="0F2F5C77">
            <w:pPr>
              <w:pStyle w:val="Normln"/>
              <w:bidi w:val="0"/>
              <w:spacing w:before="0" w:beforeAutospacing="off" w:after="200" w:afterAutospacing="off"/>
              <w:ind w:left="0" w:right="0"/>
              <w:jc w:val="left"/>
            </w:pPr>
            <w:r w:rsidRPr="71237030" w:rsidR="2BD15A50">
              <w:rPr>
                <w:rFonts w:ascii="Calibri" w:hAnsi="Calibri" w:eastAsia="Calibri" w:cs="Calibri"/>
              </w:rPr>
              <w:t>XXXXXXXXXXXXXXXXX</w:t>
            </w:r>
          </w:p>
        </w:tc>
      </w:tr>
      <w:tr w:rsidRPr="004237DD" w:rsidR="004237DD" w:rsidTr="71237030" w14:paraId="236208C1" w14:textId="77777777">
        <w:trPr>
          <w:trHeight w:val="262"/>
        </w:trPr>
        <w:tc>
          <w:tcPr>
            <w:tcW w:w="2648" w:type="dxa"/>
            <w:tcMar/>
          </w:tcPr>
          <w:p w:rsidRPr="004237DD" w:rsidR="00F93F46" w:rsidP="00F93F46" w:rsidRDefault="00F93F46" w14:paraId="1D09D289" w14:textId="77777777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84" w:type="dxa"/>
            <w:tcMar/>
          </w:tcPr>
          <w:p w:rsidRPr="004237DD" w:rsidR="00F93F46" w:rsidP="00F93F46" w:rsidRDefault="00F93F46" w14:paraId="1CDE9E0D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(dále jen „zhotovitel“)</w:t>
            </w:r>
          </w:p>
        </w:tc>
      </w:tr>
      <w:tr w:rsidRPr="004237DD" w:rsidR="00EE7872" w:rsidTr="71237030" w14:paraId="6ADAE831" w14:textId="77777777">
        <w:trPr>
          <w:trHeight w:val="262"/>
        </w:trPr>
        <w:tc>
          <w:tcPr>
            <w:tcW w:w="2648" w:type="dxa"/>
            <w:tcMar/>
          </w:tcPr>
          <w:p w:rsidRPr="004237DD" w:rsidR="00EE7872" w:rsidP="00F93F46" w:rsidRDefault="00EE7872" w14:paraId="213D1721" w14:textId="77777777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84" w:type="dxa"/>
            <w:tcMar/>
          </w:tcPr>
          <w:p w:rsidRPr="004237DD" w:rsidR="00EE7872" w:rsidP="00F93F46" w:rsidRDefault="00EE7872" w14:paraId="3FACFFB7" w14:textId="77777777">
            <w:pPr>
              <w:rPr>
                <w:rFonts w:eastAsiaTheme="minorEastAsia"/>
                <w:lang w:bidi="en-US"/>
              </w:rPr>
            </w:pPr>
          </w:p>
        </w:tc>
      </w:tr>
    </w:tbl>
    <w:p w:rsidRPr="004237DD" w:rsidR="00F93F46" w:rsidP="00F93F46" w:rsidRDefault="00F93F46" w14:paraId="3EF20660" w14:textId="77777777">
      <w:pPr>
        <w:spacing w:after="0" w:line="240" w:lineRule="atLeast"/>
        <w:jc w:val="both"/>
        <w:rPr>
          <w:rFonts w:ascii="Calibri" w:hAnsi="Calibri" w:cs="Tahoma" w:eastAsiaTheme="minorEastAsia"/>
          <w:sz w:val="24"/>
          <w:szCs w:val="24"/>
          <w:lang w:bidi="en-US"/>
        </w:rPr>
      </w:pPr>
      <w:r w:rsidRPr="004237DD">
        <w:rPr>
          <w:rFonts w:eastAsiaTheme="minorEastAsia"/>
          <w:b/>
          <w:lang w:bidi="en-US"/>
        </w:rPr>
        <w:t>Článek II.</w:t>
      </w:r>
    </w:p>
    <w:p w:rsidRPr="004237DD" w:rsidR="00F93F46" w:rsidP="00F93F46" w:rsidRDefault="00F93F46" w14:paraId="65EB7414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Předmět smlouvy</w:t>
      </w:r>
    </w:p>
    <w:p w:rsidRPr="00E540FC" w:rsidR="00C7474F" w:rsidP="00E540FC" w:rsidRDefault="00F93F46" w14:paraId="3DF4A083" w14:textId="417B1E5E">
      <w:pPr>
        <w:pStyle w:val="Odstavecseseznamem"/>
        <w:numPr>
          <w:ilvl w:val="0"/>
          <w:numId w:val="2"/>
        </w:numPr>
        <w:spacing w:after="0" w:line="240" w:lineRule="atLeast"/>
        <w:jc w:val="both"/>
        <w:rPr>
          <w:rFonts w:ascii="Calibri" w:hAnsi="Calibri" w:cs="Tahoma" w:eastAsiaTheme="minorEastAsia"/>
          <w:lang w:bidi="en-US"/>
        </w:rPr>
      </w:pPr>
      <w:r w:rsidRPr="00E540FC">
        <w:rPr>
          <w:rFonts w:eastAsiaTheme="minorEastAsia"/>
          <w:lang w:bidi="en-US"/>
        </w:rPr>
        <w:t>Zhotovitel se zavazuje vytvořit na svůj náklad a nebezpečí dílo:</w:t>
      </w:r>
      <w:r w:rsidRPr="00E540FC" w:rsidR="00020129">
        <w:rPr>
          <w:rFonts w:eastAsiaTheme="minorEastAsia"/>
          <w:lang w:bidi="en-US"/>
        </w:rPr>
        <w:t xml:space="preserve"> </w:t>
      </w:r>
      <w:r w:rsidRPr="00E540FC" w:rsidR="00020129">
        <w:rPr>
          <w:rFonts w:ascii="Calibri" w:hAnsi="Calibri" w:cs="Tahoma" w:eastAsiaTheme="minorEastAsia"/>
          <w:lang w:bidi="en-US"/>
        </w:rPr>
        <w:t>Architektonické řešení výstavy Lvem mě nazývají (d</w:t>
      </w:r>
      <w:r w:rsidRPr="00E540FC">
        <w:rPr>
          <w:rFonts w:eastAsiaTheme="minorEastAsia"/>
          <w:lang w:bidi="en-US"/>
        </w:rPr>
        <w:t>ále jen „výstava“), projekt pro její realizaci a tiskovou přípravu grafiky dle požadavku objednate</w:t>
      </w:r>
      <w:r w:rsidRPr="00E540FC" w:rsidR="00764A3A">
        <w:rPr>
          <w:rFonts w:eastAsiaTheme="minorEastAsia"/>
          <w:lang w:bidi="en-US"/>
        </w:rPr>
        <w:t xml:space="preserve">le. Výstava bude realizována </w:t>
      </w:r>
      <w:r w:rsidRPr="00E540FC" w:rsidR="00DE1CA0">
        <w:rPr>
          <w:rFonts w:eastAsiaTheme="minorEastAsia"/>
          <w:lang w:bidi="en-US"/>
        </w:rPr>
        <w:t>v</w:t>
      </w:r>
      <w:r w:rsidRPr="00E540FC" w:rsidR="009125A0">
        <w:rPr>
          <w:rFonts w:eastAsiaTheme="minorEastAsia"/>
          <w:lang w:bidi="en-US"/>
        </w:rPr>
        <w:t> prostorách Historické budovy Národního muzea, Václavské náměstí 68, Praha 1</w:t>
      </w:r>
      <w:r w:rsidR="00E540FC">
        <w:rPr>
          <w:rFonts w:eastAsiaTheme="minorEastAsia"/>
          <w:lang w:bidi="en-US"/>
        </w:rPr>
        <w:t>, která je národní kulturní památkou. Zhotovitel se podpisem této smlouvy zavazuje, že žádným navrhovaným řešením nepoš</w:t>
      </w:r>
      <w:r w:rsidR="004759BC">
        <w:rPr>
          <w:rFonts w:eastAsiaTheme="minorEastAsia"/>
          <w:lang w:bidi="en-US"/>
        </w:rPr>
        <w:t>kodí interiér sálu.</w:t>
      </w:r>
    </w:p>
    <w:p w:rsidRPr="004237DD" w:rsidR="00F93F46" w:rsidP="00F93F46" w:rsidRDefault="00F93F46" w14:paraId="335F25E4" w14:textId="77777777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Zhotovitel se dále zavazuje k realizaci činností dle čl. III. této smlouvy.</w:t>
      </w:r>
    </w:p>
    <w:p w:rsidRPr="004237DD" w:rsidR="00F93F46" w:rsidP="00F93F46" w:rsidRDefault="00F93F46" w14:paraId="643D7285" w14:textId="77777777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Dále je předmětem této smlouvy poskytnutí výhradní licence zhotovitele k oprávnění dílo objednatelem užít</w:t>
      </w:r>
      <w:r w:rsidRPr="004237DD" w:rsidR="00245493">
        <w:rPr>
          <w:rFonts w:eastAsiaTheme="minorEastAsia"/>
          <w:lang w:bidi="en-US"/>
        </w:rPr>
        <w:t xml:space="preserve"> včetně dodání</w:t>
      </w:r>
      <w:r w:rsidRPr="004237DD" w:rsidR="00EE0E96">
        <w:rPr>
          <w:rFonts w:eastAsiaTheme="minorEastAsia"/>
          <w:lang w:bidi="en-US"/>
        </w:rPr>
        <w:t xml:space="preserve"> a následné užití</w:t>
      </w:r>
      <w:r w:rsidRPr="004237DD" w:rsidR="00245493">
        <w:rPr>
          <w:rFonts w:eastAsiaTheme="minorEastAsia"/>
          <w:lang w:bidi="en-US"/>
        </w:rPr>
        <w:t xml:space="preserve"> zdrojových dat</w:t>
      </w:r>
      <w:r w:rsidRPr="004237DD">
        <w:rPr>
          <w:rFonts w:eastAsiaTheme="minorEastAsia"/>
          <w:lang w:bidi="en-US"/>
        </w:rPr>
        <w:t xml:space="preserve"> (čl. VI.).</w:t>
      </w:r>
    </w:p>
    <w:p w:rsidRPr="004237DD" w:rsidR="00F93F46" w:rsidP="00F93F46" w:rsidRDefault="00F93F46" w14:paraId="245F383A" w14:textId="5A899EF4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Předmětem této smlouvy není dodávka</w:t>
      </w:r>
      <w:r w:rsidR="000F1214">
        <w:rPr>
          <w:rFonts w:eastAsiaTheme="minorEastAsia"/>
          <w:lang w:bidi="en-US"/>
        </w:rPr>
        <w:t xml:space="preserve"> grafického řešení,</w:t>
      </w:r>
      <w:r w:rsidRPr="004237DD">
        <w:rPr>
          <w:rFonts w:eastAsiaTheme="minorEastAsia"/>
          <w:lang w:bidi="en-US"/>
        </w:rPr>
        <w:t xml:space="preserve"> tisku grafiky a audiovizuálních programů. </w:t>
      </w:r>
    </w:p>
    <w:p w:rsidRPr="004E0579" w:rsidR="009E4BB7" w:rsidP="00017EDE" w:rsidRDefault="00F93F46" w14:paraId="4C39152D" w14:textId="213DF0E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Objednatel se zavazuje řádně a včas dodané dílo převzít a zaplatit odměnu v souladu s touto smlouvou.</w:t>
      </w:r>
    </w:p>
    <w:p w:rsidR="00784850" w:rsidRDefault="00784850" w14:paraId="073E4677" w14:textId="77777777">
      <w:pPr>
        <w:rPr>
          <w:rFonts w:eastAsiaTheme="minorEastAsia"/>
          <w:b/>
          <w:lang w:bidi="en-US"/>
        </w:rPr>
      </w:pPr>
    </w:p>
    <w:p w:rsidRPr="004237DD" w:rsidR="00F93F46" w:rsidP="00F93F46" w:rsidRDefault="00F93F46" w14:paraId="51243DFC" w14:textId="7F4DBDA0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lastRenderedPageBreak/>
        <w:t>Článek III.</w:t>
      </w:r>
    </w:p>
    <w:p w:rsidRPr="004237DD" w:rsidR="00F93F46" w:rsidP="00F93F46" w:rsidRDefault="00F93F46" w14:paraId="766AC33C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Povinnosti a termíny zhotovitele</w:t>
      </w:r>
    </w:p>
    <w:p w:rsidRPr="004237DD" w:rsidR="00F93F46" w:rsidP="00F93F46" w:rsidRDefault="00F93F46" w14:paraId="78D0DB11" w14:textId="77777777">
      <w:pPr>
        <w:spacing w:after="0"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Zhotovitel se podpisem této smlouvy zavazuje:</w:t>
      </w:r>
    </w:p>
    <w:p w:rsidRPr="004237DD" w:rsidR="00F93F46" w:rsidP="00F93F46" w:rsidRDefault="00F93F46" w14:paraId="7F710831" w14:textId="17FF3D0F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 veškerou výkresovou dokumentaci projektu pro realizaci výstavy, včetně návrhu výstavního mobiliáře</w:t>
      </w:r>
      <w:r w:rsidR="006E1386">
        <w:rPr>
          <w:rFonts w:eastAsiaTheme="minorEastAsia"/>
          <w:lang w:bidi="en-US"/>
        </w:rPr>
        <w:t xml:space="preserve"> a požárně-bezpečnostního řešení výstavy</w:t>
      </w:r>
      <w:r w:rsidR="00DB251E">
        <w:rPr>
          <w:rFonts w:eastAsiaTheme="minorEastAsia"/>
          <w:lang w:bidi="en-US"/>
        </w:rPr>
        <w:t>, které bude projednáno s územně příslušným odborem HZS.</w:t>
      </w:r>
      <w:r w:rsidRPr="004237DD">
        <w:rPr>
          <w:rFonts w:eastAsiaTheme="minorEastAsia"/>
          <w:lang w:bidi="en-US"/>
        </w:rPr>
        <w:t xml:space="preserve"> Realizační projekt bude proveden tak, aby mohl být použit jako zadávací dokumentace pro zhotovitele stavby výstavy. Jeho součástí bude úplná specifikace prvků (soupis položek) a technická zpráva včetně kontrolního rozpočtu vyplněného do tabulky </w:t>
      </w:r>
      <w:r w:rsidR="00CA1F83">
        <w:rPr>
          <w:rFonts w:eastAsiaTheme="minorEastAsia"/>
          <w:i/>
          <w:lang w:bidi="en-US"/>
        </w:rPr>
        <w:t xml:space="preserve">Výkazu výměr </w:t>
      </w:r>
      <w:r w:rsidR="00CA1F83">
        <w:rPr>
          <w:rFonts w:eastAsiaTheme="minorEastAsia"/>
          <w:lang w:bidi="en-US"/>
        </w:rPr>
        <w:t>dle požadavků zadavatele</w:t>
      </w:r>
      <w:r w:rsidR="00CA1F83">
        <w:rPr>
          <w:rFonts w:eastAsiaTheme="minorEastAsia"/>
          <w:i/>
          <w:lang w:bidi="en-US"/>
        </w:rPr>
        <w:t xml:space="preserve">. </w:t>
      </w:r>
      <w:r w:rsidRPr="004237DD" w:rsidR="00935215">
        <w:rPr>
          <w:rFonts w:eastAsiaTheme="minorEastAsia"/>
          <w:lang w:bidi="en-US"/>
        </w:rPr>
        <w:t>Projektová dokumentace bude provedena v</w:t>
      </w:r>
      <w:r w:rsidR="00935215">
        <w:rPr>
          <w:rFonts w:eastAsiaTheme="minorEastAsia"/>
          <w:lang w:bidi="en-US"/>
        </w:rPr>
        <w:t> </w:t>
      </w:r>
      <w:r w:rsidRPr="004237DD" w:rsidR="00935215">
        <w:rPr>
          <w:rFonts w:eastAsiaTheme="minorEastAsia"/>
          <w:lang w:bidi="en-US"/>
        </w:rPr>
        <w:t>měřítku</w:t>
      </w:r>
      <w:r w:rsidR="00935215">
        <w:rPr>
          <w:rFonts w:eastAsiaTheme="minorEastAsia"/>
          <w:lang w:bidi="en-US"/>
        </w:rPr>
        <w:t xml:space="preserve"> přiměřenému navrhovanému prvku dokumentace (</w:t>
      </w:r>
      <w:r w:rsidRPr="004237DD" w:rsidR="00935215">
        <w:rPr>
          <w:rFonts w:eastAsiaTheme="minorEastAsia"/>
          <w:lang w:bidi="en-US"/>
        </w:rPr>
        <w:t>1:50</w:t>
      </w:r>
      <w:r w:rsidR="00935215">
        <w:rPr>
          <w:rFonts w:eastAsiaTheme="minorEastAsia"/>
          <w:lang w:bidi="en-US"/>
        </w:rPr>
        <w:t>)</w:t>
      </w:r>
      <w:r w:rsidRPr="004237DD">
        <w:rPr>
          <w:rFonts w:eastAsiaTheme="minorEastAsia"/>
          <w:lang w:bidi="en-US"/>
        </w:rPr>
        <w:t>. Dále v technické zprávě bude popsána spolupráce s autory, výtvarníky a realizátory výstavy. Zhotovitel je povinen si bez ohledu na dodané podklady přeměřit rozměry výstavních sálů.</w:t>
      </w:r>
    </w:p>
    <w:p w:rsidRPr="004237DD" w:rsidR="00F93F46" w:rsidP="00F93F46" w:rsidRDefault="00F93F46" w14:paraId="72D1A4F8" w14:textId="29DCC50C">
      <w:pPr>
        <w:spacing w:after="0"/>
        <w:ind w:firstLine="360"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b/>
          <w:lang w:bidi="en-US"/>
        </w:rPr>
        <w:t>Odevzdání finální PD</w:t>
      </w:r>
      <w:r w:rsidRPr="004237DD">
        <w:rPr>
          <w:rFonts w:eastAsiaTheme="minorEastAsia"/>
          <w:lang w:bidi="en-US"/>
        </w:rPr>
        <w:t>:</w:t>
      </w:r>
      <w:r w:rsidRPr="004237DD" w:rsidR="00E16084">
        <w:rPr>
          <w:rFonts w:eastAsiaTheme="minorEastAsia"/>
          <w:lang w:bidi="en-US"/>
        </w:rPr>
        <w:t xml:space="preserve"> </w:t>
      </w:r>
      <w:r w:rsidR="008E61F7">
        <w:rPr>
          <w:rFonts w:eastAsiaTheme="minorEastAsia"/>
          <w:lang w:bidi="en-US"/>
        </w:rPr>
        <w:t xml:space="preserve">7. </w:t>
      </w:r>
      <w:r w:rsidR="00AB7792">
        <w:rPr>
          <w:rFonts w:eastAsiaTheme="minorEastAsia"/>
          <w:lang w:bidi="en-US"/>
        </w:rPr>
        <w:t>9</w:t>
      </w:r>
      <w:r w:rsidR="008E61F7">
        <w:rPr>
          <w:rFonts w:eastAsiaTheme="minorEastAsia"/>
          <w:lang w:bidi="en-US"/>
        </w:rPr>
        <w:t>. 2020</w:t>
      </w:r>
    </w:p>
    <w:p w:rsidRPr="004237DD" w:rsidR="00F93F46" w:rsidP="00F93F46" w:rsidRDefault="00F93F46" w14:paraId="6FB2A258" w14:textId="5125BF5F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Provádět pravidelný autorský dozor</w:t>
      </w:r>
      <w:r w:rsidRPr="004237DD" w:rsidR="00867751">
        <w:rPr>
          <w:rFonts w:eastAsiaTheme="minorEastAsia"/>
          <w:lang w:bidi="en-US"/>
        </w:rPr>
        <w:t xml:space="preserve"> alespoň 1x týdně</w:t>
      </w:r>
      <w:r w:rsidRPr="004237DD">
        <w:rPr>
          <w:rFonts w:eastAsiaTheme="minorEastAsia"/>
          <w:lang w:bidi="en-US"/>
        </w:rPr>
        <w:t>, a to zejména osobní přítomností (nebo přítomností oprávněného zástupce) při realizaci výstavy včetně instalace výstavní grafiky, výstavního mobiliáře a aranžování exponátů, a to po dobu od zahájení realizace výstavy, kterou se objednatel zavazuje započít</w:t>
      </w:r>
      <w:r w:rsidRPr="004237DD" w:rsidR="002E26B2">
        <w:rPr>
          <w:rFonts w:eastAsiaTheme="minorEastAsia"/>
          <w:lang w:bidi="en-US"/>
        </w:rPr>
        <w:t xml:space="preserve"> </w:t>
      </w:r>
      <w:r w:rsidR="000A0962">
        <w:rPr>
          <w:rFonts w:eastAsiaTheme="minorEastAsia"/>
          <w:lang w:bidi="en-US"/>
        </w:rPr>
        <w:t xml:space="preserve">orientačně </w:t>
      </w:r>
      <w:r w:rsidRPr="004E0579">
        <w:rPr>
          <w:rFonts w:eastAsiaTheme="minorEastAsia"/>
          <w:b/>
          <w:lang w:bidi="en-US"/>
        </w:rPr>
        <w:t>o</w:t>
      </w:r>
      <w:r w:rsidRPr="004E0579" w:rsidR="00C7474F">
        <w:rPr>
          <w:rFonts w:eastAsiaTheme="minorEastAsia"/>
          <w:b/>
          <w:lang w:bidi="en-US"/>
        </w:rPr>
        <w:t>d</w:t>
      </w:r>
      <w:r w:rsidRPr="004E0579">
        <w:rPr>
          <w:rFonts w:eastAsiaTheme="minorEastAsia"/>
          <w:b/>
          <w:lang w:bidi="en-US"/>
        </w:rPr>
        <w:t xml:space="preserve"> </w:t>
      </w:r>
      <w:r w:rsidR="00AB7792">
        <w:rPr>
          <w:rFonts w:eastAsiaTheme="minorEastAsia"/>
          <w:b/>
          <w:lang w:bidi="en-US"/>
        </w:rPr>
        <w:t xml:space="preserve">16. 9. 2020 </w:t>
      </w:r>
      <w:r w:rsidRPr="004E0579" w:rsidR="00261BAB">
        <w:rPr>
          <w:rFonts w:eastAsiaTheme="minorEastAsia"/>
          <w:b/>
          <w:lang w:bidi="en-US"/>
        </w:rPr>
        <w:t>až do vernisáže</w:t>
      </w:r>
      <w:r w:rsidRPr="004E0579" w:rsidR="00E16084">
        <w:rPr>
          <w:rFonts w:eastAsiaTheme="minorEastAsia"/>
          <w:b/>
          <w:lang w:bidi="en-US"/>
        </w:rPr>
        <w:t xml:space="preserve"> výstavy</w:t>
      </w:r>
      <w:r w:rsidRPr="004237DD" w:rsidR="00E16084">
        <w:rPr>
          <w:rFonts w:eastAsiaTheme="minorEastAsia"/>
          <w:lang w:bidi="en-US"/>
        </w:rPr>
        <w:t xml:space="preserve">, která se </w:t>
      </w:r>
      <w:r w:rsidR="004E0579">
        <w:rPr>
          <w:rFonts w:eastAsiaTheme="minorEastAsia"/>
          <w:b/>
          <w:lang w:bidi="en-US"/>
        </w:rPr>
        <w:t>uskuteční</w:t>
      </w:r>
      <w:r w:rsidR="00AB7792">
        <w:rPr>
          <w:rFonts w:eastAsiaTheme="minorEastAsia"/>
          <w:b/>
          <w:lang w:bidi="en-US"/>
        </w:rPr>
        <w:t xml:space="preserve"> 27. 10. 2020</w:t>
      </w:r>
      <w:r w:rsidRPr="004237DD">
        <w:rPr>
          <w:rFonts w:eastAsiaTheme="minorEastAsia"/>
          <w:lang w:bidi="en-US"/>
        </w:rPr>
        <w:t>. Zhotovitel se zavazuje poskytno</w:t>
      </w:r>
      <w:r w:rsidRPr="004237DD" w:rsidR="00DE6800">
        <w:rPr>
          <w:rFonts w:eastAsiaTheme="minorEastAsia"/>
          <w:lang w:bidi="en-US"/>
        </w:rPr>
        <w:t>ut písemné a ústní konzultace a </w:t>
      </w:r>
      <w:r w:rsidRPr="004237DD">
        <w:rPr>
          <w:rFonts w:eastAsiaTheme="minorEastAsia"/>
          <w:lang w:bidi="en-US"/>
        </w:rPr>
        <w:t>stanoviska dle potřeby objednatele tak, aby nedocházelo k prodlevám instalace.</w:t>
      </w:r>
    </w:p>
    <w:p w:rsidRPr="004237DD" w:rsidR="00F93F46" w:rsidP="00F93F46" w:rsidRDefault="00F93F46" w14:paraId="4EE0153D" w14:textId="77777777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Zhotovitel je povinen postupovat při přípravě díla v součinnosti s autorským týmem výstavy, výstavním oddělením a oddělením marketingu Národního muzea.</w:t>
      </w:r>
      <w:r w:rsidRPr="004237DD" w:rsidR="009E4BB7">
        <w:rPr>
          <w:rFonts w:eastAsiaTheme="minorEastAsia"/>
          <w:lang w:bidi="en-US"/>
        </w:rPr>
        <w:t xml:space="preserve"> </w:t>
      </w:r>
    </w:p>
    <w:p w:rsidRPr="004237DD" w:rsidR="00F93F46" w:rsidP="00F93F46" w:rsidRDefault="00F93F46" w14:paraId="059BA9DE" w14:textId="77777777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Ostatní požadavky </w:t>
      </w:r>
      <w:r w:rsidRPr="004237DD" w:rsidR="004E13AC">
        <w:rPr>
          <w:rFonts w:eastAsiaTheme="minorEastAsia"/>
          <w:lang w:bidi="en-US"/>
        </w:rPr>
        <w:t xml:space="preserve">na </w:t>
      </w:r>
      <w:r w:rsidRPr="004237DD">
        <w:rPr>
          <w:rFonts w:eastAsiaTheme="minorEastAsia"/>
          <w:lang w:bidi="en-US"/>
        </w:rPr>
        <w:t>zhotovitele budou řešeny formou písemných číslovaných dodatků k této smlouvě a budou pokládány za vícepráce.</w:t>
      </w:r>
    </w:p>
    <w:p w:rsidRPr="004237DD" w:rsidR="00F93F46" w:rsidP="00F93F46" w:rsidRDefault="00F93F46" w14:paraId="3FD061EC" w14:textId="77777777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Zhotovitel není oprávněn zavazovat objednatele vůči třetím osobám.</w:t>
      </w:r>
    </w:p>
    <w:p w:rsidRPr="004237DD" w:rsidR="00F93F46" w:rsidP="00F93F46" w:rsidRDefault="00F93F46" w14:paraId="72741A33" w14:textId="77777777">
      <w:pPr>
        <w:spacing w:after="0"/>
        <w:ind w:left="360"/>
        <w:contextualSpacing/>
        <w:jc w:val="both"/>
        <w:rPr>
          <w:rFonts w:eastAsiaTheme="minorEastAsia"/>
          <w:lang w:bidi="en-US"/>
        </w:rPr>
      </w:pPr>
    </w:p>
    <w:p w:rsidRPr="004237DD" w:rsidR="00F93F46" w:rsidP="00F93F46" w:rsidRDefault="00F93F46" w14:paraId="6B1E0D70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Článek IV.</w:t>
      </w:r>
    </w:p>
    <w:p w:rsidRPr="004237DD" w:rsidR="00F93F46" w:rsidP="00F93F46" w:rsidRDefault="00F93F46" w14:paraId="7AF665B7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Povinnosti objednatele</w:t>
      </w:r>
    </w:p>
    <w:p w:rsidRPr="004237DD" w:rsidR="00F93F46" w:rsidP="00F93F46" w:rsidRDefault="00F93F46" w14:paraId="59A90A33" w14:textId="77777777">
      <w:pPr>
        <w:spacing w:after="0"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Objednatel se podpisem této smlouvy zavazuje:</w:t>
      </w:r>
    </w:p>
    <w:p w:rsidRPr="004237DD" w:rsidR="00F93F46" w:rsidP="00F93F46" w:rsidRDefault="00F93F46" w14:paraId="44F935F2" w14:textId="77777777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Zajistit zhotoviteli přístup do prostoru, kde bude výstava realizována, v termínech po vzájemné dohodě.</w:t>
      </w:r>
    </w:p>
    <w:p w:rsidRPr="004237DD" w:rsidR="00F93F46" w:rsidP="00F93F46" w:rsidRDefault="00F93F46" w14:paraId="27976294" w14:textId="77777777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Předat podklady ke zhotovení požadovaných stupňů projektové dokumentace (plány výstavních prostor, seznam exponátů, scénář výstavy atd.).</w:t>
      </w:r>
    </w:p>
    <w:p w:rsidRPr="004237DD" w:rsidR="00F93F46" w:rsidP="00F93F46" w:rsidRDefault="00F93F46" w14:paraId="75AD7D30" w14:textId="77777777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Odsouhlasit výkresovou dokumentaci architektonické studie tak, že schválené řešení již nebude možno zásadním způsobem měnit.</w:t>
      </w:r>
    </w:p>
    <w:p w:rsidR="00F93F46" w:rsidP="00C80972" w:rsidRDefault="00F93F46" w14:paraId="1DEB9743" w14:textId="65259808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Vyplatit zhotoviteli odměnu dle čl. VII. této smlouvy.</w:t>
      </w:r>
    </w:p>
    <w:p w:rsidRPr="00221135" w:rsidR="00221135" w:rsidP="00221135" w:rsidRDefault="00221135" w14:paraId="5C6DA802" w14:textId="77777777">
      <w:pPr>
        <w:spacing w:after="0"/>
        <w:contextualSpacing/>
        <w:jc w:val="both"/>
        <w:rPr>
          <w:rFonts w:eastAsiaTheme="minorEastAsia"/>
          <w:lang w:bidi="en-US"/>
        </w:rPr>
      </w:pPr>
    </w:p>
    <w:p w:rsidRPr="004237DD" w:rsidR="00F93F46" w:rsidP="00F93F46" w:rsidRDefault="00F93F46" w14:paraId="11FF610C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Článek V.</w:t>
      </w:r>
    </w:p>
    <w:p w:rsidRPr="004237DD" w:rsidR="00F93F46" w:rsidP="00F93F46" w:rsidRDefault="00F93F46" w14:paraId="0D3AD531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Předávání díla</w:t>
      </w:r>
    </w:p>
    <w:p w:rsidRPr="004237DD" w:rsidR="00F93F46" w:rsidP="00F93F46" w:rsidRDefault="00F93F46" w14:paraId="25117C63" w14:textId="77777777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Objednatel si po převzetí vypracované výkresové dokumentace dle čl. III. odst. 1. této smlouvy vyhrazuje lhůtu 3 pracovních dnů na odsouhlasení dokumentace. Pokud objednatel vrátí dokumentaci dle čl. III. odst. 1. této smlouvy zhotoviteli k doplněn</w:t>
      </w:r>
      <w:r w:rsidRPr="004237DD" w:rsidR="004D58C3">
        <w:rPr>
          <w:rFonts w:eastAsiaTheme="minorEastAsia"/>
          <w:lang w:bidi="en-US"/>
        </w:rPr>
        <w:t>í či přepracování, objednatel a </w:t>
      </w:r>
      <w:r w:rsidRPr="004237DD">
        <w:rPr>
          <w:rFonts w:eastAsiaTheme="minorEastAsia"/>
          <w:lang w:bidi="en-US"/>
        </w:rPr>
        <w:t>zhotovitel sjednají nový termín pro odevzdání.</w:t>
      </w:r>
    </w:p>
    <w:p w:rsidRPr="004237DD" w:rsidR="00F93F46" w:rsidP="00F93F46" w:rsidRDefault="00F93F46" w14:paraId="2ADDB5A9" w14:textId="29376876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Realizační projekt výstavy předá zhotovitel objednateli v</w:t>
      </w:r>
      <w:r w:rsidRPr="004237DD" w:rsidR="004D58C3">
        <w:rPr>
          <w:rFonts w:eastAsiaTheme="minorEastAsia"/>
          <w:lang w:bidi="en-US"/>
        </w:rPr>
        <w:t>e třech vyhotoveních společně s </w:t>
      </w:r>
      <w:r w:rsidRPr="004237DD">
        <w:rPr>
          <w:rFonts w:eastAsiaTheme="minorEastAsia"/>
          <w:lang w:bidi="en-US"/>
        </w:rPr>
        <w:t>technickými zprávami v</w:t>
      </w:r>
      <w:r w:rsidR="00CA1F83">
        <w:rPr>
          <w:rFonts w:eastAsiaTheme="minorEastAsia"/>
          <w:lang w:bidi="en-US"/>
        </w:rPr>
        <w:t> </w:t>
      </w:r>
      <w:r w:rsidRPr="004237DD" w:rsidR="001A06BB">
        <w:rPr>
          <w:rFonts w:eastAsiaTheme="minorEastAsia"/>
          <w:lang w:bidi="en-US"/>
        </w:rPr>
        <w:t>3</w:t>
      </w:r>
      <w:r w:rsidR="00CA1F83">
        <w:rPr>
          <w:rFonts w:eastAsiaTheme="minorEastAsia"/>
          <w:lang w:bidi="en-US"/>
        </w:rPr>
        <w:t xml:space="preserve"> </w:t>
      </w:r>
      <w:proofErr w:type="spellStart"/>
      <w:r w:rsidRPr="004237DD">
        <w:rPr>
          <w:rFonts w:eastAsiaTheme="minorEastAsia"/>
          <w:lang w:bidi="en-US"/>
        </w:rPr>
        <w:t>paré</w:t>
      </w:r>
      <w:proofErr w:type="spellEnd"/>
      <w:r w:rsidRPr="004237DD">
        <w:rPr>
          <w:rFonts w:eastAsiaTheme="minorEastAsia"/>
          <w:lang w:bidi="en-US"/>
        </w:rPr>
        <w:t xml:space="preserve"> naležato ve formátu A3, j</w:t>
      </w:r>
      <w:r w:rsidR="00CA1F83">
        <w:rPr>
          <w:rFonts w:eastAsiaTheme="minorEastAsia"/>
          <w:lang w:bidi="en-US"/>
        </w:rPr>
        <w:t xml:space="preserve">ednom vyhotovení ve složce A4 </w:t>
      </w:r>
      <w:r w:rsidRPr="004237DD">
        <w:rPr>
          <w:rFonts w:eastAsiaTheme="minorEastAsia"/>
          <w:lang w:bidi="en-US"/>
        </w:rPr>
        <w:t>a</w:t>
      </w:r>
      <w:r w:rsidRPr="004237DD" w:rsidR="00BC7837">
        <w:rPr>
          <w:rFonts w:eastAsiaTheme="minorEastAsia"/>
          <w:lang w:bidi="en-US"/>
        </w:rPr>
        <w:t> </w:t>
      </w:r>
      <w:r w:rsidR="00CA1F83">
        <w:rPr>
          <w:rFonts w:eastAsiaTheme="minorEastAsia"/>
          <w:lang w:bidi="en-US"/>
        </w:rPr>
        <w:t xml:space="preserve">v </w:t>
      </w:r>
      <w:r w:rsidRPr="004237DD" w:rsidR="004D58C3">
        <w:rPr>
          <w:rFonts w:eastAsiaTheme="minorEastAsia"/>
          <w:lang w:bidi="en-US"/>
        </w:rPr>
        <w:t>deskách</w:t>
      </w:r>
      <w:r w:rsidRPr="004237DD">
        <w:rPr>
          <w:rFonts w:eastAsiaTheme="minorEastAsia"/>
          <w:lang w:bidi="en-US"/>
        </w:rPr>
        <w:t xml:space="preserve"> v jednom vyhotovení v elektronické podobě.</w:t>
      </w:r>
    </w:p>
    <w:p w:rsidRPr="004237DD" w:rsidR="00F93F46" w:rsidP="00F93F46" w:rsidRDefault="00F93F46" w14:paraId="168EEA1E" w14:textId="21EE4B89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lastRenderedPageBreak/>
        <w:t xml:space="preserve">Převzetí materiálů potvrdí objednatel zhotoviteli písemným protokolem, který </w:t>
      </w:r>
      <w:r w:rsidRPr="004237DD" w:rsidR="00221135">
        <w:rPr>
          <w:rFonts w:eastAsiaTheme="minorEastAsia"/>
          <w:lang w:bidi="en-US"/>
        </w:rPr>
        <w:t>podepíšou</w:t>
      </w:r>
      <w:r w:rsidRPr="004237DD">
        <w:rPr>
          <w:rFonts w:eastAsiaTheme="minorEastAsia"/>
          <w:lang w:bidi="en-US"/>
        </w:rPr>
        <w:t xml:space="preserve"> oba účastníci smlouvy.</w:t>
      </w:r>
    </w:p>
    <w:p w:rsidRPr="004237DD" w:rsidR="00F93F46" w:rsidP="00F93F46" w:rsidRDefault="00F93F46" w14:paraId="03B82C96" w14:textId="77777777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V případě, že materiál bude vrácen zhotoviteli k přepracování dle odst. 1. tohoto článku je zhotovitel povinen všechny požadavky, pokud nejsou v rozporu s ustanoveními této smlouvy splnit, přičemž objednatel je oprávněn pozdržet do doby, než bude materiál odevzdán, úhradu odměn dle čl. VII. této smlouvy, aniž by se tak dostal do prodlení.</w:t>
      </w:r>
    </w:p>
    <w:p w:rsidRPr="004237DD" w:rsidR="00F93F46" w:rsidP="00F93F46" w:rsidRDefault="00F93F46" w14:paraId="4B9325FF" w14:textId="03DCC1F5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Objednatel je oprávněn v případě, že zhotovitel nedodrží t</w:t>
      </w:r>
      <w:r w:rsidR="00084CE3">
        <w:rPr>
          <w:rFonts w:eastAsiaTheme="minorEastAsia"/>
          <w:lang w:bidi="en-US"/>
        </w:rPr>
        <w:t>ermíny dle čl. III. odst. 1.</w:t>
      </w:r>
      <w:r w:rsidRPr="004237DD">
        <w:rPr>
          <w:rFonts w:eastAsiaTheme="minorEastAsia"/>
          <w:lang w:bidi="en-US"/>
        </w:rPr>
        <w:t xml:space="preserve"> této smlouvy, od smlouvy odstoupit.</w:t>
      </w:r>
    </w:p>
    <w:p w:rsidRPr="004237DD" w:rsidR="00F93F46" w:rsidP="00F93F46" w:rsidRDefault="00F93F46" w14:paraId="25D0AC64" w14:textId="77777777">
      <w:pPr>
        <w:spacing w:after="0"/>
        <w:jc w:val="both"/>
        <w:rPr>
          <w:rFonts w:eastAsiaTheme="minorEastAsia"/>
          <w:lang w:bidi="en-US"/>
        </w:rPr>
      </w:pPr>
    </w:p>
    <w:p w:rsidRPr="004237DD" w:rsidR="00F93F46" w:rsidP="00F93F46" w:rsidRDefault="00F93F46" w14:paraId="517232B2" w14:textId="77777777">
      <w:pPr>
        <w:spacing w:after="0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Článek VI.</w:t>
      </w:r>
    </w:p>
    <w:p w:rsidRPr="004237DD" w:rsidR="00F93F46" w:rsidP="00F93F46" w:rsidRDefault="00F93F46" w14:paraId="250FC39D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Udělení oprávnění užít dílo objednatelem (licence)</w:t>
      </w:r>
    </w:p>
    <w:p w:rsidRPr="004237DD" w:rsidR="00F93F46" w:rsidP="00F93F46" w:rsidRDefault="00F93F46" w14:paraId="68D0158E" w14:textId="4E9236A7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Zhotovitel uděluje objednateli dle zákona č. 89/2012 Sb., občanské</w:t>
      </w:r>
      <w:r w:rsidRPr="004237DD" w:rsidR="004D58C3">
        <w:rPr>
          <w:rFonts w:eastAsiaTheme="minorEastAsia"/>
          <w:lang w:bidi="en-US"/>
        </w:rPr>
        <w:t>ho zákoníku, výhradní licenci k </w:t>
      </w:r>
      <w:r w:rsidRPr="004237DD">
        <w:rPr>
          <w:rFonts w:eastAsiaTheme="minorEastAsia"/>
          <w:lang w:bidi="en-US"/>
        </w:rPr>
        <w:t>užití díla dle čl. III. odst. 1.</w:t>
      </w:r>
      <w:r w:rsidR="007E1CBC">
        <w:rPr>
          <w:rFonts w:eastAsiaTheme="minorEastAsia"/>
          <w:lang w:bidi="en-US"/>
        </w:rPr>
        <w:t xml:space="preserve"> </w:t>
      </w:r>
      <w:r w:rsidRPr="004237DD">
        <w:rPr>
          <w:rFonts w:eastAsiaTheme="minorEastAsia"/>
          <w:lang w:bidi="en-US"/>
        </w:rPr>
        <w:t>této smlouvy, a to na celou dobu ochrany práv k dílu dle příslušných ustanovení zákona č. 121/2000 Sb., o právu autors</w:t>
      </w:r>
      <w:r w:rsidRPr="004237DD" w:rsidR="00BC7837">
        <w:rPr>
          <w:rFonts w:eastAsiaTheme="minorEastAsia"/>
          <w:lang w:bidi="en-US"/>
        </w:rPr>
        <w:t>kém a o právech souvisejících s </w:t>
      </w:r>
      <w:r w:rsidRPr="004237DD">
        <w:rPr>
          <w:rFonts w:eastAsiaTheme="minorEastAsia"/>
          <w:lang w:bidi="en-US"/>
        </w:rPr>
        <w:t>právem autorským a dále bez jakýchkoliv teritoriálních omezení.</w:t>
      </w:r>
    </w:p>
    <w:p w:rsidRPr="004237DD" w:rsidR="00F93F46" w:rsidP="00F93F46" w:rsidRDefault="00F93F46" w14:paraId="11D7D948" w14:textId="744B1E7F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Zhotovitel uděluje objednateli touto smlouvou výhradní oprávnění užít d</w:t>
      </w:r>
      <w:r w:rsidRPr="004237DD" w:rsidR="00BC7837">
        <w:rPr>
          <w:rFonts w:eastAsiaTheme="minorEastAsia"/>
          <w:lang w:bidi="en-US"/>
        </w:rPr>
        <w:t>ílo dle čl. III. odst. 1.,</w:t>
      </w:r>
      <w:r w:rsidR="00330996">
        <w:rPr>
          <w:rFonts w:eastAsiaTheme="minorEastAsia"/>
          <w:lang w:bidi="en-US"/>
        </w:rPr>
        <w:t xml:space="preserve"> </w:t>
      </w:r>
      <w:r w:rsidRPr="004237DD">
        <w:rPr>
          <w:rFonts w:eastAsiaTheme="minorEastAsia"/>
          <w:lang w:bidi="en-US"/>
        </w:rPr>
        <w:t xml:space="preserve">této smlouvy všemi způsoby užití ve smyslu § 12 odst. 1 a </w:t>
      </w:r>
      <w:r w:rsidRPr="004237DD" w:rsidR="00BC7837">
        <w:rPr>
          <w:rFonts w:eastAsiaTheme="minorEastAsia"/>
          <w:lang w:bidi="en-US"/>
        </w:rPr>
        <w:t>násl. zákona č. 121/2000 Sb., o </w:t>
      </w:r>
      <w:r w:rsidRPr="004237DD">
        <w:rPr>
          <w:rFonts w:eastAsiaTheme="minorEastAsia"/>
          <w:lang w:bidi="en-US"/>
        </w:rPr>
        <w:t>právu autorském a o právech souvisejících s právem autorským.</w:t>
      </w:r>
    </w:p>
    <w:p w:rsidRPr="004237DD" w:rsidR="00F93F46" w:rsidP="00F93F46" w:rsidRDefault="00F93F46" w14:paraId="20B759D4" w14:textId="77777777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Dílo může být ze strany objednatele šířeno všemi formami propagace výstavy i objednatele.</w:t>
      </w:r>
    </w:p>
    <w:p w:rsidRPr="004237DD" w:rsidR="00F93F46" w:rsidP="00F93F46" w:rsidRDefault="00F93F46" w14:paraId="34FDD61C" w14:textId="09E0EA0F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Objednatel je oprávněn poskytnout dílo dle čl. III. odst. 1.</w:t>
      </w:r>
      <w:r w:rsidR="00330996">
        <w:rPr>
          <w:rFonts w:eastAsiaTheme="minorEastAsia"/>
          <w:lang w:bidi="en-US"/>
        </w:rPr>
        <w:t xml:space="preserve"> </w:t>
      </w:r>
      <w:r w:rsidRPr="004237DD">
        <w:rPr>
          <w:rFonts w:eastAsiaTheme="minorEastAsia"/>
          <w:lang w:bidi="en-US"/>
        </w:rPr>
        <w:t>této smlouvy třetí osobě (podlicence).</w:t>
      </w:r>
    </w:p>
    <w:p w:rsidRPr="004237DD" w:rsidR="00F93F46" w:rsidP="00F93F46" w:rsidRDefault="00F93F46" w14:paraId="090BBD94" w14:textId="77777777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Cena licence je zahrnuta v ceně díla. </w:t>
      </w:r>
    </w:p>
    <w:p w:rsidRPr="004237DD" w:rsidR="00221135" w:rsidP="00017EDE" w:rsidRDefault="00221135" w14:paraId="49A06C91" w14:textId="77777777">
      <w:pPr>
        <w:spacing w:after="0"/>
        <w:rPr>
          <w:rFonts w:eastAsiaTheme="minorEastAsia"/>
          <w:lang w:bidi="en-US"/>
        </w:rPr>
      </w:pPr>
    </w:p>
    <w:p w:rsidRPr="004237DD" w:rsidR="00F93F46" w:rsidP="00017EDE" w:rsidRDefault="00F93F46" w14:paraId="69CEB661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Článek VII.</w:t>
      </w:r>
    </w:p>
    <w:p w:rsidRPr="004237DD" w:rsidR="00F93F46" w:rsidP="00F93F46" w:rsidRDefault="00F93F46" w14:paraId="3A378400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Dohoda o odměně</w:t>
      </w:r>
    </w:p>
    <w:p w:rsidRPr="004237DD" w:rsidR="00F93F46" w:rsidP="00F93F46" w:rsidRDefault="00F93F46" w14:paraId="7ECFC8E4" w14:textId="77777777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Zhotoviteli náleží odměna za vytvoření díla, poskytnutí licence k dílu dle této smlouvy a za realizaci dalších činností dle této smlouvy v celkové výši:  </w:t>
      </w:r>
    </w:p>
    <w:p w:rsidRPr="004237DD" w:rsidR="00F93F46" w:rsidP="00F93F46" w:rsidRDefault="00F93F46" w14:paraId="045ACB51" w14:textId="77777777">
      <w:pPr>
        <w:spacing w:after="0"/>
        <w:ind w:left="360"/>
        <w:contextualSpacing/>
        <w:jc w:val="both"/>
        <w:rPr>
          <w:rFonts w:eastAsiaTheme="minorEastAsia"/>
          <w:lang w:bidi="en-US"/>
        </w:rPr>
      </w:pPr>
    </w:p>
    <w:tbl>
      <w:tblPr>
        <w:tblStyle w:val="Mkatabulky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7"/>
        <w:gridCol w:w="4188"/>
      </w:tblGrid>
      <w:tr w:rsidRPr="004237DD" w:rsidR="004237DD" w:rsidTr="43EDE28E" w14:paraId="5CB555DF" w14:textId="77777777">
        <w:trPr>
          <w:jc w:val="center"/>
        </w:trPr>
        <w:tc>
          <w:tcPr>
            <w:tcW w:w="4317" w:type="dxa"/>
          </w:tcPr>
          <w:p w:rsidRPr="004237DD" w:rsidR="00F93F46" w:rsidP="00F93F46" w:rsidRDefault="00F93F46" w14:paraId="2A3698E6" w14:textId="67EEBA78">
            <w:pPr>
              <w:contextualSpacing/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Sjednaná cena díla</w:t>
            </w:r>
            <w:r w:rsidRPr="004237DD" w:rsidR="00F2140F">
              <w:rPr>
                <w:rFonts w:eastAsiaTheme="minorEastAsia"/>
                <w:lang w:bidi="en-US"/>
              </w:rPr>
              <w:t xml:space="preserve"> bez DPH</w:t>
            </w:r>
          </w:p>
        </w:tc>
        <w:tc>
          <w:tcPr>
            <w:tcW w:w="4188" w:type="dxa"/>
          </w:tcPr>
          <w:p w:rsidRPr="004237DD" w:rsidR="00F93F46" w:rsidP="43EDE28E" w:rsidRDefault="003F18FB" w14:paraId="0B948B6C" w14:textId="2E0B6D04">
            <w:pPr>
              <w:contextualSpacing/>
              <w:jc w:val="right"/>
              <w:rPr>
                <w:rFonts w:eastAsiaTheme="minorEastAsia"/>
                <w:lang w:bidi="en-US"/>
              </w:rPr>
            </w:pPr>
            <w:proofErr w:type="gramStart"/>
            <w:r>
              <w:rPr>
                <w:rFonts w:eastAsiaTheme="minorEastAsia"/>
                <w:lang w:bidi="en-US"/>
              </w:rPr>
              <w:t>150.000,-</w:t>
            </w:r>
            <w:proofErr w:type="gramEnd"/>
            <w:r>
              <w:rPr>
                <w:rFonts w:eastAsiaTheme="minorEastAsia"/>
                <w:lang w:bidi="en-US"/>
              </w:rPr>
              <w:t xml:space="preserve"> </w:t>
            </w:r>
            <w:r w:rsidRPr="43EDE28E" w:rsidR="00F93F46">
              <w:rPr>
                <w:rFonts w:eastAsiaTheme="minorEastAsia"/>
                <w:lang w:bidi="en-US"/>
              </w:rPr>
              <w:t>Kč</w:t>
            </w:r>
          </w:p>
        </w:tc>
      </w:tr>
      <w:tr w:rsidRPr="004237DD" w:rsidR="004237DD" w:rsidTr="00F16309" w14:paraId="61F6D41E" w14:textId="77777777">
        <w:trPr>
          <w:jc w:val="center"/>
        </w:trPr>
        <w:tc>
          <w:tcPr>
            <w:tcW w:w="4317" w:type="dxa"/>
          </w:tcPr>
          <w:p w:rsidRPr="004237DD" w:rsidR="00F93F46" w:rsidP="00F93F46" w:rsidRDefault="00626697" w14:paraId="33AC2939" w14:textId="3D4309DB">
            <w:pPr>
              <w:contextualSpacing/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21 %</w:t>
            </w:r>
            <w:r w:rsidRPr="004237DD" w:rsidR="00F93F46">
              <w:rPr>
                <w:rFonts w:eastAsiaTheme="minorEastAsia"/>
                <w:i/>
                <w:lang w:bidi="en-US"/>
              </w:rPr>
              <w:t xml:space="preserve"> </w:t>
            </w:r>
            <w:r w:rsidRPr="004237DD" w:rsidR="00F93F46">
              <w:rPr>
                <w:rFonts w:eastAsiaTheme="minorEastAsia"/>
                <w:lang w:bidi="en-US"/>
              </w:rPr>
              <w:t>DPH:</w:t>
            </w:r>
          </w:p>
        </w:tc>
        <w:tc>
          <w:tcPr>
            <w:tcW w:w="4188" w:type="dxa"/>
          </w:tcPr>
          <w:p w:rsidRPr="004237DD" w:rsidR="00F93F46" w:rsidP="43EDE28E" w:rsidRDefault="003F18FB" w14:paraId="6EB6480C" w14:textId="05A41BCC">
            <w:pPr>
              <w:contextualSpacing/>
              <w:jc w:val="right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 xml:space="preserve">(není plátce </w:t>
            </w:r>
            <w:proofErr w:type="gramStart"/>
            <w:r>
              <w:rPr>
                <w:rFonts w:eastAsiaTheme="minorEastAsia"/>
                <w:lang w:bidi="en-US"/>
              </w:rPr>
              <w:t xml:space="preserve">DPH)   </w:t>
            </w:r>
            <w:proofErr w:type="gramEnd"/>
            <w:r>
              <w:rPr>
                <w:rFonts w:eastAsiaTheme="minorEastAsia"/>
                <w:lang w:bidi="en-US"/>
              </w:rPr>
              <w:t xml:space="preserve">             0</w:t>
            </w:r>
            <w:r w:rsidRPr="43EDE28E" w:rsidR="00626697">
              <w:rPr>
                <w:rFonts w:eastAsiaTheme="minorEastAsia"/>
                <w:lang w:bidi="en-US"/>
              </w:rPr>
              <w:t>,- Kč</w:t>
            </w:r>
          </w:p>
        </w:tc>
      </w:tr>
      <w:tr w:rsidRPr="004237DD" w:rsidR="004237DD" w:rsidTr="00F16309" w14:paraId="4A39AE65" w14:textId="77777777">
        <w:trPr>
          <w:jc w:val="center"/>
        </w:trPr>
        <w:tc>
          <w:tcPr>
            <w:tcW w:w="4317" w:type="dxa"/>
            <w:tcBorders>
              <w:bottom w:val="single" w:color="auto" w:sz="4" w:space="0"/>
            </w:tcBorders>
          </w:tcPr>
          <w:p w:rsidRPr="004237DD" w:rsidR="00F93F46" w:rsidP="00F93F46" w:rsidRDefault="00F93F46" w14:paraId="55346222" w14:textId="77777777">
            <w:pPr>
              <w:contextualSpacing/>
              <w:rPr>
                <w:rFonts w:eastAsiaTheme="minorEastAsia"/>
                <w:b/>
                <w:lang w:bidi="en-US"/>
              </w:rPr>
            </w:pPr>
            <w:r w:rsidRPr="004237DD">
              <w:rPr>
                <w:rFonts w:eastAsiaTheme="minorEastAsia"/>
                <w:b/>
                <w:lang w:bidi="en-US"/>
              </w:rPr>
              <w:t xml:space="preserve">Cena celkem včetně </w:t>
            </w:r>
            <w:proofErr w:type="gramStart"/>
            <w:r w:rsidRPr="004237DD">
              <w:rPr>
                <w:rFonts w:eastAsiaTheme="minorEastAsia"/>
                <w:b/>
                <w:lang w:bidi="en-US"/>
              </w:rPr>
              <w:t xml:space="preserve">DPH:   </w:t>
            </w:r>
            <w:proofErr w:type="gramEnd"/>
            <w:r w:rsidRPr="004237DD">
              <w:rPr>
                <w:rFonts w:eastAsiaTheme="minorEastAsia"/>
                <w:b/>
                <w:lang w:bidi="en-US"/>
              </w:rPr>
              <w:t xml:space="preserve">    </w:t>
            </w:r>
          </w:p>
        </w:tc>
        <w:tc>
          <w:tcPr>
            <w:tcW w:w="4188" w:type="dxa"/>
            <w:tcBorders>
              <w:bottom w:val="single" w:color="auto" w:sz="4" w:space="0"/>
            </w:tcBorders>
          </w:tcPr>
          <w:p w:rsidRPr="004237DD" w:rsidR="00F93F46" w:rsidP="004E0579" w:rsidRDefault="003F18FB" w14:paraId="55A58705" w14:textId="540D7C70">
            <w:pPr>
              <w:contextualSpacing/>
              <w:jc w:val="right"/>
              <w:rPr>
                <w:rFonts w:eastAsiaTheme="minorEastAsia"/>
                <w:b/>
                <w:bCs/>
                <w:lang w:bidi="en-US"/>
              </w:rPr>
            </w:pPr>
            <w:proofErr w:type="gramStart"/>
            <w:r>
              <w:rPr>
                <w:rFonts w:eastAsiaTheme="minorEastAsia"/>
                <w:b/>
                <w:bCs/>
                <w:lang w:bidi="en-US"/>
              </w:rPr>
              <w:t>150.000</w:t>
            </w:r>
            <w:r w:rsidRPr="43EDE28E" w:rsidR="2BC8F0A0">
              <w:rPr>
                <w:rFonts w:eastAsiaTheme="minorEastAsia"/>
                <w:b/>
                <w:bCs/>
                <w:lang w:bidi="en-US"/>
              </w:rPr>
              <w:t>,-</w:t>
            </w:r>
            <w:proofErr w:type="gramEnd"/>
            <w:r w:rsidRPr="43EDE28E" w:rsidR="2BC8F0A0">
              <w:rPr>
                <w:rFonts w:eastAsiaTheme="minorEastAsia"/>
                <w:b/>
                <w:bCs/>
                <w:lang w:bidi="en-US"/>
              </w:rPr>
              <w:t xml:space="preserve"> Kč</w:t>
            </w:r>
          </w:p>
        </w:tc>
      </w:tr>
      <w:tr w:rsidRPr="004237DD" w:rsidR="004237DD" w:rsidTr="00F16309" w14:paraId="4CC0A291" w14:textId="77777777">
        <w:trPr>
          <w:jc w:val="center"/>
        </w:trPr>
        <w:tc>
          <w:tcPr>
            <w:tcW w:w="8505" w:type="dxa"/>
            <w:gridSpan w:val="2"/>
            <w:tcBorders>
              <w:top w:val="single" w:color="auto" w:sz="4" w:space="0"/>
            </w:tcBorders>
          </w:tcPr>
          <w:p w:rsidRPr="004237DD" w:rsidR="00F93F46" w:rsidP="004E0579" w:rsidRDefault="00C80972" w14:paraId="21E441E5" w14:textId="56386DA3">
            <w:pPr>
              <w:tabs>
                <w:tab w:val="center" w:pos="4144"/>
              </w:tabs>
              <w:contextualSpacing/>
              <w:rPr>
                <w:rFonts w:eastAsiaTheme="minorEastAsia"/>
                <w:lang w:bidi="en-US"/>
              </w:rPr>
            </w:pPr>
            <w:r w:rsidRPr="43EDE28E">
              <w:rPr>
                <w:rFonts w:eastAsiaTheme="minorEastAsia"/>
                <w:lang w:bidi="en-US"/>
              </w:rPr>
              <w:t xml:space="preserve">Slovy: </w:t>
            </w:r>
            <w:r w:rsidR="003F18FB">
              <w:rPr>
                <w:rFonts w:eastAsiaTheme="minorEastAsia"/>
                <w:lang w:bidi="en-US"/>
              </w:rPr>
              <w:t xml:space="preserve">Sto padesát tisíc </w:t>
            </w:r>
            <w:r w:rsidRPr="43EDE28E" w:rsidR="3556F416">
              <w:rPr>
                <w:rFonts w:ascii="Calibri" w:hAnsi="Calibri" w:eastAsia="Calibri" w:cs="Calibri"/>
              </w:rPr>
              <w:t>korun českých</w:t>
            </w:r>
          </w:p>
        </w:tc>
      </w:tr>
      <w:tr w:rsidRPr="004237DD" w:rsidR="004237DD" w:rsidTr="43EDE28E" w14:paraId="7150B1D2" w14:textId="77777777">
        <w:trPr>
          <w:jc w:val="center"/>
        </w:trPr>
        <w:tc>
          <w:tcPr>
            <w:tcW w:w="8505" w:type="dxa"/>
            <w:gridSpan w:val="2"/>
          </w:tcPr>
          <w:p w:rsidRPr="004237DD" w:rsidR="00C80972" w:rsidP="00F93F46" w:rsidRDefault="00C80972" w14:paraId="15296D3E" w14:textId="77777777">
            <w:pPr>
              <w:contextualSpacing/>
              <w:rPr>
                <w:rFonts w:eastAsiaTheme="minorEastAsia"/>
                <w:lang w:bidi="en-US"/>
              </w:rPr>
            </w:pPr>
          </w:p>
        </w:tc>
      </w:tr>
    </w:tbl>
    <w:p w:rsidR="001969BB" w:rsidP="004E0579" w:rsidRDefault="001969BB" w14:paraId="2445E79E" w14:textId="77777777">
      <w:pPr>
        <w:spacing w:after="0"/>
        <w:contextualSpacing/>
        <w:jc w:val="both"/>
        <w:rPr>
          <w:rFonts w:eastAsiaTheme="minorEastAsia"/>
          <w:lang w:bidi="en-US"/>
        </w:rPr>
      </w:pPr>
    </w:p>
    <w:p w:rsidRPr="004237DD" w:rsidR="00F93F46" w:rsidP="00F93F46" w:rsidRDefault="00F93F46" w14:paraId="3FC2BE60" w14:textId="32110202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Plná výše odměny je splatná při dodržení následujících termínů:</w:t>
      </w:r>
    </w:p>
    <w:p w:rsidRPr="004237DD" w:rsidR="00F93F46" w:rsidP="00F93F46" w:rsidRDefault="00F93F46" w14:paraId="2D0E30BC" w14:textId="46439D40">
      <w:pPr>
        <w:numPr>
          <w:ilvl w:val="0"/>
          <w:numId w:val="8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předání výkresové a zadávací dokumentace realizačního pro</w:t>
      </w:r>
      <w:r w:rsidRPr="004237DD" w:rsidR="00BC7837">
        <w:rPr>
          <w:rFonts w:eastAsiaTheme="minorEastAsia"/>
          <w:lang w:bidi="en-US"/>
        </w:rPr>
        <w:t>jektu, včetně průvodní zprávy a </w:t>
      </w:r>
      <w:r w:rsidRPr="004237DD">
        <w:rPr>
          <w:rFonts w:eastAsiaTheme="minorEastAsia"/>
          <w:lang w:bidi="en-US"/>
        </w:rPr>
        <w:t xml:space="preserve">výpisu prvků výstavy do </w:t>
      </w:r>
      <w:r w:rsidR="00221135">
        <w:rPr>
          <w:rFonts w:eastAsiaTheme="minorEastAsia"/>
          <w:b/>
          <w:lang w:bidi="en-US"/>
        </w:rPr>
        <w:t>7. 9. 2020</w:t>
      </w:r>
    </w:p>
    <w:p w:rsidRPr="004237DD" w:rsidR="00F93F46" w:rsidP="00F93F46" w:rsidRDefault="00F93F46" w14:paraId="14705732" w14:textId="59D3F46D">
      <w:pPr>
        <w:numPr>
          <w:ilvl w:val="0"/>
          <w:numId w:val="8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autorský dozor při výrobě a instalaci výstavy, a to jak při instalaci mobiliáře</w:t>
      </w:r>
      <w:r w:rsidRPr="004237DD" w:rsidR="000673BC">
        <w:rPr>
          <w:rFonts w:eastAsiaTheme="minorEastAsia"/>
          <w:lang w:bidi="en-US"/>
        </w:rPr>
        <w:t>, tak i instalaci exponátů do</w:t>
      </w:r>
      <w:r w:rsidR="00221135">
        <w:rPr>
          <w:rFonts w:eastAsiaTheme="minorEastAsia"/>
          <w:b/>
          <w:lang w:bidi="en-US"/>
        </w:rPr>
        <w:t xml:space="preserve"> 27. 10. 2020</w:t>
      </w:r>
      <w:r w:rsidRPr="004237DD">
        <w:rPr>
          <w:rFonts w:eastAsiaTheme="minorEastAsia"/>
          <w:lang w:bidi="en-US"/>
        </w:rPr>
        <w:t>;</w:t>
      </w:r>
    </w:p>
    <w:p w:rsidRPr="004237DD" w:rsidR="00F93F46" w:rsidP="00F93F46" w:rsidRDefault="00F93F46" w14:paraId="54DD5082" w14:textId="77777777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Odměna se skládá z těchto položek:</w:t>
      </w:r>
    </w:p>
    <w:p w:rsidRPr="004237DD" w:rsidR="00F93F46" w:rsidP="43EDE28E" w:rsidRDefault="00F93F46" w14:paraId="49667E8A" w14:textId="1C14CB9A">
      <w:pPr>
        <w:numPr>
          <w:ilvl w:val="0"/>
          <w:numId w:val="9"/>
        </w:numPr>
        <w:spacing w:after="0"/>
        <w:contextualSpacing/>
        <w:jc w:val="both"/>
        <w:rPr>
          <w:rFonts w:eastAsiaTheme="minorEastAsia"/>
          <w:lang w:bidi="en-US"/>
        </w:rPr>
      </w:pPr>
      <w:r w:rsidRPr="43EDE28E">
        <w:rPr>
          <w:rFonts w:eastAsiaTheme="minorEastAsia"/>
          <w:lang w:bidi="en-US"/>
        </w:rPr>
        <w:t>za vytvoření realizačního projektu výst</w:t>
      </w:r>
      <w:r w:rsidRPr="43EDE28E" w:rsidR="00111E55">
        <w:rPr>
          <w:rFonts w:eastAsiaTheme="minorEastAsia"/>
          <w:lang w:bidi="en-US"/>
        </w:rPr>
        <w:t>avy (</w:t>
      </w:r>
      <w:proofErr w:type="spellStart"/>
      <w:r w:rsidRPr="43EDE28E" w:rsidR="00111E55">
        <w:rPr>
          <w:rFonts w:eastAsiaTheme="minorEastAsia"/>
          <w:lang w:bidi="en-US"/>
        </w:rPr>
        <w:t>čl.III</w:t>
      </w:r>
      <w:proofErr w:type="spellEnd"/>
      <w:r w:rsidRPr="43EDE28E" w:rsidR="00111E55">
        <w:rPr>
          <w:rFonts w:eastAsiaTheme="minorEastAsia"/>
          <w:lang w:bidi="en-US"/>
        </w:rPr>
        <w:t xml:space="preserve">. odst. 1.) </w:t>
      </w:r>
      <w:proofErr w:type="gramStart"/>
      <w:r w:rsidRPr="43EDE28E" w:rsidR="00111E55">
        <w:rPr>
          <w:rFonts w:eastAsiaTheme="minorEastAsia"/>
          <w:lang w:bidi="en-US"/>
        </w:rPr>
        <w:t>–</w:t>
      </w:r>
      <w:r w:rsidRPr="43EDE28E">
        <w:rPr>
          <w:rFonts w:eastAsiaTheme="minorEastAsia"/>
          <w:lang w:bidi="en-US"/>
        </w:rPr>
        <w:t>,-</w:t>
      </w:r>
      <w:proofErr w:type="gramEnd"/>
      <w:r w:rsidR="00524575">
        <w:rPr>
          <w:rFonts w:eastAsiaTheme="minorEastAsia"/>
          <w:lang w:bidi="en-US"/>
        </w:rPr>
        <w:t>100.000</w:t>
      </w:r>
      <w:r w:rsidRPr="43EDE28E">
        <w:rPr>
          <w:rFonts w:eastAsiaTheme="minorEastAsia"/>
          <w:lang w:bidi="en-US"/>
        </w:rPr>
        <w:t xml:space="preserve"> Kč + DPH</w:t>
      </w:r>
    </w:p>
    <w:p w:rsidRPr="004237DD" w:rsidR="00F93F46" w:rsidP="43EDE28E" w:rsidRDefault="00F93F46" w14:paraId="7C1162E0" w14:textId="785F87C8">
      <w:pPr>
        <w:numPr>
          <w:ilvl w:val="0"/>
          <w:numId w:val="9"/>
        </w:numPr>
        <w:spacing w:after="0"/>
        <w:contextualSpacing/>
        <w:jc w:val="both"/>
        <w:rPr>
          <w:rFonts w:eastAsiaTheme="minorEastAsia"/>
          <w:lang w:bidi="en-US"/>
        </w:rPr>
      </w:pPr>
      <w:r w:rsidRPr="43EDE28E">
        <w:rPr>
          <w:rFonts w:eastAsiaTheme="minorEastAsia"/>
          <w:lang w:bidi="en-US"/>
        </w:rPr>
        <w:t>za autorský dozor při výrobě a instalac</w:t>
      </w:r>
      <w:r w:rsidRPr="43EDE28E" w:rsidR="00C80972">
        <w:rPr>
          <w:rFonts w:eastAsiaTheme="minorEastAsia"/>
          <w:lang w:bidi="en-US"/>
        </w:rPr>
        <w:t>i</w:t>
      </w:r>
      <w:r w:rsidRPr="43EDE28E" w:rsidR="0033044F">
        <w:rPr>
          <w:rFonts w:eastAsiaTheme="minorEastAsia"/>
          <w:lang w:bidi="en-US"/>
        </w:rPr>
        <w:t xml:space="preserve"> výstavy (</w:t>
      </w:r>
      <w:proofErr w:type="spellStart"/>
      <w:r w:rsidRPr="43EDE28E" w:rsidR="0033044F">
        <w:rPr>
          <w:rFonts w:eastAsiaTheme="minorEastAsia"/>
          <w:lang w:bidi="en-US"/>
        </w:rPr>
        <w:t>čl.III</w:t>
      </w:r>
      <w:proofErr w:type="spellEnd"/>
      <w:r w:rsidRPr="43EDE28E" w:rsidR="0033044F">
        <w:rPr>
          <w:rFonts w:eastAsiaTheme="minorEastAsia"/>
          <w:lang w:bidi="en-US"/>
        </w:rPr>
        <w:t>. odst. 2.) –</w:t>
      </w:r>
      <w:r w:rsidR="00524575">
        <w:rPr>
          <w:rFonts w:eastAsiaTheme="minorEastAsia"/>
          <w:lang w:bidi="en-US"/>
        </w:rPr>
        <w:t>50.000</w:t>
      </w:r>
      <w:r w:rsidRPr="43EDE28E">
        <w:rPr>
          <w:rFonts w:eastAsiaTheme="minorEastAsia"/>
          <w:lang w:bidi="en-US"/>
        </w:rPr>
        <w:t>,- Kč + DPH</w:t>
      </w:r>
    </w:p>
    <w:p w:rsidRPr="004237DD" w:rsidR="00F93F46" w:rsidP="00F93F46" w:rsidRDefault="00F93F46" w14:paraId="3E8001F3" w14:textId="28D24E6D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Odměna dle čl. VII., odst. 3. této smlouvy zahrnuje také odměnu za udělení licence dle čl. VI. této smlouvy.</w:t>
      </w:r>
    </w:p>
    <w:p w:rsidRPr="004237DD" w:rsidR="00F93F46" w:rsidP="00F93F46" w:rsidRDefault="00F93F46" w14:paraId="4FD791E8" w14:textId="77777777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Smluvní strany podpisem této smlouvy potvrzují, že dohodnutá cena (odměna) specifikovaná v čl. VII. odst. 1. této smlouvy je cenou konečnou a závaznou.</w:t>
      </w:r>
    </w:p>
    <w:p w:rsidRPr="004237DD" w:rsidR="00F93F46" w:rsidP="00F93F46" w:rsidRDefault="00F93F46" w14:paraId="1C0547D3" w14:textId="77777777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lastRenderedPageBreak/>
        <w:t>Odměna bude uhrazena objednatelem dle čl. VII. odst. 1 této smlouvy bezhotovostním bankovním převodem na bankovní účet zhotovitele na základě řádně vystavené faktury zhotovitele se splatností 21 dnů od převzetí poslední části díla a faktury objednatelem. Dnem úhrady daňového dokladu se rozumí den odepsání příslušné finanční částky z účtu objednatele. Za každý den prodlení zaplatí objednatel úrok z prodlení ve výši stanovené právními předpisy.</w:t>
      </w:r>
    </w:p>
    <w:p w:rsidRPr="004237DD" w:rsidR="00F93F46" w:rsidP="00F93F46" w:rsidRDefault="00F93F46" w14:paraId="11A13BA1" w14:textId="77777777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Faktura bude obsahovat všechny náležitosti daňového a účetního dokladu tak, jak jsou stanoveny zákonem č. 235/2004 Sb. o dani z přidané hodnoty, ve znění pozdějších předpisů. Tyto náležitosti jsou:</w:t>
      </w:r>
    </w:p>
    <w:p w:rsidRPr="004237DD" w:rsidR="00F93F46" w:rsidP="00F93F46" w:rsidRDefault="00F93F46" w14:paraId="71793806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označení: daňový doklad číslo </w:t>
      </w:r>
    </w:p>
    <w:p w:rsidRPr="004237DD" w:rsidR="00F93F46" w:rsidP="00F93F46" w:rsidRDefault="00F93F46" w14:paraId="52672248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název a sídlo zhotovitele</w:t>
      </w:r>
      <w:r w:rsidRPr="004237DD" w:rsidR="0084218B">
        <w:rPr>
          <w:rFonts w:eastAsiaTheme="minorEastAsia"/>
          <w:lang w:bidi="en-US"/>
        </w:rPr>
        <w:t xml:space="preserve"> i objednavatele nebo jiný</w:t>
      </w:r>
      <w:r w:rsidRPr="004237DD">
        <w:rPr>
          <w:rFonts w:eastAsiaTheme="minorEastAsia"/>
          <w:lang w:bidi="en-US"/>
        </w:rPr>
        <w:t xml:space="preserve"> identifikátor </w:t>
      </w:r>
    </w:p>
    <w:p w:rsidRPr="004237DD" w:rsidR="00F93F46" w:rsidP="00F93F46" w:rsidRDefault="00F93F46" w14:paraId="599B17C5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rozsah a předmět plnění </w:t>
      </w:r>
    </w:p>
    <w:p w:rsidRPr="004237DD" w:rsidR="00F93F46" w:rsidP="00F93F46" w:rsidRDefault="00F93F46" w14:paraId="2DEBC4D2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číslo smlouvy</w:t>
      </w:r>
    </w:p>
    <w:p w:rsidRPr="004237DD" w:rsidR="00F93F46" w:rsidP="00F93F46" w:rsidRDefault="00F93F46" w14:paraId="48EA877A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bankovní spojení zhotovitele</w:t>
      </w:r>
    </w:p>
    <w:p w:rsidRPr="004237DD" w:rsidR="00F93F46" w:rsidP="00F93F46" w:rsidRDefault="00F93F46" w14:paraId="685C2F55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fakturovanou částku</w:t>
      </w:r>
    </w:p>
    <w:p w:rsidRPr="004237DD" w:rsidR="00F93F46" w:rsidP="00F93F46" w:rsidRDefault="00F93F46" w14:paraId="3390ABD1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označení díla a rozpis provedených prací</w:t>
      </w:r>
    </w:p>
    <w:p w:rsidRPr="004237DD" w:rsidR="00F93F46" w:rsidP="00F93F46" w:rsidRDefault="00F93F46" w14:paraId="501C45E5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soupis provedených prací dokladující oprávněnost fakturované částky potvrzený objednavatelem</w:t>
      </w:r>
    </w:p>
    <w:p w:rsidRPr="004237DD" w:rsidR="00F93F46" w:rsidP="00F93F46" w:rsidRDefault="00F93F46" w14:paraId="67B23B47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doklad o předání a převzetí díla nebo jeho části </w:t>
      </w:r>
    </w:p>
    <w:p w:rsidRPr="004237DD" w:rsidR="00F93F46" w:rsidP="00F93F46" w:rsidRDefault="00F93F46" w14:paraId="3B9911DF" w14:textId="77777777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datum zdanitelného plnění a další náležitosti daňového v souladu s § 28 zákona č. 235/2004 Sb., o DPH ve znění pozdějších předpisů (výpočet DPH na haléře) </w:t>
      </w:r>
    </w:p>
    <w:p w:rsidRPr="004237DD" w:rsidR="00F93F46" w:rsidP="00F93F46" w:rsidRDefault="00F93F46" w14:paraId="7A4F743F" w14:textId="77777777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V případě, že faktura nebude obsahovat náležitosti daňov</w:t>
      </w:r>
      <w:r w:rsidRPr="004237DD" w:rsidR="00167190">
        <w:rPr>
          <w:rFonts w:eastAsiaTheme="minorEastAsia"/>
          <w:lang w:bidi="en-US"/>
        </w:rPr>
        <w:t>ého dokladu dle zákona o dani z </w:t>
      </w:r>
      <w:r w:rsidRPr="004237DD">
        <w:rPr>
          <w:rFonts w:eastAsiaTheme="minorEastAsia"/>
          <w:lang w:bidi="en-US"/>
        </w:rPr>
        <w:t>přidané hodnoty nebo k 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uplatní objednatel do 7 pracovních dnů ode dne doručení faktury od zhotovitele.</w:t>
      </w:r>
    </w:p>
    <w:p w:rsidR="00261BAB" w:rsidP="00C80972" w:rsidRDefault="00F93F46" w14:paraId="5F5D6107" w14:textId="76E92C27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V případě prodlení s předáním díla oproti touto smlouvou stanovenému termínu sjednává se smluvní pokuta ve výši 2000,- Kč za každý započatý den prodlení. Objednatel je oprávněn snížit </w:t>
      </w:r>
      <w:r w:rsidRPr="004237DD" w:rsidR="00167190">
        <w:rPr>
          <w:rFonts w:eastAsiaTheme="minorEastAsia"/>
          <w:lang w:bidi="en-US"/>
        </w:rPr>
        <w:t>o </w:t>
      </w:r>
      <w:r w:rsidRPr="004237DD">
        <w:rPr>
          <w:rFonts w:eastAsiaTheme="minorEastAsia"/>
          <w:lang w:bidi="en-US"/>
        </w:rPr>
        <w:t>smluvní pokutu sjednanou odměnu. Snížení odměny nezbavuje zhotovitele povinnosti hradit vzniklou škodu.</w:t>
      </w:r>
    </w:p>
    <w:p w:rsidRPr="00C80972" w:rsidR="00C80972" w:rsidP="00C80972" w:rsidRDefault="00C80972" w14:paraId="6EB69E3F" w14:textId="77777777">
      <w:pPr>
        <w:spacing w:after="0"/>
        <w:ind w:left="360"/>
        <w:contextualSpacing/>
        <w:jc w:val="both"/>
        <w:rPr>
          <w:rFonts w:eastAsiaTheme="minorEastAsia"/>
          <w:lang w:bidi="en-US"/>
        </w:rPr>
      </w:pPr>
    </w:p>
    <w:p w:rsidRPr="004237DD" w:rsidR="00F93F46" w:rsidP="00787B97" w:rsidRDefault="00F93F46" w14:paraId="42EA8B17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Článek VIII.</w:t>
      </w:r>
    </w:p>
    <w:p w:rsidRPr="004237DD" w:rsidR="00F93F46" w:rsidP="00F93F46" w:rsidRDefault="00F93F46" w14:paraId="3AE6B744" w14:textId="77777777">
      <w:pPr>
        <w:spacing w:after="0"/>
        <w:jc w:val="both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Závěrečná ujednání</w:t>
      </w:r>
    </w:p>
    <w:p w:rsidRPr="004237DD" w:rsidR="00F93F46" w:rsidP="00F93F46" w:rsidRDefault="00F93F46" w14:paraId="4011883D" w14:textId="36ADA20E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Smlouva se uzavírá s platností </w:t>
      </w:r>
      <w:r w:rsidRPr="004237DD" w:rsidR="00F2140F">
        <w:rPr>
          <w:rFonts w:eastAsiaTheme="minorEastAsia"/>
          <w:lang w:bidi="en-US"/>
        </w:rPr>
        <w:t xml:space="preserve">dnem uzavření </w:t>
      </w:r>
      <w:r w:rsidRPr="004237DD">
        <w:rPr>
          <w:rFonts w:eastAsiaTheme="minorEastAsia"/>
          <w:lang w:bidi="en-US"/>
        </w:rPr>
        <w:t>a účinností</w:t>
      </w:r>
      <w:r w:rsidRPr="004237DD" w:rsidR="00F2140F">
        <w:rPr>
          <w:rFonts w:eastAsiaTheme="minorEastAsia"/>
          <w:lang w:bidi="en-US"/>
        </w:rPr>
        <w:t xml:space="preserve"> dnem zveřejnění v registru smluv</w:t>
      </w:r>
      <w:r w:rsidRPr="004237DD">
        <w:rPr>
          <w:rFonts w:eastAsiaTheme="minorEastAsia"/>
          <w:lang w:bidi="en-US"/>
        </w:rPr>
        <w:t>.</w:t>
      </w:r>
    </w:p>
    <w:p w:rsidRPr="004237DD" w:rsidR="00F93F46" w:rsidP="00F93F46" w:rsidRDefault="00F93F46" w14:paraId="7BA47282" w14:textId="77777777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Smlouva je vyhotovena ve třech exemplářích, z nichž objednatel obdrží dva a zhotovitel jeden.</w:t>
      </w:r>
    </w:p>
    <w:p w:rsidRPr="004237DD" w:rsidR="00787B97" w:rsidP="00787B97" w:rsidRDefault="00F93F46" w14:paraId="5E0EBC0D" w14:textId="2AAAFC98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Smlouva může být měněna nebo zrušena pouze písemně, a to formou číslovaných dodatků.</w:t>
      </w:r>
    </w:p>
    <w:p w:rsidRPr="004237DD" w:rsidR="00F93F46" w:rsidP="71237030" w:rsidRDefault="00F93F46" w14:paraId="5325B6B0" w14:textId="77777777">
      <w:pPr>
        <w:numPr>
          <w:ilvl w:val="0"/>
          <w:numId w:val="10"/>
        </w:numPr>
        <w:spacing w:after="0"/>
        <w:contextualSpacing/>
        <w:jc w:val="both"/>
        <w:rPr>
          <w:rFonts w:eastAsia="ＭＳ 明朝" w:eastAsiaTheme="minorEastAsia"/>
          <w:lang w:bidi="en-US"/>
        </w:rPr>
      </w:pPr>
      <w:r w:rsidRPr="71237030" w:rsidR="00F93F46">
        <w:rPr>
          <w:rFonts w:eastAsia="ＭＳ 明朝" w:eastAsiaTheme="minorEastAsia"/>
          <w:lang w:bidi="en-US"/>
        </w:rPr>
        <w:t>Zodpovědnými zástupci objednatele pro jednání ve věci této smlouvy jsou:</w:t>
      </w:r>
    </w:p>
    <w:p w:rsidR="6450C6A2" w:rsidP="71237030" w:rsidRDefault="6450C6A2" w14:paraId="6AF93104" w14:textId="2233372F">
      <w:pPr>
        <w:pStyle w:val="Normln"/>
        <w:numPr>
          <w:ilvl w:val="0"/>
          <w:numId w:val="11"/>
        </w:numPr>
        <w:bidi w:val="0"/>
        <w:spacing w:before="0" w:beforeAutospacing="off" w:after="0" w:afterAutospacing="off" w:line="276" w:lineRule="auto"/>
        <w:ind w:left="1776" w:right="0" w:hanging="360"/>
        <w:jc w:val="both"/>
        <w:rPr>
          <w:rFonts w:ascii="Calibri" w:hAnsi="Calibri" w:eastAsia="Calibri" w:cs="Calibri" w:asciiTheme="minorEastAsia" w:hAnsiTheme="minorEastAsia" w:eastAsiaTheme="minorEastAsia" w:cstheme="minorEastAsia"/>
          <w:sz w:val="22"/>
          <w:szCs w:val="22"/>
          <w:lang w:bidi="en-US"/>
        </w:rPr>
      </w:pPr>
      <w:r w:rsidRPr="71237030" w:rsidR="6450C6A2">
        <w:rPr>
          <w:rFonts w:eastAsia="ＭＳ 明朝" w:eastAsiaTheme="minorEastAsia"/>
          <w:lang w:bidi="en-US"/>
        </w:rPr>
        <w:t>XXXXXXXXXXXXXXXXXXXXXXXXXXXXX</w:t>
      </w:r>
    </w:p>
    <w:p w:rsidRPr="004237DD" w:rsidR="00F93F46" w:rsidP="00F93F46" w:rsidRDefault="00F93F46" w14:paraId="37CB5D15" w14:textId="77777777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Poruší-li některá ze smluvních stran povinnosti uvedené v této smlouvě (čl. III. a IV. této smlouvy), je druhá strana oprávněna od smlouvy odstoupit. Odstoupení od smlouvy musí být provedeno písemnou formou včetně finančního vypořádání, účinky odstoupení nastávají dnem doručení druhé smluvní straně.</w:t>
      </w:r>
    </w:p>
    <w:p w:rsidRPr="004237DD" w:rsidR="00F93F46" w:rsidP="00F93F46" w:rsidRDefault="00F93F46" w14:paraId="0FBEC27A" w14:textId="77777777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Právní vztahy v této smlouvě neupravené se řídí občanským </w:t>
      </w:r>
      <w:r w:rsidRPr="004237DD" w:rsidR="00167190">
        <w:rPr>
          <w:rFonts w:eastAsiaTheme="minorEastAsia"/>
          <w:lang w:bidi="en-US"/>
        </w:rPr>
        <w:t>zákoníkem a autorským zákonem v </w:t>
      </w:r>
      <w:r w:rsidRPr="004237DD">
        <w:rPr>
          <w:rFonts w:eastAsiaTheme="minorEastAsia"/>
          <w:lang w:bidi="en-US"/>
        </w:rPr>
        <w:t xml:space="preserve">plném znění. </w:t>
      </w:r>
    </w:p>
    <w:p w:rsidRPr="004237DD" w:rsidR="00F93F46" w:rsidP="00F93F46" w:rsidRDefault="00F93F46" w14:paraId="24377F9D" w14:textId="77777777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Smluvní strany potvrzují, že si tuto smlouvu před jejím podpisem přečetly a porozuměly jejímu obsahu. Na důkaz toho níže připojují své podpisy.</w:t>
      </w:r>
    </w:p>
    <w:p w:rsidRPr="004237DD" w:rsidR="00F93F46" w:rsidP="00F93F46" w:rsidRDefault="00F93F46" w14:paraId="002773D8" w14:textId="77777777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lastRenderedPageBreak/>
        <w:t>Případné spory vzniklé z této smlouvy budou řešeny a rozhodovány před soudy ČR, a to v souladu s </w:t>
      </w:r>
      <w:proofErr w:type="spellStart"/>
      <w:r w:rsidRPr="004237DD">
        <w:rPr>
          <w:rFonts w:eastAsiaTheme="minorEastAsia"/>
          <w:lang w:bidi="en-US"/>
        </w:rPr>
        <w:t>ust</w:t>
      </w:r>
      <w:proofErr w:type="spellEnd"/>
      <w:r w:rsidRPr="004237DD">
        <w:rPr>
          <w:rFonts w:eastAsiaTheme="minorEastAsia"/>
          <w:lang w:bidi="en-US"/>
        </w:rPr>
        <w:t>. zák. č. 99/1963 Sb.</w:t>
      </w:r>
    </w:p>
    <w:p w:rsidRPr="004237DD" w:rsidR="00F93F46" w:rsidP="00F93F46" w:rsidRDefault="00F93F46" w14:paraId="0493D5BA" w14:textId="77777777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 xml:space="preserve">Národní muzeum je právnickou osobou povinnou uveřejňovat příslušné smlouvy v předepsaném Registru smluv v souladu s ustanovením § 2 odst. 1 písm. c) zákona č. 340/2015 Sb., o zvláštních podmínkách účinnosti některých smluv, uveřejňování těchto </w:t>
      </w:r>
      <w:r w:rsidRPr="004237DD" w:rsidR="00167190">
        <w:rPr>
          <w:rFonts w:eastAsiaTheme="minorEastAsia"/>
          <w:lang w:bidi="en-US"/>
        </w:rPr>
        <w:t>smluv a registru smluv (zákon o </w:t>
      </w:r>
      <w:r w:rsidRPr="004237DD">
        <w:rPr>
          <w:rFonts w:eastAsiaTheme="minorEastAsia"/>
          <w:lang w:bidi="en-US"/>
        </w:rPr>
        <w:t xml:space="preserve">registru smluv. Druhá smluvní strana bere tuto skutečnost na vědomí, podpisem smlouvy zároveň potvrzuje svůj souhlas se zveřejněním smlouvy. </w:t>
      </w:r>
    </w:p>
    <w:p w:rsidRPr="004237DD" w:rsidR="00F93F46" w:rsidP="00F93F46" w:rsidRDefault="00F93F46" w14:paraId="367AF326" w14:textId="77777777">
      <w:pPr>
        <w:spacing w:after="0"/>
        <w:jc w:val="both"/>
        <w:rPr>
          <w:rFonts w:eastAsiaTheme="minorEastAsia"/>
          <w:lang w:bidi="en-US"/>
        </w:rPr>
      </w:pPr>
    </w:p>
    <w:p w:rsidRPr="004237DD" w:rsidR="009E4BB7" w:rsidP="00F93F46" w:rsidRDefault="009E4BB7" w14:paraId="25CED1F5" w14:textId="77777777">
      <w:pPr>
        <w:spacing w:after="0"/>
        <w:jc w:val="both"/>
        <w:rPr>
          <w:rFonts w:eastAsiaTheme="minorEastAsia"/>
          <w:lang w:bidi="en-US"/>
        </w:rPr>
      </w:pPr>
    </w:p>
    <w:p w:rsidRPr="004237DD" w:rsidR="00931FBC" w:rsidP="00F93F46" w:rsidRDefault="00931FBC" w14:paraId="17768210" w14:textId="77777777">
      <w:pPr>
        <w:spacing w:after="0"/>
        <w:jc w:val="both"/>
        <w:rPr>
          <w:rFonts w:eastAsiaTheme="minorEastAsia"/>
          <w:lang w:bidi="en-US"/>
        </w:rPr>
      </w:pPr>
    </w:p>
    <w:p w:rsidRPr="004237DD" w:rsidR="00931FBC" w:rsidP="00F93F46" w:rsidRDefault="00931FBC" w14:paraId="38685A42" w14:textId="77777777">
      <w:pPr>
        <w:spacing w:after="0"/>
        <w:jc w:val="both"/>
        <w:rPr>
          <w:rFonts w:eastAsiaTheme="minorEastAsia"/>
          <w:lang w:bidi="en-US"/>
        </w:rPr>
      </w:pPr>
    </w:p>
    <w:p w:rsidRPr="004237DD" w:rsidR="00931FBC" w:rsidP="00F93F46" w:rsidRDefault="00931FBC" w14:paraId="165B6388" w14:textId="77777777">
      <w:pPr>
        <w:spacing w:after="0"/>
        <w:jc w:val="both"/>
        <w:rPr>
          <w:rFonts w:eastAsiaTheme="minorEastAsia"/>
          <w:lang w:bidi="en-US"/>
        </w:rPr>
      </w:pPr>
    </w:p>
    <w:p w:rsidRPr="004237DD" w:rsidR="00DD30BB" w:rsidP="00F93F46" w:rsidRDefault="00DD30BB" w14:paraId="0A596CD6" w14:textId="77777777">
      <w:pPr>
        <w:spacing w:after="0"/>
        <w:jc w:val="both"/>
        <w:rPr>
          <w:rFonts w:eastAsiaTheme="minorEastAsia"/>
          <w:lang w:bidi="en-US"/>
        </w:rPr>
      </w:pPr>
    </w:p>
    <w:tbl>
      <w:tblPr>
        <w:tblStyle w:val="Mkatabulky1"/>
        <w:tblW w:w="9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Pr="004237DD" w:rsidR="004237DD" w:rsidTr="43EDE28E" w14:paraId="1B66FB48" w14:textId="77777777">
        <w:tc>
          <w:tcPr>
            <w:tcW w:w="3936" w:type="dxa"/>
          </w:tcPr>
          <w:p w:rsidRPr="004237DD" w:rsidR="00F93F46" w:rsidP="00DD30BB" w:rsidRDefault="00F93F46" w14:paraId="23B11680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V Praze dne</w:t>
            </w:r>
          </w:p>
        </w:tc>
        <w:tc>
          <w:tcPr>
            <w:tcW w:w="1392" w:type="dxa"/>
          </w:tcPr>
          <w:p w:rsidRPr="004237DD" w:rsidR="00F93F46" w:rsidP="00F93F46" w:rsidRDefault="00F93F46" w14:paraId="5BB8EE49" w14:textId="77777777">
            <w:pPr>
              <w:jc w:val="center"/>
              <w:rPr>
                <w:rFonts w:eastAsiaTheme="minorEastAsia"/>
                <w:lang w:bidi="en-US"/>
              </w:rPr>
            </w:pPr>
          </w:p>
        </w:tc>
        <w:tc>
          <w:tcPr>
            <w:tcW w:w="3960" w:type="dxa"/>
          </w:tcPr>
          <w:p w:rsidRPr="004237DD" w:rsidR="00F93F46" w:rsidP="00DD30BB" w:rsidRDefault="00F93F46" w14:paraId="609A52CA" w14:textId="77777777">
            <w:pPr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V Praze dne</w:t>
            </w:r>
          </w:p>
        </w:tc>
      </w:tr>
      <w:tr w:rsidRPr="004237DD" w:rsidR="004237DD" w:rsidTr="43EDE28E" w14:paraId="6B840409" w14:textId="77777777">
        <w:tc>
          <w:tcPr>
            <w:tcW w:w="3936" w:type="dxa"/>
          </w:tcPr>
          <w:p w:rsidRPr="004237DD" w:rsidR="00F93F46" w:rsidP="43EDE28E" w:rsidRDefault="00F93F46" w14:paraId="441E838C" w14:textId="21035E3A">
            <w:pPr>
              <w:jc w:val="both"/>
              <w:rPr>
                <w:rFonts w:eastAsiaTheme="minorEastAsia"/>
                <w:lang w:bidi="en-US"/>
              </w:rPr>
            </w:pPr>
          </w:p>
          <w:p w:rsidRPr="004237DD" w:rsidR="00F93F46" w:rsidP="43EDE28E" w:rsidRDefault="00F93F46" w14:paraId="4636D294" w14:textId="79AD31E1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1392" w:type="dxa"/>
          </w:tcPr>
          <w:p w:rsidRPr="004237DD" w:rsidR="00F93F46" w:rsidP="00F93F46" w:rsidRDefault="00F93F46" w14:paraId="40396529" w14:textId="77777777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3960" w:type="dxa"/>
          </w:tcPr>
          <w:p w:rsidRPr="004237DD" w:rsidR="00F93F46" w:rsidP="00F93F46" w:rsidRDefault="00F93F46" w14:paraId="74EAB739" w14:textId="77777777">
            <w:pPr>
              <w:jc w:val="both"/>
              <w:rPr>
                <w:rFonts w:eastAsiaTheme="minorEastAsia"/>
                <w:lang w:bidi="en-US"/>
              </w:rPr>
            </w:pPr>
          </w:p>
        </w:tc>
      </w:tr>
      <w:tr w:rsidRPr="004237DD" w:rsidR="004237DD" w:rsidTr="43EDE28E" w14:paraId="5E47E2FE" w14:textId="77777777">
        <w:tc>
          <w:tcPr>
            <w:tcW w:w="3936" w:type="dxa"/>
            <w:tcBorders>
              <w:bottom w:val="single" w:color="auto" w:sz="4" w:space="0"/>
            </w:tcBorders>
          </w:tcPr>
          <w:p w:rsidRPr="004237DD" w:rsidR="00931FBC" w:rsidP="43EDE28E" w:rsidRDefault="00931FBC" w14:paraId="41FFCEE7" w14:textId="067C0A71">
            <w:pPr>
              <w:jc w:val="both"/>
              <w:rPr>
                <w:rFonts w:eastAsiaTheme="minorEastAsia"/>
                <w:lang w:bidi="en-US"/>
              </w:rPr>
            </w:pPr>
          </w:p>
          <w:p w:rsidRPr="004237DD" w:rsidR="00931FBC" w:rsidP="00F93F46" w:rsidRDefault="00931FBC" w14:paraId="0DB1516F" w14:textId="77777777">
            <w:pPr>
              <w:jc w:val="both"/>
              <w:rPr>
                <w:rFonts w:eastAsiaTheme="minorEastAsia"/>
                <w:lang w:bidi="en-US"/>
              </w:rPr>
            </w:pPr>
          </w:p>
          <w:p w:rsidRPr="004237DD" w:rsidR="00931FBC" w:rsidP="00F93F46" w:rsidRDefault="00931FBC" w14:paraId="668DB6CF" w14:textId="77777777">
            <w:pPr>
              <w:jc w:val="both"/>
              <w:rPr>
                <w:rFonts w:eastAsiaTheme="minorEastAsia"/>
                <w:lang w:bidi="en-US"/>
              </w:rPr>
            </w:pPr>
          </w:p>
          <w:p w:rsidRPr="004237DD" w:rsidR="00931FBC" w:rsidP="00F93F46" w:rsidRDefault="00931FBC" w14:paraId="429BB0B3" w14:textId="77777777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1392" w:type="dxa"/>
          </w:tcPr>
          <w:p w:rsidRPr="004237DD" w:rsidR="00F93F46" w:rsidP="00F93F46" w:rsidRDefault="00F93F46" w14:paraId="69D69E5D" w14:textId="77777777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3960" w:type="dxa"/>
            <w:tcBorders>
              <w:bottom w:val="single" w:color="auto" w:sz="4" w:space="0"/>
            </w:tcBorders>
          </w:tcPr>
          <w:p w:rsidRPr="004237DD" w:rsidR="00F93F46" w:rsidP="00F93F46" w:rsidRDefault="00F93F46" w14:paraId="69863FBB" w14:textId="77777777">
            <w:pPr>
              <w:jc w:val="both"/>
              <w:rPr>
                <w:rFonts w:eastAsiaTheme="minorEastAsia"/>
                <w:lang w:bidi="en-US"/>
              </w:rPr>
            </w:pPr>
          </w:p>
        </w:tc>
      </w:tr>
      <w:tr w:rsidRPr="004237DD" w:rsidR="00F93F46" w:rsidTr="43EDE28E" w14:paraId="6842B695" w14:textId="77777777">
        <w:tc>
          <w:tcPr>
            <w:tcW w:w="3936" w:type="dxa"/>
            <w:tcBorders>
              <w:top w:val="single" w:color="auto" w:sz="4" w:space="0"/>
            </w:tcBorders>
          </w:tcPr>
          <w:p w:rsidRPr="004237DD" w:rsidR="00F93F46" w:rsidP="00F93F46" w:rsidRDefault="00F93F46" w14:paraId="06DBFFFF" w14:textId="77777777">
            <w:pPr>
              <w:jc w:val="center"/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PhDr. Michal Stehlík, Ph.D.</w:t>
            </w:r>
          </w:p>
          <w:p w:rsidRPr="004237DD" w:rsidR="00F93F46" w:rsidP="00F93F46" w:rsidRDefault="00F93F46" w14:paraId="40F88552" w14:textId="247E3183">
            <w:pPr>
              <w:jc w:val="center"/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náměste</w:t>
            </w:r>
            <w:r w:rsidRPr="004237DD" w:rsidR="00F2140F">
              <w:rPr>
                <w:rFonts w:eastAsiaTheme="minorEastAsia"/>
                <w:lang w:bidi="en-US"/>
              </w:rPr>
              <w:t>k pro centrální sbírkotvornou a </w:t>
            </w:r>
            <w:r w:rsidRPr="004237DD">
              <w:rPr>
                <w:rFonts w:eastAsiaTheme="minorEastAsia"/>
                <w:lang w:bidi="en-US"/>
              </w:rPr>
              <w:t>výstavní činnost</w:t>
            </w:r>
          </w:p>
          <w:p w:rsidRPr="004237DD" w:rsidR="00F93F46" w:rsidP="00F93F46" w:rsidRDefault="00F93F46" w14:paraId="191F70A9" w14:textId="77777777">
            <w:pPr>
              <w:jc w:val="center"/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Národní muzeum</w:t>
            </w:r>
          </w:p>
          <w:p w:rsidRPr="004237DD" w:rsidR="00F93F46" w:rsidP="00F93F46" w:rsidRDefault="00F93F46" w14:paraId="6631BD03" w14:textId="77777777">
            <w:pPr>
              <w:jc w:val="center"/>
              <w:rPr>
                <w:rFonts w:eastAsiaTheme="minorEastAsia"/>
                <w:lang w:bidi="en-US"/>
              </w:rPr>
            </w:pPr>
            <w:r w:rsidRPr="004237DD">
              <w:rPr>
                <w:rFonts w:eastAsiaTheme="minorEastAsia"/>
                <w:lang w:bidi="en-US"/>
              </w:rPr>
              <w:t>(objednatel)</w:t>
            </w:r>
          </w:p>
        </w:tc>
        <w:tc>
          <w:tcPr>
            <w:tcW w:w="1392" w:type="dxa"/>
          </w:tcPr>
          <w:p w:rsidRPr="004237DD" w:rsidR="00F93F46" w:rsidP="00F93F46" w:rsidRDefault="00F93F46" w14:paraId="1D2D1015" w14:textId="77777777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3960" w:type="dxa"/>
            <w:tcBorders>
              <w:top w:val="single" w:color="auto" w:sz="4" w:space="0"/>
            </w:tcBorders>
          </w:tcPr>
          <w:p w:rsidR="007C720E" w:rsidP="007C720E" w:rsidRDefault="007C720E" w14:paraId="2D4E9D39" w14:textId="77777777">
            <w:pPr>
              <w:ind w:firstLine="487"/>
              <w:jc w:val="center"/>
              <w:rPr>
                <w:rFonts w:eastAsiaTheme="minorEastAsia"/>
                <w:lang w:bidi="en-US"/>
              </w:rPr>
            </w:pPr>
            <w:r w:rsidRPr="007C720E">
              <w:rPr>
                <w:rFonts w:eastAsiaTheme="minorEastAsia"/>
                <w:lang w:bidi="en-US"/>
              </w:rPr>
              <w:t xml:space="preserve">Ing. arch. Robert </w:t>
            </w:r>
            <w:proofErr w:type="spellStart"/>
            <w:r w:rsidRPr="007C720E">
              <w:rPr>
                <w:rFonts w:eastAsiaTheme="minorEastAsia"/>
                <w:lang w:bidi="en-US"/>
              </w:rPr>
              <w:t>Damec</w:t>
            </w:r>
            <w:proofErr w:type="spellEnd"/>
          </w:p>
          <w:p w:rsidRPr="004237DD" w:rsidR="00626697" w:rsidP="007C720E" w:rsidRDefault="00626697" w14:paraId="58C38890" w14:textId="1C1D5B91">
            <w:pPr>
              <w:ind w:firstLine="487"/>
              <w:jc w:val="center"/>
              <w:rPr>
                <w:rFonts w:eastAsiaTheme="minorEastAsia"/>
                <w:lang w:bidi="en-US"/>
              </w:rPr>
            </w:pPr>
            <w:r w:rsidRPr="43EDE28E">
              <w:rPr>
                <w:rFonts w:eastAsiaTheme="minorEastAsia"/>
                <w:lang w:bidi="en-US"/>
              </w:rPr>
              <w:t>(zhotovitel)</w:t>
            </w:r>
          </w:p>
        </w:tc>
      </w:tr>
    </w:tbl>
    <w:p w:rsidRPr="004237DD" w:rsidR="00D1197B" w:rsidP="00DD30BB" w:rsidRDefault="00D1197B" w14:paraId="62635003" w14:textId="77777777"/>
    <w:sectPr w:rsidRPr="004237DD" w:rsidR="00D1197B" w:rsidSect="00B05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727" w:rsidP="00083DFD" w:rsidRDefault="00C31727" w14:paraId="4E56FEC8" w14:textId="77777777">
      <w:pPr>
        <w:spacing w:after="0" w:line="240" w:lineRule="auto"/>
      </w:pPr>
      <w:r>
        <w:separator/>
      </w:r>
    </w:p>
  </w:endnote>
  <w:endnote w:type="continuationSeparator" w:id="0">
    <w:p w:rsidR="00C31727" w:rsidP="00083DFD" w:rsidRDefault="00C31727" w14:paraId="117CDF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3F" w:rsidRDefault="0055643F" w14:paraId="0AA1FC25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3F" w:rsidRDefault="0055643F" w14:paraId="19341713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3F" w:rsidRDefault="0055643F" w14:paraId="4610D270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727" w:rsidP="00083DFD" w:rsidRDefault="00C31727" w14:paraId="5CA0DA63" w14:textId="77777777">
      <w:pPr>
        <w:spacing w:after="0" w:line="240" w:lineRule="auto"/>
      </w:pPr>
      <w:r>
        <w:separator/>
      </w:r>
    </w:p>
  </w:footnote>
  <w:footnote w:type="continuationSeparator" w:id="0">
    <w:p w:rsidR="00C31727" w:rsidP="00083DFD" w:rsidRDefault="00C31727" w14:paraId="32E43C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3F" w:rsidRDefault="0055643F" w14:paraId="68B089C6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EF" w:rsidRDefault="008A1CEF" w14:paraId="44AD832B" w14:textId="672A1A08">
    <w:pPr>
      <w:pStyle w:val="Zhlav"/>
    </w:pPr>
    <w:bookmarkStart w:name="_GoBack" w:id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3F" w:rsidRDefault="0055643F" w14:paraId="264ABE56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1F7"/>
    <w:multiLevelType w:val="hybridMultilevel"/>
    <w:tmpl w:val="AA340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E6218"/>
    <w:multiLevelType w:val="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449"/>
    <w:multiLevelType w:val="hybridMultilevel"/>
    <w:tmpl w:val="EC84281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03">
      <w:start w:val="1"/>
      <w:numFmt w:val="bullet"/>
      <w:lvlText w:val="o"/>
      <w:lvlJc w:val="left"/>
      <w:pPr>
        <w:ind w:left="1800" w:hanging="180"/>
      </w:pPr>
      <w:rPr>
        <w:rFonts w:hint="default" w:ascii="Courier New" w:hAnsi="Courier New" w:cs="Courier New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46EDD"/>
    <w:multiLevelType w:val="hybrid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B5449C"/>
    <w:multiLevelType w:val="hybridMultilevel"/>
    <w:tmpl w:val="E078DCC2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7BF4A72E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496B50"/>
    <w:multiLevelType w:val="hybridMultilevel"/>
    <w:tmpl w:val="AA38A4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hint="default" w:ascii="Calibri" w:hAnsi="Calibri" w:cs="Calibri" w:eastAsiaTheme="minorEastAsia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B04966"/>
    <w:multiLevelType w:val="hybridMultilevel"/>
    <w:tmpl w:val="C1C0568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374679"/>
    <w:multiLevelType w:val="hybridMultilevel"/>
    <w:tmpl w:val="C658A6E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867A59"/>
    <w:multiLevelType w:val="hybridMultilevel"/>
    <w:tmpl w:val="29BA2D24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1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856D31"/>
    <w:multiLevelType w:val="hybridMultilevel"/>
    <w:tmpl w:val="EB4EBA0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12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63B"/>
    <w:rsid w:val="000077E9"/>
    <w:rsid w:val="000170D9"/>
    <w:rsid w:val="00017EDE"/>
    <w:rsid w:val="00020129"/>
    <w:rsid w:val="00021835"/>
    <w:rsid w:val="0004746B"/>
    <w:rsid w:val="0005467B"/>
    <w:rsid w:val="000673BC"/>
    <w:rsid w:val="00083DFD"/>
    <w:rsid w:val="00084CE3"/>
    <w:rsid w:val="00096869"/>
    <w:rsid w:val="000A0962"/>
    <w:rsid w:val="000A500E"/>
    <w:rsid w:val="000B7E85"/>
    <w:rsid w:val="000C30E7"/>
    <w:rsid w:val="000F1214"/>
    <w:rsid w:val="000F777E"/>
    <w:rsid w:val="00111E55"/>
    <w:rsid w:val="00167190"/>
    <w:rsid w:val="00187217"/>
    <w:rsid w:val="001969BB"/>
    <w:rsid w:val="001A06BB"/>
    <w:rsid w:val="001C5E0E"/>
    <w:rsid w:val="001C602F"/>
    <w:rsid w:val="001F6338"/>
    <w:rsid w:val="002106FF"/>
    <w:rsid w:val="00221135"/>
    <w:rsid w:val="00231D36"/>
    <w:rsid w:val="00233C93"/>
    <w:rsid w:val="00245493"/>
    <w:rsid w:val="00252246"/>
    <w:rsid w:val="00261BAB"/>
    <w:rsid w:val="0026697D"/>
    <w:rsid w:val="00271A3E"/>
    <w:rsid w:val="002866C2"/>
    <w:rsid w:val="002A0087"/>
    <w:rsid w:val="002B2619"/>
    <w:rsid w:val="002D2404"/>
    <w:rsid w:val="002E26B2"/>
    <w:rsid w:val="00327BC9"/>
    <w:rsid w:val="0033044F"/>
    <w:rsid w:val="00330996"/>
    <w:rsid w:val="00336764"/>
    <w:rsid w:val="00374C33"/>
    <w:rsid w:val="003B44FE"/>
    <w:rsid w:val="003C0513"/>
    <w:rsid w:val="003F13D8"/>
    <w:rsid w:val="003F18FB"/>
    <w:rsid w:val="003F45F7"/>
    <w:rsid w:val="0040263B"/>
    <w:rsid w:val="004078B8"/>
    <w:rsid w:val="004208A0"/>
    <w:rsid w:val="004237DD"/>
    <w:rsid w:val="00435642"/>
    <w:rsid w:val="0045313D"/>
    <w:rsid w:val="004706EE"/>
    <w:rsid w:val="004759BC"/>
    <w:rsid w:val="004905CA"/>
    <w:rsid w:val="004A2FC4"/>
    <w:rsid w:val="004A3793"/>
    <w:rsid w:val="004B29E0"/>
    <w:rsid w:val="004C486C"/>
    <w:rsid w:val="004D58C3"/>
    <w:rsid w:val="004E0579"/>
    <w:rsid w:val="004E13AC"/>
    <w:rsid w:val="00510EBF"/>
    <w:rsid w:val="00513921"/>
    <w:rsid w:val="00524575"/>
    <w:rsid w:val="00524C8E"/>
    <w:rsid w:val="0055643F"/>
    <w:rsid w:val="00591697"/>
    <w:rsid w:val="005B1E1E"/>
    <w:rsid w:val="005C2A2F"/>
    <w:rsid w:val="005D649C"/>
    <w:rsid w:val="0060030E"/>
    <w:rsid w:val="006040CC"/>
    <w:rsid w:val="00615356"/>
    <w:rsid w:val="00626697"/>
    <w:rsid w:val="00646554"/>
    <w:rsid w:val="00647480"/>
    <w:rsid w:val="00661262"/>
    <w:rsid w:val="0068390E"/>
    <w:rsid w:val="006A4D2B"/>
    <w:rsid w:val="006C2972"/>
    <w:rsid w:val="006E1386"/>
    <w:rsid w:val="0074680C"/>
    <w:rsid w:val="0075497F"/>
    <w:rsid w:val="00764A3A"/>
    <w:rsid w:val="00784850"/>
    <w:rsid w:val="00787B97"/>
    <w:rsid w:val="007900EE"/>
    <w:rsid w:val="007A4A64"/>
    <w:rsid w:val="007A6F63"/>
    <w:rsid w:val="007C5CE7"/>
    <w:rsid w:val="007C679D"/>
    <w:rsid w:val="007C720E"/>
    <w:rsid w:val="007C7CBB"/>
    <w:rsid w:val="007C7E41"/>
    <w:rsid w:val="007E1CBC"/>
    <w:rsid w:val="007F2E8D"/>
    <w:rsid w:val="00820CDD"/>
    <w:rsid w:val="00822C91"/>
    <w:rsid w:val="0084218B"/>
    <w:rsid w:val="00851B54"/>
    <w:rsid w:val="00866E43"/>
    <w:rsid w:val="00867751"/>
    <w:rsid w:val="00873438"/>
    <w:rsid w:val="008A1CEF"/>
    <w:rsid w:val="008D201F"/>
    <w:rsid w:val="008E61F7"/>
    <w:rsid w:val="00912549"/>
    <w:rsid w:val="009125A0"/>
    <w:rsid w:val="00930E94"/>
    <w:rsid w:val="00931FBC"/>
    <w:rsid w:val="00935215"/>
    <w:rsid w:val="00995DA5"/>
    <w:rsid w:val="00995F9A"/>
    <w:rsid w:val="009D39E1"/>
    <w:rsid w:val="009E4BB7"/>
    <w:rsid w:val="00A02EC0"/>
    <w:rsid w:val="00A376CD"/>
    <w:rsid w:val="00A6137F"/>
    <w:rsid w:val="00A677FB"/>
    <w:rsid w:val="00A73AF3"/>
    <w:rsid w:val="00AA18FE"/>
    <w:rsid w:val="00AB7792"/>
    <w:rsid w:val="00AB7C23"/>
    <w:rsid w:val="00B05035"/>
    <w:rsid w:val="00B4171F"/>
    <w:rsid w:val="00B5637F"/>
    <w:rsid w:val="00B751B3"/>
    <w:rsid w:val="00BB74F0"/>
    <w:rsid w:val="00BC7837"/>
    <w:rsid w:val="00BD5227"/>
    <w:rsid w:val="00BE5839"/>
    <w:rsid w:val="00C0139C"/>
    <w:rsid w:val="00C30CF4"/>
    <w:rsid w:val="00C31727"/>
    <w:rsid w:val="00C34BE4"/>
    <w:rsid w:val="00C41812"/>
    <w:rsid w:val="00C56FF0"/>
    <w:rsid w:val="00C7474F"/>
    <w:rsid w:val="00C80972"/>
    <w:rsid w:val="00CA0C07"/>
    <w:rsid w:val="00CA1F83"/>
    <w:rsid w:val="00CB1FC2"/>
    <w:rsid w:val="00CD26D0"/>
    <w:rsid w:val="00CD3420"/>
    <w:rsid w:val="00D04E16"/>
    <w:rsid w:val="00D102B9"/>
    <w:rsid w:val="00D1197B"/>
    <w:rsid w:val="00D64522"/>
    <w:rsid w:val="00DA2BDA"/>
    <w:rsid w:val="00DB251E"/>
    <w:rsid w:val="00DC4801"/>
    <w:rsid w:val="00DC640F"/>
    <w:rsid w:val="00DD30BB"/>
    <w:rsid w:val="00DE1CA0"/>
    <w:rsid w:val="00DE6800"/>
    <w:rsid w:val="00E16084"/>
    <w:rsid w:val="00E540FC"/>
    <w:rsid w:val="00EB0E8C"/>
    <w:rsid w:val="00EE0E96"/>
    <w:rsid w:val="00EE7872"/>
    <w:rsid w:val="00EF485E"/>
    <w:rsid w:val="00F03FBE"/>
    <w:rsid w:val="00F16309"/>
    <w:rsid w:val="00F2140F"/>
    <w:rsid w:val="00F21810"/>
    <w:rsid w:val="00F54AC9"/>
    <w:rsid w:val="00F61667"/>
    <w:rsid w:val="00F90A4B"/>
    <w:rsid w:val="00F93F46"/>
    <w:rsid w:val="00FE764D"/>
    <w:rsid w:val="02BF8260"/>
    <w:rsid w:val="0546F225"/>
    <w:rsid w:val="0735677C"/>
    <w:rsid w:val="08115DA7"/>
    <w:rsid w:val="0D646425"/>
    <w:rsid w:val="0EF75142"/>
    <w:rsid w:val="12C0D426"/>
    <w:rsid w:val="1425582C"/>
    <w:rsid w:val="148FD2D1"/>
    <w:rsid w:val="1829BAB3"/>
    <w:rsid w:val="18556846"/>
    <w:rsid w:val="205445E2"/>
    <w:rsid w:val="247D39A9"/>
    <w:rsid w:val="24A0FAED"/>
    <w:rsid w:val="259CDD3C"/>
    <w:rsid w:val="2683E4F9"/>
    <w:rsid w:val="2713E4BD"/>
    <w:rsid w:val="29358AC1"/>
    <w:rsid w:val="2A275B61"/>
    <w:rsid w:val="2BC8F0A0"/>
    <w:rsid w:val="2BD15A50"/>
    <w:rsid w:val="2CB0301F"/>
    <w:rsid w:val="31A48EEC"/>
    <w:rsid w:val="328D3293"/>
    <w:rsid w:val="3556F416"/>
    <w:rsid w:val="3A3F01AF"/>
    <w:rsid w:val="3BF34CCA"/>
    <w:rsid w:val="3C42DA1F"/>
    <w:rsid w:val="3C633952"/>
    <w:rsid w:val="43EDE28E"/>
    <w:rsid w:val="4AA510EF"/>
    <w:rsid w:val="4B4AC8BD"/>
    <w:rsid w:val="4CB56581"/>
    <w:rsid w:val="516DAC2E"/>
    <w:rsid w:val="539DB5D2"/>
    <w:rsid w:val="558EB63D"/>
    <w:rsid w:val="59C8DC8E"/>
    <w:rsid w:val="5AF653BC"/>
    <w:rsid w:val="5C60374D"/>
    <w:rsid w:val="5E11E91E"/>
    <w:rsid w:val="5E226661"/>
    <w:rsid w:val="5F13D62F"/>
    <w:rsid w:val="62BDFE73"/>
    <w:rsid w:val="6450C6A2"/>
    <w:rsid w:val="64A51EB7"/>
    <w:rsid w:val="6A09F38E"/>
    <w:rsid w:val="7063141B"/>
    <w:rsid w:val="71237030"/>
    <w:rsid w:val="72C9A501"/>
    <w:rsid w:val="74BB678B"/>
    <w:rsid w:val="77464CE6"/>
    <w:rsid w:val="7A8AEE4A"/>
    <w:rsid w:val="7BC64ECA"/>
    <w:rsid w:val="7FE3A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71ACE"/>
  <w15:docId w15:val="{BCA4AE35-31B2-4C55-A821-C222B2DD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2" w:customStyle="1">
    <w:name w:val="Mřížka tabulky2"/>
    <w:basedOn w:val="Normlntabulka"/>
    <w:uiPriority w:val="59"/>
    <w:rsid w:val="00F93F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1">
    <w:name w:val="Mřížka tabulky1"/>
    <w:basedOn w:val="Normlntabulka"/>
    <w:next w:val="Mkatabulky"/>
    <w:uiPriority w:val="59"/>
    <w:rsid w:val="00F93F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59"/>
    <w:rsid w:val="00F93F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083DF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83DFD"/>
  </w:style>
  <w:style w:type="paragraph" w:styleId="Zpat">
    <w:name w:val="footer"/>
    <w:basedOn w:val="Normln"/>
    <w:link w:val="ZpatChar"/>
    <w:uiPriority w:val="99"/>
    <w:unhideWhenUsed/>
    <w:rsid w:val="00083DF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83DFD"/>
  </w:style>
  <w:style w:type="paragraph" w:styleId="Odstavecseseznamem">
    <w:name w:val="List Paragraph"/>
    <w:basedOn w:val="Normln"/>
    <w:uiPriority w:val="34"/>
    <w:qFormat/>
    <w:rsid w:val="002454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367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58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8C3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4D58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8C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4D58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9841-61CA-4181-AB1C-75B6CF49D1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stážista SVN</dc:creator>
  <keywords/>
  <dc:description/>
  <lastModifiedBy>Petra Drápalová</lastModifiedBy>
  <revision>7</revision>
  <lastPrinted>2020-08-31T12:41:00.0000000Z</lastPrinted>
  <dcterms:created xsi:type="dcterms:W3CDTF">2020-08-31T12:44:00.0000000Z</dcterms:created>
  <dcterms:modified xsi:type="dcterms:W3CDTF">2020-09-04T09:05:06.3046506Z</dcterms:modified>
</coreProperties>
</file>