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E0766C" w14:paraId="5F9ECECC" w14:textId="77777777" w:rsidTr="00BE518B">
        <w:trPr>
          <w:trHeight w:val="567"/>
        </w:trPr>
        <w:tc>
          <w:tcPr>
            <w:tcW w:w="7513" w:type="dxa"/>
          </w:tcPr>
          <w:p w14:paraId="54C9DFE2" w14:textId="77777777" w:rsidR="00BE518B" w:rsidRPr="00E0766C" w:rsidRDefault="00526A3B" w:rsidP="00E34989">
            <w:pPr>
              <w:pStyle w:val="MainTitle"/>
              <w:framePr w:wrap="auto"/>
              <w:rPr>
                <w:rFonts w:asciiTheme="majorHAnsi" w:hAnsiTheme="majorHAnsi"/>
              </w:rPr>
            </w:pPr>
            <w:bookmarkStart w:id="0" w:name="_Toc453249835"/>
            <w:r w:rsidRPr="00E0766C">
              <w:rPr>
                <w:rFonts w:asciiTheme="majorHAnsi" w:hAnsiTheme="majorHAnsi"/>
              </w:rPr>
              <w:t>Pojistná s</w:t>
            </w:r>
            <w:r w:rsidR="00E34989" w:rsidRPr="00E0766C">
              <w:rPr>
                <w:rFonts w:asciiTheme="majorHAnsi" w:hAnsiTheme="majorHAnsi"/>
              </w:rPr>
              <w:t>mlouva</w:t>
            </w:r>
          </w:p>
        </w:tc>
      </w:tr>
      <w:tr w:rsidR="00BE518B" w:rsidRPr="00E0766C" w14:paraId="6F2BDE1F" w14:textId="77777777" w:rsidTr="00BE518B">
        <w:trPr>
          <w:trHeight w:hRule="exact" w:val="369"/>
        </w:trPr>
        <w:tc>
          <w:tcPr>
            <w:tcW w:w="7513" w:type="dxa"/>
          </w:tcPr>
          <w:p w14:paraId="6A703EF3" w14:textId="77777777" w:rsidR="00BE518B" w:rsidRPr="00E0766C" w:rsidRDefault="00BE518B" w:rsidP="00355E0C">
            <w:pPr>
              <w:pStyle w:val="MainTitle0"/>
              <w:framePr w:hSpace="0" w:wrap="auto" w:vAnchor="margin" w:hAnchor="text" w:xAlign="left" w:yAlign="inline"/>
              <w:rPr>
                <w:sz w:val="4"/>
                <w:szCs w:val="4"/>
              </w:rPr>
            </w:pPr>
          </w:p>
        </w:tc>
      </w:tr>
      <w:tr w:rsidR="00BE518B" w:rsidRPr="00E0766C" w14:paraId="27442433" w14:textId="77777777" w:rsidTr="00BE518B">
        <w:trPr>
          <w:trHeight w:val="454"/>
        </w:trPr>
        <w:tc>
          <w:tcPr>
            <w:tcW w:w="7513" w:type="dxa"/>
          </w:tcPr>
          <w:p w14:paraId="00F5300B" w14:textId="6BFEFF25" w:rsidR="00E34989" w:rsidRPr="00E0766C" w:rsidRDefault="00E34989" w:rsidP="00E34989">
            <w:pPr>
              <w:pStyle w:val="MainTitle0"/>
              <w:framePr w:hSpace="0" w:wrap="auto" w:vAnchor="margin" w:hAnchor="text" w:xAlign="left" w:yAlign="inline"/>
            </w:pPr>
            <w:r w:rsidRPr="00E0766C">
              <w:rPr>
                <w:lang w:val="cs-CZ"/>
              </w:rPr>
              <w:t xml:space="preserve">Číslo: </w:t>
            </w:r>
            <w:r w:rsidR="00F8527B" w:rsidRPr="00F8527B">
              <w:rPr>
                <w:b/>
                <w:lang w:val="cs-CZ"/>
              </w:rPr>
              <w:t>CZCYNA26543</w:t>
            </w:r>
            <w:r w:rsidR="002B624B">
              <w:rPr>
                <w:b/>
                <w:lang w:val="cs-CZ"/>
              </w:rPr>
              <w:t xml:space="preserve"> – 1</w:t>
            </w:r>
            <w:r w:rsidR="00710774">
              <w:rPr>
                <w:b/>
                <w:lang w:val="cs-CZ"/>
              </w:rPr>
              <w:t>20</w:t>
            </w:r>
          </w:p>
          <w:p w14:paraId="5940D54F" w14:textId="77777777" w:rsidR="00BE518B" w:rsidRPr="00E0766C" w:rsidRDefault="00E34989" w:rsidP="00E34989">
            <w:pPr>
              <w:pStyle w:val="MainTitle0"/>
              <w:framePr w:hSpace="0" w:wrap="auto" w:vAnchor="margin" w:hAnchor="text" w:xAlign="left" w:yAlign="inline"/>
            </w:pPr>
            <w:r w:rsidRPr="00E0766C">
              <w:rPr>
                <w:lang w:val="cs-CZ"/>
              </w:rPr>
              <w:t xml:space="preserve">Pojištění </w:t>
            </w:r>
            <w:proofErr w:type="spellStart"/>
            <w:r w:rsidRPr="00E0766C">
              <w:rPr>
                <w:lang w:val="cs-CZ"/>
              </w:rPr>
              <w:t>Cyber</w:t>
            </w:r>
            <w:proofErr w:type="spellEnd"/>
            <w:r w:rsidRPr="00E0766C">
              <w:rPr>
                <w:lang w:val="cs-CZ"/>
              </w:rPr>
              <w:t xml:space="preserve"> </w:t>
            </w:r>
            <w:proofErr w:type="spellStart"/>
            <w:r w:rsidRPr="00E0766C">
              <w:rPr>
                <w:lang w:val="cs-CZ"/>
              </w:rPr>
              <w:t>Enterprise</w:t>
            </w:r>
            <w:proofErr w:type="spellEnd"/>
            <w:r w:rsidRPr="00E0766C">
              <w:rPr>
                <w:lang w:val="cs-CZ"/>
              </w:rPr>
              <w:t xml:space="preserve"> Risk Management</w:t>
            </w:r>
          </w:p>
        </w:tc>
      </w:tr>
      <w:tr w:rsidR="00BE518B" w:rsidRPr="00E0766C" w14:paraId="7763FF36" w14:textId="77777777" w:rsidTr="00BE518B">
        <w:trPr>
          <w:trHeight w:hRule="exact" w:val="510"/>
        </w:trPr>
        <w:tc>
          <w:tcPr>
            <w:tcW w:w="7513" w:type="dxa"/>
          </w:tcPr>
          <w:p w14:paraId="7C2D7810" w14:textId="77777777" w:rsidR="00BE518B" w:rsidRPr="00E0766C" w:rsidRDefault="00BE518B" w:rsidP="00355E0C">
            <w:pPr>
              <w:pStyle w:val="Spacer"/>
              <w:framePr w:hSpace="0" w:wrap="auto" w:vAnchor="margin" w:hAnchor="text" w:xAlign="left" w:yAlign="inline"/>
            </w:pPr>
          </w:p>
        </w:tc>
      </w:tr>
    </w:tbl>
    <w:p w14:paraId="5242AF21" w14:textId="77777777" w:rsidR="00E34989" w:rsidRPr="00E0766C" w:rsidRDefault="00E34989" w:rsidP="00E34989">
      <w:pPr>
        <w:pStyle w:val="Nadpis2"/>
        <w:rPr>
          <w:rFonts w:asciiTheme="majorHAnsi" w:hAnsiTheme="majorHAnsi"/>
        </w:rPr>
      </w:pPr>
      <w:bookmarkStart w:id="1" w:name="OLE_LINK1"/>
      <w:bookmarkStart w:id="2" w:name="OLE_LINK2"/>
      <w:bookmarkEnd w:id="0"/>
      <w:proofErr w:type="spellStart"/>
      <w:r w:rsidRPr="00E0766C">
        <w:rPr>
          <w:rFonts w:asciiTheme="majorHAnsi" w:hAnsiTheme="majorHAnsi"/>
        </w:rPr>
        <w:t>Pojistitel</w:t>
      </w:r>
      <w:proofErr w:type="spellEnd"/>
      <w:r w:rsidRPr="00E0766C">
        <w:rPr>
          <w:rFonts w:asciiTheme="majorHAnsi" w:hAnsiTheme="majorHAnsi"/>
        </w:rPr>
        <w:t>:</w:t>
      </w:r>
    </w:p>
    <w:bookmarkEnd w:id="1"/>
    <w:bookmarkEnd w:id="2"/>
    <w:p w14:paraId="65B793D3" w14:textId="77777777" w:rsidR="00AF5540" w:rsidRPr="00F53E60" w:rsidRDefault="00F56FF5" w:rsidP="00AF5540">
      <w:pPr>
        <w:rPr>
          <w:rFonts w:asciiTheme="majorHAnsi" w:hAnsiTheme="majorHAnsi"/>
          <w:b/>
          <w:sz w:val="18"/>
          <w:szCs w:val="18"/>
          <w:lang w:val="cs-CZ"/>
        </w:rPr>
      </w:pPr>
      <w:r w:rsidRPr="00F56FF5">
        <w:rPr>
          <w:rFonts w:asciiTheme="minorHAnsi" w:hAnsiTheme="minorHAnsi"/>
          <w:b/>
          <w:bCs/>
          <w:sz w:val="18"/>
          <w:szCs w:val="18"/>
          <w:lang w:val="en-GB"/>
        </w:rPr>
        <w:t xml:space="preserve">Chubb </w:t>
      </w:r>
      <w:proofErr w:type="spellStart"/>
      <w:r w:rsidR="00AF5540" w:rsidRPr="00F53E60">
        <w:rPr>
          <w:rFonts w:asciiTheme="majorHAnsi" w:hAnsiTheme="majorHAnsi"/>
          <w:b/>
          <w:sz w:val="18"/>
          <w:szCs w:val="18"/>
          <w:lang w:val="cs-CZ"/>
        </w:rPr>
        <w:t>European</w:t>
      </w:r>
      <w:proofErr w:type="spellEnd"/>
      <w:r w:rsidR="00AF5540" w:rsidRPr="00F53E60">
        <w:rPr>
          <w:rFonts w:asciiTheme="majorHAnsi" w:hAnsiTheme="majorHAnsi"/>
          <w:b/>
          <w:sz w:val="18"/>
          <w:szCs w:val="18"/>
          <w:lang w:val="cs-CZ"/>
        </w:rPr>
        <w:t xml:space="preserve"> Group </w:t>
      </w:r>
      <w:r w:rsidR="00AF5540">
        <w:rPr>
          <w:rFonts w:asciiTheme="majorHAnsi" w:hAnsiTheme="majorHAnsi"/>
          <w:b/>
          <w:sz w:val="18"/>
          <w:szCs w:val="18"/>
          <w:lang w:val="cs-CZ"/>
        </w:rPr>
        <w:t>SE</w:t>
      </w:r>
      <w:r w:rsidR="00AF5540" w:rsidRPr="00F53E60">
        <w:rPr>
          <w:rFonts w:asciiTheme="majorHAnsi" w:hAnsiTheme="majorHAnsi"/>
          <w:b/>
          <w:sz w:val="18"/>
          <w:szCs w:val="18"/>
          <w:lang w:val="cs-CZ"/>
        </w:rPr>
        <w:t>,</w:t>
      </w:r>
    </w:p>
    <w:p w14:paraId="7D4069CA" w14:textId="4EAEE5DC" w:rsidR="00F56FF5" w:rsidRPr="00710774" w:rsidRDefault="00AF5540" w:rsidP="00AF5540">
      <w:pPr>
        <w:tabs>
          <w:tab w:val="left" w:pos="5670"/>
          <w:tab w:val="right" w:leader="underscore" w:pos="9072"/>
        </w:tabs>
        <w:jc w:val="both"/>
        <w:rPr>
          <w:rFonts w:asciiTheme="minorHAnsi" w:hAnsiTheme="minorHAnsi"/>
          <w:bCs/>
          <w:sz w:val="18"/>
          <w:szCs w:val="18"/>
          <w:lang w:val="cs-CZ"/>
        </w:rPr>
      </w:pPr>
      <w:r>
        <w:rPr>
          <w:rFonts w:asciiTheme="majorHAnsi" w:hAnsiTheme="majorHAnsi"/>
          <w:sz w:val="18"/>
          <w:szCs w:val="18"/>
          <w:lang w:val="cs-CZ" w:eastAsia="cs-CZ"/>
        </w:rPr>
        <w:t xml:space="preserve">se sídlem </w:t>
      </w:r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La Tour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Carpe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 Diem, 31 Place des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Corolles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,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Esplanade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Nord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, 92400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Courbevoie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>, France</w:t>
      </w:r>
      <w:r w:rsidRPr="00F53E60">
        <w:rPr>
          <w:rFonts w:asciiTheme="majorHAnsi" w:hAnsiTheme="majorHAnsi"/>
          <w:sz w:val="18"/>
          <w:szCs w:val="18"/>
          <w:lang w:val="cs-CZ" w:eastAsia="cs-CZ"/>
        </w:rPr>
        <w:t xml:space="preserve">, provozující činnost v České republice prostřednictvím odštěpného závodu zahraniční právnické osoby </w:t>
      </w:r>
      <w:proofErr w:type="spellStart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>Chubb</w:t>
      </w:r>
      <w:proofErr w:type="spellEnd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 xml:space="preserve"> </w:t>
      </w:r>
      <w:proofErr w:type="spellStart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>European</w:t>
      </w:r>
      <w:proofErr w:type="spellEnd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 xml:space="preserve"> Group SE, organizační složka</w:t>
      </w:r>
      <w:r w:rsidRPr="00F53E60">
        <w:rPr>
          <w:rFonts w:asciiTheme="majorHAnsi" w:hAnsiTheme="majorHAnsi"/>
          <w:sz w:val="18"/>
          <w:szCs w:val="18"/>
          <w:lang w:val="cs-CZ" w:eastAsia="cs-CZ"/>
        </w:rPr>
        <w:t xml:space="preserve">, se sídlem Praha 8, Pobřežní 620/3, PSČ 186 00, IČ 27893723, zapsaná v obchodním rejstříku vedeném Městským soudem v Praze, oddíl A, vložka </w:t>
      </w:r>
      <w:r w:rsidR="00F56FF5" w:rsidRPr="00710774">
        <w:rPr>
          <w:rFonts w:asciiTheme="minorHAnsi" w:hAnsiTheme="minorHAnsi"/>
          <w:bCs/>
          <w:sz w:val="18"/>
          <w:szCs w:val="18"/>
          <w:lang w:val="cs-CZ"/>
        </w:rPr>
        <w:t>57233</w:t>
      </w:r>
    </w:p>
    <w:p w14:paraId="552F904A" w14:textId="77777777" w:rsidR="00E0766C" w:rsidRPr="001C26E9" w:rsidRDefault="00E0766C" w:rsidP="005C4978">
      <w:pPr>
        <w:jc w:val="both"/>
        <w:rPr>
          <w:rFonts w:asciiTheme="majorHAnsi" w:hAnsiTheme="majorHAnsi"/>
          <w:sz w:val="18"/>
          <w:szCs w:val="18"/>
          <w:lang w:val="cs-CZ" w:eastAsia="cs-CZ"/>
        </w:rPr>
      </w:pPr>
    </w:p>
    <w:p w14:paraId="524A7BF6" w14:textId="77777777" w:rsidR="00E34989" w:rsidRPr="001C26E9" w:rsidRDefault="00E34989" w:rsidP="00E34989">
      <w:pPr>
        <w:rPr>
          <w:rFonts w:asciiTheme="majorHAnsi" w:hAnsiTheme="majorHAnsi"/>
          <w:sz w:val="18"/>
          <w:szCs w:val="18"/>
          <w:lang w:val="cs-CZ" w:eastAsia="cs-CZ"/>
        </w:rPr>
      </w:pPr>
      <w:r w:rsidRPr="001C26E9">
        <w:rPr>
          <w:rFonts w:asciiTheme="majorHAnsi" w:hAnsiTheme="majorHAnsi"/>
          <w:sz w:val="18"/>
          <w:szCs w:val="18"/>
          <w:lang w:val="cs-CZ" w:eastAsia="cs-CZ"/>
        </w:rPr>
        <w:t>jednající Ing. Jindřich Bajer, pověřený uzavřením pojistné smlouvy</w:t>
      </w:r>
    </w:p>
    <w:p w14:paraId="1CBF4FC9" w14:textId="77777777" w:rsidR="00E0766C" w:rsidRPr="00E0766C" w:rsidRDefault="00E0766C" w:rsidP="00E34989">
      <w:pPr>
        <w:rPr>
          <w:rFonts w:asciiTheme="majorHAnsi" w:hAnsiTheme="majorHAnsi"/>
          <w:sz w:val="18"/>
          <w:szCs w:val="18"/>
          <w:lang w:val="cs-CZ"/>
        </w:rPr>
      </w:pPr>
    </w:p>
    <w:p w14:paraId="0E8264DC" w14:textId="77777777" w:rsidR="00E34989" w:rsidRDefault="00E34989" w:rsidP="00E34989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dále jen „pojistitel“ na straně jedné </w:t>
      </w:r>
    </w:p>
    <w:p w14:paraId="3A30A6FF" w14:textId="77777777" w:rsidR="00F8527B" w:rsidRPr="00E0766C" w:rsidRDefault="00F8527B" w:rsidP="00E34989">
      <w:pPr>
        <w:rPr>
          <w:rFonts w:asciiTheme="majorHAnsi" w:hAnsiTheme="majorHAnsi"/>
          <w:sz w:val="18"/>
          <w:szCs w:val="18"/>
          <w:lang w:val="cs-CZ"/>
        </w:rPr>
      </w:pPr>
    </w:p>
    <w:p w14:paraId="3B641341" w14:textId="77777777" w:rsidR="00E34989" w:rsidRPr="00E0766C" w:rsidRDefault="00E34989" w:rsidP="00E34989">
      <w:pPr>
        <w:pStyle w:val="Nadpis2"/>
        <w:rPr>
          <w:rFonts w:asciiTheme="majorHAnsi" w:hAnsiTheme="majorHAnsi"/>
          <w:szCs w:val="25"/>
          <w:lang w:val="cs-CZ"/>
        </w:rPr>
      </w:pPr>
      <w:r w:rsidRPr="00E0766C">
        <w:rPr>
          <w:rFonts w:asciiTheme="majorHAnsi" w:hAnsiTheme="majorHAnsi"/>
          <w:szCs w:val="25"/>
          <w:lang w:val="cs-CZ"/>
        </w:rPr>
        <w:t>Pojistník:</w:t>
      </w:r>
    </w:p>
    <w:p w14:paraId="09437B75" w14:textId="32645FFD" w:rsidR="00E34989" w:rsidRPr="00E0766C" w:rsidRDefault="00F56FF5" w:rsidP="00E34989">
      <w:pPr>
        <w:rPr>
          <w:rFonts w:asciiTheme="majorHAnsi" w:hAnsiTheme="majorHAnsi"/>
          <w:b/>
          <w:sz w:val="18"/>
          <w:szCs w:val="18"/>
          <w:lang w:val="cs-CZ"/>
        </w:rPr>
      </w:pPr>
      <w:r>
        <w:rPr>
          <w:rFonts w:asciiTheme="majorHAnsi" w:hAnsiTheme="majorHAnsi"/>
          <w:b/>
          <w:sz w:val="18"/>
          <w:szCs w:val="18"/>
          <w:lang w:val="cs-CZ"/>
        </w:rPr>
        <w:t xml:space="preserve">Muzeum umění Olomouc, příspěvková organizace </w:t>
      </w:r>
    </w:p>
    <w:p w14:paraId="7CE3FEFB" w14:textId="7E9E9DDB" w:rsidR="00E34989" w:rsidRDefault="00E34989" w:rsidP="00E34989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se sídlem </w:t>
      </w:r>
      <w:r w:rsidR="00F8527B">
        <w:rPr>
          <w:rFonts w:asciiTheme="majorHAnsi" w:hAnsiTheme="majorHAnsi"/>
          <w:sz w:val="18"/>
          <w:szCs w:val="18"/>
          <w:lang w:val="cs-CZ"/>
        </w:rPr>
        <w:t xml:space="preserve">Olomouc, </w:t>
      </w:r>
      <w:r w:rsidR="00F56FF5">
        <w:rPr>
          <w:rFonts w:asciiTheme="majorHAnsi" w:hAnsiTheme="majorHAnsi"/>
          <w:sz w:val="18"/>
          <w:szCs w:val="18"/>
          <w:lang w:val="cs-CZ"/>
        </w:rPr>
        <w:t xml:space="preserve">Denisova 47, PSČ 771 11, </w:t>
      </w:r>
      <w:r w:rsidRPr="00E0766C">
        <w:rPr>
          <w:rFonts w:asciiTheme="majorHAnsi" w:hAnsiTheme="majorHAnsi"/>
          <w:sz w:val="18"/>
          <w:szCs w:val="18"/>
          <w:lang w:val="cs-CZ"/>
        </w:rPr>
        <w:t xml:space="preserve">IČ </w:t>
      </w:r>
      <w:r w:rsidR="00F56FF5">
        <w:rPr>
          <w:rFonts w:asciiTheme="majorHAnsi" w:hAnsiTheme="majorHAnsi"/>
          <w:sz w:val="18"/>
          <w:szCs w:val="18"/>
          <w:lang w:val="cs-CZ"/>
        </w:rPr>
        <w:t>75079950</w:t>
      </w:r>
    </w:p>
    <w:p w14:paraId="726490E2" w14:textId="77777777" w:rsidR="00E0766C" w:rsidRPr="00E0766C" w:rsidRDefault="00E0766C" w:rsidP="00E34989">
      <w:pPr>
        <w:rPr>
          <w:rFonts w:asciiTheme="majorHAnsi" w:hAnsiTheme="majorHAnsi"/>
          <w:sz w:val="18"/>
          <w:szCs w:val="18"/>
          <w:lang w:val="cs-CZ"/>
        </w:rPr>
      </w:pPr>
    </w:p>
    <w:p w14:paraId="51B9EE53" w14:textId="77777777" w:rsidR="00E34989" w:rsidRDefault="00E34989" w:rsidP="00E34989">
      <w:pPr>
        <w:rPr>
          <w:rFonts w:asciiTheme="majorHAnsi" w:hAnsiTheme="majorHAnsi"/>
          <w:sz w:val="18"/>
          <w:szCs w:val="18"/>
          <w:lang w:val="cs-CZ" w:eastAsia="cs-CZ"/>
        </w:rPr>
      </w:pPr>
      <w:r w:rsidRPr="00E0766C">
        <w:rPr>
          <w:rFonts w:asciiTheme="majorHAnsi" w:hAnsiTheme="majorHAnsi"/>
          <w:sz w:val="18"/>
          <w:szCs w:val="18"/>
          <w:lang w:val="cs-CZ" w:eastAsia="cs-CZ"/>
        </w:rPr>
        <w:t xml:space="preserve">jednající </w:t>
      </w:r>
    </w:p>
    <w:p w14:paraId="17171727" w14:textId="77777777" w:rsidR="00E0766C" w:rsidRPr="00E0766C" w:rsidRDefault="00E0766C" w:rsidP="00E34989">
      <w:pPr>
        <w:rPr>
          <w:rFonts w:asciiTheme="majorHAnsi" w:hAnsiTheme="majorHAnsi"/>
          <w:sz w:val="18"/>
          <w:szCs w:val="18"/>
          <w:lang w:val="cs-CZ" w:eastAsia="cs-CZ"/>
        </w:rPr>
      </w:pPr>
    </w:p>
    <w:p w14:paraId="64F8CBD4" w14:textId="77777777" w:rsidR="00E34989" w:rsidRDefault="00E34989" w:rsidP="00E34989">
      <w:pPr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dále jen „pojistník“ na straně druhé </w:t>
      </w:r>
    </w:p>
    <w:p w14:paraId="6BE0001E" w14:textId="77777777" w:rsidR="00E0766C" w:rsidRPr="00E0766C" w:rsidRDefault="00E0766C" w:rsidP="00E34989">
      <w:pPr>
        <w:rPr>
          <w:rFonts w:asciiTheme="majorHAnsi" w:hAnsiTheme="majorHAnsi"/>
          <w:bCs/>
          <w:sz w:val="18"/>
          <w:szCs w:val="18"/>
          <w:lang w:val="cs-CZ"/>
        </w:rPr>
      </w:pPr>
    </w:p>
    <w:p w14:paraId="37B07083" w14:textId="77777777" w:rsidR="00C56929" w:rsidRDefault="00C56929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>tímto uzavírají pojistnou smlouvu. Pojistitel se zavazuje v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ípad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vzniku pojistné události vymezené touto pojistnou smlouvou poskytnout ve sjednaném rozsahu pojistné pln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ní a pojistník se zavazuje platit pojistiteli pojistné. </w:t>
      </w:r>
    </w:p>
    <w:p w14:paraId="0B716DA5" w14:textId="77777777" w:rsidR="00E0766C" w:rsidRPr="00E0766C" w:rsidRDefault="00E0766C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</w:p>
    <w:p w14:paraId="06D92C08" w14:textId="77777777" w:rsidR="00C56929" w:rsidRDefault="00C56929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>Pojistník akceptuje návrh této pojistné smlouvy v plném rozsahu, tzn.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ijetí tohoto návrhu s odchylkou nebo dodatkem (v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etn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odchylky nebo dodatku nepodstatného) je v souladu s pojistnými podmínkami vylou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eno a za akceptaci této pojistné smlouvy se tedy nepova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uje. Za akceptaci této pojistné smlouvy se dále nepova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uje ústní oznámení o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ijetí jejího návrhu anebo chování ve shod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s nabídkou bez její písemné akceptace. Za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ijetí návrhu této pojistné smlouvy pojistníkem se však pova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uje v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asné zaplacení pojistného dle §2759 </w:t>
      </w:r>
      <w:proofErr w:type="gramStart"/>
      <w:r w:rsidRPr="00E0766C">
        <w:rPr>
          <w:rFonts w:asciiTheme="majorHAnsi" w:hAnsiTheme="majorHAnsi"/>
          <w:bCs/>
          <w:sz w:val="18"/>
          <w:szCs w:val="18"/>
          <w:lang w:val="cs-CZ"/>
        </w:rPr>
        <w:t>odst.1 ob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anského</w:t>
      </w:r>
      <w:proofErr w:type="gramEnd"/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zákoníku.</w:t>
      </w:r>
    </w:p>
    <w:p w14:paraId="19881867" w14:textId="77777777" w:rsidR="00E0766C" w:rsidRPr="00E0766C" w:rsidRDefault="00E0766C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</w:p>
    <w:p w14:paraId="547AEB99" w14:textId="77777777" w:rsidR="00C56929" w:rsidRDefault="00C56929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>Na právní vztahy mezi pojistitelem a pojistníkem se nepou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ijí ustanovení §1799 a §1800 ob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anského zákoníku o smlouvách uzavíraných adhezním zp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ů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sobem.</w:t>
      </w:r>
    </w:p>
    <w:p w14:paraId="151CE982" w14:textId="77777777" w:rsidR="00E0766C" w:rsidRPr="00E0766C" w:rsidRDefault="00E0766C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</w:p>
    <w:p w14:paraId="5118A441" w14:textId="77777777" w:rsidR="00F56FF5" w:rsidRPr="00F56FF5" w:rsidRDefault="00F56FF5" w:rsidP="00F56FF5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F56FF5">
        <w:rPr>
          <w:rFonts w:asciiTheme="majorHAnsi" w:hAnsiTheme="majorHAnsi"/>
          <w:bCs/>
          <w:sz w:val="18"/>
          <w:szCs w:val="18"/>
          <w:lang w:val="cs-CZ"/>
        </w:rPr>
        <w:t xml:space="preserve">Pojištění je sjednáno prostřednictvím a na základě informací poskytnutých pojišťovacím makléřem </w:t>
      </w:r>
      <w:r w:rsidRPr="00F56FF5">
        <w:rPr>
          <w:rFonts w:asciiTheme="majorHAnsi" w:hAnsiTheme="majorHAnsi"/>
          <w:b/>
          <w:bCs/>
          <w:sz w:val="18"/>
          <w:szCs w:val="18"/>
          <w:lang w:val="cs-CZ"/>
        </w:rPr>
        <w:t>WI-ASS ČR s.r.o.</w:t>
      </w:r>
      <w:r w:rsidRPr="00F56FF5">
        <w:rPr>
          <w:rFonts w:asciiTheme="majorHAnsi" w:hAnsiTheme="majorHAnsi"/>
          <w:bCs/>
          <w:sz w:val="18"/>
          <w:szCs w:val="18"/>
          <w:lang w:val="cs-CZ"/>
        </w:rPr>
        <w:t>, se sídlem Olomouc, Ostružnická 362/3, PSČ 779 00,                               IČ 48392405, zapsaná v obchodním rejstříku vedeném Krajským soudem v Ostravě, oddíl C, vložka 11022</w:t>
      </w:r>
    </w:p>
    <w:p w14:paraId="3065865F" w14:textId="77777777" w:rsidR="00E34989" w:rsidRPr="00E34989" w:rsidRDefault="00E34989" w:rsidP="00E34989">
      <w:pPr>
        <w:rPr>
          <w:lang w:val="cs-CZ"/>
        </w:rPr>
      </w:pPr>
    </w:p>
    <w:p w14:paraId="41E0C074" w14:textId="77777777" w:rsidR="00480DDE" w:rsidRPr="00E34989" w:rsidRDefault="00480DDE" w:rsidP="00E34989">
      <w:pPr>
        <w:rPr>
          <w:lang w:val="cs-CZ"/>
        </w:rPr>
      </w:pPr>
      <w:r w:rsidRPr="00E34989">
        <w:rPr>
          <w:lang w:val="cs-CZ"/>
        </w:rPr>
        <w:t xml:space="preserve"> </w:t>
      </w:r>
    </w:p>
    <w:p w14:paraId="66440917" w14:textId="77777777" w:rsidR="000E6C82" w:rsidRPr="00E34989" w:rsidRDefault="000E6C82" w:rsidP="00960729">
      <w:pPr>
        <w:rPr>
          <w:lang w:val="cs-CZ"/>
        </w:rPr>
        <w:sectPr w:rsidR="000E6C82" w:rsidRPr="00E34989" w:rsidSect="00E03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5000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65"/>
        <w:gridCol w:w="3356"/>
        <w:gridCol w:w="790"/>
        <w:gridCol w:w="2553"/>
        <w:gridCol w:w="2657"/>
      </w:tblGrid>
      <w:tr w:rsidR="00E34989" w:rsidRPr="00ED7BF9" w14:paraId="050A3D32" w14:textId="77777777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B1DA739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lastRenderedPageBreak/>
              <w:t>Bod 1.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BA516D1" w14:textId="77777777"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Dceřiné a další pojištěné společnosti: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14:paraId="276912FD" w14:textId="634F65A2" w:rsidR="00E34989" w:rsidRPr="00ED7BF9" w:rsidRDefault="00F56FF5" w:rsidP="008A33D2">
            <w:pPr>
              <w:pStyle w:val="ChubbTableText"/>
            </w:pPr>
            <w:r>
              <w:t>Nejsou</w:t>
            </w:r>
          </w:p>
        </w:tc>
      </w:tr>
      <w:tr w:rsidR="00E34989" w:rsidRPr="00ED7BF9" w14:paraId="422C1BFA" w14:textId="77777777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4DA4D00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2.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5C8EEC9" w14:textId="77777777" w:rsidR="00E34989" w:rsidRPr="00E34989" w:rsidRDefault="00FB169E" w:rsidP="00E34989">
            <w:pPr>
              <w:pStyle w:val="ChubbTableText"/>
              <w:rPr>
                <w:b/>
              </w:rPr>
            </w:pPr>
            <w:r>
              <w:rPr>
                <w:b/>
              </w:rPr>
              <w:t>Pojistná doba: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14:paraId="387D838A" w14:textId="6C1D2221" w:rsidR="00E34989" w:rsidRPr="00F11F24" w:rsidRDefault="00F56FF5" w:rsidP="00AF5540">
            <w:pPr>
              <w:pStyle w:val="ChubbTableText"/>
            </w:pPr>
            <w:r>
              <w:t>1.8.</w:t>
            </w:r>
            <w:r w:rsidR="00AF5540">
              <w:t>20</w:t>
            </w:r>
            <w:r w:rsidR="00710774">
              <w:t>20</w:t>
            </w:r>
            <w:r>
              <w:t xml:space="preserve"> – 31.7.</w:t>
            </w:r>
            <w:r w:rsidR="00AF5540">
              <w:t>202</w:t>
            </w:r>
            <w:r w:rsidR="00710774">
              <w:t>1</w:t>
            </w:r>
            <w:r w:rsidR="00E34989" w:rsidRPr="000A70AC">
              <w:fldChar w:fldCharType="begin"/>
            </w:r>
            <w:r w:rsidR="00E34989" w:rsidRPr="000A70AC">
              <w:instrText xml:space="preserve"> DOCVARIABLE "end_start" \* MERGEFORMAT </w:instrText>
            </w:r>
            <w:r w:rsidR="00E34989" w:rsidRPr="000A70AC">
              <w:fldChar w:fldCharType="end"/>
            </w:r>
          </w:p>
        </w:tc>
      </w:tr>
      <w:tr w:rsidR="00E34989" w:rsidRPr="00ED7BF9" w14:paraId="114E203A" w14:textId="77777777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13A0D4E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3.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B1D27C1" w14:textId="77777777"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Retroaktivní datum: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14:paraId="488AD65A" w14:textId="51D64C6A" w:rsidR="00E34989" w:rsidRPr="000A70AC" w:rsidRDefault="00F56FF5" w:rsidP="008A33D2">
            <w:pPr>
              <w:pStyle w:val="ChubbTableText"/>
            </w:pPr>
            <w:r>
              <w:t>1.8.2018</w:t>
            </w:r>
          </w:p>
        </w:tc>
      </w:tr>
      <w:tr w:rsidR="00E34989" w:rsidRPr="00ED7BF9" w14:paraId="046EC323" w14:textId="77777777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D370943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4.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36B5862" w14:textId="77777777"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Celkový limit pojistného plnění: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14:paraId="082A89FC" w14:textId="46771366" w:rsidR="00E34989" w:rsidRDefault="00F56FF5" w:rsidP="008A33D2">
            <w:pPr>
              <w:pStyle w:val="ChubbTableText"/>
            </w:pPr>
            <w:r>
              <w:t>1.000.000</w:t>
            </w:r>
            <w:r w:rsidR="008A33D2">
              <w:t xml:space="preserve"> Kč </w:t>
            </w:r>
          </w:p>
          <w:p w14:paraId="62FC4EFA" w14:textId="6DB521B4" w:rsidR="00E34989" w:rsidRPr="00ED7BF9" w:rsidRDefault="00E34989" w:rsidP="008A33D2">
            <w:pPr>
              <w:pStyle w:val="ChubbTableText"/>
            </w:pPr>
            <w:r>
              <w:t xml:space="preserve">Celkový </w:t>
            </w:r>
            <w:r w:rsidRPr="005D0380">
              <w:t>limit pojistného plnění</w:t>
            </w:r>
            <w:r w:rsidR="00C06B8E">
              <w:t xml:space="preserve"> za jednu a všechny </w:t>
            </w:r>
            <w:r>
              <w:t xml:space="preserve">pojistné události ze všech pojištění dle této </w:t>
            </w:r>
            <w:r w:rsidRPr="005D0380">
              <w:t xml:space="preserve">pojistné smlouvy </w:t>
            </w:r>
            <w:r>
              <w:t>a pojistných podmínek</w:t>
            </w:r>
          </w:p>
        </w:tc>
      </w:tr>
      <w:tr w:rsidR="00E34989" w:rsidRPr="00ED7BF9" w14:paraId="0D1C91F5" w14:textId="77777777" w:rsidTr="00E34989">
        <w:tc>
          <w:tcPr>
            <w:tcW w:w="511" w:type="pct"/>
            <w:tcBorders>
              <w:top w:val="single" w:sz="4" w:space="0" w:color="AFAFAF" w:themeColor="background2"/>
            </w:tcBorders>
          </w:tcPr>
          <w:p w14:paraId="2840C1ED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5.</w:t>
            </w:r>
          </w:p>
        </w:tc>
        <w:tc>
          <w:tcPr>
            <w:tcW w:w="4489" w:type="pct"/>
            <w:gridSpan w:val="4"/>
            <w:tcBorders>
              <w:top w:val="single" w:sz="4" w:space="0" w:color="AFAFAF" w:themeColor="background2"/>
            </w:tcBorders>
          </w:tcPr>
          <w:p w14:paraId="575C5B04" w14:textId="77777777"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Sublimity pojistného plnění:</w:t>
            </w:r>
          </w:p>
        </w:tc>
      </w:tr>
      <w:tr w:rsidR="00E34989" w:rsidRPr="00ED7BF9" w14:paraId="25E647E3" w14:textId="77777777" w:rsidTr="00F56FF5">
        <w:trPr>
          <w:trHeight w:val="270"/>
        </w:trPr>
        <w:tc>
          <w:tcPr>
            <w:tcW w:w="511" w:type="pct"/>
          </w:tcPr>
          <w:p w14:paraId="1C180DE4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right w:val="single" w:sz="4" w:space="0" w:color="FFFFFF" w:themeColor="background1"/>
            </w:tcBorders>
            <w:shd w:val="clear" w:color="auto" w:fill="6E27C5" w:themeFill="accent3"/>
          </w:tcPr>
          <w:p w14:paraId="61D9ABE8" w14:textId="77777777" w:rsidR="00E34989" w:rsidRPr="00E34989" w:rsidRDefault="00E34989" w:rsidP="00E34989">
            <w:pPr>
              <w:pStyle w:val="ChubbTableText"/>
              <w:rPr>
                <w:b/>
                <w:color w:val="FFFFFF" w:themeColor="background1"/>
              </w:rPr>
            </w:pPr>
            <w:r w:rsidRPr="00E34989">
              <w:rPr>
                <w:b/>
                <w:color w:val="FFFFFF" w:themeColor="background1"/>
              </w:rPr>
              <w:t>Sublimit:</w:t>
            </w:r>
          </w:p>
        </w:tc>
        <w:tc>
          <w:tcPr>
            <w:tcW w:w="12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E27C5" w:themeFill="accent3"/>
          </w:tcPr>
          <w:p w14:paraId="76A4D971" w14:textId="77777777" w:rsidR="00E34989" w:rsidRPr="00E34989" w:rsidRDefault="00E34989" w:rsidP="00E34989">
            <w:pPr>
              <w:pStyle w:val="ChubbTableText"/>
              <w:rPr>
                <w:b/>
                <w:color w:val="FFFFFF" w:themeColor="background1"/>
              </w:rPr>
            </w:pPr>
            <w:r w:rsidRPr="00E34989">
              <w:rPr>
                <w:b/>
                <w:color w:val="FFFFFF" w:themeColor="background1"/>
              </w:rPr>
              <w:t>Spoluúčast Kč:</w:t>
            </w:r>
          </w:p>
        </w:tc>
        <w:tc>
          <w:tcPr>
            <w:tcW w:w="1275" w:type="pct"/>
            <w:tcBorders>
              <w:left w:val="single" w:sz="4" w:space="0" w:color="FFFFFF" w:themeColor="background1"/>
            </w:tcBorders>
            <w:shd w:val="clear" w:color="auto" w:fill="6E27C5" w:themeFill="accent3"/>
          </w:tcPr>
          <w:p w14:paraId="2D36AF0D" w14:textId="77777777" w:rsidR="00E34989" w:rsidRPr="00E34989" w:rsidRDefault="00E34989" w:rsidP="00E34989">
            <w:pPr>
              <w:pStyle w:val="ChubbTableText"/>
              <w:rPr>
                <w:b/>
                <w:color w:val="FFFFFF" w:themeColor="background1"/>
              </w:rPr>
            </w:pPr>
            <w:r w:rsidRPr="00E34989">
              <w:rPr>
                <w:b/>
                <w:color w:val="FFFFFF" w:themeColor="background1"/>
              </w:rPr>
              <w:t>Výše sublimitu Kč:</w:t>
            </w:r>
          </w:p>
        </w:tc>
      </w:tr>
      <w:tr w:rsidR="00E34989" w:rsidRPr="00ED7BF9" w14:paraId="477596F5" w14:textId="77777777" w:rsidTr="00F56FF5">
        <w:trPr>
          <w:trHeight w:val="270"/>
        </w:trPr>
        <w:tc>
          <w:tcPr>
            <w:tcW w:w="511" w:type="pct"/>
          </w:tcPr>
          <w:p w14:paraId="0E6091DB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bottom w:val="single" w:sz="4" w:space="0" w:color="AFAFAF" w:themeColor="background2"/>
            </w:tcBorders>
          </w:tcPr>
          <w:p w14:paraId="29C82F7D" w14:textId="77777777" w:rsidR="00E34989" w:rsidRPr="00AB632D" w:rsidRDefault="00E34989" w:rsidP="00E34989">
            <w:pPr>
              <w:pStyle w:val="ChubbTableText"/>
            </w:pPr>
            <w:r w:rsidRPr="00AB632D">
              <w:t>Odpovědnost za neoprávněné nakládání s údaji:</w:t>
            </w:r>
          </w:p>
        </w:tc>
        <w:tc>
          <w:tcPr>
            <w:tcW w:w="1225" w:type="pct"/>
            <w:tcBorders>
              <w:bottom w:val="single" w:sz="4" w:space="0" w:color="AFAFAF" w:themeColor="background2"/>
            </w:tcBorders>
          </w:tcPr>
          <w:p w14:paraId="7FD29956" w14:textId="0044D603" w:rsidR="00E34989" w:rsidRPr="00C65D33" w:rsidRDefault="00F56FF5" w:rsidP="00E34989">
            <w:pPr>
              <w:pStyle w:val="ChubbTableText"/>
            </w:pPr>
            <w:r>
              <w:t>50.000</w:t>
            </w:r>
          </w:p>
        </w:tc>
        <w:tc>
          <w:tcPr>
            <w:tcW w:w="1275" w:type="pct"/>
            <w:tcBorders>
              <w:bottom w:val="single" w:sz="4" w:space="0" w:color="AFAFAF" w:themeColor="background2"/>
            </w:tcBorders>
          </w:tcPr>
          <w:p w14:paraId="4D516AA8" w14:textId="02DF9D5C" w:rsidR="00E34989" w:rsidRPr="00C65D33" w:rsidRDefault="00F56FF5" w:rsidP="00E34989">
            <w:pPr>
              <w:pStyle w:val="ChubbTableText"/>
            </w:pPr>
            <w:r>
              <w:t xml:space="preserve">Do výše limitu </w:t>
            </w:r>
          </w:p>
        </w:tc>
      </w:tr>
      <w:tr w:rsidR="00F56FF5" w:rsidRPr="00ED7BF9" w14:paraId="275A91DE" w14:textId="77777777" w:rsidTr="00F56FF5">
        <w:trPr>
          <w:trHeight w:val="270"/>
        </w:trPr>
        <w:tc>
          <w:tcPr>
            <w:tcW w:w="511" w:type="pct"/>
          </w:tcPr>
          <w:p w14:paraId="052D0C60" w14:textId="77777777"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C406A69" w14:textId="77777777" w:rsidR="00F56FF5" w:rsidRPr="00AB632D" w:rsidRDefault="00F56FF5" w:rsidP="00E34989">
            <w:pPr>
              <w:pStyle w:val="ChubbTableText"/>
            </w:pPr>
            <w:r w:rsidRPr="00AB632D">
              <w:t>Odpovědnost za narušení bezpečnosti sítě: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E3F0613" w14:textId="640E675D" w:rsidR="00F56FF5" w:rsidRPr="00C65D33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2D8EF21" w14:textId="0785BD80" w:rsidR="00F56FF5" w:rsidRPr="00C65D33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F56FF5" w:rsidRPr="00ED7BF9" w14:paraId="33E17875" w14:textId="77777777" w:rsidTr="00F56FF5">
        <w:trPr>
          <w:trHeight w:val="270"/>
        </w:trPr>
        <w:tc>
          <w:tcPr>
            <w:tcW w:w="511" w:type="pct"/>
          </w:tcPr>
          <w:p w14:paraId="589AB30F" w14:textId="77777777"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1D4363E" w14:textId="77777777" w:rsidR="00F56FF5" w:rsidRPr="00710774" w:rsidRDefault="00F56FF5" w:rsidP="00E34989">
            <w:pPr>
              <w:pStyle w:val="ChubbTableText"/>
              <w:rPr>
                <w:lang w:val="fr-FR"/>
              </w:rPr>
            </w:pPr>
            <w:r w:rsidRPr="00710774">
              <w:rPr>
                <w:lang w:val="fr-FR"/>
              </w:rPr>
              <w:t>Odpovědnost v souvislosti s médii: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531C2AB" w14:textId="7CF21789" w:rsidR="00F56FF5" w:rsidRPr="00C65D33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6105BAF0" w14:textId="30C37C97" w:rsidR="00F56FF5" w:rsidRPr="00C65D33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F56FF5" w:rsidRPr="00ED7BF9" w14:paraId="5004EF9E" w14:textId="77777777" w:rsidTr="00F56FF5">
        <w:trPr>
          <w:trHeight w:val="270"/>
        </w:trPr>
        <w:tc>
          <w:tcPr>
            <w:tcW w:w="511" w:type="pct"/>
          </w:tcPr>
          <w:p w14:paraId="6BD6F03A" w14:textId="77777777"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FCAC51A" w14:textId="77777777" w:rsidR="00F56FF5" w:rsidRPr="00AB632D" w:rsidRDefault="00F56FF5" w:rsidP="00E34989">
            <w:pPr>
              <w:pStyle w:val="ChubbTableText"/>
            </w:pPr>
            <w:r w:rsidRPr="00AB632D">
              <w:t>Kybernetické vydírání: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0F83CCE" w14:textId="6FF78AED" w:rsidR="00F56FF5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E4173D2" w14:textId="568F8352" w:rsidR="00F56FF5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F56FF5" w:rsidRPr="00ED7BF9" w14:paraId="78A9AA63" w14:textId="77777777" w:rsidTr="00F56FF5">
        <w:trPr>
          <w:trHeight w:val="270"/>
        </w:trPr>
        <w:tc>
          <w:tcPr>
            <w:tcW w:w="511" w:type="pct"/>
          </w:tcPr>
          <w:p w14:paraId="6869604E" w14:textId="77777777"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DA07D5C" w14:textId="77777777" w:rsidR="00F56FF5" w:rsidRPr="00AB632D" w:rsidRDefault="00F56FF5" w:rsidP="00E34989">
            <w:pPr>
              <w:pStyle w:val="ChubbTableText"/>
            </w:pPr>
            <w:r w:rsidRPr="00AB632D">
              <w:t>Ztráta či narušení dat: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0F5F0EB" w14:textId="4DD8BD60" w:rsidR="00F56FF5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6280736" w14:textId="5AADD227" w:rsidR="00F56FF5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E34989" w:rsidRPr="00ED7BF9" w14:paraId="331C2E00" w14:textId="77777777" w:rsidTr="00F56FF5">
        <w:trPr>
          <w:trHeight w:val="270"/>
        </w:trPr>
        <w:tc>
          <w:tcPr>
            <w:tcW w:w="511" w:type="pct"/>
          </w:tcPr>
          <w:p w14:paraId="1FFA8271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686AE0DF" w14:textId="77777777" w:rsidR="00E34989" w:rsidRPr="00AB632D" w:rsidRDefault="00E34989" w:rsidP="00E34989">
            <w:pPr>
              <w:pStyle w:val="ChubbTableText"/>
            </w:pPr>
            <w:r w:rsidRPr="00AB632D">
              <w:t>Přerušení provozu: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6741B136" w14:textId="7E523773" w:rsidR="00E34989" w:rsidRDefault="00F56FF5" w:rsidP="00E34989">
            <w:pPr>
              <w:pStyle w:val="ChubbTableText"/>
            </w:pPr>
            <w:r>
              <w:t>6 hodin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E385B87" w14:textId="59641B8D" w:rsidR="00E34989" w:rsidRDefault="00F56FF5" w:rsidP="00E34989">
            <w:pPr>
              <w:pStyle w:val="ChubbTableText"/>
            </w:pPr>
            <w:r>
              <w:t xml:space="preserve">500.000 Kč </w:t>
            </w:r>
          </w:p>
        </w:tc>
      </w:tr>
      <w:tr w:rsidR="00E34989" w:rsidRPr="00ED7BF9" w14:paraId="4C4C6D9A" w14:textId="77777777" w:rsidTr="00F56FF5">
        <w:trPr>
          <w:trHeight w:val="270"/>
        </w:trPr>
        <w:tc>
          <w:tcPr>
            <w:tcW w:w="511" w:type="pct"/>
          </w:tcPr>
          <w:p w14:paraId="5B1D7550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42A6A90" w14:textId="77777777" w:rsidR="00E34989" w:rsidRPr="00AB632D" w:rsidRDefault="00E34989" w:rsidP="00E34989">
            <w:pPr>
              <w:pStyle w:val="ChubbTableText"/>
            </w:pPr>
            <w:r w:rsidRPr="00AB632D">
              <w:t>Náklady na řešení pojistných událostí: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A46CA63" w14:textId="27A7CD3A" w:rsidR="00E34989" w:rsidRDefault="00F56FF5" w:rsidP="00E34989">
            <w:pPr>
              <w:pStyle w:val="ChubbTableText"/>
            </w:pPr>
            <w:r>
              <w:t>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8CF1B05" w14:textId="7081D3F3" w:rsidR="00E34989" w:rsidRDefault="00F56FF5" w:rsidP="00E34989">
            <w:pPr>
              <w:pStyle w:val="ChubbTableText"/>
            </w:pPr>
            <w:r>
              <w:t>Do výše limitu</w:t>
            </w:r>
          </w:p>
        </w:tc>
      </w:tr>
      <w:tr w:rsidR="00E34989" w:rsidRPr="00ED7BF9" w14:paraId="1187381B" w14:textId="77777777" w:rsidTr="00F56FF5">
        <w:trPr>
          <w:trHeight w:val="270"/>
        </w:trPr>
        <w:tc>
          <w:tcPr>
            <w:tcW w:w="511" w:type="pct"/>
          </w:tcPr>
          <w:p w14:paraId="2B157E2B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2960D90" w14:textId="77777777" w:rsidR="00E34989" w:rsidRPr="00AB632D" w:rsidRDefault="00E34989" w:rsidP="00E34989">
            <w:pPr>
              <w:pStyle w:val="ChubbTableText"/>
            </w:pPr>
            <w:r>
              <w:t>Náklady na obnovu dat: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1933445" w14:textId="27876E2D" w:rsidR="00E34989" w:rsidRDefault="00F56FF5" w:rsidP="00E34989">
            <w:pPr>
              <w:pStyle w:val="ChubbTableText"/>
            </w:pPr>
            <w:r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748DE5D" w14:textId="3FAD086A" w:rsidR="00E34989" w:rsidRDefault="00F56FF5" w:rsidP="00E34989">
            <w:pPr>
              <w:pStyle w:val="ChubbTableText"/>
            </w:pPr>
            <w:r>
              <w:t>Do výše limitu</w:t>
            </w:r>
          </w:p>
        </w:tc>
      </w:tr>
      <w:tr w:rsidR="00E34989" w:rsidRPr="004D6F6F" w14:paraId="75EAB588" w14:textId="77777777" w:rsidTr="00F56FF5">
        <w:trPr>
          <w:trHeight w:val="270"/>
        </w:trPr>
        <w:tc>
          <w:tcPr>
            <w:tcW w:w="511" w:type="pct"/>
          </w:tcPr>
          <w:p w14:paraId="0B802A22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EDD0CAA" w14:textId="77777777" w:rsidR="00E34989" w:rsidRPr="004D6F6F" w:rsidRDefault="00E34989" w:rsidP="00E34989">
            <w:pPr>
              <w:pStyle w:val="ChubbTableText"/>
              <w:rPr>
                <w:lang w:val="pt-PT"/>
              </w:rPr>
            </w:pPr>
            <w:r w:rsidRPr="004D6F6F">
              <w:rPr>
                <w:lang w:val="pt-PT"/>
              </w:rPr>
              <w:t>Ztráta související s platebními kartami: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13BC1B2" w14:textId="30AF4E3F" w:rsidR="00E34989" w:rsidRPr="004D6F6F" w:rsidRDefault="00F56FF5" w:rsidP="00E34989">
            <w:pPr>
              <w:pStyle w:val="ChubbTableText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C82830F" w14:textId="6C289D27" w:rsidR="00E34989" w:rsidRPr="004D6F6F" w:rsidRDefault="00F56FF5" w:rsidP="00E34989">
            <w:pPr>
              <w:pStyle w:val="ChubbTableText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</w:tr>
      <w:tr w:rsidR="00E34989" w:rsidRPr="00ED7BF9" w14:paraId="4959CCF7" w14:textId="77777777" w:rsidTr="00F56FF5">
        <w:trPr>
          <w:trHeight w:val="270"/>
        </w:trPr>
        <w:tc>
          <w:tcPr>
            <w:tcW w:w="511" w:type="pct"/>
            <w:tcBorders>
              <w:bottom w:val="single" w:sz="4" w:space="0" w:color="AFAFAF" w:themeColor="background2"/>
            </w:tcBorders>
          </w:tcPr>
          <w:p w14:paraId="48430F80" w14:textId="77777777" w:rsidR="00E34989" w:rsidRPr="004D6F6F" w:rsidRDefault="00E34989" w:rsidP="00E34989">
            <w:pPr>
              <w:pStyle w:val="ChubbTableText"/>
              <w:rPr>
                <w:b/>
                <w:i/>
                <w:lang w:val="pt-PT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FB68D52" w14:textId="77777777" w:rsidR="00E34989" w:rsidRPr="00AB632D" w:rsidRDefault="00E34989" w:rsidP="00E34989">
            <w:pPr>
              <w:pStyle w:val="ChubbTableText"/>
            </w:pPr>
            <w:r w:rsidRPr="00AB632D">
              <w:t>Pokuty dozorového orgánu: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9586B3E" w14:textId="6EFA93E1" w:rsidR="00E34989" w:rsidRDefault="00F56FF5" w:rsidP="00E34989">
            <w:pPr>
              <w:pStyle w:val="ChubbTableText"/>
            </w:pPr>
            <w:r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016E4F1" w14:textId="6D21C86B" w:rsidR="00E34989" w:rsidRDefault="00F56FF5" w:rsidP="00E34989">
            <w:pPr>
              <w:pStyle w:val="ChubbTableText"/>
            </w:pPr>
            <w:r>
              <w:t>Do výše limitu</w:t>
            </w:r>
          </w:p>
        </w:tc>
      </w:tr>
      <w:tr w:rsidR="00E34989" w:rsidRPr="0032563A" w14:paraId="2D2A422A" w14:textId="77777777" w:rsidTr="00F56FF5">
        <w:tc>
          <w:tcPr>
            <w:tcW w:w="511" w:type="pct"/>
            <w:tcBorders>
              <w:top w:val="single" w:sz="4" w:space="0" w:color="AFAFAF" w:themeColor="background2"/>
            </w:tcBorders>
          </w:tcPr>
          <w:p w14:paraId="1518EA49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6.</w:t>
            </w: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7E0C217" w14:textId="77777777" w:rsidR="00E34989" w:rsidRPr="008A33D2" w:rsidRDefault="00E34989" w:rsidP="00E34989">
            <w:pPr>
              <w:pStyle w:val="ChubbTableText"/>
              <w:rPr>
                <w:b/>
                <w:color w:val="000000"/>
              </w:rPr>
            </w:pPr>
            <w:r w:rsidRPr="008A33D2">
              <w:rPr>
                <w:b/>
                <w:color w:val="000000"/>
              </w:rPr>
              <w:t>Roční pojistné:</w:t>
            </w: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482E8D1" w14:textId="756F7EF2" w:rsidR="00E34989" w:rsidRPr="008A33D2" w:rsidRDefault="00F56FF5" w:rsidP="00AF5540">
            <w:pPr>
              <w:pStyle w:val="ChubbTableText"/>
              <w:rPr>
                <w:b/>
              </w:rPr>
            </w:pPr>
            <w:r w:rsidRPr="008A33D2">
              <w:rPr>
                <w:b/>
              </w:rPr>
              <w:t>3</w:t>
            </w:r>
            <w:r w:rsidR="00B870DB">
              <w:rPr>
                <w:b/>
              </w:rPr>
              <w:t>8</w:t>
            </w:r>
            <w:r w:rsidRPr="008A33D2">
              <w:rPr>
                <w:b/>
              </w:rPr>
              <w:t xml:space="preserve">.000 </w:t>
            </w:r>
            <w:r w:rsidR="00E34989" w:rsidRPr="008A33D2">
              <w:rPr>
                <w:b/>
              </w:rPr>
              <w:t>Kč</w:t>
            </w:r>
            <w:r w:rsidRPr="008A33D2">
              <w:rPr>
                <w:b/>
              </w:rPr>
              <w:t xml:space="preserve"> splatné do </w:t>
            </w:r>
            <w:r w:rsidR="00710774">
              <w:rPr>
                <w:b/>
              </w:rPr>
              <w:t>5</w:t>
            </w:r>
            <w:r w:rsidR="00AF5540">
              <w:rPr>
                <w:b/>
              </w:rPr>
              <w:t>.</w:t>
            </w:r>
            <w:r w:rsidR="00710774">
              <w:rPr>
                <w:b/>
              </w:rPr>
              <w:t>9</w:t>
            </w:r>
            <w:r w:rsidR="00AF5540">
              <w:rPr>
                <w:b/>
              </w:rPr>
              <w:t>.20</w:t>
            </w:r>
            <w:r w:rsidR="00710774">
              <w:rPr>
                <w:b/>
              </w:rPr>
              <w:t>20</w:t>
            </w:r>
          </w:p>
        </w:tc>
      </w:tr>
      <w:tr w:rsidR="00E34989" w:rsidRPr="00ED7BF9" w14:paraId="2B23BF71" w14:textId="77777777" w:rsidTr="00F56FF5">
        <w:tc>
          <w:tcPr>
            <w:tcW w:w="511" w:type="pct"/>
          </w:tcPr>
          <w:p w14:paraId="49390D7D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CC75226" w14:textId="77777777" w:rsidR="00E34989" w:rsidRPr="0032563A" w:rsidRDefault="00E34989" w:rsidP="00E34989">
            <w:pPr>
              <w:pStyle w:val="ChubbTableText"/>
              <w:rPr>
                <w:color w:val="000000"/>
              </w:rPr>
            </w:pPr>
            <w:r w:rsidRPr="0032563A">
              <w:rPr>
                <w:color w:val="000000"/>
              </w:rPr>
              <w:t>Splátky:</w:t>
            </w: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5A73832" w14:textId="77777777" w:rsidR="00E34989" w:rsidRPr="00ED7BF9" w:rsidRDefault="00E34989" w:rsidP="00E34989">
            <w:pPr>
              <w:pStyle w:val="ChubbTableText"/>
            </w:pPr>
            <w:r>
              <w:t>Nesjednávají se</w:t>
            </w:r>
          </w:p>
        </w:tc>
      </w:tr>
      <w:tr w:rsidR="00E34989" w:rsidRPr="00ED7BF9" w14:paraId="6126E467" w14:textId="77777777" w:rsidTr="00F56FF5">
        <w:tc>
          <w:tcPr>
            <w:tcW w:w="511" w:type="pct"/>
          </w:tcPr>
          <w:p w14:paraId="15740D79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0359002" w14:textId="77777777" w:rsidR="00E34989" w:rsidRDefault="00E34989" w:rsidP="00E34989">
            <w:pPr>
              <w:pStyle w:val="ChubbTableText"/>
              <w:rPr>
                <w:color w:val="000000"/>
              </w:rPr>
            </w:pPr>
            <w:r w:rsidRPr="0032563A">
              <w:rPr>
                <w:color w:val="000000"/>
              </w:rPr>
              <w:t>Bankovní údaje:</w:t>
            </w:r>
          </w:p>
          <w:p w14:paraId="41E26748" w14:textId="77777777" w:rsidR="00E34989" w:rsidRPr="00E34989" w:rsidRDefault="00E34989" w:rsidP="00E34989">
            <w:pPr>
              <w:pStyle w:val="ChubbTableText"/>
              <w:rPr>
                <w:b/>
                <w:color w:val="00000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25FD2CD" w14:textId="3CCF2D00" w:rsidR="00E34989" w:rsidRPr="00612B68" w:rsidRDefault="00F56FF5" w:rsidP="005A57A1">
            <w:pPr>
              <w:pStyle w:val="ChubbTableText"/>
            </w:pPr>
            <w:r>
              <w:rPr>
                <w:lang w:val="cs-CZ"/>
              </w:rPr>
              <w:t xml:space="preserve">Pojistné je splatné na účet pojistitele č. </w:t>
            </w:r>
            <w:r w:rsidR="005A57A1">
              <w:rPr>
                <w:lang w:val="cs-CZ"/>
              </w:rPr>
              <w:t>xxxx</w:t>
            </w:r>
          </w:p>
        </w:tc>
      </w:tr>
      <w:tr w:rsidR="00E34989" w:rsidRPr="00ED7BF9" w14:paraId="14D98811" w14:textId="77777777" w:rsidTr="00F56FF5">
        <w:tc>
          <w:tcPr>
            <w:tcW w:w="511" w:type="pct"/>
          </w:tcPr>
          <w:p w14:paraId="2C152CD8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36623C0" w14:textId="77777777" w:rsidR="00E34989" w:rsidRPr="00E34989" w:rsidRDefault="00E34989" w:rsidP="00E34989">
            <w:pPr>
              <w:pStyle w:val="ChubbTableText"/>
              <w:rPr>
                <w:color w:val="000000"/>
              </w:rPr>
            </w:pPr>
            <w:r w:rsidRPr="00E34989">
              <w:rPr>
                <w:color w:val="000000"/>
              </w:rPr>
              <w:t>Variabilní symbol:</w:t>
            </w: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07648F4" w14:textId="1BB50201" w:rsidR="00E34989" w:rsidRDefault="005A57A1" w:rsidP="00E34989">
            <w:pPr>
              <w:pStyle w:val="ChubbTableText"/>
              <w:rPr>
                <w:color w:val="000000"/>
              </w:rPr>
            </w:pPr>
            <w:r>
              <w:rPr>
                <w:color w:val="000000"/>
              </w:rPr>
              <w:t>xxxx</w:t>
            </w:r>
            <w:bookmarkStart w:id="3" w:name="_GoBack"/>
            <w:bookmarkEnd w:id="3"/>
          </w:p>
        </w:tc>
      </w:tr>
      <w:tr w:rsidR="00E34989" w:rsidRPr="00ED7BF9" w14:paraId="6DCEA3F7" w14:textId="77777777" w:rsidTr="00E34989">
        <w:tc>
          <w:tcPr>
            <w:tcW w:w="511" w:type="pct"/>
            <w:tcBorders>
              <w:bottom w:val="single" w:sz="4" w:space="0" w:color="AFAFAF" w:themeColor="background2"/>
            </w:tcBorders>
          </w:tcPr>
          <w:p w14:paraId="7845BC54" w14:textId="77777777"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4489" w:type="pct"/>
            <w:gridSpan w:val="4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656DFA6" w14:textId="77777777" w:rsidR="00E34989" w:rsidRPr="00ED7BF9" w:rsidRDefault="00E34989" w:rsidP="00E34989">
            <w:pPr>
              <w:pStyle w:val="ChubbTableText"/>
            </w:pPr>
            <w:r w:rsidRPr="00ED7BF9">
              <w:t xml:space="preserve">Pojištění se při prodlení s placením pojistného nepřerušuje. </w:t>
            </w:r>
          </w:p>
        </w:tc>
      </w:tr>
      <w:tr w:rsidR="00AF5540" w:rsidRPr="00ED7BF9" w14:paraId="4CC8C4B4" w14:textId="77777777" w:rsidTr="00E34989">
        <w:tc>
          <w:tcPr>
            <w:tcW w:w="511" w:type="pct"/>
            <w:tcBorders>
              <w:top w:val="single" w:sz="4" w:space="0" w:color="AFAFAF" w:themeColor="background2"/>
            </w:tcBorders>
          </w:tcPr>
          <w:p w14:paraId="2B753191" w14:textId="77777777" w:rsidR="00AF5540" w:rsidRPr="00E34989" w:rsidRDefault="00AF5540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7.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9FB64D0" w14:textId="77777777"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Pojistné nebezpečí: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C5750EF" w14:textId="226834C9" w:rsidR="00AF5540" w:rsidRPr="00E34989" w:rsidRDefault="00AF5540" w:rsidP="004D1D68">
            <w:pPr>
              <w:pStyle w:val="ChubbTableText"/>
              <w:rPr>
                <w:szCs w:val="22"/>
              </w:rPr>
            </w:pPr>
            <w:r>
              <w:t xml:space="preserve">Toto pojištění se sjednává pro případ právní odpovědnosti </w:t>
            </w:r>
            <w:r w:rsidRPr="00E34989">
              <w:rPr>
                <w:b/>
              </w:rPr>
              <w:t>pojištěného</w:t>
            </w:r>
            <w:r>
              <w:t xml:space="preserve"> v souvislosti s </w:t>
            </w:r>
            <w:r w:rsidRPr="00E34989">
              <w:rPr>
                <w:b/>
              </w:rPr>
              <w:t>neoprávněným nakládáním s údaji</w:t>
            </w:r>
            <w:r>
              <w:t>, s </w:t>
            </w:r>
            <w:r w:rsidRPr="00E34989">
              <w:rPr>
                <w:b/>
              </w:rPr>
              <w:t>narušením bezpečnosti sítě</w:t>
            </w:r>
            <w:r>
              <w:t xml:space="preserve"> a s </w:t>
            </w:r>
            <w:r w:rsidRPr="00E34989">
              <w:rPr>
                <w:b/>
              </w:rPr>
              <w:t>protiprávním jednáním v oblasti médií</w:t>
            </w:r>
            <w:r>
              <w:t xml:space="preserve">, jak je dále definováno v </w:t>
            </w:r>
            <w:r>
              <w:rPr>
                <w:szCs w:val="22"/>
              </w:rPr>
              <w:t>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 xml:space="preserve">, verze </w:t>
            </w:r>
            <w:r>
              <w:rPr>
                <w:szCs w:val="22"/>
              </w:rPr>
              <w:t>ERM 1/2019, v článku 1.1 až 1.3.</w:t>
            </w:r>
          </w:p>
        </w:tc>
      </w:tr>
      <w:tr w:rsidR="00AF5540" w:rsidRPr="00ED7BF9" w14:paraId="25BFD4EF" w14:textId="77777777" w:rsidTr="00E34989">
        <w:tc>
          <w:tcPr>
            <w:tcW w:w="511" w:type="pct"/>
          </w:tcPr>
          <w:p w14:paraId="4D2F0C19" w14:textId="77777777" w:rsidR="00AF5540" w:rsidRPr="00E34989" w:rsidRDefault="00AF5540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0F00BB4" w14:textId="77777777"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Pojistná událost</w:t>
            </w:r>
            <w:r w:rsidRPr="00E34989" w:rsidDel="00A1709D">
              <w:rPr>
                <w:b/>
              </w:rPr>
              <w:t xml:space="preserve"> </w:t>
            </w:r>
            <w:r w:rsidRPr="00E34989">
              <w:rPr>
                <w:b/>
              </w:rPr>
              <w:t>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3FDAC18" w14:textId="145C68CF" w:rsidR="00AF5540" w:rsidRPr="00E34989" w:rsidRDefault="00AF5540" w:rsidP="00E34989">
            <w:pPr>
              <w:pStyle w:val="ChubbTableText"/>
              <w:rPr>
                <w:szCs w:val="22"/>
              </w:rPr>
            </w:pPr>
            <w:r>
              <w:rPr>
                <w:szCs w:val="22"/>
              </w:rPr>
              <w:t xml:space="preserve">Pojistnou událostí je v takovém případě vznesení </w:t>
            </w:r>
            <w:r w:rsidRPr="00E34989">
              <w:rPr>
                <w:b/>
                <w:szCs w:val="22"/>
              </w:rPr>
              <w:t>nároku</w:t>
            </w:r>
            <w:r>
              <w:rPr>
                <w:szCs w:val="22"/>
              </w:rPr>
              <w:t>, jak je blíže specifikováno v 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 xml:space="preserve">, verze </w:t>
            </w:r>
            <w:r>
              <w:rPr>
                <w:szCs w:val="22"/>
              </w:rPr>
              <w:t>ERM 1/2019.</w:t>
            </w:r>
          </w:p>
        </w:tc>
      </w:tr>
      <w:tr w:rsidR="00AF5540" w:rsidRPr="00ED7BF9" w14:paraId="5181E23F" w14:textId="77777777" w:rsidTr="00E34989">
        <w:tc>
          <w:tcPr>
            <w:tcW w:w="511" w:type="pct"/>
          </w:tcPr>
          <w:p w14:paraId="4B58A1DA" w14:textId="77777777" w:rsidR="00AF5540" w:rsidRPr="00E34989" w:rsidRDefault="00AF5540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245F78C" w14:textId="77777777"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Pojistné nebezpečí: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136770B" w14:textId="47B65B9A" w:rsidR="00AF5540" w:rsidRPr="00E34989" w:rsidRDefault="00AF5540" w:rsidP="00E34989">
            <w:pPr>
              <w:pStyle w:val="ChubbTableText"/>
              <w:rPr>
                <w:szCs w:val="22"/>
              </w:rPr>
            </w:pPr>
            <w:r>
              <w:t xml:space="preserve">Toto pojištění se dále sjednává pro případ </w:t>
            </w:r>
            <w:r w:rsidRPr="00E34989">
              <w:rPr>
                <w:b/>
              </w:rPr>
              <w:t>škody související s kybernetickým vydíráním</w:t>
            </w:r>
            <w:r>
              <w:t xml:space="preserve">, se </w:t>
            </w:r>
            <w:r w:rsidRPr="00E34989">
              <w:rPr>
                <w:b/>
              </w:rPr>
              <w:t>ztrátou či narušením dat</w:t>
            </w:r>
            <w:r>
              <w:t xml:space="preserve"> a s </w:t>
            </w:r>
            <w:r w:rsidRPr="00E34989">
              <w:rPr>
                <w:b/>
              </w:rPr>
              <w:t>přerušením provozu</w:t>
            </w:r>
            <w:r>
              <w:t xml:space="preserve">, jak je dále definováno v </w:t>
            </w:r>
            <w:r>
              <w:rPr>
                <w:szCs w:val="22"/>
              </w:rPr>
              <w:t>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 xml:space="preserve">, verze </w:t>
            </w:r>
            <w:r>
              <w:rPr>
                <w:szCs w:val="22"/>
              </w:rPr>
              <w:t>ERM 1/2019, v článku 1.4 až 1.6.</w:t>
            </w:r>
          </w:p>
        </w:tc>
      </w:tr>
      <w:tr w:rsidR="00AF5540" w:rsidRPr="00ED7BF9" w14:paraId="54F0C5B4" w14:textId="77777777" w:rsidTr="00E34989">
        <w:tc>
          <w:tcPr>
            <w:tcW w:w="511" w:type="pct"/>
            <w:tcBorders>
              <w:bottom w:val="single" w:sz="4" w:space="0" w:color="AFAFAF" w:themeColor="background2"/>
            </w:tcBorders>
          </w:tcPr>
          <w:p w14:paraId="7ED17176" w14:textId="77777777" w:rsidR="00AF5540" w:rsidRPr="00E34989" w:rsidRDefault="00AF5540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3FAAF42" w14:textId="77777777"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Pojistná událost: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3224654" w14:textId="20AB7DBA" w:rsidR="00AF5540" w:rsidRDefault="00AF5540" w:rsidP="00E34989">
            <w:pPr>
              <w:pStyle w:val="ChubbTableText"/>
            </w:pPr>
            <w:r>
              <w:rPr>
                <w:szCs w:val="22"/>
              </w:rPr>
              <w:t xml:space="preserve">Pojistnou událostí je v takovém případě vznik </w:t>
            </w:r>
            <w:r w:rsidRPr="00E34989">
              <w:rPr>
                <w:b/>
                <w:szCs w:val="22"/>
              </w:rPr>
              <w:t>škody</w:t>
            </w:r>
            <w:r>
              <w:rPr>
                <w:szCs w:val="22"/>
              </w:rPr>
              <w:t>, jak je blíže specifikováno v 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>, verze</w:t>
            </w:r>
            <w:r>
              <w:rPr>
                <w:szCs w:val="22"/>
              </w:rPr>
              <w:t xml:space="preserve"> ERM 1/2019.</w:t>
            </w:r>
          </w:p>
        </w:tc>
      </w:tr>
    </w:tbl>
    <w:p w14:paraId="6BBB46D3" w14:textId="77777777" w:rsidR="00E0766C" w:rsidRDefault="00E0766C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14:paraId="0C47B056" w14:textId="77777777" w:rsidR="008A33D2" w:rsidRDefault="008A33D2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14:paraId="35447F4D" w14:textId="77777777" w:rsidR="008A33D2" w:rsidRDefault="008A33D2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14:paraId="1BB54E0D" w14:textId="77777777" w:rsidR="00E0766C" w:rsidRPr="00E0766C" w:rsidRDefault="00E0766C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Ostatní ujednání:</w:t>
      </w:r>
    </w:p>
    <w:p w14:paraId="158003FE" w14:textId="2694D2D8" w:rsid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Nedílnou součástí této smlouvy jsou Pojistné podmínky pro pojištění </w:t>
      </w:r>
      <w:proofErr w:type="spellStart"/>
      <w:r w:rsidRPr="00E0766C">
        <w:rPr>
          <w:rFonts w:asciiTheme="majorHAnsi" w:hAnsiTheme="majorHAnsi"/>
          <w:sz w:val="18"/>
          <w:szCs w:val="18"/>
          <w:lang w:val="cs-CZ"/>
        </w:rPr>
        <w:t>Cyber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</w:t>
      </w:r>
      <w:proofErr w:type="spellStart"/>
      <w:r w:rsidRPr="00E0766C">
        <w:rPr>
          <w:rFonts w:asciiTheme="majorHAnsi" w:hAnsiTheme="majorHAnsi"/>
          <w:sz w:val="18"/>
          <w:szCs w:val="18"/>
          <w:lang w:val="cs-CZ"/>
        </w:rPr>
        <w:t>Enterprise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Risk Management, verze </w:t>
      </w:r>
      <w:r w:rsidR="00AF5540" w:rsidRPr="004D1D68">
        <w:rPr>
          <w:rFonts w:asciiTheme="majorHAnsi" w:hAnsiTheme="majorHAnsi"/>
          <w:sz w:val="18"/>
          <w:szCs w:val="18"/>
          <w:lang w:val="cs-CZ"/>
        </w:rPr>
        <w:t xml:space="preserve">ERM </w:t>
      </w:r>
      <w:r w:rsidR="00AF5540">
        <w:rPr>
          <w:rFonts w:asciiTheme="majorHAnsi" w:hAnsiTheme="majorHAnsi"/>
          <w:sz w:val="18"/>
          <w:szCs w:val="18"/>
          <w:lang w:val="cs-CZ"/>
        </w:rPr>
        <w:t>1/2019</w:t>
      </w:r>
      <w:r w:rsidR="00AF5540" w:rsidRPr="00E0766C">
        <w:rPr>
          <w:rFonts w:asciiTheme="majorHAnsi" w:hAnsiTheme="majorHAnsi"/>
          <w:sz w:val="18"/>
          <w:szCs w:val="18"/>
          <w:lang w:val="cs-CZ"/>
        </w:rPr>
        <w:t xml:space="preserve">  </w:t>
      </w:r>
      <w:r w:rsidRPr="00E0766C">
        <w:rPr>
          <w:rFonts w:asciiTheme="majorHAnsi" w:hAnsiTheme="majorHAnsi"/>
          <w:sz w:val="18"/>
          <w:szCs w:val="18"/>
          <w:lang w:val="cs-CZ"/>
        </w:rPr>
        <w:t xml:space="preserve">(dále jen „podmínky“). Tyto pojistné podmínky mají přednost před zákonnými ustanoveními, od kterých se lze odchýlit. </w:t>
      </w:r>
      <w:r w:rsidR="008A33D2">
        <w:rPr>
          <w:rFonts w:asciiTheme="majorHAnsi" w:hAnsiTheme="majorHAnsi"/>
          <w:sz w:val="18"/>
          <w:szCs w:val="18"/>
          <w:lang w:val="cs-CZ"/>
        </w:rPr>
        <w:t xml:space="preserve">                          </w:t>
      </w:r>
      <w:r w:rsidRPr="00E0766C">
        <w:rPr>
          <w:rFonts w:asciiTheme="majorHAnsi" w:hAnsiTheme="majorHAnsi"/>
          <w:sz w:val="18"/>
          <w:szCs w:val="18"/>
          <w:lang w:val="cs-CZ"/>
        </w:rPr>
        <w:t>V případě rozporu mezi touto pojistnou smlouvou a pojistnými podmínkami mají přednost ustanovení této pojistné smlouvy.</w:t>
      </w:r>
    </w:p>
    <w:p w14:paraId="0A9904C4" w14:textId="77777777"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14:paraId="6B25F4BF" w14:textId="77777777" w:rsid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Pojmy použité v této pojistné smlouvě mají stejný význam jako pojmy definované v pojistných podmínkách.</w:t>
      </w:r>
    </w:p>
    <w:p w14:paraId="2B588D46" w14:textId="77777777"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14:paraId="2A2B3C8C" w14:textId="77777777" w:rsid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Pojistník stvrzuje, že před uzavřením této smlouvy měl možnost prostudovat pojistné podmínky a text této smlouvy a rozumí jim a souhlasí s nimi. </w:t>
      </w:r>
    </w:p>
    <w:p w14:paraId="7F308780" w14:textId="77777777"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14:paraId="57BE95C2" w14:textId="77777777"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Pojistitel a pojistník tímto prohlašují, že tato pojistná smlouva vyjadřuje jejich pravou a svobodnou vůli a na důkaz toho k ní níže připojují své podpisy.</w:t>
      </w:r>
    </w:p>
    <w:p w14:paraId="45841795" w14:textId="77777777" w:rsidR="00E0766C" w:rsidRPr="00E34989" w:rsidRDefault="00E0766C" w:rsidP="00E0766C">
      <w:pPr>
        <w:spacing w:line="360" w:lineRule="auto"/>
        <w:jc w:val="both"/>
        <w:rPr>
          <w:lang w:val="cs-CZ"/>
        </w:rPr>
      </w:pPr>
    </w:p>
    <w:p w14:paraId="3591CFDE" w14:textId="77777777" w:rsidR="00E34989" w:rsidRPr="00E34989" w:rsidRDefault="00E34989">
      <w:pPr>
        <w:spacing w:after="160" w:line="259" w:lineRule="auto"/>
        <w:rPr>
          <w:sz w:val="25"/>
          <w:lang w:val="cs-CZ"/>
        </w:rPr>
        <w:sectPr w:rsidR="00E34989" w:rsidRPr="00E34989" w:rsidSect="00E3498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992" w:bottom="1134" w:left="709" w:header="709" w:footer="567" w:gutter="0"/>
          <w:cols w:space="284"/>
          <w:docGrid w:linePitch="360"/>
        </w:sectPr>
      </w:pPr>
    </w:p>
    <w:p w14:paraId="35E03D55" w14:textId="4B4EEEE0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lastRenderedPageBreak/>
        <w:t xml:space="preserve">V Praze dne </w:t>
      </w:r>
    </w:p>
    <w:p w14:paraId="769DBCDE" w14:textId="1D106A48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pojistitel: </w:t>
      </w:r>
      <w:proofErr w:type="spellStart"/>
      <w:r w:rsidR="00A613C6" w:rsidRPr="00E0766C">
        <w:rPr>
          <w:rFonts w:asciiTheme="majorHAnsi" w:hAnsiTheme="majorHAnsi"/>
          <w:sz w:val="18"/>
          <w:szCs w:val="18"/>
          <w:lang w:val="cs-CZ"/>
        </w:rPr>
        <w:t>Chubb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</w:t>
      </w:r>
      <w:proofErr w:type="spellStart"/>
      <w:r w:rsidRPr="00E0766C">
        <w:rPr>
          <w:rFonts w:asciiTheme="majorHAnsi" w:hAnsiTheme="majorHAnsi"/>
          <w:sz w:val="18"/>
          <w:szCs w:val="18"/>
          <w:lang w:val="cs-CZ"/>
        </w:rPr>
        <w:t>European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Group </w:t>
      </w:r>
      <w:r w:rsidR="00AF5540">
        <w:rPr>
          <w:rFonts w:asciiTheme="majorHAnsi" w:hAnsiTheme="majorHAnsi"/>
          <w:bCs/>
          <w:sz w:val="18"/>
          <w:szCs w:val="18"/>
          <w:lang w:val="en-GB"/>
        </w:rPr>
        <w:t>SE</w:t>
      </w:r>
      <w:r w:rsidRPr="00E0766C">
        <w:rPr>
          <w:rFonts w:asciiTheme="majorHAnsi" w:hAnsiTheme="majorHAnsi"/>
          <w:sz w:val="18"/>
          <w:szCs w:val="18"/>
          <w:lang w:val="cs-CZ"/>
        </w:rPr>
        <w:t>, organizační složka</w:t>
      </w:r>
    </w:p>
    <w:p w14:paraId="1C638C6F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320F3480" w14:textId="77777777" w:rsidR="00E34989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75DB4ACC" w14:textId="77777777"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78D17056" w14:textId="77777777"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15CF99BE" w14:textId="77777777" w:rsidR="001C26E9" w:rsidRPr="00E0766C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0C5DD27E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……..………………………</w:t>
      </w:r>
    </w:p>
    <w:p w14:paraId="0660E3E6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Jméno / funkce: Ing. Jindřich Bajer, pověřený uzavřením pojistné smlouvy</w:t>
      </w:r>
    </w:p>
    <w:p w14:paraId="4E13A3E7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283BB58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72B7046B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72317AD3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F41D787" w14:textId="469DC762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V </w:t>
      </w:r>
      <w:r w:rsidR="00F56FF5">
        <w:rPr>
          <w:rFonts w:asciiTheme="majorHAnsi" w:hAnsiTheme="majorHAnsi"/>
          <w:sz w:val="18"/>
          <w:szCs w:val="18"/>
          <w:lang w:val="cs-CZ"/>
        </w:rPr>
        <w:t>Olomouci</w:t>
      </w:r>
      <w:r w:rsidRPr="00E0766C">
        <w:rPr>
          <w:rFonts w:asciiTheme="majorHAnsi" w:hAnsiTheme="majorHAnsi"/>
          <w:sz w:val="18"/>
          <w:szCs w:val="18"/>
          <w:lang w:val="cs-CZ"/>
        </w:rPr>
        <w:t xml:space="preserve"> dne</w:t>
      </w:r>
      <w:r w:rsidR="008A33D2">
        <w:rPr>
          <w:rFonts w:asciiTheme="majorHAnsi" w:hAnsiTheme="majorHAnsi"/>
          <w:sz w:val="18"/>
          <w:szCs w:val="18"/>
          <w:lang w:val="cs-CZ"/>
        </w:rPr>
        <w:t>………………………….</w:t>
      </w:r>
    </w:p>
    <w:p w14:paraId="4BF63F04" w14:textId="63B45E3C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pojistník: </w:t>
      </w:r>
      <w:r w:rsidR="00F56FF5">
        <w:rPr>
          <w:rFonts w:asciiTheme="majorHAnsi" w:hAnsiTheme="majorHAnsi"/>
          <w:sz w:val="18"/>
          <w:szCs w:val="18"/>
          <w:lang w:val="cs-CZ"/>
        </w:rPr>
        <w:t xml:space="preserve">Muzeum umění Olomouc, příspěvková organizace </w:t>
      </w:r>
    </w:p>
    <w:p w14:paraId="40DC68BA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2AA6D1A" w14:textId="77777777" w:rsidR="00E34989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18BB6AD3" w14:textId="77777777"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8FDE13D" w14:textId="77777777"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EB6D107" w14:textId="77777777" w:rsidR="001C26E9" w:rsidRPr="00E0766C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3F286DDD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……..………………………</w:t>
      </w:r>
    </w:p>
    <w:p w14:paraId="0D0B94F3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Jméno / funkce: </w:t>
      </w:r>
    </w:p>
    <w:p w14:paraId="105DE3B4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3D7FCD47" w14:textId="77777777" w:rsidR="00F56FF5" w:rsidRDefault="00F56FF5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AF2F50E" w14:textId="77777777" w:rsidR="00F56FF5" w:rsidRDefault="00F56FF5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05B0193E" w14:textId="77777777" w:rsidR="00F56FF5" w:rsidRDefault="00F56FF5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2DF6C588" w14:textId="77777777" w:rsidR="008A33D2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F04BE75" w14:textId="77777777" w:rsidR="008A33D2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240B765B" w14:textId="77777777" w:rsidR="008A33D2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66C8519B" w14:textId="77777777" w:rsidR="008A33D2" w:rsidRPr="00E0766C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14:paraId="743491B7" w14:textId="77777777"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Přílohy, které jsou nedílnou součástí této smlouvy:</w:t>
      </w:r>
    </w:p>
    <w:p w14:paraId="1FC703BB" w14:textId="77777777" w:rsidR="00E34989" w:rsidRPr="00E0766C" w:rsidRDefault="00E34989" w:rsidP="008A33D2">
      <w:pPr>
        <w:ind w:left="426" w:hanging="426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1.</w:t>
      </w:r>
      <w:r w:rsidRPr="00E0766C">
        <w:rPr>
          <w:rFonts w:asciiTheme="majorHAnsi" w:hAnsiTheme="majorHAnsi"/>
          <w:sz w:val="18"/>
          <w:szCs w:val="18"/>
          <w:lang w:val="cs-CZ"/>
        </w:rPr>
        <w:tab/>
        <w:t xml:space="preserve">Podmínky </w:t>
      </w:r>
    </w:p>
    <w:p w14:paraId="251D780E" w14:textId="735A7583" w:rsidR="00D72219" w:rsidRPr="00E0766C" w:rsidRDefault="00D72219" w:rsidP="008A33D2">
      <w:pPr>
        <w:ind w:left="426" w:hanging="426"/>
        <w:rPr>
          <w:rFonts w:asciiTheme="majorHAnsi" w:hAnsiTheme="majorHAnsi"/>
          <w:sz w:val="18"/>
          <w:szCs w:val="18"/>
          <w:lang w:val="cs-CZ"/>
        </w:rPr>
      </w:pPr>
    </w:p>
    <w:p w14:paraId="76937C63" w14:textId="77777777" w:rsidR="00E34989" w:rsidRDefault="00E34989" w:rsidP="008A33D2">
      <w:pPr>
        <w:pStyle w:val="ChubbBodyText"/>
        <w:spacing w:after="0"/>
        <w:rPr>
          <w:noProof w:val="0"/>
          <w:sz w:val="25"/>
          <w:lang w:val="cs-CZ"/>
        </w:rPr>
      </w:pPr>
    </w:p>
    <w:p w14:paraId="1317D0DD" w14:textId="77777777" w:rsidR="00E34989" w:rsidRDefault="00E34989" w:rsidP="008A33D2">
      <w:pPr>
        <w:pStyle w:val="ChubbBodyText"/>
        <w:spacing w:after="0"/>
        <w:rPr>
          <w:noProof w:val="0"/>
          <w:sz w:val="25"/>
          <w:lang w:val="cs-CZ"/>
        </w:rPr>
      </w:pPr>
    </w:p>
    <w:p w14:paraId="13B45B2C" w14:textId="77777777" w:rsidR="00E34989" w:rsidRDefault="00E34989" w:rsidP="00D72219">
      <w:pPr>
        <w:pStyle w:val="ChubbBodyText"/>
        <w:rPr>
          <w:noProof w:val="0"/>
          <w:sz w:val="25"/>
          <w:lang w:val="cs-CZ"/>
        </w:rPr>
      </w:pPr>
    </w:p>
    <w:p w14:paraId="091A52E5" w14:textId="77777777" w:rsidR="00E34989" w:rsidRDefault="00E34989" w:rsidP="00D72219">
      <w:pPr>
        <w:pStyle w:val="ChubbBodyText"/>
        <w:rPr>
          <w:noProof w:val="0"/>
          <w:sz w:val="25"/>
          <w:lang w:val="cs-CZ"/>
        </w:rPr>
      </w:pPr>
    </w:p>
    <w:p w14:paraId="51EADF9A" w14:textId="77777777" w:rsidR="00E34989" w:rsidRDefault="00E34989" w:rsidP="00D72219">
      <w:pPr>
        <w:pStyle w:val="ChubbBodyText"/>
        <w:rPr>
          <w:noProof w:val="0"/>
          <w:sz w:val="25"/>
          <w:lang w:val="cs-CZ"/>
        </w:rPr>
      </w:pPr>
    </w:p>
    <w:sectPr w:rsidR="00E34989" w:rsidSect="00F8527B">
      <w:headerReference w:type="first" r:id="rId19"/>
      <w:footerReference w:type="first" r:id="rId20"/>
      <w:pgSz w:w="11906" w:h="16838"/>
      <w:pgMar w:top="1418" w:right="992" w:bottom="1134" w:left="709" w:header="709" w:footer="567" w:gutter="0"/>
      <w:pgNumType w:chapStyle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A418D" w14:textId="77777777" w:rsidR="00BC543D" w:rsidRDefault="00BC543D" w:rsidP="0062027F">
      <w:r>
        <w:separator/>
      </w:r>
    </w:p>
  </w:endnote>
  <w:endnote w:type="continuationSeparator" w:id="0">
    <w:p w14:paraId="36635487" w14:textId="77777777" w:rsidR="00BC543D" w:rsidRDefault="00BC543D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Medium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GerlingQuayCE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Myriad Hebrew 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98589" w14:textId="77777777" w:rsidR="00710774" w:rsidRDefault="007107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3E1238" w:rsidRPr="007E6D03" w14:paraId="153354E3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79A9286E" w14:textId="77777777" w:rsidR="003E1238" w:rsidRPr="007E6D03" w:rsidRDefault="003E1238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698101EA" w14:textId="77777777" w:rsidR="003E1238" w:rsidRPr="007E6D03" w:rsidRDefault="003E1238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3E1238" w:rsidRPr="002A478D" w14:paraId="7208AE31" w14:textId="77777777" w:rsidTr="00FD1752">
      <w:tc>
        <w:tcPr>
          <w:tcW w:w="4623" w:type="pct"/>
          <w:shd w:val="clear" w:color="auto" w:fill="auto"/>
        </w:tcPr>
        <w:p w14:paraId="6D4C4B00" w14:textId="63B7D306" w:rsidR="003E1238" w:rsidRPr="002A478D" w:rsidRDefault="00F8527B" w:rsidP="00F072BB">
          <w:pPr>
            <w:pStyle w:val="Zpat"/>
            <w:tabs>
              <w:tab w:val="clear" w:pos="4513"/>
              <w:tab w:val="clear" w:pos="9026"/>
              <w:tab w:val="left" w:pos="1213"/>
            </w:tabs>
            <w:rPr>
              <w:rFonts w:eastAsia="Times New Roman"/>
              <w:sz w:val="13"/>
              <w:szCs w:val="13"/>
              <w:lang w:eastAsia="ja-JP"/>
            </w:rPr>
          </w:pPr>
          <w:r w:rsidRPr="00F8527B">
            <w:rPr>
              <w:rFonts w:eastAsia="Times New Roman"/>
              <w:sz w:val="13"/>
              <w:szCs w:val="13"/>
              <w:lang w:eastAsia="ja-JP"/>
            </w:rPr>
            <w:t>CZCYNA26543</w:t>
          </w:r>
          <w:r w:rsidR="002B624B">
            <w:rPr>
              <w:rFonts w:eastAsia="Times New Roman"/>
              <w:sz w:val="13"/>
              <w:szCs w:val="13"/>
              <w:lang w:eastAsia="ja-JP"/>
            </w:rPr>
            <w:t xml:space="preserve"> – 1</w:t>
          </w:r>
          <w:r w:rsidR="00710774">
            <w:rPr>
              <w:rFonts w:eastAsia="Times New Roman"/>
              <w:sz w:val="13"/>
              <w:szCs w:val="13"/>
              <w:lang w:eastAsia="ja-JP"/>
            </w:rPr>
            <w:t>20</w:t>
          </w:r>
        </w:p>
      </w:tc>
      <w:tc>
        <w:tcPr>
          <w:tcW w:w="377" w:type="pct"/>
          <w:shd w:val="clear" w:color="auto" w:fill="auto"/>
        </w:tcPr>
        <w:p w14:paraId="22E6243B" w14:textId="0EAC2838" w:rsidR="003E1238" w:rsidRPr="002A478D" w:rsidRDefault="003E1238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5A57A1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520F87EF" w14:textId="77777777" w:rsidR="003E1238" w:rsidRPr="007E6D03" w:rsidRDefault="003E1238" w:rsidP="005A7886">
    <w:pPr>
      <w:pStyle w:val="Zpat"/>
      <w:rPr>
        <w:sz w:val="2"/>
        <w:szCs w:val="2"/>
      </w:rPr>
    </w:pPr>
  </w:p>
  <w:p w14:paraId="38DEB8A9" w14:textId="77777777" w:rsidR="003E1238" w:rsidRPr="007E6D03" w:rsidRDefault="003E1238" w:rsidP="005A7886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E14ED" w14:textId="77777777" w:rsidR="00710774" w:rsidRDefault="0071077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6"/>
      <w:gridCol w:w="769"/>
    </w:tblGrid>
    <w:tr w:rsidR="00FD1752" w:rsidRPr="007E6D03" w14:paraId="41BCEC07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2C9FAB40" w14:textId="77777777" w:rsidR="00FD1752" w:rsidRPr="007E6D03" w:rsidRDefault="00FD1752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04796FA6" w14:textId="77777777" w:rsidR="00FD1752" w:rsidRPr="007E6D03" w:rsidRDefault="00FD1752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D1752" w:rsidRPr="002A478D" w14:paraId="30DFEBB4" w14:textId="77777777" w:rsidTr="00FD1752">
      <w:tc>
        <w:tcPr>
          <w:tcW w:w="4623" w:type="pct"/>
          <w:shd w:val="clear" w:color="auto" w:fill="auto"/>
        </w:tcPr>
        <w:p w14:paraId="07B78F47" w14:textId="5563CBC0" w:rsidR="00FD1752" w:rsidRPr="002A478D" w:rsidRDefault="002B624B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 w:rsidRPr="00F8527B">
            <w:rPr>
              <w:rFonts w:eastAsia="Times New Roman"/>
              <w:sz w:val="13"/>
              <w:szCs w:val="13"/>
              <w:lang w:eastAsia="ja-JP"/>
            </w:rPr>
            <w:t>CZCYNA26543</w:t>
          </w:r>
          <w:r>
            <w:rPr>
              <w:rFonts w:eastAsia="Times New Roman"/>
              <w:sz w:val="13"/>
              <w:szCs w:val="13"/>
              <w:lang w:eastAsia="ja-JP"/>
            </w:rPr>
            <w:t xml:space="preserve"> – 1</w:t>
          </w:r>
          <w:r w:rsidR="00710774">
            <w:rPr>
              <w:rFonts w:eastAsia="Times New Roman"/>
              <w:sz w:val="13"/>
              <w:szCs w:val="13"/>
              <w:lang w:eastAsia="ja-JP"/>
            </w:rPr>
            <w:t>20</w:t>
          </w:r>
          <w:r w:rsidR="00FD1752" w:rsidRPr="002A478D">
            <w:rPr>
              <w:rFonts w:eastAsia="Times New Roman"/>
              <w:sz w:val="13"/>
              <w:szCs w:val="13"/>
              <w:lang w:eastAsia="ja-JP"/>
            </w:rPr>
            <w:tab/>
          </w:r>
        </w:p>
      </w:tc>
      <w:tc>
        <w:tcPr>
          <w:tcW w:w="377" w:type="pct"/>
          <w:shd w:val="clear" w:color="auto" w:fill="auto"/>
        </w:tcPr>
        <w:p w14:paraId="28005C41" w14:textId="3B0FC410" w:rsidR="00FD1752" w:rsidRPr="002A478D" w:rsidRDefault="00FD1752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5A57A1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196213D0" w14:textId="77777777" w:rsidR="00FD1752" w:rsidRPr="007E6D03" w:rsidRDefault="00FD1752" w:rsidP="005A7886">
    <w:pPr>
      <w:pStyle w:val="Zpat"/>
      <w:rPr>
        <w:sz w:val="2"/>
        <w:szCs w:val="2"/>
      </w:rPr>
    </w:pPr>
  </w:p>
  <w:p w14:paraId="629EC79C" w14:textId="77777777" w:rsidR="00FD1752" w:rsidRPr="007E6D03" w:rsidRDefault="00FD1752" w:rsidP="005A7886">
    <w:pPr>
      <w:pStyle w:val="Zpa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154132" w:rsidRPr="0062027F" w14:paraId="6538175D" w14:textId="77777777" w:rsidTr="00A14A08">
      <w:trPr>
        <w:trHeight w:val="283"/>
      </w:trPr>
      <w:tc>
        <w:tcPr>
          <w:tcW w:w="4667" w:type="pct"/>
        </w:tcPr>
        <w:p w14:paraId="4713BC12" w14:textId="77777777" w:rsidR="00154132" w:rsidRPr="00754EE6" w:rsidRDefault="00154132" w:rsidP="007B58C1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5B22E856" w14:textId="77777777" w:rsidR="00154132" w:rsidRPr="0062027F" w:rsidRDefault="00154132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2A478D" w:rsidRPr="002A478D" w14:paraId="65492E7C" w14:textId="77777777" w:rsidTr="003D56D0">
      <w:tc>
        <w:tcPr>
          <w:tcW w:w="4667" w:type="pct"/>
        </w:tcPr>
        <w:p w14:paraId="33E528BF" w14:textId="77777777" w:rsidR="002A478D" w:rsidRPr="002A478D" w:rsidRDefault="00E34989" w:rsidP="0062027F">
          <w:pPr>
            <w:pStyle w:val="Zpa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>CZ-W1959</w:t>
          </w:r>
        </w:p>
      </w:tc>
      <w:tc>
        <w:tcPr>
          <w:tcW w:w="333" w:type="pct"/>
        </w:tcPr>
        <w:p w14:paraId="7958F8AE" w14:textId="77777777" w:rsidR="002A478D" w:rsidRPr="002A478D" w:rsidRDefault="002A478D" w:rsidP="00FE2F9A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E34989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43892DE1" w14:textId="77777777" w:rsidR="00154132" w:rsidRPr="00266F95" w:rsidRDefault="00154132" w:rsidP="0062027F">
    <w:pPr>
      <w:pStyle w:val="Zpa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BF4BC2" w:rsidRPr="0062027F" w14:paraId="415AF825" w14:textId="77777777" w:rsidTr="007543AB">
      <w:trPr>
        <w:trHeight w:val="567"/>
      </w:trPr>
      <w:tc>
        <w:tcPr>
          <w:tcW w:w="5000" w:type="pct"/>
          <w:gridSpan w:val="2"/>
        </w:tcPr>
        <w:p w14:paraId="6267C0C4" w14:textId="15ED5B8D" w:rsidR="00BF4BC2" w:rsidRPr="0062027F" w:rsidRDefault="00710832" w:rsidP="00623C20">
          <w:pPr>
            <w:jc w:val="right"/>
            <w:rPr>
              <w:sz w:val="15"/>
              <w:szCs w:val="15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77BA6402" wp14:editId="4DDDEB31">
                <wp:simplePos x="0" y="0"/>
                <wp:positionH relativeFrom="column">
                  <wp:posOffset>4831080</wp:posOffset>
                </wp:positionH>
                <wp:positionV relativeFrom="paragraph">
                  <wp:posOffset>45085</wp:posOffset>
                </wp:positionV>
                <wp:extent cx="1626870" cy="179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87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F4BC2" w:rsidRPr="00F8527B" w14:paraId="7522F53F" w14:textId="77777777" w:rsidTr="00A14A08">
      <w:tc>
        <w:tcPr>
          <w:tcW w:w="4667" w:type="pct"/>
        </w:tcPr>
        <w:p w14:paraId="7EA5FC78" w14:textId="77777777" w:rsidR="00AF5540" w:rsidRPr="00710774" w:rsidRDefault="00F56FF5" w:rsidP="00AF5540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F8527B">
            <w:rPr>
              <w:rFonts w:asciiTheme="majorHAnsi" w:eastAsia="Times New Roman" w:hAnsiTheme="majorHAnsi"/>
              <w:sz w:val="13"/>
              <w:szCs w:val="13"/>
              <w:lang w:val="en-GB"/>
            </w:rPr>
            <w:t xml:space="preserve">Chubb </w:t>
          </w:r>
          <w:r w:rsidR="00AF5540" w:rsidRPr="00815DAC">
            <w:rPr>
              <w:rFonts w:eastAsia="Times New Roman"/>
              <w:sz w:val="13"/>
              <w:szCs w:val="13"/>
              <w:lang w:val="en-GB"/>
            </w:rPr>
            <w:t xml:space="preserve">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="00AF5540" w:rsidRPr="00710774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40D39356" w14:textId="77777777" w:rsidR="00AF5540" w:rsidRPr="00710774" w:rsidRDefault="00AF5540" w:rsidP="00AF5540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0FC81AF1" w14:textId="77777777" w:rsidR="00AF5540" w:rsidRPr="00710774" w:rsidRDefault="00AF5540" w:rsidP="00AF554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  <w:r w:rsidRPr="00710774">
            <w:rPr>
              <w:rFonts w:eastAsia="Times New Roman"/>
              <w:sz w:val="13"/>
              <w:szCs w:val="13"/>
              <w:lang w:val="fr-FR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5860E218" w14:textId="1AEC848E" w:rsidR="006B6C28" w:rsidRPr="00710774" w:rsidRDefault="006B6C28" w:rsidP="001C26E9">
          <w:pPr>
            <w:pStyle w:val="Zpat"/>
            <w:tabs>
              <w:tab w:val="clear" w:pos="4513"/>
              <w:tab w:val="clear" w:pos="9026"/>
              <w:tab w:val="left" w:pos="4550"/>
            </w:tabs>
            <w:jc w:val="both"/>
            <w:rPr>
              <w:rFonts w:asciiTheme="majorHAnsi" w:eastAsia="Times New Roman" w:hAnsiTheme="majorHAnsi"/>
              <w:sz w:val="13"/>
              <w:szCs w:val="13"/>
              <w:lang w:val="fr-FR"/>
            </w:rPr>
          </w:pPr>
        </w:p>
        <w:p w14:paraId="2B073ED3" w14:textId="42DFABB6" w:rsidR="00BF4BC2" w:rsidRPr="00F8527B" w:rsidRDefault="00E34989" w:rsidP="00AF5540">
          <w:pPr>
            <w:tabs>
              <w:tab w:val="left" w:pos="4550"/>
            </w:tabs>
            <w:rPr>
              <w:rFonts w:asciiTheme="majorHAnsi" w:hAnsiTheme="majorHAnsi"/>
              <w:sz w:val="13"/>
              <w:szCs w:val="13"/>
              <w:lang w:val="en-GB"/>
            </w:rPr>
          </w:pPr>
          <w:r w:rsidRPr="00710774">
            <w:rPr>
              <w:rFonts w:asciiTheme="majorHAnsi" w:eastAsia="Times New Roman" w:hAnsiTheme="majorHAnsi"/>
              <w:sz w:val="13"/>
              <w:szCs w:val="13"/>
              <w:lang w:val="fr-FR"/>
            </w:rPr>
            <w:br/>
          </w:r>
          <w:r w:rsidR="00F8527B" w:rsidRPr="00F8527B">
            <w:rPr>
              <w:rFonts w:asciiTheme="majorHAnsi" w:eastAsia="Times New Roman" w:hAnsiTheme="majorHAnsi"/>
              <w:sz w:val="13"/>
              <w:szCs w:val="13"/>
              <w:lang w:eastAsia="ja-JP"/>
            </w:rPr>
            <w:t>CZCYNA26543</w:t>
          </w:r>
          <w:r w:rsidR="008A33D2">
            <w:rPr>
              <w:rFonts w:asciiTheme="majorHAnsi" w:eastAsia="Times New Roman" w:hAnsiTheme="majorHAnsi"/>
              <w:sz w:val="13"/>
              <w:szCs w:val="13"/>
              <w:lang w:eastAsia="ja-JP"/>
            </w:rPr>
            <w:t xml:space="preserve"> </w:t>
          </w:r>
          <w:r w:rsidR="00AF5540">
            <w:rPr>
              <w:rFonts w:asciiTheme="majorHAnsi" w:eastAsia="Times New Roman" w:hAnsiTheme="majorHAnsi"/>
              <w:sz w:val="13"/>
              <w:szCs w:val="13"/>
              <w:lang w:eastAsia="ja-JP"/>
            </w:rPr>
            <w:t>– 1</w:t>
          </w:r>
          <w:r w:rsidR="00710774">
            <w:rPr>
              <w:rFonts w:asciiTheme="majorHAnsi" w:eastAsia="Times New Roman" w:hAnsiTheme="majorHAnsi"/>
              <w:sz w:val="13"/>
              <w:szCs w:val="13"/>
              <w:lang w:eastAsia="ja-JP"/>
            </w:rPr>
            <w:t>20</w:t>
          </w:r>
          <w:r w:rsidR="00AF5540">
            <w:rPr>
              <w:rFonts w:asciiTheme="majorHAnsi" w:eastAsia="Times New Roman" w:hAnsiTheme="majorHAnsi"/>
              <w:sz w:val="13"/>
              <w:szCs w:val="13"/>
              <w:lang w:eastAsia="ja-JP"/>
            </w:rPr>
            <w:t xml:space="preserve"> </w:t>
          </w:r>
          <w:r w:rsidR="008A33D2">
            <w:rPr>
              <w:rFonts w:asciiTheme="majorHAnsi" w:eastAsia="Times New Roman" w:hAnsiTheme="majorHAnsi"/>
              <w:sz w:val="13"/>
              <w:szCs w:val="13"/>
              <w:lang w:eastAsia="ja-JP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4</w:t>
          </w:r>
        </w:p>
      </w:tc>
      <w:tc>
        <w:tcPr>
          <w:tcW w:w="333" w:type="pct"/>
          <w:vAlign w:val="bottom"/>
        </w:tcPr>
        <w:p w14:paraId="5001EE62" w14:textId="77777777" w:rsidR="00BF4BC2" w:rsidRPr="00F8527B" w:rsidRDefault="00BC543D" w:rsidP="00623C20">
          <w:pPr>
            <w:jc w:val="right"/>
            <w:rPr>
              <w:rFonts w:asciiTheme="majorHAnsi" w:hAnsiTheme="majorHAnsi"/>
              <w:sz w:val="13"/>
              <w:szCs w:val="13"/>
            </w:rPr>
          </w:pPr>
        </w:p>
      </w:tc>
    </w:tr>
  </w:tbl>
  <w:p w14:paraId="5927754F" w14:textId="4D281653" w:rsidR="00BF4BC2" w:rsidRPr="00266F95" w:rsidRDefault="00BC543D" w:rsidP="00623C2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267E0" w14:textId="77777777" w:rsidR="00BC543D" w:rsidRDefault="00BC543D" w:rsidP="0062027F">
      <w:r>
        <w:separator/>
      </w:r>
    </w:p>
  </w:footnote>
  <w:footnote w:type="continuationSeparator" w:id="0">
    <w:p w14:paraId="59BFFB58" w14:textId="77777777" w:rsidR="00BC543D" w:rsidRDefault="00BC543D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FE9D" w14:textId="77777777" w:rsidR="00710774" w:rsidRDefault="007107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76D52" w14:textId="77777777" w:rsidR="003E1238" w:rsidRPr="007E6D03" w:rsidRDefault="00C731AB" w:rsidP="00A7637C">
    <w:pPr>
      <w:pStyle w:val="Zhlav"/>
    </w:pPr>
    <w:r>
      <w:rPr>
        <w:lang w:val="cs-CZ" w:eastAsia="cs-CZ"/>
      </w:rPr>
      <w:drawing>
        <wp:anchor distT="0" distB="0" distL="114300" distR="114300" simplePos="0" relativeHeight="251702272" behindDoc="1" locked="1" layoutInCell="1" allowOverlap="1" wp14:anchorId="6C67BA8C" wp14:editId="626C81BF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80800" cy="11880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UBB_Logo_Black_RBG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6005" w14:textId="77777777" w:rsidR="00710774" w:rsidRDefault="0071077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63CF9" w14:textId="77777777" w:rsidR="00FD1752" w:rsidRPr="007E6D03" w:rsidRDefault="00FD1752" w:rsidP="00A7637C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1C6D" w14:textId="77777777" w:rsidR="00154132" w:rsidRPr="005C67D4" w:rsidRDefault="00154132" w:rsidP="00A14A08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CBCFC" w14:textId="77777777" w:rsidR="00BF4BC2" w:rsidRPr="005C67D4" w:rsidRDefault="00BC543D" w:rsidP="00A14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A0C8F"/>
    <w:multiLevelType w:val="multilevel"/>
    <w:tmpl w:val="8466B778"/>
    <w:numStyleLink w:val="ChubbNumberedPara2"/>
  </w:abstractNum>
  <w:abstractNum w:abstractNumId="11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>
    <w:nsid w:val="2DC10888"/>
    <w:multiLevelType w:val="multilevel"/>
    <w:tmpl w:val="410CBDD0"/>
    <w:numStyleLink w:val="ChubbNumberList2"/>
  </w:abstractNum>
  <w:abstractNum w:abstractNumId="17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3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4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7"/>
  </w:num>
  <w:num w:numId="20">
    <w:abstractNumId w:val="23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1"/>
  </w:num>
  <w:num w:numId="26">
    <w:abstractNumId w:val="22"/>
  </w:num>
  <w:num w:numId="27">
    <w:abstractNumId w:val="24"/>
  </w:num>
  <w:num w:numId="28">
    <w:abstractNumId w:val="13"/>
  </w:num>
  <w:num w:numId="29">
    <w:abstractNumId w:val="15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defaultTableStyle w:val="Chubb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E"/>
    <w:rsid w:val="00010703"/>
    <w:rsid w:val="00023152"/>
    <w:rsid w:val="00026228"/>
    <w:rsid w:val="00036BD4"/>
    <w:rsid w:val="0004063D"/>
    <w:rsid w:val="0006258A"/>
    <w:rsid w:val="00063717"/>
    <w:rsid w:val="00063BCD"/>
    <w:rsid w:val="000641A4"/>
    <w:rsid w:val="00081475"/>
    <w:rsid w:val="000A682D"/>
    <w:rsid w:val="000B3DF5"/>
    <w:rsid w:val="000C1E28"/>
    <w:rsid w:val="000D2D5E"/>
    <w:rsid w:val="000E596F"/>
    <w:rsid w:val="000E613D"/>
    <w:rsid w:val="000E6C82"/>
    <w:rsid w:val="000F0A50"/>
    <w:rsid w:val="000F33E7"/>
    <w:rsid w:val="000F4B85"/>
    <w:rsid w:val="0010388E"/>
    <w:rsid w:val="001159B4"/>
    <w:rsid w:val="00127FDB"/>
    <w:rsid w:val="001323B8"/>
    <w:rsid w:val="00135E4E"/>
    <w:rsid w:val="00140DB0"/>
    <w:rsid w:val="001456AF"/>
    <w:rsid w:val="001466E7"/>
    <w:rsid w:val="0015383A"/>
    <w:rsid w:val="00154132"/>
    <w:rsid w:val="00165BAA"/>
    <w:rsid w:val="00167D40"/>
    <w:rsid w:val="00170B3B"/>
    <w:rsid w:val="001710F9"/>
    <w:rsid w:val="00173F25"/>
    <w:rsid w:val="00181AB9"/>
    <w:rsid w:val="00194530"/>
    <w:rsid w:val="00195572"/>
    <w:rsid w:val="001B4C13"/>
    <w:rsid w:val="001C26E9"/>
    <w:rsid w:val="001D290A"/>
    <w:rsid w:val="001E0663"/>
    <w:rsid w:val="001F613B"/>
    <w:rsid w:val="00211A5A"/>
    <w:rsid w:val="00216CF6"/>
    <w:rsid w:val="00245263"/>
    <w:rsid w:val="002454B2"/>
    <w:rsid w:val="00251367"/>
    <w:rsid w:val="0026535E"/>
    <w:rsid w:val="00266F95"/>
    <w:rsid w:val="0027163C"/>
    <w:rsid w:val="00282921"/>
    <w:rsid w:val="00290289"/>
    <w:rsid w:val="002923AE"/>
    <w:rsid w:val="002A478D"/>
    <w:rsid w:val="002A4E1B"/>
    <w:rsid w:val="002A5E13"/>
    <w:rsid w:val="002B14D2"/>
    <w:rsid w:val="002B624B"/>
    <w:rsid w:val="002C7EF6"/>
    <w:rsid w:val="003064AD"/>
    <w:rsid w:val="0031189F"/>
    <w:rsid w:val="00316A46"/>
    <w:rsid w:val="00324B09"/>
    <w:rsid w:val="00334695"/>
    <w:rsid w:val="0033731F"/>
    <w:rsid w:val="0034044F"/>
    <w:rsid w:val="003506CA"/>
    <w:rsid w:val="00355726"/>
    <w:rsid w:val="00392740"/>
    <w:rsid w:val="003B5044"/>
    <w:rsid w:val="003D43A0"/>
    <w:rsid w:val="003E1238"/>
    <w:rsid w:val="003E130C"/>
    <w:rsid w:val="003E1E2B"/>
    <w:rsid w:val="003E3770"/>
    <w:rsid w:val="003F0E7E"/>
    <w:rsid w:val="0040044E"/>
    <w:rsid w:val="00401B12"/>
    <w:rsid w:val="00405C47"/>
    <w:rsid w:val="00413627"/>
    <w:rsid w:val="00414641"/>
    <w:rsid w:val="00416420"/>
    <w:rsid w:val="00422093"/>
    <w:rsid w:val="004254F3"/>
    <w:rsid w:val="00455532"/>
    <w:rsid w:val="00460DDB"/>
    <w:rsid w:val="00462894"/>
    <w:rsid w:val="00476C41"/>
    <w:rsid w:val="00480DDE"/>
    <w:rsid w:val="00487B70"/>
    <w:rsid w:val="00494430"/>
    <w:rsid w:val="00497EB9"/>
    <w:rsid w:val="004C74BF"/>
    <w:rsid w:val="004D1D68"/>
    <w:rsid w:val="004D2488"/>
    <w:rsid w:val="004D6F6F"/>
    <w:rsid w:val="004E161A"/>
    <w:rsid w:val="004E7DD4"/>
    <w:rsid w:val="00502B24"/>
    <w:rsid w:val="00513B61"/>
    <w:rsid w:val="00516068"/>
    <w:rsid w:val="00524E3F"/>
    <w:rsid w:val="00526A3B"/>
    <w:rsid w:val="00535284"/>
    <w:rsid w:val="00540E26"/>
    <w:rsid w:val="005525B8"/>
    <w:rsid w:val="0055568B"/>
    <w:rsid w:val="00567FCF"/>
    <w:rsid w:val="00572918"/>
    <w:rsid w:val="00582B46"/>
    <w:rsid w:val="00583BB3"/>
    <w:rsid w:val="005A205C"/>
    <w:rsid w:val="005A57A1"/>
    <w:rsid w:val="005C0B1E"/>
    <w:rsid w:val="005C4978"/>
    <w:rsid w:val="005C67D4"/>
    <w:rsid w:val="005D0751"/>
    <w:rsid w:val="005D1BEB"/>
    <w:rsid w:val="005E446E"/>
    <w:rsid w:val="005E65CA"/>
    <w:rsid w:val="00602B64"/>
    <w:rsid w:val="00613271"/>
    <w:rsid w:val="0062027F"/>
    <w:rsid w:val="00640181"/>
    <w:rsid w:val="00640D0C"/>
    <w:rsid w:val="0064515F"/>
    <w:rsid w:val="00650885"/>
    <w:rsid w:val="00653A1B"/>
    <w:rsid w:val="006835A7"/>
    <w:rsid w:val="006845A1"/>
    <w:rsid w:val="00684D6E"/>
    <w:rsid w:val="00685745"/>
    <w:rsid w:val="006A2CF1"/>
    <w:rsid w:val="006B6C28"/>
    <w:rsid w:val="006B6D66"/>
    <w:rsid w:val="006D4B15"/>
    <w:rsid w:val="006D7405"/>
    <w:rsid w:val="006F39D5"/>
    <w:rsid w:val="0071049F"/>
    <w:rsid w:val="00710774"/>
    <w:rsid w:val="00710832"/>
    <w:rsid w:val="00714E1F"/>
    <w:rsid w:val="00720EF7"/>
    <w:rsid w:val="007212A4"/>
    <w:rsid w:val="00724E60"/>
    <w:rsid w:val="0073610F"/>
    <w:rsid w:val="0074539A"/>
    <w:rsid w:val="007543AB"/>
    <w:rsid w:val="00754EE6"/>
    <w:rsid w:val="00767FB5"/>
    <w:rsid w:val="0078270C"/>
    <w:rsid w:val="00783BC9"/>
    <w:rsid w:val="007872A6"/>
    <w:rsid w:val="007915E3"/>
    <w:rsid w:val="00797F2C"/>
    <w:rsid w:val="007A1B1C"/>
    <w:rsid w:val="007B0699"/>
    <w:rsid w:val="007B58C1"/>
    <w:rsid w:val="007C30E6"/>
    <w:rsid w:val="007D34F9"/>
    <w:rsid w:val="00801D29"/>
    <w:rsid w:val="00817190"/>
    <w:rsid w:val="00830B54"/>
    <w:rsid w:val="00834F47"/>
    <w:rsid w:val="00837F97"/>
    <w:rsid w:val="008445BA"/>
    <w:rsid w:val="0085216A"/>
    <w:rsid w:val="008532C0"/>
    <w:rsid w:val="008837F6"/>
    <w:rsid w:val="0088418E"/>
    <w:rsid w:val="00886630"/>
    <w:rsid w:val="008A1845"/>
    <w:rsid w:val="008A33D2"/>
    <w:rsid w:val="008B744D"/>
    <w:rsid w:val="008C25A0"/>
    <w:rsid w:val="008C38F2"/>
    <w:rsid w:val="008C4546"/>
    <w:rsid w:val="008D2D67"/>
    <w:rsid w:val="008E25D2"/>
    <w:rsid w:val="009108D6"/>
    <w:rsid w:val="00912DD9"/>
    <w:rsid w:val="00925B04"/>
    <w:rsid w:val="009326EF"/>
    <w:rsid w:val="00936A8F"/>
    <w:rsid w:val="00940D7D"/>
    <w:rsid w:val="00951518"/>
    <w:rsid w:val="009516EF"/>
    <w:rsid w:val="00960332"/>
    <w:rsid w:val="00960729"/>
    <w:rsid w:val="0097101F"/>
    <w:rsid w:val="009A21DE"/>
    <w:rsid w:val="009A52A2"/>
    <w:rsid w:val="009A7CD3"/>
    <w:rsid w:val="009C0C77"/>
    <w:rsid w:val="009C1A45"/>
    <w:rsid w:val="00A059DC"/>
    <w:rsid w:val="00A14A08"/>
    <w:rsid w:val="00A23310"/>
    <w:rsid w:val="00A236BD"/>
    <w:rsid w:val="00A40D5E"/>
    <w:rsid w:val="00A45C08"/>
    <w:rsid w:val="00A51CE0"/>
    <w:rsid w:val="00A613C6"/>
    <w:rsid w:val="00A641D6"/>
    <w:rsid w:val="00A72964"/>
    <w:rsid w:val="00A83F57"/>
    <w:rsid w:val="00A852AF"/>
    <w:rsid w:val="00A8733D"/>
    <w:rsid w:val="00AA1BBB"/>
    <w:rsid w:val="00AA6896"/>
    <w:rsid w:val="00AB0996"/>
    <w:rsid w:val="00AC22DD"/>
    <w:rsid w:val="00AD466A"/>
    <w:rsid w:val="00AD539F"/>
    <w:rsid w:val="00AE0F54"/>
    <w:rsid w:val="00AF36AE"/>
    <w:rsid w:val="00AF5540"/>
    <w:rsid w:val="00B066A9"/>
    <w:rsid w:val="00B075D3"/>
    <w:rsid w:val="00B102EB"/>
    <w:rsid w:val="00B135C8"/>
    <w:rsid w:val="00B225D3"/>
    <w:rsid w:val="00B34CEE"/>
    <w:rsid w:val="00B35881"/>
    <w:rsid w:val="00B35C13"/>
    <w:rsid w:val="00B45F96"/>
    <w:rsid w:val="00B472B7"/>
    <w:rsid w:val="00B60752"/>
    <w:rsid w:val="00B64A59"/>
    <w:rsid w:val="00B73D27"/>
    <w:rsid w:val="00B77F9D"/>
    <w:rsid w:val="00B80FA1"/>
    <w:rsid w:val="00B81DD3"/>
    <w:rsid w:val="00B870DB"/>
    <w:rsid w:val="00B87D88"/>
    <w:rsid w:val="00B91202"/>
    <w:rsid w:val="00BA1BC5"/>
    <w:rsid w:val="00BB4B4D"/>
    <w:rsid w:val="00BB7099"/>
    <w:rsid w:val="00BB7216"/>
    <w:rsid w:val="00BC0D63"/>
    <w:rsid w:val="00BC3776"/>
    <w:rsid w:val="00BC543D"/>
    <w:rsid w:val="00BD75BC"/>
    <w:rsid w:val="00BD7F79"/>
    <w:rsid w:val="00BE1414"/>
    <w:rsid w:val="00BE518B"/>
    <w:rsid w:val="00BF3ACE"/>
    <w:rsid w:val="00BF634B"/>
    <w:rsid w:val="00C0058A"/>
    <w:rsid w:val="00C06B8E"/>
    <w:rsid w:val="00C172FA"/>
    <w:rsid w:val="00C40157"/>
    <w:rsid w:val="00C524FC"/>
    <w:rsid w:val="00C56929"/>
    <w:rsid w:val="00C61FF3"/>
    <w:rsid w:val="00C65895"/>
    <w:rsid w:val="00C731AB"/>
    <w:rsid w:val="00C7497A"/>
    <w:rsid w:val="00C7542E"/>
    <w:rsid w:val="00C75EC8"/>
    <w:rsid w:val="00CA66F1"/>
    <w:rsid w:val="00CC5090"/>
    <w:rsid w:val="00CC51B9"/>
    <w:rsid w:val="00CC7BF6"/>
    <w:rsid w:val="00CE1874"/>
    <w:rsid w:val="00CF08EA"/>
    <w:rsid w:val="00D0533E"/>
    <w:rsid w:val="00D155C4"/>
    <w:rsid w:val="00D43031"/>
    <w:rsid w:val="00D505C0"/>
    <w:rsid w:val="00D51697"/>
    <w:rsid w:val="00D62B6D"/>
    <w:rsid w:val="00D63C26"/>
    <w:rsid w:val="00D7054C"/>
    <w:rsid w:val="00D72219"/>
    <w:rsid w:val="00D74CD6"/>
    <w:rsid w:val="00D74F4C"/>
    <w:rsid w:val="00D8221E"/>
    <w:rsid w:val="00D86C8B"/>
    <w:rsid w:val="00D92F25"/>
    <w:rsid w:val="00DA4364"/>
    <w:rsid w:val="00DA4B99"/>
    <w:rsid w:val="00DB718D"/>
    <w:rsid w:val="00DC7412"/>
    <w:rsid w:val="00DD2683"/>
    <w:rsid w:val="00DD4ED9"/>
    <w:rsid w:val="00DD591C"/>
    <w:rsid w:val="00DE3715"/>
    <w:rsid w:val="00DE6E35"/>
    <w:rsid w:val="00DF3084"/>
    <w:rsid w:val="00E03EBE"/>
    <w:rsid w:val="00E07442"/>
    <w:rsid w:val="00E0766C"/>
    <w:rsid w:val="00E11EA3"/>
    <w:rsid w:val="00E12C0D"/>
    <w:rsid w:val="00E225C3"/>
    <w:rsid w:val="00E24D7A"/>
    <w:rsid w:val="00E30529"/>
    <w:rsid w:val="00E34989"/>
    <w:rsid w:val="00E45B14"/>
    <w:rsid w:val="00E47C12"/>
    <w:rsid w:val="00E538AF"/>
    <w:rsid w:val="00E55AED"/>
    <w:rsid w:val="00E706C9"/>
    <w:rsid w:val="00E7588D"/>
    <w:rsid w:val="00E8319C"/>
    <w:rsid w:val="00E94B03"/>
    <w:rsid w:val="00EA4026"/>
    <w:rsid w:val="00ED40E2"/>
    <w:rsid w:val="00F072BB"/>
    <w:rsid w:val="00F10AD0"/>
    <w:rsid w:val="00F10EC4"/>
    <w:rsid w:val="00F12C8F"/>
    <w:rsid w:val="00F15EDC"/>
    <w:rsid w:val="00F21569"/>
    <w:rsid w:val="00F223F4"/>
    <w:rsid w:val="00F262C0"/>
    <w:rsid w:val="00F27F88"/>
    <w:rsid w:val="00F42E7D"/>
    <w:rsid w:val="00F53342"/>
    <w:rsid w:val="00F53BEA"/>
    <w:rsid w:val="00F545E5"/>
    <w:rsid w:val="00F56FF5"/>
    <w:rsid w:val="00F65934"/>
    <w:rsid w:val="00F75B5C"/>
    <w:rsid w:val="00F75F5C"/>
    <w:rsid w:val="00F80456"/>
    <w:rsid w:val="00F834FB"/>
    <w:rsid w:val="00F8527B"/>
    <w:rsid w:val="00F8626E"/>
    <w:rsid w:val="00F9314F"/>
    <w:rsid w:val="00F978D7"/>
    <w:rsid w:val="00FB0C45"/>
    <w:rsid w:val="00FB169E"/>
    <w:rsid w:val="00FC5504"/>
    <w:rsid w:val="00FD1752"/>
    <w:rsid w:val="00FD1999"/>
    <w:rsid w:val="00FD39B2"/>
    <w:rsid w:val="00FD3F73"/>
    <w:rsid w:val="00FD6CB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B9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BB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 w:after="180" w:line="230" w:lineRule="atLeast"/>
      <w:outlineLvl w:val="0"/>
    </w:pPr>
    <w:rPr>
      <w:rFonts w:asciiTheme="majorHAnsi" w:eastAsiaTheme="majorEastAsia" w:hAnsiTheme="majorHAnsi" w:cstheme="majorBidi"/>
      <w:sz w:val="32"/>
      <w:szCs w:val="27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 w:after="180" w:line="230" w:lineRule="atLeast"/>
      <w:outlineLvl w:val="1"/>
    </w:pPr>
    <w:rPr>
      <w:rFonts w:asciiTheme="minorHAnsi" w:hAnsiTheme="minorHAnsi" w:cstheme="minorBidi"/>
      <w:sz w:val="25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 w:line="230" w:lineRule="atLeast"/>
      <w:outlineLvl w:val="2"/>
    </w:pPr>
    <w:rPr>
      <w:rFonts w:asciiTheme="minorHAnsi" w:hAnsiTheme="minorHAnsi" w:cstheme="minorBidi"/>
      <w:b/>
      <w:sz w:val="2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 w:line="230" w:lineRule="atLeast"/>
      <w:outlineLvl w:val="3"/>
    </w:pPr>
    <w:rPr>
      <w:rFonts w:asciiTheme="majorHAnsi" w:eastAsiaTheme="majorEastAsia" w:hAnsiTheme="majorHAnsi" w:cstheme="majorBidi"/>
      <w:b/>
      <w:iCs/>
      <w:noProof/>
      <w:sz w:val="18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line="230" w:lineRule="atLeast"/>
      <w:ind w:right="981"/>
    </w:pPr>
    <w:rPr>
      <w:rFonts w:asciiTheme="majorHAnsi" w:eastAsiaTheme="minorEastAsia" w:hAnsiTheme="majorHAnsi" w:cstheme="minorBidi"/>
      <w:bCs/>
      <w:noProof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Theme="minorEastAsia" w:hAnsi="Georgia" w:cs="PublicoText-Roman"/>
      <w:noProof/>
      <w:color w:val="000000"/>
      <w:sz w:val="18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spacing w:after="180" w:line="230" w:lineRule="atLeast"/>
      <w:contextualSpacing/>
    </w:pPr>
    <w:rPr>
      <w:rFonts w:asciiTheme="minorHAnsi" w:hAnsiTheme="minorHAnsi" w:cstheme="minorBidi"/>
      <w:sz w:val="18"/>
      <w:szCs w:val="22"/>
      <w:lang w:eastAsia="en-US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after="180"/>
    </w:pPr>
    <w:rPr>
      <w:rFonts w:asciiTheme="minorHAnsi" w:hAnsiTheme="minorHAnsi" w:cstheme="minorBidi"/>
      <w:noProof/>
      <w:sz w:val="40"/>
      <w:szCs w:val="4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C731AB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noProof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DD4ED9"/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ind w:left="210" w:hanging="21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01C1D6" w:themeColor="accent1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spacing w:after="180" w:line="230" w:lineRule="atLeast"/>
      <w:ind w:left="283" w:hanging="283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</w:style>
  <w:style w:type="paragraph" w:styleId="Normlnodsazen">
    <w:name w:val="Normal Indent"/>
    <w:basedOn w:val="Normln"/>
    <w:uiPriority w:val="99"/>
    <w:semiHidden/>
    <w:unhideWhenUsed/>
    <w:rsid w:val="00DD4ED9"/>
    <w:pPr>
      <w:spacing w:after="180" w:line="230" w:lineRule="atLeast"/>
      <w:ind w:left="72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404040" w:themeColor="text1" w:themeTint="BF"/>
      <w:sz w:val="18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 w:line="230" w:lineRule="atLeast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 w:after="180" w:line="230" w:lineRule="atLeast"/>
    </w:pPr>
    <w:rPr>
      <w:rFonts w:ascii="Georgia" w:eastAsia="SimHei" w:hAnsi="Georgia"/>
      <w:bCs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line="214" w:lineRule="auto"/>
    </w:pPr>
    <w:rPr>
      <w:rFonts w:asciiTheme="majorHAnsi" w:eastAsia="Georgia" w:hAnsiTheme="majorHAnsi"/>
      <w:noProof/>
      <w:color w:val="FFFFFF"/>
      <w:sz w:val="40"/>
      <w:szCs w:val="40"/>
      <w:lang w:val="de-CH" w:eastAsia="en-US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color w:val="000000"/>
      <w:sz w:val="18"/>
      <w:szCs w:val="18"/>
      <w:lang w:val="en-GB" w:eastAsia="en-US"/>
    </w:rPr>
  </w:style>
  <w:style w:type="paragraph" w:customStyle="1" w:styleId="ChubbBodyText">
    <w:name w:val="Chubb Body Text"/>
    <w:basedOn w:val="Normln"/>
    <w:qFormat/>
    <w:rsid w:val="00834F47"/>
    <w:pPr>
      <w:spacing w:after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ChubbTableText">
    <w:name w:val="Chubb Table Text"/>
    <w:basedOn w:val="Normln"/>
    <w:rsid w:val="008445BA"/>
    <w:pPr>
      <w:spacing w:before="40" w:after="40"/>
    </w:pPr>
    <w:rPr>
      <w:rFonts w:asciiTheme="minorHAnsi" w:hAnsiTheme="minorHAnsi" w:cstheme="minorBidi"/>
      <w:bCs/>
      <w:noProof/>
      <w:sz w:val="18"/>
      <w:szCs w:val="18"/>
      <w:lang w:val="en-GB" w:eastAsia="en-US"/>
    </w:r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 w:line="230" w:lineRule="atLeast"/>
    </w:pPr>
    <w:rPr>
      <w:rFonts w:asciiTheme="minorHAnsi" w:hAnsiTheme="minorHAnsi" w:cstheme="minorBidi"/>
      <w:b/>
      <w:noProof/>
      <w:color w:val="FFFFFF"/>
      <w:sz w:val="18"/>
      <w:szCs w:val="22"/>
      <w:lang w:eastAsia="en-US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E34989"/>
    <w:pPr>
      <w:keepNext/>
      <w:framePr w:hSpace="142" w:wrap="around" w:vAnchor="page" w:hAnchor="page" w:x="3499" w:y="2354"/>
      <w:spacing w:after="60" w:line="230" w:lineRule="atLeast"/>
      <w:ind w:right="981"/>
    </w:pPr>
    <w:rPr>
      <w:rFonts w:asciiTheme="majorHAnsi" w:eastAsiaTheme="minorEastAsia" w:hAnsiTheme="majorHAnsi" w:cstheme="minorBidi"/>
      <w:bCs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paragraph" w:customStyle="1" w:styleId="NumberHeading1">
    <w:name w:val="Number Heading 1"/>
    <w:basedOn w:val="Normln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 w:after="180" w:line="230" w:lineRule="atLeast"/>
    </w:pPr>
    <w:rPr>
      <w:rFonts w:asciiTheme="minorHAnsi" w:hAnsiTheme="minorHAnsi" w:cstheme="minorBidi"/>
      <w:noProof/>
      <w:sz w:val="25"/>
      <w:szCs w:val="25"/>
      <w:lang w:eastAsia="en-US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table" w:customStyle="1" w:styleId="Chubb">
    <w:name w:val="Chubb"/>
    <w:basedOn w:val="Normlntabulka"/>
    <w:uiPriority w:val="99"/>
    <w:rsid w:val="00D72219"/>
    <w:pPr>
      <w:spacing w:after="0" w:line="240" w:lineRule="auto"/>
    </w:pPr>
    <w:rPr>
      <w:sz w:val="18"/>
    </w:rPr>
    <w:tblPr>
      <w:tblStyleRowBandSize w:val="1"/>
      <w:jc w:val="center"/>
      <w:tblBorders>
        <w:insideH w:val="single" w:sz="4" w:space="0" w:color="AFAFAF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30" w:lineRule="atLeast"/>
        <w:jc w:val="left"/>
      </w:pPr>
      <w:rPr>
        <w:rFonts w:ascii="Georgia" w:hAnsi="Georgia"/>
        <w:b w:val="0"/>
        <w:color w:val="FFFFFF"/>
        <w:sz w:val="18"/>
      </w:rPr>
      <w:tblPr/>
      <w:tcPr>
        <w:shd w:val="clear" w:color="auto" w:fill="01C1D6"/>
      </w:tcPr>
    </w:tblStylePr>
    <w:tblStylePr w:type="lastRow">
      <w:tblPr/>
      <w:tcPr>
        <w:tcBorders>
          <w:top w:val="nil"/>
          <w:left w:val="nil"/>
          <w:bottom w:val="single" w:sz="4" w:space="0" w:color="AFAFA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ormlntabulka"/>
    <w:uiPriority w:val="99"/>
    <w:rsid w:val="00E34989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paragraph" w:customStyle="1" w:styleId="Firma2">
    <w:name w:val="Firma 2"/>
    <w:basedOn w:val="Normln"/>
    <w:next w:val="Normln"/>
    <w:rsid w:val="00E34989"/>
    <w:pPr>
      <w:spacing w:before="120" w:after="240"/>
    </w:pPr>
    <w:rPr>
      <w:rFonts w:ascii="GerlingQuayMediumCE" w:eastAsia="Times New Roman" w:hAnsi="GerlingQuayMediumCE"/>
      <w:b/>
      <w:sz w:val="28"/>
      <w:szCs w:val="20"/>
      <w:lang w:val="cs-CZ" w:eastAsia="cs-CZ"/>
    </w:rPr>
  </w:style>
  <w:style w:type="paragraph" w:customStyle="1" w:styleId="Titulnstranazmenen">
    <w:name w:val="Titulní strana zmenšené"/>
    <w:basedOn w:val="Normln"/>
    <w:rsid w:val="00E34989"/>
    <w:pPr>
      <w:tabs>
        <w:tab w:val="left" w:pos="2268"/>
      </w:tabs>
      <w:spacing w:before="120"/>
    </w:pPr>
    <w:rPr>
      <w:rFonts w:ascii="GerlingQuayCE" w:eastAsia="Times New Roman" w:hAnsi="GerlingQuayCE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BB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 w:after="180" w:line="230" w:lineRule="atLeast"/>
      <w:outlineLvl w:val="0"/>
    </w:pPr>
    <w:rPr>
      <w:rFonts w:asciiTheme="majorHAnsi" w:eastAsiaTheme="majorEastAsia" w:hAnsiTheme="majorHAnsi" w:cstheme="majorBidi"/>
      <w:sz w:val="32"/>
      <w:szCs w:val="27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 w:after="180" w:line="230" w:lineRule="atLeast"/>
      <w:outlineLvl w:val="1"/>
    </w:pPr>
    <w:rPr>
      <w:rFonts w:asciiTheme="minorHAnsi" w:hAnsiTheme="minorHAnsi" w:cstheme="minorBidi"/>
      <w:sz w:val="25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 w:line="230" w:lineRule="atLeast"/>
      <w:outlineLvl w:val="2"/>
    </w:pPr>
    <w:rPr>
      <w:rFonts w:asciiTheme="minorHAnsi" w:hAnsiTheme="minorHAnsi" w:cstheme="minorBidi"/>
      <w:b/>
      <w:sz w:val="2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 w:line="230" w:lineRule="atLeast"/>
      <w:outlineLvl w:val="3"/>
    </w:pPr>
    <w:rPr>
      <w:rFonts w:asciiTheme="majorHAnsi" w:eastAsiaTheme="majorEastAsia" w:hAnsiTheme="majorHAnsi" w:cstheme="majorBidi"/>
      <w:b/>
      <w:iCs/>
      <w:noProof/>
      <w:sz w:val="18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line="230" w:lineRule="atLeast"/>
      <w:ind w:right="981"/>
    </w:pPr>
    <w:rPr>
      <w:rFonts w:asciiTheme="majorHAnsi" w:eastAsiaTheme="minorEastAsia" w:hAnsiTheme="majorHAnsi" w:cstheme="minorBidi"/>
      <w:bCs/>
      <w:noProof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Theme="minorEastAsia" w:hAnsi="Georgia" w:cs="PublicoText-Roman"/>
      <w:noProof/>
      <w:color w:val="000000"/>
      <w:sz w:val="18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spacing w:after="180" w:line="230" w:lineRule="atLeast"/>
      <w:contextualSpacing/>
    </w:pPr>
    <w:rPr>
      <w:rFonts w:asciiTheme="minorHAnsi" w:hAnsiTheme="minorHAnsi" w:cstheme="minorBidi"/>
      <w:sz w:val="18"/>
      <w:szCs w:val="22"/>
      <w:lang w:eastAsia="en-US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after="180"/>
    </w:pPr>
    <w:rPr>
      <w:rFonts w:asciiTheme="minorHAnsi" w:hAnsiTheme="minorHAnsi" w:cstheme="minorBidi"/>
      <w:noProof/>
      <w:sz w:val="40"/>
      <w:szCs w:val="4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C731AB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noProof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DD4ED9"/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ind w:left="210" w:hanging="21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01C1D6" w:themeColor="accent1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spacing w:after="180" w:line="230" w:lineRule="atLeast"/>
      <w:ind w:left="283" w:hanging="283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</w:style>
  <w:style w:type="paragraph" w:styleId="Normlnodsazen">
    <w:name w:val="Normal Indent"/>
    <w:basedOn w:val="Normln"/>
    <w:uiPriority w:val="99"/>
    <w:semiHidden/>
    <w:unhideWhenUsed/>
    <w:rsid w:val="00DD4ED9"/>
    <w:pPr>
      <w:spacing w:after="180" w:line="230" w:lineRule="atLeast"/>
      <w:ind w:left="72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404040" w:themeColor="text1" w:themeTint="BF"/>
      <w:sz w:val="18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 w:line="230" w:lineRule="atLeast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 w:after="180" w:line="230" w:lineRule="atLeast"/>
    </w:pPr>
    <w:rPr>
      <w:rFonts w:ascii="Georgia" w:eastAsia="SimHei" w:hAnsi="Georgia"/>
      <w:bCs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line="214" w:lineRule="auto"/>
    </w:pPr>
    <w:rPr>
      <w:rFonts w:asciiTheme="majorHAnsi" w:eastAsia="Georgia" w:hAnsiTheme="majorHAnsi"/>
      <w:noProof/>
      <w:color w:val="FFFFFF"/>
      <w:sz w:val="40"/>
      <w:szCs w:val="40"/>
      <w:lang w:val="de-CH" w:eastAsia="en-US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color w:val="000000"/>
      <w:sz w:val="18"/>
      <w:szCs w:val="18"/>
      <w:lang w:val="en-GB" w:eastAsia="en-US"/>
    </w:rPr>
  </w:style>
  <w:style w:type="paragraph" w:customStyle="1" w:styleId="ChubbBodyText">
    <w:name w:val="Chubb Body Text"/>
    <w:basedOn w:val="Normln"/>
    <w:qFormat/>
    <w:rsid w:val="00834F47"/>
    <w:pPr>
      <w:spacing w:after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ChubbTableText">
    <w:name w:val="Chubb Table Text"/>
    <w:basedOn w:val="Normln"/>
    <w:rsid w:val="008445BA"/>
    <w:pPr>
      <w:spacing w:before="40" w:after="40"/>
    </w:pPr>
    <w:rPr>
      <w:rFonts w:asciiTheme="minorHAnsi" w:hAnsiTheme="minorHAnsi" w:cstheme="minorBidi"/>
      <w:bCs/>
      <w:noProof/>
      <w:sz w:val="18"/>
      <w:szCs w:val="18"/>
      <w:lang w:val="en-GB" w:eastAsia="en-US"/>
    </w:r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 w:line="230" w:lineRule="atLeast"/>
    </w:pPr>
    <w:rPr>
      <w:rFonts w:asciiTheme="minorHAnsi" w:hAnsiTheme="minorHAnsi" w:cstheme="minorBidi"/>
      <w:b/>
      <w:noProof/>
      <w:color w:val="FFFFFF"/>
      <w:sz w:val="18"/>
      <w:szCs w:val="22"/>
      <w:lang w:eastAsia="en-US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E34989"/>
    <w:pPr>
      <w:keepNext/>
      <w:framePr w:hSpace="142" w:wrap="around" w:vAnchor="page" w:hAnchor="page" w:x="3499" w:y="2354"/>
      <w:spacing w:after="60" w:line="230" w:lineRule="atLeast"/>
      <w:ind w:right="981"/>
    </w:pPr>
    <w:rPr>
      <w:rFonts w:asciiTheme="majorHAnsi" w:eastAsiaTheme="minorEastAsia" w:hAnsiTheme="majorHAnsi" w:cstheme="minorBidi"/>
      <w:bCs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paragraph" w:customStyle="1" w:styleId="NumberHeading1">
    <w:name w:val="Number Heading 1"/>
    <w:basedOn w:val="Normln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 w:after="180" w:line="230" w:lineRule="atLeast"/>
    </w:pPr>
    <w:rPr>
      <w:rFonts w:asciiTheme="minorHAnsi" w:hAnsiTheme="minorHAnsi" w:cstheme="minorBidi"/>
      <w:noProof/>
      <w:sz w:val="25"/>
      <w:szCs w:val="25"/>
      <w:lang w:eastAsia="en-US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table" w:customStyle="1" w:styleId="Chubb">
    <w:name w:val="Chubb"/>
    <w:basedOn w:val="Normlntabulka"/>
    <w:uiPriority w:val="99"/>
    <w:rsid w:val="00D72219"/>
    <w:pPr>
      <w:spacing w:after="0" w:line="240" w:lineRule="auto"/>
    </w:pPr>
    <w:rPr>
      <w:sz w:val="18"/>
    </w:rPr>
    <w:tblPr>
      <w:tblStyleRowBandSize w:val="1"/>
      <w:jc w:val="center"/>
      <w:tblBorders>
        <w:insideH w:val="single" w:sz="4" w:space="0" w:color="AFAFAF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30" w:lineRule="atLeast"/>
        <w:jc w:val="left"/>
      </w:pPr>
      <w:rPr>
        <w:rFonts w:ascii="Georgia" w:hAnsi="Georgia"/>
        <w:b w:val="0"/>
        <w:color w:val="FFFFFF"/>
        <w:sz w:val="18"/>
      </w:rPr>
      <w:tblPr/>
      <w:tcPr>
        <w:shd w:val="clear" w:color="auto" w:fill="01C1D6"/>
      </w:tcPr>
    </w:tblStylePr>
    <w:tblStylePr w:type="lastRow">
      <w:tblPr/>
      <w:tcPr>
        <w:tcBorders>
          <w:top w:val="nil"/>
          <w:left w:val="nil"/>
          <w:bottom w:val="single" w:sz="4" w:space="0" w:color="AFAFA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ormlntabulka"/>
    <w:uiPriority w:val="99"/>
    <w:rsid w:val="00E34989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paragraph" w:customStyle="1" w:styleId="Firma2">
    <w:name w:val="Firma 2"/>
    <w:basedOn w:val="Normln"/>
    <w:next w:val="Normln"/>
    <w:rsid w:val="00E34989"/>
    <w:pPr>
      <w:spacing w:before="120" w:after="240"/>
    </w:pPr>
    <w:rPr>
      <w:rFonts w:ascii="GerlingQuayMediumCE" w:eastAsia="Times New Roman" w:hAnsi="GerlingQuayMediumCE"/>
      <w:b/>
      <w:sz w:val="28"/>
      <w:szCs w:val="20"/>
      <w:lang w:val="cs-CZ" w:eastAsia="cs-CZ"/>
    </w:rPr>
  </w:style>
  <w:style w:type="paragraph" w:customStyle="1" w:styleId="Titulnstranazmenen">
    <w:name w:val="Titulní strana zmenšené"/>
    <w:basedOn w:val="Normln"/>
    <w:rsid w:val="00E34989"/>
    <w:pPr>
      <w:tabs>
        <w:tab w:val="left" w:pos="2268"/>
      </w:tabs>
      <w:spacing w:before="120"/>
    </w:pPr>
    <w:rPr>
      <w:rFonts w:ascii="GerlingQuayCE" w:eastAsia="Times New Roman" w:hAnsi="GerlingQuayCE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F538-6A28-40EB-BE0F-9A30E1DF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4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2017-02-15T14:57:00Z</dcterms:created>
  <dcterms:modified xsi:type="dcterms:W3CDTF">2020-09-03T15:18:00Z</dcterms:modified>
</cp:coreProperties>
</file>