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A" w:rsidRPr="00B20220" w:rsidRDefault="00AC7AAA" w:rsidP="00B20220">
      <w:pPr>
        <w:pStyle w:val="Nadpis2"/>
        <w:rPr>
          <w:color w:val="000000" w:themeColor="text1"/>
        </w:rPr>
      </w:pPr>
      <w:r w:rsidRPr="00B20220">
        <w:rPr>
          <w:color w:val="000000" w:themeColor="text1"/>
        </w:rPr>
        <w:t xml:space="preserve">Č.j. </w:t>
      </w:r>
      <w:r w:rsidR="00B20220" w:rsidRPr="00B20220">
        <w:rPr>
          <w:color w:val="000000" w:themeColor="text1"/>
        </w:rPr>
        <w:t>279325/2015</w:t>
      </w:r>
      <w:r w:rsidR="00B20220">
        <w:rPr>
          <w:color w:val="000000" w:themeColor="text1"/>
        </w:rPr>
        <w:t>-ČRA</w:t>
      </w:r>
    </w:p>
    <w:p w:rsidR="00AC7AAA" w:rsidRPr="00AE5A91" w:rsidRDefault="00AC7AAA" w:rsidP="00370B53">
      <w:pPr>
        <w:ind w:left="720"/>
        <w:jc w:val="center"/>
        <w:rPr>
          <w:b/>
          <w:bCs/>
          <w:sz w:val="32"/>
          <w:szCs w:val="32"/>
        </w:rPr>
      </w:pPr>
      <w:r w:rsidRPr="00AE5A91">
        <w:rPr>
          <w:b/>
          <w:bCs/>
          <w:sz w:val="32"/>
          <w:szCs w:val="32"/>
        </w:rPr>
        <w:t>Dodatek č.</w:t>
      </w:r>
      <w:r w:rsidR="006C1EEF">
        <w:rPr>
          <w:b/>
          <w:bCs/>
          <w:sz w:val="32"/>
          <w:szCs w:val="32"/>
        </w:rPr>
        <w:t xml:space="preserve"> 1</w:t>
      </w:r>
      <w:r w:rsidRPr="00AE5A91">
        <w:rPr>
          <w:b/>
          <w:bCs/>
          <w:sz w:val="32"/>
          <w:szCs w:val="32"/>
        </w:rPr>
        <w:t xml:space="preserve"> Smlouvy </w:t>
      </w:r>
    </w:p>
    <w:p w:rsidR="006C1EEF" w:rsidRPr="007C1708" w:rsidRDefault="00AC7AAA" w:rsidP="006C1EEF">
      <w:pPr>
        <w:ind w:left="720"/>
        <w:jc w:val="center"/>
        <w:rPr>
          <w:b/>
          <w:bCs/>
          <w:sz w:val="22"/>
          <w:szCs w:val="22"/>
        </w:rPr>
      </w:pPr>
      <w:r w:rsidRPr="00370B53">
        <w:rPr>
          <w:b/>
          <w:bCs/>
          <w:sz w:val="22"/>
          <w:szCs w:val="22"/>
        </w:rPr>
        <w:t>k</w:t>
      </w:r>
      <w:r w:rsidR="00710BD6">
        <w:rPr>
          <w:b/>
          <w:bCs/>
          <w:sz w:val="22"/>
          <w:szCs w:val="22"/>
        </w:rPr>
        <w:t xml:space="preserve"> veřejné zakázce </w:t>
      </w:r>
      <w:r w:rsidR="006C1EEF">
        <w:rPr>
          <w:b/>
          <w:bCs/>
          <w:sz w:val="22"/>
          <w:szCs w:val="22"/>
        </w:rPr>
        <w:t xml:space="preserve">číslo </w:t>
      </w:r>
      <w:r w:rsidR="006C1EEF" w:rsidRPr="008C4A6E">
        <w:rPr>
          <w:b/>
          <w:sz w:val="22"/>
        </w:rPr>
        <w:t>CzDA-ET-2011-15-14031/2</w:t>
      </w:r>
      <w:r w:rsidR="006C1EEF">
        <w:rPr>
          <w:b/>
          <w:sz w:val="22"/>
        </w:rPr>
        <w:t xml:space="preserve"> </w:t>
      </w:r>
      <w:r w:rsidR="006C1EEF" w:rsidRPr="007C1708">
        <w:rPr>
          <w:b/>
          <w:bCs/>
          <w:sz w:val="22"/>
          <w:szCs w:val="22"/>
        </w:rPr>
        <w:t xml:space="preserve">s názvem </w:t>
      </w:r>
    </w:p>
    <w:p w:rsidR="00AC7AAA" w:rsidRPr="00672469" w:rsidRDefault="006C1EEF" w:rsidP="006C1EEF">
      <w:pPr>
        <w:ind w:left="720"/>
        <w:jc w:val="center"/>
        <w:rPr>
          <w:b/>
          <w:bCs/>
        </w:rPr>
      </w:pPr>
      <w:r w:rsidRPr="007C1708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  <w:lang w:val="en-US"/>
        </w:rPr>
        <w:t>Zajištění přístupu pitné vodě pro obyvatele ve městě Bona v Etiopii</w:t>
      </w:r>
      <w:r w:rsidRPr="007C1708">
        <w:rPr>
          <w:b/>
          <w:bCs/>
          <w:sz w:val="22"/>
          <w:szCs w:val="22"/>
        </w:rPr>
        <w:t>“</w:t>
      </w:r>
      <w:r w:rsidR="00AC7AAA">
        <w:rPr>
          <w:b/>
          <w:bCs/>
          <w:sz w:val="22"/>
          <w:szCs w:val="22"/>
        </w:rPr>
        <w:t xml:space="preserve"> </w:t>
      </w:r>
    </w:p>
    <w:p w:rsidR="00AC7AAA" w:rsidRPr="00370B53" w:rsidRDefault="00AC7AAA" w:rsidP="00370B53">
      <w:pPr>
        <w:ind w:left="720"/>
        <w:jc w:val="center"/>
        <w:rPr>
          <w:b/>
          <w:bCs/>
          <w:sz w:val="22"/>
          <w:szCs w:val="22"/>
        </w:rPr>
      </w:pPr>
    </w:p>
    <w:p w:rsidR="00AC7AAA" w:rsidRDefault="00AC7AAA" w:rsidP="00370B53">
      <w:pPr>
        <w:ind w:left="720"/>
        <w:jc w:val="center"/>
        <w:rPr>
          <w:b/>
          <w:bCs/>
          <w:sz w:val="28"/>
          <w:szCs w:val="28"/>
        </w:rPr>
      </w:pPr>
    </w:p>
    <w:p w:rsidR="00AC7AAA" w:rsidRDefault="00AC7AAA" w:rsidP="00370B53">
      <w:pPr>
        <w:pStyle w:val="Nadpis3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Česká republika – Česká rozvojová agentura</w:t>
      </w:r>
    </w:p>
    <w:p w:rsidR="00AC7AAA" w:rsidRDefault="00AC7AAA" w:rsidP="00370B53">
      <w:pPr>
        <w:pStyle w:val="Zhlav"/>
        <w:tabs>
          <w:tab w:val="clear" w:pos="4536"/>
          <w:tab w:val="clear" w:pos="9072"/>
        </w:tabs>
      </w:pPr>
      <w:r>
        <w:t xml:space="preserve">Zastoupená: </w:t>
      </w:r>
      <w:r>
        <w:tab/>
      </w:r>
      <w:r>
        <w:tab/>
      </w:r>
      <w:r>
        <w:tab/>
      </w:r>
      <w:r>
        <w:tab/>
        <w:t xml:space="preserve">Ing. Michalem Kaplanem, ředitelem </w:t>
      </w:r>
    </w:p>
    <w:p w:rsidR="00AC7AAA" w:rsidRDefault="00AC7AAA" w:rsidP="00370B53">
      <w:r>
        <w:t xml:space="preserve">Sídlem: </w:t>
      </w:r>
      <w:r>
        <w:tab/>
      </w:r>
      <w:r>
        <w:tab/>
      </w:r>
      <w:r>
        <w:tab/>
      </w:r>
      <w:r>
        <w:tab/>
        <w:t>Nerudova 3, 118 50 Praha 1</w:t>
      </w:r>
    </w:p>
    <w:p w:rsidR="00AC7AAA" w:rsidRDefault="00AC7AAA" w:rsidP="00370B53">
      <w:r>
        <w:t xml:space="preserve">Kontaktní osoba </w:t>
      </w:r>
      <w:r w:rsidR="004321DC">
        <w:t xml:space="preserve">objednatele: </w:t>
      </w:r>
      <w:r w:rsidR="004321DC">
        <w:tab/>
        <w:t>Ing. Monika Pham</w:t>
      </w:r>
    </w:p>
    <w:p w:rsidR="00AC7AAA" w:rsidRDefault="00AC7AAA" w:rsidP="00370B53">
      <w:r>
        <w:t xml:space="preserve">Tel.: </w:t>
      </w:r>
      <w:r>
        <w:tab/>
      </w:r>
      <w:r>
        <w:tab/>
      </w:r>
      <w:r>
        <w:tab/>
      </w:r>
      <w:r>
        <w:tab/>
      </w:r>
      <w:r>
        <w:tab/>
        <w:t>251 108 170</w:t>
      </w:r>
    </w:p>
    <w:p w:rsidR="00AC7AAA" w:rsidRPr="002F6DBE" w:rsidRDefault="004321DC" w:rsidP="00370B53">
      <w:r>
        <w:t xml:space="preserve">E-mail: </w:t>
      </w:r>
      <w:r>
        <w:tab/>
      </w:r>
      <w:r>
        <w:tab/>
      </w:r>
      <w:r>
        <w:tab/>
      </w:r>
      <w:r>
        <w:tab/>
        <w:t>pham</w:t>
      </w:r>
      <w:r w:rsidR="00AC7AAA">
        <w:rPr>
          <w:lang w:val="en-US"/>
        </w:rPr>
        <w:t>@</w:t>
      </w:r>
      <w:r w:rsidR="00AC7AAA">
        <w:t>czda.cz</w:t>
      </w:r>
    </w:p>
    <w:p w:rsidR="00AC7AAA" w:rsidRDefault="00AC7AAA" w:rsidP="00370B53">
      <w:r>
        <w:t xml:space="preserve">IČ: </w:t>
      </w:r>
      <w:r>
        <w:tab/>
      </w:r>
      <w:r>
        <w:tab/>
      </w:r>
      <w:r>
        <w:tab/>
      </w:r>
      <w:r>
        <w:tab/>
      </w:r>
      <w:r>
        <w:tab/>
        <w:t>75123924</w:t>
      </w:r>
    </w:p>
    <w:p w:rsidR="00AC7AAA" w:rsidRDefault="00AC7AAA" w:rsidP="00370B53">
      <w:r>
        <w:t xml:space="preserve">Bankovní spojení: </w:t>
      </w:r>
      <w:r>
        <w:tab/>
      </w:r>
      <w:r>
        <w:tab/>
      </w:r>
      <w:r>
        <w:tab/>
        <w:t xml:space="preserve">Česká národní banka, Na Příkopě 28, Praha 1              </w:t>
      </w:r>
    </w:p>
    <w:p w:rsidR="00AC7AAA" w:rsidRDefault="00AC7AAA" w:rsidP="00370B53">
      <w:r>
        <w:t xml:space="preserve">Číslo účtu: </w:t>
      </w:r>
      <w:r>
        <w:tab/>
      </w:r>
      <w:r>
        <w:tab/>
      </w:r>
      <w:r>
        <w:tab/>
      </w:r>
      <w:r>
        <w:tab/>
        <w:t>0000 – 72929011/0710</w:t>
      </w:r>
    </w:p>
    <w:p w:rsidR="00AC7AAA" w:rsidRDefault="00AC7AAA" w:rsidP="00370B53">
      <w:pPr>
        <w:pStyle w:val="Zhlav"/>
        <w:tabs>
          <w:tab w:val="clear" w:pos="4536"/>
          <w:tab w:val="clear" w:pos="9072"/>
        </w:tabs>
      </w:pPr>
      <w:r>
        <w:t>(dále jen „objednatel“)</w:t>
      </w:r>
      <w:r>
        <w:br/>
      </w:r>
    </w:p>
    <w:p w:rsidR="00AC7AAA" w:rsidRDefault="00AC7AAA" w:rsidP="00370B53">
      <w:pPr>
        <w:pStyle w:val="dka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AC7AAA" w:rsidRDefault="00AC7AAA" w:rsidP="00370B53">
      <w:pPr>
        <w:pStyle w:val="dka"/>
        <w:keepNext/>
        <w:rPr>
          <w:rFonts w:ascii="Times New Roman" w:hAnsi="Times New Roman" w:cs="Times New Roman"/>
        </w:rPr>
      </w:pPr>
    </w:p>
    <w:p w:rsidR="006C1EEF" w:rsidRDefault="006C1EEF" w:rsidP="006C1EEF">
      <w:pPr>
        <w:pStyle w:val="dka"/>
        <w:keepNext/>
        <w:ind w:left="2832" w:hanging="2832"/>
        <w:jc w:val="both"/>
        <w:rPr>
          <w:rFonts w:ascii="Times New Roman" w:hAnsi="Times New Roman"/>
          <w:b/>
          <w:bCs/>
          <w:color w:val="auto"/>
          <w:szCs w:val="26"/>
        </w:rPr>
      </w:pPr>
      <w:r w:rsidRPr="00984441">
        <w:rPr>
          <w:rFonts w:ascii="Times New Roman" w:hAnsi="Times New Roman"/>
          <w:color w:val="auto"/>
        </w:rPr>
        <w:t>Zhotovitel: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b/>
          <w:bCs/>
          <w:color w:val="auto"/>
          <w:szCs w:val="26"/>
        </w:rPr>
        <w:t xml:space="preserve">Společnost „Sidama Water Supply III“ firem </w:t>
      </w:r>
    </w:p>
    <w:p w:rsidR="006C1EEF" w:rsidRPr="00984441" w:rsidRDefault="006C1EEF" w:rsidP="006C1EEF">
      <w:pPr>
        <w:pStyle w:val="dka"/>
        <w:keepNext/>
        <w:ind w:left="2832" w:firstLine="708"/>
        <w:jc w:val="both"/>
        <w:rPr>
          <w:rFonts w:ascii="Times New Roman" w:hAnsi="Times New Roman"/>
          <w:b/>
          <w:bCs/>
          <w:color w:val="auto"/>
          <w:szCs w:val="26"/>
        </w:rPr>
      </w:pPr>
      <w:r w:rsidRPr="00984441">
        <w:rPr>
          <w:rFonts w:ascii="Times New Roman" w:hAnsi="Times New Roman"/>
          <w:b/>
          <w:bCs/>
          <w:color w:val="auto"/>
          <w:szCs w:val="26"/>
        </w:rPr>
        <w:t>Ircon, s. r. o., Aquatest a. s. a GEOtest a. s.</w:t>
      </w:r>
    </w:p>
    <w:p w:rsidR="006C1EEF" w:rsidRDefault="006C1EEF" w:rsidP="006C1EEF">
      <w:pPr>
        <w:pStyle w:val="dka"/>
        <w:keepNext/>
        <w:ind w:left="2124" w:hanging="2124"/>
        <w:jc w:val="both"/>
      </w:pPr>
      <w:r w:rsidRPr="00984441">
        <w:rPr>
          <w:rFonts w:ascii="Times New Roman" w:hAnsi="Times New Roman"/>
          <w:color w:val="auto"/>
        </w:rPr>
        <w:t>Zastoupená:</w:t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t>Mgr. Liborem Novákem, jednatelem společnosti</w:t>
      </w:r>
    </w:p>
    <w:p w:rsidR="006C1EEF" w:rsidRPr="00984441" w:rsidRDefault="006C1EEF" w:rsidP="006C1EEF">
      <w:pPr>
        <w:pStyle w:val="dka"/>
        <w:keepNext/>
        <w:ind w:left="2832" w:firstLine="708"/>
        <w:jc w:val="both"/>
        <w:rPr>
          <w:rFonts w:ascii="Times New Roman" w:hAnsi="Times New Roman"/>
          <w:color w:val="auto"/>
        </w:rPr>
      </w:pPr>
      <w:r w:rsidRPr="00984441">
        <w:t>Ircon, s. r. o. na základě plné moci ze dne 31. ledna 2014</w:t>
      </w:r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>Sídlem:</w:t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 w:rsidR="00E570CD">
        <w:rPr>
          <w:rFonts w:ascii="Times New Roman" w:hAnsi="Times New Roman"/>
          <w:color w:val="auto"/>
          <w:lang w:eastAsia="cs-CZ"/>
        </w:rPr>
        <w:t>Rybalkova 1433/14, 120 00 Praha 2</w:t>
      </w:r>
      <w:bookmarkStart w:id="0" w:name="_GoBack"/>
      <w:bookmarkEnd w:id="0"/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 xml:space="preserve">Kontaktní osoba zhotovitele: </w:t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>Mgr. Libor Novák, jednatel</w:t>
      </w:r>
    </w:p>
    <w:p w:rsidR="006C1EEF" w:rsidRPr="00984441" w:rsidRDefault="006C1EEF" w:rsidP="006C1EEF">
      <w:pPr>
        <w:pStyle w:val="dka"/>
        <w:keepNext/>
        <w:jc w:val="both"/>
      </w:pPr>
      <w:r w:rsidRPr="00984441">
        <w:rPr>
          <w:rFonts w:ascii="Times New Roman" w:hAnsi="Times New Roman"/>
          <w:color w:val="auto"/>
        </w:rPr>
        <w:t xml:space="preserve">Tel.: </w:t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t>+420 224 921 000; 227 186 015</w:t>
      </w:r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 xml:space="preserve">E-mail: </w:t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>novak@ircon.cz</w:t>
      </w:r>
    </w:p>
    <w:p w:rsidR="006C1EEF" w:rsidRPr="00984441" w:rsidRDefault="006C1EEF" w:rsidP="006C1EEF">
      <w:pPr>
        <w:pStyle w:val="dka"/>
        <w:keepNext/>
        <w:jc w:val="both"/>
      </w:pPr>
      <w:r w:rsidRPr="00984441">
        <w:rPr>
          <w:rFonts w:ascii="Times New Roman" w:hAnsi="Times New Roman"/>
          <w:color w:val="auto"/>
        </w:rPr>
        <w:t xml:space="preserve">IČ: </w:t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t>27 10 22 46</w:t>
      </w:r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 xml:space="preserve">DIČ: </w:t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  <w:lang w:eastAsia="cs-CZ"/>
        </w:rPr>
        <w:t>CZ27 10 22 46</w:t>
      </w:r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>Bankovní spojení:</w:t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  <w:lang w:eastAsia="cs-CZ"/>
        </w:rPr>
        <w:t>GE Money bank a. s., Karlovo nám.</w:t>
      </w:r>
    </w:p>
    <w:p w:rsidR="006C1EEF" w:rsidRPr="00984441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</w:rPr>
        <w:t>Číslo účtu</w:t>
      </w:r>
      <w:r w:rsidRPr="00984441">
        <w:rPr>
          <w:rFonts w:ascii="Times New Roman" w:hAnsi="Times New Roman"/>
          <w:color w:val="auto"/>
        </w:rPr>
        <w:t>:</w:t>
      </w:r>
      <w:r w:rsidRPr="00984441"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984441">
        <w:rPr>
          <w:rFonts w:ascii="Times New Roman" w:hAnsi="Times New Roman"/>
          <w:color w:val="auto"/>
          <w:lang w:eastAsia="cs-CZ"/>
        </w:rPr>
        <w:t>166 177 201 / 0600</w:t>
      </w:r>
    </w:p>
    <w:p w:rsidR="006C1EEF" w:rsidRDefault="006C1EEF" w:rsidP="006C1EEF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984441">
        <w:rPr>
          <w:rFonts w:ascii="Times New Roman" w:hAnsi="Times New Roman"/>
          <w:color w:val="auto"/>
        </w:rPr>
        <w:t>(dále jen „zhotovitel“)</w:t>
      </w:r>
    </w:p>
    <w:p w:rsidR="00AC7AAA" w:rsidRDefault="00AC7AAA" w:rsidP="00370B53">
      <w:pPr>
        <w:shd w:val="clear" w:color="auto" w:fill="FFFFFF"/>
        <w:spacing w:before="120" w:after="60"/>
        <w:rPr>
          <w:b/>
          <w:bCs/>
        </w:rPr>
      </w:pPr>
    </w:p>
    <w:p w:rsidR="00AC7AAA" w:rsidRDefault="00AC7AAA" w:rsidP="00370B53">
      <w:pPr>
        <w:shd w:val="clear" w:color="auto" w:fill="FFFFFF"/>
        <w:spacing w:before="120" w:after="60"/>
        <w:rPr>
          <w:b/>
          <w:bCs/>
        </w:rPr>
      </w:pPr>
    </w:p>
    <w:p w:rsidR="00AC7AAA" w:rsidRDefault="00AC7AAA" w:rsidP="00370B53">
      <w:pPr>
        <w:spacing w:before="120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Článek I.</w:t>
      </w:r>
    </w:p>
    <w:p w:rsidR="00AC7AAA" w:rsidRDefault="00AC7AAA" w:rsidP="00370B53">
      <w:pPr>
        <w:spacing w:before="120"/>
        <w:jc w:val="center"/>
        <w:rPr>
          <w:u w:val="single"/>
        </w:rPr>
      </w:pPr>
      <w:r>
        <w:rPr>
          <w:u w:val="single"/>
        </w:rPr>
        <w:t>Předmět dodatku</w:t>
      </w:r>
    </w:p>
    <w:p w:rsidR="00AC7AAA" w:rsidRDefault="00AC7AAA" w:rsidP="0051226F">
      <w:pPr>
        <w:jc w:val="both"/>
      </w:pPr>
      <w:r>
        <w:t>I.1.</w:t>
      </w:r>
      <w:r>
        <w:tab/>
        <w:t>Předmět tohoto dodatku č. 1 je úprava smlouvy</w:t>
      </w:r>
      <w:r w:rsidRPr="00370B53">
        <w:t xml:space="preserve"> </w:t>
      </w:r>
      <w:r w:rsidR="00710BD6">
        <w:t>k veřejné zakázce</w:t>
      </w:r>
      <w:r>
        <w:t xml:space="preserve"> číslo</w:t>
      </w:r>
      <w:r w:rsidR="006C1EEF">
        <w:t xml:space="preserve"> </w:t>
      </w:r>
      <w:r w:rsidR="006C1EEF">
        <w:rPr>
          <w:spacing w:val="-4"/>
        </w:rPr>
        <w:t>CzDA-ET-2011-15-14031/2</w:t>
      </w:r>
      <w:r>
        <w:t xml:space="preserve"> s</w:t>
      </w:r>
      <w:r w:rsidR="006C1EEF">
        <w:t> </w:t>
      </w:r>
      <w:r w:rsidRPr="006C1EEF">
        <w:t>názvem</w:t>
      </w:r>
      <w:r w:rsidR="006C1EEF" w:rsidRPr="006C1EEF">
        <w:t xml:space="preserve"> </w:t>
      </w:r>
      <w:r w:rsidR="006C1EEF" w:rsidRPr="006C1EEF">
        <w:rPr>
          <w:bCs/>
          <w:sz w:val="22"/>
          <w:szCs w:val="22"/>
        </w:rPr>
        <w:t>„</w:t>
      </w:r>
      <w:r w:rsidR="006C1EEF" w:rsidRPr="006C1EEF">
        <w:rPr>
          <w:bCs/>
          <w:sz w:val="22"/>
          <w:szCs w:val="22"/>
          <w:lang w:val="en-US"/>
        </w:rPr>
        <w:t>Zajištění přístupu pitné vodě pro obyvatele ve městě Bona v Etiopii</w:t>
      </w:r>
      <w:r w:rsidR="006C1EEF" w:rsidRPr="006C1EEF">
        <w:rPr>
          <w:bCs/>
          <w:sz w:val="22"/>
          <w:szCs w:val="22"/>
        </w:rPr>
        <w:t>“</w:t>
      </w:r>
      <w:r w:rsidRPr="006C1EEF">
        <w:t>,</w:t>
      </w:r>
      <w:r>
        <w:t xml:space="preserve"> dále jen S</w:t>
      </w:r>
      <w:r w:rsidR="006C1EEF">
        <w:t>mlouva, uzavřená dne 6. 3. 2014</w:t>
      </w:r>
      <w:r>
        <w:t xml:space="preserve">. </w:t>
      </w:r>
    </w:p>
    <w:p w:rsidR="00AC7AAA" w:rsidRDefault="00AC7AAA" w:rsidP="00370B53">
      <w:pPr>
        <w:jc w:val="both"/>
      </w:pPr>
    </w:p>
    <w:p w:rsidR="00AC7AAA" w:rsidRDefault="00AC7AAA" w:rsidP="00370B53">
      <w:pPr>
        <w:jc w:val="both"/>
        <w:rPr>
          <w:spacing w:val="-4"/>
          <w:shd w:val="clear" w:color="auto" w:fill="FFFFFF"/>
        </w:rPr>
      </w:pPr>
      <w:r>
        <w:t>I.2.</w:t>
      </w:r>
      <w:r>
        <w:tab/>
        <w:t>Smluvní strany se dohodly na následujících změnách a doplnění článků Smlouvy, které budou znít takto:</w:t>
      </w:r>
    </w:p>
    <w:p w:rsidR="00AC7AAA" w:rsidRDefault="00AC7AAA" w:rsidP="00370B53">
      <w:pPr>
        <w:pStyle w:val="Zkladntextodsazen1"/>
        <w:spacing w:before="120" w:after="0"/>
        <w:ind w:left="-180"/>
        <w:jc w:val="both"/>
        <w:rPr>
          <w:spacing w:val="-4"/>
          <w:shd w:val="clear" w:color="auto" w:fill="FFFFFF"/>
        </w:rPr>
      </w:pPr>
    </w:p>
    <w:p w:rsidR="00AC7AAA" w:rsidRPr="007708B3" w:rsidRDefault="00AC7AAA" w:rsidP="00EF6ECC">
      <w:pPr>
        <w:pStyle w:val="Zkladntextodsazen1"/>
        <w:spacing w:before="120" w:after="0"/>
        <w:ind w:left="360" w:hanging="360"/>
        <w:jc w:val="both"/>
        <w:rPr>
          <w:i/>
          <w:iCs/>
          <w:spacing w:val="-4"/>
        </w:rPr>
      </w:pPr>
      <w:r w:rsidRPr="00417753">
        <w:rPr>
          <w:i/>
          <w:iCs/>
          <w:spacing w:val="-4"/>
        </w:rPr>
        <w:t>2.</w:t>
      </w:r>
      <w:r>
        <w:rPr>
          <w:i/>
          <w:iCs/>
          <w:spacing w:val="-4"/>
        </w:rPr>
        <w:t xml:space="preserve">3. </w:t>
      </w:r>
      <w:r>
        <w:rPr>
          <w:i/>
          <w:iCs/>
          <w:spacing w:val="-4"/>
        </w:rPr>
        <w:tab/>
      </w:r>
      <w:r w:rsidRPr="00417753">
        <w:rPr>
          <w:i/>
          <w:iCs/>
          <w:spacing w:val="-4"/>
        </w:rPr>
        <w:t>Částka, kterou objednatel zaplatí zhotoviteli za jeho plnění dle této smlouvy v</w:t>
      </w:r>
      <w:r>
        <w:rPr>
          <w:i/>
          <w:iCs/>
          <w:spacing w:val="-4"/>
        </w:rPr>
        <w:t> </w:t>
      </w:r>
      <w:r w:rsidRPr="00417753">
        <w:rPr>
          <w:i/>
          <w:iCs/>
          <w:spacing w:val="-4"/>
        </w:rPr>
        <w:t>roce</w:t>
      </w:r>
      <w:r>
        <w:rPr>
          <w:i/>
          <w:iCs/>
          <w:spacing w:val="-4"/>
        </w:rPr>
        <w:t xml:space="preserve"> </w:t>
      </w:r>
      <w:r w:rsidRPr="00417753">
        <w:rPr>
          <w:i/>
          <w:iCs/>
          <w:spacing w:val="-4"/>
        </w:rPr>
        <w:t>201</w:t>
      </w:r>
      <w:r w:rsidR="0035599F">
        <w:rPr>
          <w:i/>
          <w:iCs/>
          <w:spacing w:val="-4"/>
        </w:rPr>
        <w:t>5</w:t>
      </w:r>
      <w:r>
        <w:rPr>
          <w:i/>
          <w:iCs/>
          <w:spacing w:val="-4"/>
        </w:rPr>
        <w:t xml:space="preserve">, </w:t>
      </w:r>
      <w:r w:rsidRPr="00417753">
        <w:rPr>
          <w:i/>
          <w:iCs/>
          <w:spacing w:val="-4"/>
        </w:rPr>
        <w:t xml:space="preserve">činí </w:t>
      </w:r>
      <w:r w:rsidR="0098263C">
        <w:rPr>
          <w:b/>
          <w:bCs/>
          <w:i/>
          <w:iCs/>
          <w:spacing w:val="-4"/>
        </w:rPr>
        <w:t>4.998.000</w:t>
      </w:r>
      <w:r w:rsidRPr="0035599F">
        <w:rPr>
          <w:b/>
          <w:i/>
          <w:iCs/>
          <w:spacing w:val="-4"/>
        </w:rPr>
        <w:t>,- Kč</w:t>
      </w:r>
      <w:r w:rsidRPr="00503F14">
        <w:rPr>
          <w:i/>
          <w:iCs/>
          <w:spacing w:val="-4"/>
        </w:rPr>
        <w:t xml:space="preserve"> (slovy</w:t>
      </w:r>
      <w:r w:rsidRPr="007708B3">
        <w:rPr>
          <w:i/>
          <w:iCs/>
          <w:spacing w:val="-4"/>
        </w:rPr>
        <w:t xml:space="preserve">: </w:t>
      </w:r>
      <w:r w:rsidR="00D617AE">
        <w:rPr>
          <w:i/>
          <w:spacing w:val="-4"/>
        </w:rPr>
        <w:t>Čtyři miliony devět set devadesát osm tisíc</w:t>
      </w:r>
      <w:r w:rsidR="0035599F" w:rsidRPr="007708B3">
        <w:rPr>
          <w:i/>
          <w:spacing w:val="-4"/>
        </w:rPr>
        <w:t xml:space="preserve"> korun českých</w:t>
      </w:r>
      <w:r w:rsidRPr="007708B3">
        <w:rPr>
          <w:i/>
          <w:iCs/>
          <w:spacing w:val="-4"/>
        </w:rPr>
        <w:t>) včetně DPH.</w:t>
      </w:r>
    </w:p>
    <w:p w:rsidR="00AC7AAA" w:rsidRPr="007708B3" w:rsidRDefault="00AC7AAA" w:rsidP="00EF6ECC">
      <w:pPr>
        <w:pStyle w:val="Zkladntextodsazen1"/>
        <w:spacing w:before="120" w:after="0"/>
        <w:ind w:left="0"/>
        <w:jc w:val="both"/>
        <w:rPr>
          <w:i/>
          <w:iCs/>
          <w:spacing w:val="-4"/>
        </w:rPr>
      </w:pPr>
    </w:p>
    <w:p w:rsidR="00AC7AAA" w:rsidRDefault="00AC7AAA" w:rsidP="00370B53">
      <w:pPr>
        <w:pStyle w:val="Zkladntextodsazen1"/>
        <w:spacing w:before="120" w:after="0"/>
        <w:ind w:left="0"/>
        <w:jc w:val="both"/>
        <w:rPr>
          <w:i/>
          <w:iCs/>
          <w:spacing w:val="-4"/>
        </w:rPr>
      </w:pPr>
    </w:p>
    <w:p w:rsidR="00AC7AAA" w:rsidRDefault="00AC7AAA" w:rsidP="00370B53">
      <w:pPr>
        <w:tabs>
          <w:tab w:val="num" w:pos="720"/>
        </w:tabs>
        <w:spacing w:before="120"/>
        <w:jc w:val="both"/>
        <w:rPr>
          <w:i/>
          <w:iCs/>
          <w:spacing w:val="-4"/>
        </w:rPr>
      </w:pPr>
      <w:r>
        <w:rPr>
          <w:i/>
          <w:iCs/>
          <w:spacing w:val="-4"/>
        </w:rPr>
        <w:t>3.3.</w:t>
      </w:r>
      <w:r>
        <w:rPr>
          <w:i/>
          <w:iCs/>
          <w:spacing w:val="-4"/>
        </w:rPr>
        <w:tab/>
        <w:t>Pln</w:t>
      </w:r>
      <w:r w:rsidR="00AD1DF4">
        <w:rPr>
          <w:i/>
          <w:iCs/>
          <w:spacing w:val="-4"/>
        </w:rPr>
        <w:t>ění předmětu smlouvy v roce 2015</w:t>
      </w:r>
      <w:r>
        <w:rPr>
          <w:i/>
          <w:iCs/>
          <w:spacing w:val="-4"/>
        </w:rPr>
        <w:t xml:space="preserve"> probíhá v následujících etapách: </w:t>
      </w:r>
    </w:p>
    <w:p w:rsidR="00AC7AAA" w:rsidRPr="00503F14" w:rsidRDefault="00710BD6" w:rsidP="00370B53">
      <w:pPr>
        <w:spacing w:before="120"/>
        <w:ind w:left="1134"/>
        <w:jc w:val="both"/>
        <w:rPr>
          <w:i/>
          <w:iCs/>
          <w:spacing w:val="-4"/>
        </w:rPr>
      </w:pPr>
      <w:r>
        <w:rPr>
          <w:i/>
          <w:iCs/>
          <w:spacing w:val="-4"/>
        </w:rPr>
        <w:t>3</w:t>
      </w:r>
      <w:r w:rsidR="00AC7AAA" w:rsidRPr="00503F14">
        <w:rPr>
          <w:i/>
          <w:iCs/>
          <w:spacing w:val="-4"/>
        </w:rPr>
        <w:t>. etapa: do 30. 6. 201</w:t>
      </w:r>
      <w:r w:rsidR="00AD1DF4">
        <w:rPr>
          <w:i/>
          <w:iCs/>
          <w:spacing w:val="-4"/>
        </w:rPr>
        <w:t>5</w:t>
      </w:r>
      <w:r w:rsidR="00AC7AAA" w:rsidRPr="00503F14">
        <w:rPr>
          <w:i/>
          <w:iCs/>
          <w:spacing w:val="-4"/>
        </w:rPr>
        <w:t>.</w:t>
      </w:r>
    </w:p>
    <w:p w:rsidR="00AC7AAA" w:rsidRPr="00503F14" w:rsidRDefault="00710BD6" w:rsidP="00370B53">
      <w:pPr>
        <w:spacing w:before="120"/>
        <w:ind w:left="1134"/>
        <w:jc w:val="both"/>
        <w:rPr>
          <w:i/>
          <w:iCs/>
          <w:spacing w:val="-4"/>
        </w:rPr>
      </w:pPr>
      <w:r>
        <w:rPr>
          <w:i/>
          <w:iCs/>
          <w:spacing w:val="-4"/>
        </w:rPr>
        <w:t>4</w:t>
      </w:r>
      <w:r w:rsidR="00AC7AAA" w:rsidRPr="00503F14">
        <w:rPr>
          <w:i/>
          <w:iCs/>
          <w:spacing w:val="-4"/>
        </w:rPr>
        <w:t xml:space="preserve">. etapa: do </w:t>
      </w:r>
      <w:r w:rsidR="00AC7AAA">
        <w:rPr>
          <w:i/>
          <w:iCs/>
          <w:spacing w:val="-4"/>
        </w:rPr>
        <w:t>30</w:t>
      </w:r>
      <w:r w:rsidR="00AC7AAA" w:rsidRPr="00503F14">
        <w:rPr>
          <w:i/>
          <w:iCs/>
          <w:spacing w:val="-4"/>
        </w:rPr>
        <w:t>. 1</w:t>
      </w:r>
      <w:r w:rsidR="00AC7AAA">
        <w:rPr>
          <w:i/>
          <w:iCs/>
          <w:spacing w:val="-4"/>
        </w:rPr>
        <w:t>1</w:t>
      </w:r>
      <w:r w:rsidR="00AC7AAA" w:rsidRPr="00503F14">
        <w:rPr>
          <w:i/>
          <w:iCs/>
          <w:spacing w:val="-4"/>
        </w:rPr>
        <w:t>. 201</w:t>
      </w:r>
      <w:r w:rsidR="00AD1DF4">
        <w:rPr>
          <w:i/>
          <w:iCs/>
          <w:spacing w:val="-4"/>
        </w:rPr>
        <w:t>5</w:t>
      </w:r>
      <w:r w:rsidR="00AC7AAA" w:rsidRPr="00503F14">
        <w:rPr>
          <w:i/>
          <w:iCs/>
          <w:spacing w:val="-4"/>
        </w:rPr>
        <w:t>.</w:t>
      </w:r>
    </w:p>
    <w:p w:rsidR="00AC7AAA" w:rsidRDefault="00AC7AAA" w:rsidP="00370B53">
      <w:pPr>
        <w:spacing w:before="120"/>
        <w:ind w:left="888"/>
        <w:jc w:val="both"/>
        <w:rPr>
          <w:i/>
          <w:iCs/>
          <w:spacing w:val="-4"/>
        </w:rPr>
      </w:pP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  <w:r>
        <w:rPr>
          <w:i/>
          <w:iCs/>
          <w:spacing w:val="-4"/>
        </w:rPr>
        <w:t>3.4.</w:t>
      </w:r>
      <w:r>
        <w:rPr>
          <w:i/>
          <w:iCs/>
          <w:spacing w:val="-4"/>
        </w:rPr>
        <w:tab/>
        <w:t>Zhotovitel je povinen předložit pr</w:t>
      </w:r>
      <w:r w:rsidR="00C05B63">
        <w:rPr>
          <w:i/>
          <w:iCs/>
          <w:spacing w:val="-4"/>
        </w:rPr>
        <w:t>ů</w:t>
      </w:r>
      <w:r w:rsidR="00B32440">
        <w:rPr>
          <w:i/>
          <w:iCs/>
          <w:spacing w:val="-4"/>
        </w:rPr>
        <w:t>běžnou zprávu o realizaci třetí</w:t>
      </w:r>
      <w:r>
        <w:rPr>
          <w:i/>
          <w:iCs/>
          <w:spacing w:val="-4"/>
        </w:rPr>
        <w:t xml:space="preserve"> etapy oprávněnému zástupci objednatele do </w:t>
      </w:r>
      <w:r>
        <w:rPr>
          <w:b/>
          <w:bCs/>
          <w:i/>
          <w:iCs/>
          <w:spacing w:val="-4"/>
        </w:rPr>
        <w:t xml:space="preserve">15. 7. </w:t>
      </w:r>
      <w:r w:rsidRPr="008C2DF4">
        <w:rPr>
          <w:b/>
          <w:bCs/>
          <w:i/>
          <w:iCs/>
          <w:spacing w:val="-4"/>
        </w:rPr>
        <w:t xml:space="preserve"> 201</w:t>
      </w:r>
      <w:r w:rsidR="00AD1DF4">
        <w:rPr>
          <w:b/>
          <w:bCs/>
          <w:i/>
          <w:iCs/>
          <w:spacing w:val="-4"/>
        </w:rPr>
        <w:t>5</w:t>
      </w:r>
      <w:r>
        <w:rPr>
          <w:i/>
          <w:iCs/>
          <w:spacing w:val="-4"/>
        </w:rPr>
        <w:t xml:space="preserve">. Tato zpráva bude obsahovat přehled realizovaných aktivit projektu dle Přílohy č. 1. Součástí zprávy bude též plán aktivit na další období. Zpráva a plán aktivit budou zpracovány na objednatelem stanovených </w:t>
      </w:r>
      <w:r>
        <w:rPr>
          <w:i/>
          <w:iCs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iCs/>
          <w:spacing w:val="-4"/>
        </w:rPr>
        <w:t xml:space="preserve"> úřadu České republiky v zemi příjemce.</w:t>
      </w: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  <w:r>
        <w:rPr>
          <w:i/>
          <w:iCs/>
          <w:spacing w:val="-4"/>
        </w:rPr>
        <w:t>3.5.</w:t>
      </w:r>
      <w:r>
        <w:rPr>
          <w:i/>
          <w:iCs/>
          <w:spacing w:val="-4"/>
        </w:rPr>
        <w:tab/>
        <w:t>Zhotovitel je povinen předložit pr</w:t>
      </w:r>
      <w:r w:rsidR="00B32440">
        <w:rPr>
          <w:i/>
          <w:iCs/>
          <w:spacing w:val="-4"/>
        </w:rPr>
        <w:t>ůběžnou zprávu o realizaci čtvrté</w:t>
      </w:r>
      <w:r>
        <w:rPr>
          <w:i/>
          <w:iCs/>
          <w:spacing w:val="-4"/>
        </w:rPr>
        <w:t xml:space="preserve"> etapy oprávněnému zástupci objednatele do </w:t>
      </w:r>
      <w:r w:rsidRPr="008F12A3">
        <w:rPr>
          <w:b/>
          <w:bCs/>
          <w:i/>
          <w:iCs/>
          <w:spacing w:val="-4"/>
        </w:rPr>
        <w:t>30</w:t>
      </w:r>
      <w:r>
        <w:rPr>
          <w:b/>
          <w:bCs/>
          <w:i/>
          <w:iCs/>
          <w:spacing w:val="-4"/>
        </w:rPr>
        <w:t xml:space="preserve">. 11. </w:t>
      </w:r>
      <w:r w:rsidRPr="008C2DF4">
        <w:rPr>
          <w:b/>
          <w:bCs/>
          <w:i/>
          <w:iCs/>
          <w:spacing w:val="-4"/>
        </w:rPr>
        <w:t xml:space="preserve"> 201</w:t>
      </w:r>
      <w:r w:rsidR="00AD1DF4">
        <w:rPr>
          <w:b/>
          <w:bCs/>
          <w:i/>
          <w:iCs/>
          <w:spacing w:val="-4"/>
        </w:rPr>
        <w:t>5</w:t>
      </w:r>
      <w:r>
        <w:rPr>
          <w:i/>
          <w:iCs/>
          <w:spacing w:val="-4"/>
        </w:rPr>
        <w:t xml:space="preserve">. Tato zpráva bude obsahovat přehled realizovaných aktivit projektu dle Přílohy č. 1. Součástí zprávy bude též plán aktivit na další období. Zpráva a plán aktivit budou zpracovány na objednatelem stanovených </w:t>
      </w:r>
      <w:r>
        <w:rPr>
          <w:i/>
          <w:iCs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iCs/>
          <w:spacing w:val="-4"/>
        </w:rPr>
        <w:t xml:space="preserve"> úřadu České republiky v zemi příjemce.</w:t>
      </w:r>
    </w:p>
    <w:p w:rsidR="00AC7AAA" w:rsidRDefault="00AC7AAA" w:rsidP="00370B53">
      <w:pPr>
        <w:tabs>
          <w:tab w:val="num" w:pos="1080"/>
        </w:tabs>
        <w:spacing w:before="120"/>
        <w:jc w:val="both"/>
        <w:rPr>
          <w:i/>
          <w:iCs/>
        </w:rPr>
      </w:pPr>
    </w:p>
    <w:p w:rsidR="00AC7AAA" w:rsidRDefault="00AC7AAA" w:rsidP="00370B53">
      <w:pPr>
        <w:tabs>
          <w:tab w:val="num" w:pos="1080"/>
        </w:tabs>
        <w:spacing w:before="120"/>
        <w:jc w:val="both"/>
        <w:rPr>
          <w:i/>
          <w:iCs/>
        </w:rPr>
      </w:pPr>
      <w:r>
        <w:rPr>
          <w:i/>
          <w:iCs/>
        </w:rPr>
        <w:t>Zhotovitel je povinen předložit finální výsledky pln</w:t>
      </w:r>
      <w:r w:rsidR="00AD1DF4">
        <w:rPr>
          <w:i/>
          <w:iCs/>
        </w:rPr>
        <w:t>ění předmětu smlouvy za rok 2015</w:t>
      </w:r>
      <w:r>
        <w:rPr>
          <w:i/>
          <w:iCs/>
        </w:rPr>
        <w:t xml:space="preserve"> oprávněnému zástupci objednatele formou roční zprávy o realizaci projektu </w:t>
      </w:r>
      <w:r>
        <w:rPr>
          <w:i/>
          <w:iCs/>
        </w:rPr>
        <w:br/>
        <w:t xml:space="preserve">a zhodnocení provedených prací nejpozději do </w:t>
      </w:r>
      <w:r w:rsidR="00AD1DF4">
        <w:rPr>
          <w:b/>
          <w:bCs/>
          <w:i/>
          <w:iCs/>
        </w:rPr>
        <w:t>15. 1. 2016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Roční zpráva bude obsahovat shrnutí aktivit uskutečněných během celého roku. Součástí zprávy bude též stručné shrnu</w:t>
      </w:r>
      <w:r w:rsidR="00AD1DF4">
        <w:rPr>
          <w:i/>
          <w:iCs/>
        </w:rPr>
        <w:t>tí výsledků projektu v roce 2015</w:t>
      </w:r>
      <w:r>
        <w:rPr>
          <w:i/>
          <w:iCs/>
        </w:rPr>
        <w:t xml:space="preserve"> v českém a anglickém jazyce. Zpráva bude předložena v tištěné podobě v českém jazyce ve dvou vyhotoveních a současně i v elektronické podobě. Po schválení roční zprávy objednatelem předá zhotovitel jejich finální verze zastupitelskému úřadu České republiky v  zemi příjemce.</w:t>
      </w:r>
    </w:p>
    <w:p w:rsidR="00AC7AAA" w:rsidRDefault="00AC7AAA" w:rsidP="00370B53">
      <w:pPr>
        <w:tabs>
          <w:tab w:val="left" w:pos="0"/>
        </w:tabs>
        <w:spacing w:before="120"/>
        <w:ind w:left="709" w:hanging="709"/>
        <w:jc w:val="center"/>
        <w:rPr>
          <w:b/>
          <w:bCs/>
          <w:spacing w:val="-4"/>
        </w:rPr>
      </w:pP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  <w:r>
        <w:rPr>
          <w:i/>
          <w:iCs/>
          <w:spacing w:val="-4"/>
        </w:rPr>
        <w:t>4.2.</w:t>
      </w:r>
      <w:r>
        <w:rPr>
          <w:i/>
          <w:iCs/>
          <w:spacing w:val="-4"/>
        </w:rPr>
        <w:tab/>
        <w:t>Na základě předl</w:t>
      </w:r>
      <w:r w:rsidR="00C05B63">
        <w:rPr>
          <w:i/>
          <w:iCs/>
          <w:spacing w:val="-4"/>
        </w:rPr>
        <w:t>ožení faktury ve výši ceny třetí</w:t>
      </w:r>
      <w:r>
        <w:rPr>
          <w:i/>
          <w:iCs/>
          <w:spacing w:val="-4"/>
        </w:rPr>
        <w:t xml:space="preserve"> etapy plnění předmětu smlouvy a po splnění dílčího předmět</w:t>
      </w:r>
      <w:r w:rsidR="004216BD">
        <w:rPr>
          <w:i/>
          <w:iCs/>
          <w:spacing w:val="-4"/>
        </w:rPr>
        <w:t>u plnění specifikovaného v třetí</w:t>
      </w:r>
      <w:r>
        <w:rPr>
          <w:i/>
          <w:iCs/>
          <w:spacing w:val="-4"/>
        </w:rPr>
        <w:t xml:space="preserve"> etapě, současně pak při splnění podmínek stanovených v bodě 3.5. této smlouvy a po odsouhlasení průběžné zprávy o realizaci projektu objednatelem, bude poskytnuta převodem na účet zhotovitele platba ve výši této faktury. Faktura bude předána objednateli nejpozději do </w:t>
      </w:r>
      <w:r w:rsidRPr="00503F14">
        <w:rPr>
          <w:b/>
          <w:bCs/>
          <w:i/>
          <w:iCs/>
          <w:spacing w:val="-4"/>
        </w:rPr>
        <w:t>15. 7. 201</w:t>
      </w:r>
      <w:r w:rsidR="00AD1DF4">
        <w:rPr>
          <w:b/>
          <w:bCs/>
          <w:i/>
          <w:iCs/>
          <w:spacing w:val="-4"/>
        </w:rPr>
        <w:t>5</w:t>
      </w:r>
      <w:r w:rsidRPr="00503F14">
        <w:rPr>
          <w:i/>
          <w:iCs/>
          <w:spacing w:val="-4"/>
        </w:rPr>
        <w:t>,</w:t>
      </w:r>
      <w:r>
        <w:rPr>
          <w:i/>
          <w:iCs/>
          <w:spacing w:val="-4"/>
        </w:rPr>
        <w:t xml:space="preserve"> současně s prů</w:t>
      </w:r>
      <w:r w:rsidR="004216BD">
        <w:rPr>
          <w:i/>
          <w:iCs/>
          <w:spacing w:val="-4"/>
        </w:rPr>
        <w:t>běžnou zprávou o realizaci třetí</w:t>
      </w:r>
      <w:r>
        <w:rPr>
          <w:i/>
          <w:iCs/>
          <w:spacing w:val="-4"/>
        </w:rPr>
        <w:t xml:space="preserve"> etapy projektu. Faktura bude objednateli předána v tištěné podobě ve dvou vyhotoveních a současně i v elektronické podobě.</w:t>
      </w: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</w:p>
    <w:p w:rsidR="00AC7AAA" w:rsidRDefault="00AC7AAA" w:rsidP="00370B53">
      <w:pPr>
        <w:spacing w:before="120"/>
        <w:jc w:val="both"/>
        <w:rPr>
          <w:i/>
          <w:iCs/>
          <w:spacing w:val="-4"/>
        </w:rPr>
      </w:pPr>
      <w:r>
        <w:rPr>
          <w:i/>
          <w:iCs/>
          <w:spacing w:val="-4"/>
        </w:rPr>
        <w:t>Na základě předl</w:t>
      </w:r>
      <w:r w:rsidR="004216BD">
        <w:rPr>
          <w:i/>
          <w:iCs/>
          <w:spacing w:val="-4"/>
        </w:rPr>
        <w:t>ožení faktury ve výši ceny čtvrté</w:t>
      </w:r>
      <w:r>
        <w:rPr>
          <w:i/>
          <w:iCs/>
          <w:spacing w:val="-4"/>
        </w:rPr>
        <w:t xml:space="preserve"> etapy plnění předmětu smlouvy a po splnění dílčího předmět</w:t>
      </w:r>
      <w:r w:rsidR="004216BD">
        <w:rPr>
          <w:i/>
          <w:iCs/>
          <w:spacing w:val="-4"/>
        </w:rPr>
        <w:t>u plnění specifikovaného ve čtvrté</w:t>
      </w:r>
      <w:r>
        <w:rPr>
          <w:i/>
          <w:iCs/>
          <w:spacing w:val="-4"/>
        </w:rPr>
        <w:t xml:space="preserve"> etapě, současně pak při splnění podmínek stanovených v bodě 3.5. této smlouvy a po odsouhlasení průběžné zprávy o realizaci projektu </w:t>
      </w:r>
      <w:r>
        <w:rPr>
          <w:i/>
          <w:iCs/>
          <w:spacing w:val="-4"/>
        </w:rPr>
        <w:lastRenderedPageBreak/>
        <w:t xml:space="preserve">objednatelem, bude poskytnuta převodem na účet zhotovitele platba ve výši této faktury. Faktura bude předána objednateli nejpozději do </w:t>
      </w:r>
      <w:r w:rsidRPr="008F12A3">
        <w:rPr>
          <w:b/>
          <w:bCs/>
          <w:i/>
          <w:iCs/>
          <w:spacing w:val="-4"/>
        </w:rPr>
        <w:t>30</w:t>
      </w:r>
      <w:r w:rsidRPr="00503F14">
        <w:rPr>
          <w:b/>
          <w:bCs/>
          <w:i/>
          <w:iCs/>
          <w:spacing w:val="-4"/>
        </w:rPr>
        <w:t>. 1</w:t>
      </w:r>
      <w:r>
        <w:rPr>
          <w:b/>
          <w:bCs/>
          <w:i/>
          <w:iCs/>
          <w:spacing w:val="-4"/>
        </w:rPr>
        <w:t>1</w:t>
      </w:r>
      <w:r w:rsidRPr="00503F14">
        <w:rPr>
          <w:b/>
          <w:bCs/>
          <w:i/>
          <w:iCs/>
          <w:spacing w:val="-4"/>
        </w:rPr>
        <w:t>. 201</w:t>
      </w:r>
      <w:r w:rsidR="00AD1DF4">
        <w:rPr>
          <w:b/>
          <w:bCs/>
          <w:i/>
          <w:iCs/>
          <w:spacing w:val="-4"/>
        </w:rPr>
        <w:t>5</w:t>
      </w:r>
      <w:r w:rsidRPr="00503F14">
        <w:rPr>
          <w:i/>
          <w:iCs/>
          <w:spacing w:val="-4"/>
        </w:rPr>
        <w:t>,</w:t>
      </w:r>
      <w:r>
        <w:rPr>
          <w:i/>
          <w:iCs/>
          <w:spacing w:val="-4"/>
        </w:rPr>
        <w:t xml:space="preserve"> současně s prů</w:t>
      </w:r>
      <w:r w:rsidR="004216BD">
        <w:rPr>
          <w:i/>
          <w:iCs/>
          <w:spacing w:val="-4"/>
        </w:rPr>
        <w:t>běžnou zprávou o realizaci čtvrté</w:t>
      </w:r>
      <w:r>
        <w:rPr>
          <w:i/>
          <w:iCs/>
          <w:spacing w:val="-4"/>
        </w:rPr>
        <w:t xml:space="preserve"> etapy projektu. Faktura bude objednateli předána v tištěné podobě ve dvou vyhotoveních a současně i v elektronické podobě.</w:t>
      </w:r>
    </w:p>
    <w:p w:rsidR="00AC7AAA" w:rsidRPr="007835C1" w:rsidRDefault="00AC7AAA" w:rsidP="00370B53">
      <w:pPr>
        <w:spacing w:before="120"/>
        <w:jc w:val="both"/>
        <w:rPr>
          <w:spacing w:val="-4"/>
        </w:rPr>
      </w:pPr>
    </w:p>
    <w:p w:rsidR="00AC7AAA" w:rsidRDefault="00AC7AAA" w:rsidP="00370B53">
      <w:pPr>
        <w:rPr>
          <w:sz w:val="16"/>
          <w:szCs w:val="16"/>
        </w:rPr>
      </w:pPr>
    </w:p>
    <w:p w:rsidR="00AC7AAA" w:rsidRDefault="00AC7AAA" w:rsidP="00370B53">
      <w:pPr>
        <w:spacing w:before="120"/>
        <w:jc w:val="both"/>
        <w:rPr>
          <w:spacing w:val="-4"/>
        </w:rPr>
      </w:pPr>
      <w:r>
        <w:rPr>
          <w:spacing w:val="-4"/>
        </w:rPr>
        <w:t>I.4.</w:t>
      </w:r>
      <w:r>
        <w:rPr>
          <w:spacing w:val="-4"/>
        </w:rPr>
        <w:tab/>
        <w:t>Ostatní články a body Smlouvy zůstávají beze změny.</w:t>
      </w:r>
    </w:p>
    <w:p w:rsidR="00AC7AAA" w:rsidRDefault="00AC7AAA" w:rsidP="00370B53">
      <w:pPr>
        <w:spacing w:before="120"/>
        <w:jc w:val="both"/>
        <w:rPr>
          <w:spacing w:val="-4"/>
        </w:rPr>
      </w:pPr>
    </w:p>
    <w:p w:rsidR="00AC7AAA" w:rsidRDefault="00AC7AAA" w:rsidP="00370B53">
      <w:pPr>
        <w:spacing w:before="120"/>
        <w:jc w:val="both"/>
        <w:rPr>
          <w:spacing w:val="-4"/>
        </w:rPr>
      </w:pPr>
      <w:r>
        <w:rPr>
          <w:spacing w:val="-4"/>
        </w:rPr>
        <w:t xml:space="preserve">I.5. </w:t>
      </w:r>
      <w:r>
        <w:rPr>
          <w:spacing w:val="-4"/>
        </w:rPr>
        <w:tab/>
        <w:t>Tento dodatek č. 1 je vyhotoven ve čtyřech stejnopisech s platností originálu, z nichž každá strana obdrží dva.</w:t>
      </w:r>
    </w:p>
    <w:p w:rsidR="00AC7AAA" w:rsidRDefault="00AC7AAA" w:rsidP="00370B53">
      <w:pPr>
        <w:spacing w:before="120"/>
        <w:jc w:val="both"/>
        <w:rPr>
          <w:spacing w:val="-4"/>
        </w:rPr>
      </w:pPr>
    </w:p>
    <w:p w:rsidR="00AC7AAA" w:rsidRDefault="00AC7AAA" w:rsidP="00370B53">
      <w:pPr>
        <w:spacing w:before="120"/>
        <w:jc w:val="both"/>
        <w:rPr>
          <w:spacing w:val="-4"/>
        </w:rPr>
      </w:pPr>
      <w:r>
        <w:rPr>
          <w:spacing w:val="-4"/>
        </w:rPr>
        <w:t>I.6.</w:t>
      </w:r>
      <w:r>
        <w:rPr>
          <w:spacing w:val="-4"/>
        </w:rPr>
        <w:tab/>
        <w:t>Tento dodatek č. 1 nabývá platnosti a účinnosti dnem podpisu oprávněnými zástupci smluvních stran.</w:t>
      </w:r>
    </w:p>
    <w:p w:rsidR="00AC7AAA" w:rsidRDefault="00AC7AAA" w:rsidP="00370B53">
      <w:pPr>
        <w:spacing w:before="120"/>
        <w:jc w:val="both"/>
        <w:rPr>
          <w:spacing w:val="-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AC7AAA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…………………………….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objednatele: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Ing. Michal Kaplan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..........................................................</w:t>
            </w:r>
          </w:p>
          <w:p w:rsidR="00AC7AAA" w:rsidRDefault="00AC7AAA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zhotovitele:</w:t>
            </w:r>
          </w:p>
          <w:p w:rsidR="00AC7AAA" w:rsidRDefault="00D617AE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Mgr. Libor Novák</w:t>
            </w:r>
          </w:p>
          <w:p w:rsidR="00AC7AAA" w:rsidRDefault="00D617AE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Jednatel společnosti Ircon, s.r.o.</w:t>
            </w:r>
          </w:p>
        </w:tc>
      </w:tr>
    </w:tbl>
    <w:p w:rsidR="00AC7AAA" w:rsidRDefault="00AC7AAA" w:rsidP="00370B53">
      <w:pPr>
        <w:spacing w:before="120"/>
      </w:pPr>
    </w:p>
    <w:p w:rsidR="00AC7AAA" w:rsidRDefault="00AC7AAA"/>
    <w:p w:rsidR="00AC7AAA" w:rsidRDefault="00AC7AAA"/>
    <w:p w:rsidR="00AC7AAA" w:rsidRDefault="00AC7AAA"/>
    <w:p w:rsidR="00AC7AAA" w:rsidRDefault="00AC7AAA"/>
    <w:p w:rsidR="00AC7AAA" w:rsidRDefault="00AC7AAA"/>
    <w:p w:rsidR="00AC7AAA" w:rsidRDefault="00AC7AAA">
      <w:r>
        <w:t>Přílohy:</w:t>
      </w:r>
    </w:p>
    <w:p w:rsidR="00AC7AAA" w:rsidRDefault="00AC7AAA"/>
    <w:p w:rsidR="00AC7AAA" w:rsidRDefault="005A7D47">
      <w:r>
        <w:t>Etapový rozpočet na rok 2015</w:t>
      </w:r>
    </w:p>
    <w:sectPr w:rsidR="00AC7AAA" w:rsidSect="0075122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4C" w:rsidRDefault="0015614C">
      <w:r>
        <w:separator/>
      </w:r>
    </w:p>
  </w:endnote>
  <w:endnote w:type="continuationSeparator" w:id="0">
    <w:p w:rsidR="0015614C" w:rsidRDefault="001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AAA" w:rsidRDefault="00AC7AAA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70CD">
      <w:rPr>
        <w:rStyle w:val="slostrnky"/>
        <w:noProof/>
      </w:rPr>
      <w:t>2</w:t>
    </w:r>
    <w:r>
      <w:rPr>
        <w:rStyle w:val="slostrnky"/>
      </w:rPr>
      <w:fldChar w:fldCharType="end"/>
    </w:r>
  </w:p>
  <w:p w:rsidR="00AC7AAA" w:rsidRDefault="00AC7AA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4C" w:rsidRDefault="0015614C">
      <w:r>
        <w:separator/>
      </w:r>
    </w:p>
  </w:footnote>
  <w:footnote w:type="continuationSeparator" w:id="0">
    <w:p w:rsidR="0015614C" w:rsidRDefault="0015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E39"/>
    <w:multiLevelType w:val="multilevel"/>
    <w:tmpl w:val="094E3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3"/>
    <w:rsid w:val="0015614C"/>
    <w:rsid w:val="0017467C"/>
    <w:rsid w:val="0018216D"/>
    <w:rsid w:val="00201148"/>
    <w:rsid w:val="00205D70"/>
    <w:rsid w:val="00285FFC"/>
    <w:rsid w:val="002F6DBE"/>
    <w:rsid w:val="00346D30"/>
    <w:rsid w:val="0035599F"/>
    <w:rsid w:val="00370B53"/>
    <w:rsid w:val="00417753"/>
    <w:rsid w:val="004216BD"/>
    <w:rsid w:val="004321DC"/>
    <w:rsid w:val="004418E2"/>
    <w:rsid w:val="0047514A"/>
    <w:rsid w:val="004925CB"/>
    <w:rsid w:val="00503F14"/>
    <w:rsid w:val="0051226F"/>
    <w:rsid w:val="005A7D47"/>
    <w:rsid w:val="00612C2B"/>
    <w:rsid w:val="0062291D"/>
    <w:rsid w:val="00672469"/>
    <w:rsid w:val="006C1EEF"/>
    <w:rsid w:val="00710BD6"/>
    <w:rsid w:val="00751223"/>
    <w:rsid w:val="007708B3"/>
    <w:rsid w:val="007835C1"/>
    <w:rsid w:val="007B6F8A"/>
    <w:rsid w:val="007E2A67"/>
    <w:rsid w:val="00831808"/>
    <w:rsid w:val="008B7E79"/>
    <w:rsid w:val="008C2DF4"/>
    <w:rsid w:val="008D70C5"/>
    <w:rsid w:val="008F12A3"/>
    <w:rsid w:val="0093108E"/>
    <w:rsid w:val="0098263C"/>
    <w:rsid w:val="009C79F0"/>
    <w:rsid w:val="00A630B8"/>
    <w:rsid w:val="00A90A32"/>
    <w:rsid w:val="00AC7AAA"/>
    <w:rsid w:val="00AD1DF4"/>
    <w:rsid w:val="00AE42B4"/>
    <w:rsid w:val="00AE5A91"/>
    <w:rsid w:val="00B20220"/>
    <w:rsid w:val="00B32440"/>
    <w:rsid w:val="00BE0AFF"/>
    <w:rsid w:val="00C05B63"/>
    <w:rsid w:val="00C47C3C"/>
    <w:rsid w:val="00C60C8E"/>
    <w:rsid w:val="00C653E5"/>
    <w:rsid w:val="00CF00C1"/>
    <w:rsid w:val="00D0405F"/>
    <w:rsid w:val="00D2757A"/>
    <w:rsid w:val="00D617AE"/>
    <w:rsid w:val="00DF73AA"/>
    <w:rsid w:val="00E021D2"/>
    <w:rsid w:val="00E4036A"/>
    <w:rsid w:val="00E570CD"/>
    <w:rsid w:val="00EE5899"/>
    <w:rsid w:val="00EF6ECC"/>
    <w:rsid w:val="00F2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B5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B20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70B5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370B53"/>
    <w:rPr>
      <w:rFonts w:ascii="Arial" w:hAnsi="Arial" w:cs="Arial"/>
      <w:b/>
      <w:bCs/>
      <w:sz w:val="26"/>
      <w:szCs w:val="26"/>
      <w:lang w:eastAsia="ar-SA" w:bidi="ar-SA"/>
    </w:rPr>
  </w:style>
  <w:style w:type="paragraph" w:customStyle="1" w:styleId="Zkladntextodsazen1">
    <w:name w:val="Základní text odsazený1"/>
    <w:basedOn w:val="Normln"/>
    <w:uiPriority w:val="99"/>
    <w:rsid w:val="00370B53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rsid w:val="00370B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370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70B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370B53"/>
    <w:rPr>
      <w:rFonts w:ascii="Times New Roman" w:hAnsi="Times New Roman" w:cs="Times New Roman"/>
    </w:rPr>
  </w:style>
  <w:style w:type="paragraph" w:customStyle="1" w:styleId="dka">
    <w:name w:val="Řádka"/>
    <w:rsid w:val="00370B53"/>
    <w:pPr>
      <w:widowControl w:val="0"/>
      <w:suppressAutoHyphens/>
      <w:autoSpaceDE w:val="0"/>
    </w:pPr>
    <w:rPr>
      <w:rFonts w:ascii="TimesE" w:eastAsia="Times New Roman" w:hAnsi="TimesE" w:cs="TimesE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CF0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F00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F00C1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F0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F00C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F0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F00C1"/>
    <w:rPr>
      <w:rFonts w:ascii="Tahoma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835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E07AC"/>
    <w:rPr>
      <w:rFonts w:ascii="Times New Roman" w:eastAsia="Times New Roman" w:hAnsi="Times New Roman"/>
      <w:sz w:val="0"/>
      <w:szCs w:val="0"/>
    </w:rPr>
  </w:style>
  <w:style w:type="character" w:customStyle="1" w:styleId="Nadpis2Char">
    <w:name w:val="Nadpis 2 Char"/>
    <w:basedOn w:val="Standardnpsmoodstavce"/>
    <w:link w:val="Nadpis2"/>
    <w:rsid w:val="00B20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B5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B202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70B5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370B53"/>
    <w:rPr>
      <w:rFonts w:ascii="Arial" w:hAnsi="Arial" w:cs="Arial"/>
      <w:b/>
      <w:bCs/>
      <w:sz w:val="26"/>
      <w:szCs w:val="26"/>
      <w:lang w:eastAsia="ar-SA" w:bidi="ar-SA"/>
    </w:rPr>
  </w:style>
  <w:style w:type="paragraph" w:customStyle="1" w:styleId="Zkladntextodsazen1">
    <w:name w:val="Základní text odsazený1"/>
    <w:basedOn w:val="Normln"/>
    <w:uiPriority w:val="99"/>
    <w:rsid w:val="00370B53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rsid w:val="00370B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370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70B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70B53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370B53"/>
    <w:rPr>
      <w:rFonts w:ascii="Times New Roman" w:hAnsi="Times New Roman" w:cs="Times New Roman"/>
    </w:rPr>
  </w:style>
  <w:style w:type="paragraph" w:customStyle="1" w:styleId="dka">
    <w:name w:val="Řádka"/>
    <w:rsid w:val="00370B53"/>
    <w:pPr>
      <w:widowControl w:val="0"/>
      <w:suppressAutoHyphens/>
      <w:autoSpaceDE w:val="0"/>
    </w:pPr>
    <w:rPr>
      <w:rFonts w:ascii="TimesE" w:eastAsia="Times New Roman" w:hAnsi="TimesE" w:cs="TimesE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CF0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F00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F00C1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F0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F00C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F0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F00C1"/>
    <w:rPr>
      <w:rFonts w:ascii="Tahoma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835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E07AC"/>
    <w:rPr>
      <w:rFonts w:ascii="Times New Roman" w:eastAsia="Times New Roman" w:hAnsi="Times New Roman"/>
      <w:sz w:val="0"/>
      <w:szCs w:val="0"/>
    </w:rPr>
  </w:style>
  <w:style w:type="character" w:customStyle="1" w:styleId="Nadpis2Char">
    <w:name w:val="Nadpis 2 Char"/>
    <w:basedOn w:val="Standardnpsmoodstavce"/>
    <w:link w:val="Nadpis2"/>
    <w:rsid w:val="00B20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Pechackova Stepanka</dc:creator>
  <cp:keywords/>
  <dc:description/>
  <cp:lastModifiedBy>Pham Monika</cp:lastModifiedBy>
  <cp:revision>2</cp:revision>
  <dcterms:created xsi:type="dcterms:W3CDTF">2015-02-11T09:59:00Z</dcterms:created>
  <dcterms:modified xsi:type="dcterms:W3CDTF">2015-02-11T09:59:00Z</dcterms:modified>
</cp:coreProperties>
</file>