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E4E8F" w14:textId="77777777" w:rsidR="00D43DBD" w:rsidRDefault="00252B98">
      <w:pPr>
        <w:pStyle w:val="Bodytext30"/>
        <w:framePr w:wrap="none" w:vAnchor="page" w:hAnchor="page" w:x="8279" w:y="508"/>
        <w:shd w:val="clear" w:color="auto" w:fill="auto"/>
      </w:pPr>
      <w:r>
        <w:t>OBJEDNÁVKA č. V0200124</w:t>
      </w:r>
    </w:p>
    <w:p w14:paraId="4418BDC8" w14:textId="77777777" w:rsidR="00D43DBD" w:rsidRDefault="00252B98">
      <w:pPr>
        <w:pStyle w:val="Heading10"/>
        <w:framePr w:wrap="none" w:vAnchor="page" w:hAnchor="page" w:x="623" w:y="523"/>
        <w:shd w:val="clear" w:color="auto" w:fill="auto"/>
        <w:ind w:left="24"/>
      </w:pPr>
      <w:bookmarkStart w:id="0" w:name="bookmark0"/>
      <w:r>
        <w:t>Moravskoslezské inovační centrum Ostrava, a.s</w:t>
      </w:r>
      <w:bookmarkEnd w:id="0"/>
    </w:p>
    <w:p w14:paraId="043588FD" w14:textId="77777777" w:rsidR="00D43DBD" w:rsidRDefault="00252B98">
      <w:pPr>
        <w:pStyle w:val="Bodytext40"/>
        <w:framePr w:w="5102" w:h="2244" w:hRule="exact" w:wrap="none" w:vAnchor="page" w:hAnchor="page" w:x="906" w:y="926"/>
        <w:shd w:val="clear" w:color="auto" w:fill="auto"/>
        <w:spacing w:after="130"/>
      </w:pPr>
      <w:r>
        <w:t>Odběratel:</w:t>
      </w:r>
    </w:p>
    <w:p w14:paraId="14D4F188" w14:textId="77777777" w:rsidR="00D43DBD" w:rsidRDefault="00252B98">
      <w:pPr>
        <w:pStyle w:val="Heading20"/>
        <w:framePr w:w="5102" w:h="2244" w:hRule="exact" w:wrap="none" w:vAnchor="page" w:hAnchor="page" w:x="906" w:y="926"/>
        <w:shd w:val="clear" w:color="auto" w:fill="auto"/>
        <w:spacing w:before="0" w:after="0"/>
        <w:ind w:right="520"/>
      </w:pPr>
      <w:r>
        <w:t>Moravskoslezské inovační centrum Ostrava, a.s.</w:t>
      </w:r>
    </w:p>
    <w:p w14:paraId="4842BAE8" w14:textId="77777777" w:rsidR="00D43DBD" w:rsidRDefault="00252B98">
      <w:pPr>
        <w:pStyle w:val="Heading20"/>
        <w:framePr w:w="5102" w:h="2244" w:hRule="exact" w:wrap="none" w:vAnchor="page" w:hAnchor="page" w:x="906" w:y="926"/>
        <w:shd w:val="clear" w:color="auto" w:fill="auto"/>
        <w:spacing w:before="0" w:after="199"/>
        <w:ind w:right="520"/>
      </w:pPr>
      <w:bookmarkStart w:id="1" w:name="bookmark1"/>
      <w:r>
        <w:t>Technologická 372/2</w:t>
      </w:r>
      <w:r>
        <w:br/>
        <w:t>708 00 Ostrava-Pustkovec</w:t>
      </w:r>
      <w:bookmarkEnd w:id="1"/>
    </w:p>
    <w:p w14:paraId="43094194" w14:textId="77777777" w:rsidR="00D43DBD" w:rsidRDefault="00252B98">
      <w:pPr>
        <w:pStyle w:val="Bodytext20"/>
        <w:framePr w:w="5102" w:h="2244" w:hRule="exact" w:wrap="none" w:vAnchor="page" w:hAnchor="page" w:x="906" w:y="926"/>
        <w:shd w:val="clear" w:color="auto" w:fill="auto"/>
        <w:tabs>
          <w:tab w:val="left" w:pos="3211"/>
        </w:tabs>
        <w:spacing w:before="0"/>
      </w:pPr>
      <w:r>
        <w:t>IČ:25379631</w:t>
      </w:r>
      <w:r>
        <w:br/>
        <w:t>DIČ: CZ25379631</w:t>
      </w:r>
    </w:p>
    <w:p w14:paraId="5525A8CD" w14:textId="77777777" w:rsidR="00D43DBD" w:rsidRDefault="00252B98">
      <w:pPr>
        <w:pStyle w:val="Bodytext20"/>
        <w:framePr w:w="5102" w:h="2244" w:hRule="exact" w:wrap="none" w:vAnchor="page" w:hAnchor="page" w:x="906" w:y="926"/>
        <w:shd w:val="clear" w:color="auto" w:fill="auto"/>
        <w:tabs>
          <w:tab w:val="left" w:pos="3211"/>
        </w:tabs>
        <w:spacing w:before="0"/>
      </w:pPr>
      <w:r>
        <w:t>Telefon: 597305811</w:t>
      </w:r>
      <w:r>
        <w:tab/>
      </w:r>
      <w:r>
        <w:rPr>
          <w:rStyle w:val="Bodytext211ptBoldScaling75"/>
        </w:rPr>
        <w:t>MORAVSKOSLEZSKÉ</w:t>
      </w:r>
    </w:p>
    <w:p w14:paraId="20C998BE" w14:textId="77777777" w:rsidR="00D43DBD" w:rsidRDefault="00252B98">
      <w:pPr>
        <w:pStyle w:val="Bodytext20"/>
        <w:framePr w:w="5102" w:h="2244" w:hRule="exact" w:wrap="none" w:vAnchor="page" w:hAnchor="page" w:x="906" w:y="926"/>
        <w:shd w:val="clear" w:color="auto" w:fill="auto"/>
        <w:tabs>
          <w:tab w:val="left" w:pos="3206"/>
        </w:tabs>
        <w:spacing w:before="0" w:line="158" w:lineRule="exact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11ptBoldScaling75"/>
        </w:rPr>
        <w:t>INOVAČNÍ CENTRUM</w:t>
      </w:r>
    </w:p>
    <w:p w14:paraId="70F56373" w14:textId="77777777" w:rsidR="00D43DBD" w:rsidRDefault="00252B98">
      <w:pPr>
        <w:pStyle w:val="Bodytext20"/>
        <w:framePr w:w="5102" w:h="2244" w:hRule="exact" w:wrap="none" w:vAnchor="page" w:hAnchor="page" w:x="906" w:y="926"/>
        <w:shd w:val="clear" w:color="auto" w:fill="auto"/>
        <w:spacing w:before="0" w:line="158" w:lineRule="exact"/>
        <w:jc w:val="both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10F515FC" w14:textId="0AD953C4" w:rsidR="00D43DBD" w:rsidRDefault="00442419">
      <w:pPr>
        <w:framePr w:wrap="none" w:vAnchor="page" w:hAnchor="page" w:x="4227" w:y="1655"/>
        <w:rPr>
          <w:sz w:val="2"/>
          <w:szCs w:val="2"/>
        </w:rPr>
      </w:pPr>
      <w:r>
        <w:rPr>
          <w:noProof/>
        </w:rPr>
        <w:drawing>
          <wp:inline distT="0" distB="0" distL="0" distR="0" wp14:anchorId="755C2D2C" wp14:editId="42888815">
            <wp:extent cx="1133475" cy="485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92AE8" w14:textId="77777777" w:rsidR="00D43DBD" w:rsidRDefault="00252B98">
      <w:pPr>
        <w:pStyle w:val="Bodytext20"/>
        <w:framePr w:w="379" w:h="540" w:hRule="exact" w:wrap="none" w:vAnchor="page" w:hAnchor="page" w:x="6872" w:y="1069"/>
        <w:shd w:val="clear" w:color="auto" w:fill="auto"/>
        <w:spacing w:before="0" w:after="80" w:line="200" w:lineRule="exact"/>
      </w:pPr>
      <w:r>
        <w:t>Tel.:</w:t>
      </w:r>
    </w:p>
    <w:p w14:paraId="68CFCF42" w14:textId="77777777" w:rsidR="00D43DBD" w:rsidRDefault="00252B98">
      <w:pPr>
        <w:pStyle w:val="Bodytext20"/>
        <w:framePr w:w="379" w:h="540" w:hRule="exact" w:wrap="none" w:vAnchor="page" w:hAnchor="page" w:x="6872" w:y="1069"/>
        <w:shd w:val="clear" w:color="auto" w:fill="auto"/>
        <w:spacing w:before="0" w:line="200" w:lineRule="exact"/>
      </w:pPr>
      <w:r>
        <w:t>Fax:</w:t>
      </w:r>
    </w:p>
    <w:p w14:paraId="074F1409" w14:textId="77777777" w:rsidR="00D43DBD" w:rsidRDefault="00252B98">
      <w:pPr>
        <w:pStyle w:val="Bodytext40"/>
        <w:framePr w:w="1618" w:h="1020" w:hRule="exact" w:wrap="none" w:vAnchor="page" w:hAnchor="page" w:x="6863" w:y="2299"/>
        <w:shd w:val="clear" w:color="auto" w:fill="auto"/>
        <w:spacing w:after="90"/>
        <w:jc w:val="both"/>
      </w:pPr>
      <w:r>
        <w:t>Dodavatel:</w:t>
      </w:r>
    </w:p>
    <w:p w14:paraId="7FC056D0" w14:textId="77777777" w:rsidR="00D43DBD" w:rsidRDefault="00252B98">
      <w:pPr>
        <w:pStyle w:val="Heading20"/>
        <w:framePr w:w="1618" w:h="1020" w:hRule="exact" w:wrap="none" w:vAnchor="page" w:hAnchor="page" w:x="6863" w:y="2299"/>
        <w:shd w:val="clear" w:color="auto" w:fill="auto"/>
        <w:spacing w:before="0" w:after="0"/>
        <w:jc w:val="both"/>
      </w:pPr>
      <w:bookmarkStart w:id="2" w:name="bookmark2"/>
      <w:r>
        <w:t>INVENTA, spol. s Fabiánská 679/4 162 00 Praha</w:t>
      </w:r>
      <w:bookmarkEnd w:id="2"/>
    </w:p>
    <w:p w14:paraId="10CF5696" w14:textId="77777777" w:rsidR="00D43DBD" w:rsidRDefault="00252B98">
      <w:pPr>
        <w:pStyle w:val="Heading20"/>
        <w:framePr w:wrap="none" w:vAnchor="page" w:hAnchor="page" w:x="8499" w:y="2585"/>
        <w:shd w:val="clear" w:color="auto" w:fill="auto"/>
        <w:spacing w:before="0" w:after="0" w:line="212" w:lineRule="exact"/>
      </w:pPr>
      <w:bookmarkStart w:id="3" w:name="bookmark3"/>
      <w:r>
        <w:t>r. o.</w:t>
      </w:r>
      <w:bookmarkEnd w:id="3"/>
    </w:p>
    <w:p w14:paraId="7D39770E" w14:textId="77777777" w:rsidR="00D43DBD" w:rsidRDefault="00252B98">
      <w:pPr>
        <w:pStyle w:val="Bodytext20"/>
        <w:framePr w:w="1728" w:h="1190" w:hRule="exact" w:wrap="none" w:vAnchor="page" w:hAnchor="page" w:x="906" w:y="3849"/>
        <w:shd w:val="clear" w:color="auto" w:fill="auto"/>
        <w:spacing w:before="0" w:line="283" w:lineRule="exact"/>
      </w:pPr>
      <w:r>
        <w:t xml:space="preserve">Objednávka č.: </w:t>
      </w:r>
      <w:r>
        <w:t>Forma úhrady: Datum objednávky: Datum dodání:</w:t>
      </w:r>
    </w:p>
    <w:p w14:paraId="209947A1" w14:textId="77777777" w:rsidR="00D43DBD" w:rsidRDefault="00252B98">
      <w:pPr>
        <w:pStyle w:val="Bodytext20"/>
        <w:framePr w:w="1032" w:h="1139" w:hRule="exact" w:wrap="none" w:vAnchor="page" w:hAnchor="page" w:x="3450" w:y="3915"/>
        <w:shd w:val="clear" w:color="auto" w:fill="auto"/>
        <w:spacing w:before="0" w:line="200" w:lineRule="exact"/>
      </w:pPr>
      <w:r>
        <w:t>V0200124</w:t>
      </w:r>
    </w:p>
    <w:p w14:paraId="335DA290" w14:textId="77777777" w:rsidR="00D43DBD" w:rsidRDefault="00252B98">
      <w:pPr>
        <w:pStyle w:val="Bodytext20"/>
        <w:framePr w:w="1032" w:h="1139" w:hRule="exact" w:wrap="none" w:vAnchor="page" w:hAnchor="page" w:x="3450" w:y="3915"/>
        <w:shd w:val="clear" w:color="auto" w:fill="auto"/>
        <w:spacing w:before="0" w:line="283" w:lineRule="exact"/>
      </w:pPr>
      <w:r>
        <w:t>Příkazem</w:t>
      </w:r>
    </w:p>
    <w:p w14:paraId="2A323532" w14:textId="77777777" w:rsidR="00D43DBD" w:rsidRDefault="00252B98">
      <w:pPr>
        <w:pStyle w:val="Bodytext20"/>
        <w:framePr w:w="1032" w:h="1139" w:hRule="exact" w:wrap="none" w:vAnchor="page" w:hAnchor="page" w:x="3450" w:y="3915"/>
        <w:shd w:val="clear" w:color="auto" w:fill="auto"/>
        <w:spacing w:before="0" w:line="283" w:lineRule="exact"/>
      </w:pPr>
      <w:r>
        <w:t>14.08.2020</w:t>
      </w:r>
    </w:p>
    <w:p w14:paraId="632F928F" w14:textId="77777777" w:rsidR="00D43DBD" w:rsidRDefault="00252B98">
      <w:pPr>
        <w:pStyle w:val="Heading20"/>
        <w:framePr w:w="1032" w:h="1139" w:hRule="exact" w:wrap="none" w:vAnchor="page" w:hAnchor="page" w:x="3450" w:y="3915"/>
        <w:shd w:val="clear" w:color="auto" w:fill="auto"/>
        <w:spacing w:before="0" w:after="0" w:line="283" w:lineRule="exact"/>
      </w:pPr>
      <w:bookmarkStart w:id="4" w:name="bookmark4"/>
      <w:r>
        <w:t>29.08.2020</w:t>
      </w:r>
      <w:bookmarkEnd w:id="4"/>
    </w:p>
    <w:p w14:paraId="33165829" w14:textId="77777777" w:rsidR="00D43DBD" w:rsidRDefault="00252B98">
      <w:pPr>
        <w:pStyle w:val="Bodytext20"/>
        <w:framePr w:w="1637" w:h="581" w:hRule="exact" w:wrap="none" w:vAnchor="page" w:hAnchor="page" w:x="6853" w:y="4276"/>
        <w:shd w:val="clear" w:color="auto" w:fill="auto"/>
        <w:tabs>
          <w:tab w:val="left" w:pos="552"/>
        </w:tabs>
        <w:spacing w:before="0" w:line="264" w:lineRule="exact"/>
        <w:jc w:val="both"/>
      </w:pPr>
      <w:r>
        <w:t>IČ:</w:t>
      </w:r>
      <w:r>
        <w:tab/>
        <w:t>00538604</w:t>
      </w:r>
    </w:p>
    <w:p w14:paraId="7B40D90F" w14:textId="77777777" w:rsidR="00D43DBD" w:rsidRDefault="00252B98">
      <w:pPr>
        <w:pStyle w:val="Bodytext20"/>
        <w:framePr w:w="1637" w:h="581" w:hRule="exact" w:wrap="none" w:vAnchor="page" w:hAnchor="page" w:x="6853" w:y="4276"/>
        <w:shd w:val="clear" w:color="auto" w:fill="auto"/>
        <w:spacing w:before="0" w:line="264" w:lineRule="exact"/>
        <w:jc w:val="both"/>
      </w:pPr>
      <w:r>
        <w:t>DIČ: CZ00538604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4"/>
        <w:gridCol w:w="3326"/>
        <w:gridCol w:w="1882"/>
        <w:gridCol w:w="1114"/>
        <w:gridCol w:w="1421"/>
      </w:tblGrid>
      <w:tr w:rsidR="00D43DBD" w14:paraId="64E94E9C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40F30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spacing w:before="0" w:line="200" w:lineRule="exact"/>
              <w:ind w:left="30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5745EE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tabs>
                <w:tab w:val="left" w:pos="1940"/>
              </w:tabs>
              <w:spacing w:before="0" w:line="168" w:lineRule="exact"/>
              <w:ind w:left="260"/>
              <w:jc w:val="both"/>
            </w:pPr>
            <w:r>
              <w:rPr>
                <w:rStyle w:val="Bodytext275pt"/>
              </w:rPr>
              <w:t>Množství</w:t>
            </w:r>
            <w:r>
              <w:rPr>
                <w:rStyle w:val="Bodytext275pt"/>
              </w:rPr>
              <w:tab/>
              <w:t>J.cena Sleva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229CB9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spacing w:before="0" w:line="168" w:lineRule="exact"/>
              <w:ind w:left="640"/>
            </w:pPr>
            <w:r>
              <w:rPr>
                <w:rStyle w:val="Bodytext275pt"/>
              </w:rPr>
              <w:t>Cena %DPH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E326D8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spacing w:before="0" w:line="168" w:lineRule="exact"/>
              <w:ind w:right="160"/>
              <w:jc w:val="right"/>
            </w:pPr>
            <w:r>
              <w:rPr>
                <w:rStyle w:val="Bodytext275pt"/>
              </w:rPr>
              <w:t>DPH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60ACE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spacing w:before="0" w:line="168" w:lineRule="exact"/>
              <w:ind w:right="300"/>
              <w:jc w:val="right"/>
            </w:pPr>
            <w:r>
              <w:rPr>
                <w:rStyle w:val="Bodytext275pt"/>
              </w:rPr>
              <w:t>Kč Celkem</w:t>
            </w:r>
          </w:p>
        </w:tc>
      </w:tr>
      <w:tr w:rsidR="00D43DBD" w14:paraId="301D9A46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9A557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spacing w:before="0" w:line="200" w:lineRule="exact"/>
              <w:ind w:left="300"/>
            </w:pPr>
            <w:r>
              <w:rPr>
                <w:rStyle w:val="Bodytext21"/>
              </w:rPr>
              <w:t>Objednáváme u Vás program "</w:t>
            </w:r>
          </w:p>
        </w:tc>
        <w:tc>
          <w:tcPr>
            <w:tcW w:w="33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C8DF50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spacing w:before="0" w:line="200" w:lineRule="exact"/>
            </w:pPr>
            <w:r>
              <w:rPr>
                <w:rStyle w:val="Bodytext21"/>
              </w:rPr>
              <w:t>InterLeader 2020-21"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632BB855" w14:textId="77777777" w:rsidR="00D43DBD" w:rsidRDefault="00D43DBD">
            <w:pPr>
              <w:framePr w:w="10776" w:h="1944" w:wrap="none" w:vAnchor="page" w:hAnchor="page" w:x="623" w:y="5188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14:paraId="1F4B7E88" w14:textId="77777777" w:rsidR="00D43DBD" w:rsidRDefault="00D43DBD">
            <w:pPr>
              <w:framePr w:w="10776" w:h="1944" w:wrap="none" w:vAnchor="page" w:hAnchor="page" w:x="623" w:y="518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41DF3B" w14:textId="77777777" w:rsidR="00D43DBD" w:rsidRDefault="00D43DBD">
            <w:pPr>
              <w:framePr w:w="10776" w:h="1944" w:wrap="none" w:vAnchor="page" w:hAnchor="page" w:x="623" w:y="5188"/>
              <w:rPr>
                <w:sz w:val="10"/>
                <w:szCs w:val="10"/>
              </w:rPr>
            </w:pPr>
          </w:p>
        </w:tc>
      </w:tr>
      <w:tr w:rsidR="00D43DBD" w14:paraId="114F17C9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14:paraId="7AB43FF9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spacing w:before="0" w:line="200" w:lineRule="exact"/>
              <w:ind w:left="300"/>
            </w:pPr>
            <w:r>
              <w:rPr>
                <w:rStyle w:val="Bodytext21"/>
              </w:rPr>
              <w:t>program</w:t>
            </w:r>
          </w:p>
        </w:tc>
        <w:tc>
          <w:tcPr>
            <w:tcW w:w="3326" w:type="dxa"/>
            <w:shd w:val="clear" w:color="auto" w:fill="FFFFFF"/>
          </w:tcPr>
          <w:p w14:paraId="70073DC6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tabs>
                <w:tab w:val="left" w:pos="1679"/>
              </w:tabs>
              <w:spacing w:before="0" w:line="200" w:lineRule="exact"/>
              <w:ind w:left="820"/>
              <w:jc w:val="both"/>
            </w:pPr>
            <w:r>
              <w:rPr>
                <w:rStyle w:val="Bodytext21"/>
              </w:rPr>
              <w:t>1</w:t>
            </w:r>
            <w:r>
              <w:rPr>
                <w:rStyle w:val="Bodytext21"/>
              </w:rPr>
              <w:tab/>
              <w:t xml:space="preserve">270 </w:t>
            </w:r>
            <w:r>
              <w:rPr>
                <w:rStyle w:val="Bodytext21"/>
              </w:rPr>
              <w:t>000,00</w:t>
            </w:r>
          </w:p>
        </w:tc>
        <w:tc>
          <w:tcPr>
            <w:tcW w:w="1882" w:type="dxa"/>
            <w:shd w:val="clear" w:color="auto" w:fill="FFFFFF"/>
          </w:tcPr>
          <w:p w14:paraId="60D9BAC1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tabs>
                <w:tab w:val="left" w:pos="1278"/>
              </w:tabs>
              <w:spacing w:before="0" w:line="200" w:lineRule="exact"/>
              <w:ind w:left="280"/>
              <w:jc w:val="both"/>
            </w:pPr>
            <w:r>
              <w:rPr>
                <w:rStyle w:val="Bodytext21"/>
              </w:rPr>
              <w:t>270 000,00</w:t>
            </w:r>
            <w:r>
              <w:rPr>
                <w:rStyle w:val="Bodytext21"/>
              </w:rPr>
              <w:tab/>
              <w:t>21%</w:t>
            </w:r>
          </w:p>
        </w:tc>
        <w:tc>
          <w:tcPr>
            <w:tcW w:w="1114" w:type="dxa"/>
            <w:shd w:val="clear" w:color="auto" w:fill="FFFFFF"/>
          </w:tcPr>
          <w:p w14:paraId="1BDE78A0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Bodytext21"/>
              </w:rPr>
              <w:t>56 700,00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shd w:val="clear" w:color="auto" w:fill="FFFFFF"/>
          </w:tcPr>
          <w:p w14:paraId="40C644ED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spacing w:before="0" w:line="200" w:lineRule="exact"/>
              <w:ind w:right="300"/>
              <w:jc w:val="right"/>
            </w:pPr>
            <w:r>
              <w:rPr>
                <w:rStyle w:val="Bodytext21"/>
              </w:rPr>
              <w:t>326 700,00</w:t>
            </w:r>
          </w:p>
        </w:tc>
      </w:tr>
      <w:tr w:rsidR="00D43DBD" w14:paraId="679B7064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02BC6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spacing w:before="0" w:line="200" w:lineRule="exact"/>
              <w:ind w:left="300"/>
            </w:pPr>
            <w:r>
              <w:rPr>
                <w:rStyle w:val="Bodytext21"/>
              </w:rPr>
              <w:t>Součet položek</w:t>
            </w:r>
          </w:p>
          <w:p w14:paraId="78AC15C8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spacing w:before="0" w:line="200" w:lineRule="exact"/>
              <w:ind w:left="300"/>
            </w:pPr>
            <w:r>
              <w:rPr>
                <w:rStyle w:val="Bodytext21"/>
              </w:rPr>
              <w:t>CELKEM K ÚHRADĚ</w:t>
            </w:r>
          </w:p>
        </w:tc>
        <w:tc>
          <w:tcPr>
            <w:tcW w:w="3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CC851A" w14:textId="77777777" w:rsidR="00D43DBD" w:rsidRDefault="00D43DBD">
            <w:pPr>
              <w:framePr w:w="10776" w:h="1944" w:wrap="none" w:vAnchor="page" w:hAnchor="page" w:x="623" w:y="5188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B2291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spacing w:before="0" w:line="200" w:lineRule="exact"/>
              <w:ind w:left="280"/>
              <w:jc w:val="both"/>
            </w:pPr>
            <w:r>
              <w:rPr>
                <w:rStyle w:val="Bodytext21"/>
              </w:rPr>
              <w:t>270 000,00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09F2B6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spacing w:before="0" w:line="200" w:lineRule="exact"/>
              <w:ind w:right="160"/>
              <w:jc w:val="right"/>
            </w:pPr>
            <w:r>
              <w:rPr>
                <w:rStyle w:val="Bodytext21"/>
              </w:rPr>
              <w:t>56 700,00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10863" w14:textId="77777777" w:rsidR="00D43DBD" w:rsidRDefault="00252B98">
            <w:pPr>
              <w:pStyle w:val="Bodytext20"/>
              <w:framePr w:w="10776" w:h="1944" w:wrap="none" w:vAnchor="page" w:hAnchor="page" w:x="623" w:y="5188"/>
              <w:shd w:val="clear" w:color="auto" w:fill="auto"/>
              <w:spacing w:before="0" w:line="211" w:lineRule="exact"/>
              <w:ind w:right="300"/>
              <w:jc w:val="right"/>
            </w:pPr>
            <w:r>
              <w:rPr>
                <w:rStyle w:val="Bodytext21"/>
              </w:rPr>
              <w:t>326 700,00 326 700,00</w:t>
            </w:r>
          </w:p>
        </w:tc>
      </w:tr>
    </w:tbl>
    <w:p w14:paraId="42164121" w14:textId="6DFB8B74" w:rsidR="00D43DBD" w:rsidRDefault="00252B98" w:rsidP="00442419">
      <w:pPr>
        <w:pStyle w:val="Bodytext20"/>
        <w:framePr w:w="10776" w:h="479" w:hRule="exact" w:wrap="none" w:vAnchor="page" w:hAnchor="page" w:x="623" w:y="7433"/>
        <w:shd w:val="clear" w:color="auto" w:fill="auto"/>
        <w:spacing w:before="0" w:line="200" w:lineRule="exact"/>
        <w:ind w:left="280"/>
      </w:pPr>
      <w:r>
        <w:t xml:space="preserve">Vystavil: </w:t>
      </w:r>
      <w:r w:rsidR="00442419">
        <w:t>xxxxxxxxxxx</w:t>
      </w:r>
    </w:p>
    <w:p w14:paraId="6ACD57F7" w14:textId="77777777" w:rsidR="00D43DBD" w:rsidRDefault="00252B98">
      <w:pPr>
        <w:pStyle w:val="Bodytext20"/>
        <w:framePr w:w="10776" w:h="1184" w:hRule="exact" w:wrap="none" w:vAnchor="page" w:hAnchor="page" w:x="623" w:y="8181"/>
        <w:shd w:val="clear" w:color="auto" w:fill="auto"/>
        <w:spacing w:before="0" w:line="200" w:lineRule="exact"/>
        <w:ind w:left="280"/>
      </w:pPr>
      <w:r>
        <w:t xml:space="preserve">Datum splatnosti faktury je </w:t>
      </w:r>
      <w:r>
        <w:t>stanoveno nejdříve patnáctý den od data doručení včetně.</w:t>
      </w:r>
    </w:p>
    <w:p w14:paraId="62B49BC9" w14:textId="77777777" w:rsidR="00D43DBD" w:rsidRDefault="00252B98">
      <w:pPr>
        <w:pStyle w:val="Bodytext20"/>
        <w:framePr w:w="10776" w:h="1184" w:hRule="exact" w:wrap="none" w:vAnchor="page" w:hAnchor="page" w:x="623" w:y="8181"/>
        <w:shd w:val="clear" w:color="auto" w:fill="auto"/>
        <w:spacing w:before="0" w:after="283" w:line="200" w:lineRule="exact"/>
        <w:ind w:left="280"/>
      </w:pPr>
      <w:r>
        <w:t>Datem splatnosti faktury se rozumí den odepsání příslušné částky z bankovního účtu.</w:t>
      </w:r>
    </w:p>
    <w:p w14:paraId="45C94E01" w14:textId="77777777" w:rsidR="00D43DBD" w:rsidRDefault="00252B98">
      <w:pPr>
        <w:pStyle w:val="Bodytext20"/>
        <w:framePr w:w="10776" w:h="1184" w:hRule="exact" w:wrap="none" w:vAnchor="page" w:hAnchor="page" w:x="623" w:y="8181"/>
        <w:shd w:val="clear" w:color="auto" w:fill="auto"/>
        <w:spacing w:before="0" w:line="197" w:lineRule="exact"/>
        <w:ind w:left="280"/>
      </w:pPr>
      <w:r>
        <w:t>Pro akceptaci objednávky zašlete písemný souhlas na emailovou adresu vystavitele objednávky do 10 dnů ode dne doruč</w:t>
      </w:r>
      <w:r>
        <w:t>ení objednávky, nejpozději však před zahájením jejího plnění. V případě, že dodavatel takto neučiní, objednávka zaniká.</w:t>
      </w:r>
    </w:p>
    <w:p w14:paraId="56C249FD" w14:textId="77777777" w:rsidR="00D43DBD" w:rsidRDefault="00252B98">
      <w:pPr>
        <w:pStyle w:val="Bodytext50"/>
        <w:framePr w:wrap="none" w:vAnchor="page" w:hAnchor="page" w:x="623" w:y="14081"/>
        <w:shd w:val="clear" w:color="auto" w:fill="auto"/>
        <w:spacing w:before="0" w:after="0"/>
        <w:ind w:left="28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769D4FA4" w14:textId="77777777" w:rsidR="00D43DBD" w:rsidRDefault="00252B98">
      <w:pPr>
        <w:pStyle w:val="Bodytext40"/>
        <w:framePr w:wrap="none" w:vAnchor="page" w:hAnchor="page" w:x="853" w:y="14524"/>
        <w:shd w:val="clear" w:color="auto" w:fill="auto"/>
        <w:spacing w:after="0"/>
      </w:pPr>
      <w:r>
        <w:t>Převzal:</w:t>
      </w:r>
    </w:p>
    <w:p w14:paraId="0C053387" w14:textId="77777777" w:rsidR="00D43DBD" w:rsidRDefault="00252B98">
      <w:pPr>
        <w:pStyle w:val="Bodytext40"/>
        <w:framePr w:wrap="none" w:vAnchor="page" w:hAnchor="page" w:x="623" w:y="14529"/>
        <w:shd w:val="clear" w:color="auto" w:fill="auto"/>
        <w:spacing w:after="0"/>
        <w:ind w:left="6024"/>
      </w:pPr>
      <w:r>
        <w:t>Razítko:</w:t>
      </w:r>
    </w:p>
    <w:p w14:paraId="3E9679B7" w14:textId="77777777" w:rsidR="00D43DBD" w:rsidRDefault="00252B98">
      <w:pPr>
        <w:pStyle w:val="Bodytext50"/>
        <w:framePr w:wrap="none" w:vAnchor="page" w:hAnchor="page" w:x="623" w:y="15392"/>
        <w:shd w:val="clear" w:color="auto" w:fill="auto"/>
        <w:spacing w:before="0" w:after="0"/>
        <w:ind w:left="280"/>
      </w:pPr>
      <w:r>
        <w:t>Ekonomický a informační systém POHODA</w:t>
      </w:r>
    </w:p>
    <w:p w14:paraId="2DC839BF" w14:textId="77777777" w:rsidR="00D43DBD" w:rsidRDefault="00D43DBD">
      <w:pPr>
        <w:rPr>
          <w:sz w:val="2"/>
          <w:szCs w:val="2"/>
        </w:rPr>
      </w:pPr>
    </w:p>
    <w:sectPr w:rsidR="00D43DB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043DB" w14:textId="77777777" w:rsidR="00252B98" w:rsidRDefault="00252B98">
      <w:r>
        <w:separator/>
      </w:r>
    </w:p>
  </w:endnote>
  <w:endnote w:type="continuationSeparator" w:id="0">
    <w:p w14:paraId="665A6EFE" w14:textId="77777777" w:rsidR="00252B98" w:rsidRDefault="0025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FC1CF" w14:textId="77777777" w:rsidR="00252B98" w:rsidRDefault="00252B98"/>
  </w:footnote>
  <w:footnote w:type="continuationSeparator" w:id="0">
    <w:p w14:paraId="251DD2D9" w14:textId="77777777" w:rsidR="00252B98" w:rsidRDefault="00252B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BD"/>
    <w:rsid w:val="00252B98"/>
    <w:rsid w:val="00442419"/>
    <w:rsid w:val="00D4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5BD"/>
  <w15:docId w15:val="{8FB4C095-AADB-492B-98A9-14CA6ED5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1ptBoldScaling75">
    <w:name w:val="Body text (2) + 11 pt;Bold;Scaling 75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288B0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8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180" w:after="180" w:line="230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line="206" w:lineRule="exact"/>
    </w:pPr>
    <w:rPr>
      <w:rFonts w:ascii="Arial" w:eastAsia="Arial" w:hAnsi="Arial" w:cs="Arial"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4720" w:after="32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Pálová</dc:creator>
  <cp:lastModifiedBy>Olga Palová</cp:lastModifiedBy>
  <cp:revision>3</cp:revision>
  <dcterms:created xsi:type="dcterms:W3CDTF">2020-09-03T06:49:00Z</dcterms:created>
  <dcterms:modified xsi:type="dcterms:W3CDTF">2020-09-03T06:49:00Z</dcterms:modified>
</cp:coreProperties>
</file>