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88" w:rsidRPr="008D6216" w:rsidRDefault="002C7E88" w:rsidP="002C7E88">
      <w:pPr>
        <w:ind w:right="-2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Smlouva o poskytnutí množstevního bonusu</w:t>
      </w:r>
    </w:p>
    <w:p w:rsidR="002C7E88" w:rsidRPr="00A66B16" w:rsidRDefault="002C7E88" w:rsidP="002C7E88">
      <w:pPr>
        <w:ind w:right="-2"/>
        <w:jc w:val="center"/>
        <w:rPr>
          <w:rFonts w:ascii="Palatino Linotype" w:hAnsi="Palatino Linotype"/>
        </w:rPr>
      </w:pPr>
      <w:r w:rsidRPr="00A66B16">
        <w:rPr>
          <w:rFonts w:ascii="Palatino Linotype" w:hAnsi="Palatino Linotype"/>
        </w:rPr>
        <w:t>uzavřená</w:t>
      </w:r>
    </w:p>
    <w:p w:rsidR="002C7E88" w:rsidRPr="008D6216" w:rsidRDefault="002C7E88" w:rsidP="002C7E88">
      <w:pPr>
        <w:ind w:right="-2"/>
        <w:jc w:val="center"/>
        <w:rPr>
          <w:rFonts w:ascii="Palatino Linotype" w:hAnsi="Palatino Linotype"/>
        </w:rPr>
      </w:pPr>
      <w:r w:rsidRPr="00A66B16">
        <w:rPr>
          <w:rFonts w:ascii="Palatino Linotype" w:hAnsi="Palatino Linotype"/>
        </w:rPr>
        <w:t>dle ustanovení § 1746 odst. 2 zákona č. 89/2012 Sb., občanský zákoník, v platném znění</w:t>
      </w:r>
    </w:p>
    <w:p w:rsidR="002C7E88" w:rsidRDefault="002C7E88" w:rsidP="002C7E88">
      <w:pPr>
        <w:ind w:right="-2"/>
        <w:rPr>
          <w:rFonts w:ascii="Palatino Linotype" w:hAnsi="Palatino Linotype"/>
        </w:rPr>
      </w:pPr>
    </w:p>
    <w:p w:rsidR="002C7E88" w:rsidRDefault="002C7E88" w:rsidP="002C7E88">
      <w:pPr>
        <w:ind w:right="-2"/>
        <w:rPr>
          <w:rFonts w:ascii="Palatino Linotype" w:hAnsi="Palatino Linotype"/>
          <w:b/>
        </w:rPr>
      </w:pPr>
    </w:p>
    <w:p w:rsidR="002C7E88" w:rsidRPr="00995997" w:rsidRDefault="002C7E88" w:rsidP="002C7E88">
      <w:pPr>
        <w:ind w:right="-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Euromedical s.r.o.</w:t>
      </w:r>
    </w:p>
    <w:p w:rsidR="002C7E88" w:rsidRPr="00CD0000" w:rsidRDefault="002C7E88" w:rsidP="002C7E88">
      <w:pPr>
        <w:ind w:right="484"/>
        <w:rPr>
          <w:rFonts w:ascii="Palatino Linotype" w:hAnsi="Palatino Linotype"/>
        </w:rPr>
      </w:pPr>
      <w:r w:rsidRPr="00CD0000">
        <w:rPr>
          <w:rFonts w:ascii="Palatino Linotype" w:hAnsi="Palatino Linotype"/>
        </w:rPr>
        <w:t>se sídlem: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Rozýnova 12, 16900 Praha 6</w:t>
      </w:r>
      <w:r w:rsidRPr="00CD0000">
        <w:rPr>
          <w:rFonts w:ascii="Palatino Linotype" w:hAnsi="Palatino Linotype"/>
        </w:rPr>
        <w:tab/>
      </w:r>
    </w:p>
    <w:p w:rsidR="002C7E88" w:rsidRDefault="002C7E88" w:rsidP="002C7E88">
      <w:pPr>
        <w:ind w:right="484"/>
        <w:rPr>
          <w:rFonts w:ascii="Palatino Linotype" w:hAnsi="Palatino Linotype"/>
        </w:rPr>
      </w:pPr>
      <w:r w:rsidRPr="00CD0000">
        <w:rPr>
          <w:rFonts w:ascii="Palatino Linotype" w:hAnsi="Palatino Linotype"/>
        </w:rPr>
        <w:t>IČ</w:t>
      </w:r>
      <w:r w:rsidR="00452687">
        <w:rPr>
          <w:rFonts w:ascii="Palatino Linotype" w:hAnsi="Palatino Linotype"/>
        </w:rPr>
        <w:t>O</w:t>
      </w:r>
      <w:r w:rsidRPr="00CD0000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41192923</w:t>
      </w:r>
      <w:r w:rsidRPr="00CD0000">
        <w:rPr>
          <w:rFonts w:ascii="Palatino Linotype" w:hAnsi="Palatino Linotype"/>
        </w:rPr>
        <w:tab/>
      </w:r>
      <w:r w:rsidRPr="00CD0000">
        <w:rPr>
          <w:rFonts w:ascii="Palatino Linotype" w:hAnsi="Palatino Linotype"/>
        </w:rPr>
        <w:tab/>
      </w:r>
    </w:p>
    <w:p w:rsidR="002C7E88" w:rsidRDefault="002C7E88" w:rsidP="002C7E88">
      <w:pPr>
        <w:ind w:right="484"/>
        <w:rPr>
          <w:rFonts w:ascii="Palatino Linotype" w:hAnsi="Palatino Linotype"/>
        </w:rPr>
      </w:pPr>
      <w:r w:rsidRPr="00CD0000">
        <w:rPr>
          <w:rFonts w:ascii="Palatino Linotype" w:hAnsi="Palatino Linotype"/>
        </w:rPr>
        <w:t>DIČ:</w:t>
      </w:r>
      <w:r w:rsidRPr="00CD0000">
        <w:rPr>
          <w:rFonts w:ascii="Palatino Linotype" w:hAnsi="Palatino Linotype"/>
        </w:rPr>
        <w:tab/>
      </w:r>
      <w:r w:rsidRPr="00CD0000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CZ41192923</w:t>
      </w:r>
    </w:p>
    <w:p w:rsidR="002C7E88" w:rsidRDefault="002C7E88" w:rsidP="002C7E88">
      <w:pPr>
        <w:ind w:right="484"/>
        <w:rPr>
          <w:rFonts w:ascii="Palatino Linotype" w:hAnsi="Palatino Linotype"/>
        </w:rPr>
      </w:pPr>
      <w:r w:rsidRPr="00CD0000">
        <w:rPr>
          <w:rFonts w:ascii="Palatino Linotype" w:hAnsi="Palatino Linotype"/>
        </w:rPr>
        <w:t xml:space="preserve">Bankovní spojení:  </w:t>
      </w:r>
      <w:r>
        <w:rPr>
          <w:rFonts w:ascii="Palatino Linotype" w:hAnsi="Palatino Linotype"/>
        </w:rPr>
        <w:tab/>
      </w:r>
      <w:r w:rsidRPr="00DF461C">
        <w:rPr>
          <w:rFonts w:ascii="Palatino Linotype" w:hAnsi="Palatino Linotype"/>
        </w:rPr>
        <w:t>ČSOB Praha 1</w:t>
      </w:r>
      <w:r>
        <w:rPr>
          <w:rFonts w:ascii="Palatino Linotype" w:hAnsi="Palatino Linotype"/>
        </w:rPr>
        <w:t xml:space="preserve">, </w:t>
      </w:r>
      <w:proofErr w:type="spellStart"/>
      <w:proofErr w:type="gramStart"/>
      <w:r>
        <w:rPr>
          <w:rFonts w:ascii="Palatino Linotype" w:hAnsi="Palatino Linotype"/>
        </w:rPr>
        <w:t>č.ú</w:t>
      </w:r>
      <w:proofErr w:type="spellEnd"/>
      <w:r>
        <w:rPr>
          <w:rFonts w:ascii="Palatino Linotype" w:hAnsi="Palatino Linotype"/>
        </w:rPr>
        <w:t xml:space="preserve">.: </w:t>
      </w:r>
      <w:r w:rsidR="004810E9">
        <w:rPr>
          <w:rFonts w:ascii="Palatino Linotype" w:hAnsi="Palatino Linotype"/>
        </w:rPr>
        <w:t>…</w:t>
      </w:r>
      <w:proofErr w:type="gramEnd"/>
      <w:r w:rsidR="004810E9">
        <w:rPr>
          <w:rFonts w:ascii="Palatino Linotype" w:hAnsi="Palatino Linotype"/>
        </w:rPr>
        <w:t>……………………..</w:t>
      </w:r>
    </w:p>
    <w:p w:rsidR="002C7E88" w:rsidRPr="00DF461C" w:rsidRDefault="002C7E88" w:rsidP="002C7E88">
      <w:pPr>
        <w:ind w:right="484"/>
        <w:rPr>
          <w:rFonts w:ascii="Palatino Linotype" w:hAnsi="Palatino Linotype"/>
        </w:rPr>
      </w:pPr>
      <w:r w:rsidRPr="00CD0000">
        <w:rPr>
          <w:rFonts w:ascii="Palatino Linotype" w:hAnsi="Palatino Linotype"/>
        </w:rPr>
        <w:t>zapsaná v obchodním rejstříku</w:t>
      </w:r>
      <w:r>
        <w:rPr>
          <w:rFonts w:ascii="Palatino Linotype" w:hAnsi="Palatino Linotype"/>
        </w:rPr>
        <w:t xml:space="preserve"> </w:t>
      </w:r>
      <w:r w:rsidRPr="00DF461C">
        <w:rPr>
          <w:rFonts w:ascii="Palatino Linotype" w:hAnsi="Palatino Linotype"/>
        </w:rPr>
        <w:t xml:space="preserve">vedeném Městským soudem v Praze, oddíl C, </w:t>
      </w:r>
    </w:p>
    <w:p w:rsidR="002C7E88" w:rsidRPr="00CD0000" w:rsidRDefault="002C7E88" w:rsidP="002C7E88">
      <w:pPr>
        <w:ind w:right="484"/>
        <w:rPr>
          <w:rFonts w:ascii="Palatino Linotype" w:hAnsi="Palatino Linotype"/>
        </w:rPr>
      </w:pPr>
      <w:r w:rsidRPr="00DF461C">
        <w:rPr>
          <w:rFonts w:ascii="Palatino Linotype" w:hAnsi="Palatino Linotype"/>
        </w:rPr>
        <w:t>vložka č. 5055</w:t>
      </w:r>
    </w:p>
    <w:p w:rsidR="002C7E88" w:rsidRPr="00CD0000" w:rsidRDefault="002C7E88" w:rsidP="002C7E88">
      <w:pPr>
        <w:ind w:right="484"/>
        <w:rPr>
          <w:rFonts w:ascii="Palatino Linotype" w:hAnsi="Palatino Linotype"/>
        </w:rPr>
      </w:pPr>
      <w:r w:rsidRPr="00CD0000">
        <w:rPr>
          <w:rFonts w:ascii="Palatino Linotype" w:hAnsi="Palatino Linotype"/>
        </w:rPr>
        <w:t xml:space="preserve">jednající: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4810E9">
        <w:rPr>
          <w:rFonts w:ascii="Palatino Linotype" w:hAnsi="Palatino Linotype"/>
        </w:rPr>
        <w:t>………………………</w:t>
      </w:r>
    </w:p>
    <w:p w:rsidR="002C7E88" w:rsidRPr="00CD0000" w:rsidRDefault="002C7E88" w:rsidP="002C7E88">
      <w:pPr>
        <w:ind w:right="484"/>
        <w:rPr>
          <w:rFonts w:ascii="Palatino Linotype" w:hAnsi="Palatino Linotype"/>
        </w:rPr>
      </w:pPr>
      <w:r>
        <w:rPr>
          <w:rFonts w:ascii="Palatino Linotype" w:hAnsi="Palatino Linotype"/>
        </w:rPr>
        <w:t>(</w:t>
      </w:r>
      <w:r w:rsidRPr="00CD0000">
        <w:rPr>
          <w:rFonts w:ascii="Palatino Linotype" w:hAnsi="Palatino Linotype"/>
        </w:rPr>
        <w:t>dále jen „</w:t>
      </w:r>
      <w:r>
        <w:rPr>
          <w:rFonts w:ascii="Palatino Linotype" w:hAnsi="Palatino Linotype"/>
        </w:rPr>
        <w:t>Dodavatel</w:t>
      </w:r>
      <w:r w:rsidRPr="00CD0000">
        <w:rPr>
          <w:rFonts w:ascii="Palatino Linotype" w:hAnsi="Palatino Linotype"/>
        </w:rPr>
        <w:t>“</w:t>
      </w:r>
      <w:r>
        <w:rPr>
          <w:rFonts w:ascii="Palatino Linotype" w:hAnsi="Palatino Linotype"/>
        </w:rPr>
        <w:t>)</w:t>
      </w:r>
      <w:r w:rsidRPr="00CD0000">
        <w:rPr>
          <w:rFonts w:ascii="Palatino Linotype" w:hAnsi="Palatino Linotype"/>
        </w:rPr>
        <w:tab/>
      </w:r>
    </w:p>
    <w:p w:rsidR="002C7E88" w:rsidRPr="00CD0000" w:rsidRDefault="002C7E88" w:rsidP="002C7E88">
      <w:pPr>
        <w:ind w:right="-2"/>
        <w:rPr>
          <w:rFonts w:ascii="Palatino Linotype" w:hAnsi="Palatino Linotype"/>
        </w:rPr>
      </w:pPr>
    </w:p>
    <w:p w:rsidR="002C7E88" w:rsidRPr="009D5BD0" w:rsidRDefault="002C7E88" w:rsidP="002C7E88">
      <w:pPr>
        <w:ind w:right="-2"/>
        <w:rPr>
          <w:rFonts w:ascii="Palatino Linotype" w:hAnsi="Palatino Linotype"/>
        </w:rPr>
      </w:pPr>
      <w:r w:rsidRPr="009D5BD0">
        <w:rPr>
          <w:rFonts w:ascii="Palatino Linotype" w:hAnsi="Palatino Linotype"/>
        </w:rPr>
        <w:t>a</w:t>
      </w:r>
    </w:p>
    <w:p w:rsidR="002C7E88" w:rsidRPr="009D5BD0" w:rsidRDefault="002C7E88" w:rsidP="002C7E88">
      <w:pPr>
        <w:keepNext/>
        <w:keepLines/>
        <w:ind w:right="-2"/>
        <w:rPr>
          <w:rFonts w:ascii="Palatino Linotype" w:hAnsi="Palatino Linotype" w:cs="Arial"/>
          <w:sz w:val="20"/>
        </w:rPr>
      </w:pPr>
    </w:p>
    <w:p w:rsidR="002C7E88" w:rsidRPr="003D4D08" w:rsidRDefault="002C7E88" w:rsidP="002C7E88">
      <w:pPr>
        <w:ind w:right="-2"/>
        <w:rPr>
          <w:rFonts w:ascii="Palatino Linotype" w:hAnsi="Palatino Linotype" w:cs="Arial"/>
          <w:b/>
          <w:szCs w:val="22"/>
        </w:rPr>
      </w:pPr>
      <w:r w:rsidRPr="003D4D08">
        <w:rPr>
          <w:rFonts w:ascii="Palatino Linotype" w:hAnsi="Palatino Linotype" w:cs="Arial"/>
          <w:b/>
          <w:szCs w:val="22"/>
        </w:rPr>
        <w:t>Fakultní nemocnice Brno</w:t>
      </w:r>
    </w:p>
    <w:p w:rsidR="002C7E88" w:rsidRPr="003D4D08" w:rsidRDefault="002C7E88" w:rsidP="002C7E88">
      <w:pPr>
        <w:ind w:right="-2"/>
        <w:rPr>
          <w:rFonts w:ascii="Palatino Linotype" w:hAnsi="Palatino Linotype" w:cs="Arial"/>
          <w:szCs w:val="22"/>
        </w:rPr>
      </w:pPr>
    </w:p>
    <w:p w:rsidR="002C7E88" w:rsidRPr="003D4D08" w:rsidRDefault="002C7E88" w:rsidP="002C7E88">
      <w:pPr>
        <w:ind w:right="-2"/>
        <w:rPr>
          <w:rFonts w:ascii="Palatino Linotype" w:hAnsi="Palatino Linotype" w:cs="Arial"/>
          <w:szCs w:val="22"/>
        </w:rPr>
      </w:pPr>
      <w:r w:rsidRPr="003D4D08">
        <w:rPr>
          <w:rFonts w:ascii="Palatino Linotype" w:hAnsi="Palatino Linotype" w:cs="Arial"/>
          <w:szCs w:val="22"/>
        </w:rPr>
        <w:t>sídlo:</w:t>
      </w:r>
      <w:r w:rsidRPr="003D4D08">
        <w:rPr>
          <w:rFonts w:ascii="Palatino Linotype" w:hAnsi="Palatino Linotype" w:cs="Arial"/>
          <w:szCs w:val="22"/>
        </w:rPr>
        <w:tab/>
      </w:r>
      <w:r w:rsidRPr="003D4D08">
        <w:rPr>
          <w:rFonts w:ascii="Palatino Linotype" w:hAnsi="Palatino Linotype" w:cs="Arial"/>
          <w:szCs w:val="22"/>
        </w:rPr>
        <w:tab/>
        <w:t xml:space="preserve">Jihlavská 20, 625 00 Brno                                 </w:t>
      </w:r>
    </w:p>
    <w:p w:rsidR="002C7E88" w:rsidRPr="003D4D08" w:rsidRDefault="002C7E88" w:rsidP="002C7E88">
      <w:pPr>
        <w:ind w:right="-2"/>
        <w:rPr>
          <w:rFonts w:ascii="Palatino Linotype" w:hAnsi="Palatino Linotype" w:cs="Arial"/>
          <w:szCs w:val="22"/>
        </w:rPr>
      </w:pPr>
      <w:r w:rsidRPr="003D4D08">
        <w:rPr>
          <w:rFonts w:ascii="Palatino Linotype" w:hAnsi="Palatino Linotype" w:cs="Arial"/>
          <w:szCs w:val="22"/>
        </w:rPr>
        <w:t xml:space="preserve">jednající:  </w:t>
      </w:r>
      <w:r w:rsidRPr="003D4D08">
        <w:rPr>
          <w:rFonts w:ascii="Palatino Linotype" w:hAnsi="Palatino Linotype" w:cs="Arial"/>
          <w:szCs w:val="22"/>
        </w:rPr>
        <w:tab/>
      </w:r>
      <w:r w:rsidR="004810E9">
        <w:rPr>
          <w:rFonts w:ascii="Palatino Linotype" w:hAnsi="Palatino Linotype" w:cs="Arial"/>
          <w:szCs w:val="22"/>
        </w:rPr>
        <w:t>………………………….</w:t>
      </w:r>
      <w:r w:rsidR="004C504F">
        <w:rPr>
          <w:rFonts w:ascii="Palatino Linotype" w:hAnsi="Palatino Linotype" w:cs="Arial"/>
          <w:szCs w:val="22"/>
        </w:rPr>
        <w:t>.</w:t>
      </w:r>
      <w:r w:rsidRPr="003D4D08">
        <w:rPr>
          <w:rFonts w:ascii="Palatino Linotype" w:hAnsi="Palatino Linotype" w:cs="Arial"/>
          <w:szCs w:val="22"/>
        </w:rPr>
        <w:t>, ředitel</w:t>
      </w:r>
    </w:p>
    <w:p w:rsidR="002C7E88" w:rsidRPr="003D4D08" w:rsidRDefault="002C7E88" w:rsidP="002C7E88">
      <w:pPr>
        <w:ind w:right="-2"/>
        <w:rPr>
          <w:rFonts w:ascii="Palatino Linotype" w:hAnsi="Palatino Linotype" w:cs="Arial"/>
          <w:szCs w:val="22"/>
        </w:rPr>
      </w:pPr>
      <w:r w:rsidRPr="003D4D08">
        <w:rPr>
          <w:rFonts w:ascii="Palatino Linotype" w:hAnsi="Palatino Linotype" w:cs="Arial"/>
          <w:szCs w:val="22"/>
        </w:rPr>
        <w:t>IČ</w:t>
      </w:r>
      <w:r w:rsidR="00452687">
        <w:rPr>
          <w:rFonts w:ascii="Palatino Linotype" w:hAnsi="Palatino Linotype" w:cs="Arial"/>
          <w:szCs w:val="22"/>
        </w:rPr>
        <w:t>O</w:t>
      </w:r>
      <w:r w:rsidRPr="003D4D08">
        <w:rPr>
          <w:rFonts w:ascii="Palatino Linotype" w:hAnsi="Palatino Linotype" w:cs="Arial"/>
          <w:szCs w:val="22"/>
        </w:rPr>
        <w:t xml:space="preserve">: </w:t>
      </w:r>
      <w:r w:rsidRPr="003D4D08">
        <w:rPr>
          <w:rFonts w:ascii="Palatino Linotype" w:hAnsi="Palatino Linotype" w:cs="Arial"/>
          <w:szCs w:val="22"/>
        </w:rPr>
        <w:tab/>
        <w:t xml:space="preserve">    </w:t>
      </w:r>
      <w:r w:rsidRPr="003D4D08">
        <w:rPr>
          <w:rFonts w:ascii="Palatino Linotype" w:hAnsi="Palatino Linotype" w:cs="Arial"/>
          <w:szCs w:val="22"/>
        </w:rPr>
        <w:tab/>
        <w:t>65269705</w:t>
      </w:r>
    </w:p>
    <w:p w:rsidR="002C7E88" w:rsidRPr="003D4D08" w:rsidRDefault="002C7E88" w:rsidP="002C7E88">
      <w:pPr>
        <w:ind w:right="-2"/>
        <w:rPr>
          <w:rFonts w:ascii="Palatino Linotype" w:hAnsi="Palatino Linotype" w:cs="Arial"/>
          <w:szCs w:val="22"/>
        </w:rPr>
      </w:pPr>
      <w:r w:rsidRPr="003D4D08">
        <w:rPr>
          <w:rFonts w:ascii="Palatino Linotype" w:hAnsi="Palatino Linotype" w:cs="Arial"/>
          <w:szCs w:val="22"/>
        </w:rPr>
        <w:t xml:space="preserve">DIČ: </w:t>
      </w:r>
      <w:r w:rsidRPr="003D4D08">
        <w:rPr>
          <w:rFonts w:ascii="Palatino Linotype" w:hAnsi="Palatino Linotype" w:cs="Arial"/>
          <w:szCs w:val="22"/>
        </w:rPr>
        <w:tab/>
      </w:r>
      <w:r w:rsidRPr="003D4D08">
        <w:rPr>
          <w:rFonts w:ascii="Palatino Linotype" w:hAnsi="Palatino Linotype" w:cs="Arial"/>
          <w:szCs w:val="22"/>
        </w:rPr>
        <w:tab/>
        <w:t xml:space="preserve">CZ65269705 </w:t>
      </w:r>
    </w:p>
    <w:p w:rsidR="002C7E88" w:rsidRPr="003D4D08" w:rsidRDefault="002C7E88" w:rsidP="002C7E88">
      <w:pPr>
        <w:ind w:right="-2"/>
        <w:rPr>
          <w:rFonts w:ascii="Palatino Linotype" w:hAnsi="Palatino Linotype" w:cs="Arial"/>
          <w:szCs w:val="22"/>
        </w:rPr>
      </w:pPr>
      <w:r w:rsidRPr="003D4D08">
        <w:rPr>
          <w:rFonts w:ascii="Palatino Linotype" w:hAnsi="Palatino Linotype" w:cs="Arial"/>
          <w:szCs w:val="22"/>
        </w:rPr>
        <w:t xml:space="preserve">bank. spojení: </w:t>
      </w:r>
      <w:r w:rsidRPr="003D4D08">
        <w:rPr>
          <w:rFonts w:ascii="Palatino Linotype" w:hAnsi="Palatino Linotype" w:cs="Arial"/>
          <w:szCs w:val="22"/>
        </w:rPr>
        <w:tab/>
        <w:t>ČNB, Rooseveltova 18, 601 10 Brno</w:t>
      </w:r>
    </w:p>
    <w:p w:rsidR="002C7E88" w:rsidRPr="003D4D08" w:rsidRDefault="002C7E88" w:rsidP="002C7E88">
      <w:pPr>
        <w:ind w:right="-2"/>
        <w:rPr>
          <w:rFonts w:ascii="Palatino Linotype" w:hAnsi="Palatino Linotype" w:cs="Arial"/>
          <w:szCs w:val="22"/>
        </w:rPr>
      </w:pPr>
      <w:r w:rsidRPr="003D4D08">
        <w:rPr>
          <w:rFonts w:ascii="Palatino Linotype" w:hAnsi="Palatino Linotype" w:cs="Arial"/>
          <w:szCs w:val="22"/>
        </w:rPr>
        <w:t>č. účtu:</w:t>
      </w:r>
      <w:r w:rsidRPr="003D4D08">
        <w:rPr>
          <w:rFonts w:ascii="Palatino Linotype" w:hAnsi="Palatino Linotype" w:cs="Arial"/>
          <w:szCs w:val="22"/>
        </w:rPr>
        <w:tab/>
      </w:r>
      <w:r w:rsidRPr="003D4D08">
        <w:rPr>
          <w:rFonts w:ascii="Palatino Linotype" w:hAnsi="Palatino Linotype" w:cs="Arial"/>
          <w:szCs w:val="22"/>
        </w:rPr>
        <w:tab/>
      </w:r>
      <w:r w:rsidR="004810E9">
        <w:rPr>
          <w:rFonts w:ascii="Palatino Linotype" w:hAnsi="Palatino Linotype" w:cs="Arial"/>
          <w:szCs w:val="22"/>
        </w:rPr>
        <w:t>………………………….</w:t>
      </w:r>
    </w:p>
    <w:p w:rsidR="002C7E88" w:rsidRPr="003D4D08" w:rsidRDefault="002C7E88" w:rsidP="002C7E88">
      <w:pPr>
        <w:ind w:right="-2"/>
        <w:rPr>
          <w:rFonts w:ascii="Palatino Linotype" w:hAnsi="Palatino Linotype" w:cs="Arial"/>
          <w:szCs w:val="22"/>
        </w:rPr>
      </w:pPr>
    </w:p>
    <w:p w:rsidR="002C7E88" w:rsidRPr="003D4D08" w:rsidRDefault="002C7E88" w:rsidP="002C7E88">
      <w:pPr>
        <w:ind w:right="-2"/>
        <w:rPr>
          <w:rFonts w:ascii="Palatino Linotype" w:hAnsi="Palatino Linotype" w:cs="Arial"/>
          <w:szCs w:val="22"/>
        </w:rPr>
      </w:pPr>
      <w:r w:rsidRPr="003D4D08">
        <w:rPr>
          <w:rFonts w:ascii="Palatino Linotype" w:hAnsi="Palatino Linotype" w:cs="Arial"/>
          <w:szCs w:val="22"/>
        </w:rPr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:rsidR="002C7E88" w:rsidRDefault="002C7E88" w:rsidP="002C7E88">
      <w:pPr>
        <w:ind w:right="-2"/>
        <w:rPr>
          <w:rFonts w:ascii="Palatino Linotype" w:hAnsi="Palatino Linotype"/>
        </w:rPr>
      </w:pPr>
      <w:r>
        <w:rPr>
          <w:rFonts w:ascii="Palatino Linotype" w:hAnsi="Palatino Linotype"/>
        </w:rPr>
        <w:t>(</w:t>
      </w:r>
      <w:r w:rsidRPr="00CD0000">
        <w:rPr>
          <w:rFonts w:ascii="Palatino Linotype" w:hAnsi="Palatino Linotype"/>
        </w:rPr>
        <w:t>dále jen „</w:t>
      </w:r>
      <w:r>
        <w:rPr>
          <w:rFonts w:ascii="Palatino Linotype" w:hAnsi="Palatino Linotype"/>
        </w:rPr>
        <w:t>Odběratel</w:t>
      </w:r>
      <w:r w:rsidRPr="00CD0000">
        <w:rPr>
          <w:rFonts w:ascii="Palatino Linotype" w:hAnsi="Palatino Linotype"/>
        </w:rPr>
        <w:t>“</w:t>
      </w:r>
      <w:r>
        <w:rPr>
          <w:rFonts w:ascii="Palatino Linotype" w:hAnsi="Palatino Linotype"/>
        </w:rPr>
        <w:t>)</w:t>
      </w:r>
    </w:p>
    <w:p w:rsidR="002C7E88" w:rsidRPr="008D6216" w:rsidRDefault="002C7E88" w:rsidP="002C7E88">
      <w:pPr>
        <w:ind w:right="-2"/>
        <w:rPr>
          <w:rFonts w:ascii="Palatino Linotype" w:hAnsi="Palatino Linotype"/>
        </w:rPr>
      </w:pPr>
    </w:p>
    <w:p w:rsidR="002C7E88" w:rsidRPr="008D6216" w:rsidRDefault="002C7E88" w:rsidP="002C7E88">
      <w:pPr>
        <w:ind w:left="2124" w:right="-2" w:firstLine="708"/>
        <w:rPr>
          <w:rFonts w:ascii="Palatino Linotype" w:hAnsi="Palatino Linotype"/>
        </w:rPr>
      </w:pPr>
      <w:r w:rsidRPr="008D6216">
        <w:rPr>
          <w:rFonts w:ascii="Palatino Linotype" w:hAnsi="Palatino Linotype"/>
        </w:rPr>
        <w:t>Smluvní strany se dohodly na následujícím:</w:t>
      </w:r>
    </w:p>
    <w:p w:rsidR="002C7E88" w:rsidRPr="008D6216" w:rsidRDefault="002C7E88" w:rsidP="002C7E88">
      <w:pPr>
        <w:ind w:right="-2"/>
        <w:rPr>
          <w:rFonts w:ascii="Palatino Linotype" w:hAnsi="Palatino Linotype"/>
        </w:rPr>
      </w:pPr>
    </w:p>
    <w:p w:rsidR="002C7E88" w:rsidRPr="008D6216" w:rsidRDefault="002C7E88" w:rsidP="002C7E88">
      <w:pPr>
        <w:ind w:right="-2"/>
        <w:jc w:val="center"/>
        <w:rPr>
          <w:rFonts w:ascii="Palatino Linotype" w:hAnsi="Palatino Linotype"/>
          <w:b/>
        </w:rPr>
      </w:pPr>
      <w:r w:rsidRPr="008D6216">
        <w:rPr>
          <w:rFonts w:ascii="Palatino Linotype" w:hAnsi="Palatino Linotype"/>
          <w:b/>
        </w:rPr>
        <w:t>I. Předmět smlouvy</w:t>
      </w:r>
    </w:p>
    <w:p w:rsidR="002C7E88" w:rsidRPr="008D6216" w:rsidRDefault="002C7E88" w:rsidP="002C7E88">
      <w:pPr>
        <w:ind w:right="-2"/>
        <w:jc w:val="center"/>
        <w:rPr>
          <w:rFonts w:ascii="Palatino Linotype" w:hAnsi="Palatino Linotype"/>
          <w:b/>
        </w:rPr>
      </w:pPr>
    </w:p>
    <w:p w:rsidR="002C7E88" w:rsidRDefault="002C7E88" w:rsidP="002C7E88">
      <w:pPr>
        <w:pStyle w:val="Paragraf"/>
        <w:numPr>
          <w:ilvl w:val="0"/>
          <w:numId w:val="2"/>
        </w:numPr>
        <w:ind w:right="-2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Smluvní strany prohlašují, že mezi nimi v rámci obchodní spolupráce dochází, a to na základě separátních smluv, k prodeji a koupi vybraných </w:t>
      </w:r>
      <w:r w:rsidRPr="00CB0B48">
        <w:rPr>
          <w:rFonts w:ascii="Palatino Linotype" w:hAnsi="Palatino Linotype"/>
        </w:rPr>
        <w:t xml:space="preserve">zdravotnických prostředků (dále též </w:t>
      </w:r>
      <w:r w:rsidRPr="002E6079">
        <w:rPr>
          <w:rFonts w:ascii="Palatino Linotype" w:hAnsi="Palatino Linotype"/>
        </w:rPr>
        <w:t>"zboží"</w:t>
      </w:r>
      <w:r>
        <w:rPr>
          <w:rFonts w:ascii="Palatino Linotype" w:hAnsi="Palatino Linotype"/>
        </w:rPr>
        <w:t xml:space="preserve">). </w:t>
      </w:r>
      <w:r w:rsidRPr="00CB0B48">
        <w:rPr>
          <w:rFonts w:ascii="Palatino Linotype" w:hAnsi="Palatino Linotype"/>
        </w:rPr>
        <w:t>Tyto zdravotnické prostředky jsou určeny výhradně pro potřeby Odběratele.</w:t>
      </w:r>
    </w:p>
    <w:p w:rsidR="002C7E88" w:rsidRDefault="002C7E88" w:rsidP="002C7E88">
      <w:pPr>
        <w:pStyle w:val="Paragraf"/>
        <w:ind w:left="720" w:right="-2" w:firstLine="0"/>
        <w:rPr>
          <w:rFonts w:ascii="Palatino Linotype" w:hAnsi="Palatino Linotype"/>
        </w:rPr>
      </w:pPr>
    </w:p>
    <w:p w:rsidR="002C7E88" w:rsidRDefault="002C7E88" w:rsidP="002C7E88">
      <w:pPr>
        <w:pStyle w:val="Paragraf"/>
        <w:numPr>
          <w:ilvl w:val="0"/>
          <w:numId w:val="2"/>
        </w:numPr>
        <w:ind w:right="-2"/>
        <w:rPr>
          <w:rFonts w:ascii="Palatino Linotype" w:hAnsi="Palatino Linotype"/>
        </w:rPr>
      </w:pPr>
      <w:r>
        <w:rPr>
          <w:rFonts w:ascii="Palatino Linotype" w:hAnsi="Palatino Linotype"/>
        </w:rPr>
        <w:t>Předmětem této smlouvy je vzájemná dohoda o poskytnutí množstevního bonusu, a to ve výši a za podmínek stanovených níže. Smluvní strany tímto berou na vědomí, že Dodavatel je povinen</w:t>
      </w:r>
      <w:r w:rsidRPr="00A66B16">
        <w:rPr>
          <w:rFonts w:ascii="Palatino Linotype" w:hAnsi="Palatino Linotype"/>
        </w:rPr>
        <w:t xml:space="preserve"> při postupu podle této </w:t>
      </w:r>
      <w:r>
        <w:rPr>
          <w:rFonts w:ascii="Palatino Linotype" w:hAnsi="Palatino Linotype"/>
        </w:rPr>
        <w:t>smlouvy</w:t>
      </w:r>
      <w:r w:rsidRPr="00A66B16">
        <w:rPr>
          <w:rFonts w:ascii="Palatino Linotype" w:hAnsi="Palatino Linotype"/>
        </w:rPr>
        <w:t xml:space="preserve"> respektovat veřejnoprávní ustanovení zák. č. 143/2001 Sb., o ochraně hospodářské s</w:t>
      </w:r>
      <w:r>
        <w:rPr>
          <w:rFonts w:ascii="Palatino Linotype" w:hAnsi="Palatino Linotype"/>
        </w:rPr>
        <w:t>outěže, v platném znění, přičemž dále berou na vědomí</w:t>
      </w:r>
      <w:r w:rsidRPr="00A66B16">
        <w:rPr>
          <w:rFonts w:ascii="Palatino Linotype" w:hAnsi="Palatino Linotype"/>
        </w:rPr>
        <w:t xml:space="preserve">, že </w:t>
      </w:r>
      <w:r>
        <w:rPr>
          <w:rFonts w:ascii="Palatino Linotype" w:hAnsi="Palatino Linotype"/>
        </w:rPr>
        <w:t>Dodavatel</w:t>
      </w:r>
      <w:r w:rsidRPr="00A66B16">
        <w:rPr>
          <w:rFonts w:ascii="Palatino Linotype" w:hAnsi="Palatino Linotype"/>
        </w:rPr>
        <w:t xml:space="preserve"> má právo změnit podmínky poskytování množstevního bonusu podle této </w:t>
      </w:r>
      <w:r>
        <w:rPr>
          <w:rFonts w:ascii="Palatino Linotype" w:hAnsi="Palatino Linotype"/>
        </w:rPr>
        <w:t>smlouvy</w:t>
      </w:r>
      <w:r w:rsidRPr="00A66B16">
        <w:rPr>
          <w:rFonts w:ascii="Palatino Linotype" w:hAnsi="Palatino Linotype"/>
        </w:rPr>
        <w:t xml:space="preserve">, pokud postup podle této </w:t>
      </w:r>
      <w:r>
        <w:rPr>
          <w:rFonts w:ascii="Palatino Linotype" w:hAnsi="Palatino Linotype"/>
        </w:rPr>
        <w:t>smlouvy</w:t>
      </w:r>
      <w:r w:rsidRPr="00A66B16">
        <w:rPr>
          <w:rFonts w:ascii="Palatino Linotype" w:hAnsi="Palatino Linotype"/>
        </w:rPr>
        <w:t xml:space="preserve"> by mohl mít za následek nežádoucí účinky na hospodářskou soutěž v rozporu s platnými ustanoveními </w:t>
      </w:r>
      <w:r>
        <w:rPr>
          <w:rFonts w:ascii="Palatino Linotype" w:hAnsi="Palatino Linotype"/>
        </w:rPr>
        <w:t>shora uvedeného zákona.</w:t>
      </w:r>
    </w:p>
    <w:p w:rsidR="002C7E88" w:rsidRDefault="002C7E88" w:rsidP="002C7E88">
      <w:pPr>
        <w:pStyle w:val="Paragraf"/>
        <w:ind w:left="720" w:right="-2" w:firstLine="0"/>
        <w:rPr>
          <w:rFonts w:ascii="Palatino Linotype" w:hAnsi="Palatino Linotype"/>
        </w:rPr>
      </w:pPr>
    </w:p>
    <w:p w:rsidR="002C7E88" w:rsidRPr="00CB0B48" w:rsidRDefault="002C7E88" w:rsidP="002C7E88">
      <w:pPr>
        <w:pStyle w:val="Paragraf"/>
        <w:numPr>
          <w:ilvl w:val="0"/>
          <w:numId w:val="2"/>
        </w:numPr>
        <w:ind w:right="-2"/>
        <w:rPr>
          <w:rFonts w:ascii="Palatino Linotype" w:hAnsi="Palatino Linotype"/>
        </w:rPr>
      </w:pPr>
      <w:r w:rsidRPr="00CB0B48">
        <w:rPr>
          <w:rFonts w:ascii="Palatino Linotype" w:hAnsi="Palatino Linotype"/>
        </w:rPr>
        <w:lastRenderedPageBreak/>
        <w:t>Smluvní strany berou na vědomí, že žádné ustanovení této smlouvy nebude vykládáno jako povinnost Odběratele odbírat určité zboží a skutečnost, zda bude či nebude určité zboží během trvání této smlouvy objednáno, závisí plně na vůli Odběratele.</w:t>
      </w:r>
      <w:r w:rsidRPr="00236EA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Odběratel</w:t>
      </w:r>
      <w:r w:rsidRPr="00236EAD">
        <w:rPr>
          <w:rFonts w:ascii="Palatino Linotype" w:hAnsi="Palatino Linotype"/>
        </w:rPr>
        <w:t xml:space="preserve"> nadále disponuje absolutní smluvní volností co do výběru výrobků, a to bez ohledu na to, zda jsou vyráběny či dodávány </w:t>
      </w:r>
      <w:r>
        <w:rPr>
          <w:rFonts w:ascii="Palatino Linotype" w:hAnsi="Palatino Linotype"/>
        </w:rPr>
        <w:t xml:space="preserve">Dodavatelem </w:t>
      </w:r>
      <w:r w:rsidRPr="00236EAD">
        <w:rPr>
          <w:rFonts w:ascii="Palatino Linotype" w:hAnsi="Palatino Linotype"/>
        </w:rPr>
        <w:t xml:space="preserve">nebo zda jsou výrobky konkurenčními s výrobky </w:t>
      </w:r>
      <w:r>
        <w:rPr>
          <w:rFonts w:ascii="Palatino Linotype" w:hAnsi="Palatino Linotype"/>
        </w:rPr>
        <w:t>Dodavatele.</w:t>
      </w:r>
    </w:p>
    <w:p w:rsidR="002C7E88" w:rsidRDefault="002C7E88" w:rsidP="002C7E88">
      <w:pPr>
        <w:ind w:right="-2"/>
        <w:jc w:val="center"/>
        <w:rPr>
          <w:rFonts w:ascii="Palatino Linotype" w:hAnsi="Palatino Linotype"/>
          <w:b/>
        </w:rPr>
      </w:pPr>
    </w:p>
    <w:p w:rsidR="002C7E88" w:rsidRDefault="002C7E88" w:rsidP="002C7E88">
      <w:pPr>
        <w:ind w:right="-2"/>
        <w:jc w:val="center"/>
        <w:rPr>
          <w:rFonts w:ascii="Palatino Linotype" w:hAnsi="Palatino Linotype"/>
          <w:b/>
        </w:rPr>
      </w:pPr>
    </w:p>
    <w:p w:rsidR="002C7E88" w:rsidRPr="008D6216" w:rsidRDefault="002C7E88" w:rsidP="002C7E88">
      <w:pPr>
        <w:ind w:right="-2"/>
        <w:jc w:val="center"/>
        <w:rPr>
          <w:rFonts w:ascii="Palatino Linotype" w:hAnsi="Palatino Linotype"/>
          <w:b/>
        </w:rPr>
      </w:pPr>
      <w:r w:rsidRPr="008D6216">
        <w:rPr>
          <w:rFonts w:ascii="Palatino Linotype" w:hAnsi="Palatino Linotype"/>
          <w:b/>
        </w:rPr>
        <w:t xml:space="preserve">II. </w:t>
      </w:r>
      <w:r>
        <w:rPr>
          <w:rFonts w:ascii="Palatino Linotype" w:hAnsi="Palatino Linotype"/>
          <w:b/>
        </w:rPr>
        <w:t>Množstevní bonus</w:t>
      </w:r>
    </w:p>
    <w:p w:rsidR="002C7E88" w:rsidRPr="008D6216" w:rsidRDefault="002C7E88" w:rsidP="002C7E88">
      <w:pPr>
        <w:ind w:right="-2"/>
        <w:jc w:val="center"/>
        <w:rPr>
          <w:rFonts w:ascii="Palatino Linotype" w:hAnsi="Palatino Linotype"/>
        </w:rPr>
      </w:pPr>
    </w:p>
    <w:p w:rsidR="002C7E88" w:rsidRDefault="002C7E88" w:rsidP="002C7E88">
      <w:pPr>
        <w:pStyle w:val="Paragraf"/>
        <w:numPr>
          <w:ilvl w:val="0"/>
          <w:numId w:val="6"/>
        </w:numPr>
        <w:ind w:right="-2"/>
        <w:rPr>
          <w:rFonts w:ascii="Palatino Linotype" w:hAnsi="Palatino Linotype"/>
        </w:rPr>
      </w:pPr>
      <w:r w:rsidRPr="00CB0B48">
        <w:rPr>
          <w:rFonts w:ascii="Palatino Linotype" w:hAnsi="Palatino Linotype"/>
        </w:rPr>
        <w:t xml:space="preserve">Smluvní strany se dohodly, že </w:t>
      </w:r>
      <w:r>
        <w:rPr>
          <w:rFonts w:ascii="Palatino Linotype" w:hAnsi="Palatino Linotype"/>
        </w:rPr>
        <w:t>D</w:t>
      </w:r>
      <w:r w:rsidRPr="00CB0B48">
        <w:rPr>
          <w:rFonts w:ascii="Palatino Linotype" w:hAnsi="Palatino Linotype"/>
        </w:rPr>
        <w:t xml:space="preserve">odavatel poskytne </w:t>
      </w:r>
      <w:r>
        <w:rPr>
          <w:rFonts w:ascii="Palatino Linotype" w:hAnsi="Palatino Linotype"/>
        </w:rPr>
        <w:t>O</w:t>
      </w:r>
      <w:r w:rsidRPr="00CB0B48">
        <w:rPr>
          <w:rFonts w:ascii="Palatino Linotype" w:hAnsi="Palatino Linotype"/>
        </w:rPr>
        <w:t xml:space="preserve">dběrateli </w:t>
      </w:r>
      <w:r>
        <w:rPr>
          <w:rFonts w:ascii="Palatino Linotype" w:hAnsi="Palatino Linotype"/>
        </w:rPr>
        <w:t>množstevní bonus</w:t>
      </w:r>
      <w:r w:rsidRPr="00CB0B48">
        <w:rPr>
          <w:rFonts w:ascii="Palatino Linotype" w:hAnsi="Palatino Linotype"/>
        </w:rPr>
        <w:t xml:space="preserve"> (dále</w:t>
      </w:r>
      <w:r>
        <w:rPr>
          <w:rFonts w:ascii="Palatino Linotype" w:hAnsi="Palatino Linotype"/>
        </w:rPr>
        <w:t xml:space="preserve"> též</w:t>
      </w:r>
      <w:r w:rsidRPr="00CB0B48">
        <w:rPr>
          <w:rFonts w:ascii="Palatino Linotype" w:hAnsi="Palatino Linotype"/>
        </w:rPr>
        <w:t xml:space="preserve"> jen </w:t>
      </w:r>
      <w:r>
        <w:rPr>
          <w:rFonts w:ascii="Palatino Linotype" w:hAnsi="Palatino Linotype"/>
        </w:rPr>
        <w:t>„</w:t>
      </w:r>
      <w:r w:rsidRPr="00CB0B48">
        <w:rPr>
          <w:rFonts w:ascii="Palatino Linotype" w:hAnsi="Palatino Linotype"/>
        </w:rPr>
        <w:t>bonus</w:t>
      </w:r>
      <w:r>
        <w:rPr>
          <w:rFonts w:ascii="Palatino Linotype" w:hAnsi="Palatino Linotype"/>
        </w:rPr>
        <w:t>“</w:t>
      </w:r>
      <w:r w:rsidRPr="00CB0B48">
        <w:rPr>
          <w:rFonts w:ascii="Palatino Linotype" w:hAnsi="Palatino Linotype"/>
        </w:rPr>
        <w:t>) na objednávky zdravotnických prostředků, a to</w:t>
      </w:r>
      <w:r>
        <w:rPr>
          <w:rFonts w:ascii="Palatino Linotype" w:hAnsi="Palatino Linotype"/>
        </w:rPr>
        <w:t xml:space="preserve"> za níže uvedených podmínek a ve výši stanovené přílohou č. 1 této smlouvy.</w:t>
      </w:r>
      <w:r w:rsidRPr="00CB0B48">
        <w:rPr>
          <w:rFonts w:ascii="Palatino Linotype" w:hAnsi="Palatino Linotype"/>
        </w:rPr>
        <w:t xml:space="preserve"> </w:t>
      </w:r>
    </w:p>
    <w:p w:rsidR="002C7E88" w:rsidRPr="00CB0B48" w:rsidRDefault="002C7E88" w:rsidP="002C7E88">
      <w:pPr>
        <w:pStyle w:val="Paragraf"/>
        <w:ind w:left="720" w:right="-2" w:firstLine="0"/>
        <w:rPr>
          <w:rFonts w:ascii="Palatino Linotype" w:hAnsi="Palatino Linotype"/>
        </w:rPr>
      </w:pPr>
    </w:p>
    <w:p w:rsidR="002C7E88" w:rsidRDefault="002C7E88" w:rsidP="002C7E88">
      <w:pPr>
        <w:pStyle w:val="Paragraf"/>
        <w:numPr>
          <w:ilvl w:val="0"/>
          <w:numId w:val="6"/>
        </w:numPr>
        <w:ind w:right="-2"/>
        <w:rPr>
          <w:rFonts w:ascii="Palatino Linotype" w:hAnsi="Palatino Linotype"/>
        </w:rPr>
      </w:pPr>
      <w:r w:rsidRPr="00675602">
        <w:rPr>
          <w:rFonts w:ascii="Palatino Linotype" w:hAnsi="Palatino Linotype"/>
        </w:rPr>
        <w:t xml:space="preserve">Dodavatel se zavazuje poskytnout Odběrateli bonus dle </w:t>
      </w:r>
      <w:r>
        <w:rPr>
          <w:rFonts w:ascii="Palatino Linotype" w:hAnsi="Palatino Linotype"/>
        </w:rPr>
        <w:t xml:space="preserve">tohoto článku a přílohy č. 1 na základě vzájemně odsouhlaseného přehledu všech prodejů uskutečněných během Bonusového období (viz příloha č.1), a to </w:t>
      </w:r>
      <w:r w:rsidRPr="00675602">
        <w:rPr>
          <w:rFonts w:ascii="Palatino Linotype" w:hAnsi="Palatino Linotype"/>
        </w:rPr>
        <w:t>v</w:t>
      </w:r>
      <w:r>
        <w:rPr>
          <w:rFonts w:ascii="Palatino Linotype" w:hAnsi="Palatino Linotype"/>
        </w:rPr>
        <w:t> peněžité formě</w:t>
      </w:r>
      <w:r w:rsidRPr="00675602">
        <w:rPr>
          <w:rFonts w:ascii="Palatino Linotype" w:hAnsi="Palatino Linotype"/>
        </w:rPr>
        <w:t xml:space="preserve"> poukázáním příslušné částky na bankovní účet Odběratele nebo </w:t>
      </w:r>
      <w:r w:rsidRPr="009F6539">
        <w:rPr>
          <w:rFonts w:ascii="Palatino Linotype" w:hAnsi="Palatino Linotype"/>
        </w:rPr>
        <w:t>vzájemným započtením závazků a pohledávek</w:t>
      </w:r>
      <w:r w:rsidRPr="00675602">
        <w:rPr>
          <w:rFonts w:ascii="Palatino Linotype" w:hAnsi="Palatino Linotype"/>
        </w:rPr>
        <w:t xml:space="preserve">. </w:t>
      </w:r>
      <w:r w:rsidRPr="002E6079">
        <w:rPr>
          <w:rFonts w:ascii="Palatino Linotype" w:hAnsi="Palatino Linotype"/>
        </w:rPr>
        <w:t xml:space="preserve">V případě, že v průběhu Bonusového období dojde k výpovědi této smlouvy nebo dojde k podstatné změně smlouvy, která bude mít vliv na výpočet bonusu, bude vypořádání mezi Odběratelem a Dodavatelem provedeno </w:t>
      </w:r>
      <w:r>
        <w:rPr>
          <w:rFonts w:ascii="Palatino Linotype" w:hAnsi="Palatino Linotype"/>
        </w:rPr>
        <w:t>v</w:t>
      </w:r>
      <w:r w:rsidRPr="002E6079">
        <w:rPr>
          <w:rFonts w:ascii="Palatino Linotype" w:hAnsi="Palatino Linotype"/>
        </w:rPr>
        <w:t xml:space="preserve"> aktuální</w:t>
      </w:r>
      <w:r>
        <w:rPr>
          <w:rFonts w:ascii="Palatino Linotype" w:hAnsi="Palatino Linotype"/>
        </w:rPr>
        <w:t>m</w:t>
      </w:r>
      <w:r w:rsidRPr="002E6079">
        <w:rPr>
          <w:rFonts w:ascii="Palatino Linotype" w:hAnsi="Palatino Linotype"/>
        </w:rPr>
        <w:t xml:space="preserve"> Bonusové</w:t>
      </w:r>
      <w:r>
        <w:rPr>
          <w:rFonts w:ascii="Palatino Linotype" w:hAnsi="Palatino Linotype"/>
        </w:rPr>
        <w:t>m</w:t>
      </w:r>
      <w:r w:rsidRPr="002E6079">
        <w:rPr>
          <w:rFonts w:ascii="Palatino Linotype" w:hAnsi="Palatino Linotype"/>
        </w:rPr>
        <w:t xml:space="preserve"> období dle poměrné části, nedohodnou-li se smluvní strany jinak.</w:t>
      </w:r>
    </w:p>
    <w:p w:rsidR="002C7E88" w:rsidRDefault="002C7E88" w:rsidP="002C7E88">
      <w:pPr>
        <w:pStyle w:val="Odstavecseseznamem"/>
        <w:ind w:right="-2"/>
        <w:rPr>
          <w:rFonts w:ascii="Palatino Linotype" w:hAnsi="Palatino Linotype"/>
        </w:rPr>
      </w:pPr>
    </w:p>
    <w:p w:rsidR="002C7E88" w:rsidRDefault="002C7E88" w:rsidP="002C7E88">
      <w:pPr>
        <w:pStyle w:val="Paragraf"/>
        <w:numPr>
          <w:ilvl w:val="0"/>
          <w:numId w:val="6"/>
        </w:numPr>
        <w:ind w:right="-2"/>
        <w:rPr>
          <w:rFonts w:ascii="Palatino Linotype" w:hAnsi="Palatino Linotype"/>
        </w:rPr>
      </w:pPr>
      <w:r>
        <w:rPr>
          <w:rFonts w:ascii="Palatino Linotype" w:hAnsi="Palatino Linotype"/>
        </w:rPr>
        <w:t>Bonusovým obdobím se rozumí jeden kalendářní rok. Datum, od kterého Bonusové období počíná plynout, je uveden v příloze č. 1.</w:t>
      </w:r>
      <w:r w:rsidRPr="006F6E94">
        <w:rPr>
          <w:rFonts w:ascii="Palatino Linotype" w:hAnsi="Palatino Linotype"/>
        </w:rPr>
        <w:t xml:space="preserve"> </w:t>
      </w:r>
    </w:p>
    <w:p w:rsidR="002C7E88" w:rsidRPr="006F6E94" w:rsidRDefault="002C7E88" w:rsidP="002C7E88">
      <w:pPr>
        <w:pStyle w:val="Paragraf"/>
        <w:ind w:left="0" w:right="-2" w:firstLine="0"/>
        <w:rPr>
          <w:rFonts w:ascii="Palatino Linotype" w:hAnsi="Palatino Linotype"/>
        </w:rPr>
      </w:pPr>
    </w:p>
    <w:p w:rsidR="002C7E88" w:rsidRPr="00205F39" w:rsidRDefault="002C7E88" w:rsidP="002C7E88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Palatino Linotype" w:hAnsi="Palatino Linotype"/>
        </w:rPr>
      </w:pPr>
      <w:r w:rsidRPr="00205F39">
        <w:rPr>
          <w:rFonts w:ascii="Palatino Linotype" w:hAnsi="Palatino Linotype"/>
        </w:rPr>
        <w:t xml:space="preserve">Bonus je splatný </w:t>
      </w:r>
      <w:r>
        <w:rPr>
          <w:rFonts w:ascii="Palatino Linotype" w:hAnsi="Palatino Linotype"/>
        </w:rPr>
        <w:t xml:space="preserve">pololetně </w:t>
      </w:r>
      <w:r w:rsidRPr="00205F39">
        <w:rPr>
          <w:rFonts w:ascii="Palatino Linotype" w:hAnsi="Palatino Linotype"/>
        </w:rPr>
        <w:t xml:space="preserve">na základě opravných daňových dokladů vystavovaných ke dni vzájemného odsouhlasení, a to nejpozději do posledního kalendářního dne měsíce následujícího po skončení daného kalendářního </w:t>
      </w:r>
      <w:r>
        <w:rPr>
          <w:rFonts w:ascii="Palatino Linotype" w:hAnsi="Palatino Linotype"/>
        </w:rPr>
        <w:t>pololetí</w:t>
      </w:r>
      <w:r w:rsidRPr="00205F39">
        <w:rPr>
          <w:rFonts w:ascii="Palatino Linotype" w:hAnsi="Palatino Linotype"/>
        </w:rPr>
        <w:t xml:space="preserve"> se splatností 30 dní od data vystavení. Datem uskutečnění zdanitelného plnění je datum vzájemného odsouhlasení. Opravný daňový doklad musí splňovat veškeré náležitosti dle platné legislativy, především zákona č. 235/2004 Sb. v platném znění. K základu daně na opravném daňovém dokladu bude připočtena zákonná sazba DPH odpovídající původnímu plnění. Přílohou opravného daňového dokladu bude seznam původních daňových dokladů, ze kterých se bonus počítá. V případě, že doklad nebude splňovat veškeré náležitosti dle platné legislativy, bude vrácen dodavateli k přepracování se lhůtou opravy do 5 pracovních dní od odeslání, splatnost dokladu se v tomto případě ovšem neprodlužuje.</w:t>
      </w:r>
    </w:p>
    <w:p w:rsidR="002C7E88" w:rsidRDefault="002C7E88" w:rsidP="002C7E88">
      <w:pPr>
        <w:pStyle w:val="Paragraf"/>
        <w:ind w:left="0" w:right="-2" w:firstLine="0"/>
        <w:rPr>
          <w:rFonts w:ascii="Palatino Linotype" w:hAnsi="Palatino Linotype"/>
        </w:rPr>
      </w:pPr>
    </w:p>
    <w:p w:rsidR="002C7E88" w:rsidRPr="00573751" w:rsidRDefault="002C7E88" w:rsidP="002C7E88">
      <w:pPr>
        <w:pStyle w:val="Textbubliny"/>
        <w:numPr>
          <w:ilvl w:val="0"/>
          <w:numId w:val="6"/>
        </w:numPr>
        <w:ind w:right="-2"/>
        <w:jc w:val="both"/>
        <w:rPr>
          <w:rFonts w:ascii="Palatino Linotype" w:hAnsi="Palatino Linotype"/>
          <w:sz w:val="22"/>
          <w:szCs w:val="20"/>
        </w:rPr>
      </w:pPr>
      <w:r>
        <w:rPr>
          <w:rFonts w:ascii="Palatino Linotype" w:hAnsi="Palatino Linotype"/>
          <w:sz w:val="22"/>
          <w:szCs w:val="20"/>
        </w:rPr>
        <w:t>Konečná výše bonusu za Bonusové období bude splatná na základě opravného daňového dokladu vystaveného do 15 dnů po skončení Bonusového období, a to se splatností 30 dní od vystavení. Vyúčtování konečné výše bonusu za Bonusové období bude poníženo o vyplacen</w:t>
      </w:r>
      <w:r>
        <w:rPr>
          <w:rFonts w:ascii="Palatino Linotype" w:hAnsi="Palatino Linotype"/>
          <w:sz w:val="22"/>
          <w:szCs w:val="20"/>
          <w:lang w:val="cs-CZ"/>
        </w:rPr>
        <w:t>ý</w:t>
      </w:r>
      <w:r>
        <w:rPr>
          <w:rFonts w:ascii="Palatino Linotype" w:hAnsi="Palatino Linotype"/>
          <w:sz w:val="22"/>
          <w:szCs w:val="20"/>
        </w:rPr>
        <w:t xml:space="preserve"> </w:t>
      </w:r>
      <w:r>
        <w:rPr>
          <w:rFonts w:ascii="Palatino Linotype" w:hAnsi="Palatino Linotype"/>
          <w:sz w:val="22"/>
          <w:szCs w:val="20"/>
          <w:lang w:val="cs-CZ"/>
        </w:rPr>
        <w:t>pololetní</w:t>
      </w:r>
      <w:r>
        <w:rPr>
          <w:rFonts w:ascii="Palatino Linotype" w:hAnsi="Palatino Linotype"/>
          <w:sz w:val="22"/>
          <w:szCs w:val="20"/>
        </w:rPr>
        <w:t xml:space="preserve"> bonus dle čl. II odst. 4 této smlouvy. </w:t>
      </w:r>
      <w:r w:rsidRPr="00205F39">
        <w:rPr>
          <w:rFonts w:ascii="Palatino Linotype" w:hAnsi="Palatino Linotype"/>
          <w:sz w:val="22"/>
        </w:rPr>
        <w:t>Datem uskutečnění zdanitelného plnění je datum vzájemného odsouhlasení.</w:t>
      </w:r>
    </w:p>
    <w:p w:rsidR="002C7E88" w:rsidRPr="006F6E94" w:rsidRDefault="002C7E88" w:rsidP="002C7E88">
      <w:pPr>
        <w:pStyle w:val="Textbubliny"/>
        <w:ind w:right="-2"/>
        <w:rPr>
          <w:rFonts w:ascii="Palatino Linotype" w:hAnsi="Palatino Linotype"/>
          <w:sz w:val="22"/>
          <w:szCs w:val="20"/>
        </w:rPr>
      </w:pPr>
    </w:p>
    <w:p w:rsidR="002C7E88" w:rsidRPr="00F57EC7" w:rsidRDefault="002C7E88" w:rsidP="002C7E88">
      <w:pPr>
        <w:pStyle w:val="Paragraf"/>
        <w:numPr>
          <w:ilvl w:val="0"/>
          <w:numId w:val="6"/>
        </w:numPr>
        <w:ind w:right="-2"/>
        <w:rPr>
          <w:rFonts w:ascii="Palatino Linotype" w:hAnsi="Palatino Linotype"/>
        </w:rPr>
      </w:pPr>
      <w:r w:rsidRPr="006F6E94">
        <w:rPr>
          <w:rFonts w:ascii="Palatino Linotype" w:hAnsi="Palatino Linotype"/>
        </w:rPr>
        <w:t xml:space="preserve">Pokud po skončení </w:t>
      </w:r>
      <w:r>
        <w:rPr>
          <w:rFonts w:ascii="Palatino Linotype" w:hAnsi="Palatino Linotype"/>
        </w:rPr>
        <w:t>Bonusového</w:t>
      </w:r>
      <w:r w:rsidRPr="006F6E94">
        <w:rPr>
          <w:rFonts w:ascii="Palatino Linotype" w:hAnsi="Palatino Linotype"/>
        </w:rPr>
        <w:t xml:space="preserve"> období nárok na Bonus Odběrateli nevznik</w:t>
      </w:r>
      <w:r>
        <w:rPr>
          <w:rFonts w:ascii="Palatino Linotype" w:hAnsi="Palatino Linotype"/>
        </w:rPr>
        <w:t xml:space="preserve">ne nebo výše nároku na bonus bude nižší než do té doby vyplacené bonusy dle čl. II odst. 4 </w:t>
      </w:r>
      <w:proofErr w:type="gramStart"/>
      <w:r>
        <w:rPr>
          <w:rFonts w:ascii="Palatino Linotype" w:hAnsi="Palatino Linotype"/>
        </w:rPr>
        <w:t>této</w:t>
      </w:r>
      <w:proofErr w:type="gramEnd"/>
      <w:r>
        <w:rPr>
          <w:rFonts w:ascii="Palatino Linotype" w:hAnsi="Palatino Linotype"/>
        </w:rPr>
        <w:t xml:space="preserve"> smlouvy,  vystaví D</w:t>
      </w:r>
      <w:r w:rsidRPr="006F6E94">
        <w:rPr>
          <w:rFonts w:ascii="Palatino Linotype" w:hAnsi="Palatino Linotype"/>
        </w:rPr>
        <w:t>odavatel opravný daňový doklad (vrubopis)</w:t>
      </w:r>
      <w:r>
        <w:rPr>
          <w:rFonts w:ascii="Palatino Linotype" w:hAnsi="Palatino Linotype"/>
        </w:rPr>
        <w:t xml:space="preserve"> ve výši vzniklého rozdílu.</w:t>
      </w:r>
      <w:r w:rsidRPr="006F6E94">
        <w:rPr>
          <w:rFonts w:ascii="Palatino Linotype" w:hAnsi="Palatino Linotype"/>
        </w:rPr>
        <w:t xml:space="preserve"> Opravný daňový doklad (vrubopis) bude splatný na účet Dodavatele do 30 dní ode dne doručení opraveného daňového dokladu Odběrateli.</w:t>
      </w:r>
    </w:p>
    <w:p w:rsidR="002C7E88" w:rsidRDefault="002C7E88" w:rsidP="002C7E88">
      <w:pPr>
        <w:pStyle w:val="Paragraf"/>
        <w:ind w:left="720" w:right="-2" w:firstLine="0"/>
        <w:rPr>
          <w:rFonts w:ascii="Palatino Linotype" w:hAnsi="Palatino Linotype"/>
        </w:rPr>
      </w:pPr>
    </w:p>
    <w:p w:rsidR="002C7E88" w:rsidRPr="00061B9D" w:rsidRDefault="002C7E88" w:rsidP="002C7E88">
      <w:pPr>
        <w:pStyle w:val="Zkladntextodsazen"/>
        <w:numPr>
          <w:ilvl w:val="0"/>
          <w:numId w:val="6"/>
        </w:numPr>
        <w:spacing w:after="0"/>
        <w:ind w:right="-2"/>
        <w:jc w:val="both"/>
        <w:rPr>
          <w:rFonts w:ascii="Palatino Linotype" w:hAnsi="Palatino Linotype" w:cs="Arial"/>
        </w:rPr>
      </w:pPr>
      <w:r w:rsidRPr="00061B9D">
        <w:rPr>
          <w:rFonts w:ascii="Palatino Linotype" w:hAnsi="Palatino Linotype" w:cs="Arial"/>
          <w:szCs w:val="22"/>
        </w:rPr>
        <w:lastRenderedPageBreak/>
        <w:t xml:space="preserve">Dodavatel je oprávněn odepřít uhrazení </w:t>
      </w:r>
      <w:r>
        <w:rPr>
          <w:rFonts w:ascii="Palatino Linotype" w:hAnsi="Palatino Linotype" w:cs="Arial"/>
          <w:szCs w:val="22"/>
        </w:rPr>
        <w:t>množstevního bonusu</w:t>
      </w:r>
      <w:r w:rsidRPr="00061B9D">
        <w:rPr>
          <w:rFonts w:ascii="Palatino Linotype" w:hAnsi="Palatino Linotype" w:cs="Arial"/>
          <w:szCs w:val="22"/>
        </w:rPr>
        <w:t xml:space="preserve">, jestliže je Odběratel v prodlení s úhradou byť jen části kupní ceny jakékoliv objednávky </w:t>
      </w:r>
      <w:r>
        <w:rPr>
          <w:rFonts w:ascii="Palatino Linotype" w:hAnsi="Palatino Linotype" w:cs="Arial"/>
          <w:szCs w:val="22"/>
        </w:rPr>
        <w:t xml:space="preserve">zboží, přičemž toto prodlení je delší než </w:t>
      </w:r>
      <w:r>
        <w:rPr>
          <w:rFonts w:ascii="Palatino Linotype" w:hAnsi="Palatino Linotype" w:cs="Arial"/>
          <w:szCs w:val="22"/>
          <w:lang w:val="cs-CZ"/>
        </w:rPr>
        <w:t>180</w:t>
      </w:r>
      <w:r>
        <w:rPr>
          <w:rFonts w:ascii="Palatino Linotype" w:hAnsi="Palatino Linotype" w:cs="Arial"/>
          <w:szCs w:val="22"/>
        </w:rPr>
        <w:t xml:space="preserve"> dní</w:t>
      </w:r>
      <w:r w:rsidRPr="00061B9D">
        <w:rPr>
          <w:rFonts w:ascii="Palatino Linotype" w:hAnsi="Palatino Linotype" w:cs="Arial"/>
          <w:sz w:val="20"/>
        </w:rPr>
        <w:t>.</w:t>
      </w:r>
    </w:p>
    <w:p w:rsidR="002C7E88" w:rsidRPr="00675602" w:rsidRDefault="002C7E88" w:rsidP="002C7E88">
      <w:pPr>
        <w:pStyle w:val="Paragraf"/>
        <w:ind w:left="720" w:right="-2" w:firstLine="0"/>
        <w:rPr>
          <w:rFonts w:ascii="Palatino Linotype" w:hAnsi="Palatino Linotype"/>
        </w:rPr>
      </w:pPr>
    </w:p>
    <w:p w:rsidR="002C7E88" w:rsidRDefault="002C7E88" w:rsidP="002C7E88">
      <w:pPr>
        <w:pStyle w:val="Paragraf"/>
        <w:numPr>
          <w:ilvl w:val="0"/>
          <w:numId w:val="6"/>
        </w:numPr>
        <w:ind w:right="-2"/>
        <w:rPr>
          <w:rFonts w:ascii="Palatino Linotype" w:hAnsi="Palatino Linotype"/>
        </w:rPr>
      </w:pPr>
      <w:r w:rsidRPr="00CB0B48">
        <w:rPr>
          <w:rFonts w:ascii="Palatino Linotype" w:hAnsi="Palatino Linotype"/>
        </w:rPr>
        <w:t xml:space="preserve">Smluvní strany dále berou na vědomí a prohlašují, že bonus specifikovaný v této </w:t>
      </w:r>
      <w:r>
        <w:rPr>
          <w:rFonts w:ascii="Palatino Linotype" w:hAnsi="Palatino Linotype"/>
        </w:rPr>
        <w:t>smlouvě</w:t>
      </w:r>
      <w:r w:rsidRPr="00CB0B48">
        <w:rPr>
          <w:rFonts w:ascii="Palatino Linotype" w:hAnsi="Palatino Linotype"/>
        </w:rPr>
        <w:t xml:space="preserve"> se vztahuje na</w:t>
      </w:r>
      <w:r>
        <w:rPr>
          <w:rFonts w:ascii="Palatino Linotype" w:hAnsi="Palatino Linotype"/>
        </w:rPr>
        <w:t xml:space="preserve"> veškeré </w:t>
      </w:r>
      <w:r w:rsidRPr="00CB0B48">
        <w:rPr>
          <w:rFonts w:ascii="Palatino Linotype" w:hAnsi="Palatino Linotype"/>
        </w:rPr>
        <w:t xml:space="preserve">zdravotnické </w:t>
      </w:r>
      <w:r w:rsidRPr="00DF5CE0">
        <w:rPr>
          <w:rFonts w:ascii="Palatino Linotype" w:hAnsi="Palatino Linotype"/>
        </w:rPr>
        <w:t>prostředky dodané a vyfakturované</w:t>
      </w:r>
      <w:r>
        <w:rPr>
          <w:rFonts w:ascii="Palatino Linotype" w:hAnsi="Palatino Linotype"/>
        </w:rPr>
        <w:t xml:space="preserve"> pro interní kardiologickou kliniku, </w:t>
      </w:r>
      <w:r w:rsidRPr="002C7E88">
        <w:rPr>
          <w:rFonts w:ascii="Palatino Linotype" w:hAnsi="Palatino Linotype"/>
          <w:b/>
        </w:rPr>
        <w:t>uvedené v příloze č. 2 této smlouvy</w:t>
      </w:r>
      <w:r>
        <w:rPr>
          <w:rFonts w:ascii="Palatino Linotype" w:hAnsi="Palatino Linotype"/>
        </w:rPr>
        <w:t xml:space="preserve"> a</w:t>
      </w:r>
      <w:r w:rsidRPr="00CB0B48">
        <w:rPr>
          <w:rFonts w:ascii="Palatino Linotype" w:hAnsi="Palatino Linotype"/>
        </w:rPr>
        <w:t xml:space="preserve"> na dobu platnosti a účinnosti </w:t>
      </w:r>
      <w:r>
        <w:rPr>
          <w:rFonts w:ascii="Palatino Linotype" w:hAnsi="Palatino Linotype"/>
        </w:rPr>
        <w:t>této smlouvy</w:t>
      </w:r>
      <w:r w:rsidRPr="00CB0B48">
        <w:rPr>
          <w:rFonts w:ascii="Palatino Linotype" w:hAnsi="Palatino Linotype"/>
        </w:rPr>
        <w:t>. Odběr zdravotnických prostředků mimo toto období se pro účely výpočtu bonusu (resp. pro účely posouzení vzniku nároku na tento bonus) nepoužije.</w:t>
      </w:r>
    </w:p>
    <w:p w:rsidR="002C7E88" w:rsidRDefault="002C7E88" w:rsidP="002C7E88">
      <w:pPr>
        <w:pStyle w:val="Odstavecseseznamem"/>
        <w:ind w:right="-2"/>
        <w:rPr>
          <w:rFonts w:ascii="Palatino Linotype" w:hAnsi="Palatino Linotype"/>
        </w:rPr>
      </w:pPr>
    </w:p>
    <w:p w:rsidR="002C7E88" w:rsidRPr="00CB0B48" w:rsidRDefault="002C7E88" w:rsidP="002C7E88">
      <w:pPr>
        <w:pStyle w:val="Paragraf"/>
        <w:numPr>
          <w:ilvl w:val="0"/>
          <w:numId w:val="6"/>
        </w:numPr>
        <w:ind w:right="-2"/>
        <w:rPr>
          <w:rFonts w:ascii="Palatino Linotype" w:hAnsi="Palatino Linotype"/>
        </w:rPr>
      </w:pPr>
      <w:r w:rsidRPr="00B72949">
        <w:rPr>
          <w:rFonts w:ascii="Palatino Linotype" w:hAnsi="Palatino Linotype"/>
        </w:rPr>
        <w:t xml:space="preserve">Smluvní strany prohlašují, že účelem této </w:t>
      </w:r>
      <w:r>
        <w:rPr>
          <w:rFonts w:ascii="Palatino Linotype" w:hAnsi="Palatino Linotype"/>
        </w:rPr>
        <w:t>smlouvy</w:t>
      </w:r>
      <w:r w:rsidRPr="00B72949">
        <w:rPr>
          <w:rFonts w:ascii="Palatino Linotype" w:hAnsi="Palatino Linotype"/>
        </w:rPr>
        <w:t xml:space="preserve"> není reklama </w:t>
      </w:r>
      <w:r>
        <w:rPr>
          <w:rFonts w:ascii="Palatino Linotype" w:hAnsi="Palatino Linotype"/>
        </w:rPr>
        <w:t>zboží</w:t>
      </w:r>
      <w:r w:rsidRPr="00B72949">
        <w:rPr>
          <w:rFonts w:ascii="Palatino Linotype" w:hAnsi="Palatino Linotype"/>
        </w:rPr>
        <w:t xml:space="preserve"> ani poskytnutí daru či sponzorského příspěvku </w:t>
      </w:r>
      <w:r w:rsidRPr="00675602">
        <w:rPr>
          <w:rFonts w:ascii="Palatino Linotype" w:hAnsi="Palatino Linotype"/>
        </w:rPr>
        <w:t>Odběrateli</w:t>
      </w:r>
      <w:r w:rsidRPr="00B72949">
        <w:rPr>
          <w:rFonts w:ascii="Palatino Linotype" w:hAnsi="Palatino Linotype"/>
        </w:rPr>
        <w:t xml:space="preserve">, ani poskytnutí slevy z ceny </w:t>
      </w:r>
      <w:r>
        <w:rPr>
          <w:rFonts w:ascii="Palatino Linotype" w:hAnsi="Palatino Linotype"/>
        </w:rPr>
        <w:t>zboží</w:t>
      </w:r>
      <w:r w:rsidRPr="00B72949">
        <w:rPr>
          <w:rFonts w:ascii="Palatino Linotype" w:hAnsi="Palatino Linotype"/>
        </w:rPr>
        <w:t xml:space="preserve"> odebíran</w:t>
      </w:r>
      <w:r>
        <w:rPr>
          <w:rFonts w:ascii="Palatino Linotype" w:hAnsi="Palatino Linotype"/>
        </w:rPr>
        <w:t>ého</w:t>
      </w:r>
      <w:r w:rsidRPr="00B72949">
        <w:rPr>
          <w:rFonts w:ascii="Palatino Linotype" w:hAnsi="Palatino Linotype"/>
        </w:rPr>
        <w:t xml:space="preserve"> </w:t>
      </w:r>
      <w:r w:rsidRPr="00675602">
        <w:rPr>
          <w:rFonts w:ascii="Palatino Linotype" w:hAnsi="Palatino Linotype"/>
        </w:rPr>
        <w:t>O</w:t>
      </w:r>
      <w:r>
        <w:rPr>
          <w:rFonts w:ascii="Palatino Linotype" w:hAnsi="Palatino Linotype"/>
        </w:rPr>
        <w:t>dběratelem</w:t>
      </w:r>
      <w:r w:rsidRPr="00B72949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ale</w:t>
      </w:r>
      <w:r w:rsidRPr="00B72949">
        <w:rPr>
          <w:rFonts w:ascii="Palatino Linotype" w:hAnsi="Palatino Linotype"/>
        </w:rPr>
        <w:t xml:space="preserve"> poskytnutí </w:t>
      </w:r>
      <w:r>
        <w:rPr>
          <w:rFonts w:ascii="Palatino Linotype" w:hAnsi="Palatino Linotype"/>
        </w:rPr>
        <w:t xml:space="preserve">množstevního bonusu závislého na množství zboží odebraného </w:t>
      </w:r>
      <w:r w:rsidRPr="00675602">
        <w:rPr>
          <w:rFonts w:ascii="Palatino Linotype" w:hAnsi="Palatino Linotype"/>
        </w:rPr>
        <w:t>O</w:t>
      </w:r>
      <w:r>
        <w:rPr>
          <w:rFonts w:ascii="Palatino Linotype" w:hAnsi="Palatino Linotype"/>
        </w:rPr>
        <w:t>dběratelem.</w:t>
      </w:r>
    </w:p>
    <w:p w:rsidR="002C7E88" w:rsidRDefault="002C7E88" w:rsidP="002C7E88">
      <w:pPr>
        <w:pStyle w:val="Paragraf"/>
        <w:keepNext/>
        <w:ind w:left="0" w:right="-2" w:firstLine="0"/>
        <w:jc w:val="center"/>
        <w:rPr>
          <w:rFonts w:ascii="Palatino Linotype" w:hAnsi="Palatino Linotype"/>
          <w:b/>
        </w:rPr>
      </w:pPr>
    </w:p>
    <w:p w:rsidR="002C7E88" w:rsidRPr="008D6216" w:rsidRDefault="002C7E88" w:rsidP="002C7E88">
      <w:pPr>
        <w:pStyle w:val="Nadpis1"/>
        <w:ind w:right="-2"/>
        <w:rPr>
          <w:rFonts w:ascii="Palatino Linotype" w:hAnsi="Palatino Linotype"/>
        </w:rPr>
      </w:pPr>
      <w:r>
        <w:rPr>
          <w:rFonts w:ascii="Palatino Linotype" w:hAnsi="Palatino Linotype"/>
        </w:rPr>
        <w:t>III</w:t>
      </w:r>
      <w:r w:rsidRPr="008D6216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Prohlášení smluvních stran</w:t>
      </w:r>
    </w:p>
    <w:p w:rsidR="002C7E88" w:rsidRDefault="002C7E88" w:rsidP="002C7E88">
      <w:pPr>
        <w:ind w:right="-2"/>
        <w:rPr>
          <w:rFonts w:ascii="Palatino Linotype" w:hAnsi="Palatino Linotype"/>
        </w:rPr>
      </w:pPr>
    </w:p>
    <w:p w:rsidR="002C7E88" w:rsidRDefault="002C7E88" w:rsidP="002C7E88">
      <w:pPr>
        <w:numPr>
          <w:ilvl w:val="3"/>
          <w:numId w:val="3"/>
        </w:numPr>
        <w:tabs>
          <w:tab w:val="clear" w:pos="3600"/>
          <w:tab w:val="num" w:pos="709"/>
        </w:tabs>
        <w:ind w:left="709" w:right="-2"/>
        <w:rPr>
          <w:rFonts w:ascii="Palatino Linotype" w:hAnsi="Palatino Linotype"/>
        </w:rPr>
      </w:pPr>
      <w:r>
        <w:rPr>
          <w:rFonts w:ascii="Palatino Linotype" w:hAnsi="Palatino Linotype"/>
        </w:rPr>
        <w:t>Odběratel</w:t>
      </w:r>
      <w:r w:rsidRPr="00B72949">
        <w:rPr>
          <w:rFonts w:ascii="Palatino Linotype" w:hAnsi="Palatino Linotype"/>
        </w:rPr>
        <w:t xml:space="preserve"> tímto výslovně prohlašuje a zaručuje, že:</w:t>
      </w:r>
    </w:p>
    <w:p w:rsidR="002C7E88" w:rsidRPr="00B72949" w:rsidRDefault="002C7E88" w:rsidP="002C7E88">
      <w:pPr>
        <w:ind w:right="-2"/>
        <w:rPr>
          <w:rFonts w:ascii="Palatino Linotype" w:hAnsi="Palatino Linotype"/>
        </w:rPr>
      </w:pPr>
    </w:p>
    <w:p w:rsidR="002C7E88" w:rsidRPr="00B72949" w:rsidRDefault="002C7E88" w:rsidP="002C7E88">
      <w:pPr>
        <w:numPr>
          <w:ilvl w:val="0"/>
          <w:numId w:val="5"/>
        </w:numPr>
        <w:ind w:left="1418" w:right="-2"/>
        <w:jc w:val="both"/>
        <w:rPr>
          <w:rFonts w:ascii="Palatino Linotype" w:hAnsi="Palatino Linotype"/>
        </w:rPr>
      </w:pPr>
      <w:r w:rsidRPr="00B72949">
        <w:rPr>
          <w:rFonts w:ascii="Palatino Linotype" w:hAnsi="Palatino Linotype"/>
        </w:rPr>
        <w:t>má veškeré licence a povolení, které mohou být nezbytné či vyžadované ze zákona za účelem poskytování zdravotní péče, a tyto licence a povolení jsou platné a účinné v plném rozsahu;</w:t>
      </w:r>
    </w:p>
    <w:p w:rsidR="002C7E88" w:rsidRPr="00B72949" w:rsidRDefault="002C7E88" w:rsidP="002C7E88">
      <w:pPr>
        <w:numPr>
          <w:ilvl w:val="0"/>
          <w:numId w:val="3"/>
        </w:numPr>
        <w:tabs>
          <w:tab w:val="num" w:pos="1080"/>
        </w:tabs>
        <w:ind w:right="-2"/>
        <w:jc w:val="both"/>
        <w:rPr>
          <w:rFonts w:ascii="Palatino Linotype" w:hAnsi="Palatino Linotype"/>
        </w:rPr>
      </w:pPr>
      <w:r w:rsidRPr="00B72949">
        <w:rPr>
          <w:rFonts w:ascii="Palatino Linotype" w:hAnsi="Palatino Linotype"/>
        </w:rPr>
        <w:t xml:space="preserve">prohlašuje a ujišťuje, že uzavření této </w:t>
      </w:r>
      <w:r>
        <w:rPr>
          <w:rFonts w:ascii="Palatino Linotype" w:hAnsi="Palatino Linotype"/>
        </w:rPr>
        <w:t>smlouvy</w:t>
      </w:r>
      <w:r w:rsidRPr="00B72949">
        <w:rPr>
          <w:rFonts w:ascii="Palatino Linotype" w:hAnsi="Palatino Linotype"/>
        </w:rPr>
        <w:t xml:space="preserve"> není v rozporu s podmínkami stanovenými v jakékoli smlouvě uzavřené se třetí stranou, její plnění z její strany nepovede k porušení práv třetích osob, etických standardů, ani použitelných právních, obecně závazných ani interních předpisů včetně nařízení, příkazů (včetně příkazů ministra) nebo předpisů nadřízených orgánů nebo jiných pravidel a pokynů, kterými je </w:t>
      </w:r>
      <w:r>
        <w:rPr>
          <w:rFonts w:ascii="Palatino Linotype" w:hAnsi="Palatino Linotype"/>
        </w:rPr>
        <w:t>Odběratel</w:t>
      </w:r>
      <w:r w:rsidRPr="00B72949">
        <w:rPr>
          <w:rFonts w:ascii="Palatino Linotype" w:hAnsi="Palatino Linotype"/>
        </w:rPr>
        <w:t xml:space="preserve"> povin</w:t>
      </w:r>
      <w:r>
        <w:rPr>
          <w:rFonts w:ascii="Palatino Linotype" w:hAnsi="Palatino Linotype"/>
        </w:rPr>
        <w:t>en</w:t>
      </w:r>
      <w:r w:rsidRPr="00B72949">
        <w:rPr>
          <w:rFonts w:ascii="Palatino Linotype" w:hAnsi="Palatino Linotype"/>
        </w:rPr>
        <w:t xml:space="preserve"> se řídit;</w:t>
      </w:r>
    </w:p>
    <w:p w:rsidR="002C7E88" w:rsidRPr="00B72949" w:rsidRDefault="002C7E88" w:rsidP="002C7E88">
      <w:pPr>
        <w:numPr>
          <w:ilvl w:val="0"/>
          <w:numId w:val="3"/>
        </w:numPr>
        <w:tabs>
          <w:tab w:val="num" w:pos="1080"/>
        </w:tabs>
        <w:ind w:right="-2"/>
        <w:jc w:val="both"/>
        <w:rPr>
          <w:rFonts w:ascii="Palatino Linotype" w:hAnsi="Palatino Linotype"/>
        </w:rPr>
      </w:pPr>
      <w:r w:rsidRPr="00B72949">
        <w:rPr>
          <w:rFonts w:ascii="Palatino Linotype" w:hAnsi="Palatino Linotype"/>
        </w:rPr>
        <w:t xml:space="preserve">neexistuje žádný nárok, žaloba, řízení nebo šetření státních orgánů, nebo dle vědomí </w:t>
      </w:r>
      <w:r>
        <w:rPr>
          <w:rFonts w:ascii="Palatino Linotype" w:hAnsi="Palatino Linotype"/>
        </w:rPr>
        <w:t>Odběratele</w:t>
      </w:r>
      <w:r w:rsidRPr="00B72949">
        <w:rPr>
          <w:rFonts w:ascii="Palatino Linotype" w:hAnsi="Palatino Linotype"/>
        </w:rPr>
        <w:t xml:space="preserve"> takový nárok, žaloba, řízení nebo šetření státních orgánů nehrozí, který by měl nepříznivý dopad na její schopnost plnit své povinnosti podle této </w:t>
      </w:r>
      <w:r>
        <w:rPr>
          <w:rFonts w:ascii="Palatino Linotype" w:hAnsi="Palatino Linotype"/>
        </w:rPr>
        <w:t>smlouvy</w:t>
      </w:r>
      <w:r w:rsidRPr="00B72949">
        <w:rPr>
          <w:rFonts w:ascii="Palatino Linotype" w:hAnsi="Palatino Linotype"/>
        </w:rPr>
        <w:t xml:space="preserve"> nebo který by způsoboval neplatnost nebo nevynutitelnost této </w:t>
      </w:r>
      <w:r>
        <w:rPr>
          <w:rFonts w:ascii="Palatino Linotype" w:hAnsi="Palatino Linotype"/>
        </w:rPr>
        <w:t>smlouvy</w:t>
      </w:r>
      <w:r w:rsidRPr="00B72949">
        <w:rPr>
          <w:rFonts w:ascii="Palatino Linotype" w:hAnsi="Palatino Linotype"/>
        </w:rPr>
        <w:t>;</w:t>
      </w:r>
    </w:p>
    <w:p w:rsidR="002C7E88" w:rsidRPr="00B72949" w:rsidRDefault="002C7E88" w:rsidP="002C7E88">
      <w:pPr>
        <w:numPr>
          <w:ilvl w:val="0"/>
          <w:numId w:val="3"/>
        </w:numPr>
        <w:tabs>
          <w:tab w:val="num" w:pos="1080"/>
        </w:tabs>
        <w:ind w:right="-2"/>
        <w:jc w:val="both"/>
        <w:rPr>
          <w:rFonts w:ascii="Palatino Linotype" w:hAnsi="Palatino Linotype"/>
        </w:rPr>
      </w:pPr>
      <w:r w:rsidRPr="00B72949">
        <w:rPr>
          <w:rFonts w:ascii="Palatino Linotype" w:hAnsi="Palatino Linotype"/>
        </w:rPr>
        <w:t xml:space="preserve">plnění této </w:t>
      </w:r>
      <w:r>
        <w:rPr>
          <w:rFonts w:ascii="Palatino Linotype" w:hAnsi="Palatino Linotype"/>
        </w:rPr>
        <w:t>smlouvy a poskytování b</w:t>
      </w:r>
      <w:r w:rsidRPr="00B72949">
        <w:rPr>
          <w:rFonts w:ascii="Palatino Linotype" w:hAnsi="Palatino Linotype"/>
        </w:rPr>
        <w:t>onusu není prostředek přesvědčování či motivace k</w:t>
      </w:r>
      <w:r>
        <w:rPr>
          <w:rFonts w:ascii="Palatino Linotype" w:hAnsi="Palatino Linotype"/>
        </w:rPr>
        <w:t> používání zboží</w:t>
      </w:r>
      <w:r w:rsidRPr="00B72949">
        <w:rPr>
          <w:rFonts w:ascii="Palatino Linotype" w:hAnsi="Palatino Linotype"/>
        </w:rPr>
        <w:t xml:space="preserve"> nebo k jakémukoli ovlivnění výsledků klinických hodnocení </w:t>
      </w:r>
      <w:r>
        <w:rPr>
          <w:rFonts w:ascii="Palatino Linotype" w:hAnsi="Palatino Linotype"/>
        </w:rPr>
        <w:t>zboží</w:t>
      </w:r>
      <w:r w:rsidRPr="00B72949">
        <w:rPr>
          <w:rFonts w:ascii="Palatino Linotype" w:hAnsi="Palatino Linotype"/>
        </w:rPr>
        <w:t xml:space="preserve"> či k přímému nebo nepřímému vlivu na p</w:t>
      </w:r>
      <w:r>
        <w:rPr>
          <w:rFonts w:ascii="Palatino Linotype" w:hAnsi="Palatino Linotype"/>
        </w:rPr>
        <w:t xml:space="preserve">řijímání jakýchkoli rozhodnutí </w:t>
      </w:r>
      <w:r w:rsidRPr="00B72949">
        <w:rPr>
          <w:rFonts w:ascii="Palatino Linotype" w:hAnsi="Palatino Linotype"/>
        </w:rPr>
        <w:t>týkajících se</w:t>
      </w:r>
      <w:r>
        <w:rPr>
          <w:rFonts w:ascii="Palatino Linotype" w:hAnsi="Palatino Linotype"/>
        </w:rPr>
        <w:t xml:space="preserve"> Dodavatele.</w:t>
      </w:r>
    </w:p>
    <w:p w:rsidR="002C7E88" w:rsidRDefault="002C7E88" w:rsidP="002C7E88">
      <w:pPr>
        <w:ind w:right="-2"/>
        <w:jc w:val="both"/>
        <w:rPr>
          <w:rFonts w:ascii="Palatino Linotype" w:hAnsi="Palatino Linotype"/>
        </w:rPr>
      </w:pPr>
    </w:p>
    <w:p w:rsidR="002C7E88" w:rsidRDefault="002C7E88" w:rsidP="002C7E88">
      <w:pPr>
        <w:numPr>
          <w:ilvl w:val="0"/>
          <w:numId w:val="7"/>
        </w:numPr>
        <w:tabs>
          <w:tab w:val="clear" w:pos="3600"/>
          <w:tab w:val="num" w:pos="709"/>
        </w:tabs>
        <w:ind w:left="709" w:right="-2"/>
        <w:rPr>
          <w:rFonts w:ascii="Palatino Linotype" w:hAnsi="Palatino Linotype"/>
        </w:rPr>
      </w:pPr>
      <w:r w:rsidRPr="00FE5B5F">
        <w:rPr>
          <w:rFonts w:ascii="Palatino Linotype" w:hAnsi="Palatino Linotype"/>
        </w:rPr>
        <w:t xml:space="preserve">Smluvní strany výslovně prohlašují, že účelem ani následkem této </w:t>
      </w:r>
      <w:r>
        <w:rPr>
          <w:rFonts w:ascii="Palatino Linotype" w:hAnsi="Palatino Linotype"/>
        </w:rPr>
        <w:t>smlouvy</w:t>
      </w:r>
      <w:r w:rsidRPr="00FE5B5F">
        <w:rPr>
          <w:rFonts w:ascii="Palatino Linotype" w:hAnsi="Palatino Linotype"/>
        </w:rPr>
        <w:t xml:space="preserve"> není poskytnutí slevy či jiného plnění, které by zároveň bylo přímým nebo nepřímým hospodářským prospěchem osoby, která je členem statutárního nebo jiného rozhodovacího orgánu </w:t>
      </w:r>
      <w:r>
        <w:rPr>
          <w:rFonts w:ascii="Palatino Linotype" w:hAnsi="Palatino Linotype"/>
        </w:rPr>
        <w:t>Odběratele</w:t>
      </w:r>
      <w:r w:rsidRPr="00FE5B5F">
        <w:rPr>
          <w:rFonts w:ascii="Palatino Linotype" w:hAnsi="Palatino Linotype"/>
        </w:rPr>
        <w:t xml:space="preserve"> nebo která je v pracovním či jiném obdobném poměru k </w:t>
      </w:r>
      <w:r>
        <w:rPr>
          <w:rFonts w:ascii="Palatino Linotype" w:hAnsi="Palatino Linotype"/>
        </w:rPr>
        <w:t>Odběrateli</w:t>
      </w:r>
      <w:r w:rsidRPr="00FE5B5F">
        <w:rPr>
          <w:rFonts w:ascii="Palatino Linotype" w:hAnsi="Palatino Linotype"/>
        </w:rPr>
        <w:t>, zejména lékařům, farmaceutům, střednímu zdravotnickému personálu, dále jejich administrativnímu personá</w:t>
      </w:r>
      <w:r>
        <w:rPr>
          <w:rFonts w:ascii="Palatino Linotype" w:hAnsi="Palatino Linotype"/>
        </w:rPr>
        <w:t>lu, jakož i všem dalším osobám.</w:t>
      </w:r>
    </w:p>
    <w:p w:rsidR="002C7E88" w:rsidRPr="002E6079" w:rsidRDefault="002C7E88" w:rsidP="002C7E88">
      <w:pPr>
        <w:ind w:right="-2"/>
        <w:rPr>
          <w:rFonts w:ascii="Palatino Linotype" w:hAnsi="Palatino Linotype"/>
        </w:rPr>
      </w:pPr>
    </w:p>
    <w:p w:rsidR="002C7E88" w:rsidRDefault="002C7E88" w:rsidP="002C7E88">
      <w:pPr>
        <w:pStyle w:val="Nadpis1"/>
        <w:ind w:right="-2"/>
        <w:rPr>
          <w:rFonts w:ascii="Palatino Linotype" w:hAnsi="Palatino Linotype"/>
        </w:rPr>
      </w:pPr>
    </w:p>
    <w:p w:rsidR="004C504F" w:rsidRDefault="004C504F" w:rsidP="004C504F"/>
    <w:p w:rsidR="004C504F" w:rsidRDefault="004C504F" w:rsidP="004C504F"/>
    <w:p w:rsidR="004C504F" w:rsidRPr="004C504F" w:rsidRDefault="004C504F" w:rsidP="004C504F"/>
    <w:p w:rsidR="002C7E88" w:rsidRDefault="002C7E88" w:rsidP="002C7E88">
      <w:pPr>
        <w:pStyle w:val="Nadpis1"/>
        <w:ind w:right="-2"/>
        <w:rPr>
          <w:rFonts w:ascii="Palatino Linotype" w:hAnsi="Palatino Linotype"/>
        </w:rPr>
      </w:pPr>
    </w:p>
    <w:p w:rsidR="002C7E88" w:rsidRPr="008D6216" w:rsidRDefault="002C7E88" w:rsidP="002C7E88">
      <w:pPr>
        <w:pStyle w:val="Nadpis1"/>
        <w:ind w:right="-2"/>
        <w:rPr>
          <w:rFonts w:ascii="Palatino Linotype" w:hAnsi="Palatino Linotype"/>
        </w:rPr>
      </w:pPr>
      <w:r>
        <w:rPr>
          <w:rFonts w:ascii="Palatino Linotype" w:hAnsi="Palatino Linotype"/>
        </w:rPr>
        <w:t>IV</w:t>
      </w:r>
      <w:r w:rsidRPr="008D6216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Závěrečná ustanovení</w:t>
      </w:r>
    </w:p>
    <w:p w:rsidR="002C7E88" w:rsidRPr="008D6216" w:rsidRDefault="002C7E88" w:rsidP="002C7E88">
      <w:pPr>
        <w:ind w:right="-2"/>
        <w:jc w:val="both"/>
        <w:rPr>
          <w:rFonts w:ascii="Palatino Linotype" w:hAnsi="Palatino Linotype"/>
        </w:rPr>
      </w:pPr>
    </w:p>
    <w:p w:rsidR="002C7E88" w:rsidRDefault="002C7E88" w:rsidP="002C7E88">
      <w:pPr>
        <w:pStyle w:val="Paragraf"/>
        <w:numPr>
          <w:ilvl w:val="0"/>
          <w:numId w:val="1"/>
        </w:numPr>
        <w:tabs>
          <w:tab w:val="clear" w:pos="360"/>
          <w:tab w:val="left" w:pos="720"/>
        </w:tabs>
        <w:ind w:left="720" w:right="-2" w:hanging="398"/>
        <w:rPr>
          <w:rFonts w:ascii="Palatino Linotype" w:hAnsi="Palatino Linotype"/>
        </w:rPr>
      </w:pPr>
      <w:r w:rsidRPr="002C7E88">
        <w:rPr>
          <w:rFonts w:ascii="Palatino Linotype" w:hAnsi="Palatino Linotype"/>
          <w:b/>
        </w:rPr>
        <w:t xml:space="preserve">Tato smlouva se uzavírá na dobu </w:t>
      </w:r>
      <w:r>
        <w:rPr>
          <w:rFonts w:ascii="Palatino Linotype" w:hAnsi="Palatino Linotype"/>
          <w:b/>
        </w:rPr>
        <w:t>ne</w:t>
      </w:r>
      <w:r w:rsidRPr="002C7E88">
        <w:rPr>
          <w:rFonts w:ascii="Palatino Linotype" w:hAnsi="Palatino Linotype"/>
          <w:b/>
        </w:rPr>
        <w:t>určitou</w:t>
      </w:r>
      <w:r w:rsidRPr="00A50C37">
        <w:rPr>
          <w:rFonts w:ascii="Palatino Linotype" w:hAnsi="Palatino Linotype"/>
        </w:rPr>
        <w:t>.</w:t>
      </w:r>
      <w:r w:rsidRPr="008D621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Každá ze smluvních stran je oprávněna tuto smlouvu ukončit písemnou výpovědí. Výpovědní doba činí jeden měsíc a počíná běžet prvním dnem kalendářního měsíce následujícího po měsíci, ve kterém byla výpověď doručena druhé smluvní straně.</w:t>
      </w:r>
    </w:p>
    <w:p w:rsidR="002C7E88" w:rsidRDefault="002C7E88" w:rsidP="002C7E88">
      <w:pPr>
        <w:pStyle w:val="Paragraf"/>
        <w:tabs>
          <w:tab w:val="left" w:pos="720"/>
        </w:tabs>
        <w:ind w:left="720" w:right="-2" w:hanging="398"/>
        <w:rPr>
          <w:rFonts w:ascii="Palatino Linotype" w:hAnsi="Palatino Linotype"/>
        </w:rPr>
      </w:pPr>
    </w:p>
    <w:p w:rsidR="002C7E88" w:rsidRDefault="002C7E88" w:rsidP="002C7E88">
      <w:pPr>
        <w:pStyle w:val="Paragraf"/>
        <w:numPr>
          <w:ilvl w:val="0"/>
          <w:numId w:val="1"/>
        </w:numPr>
        <w:tabs>
          <w:tab w:val="clear" w:pos="360"/>
          <w:tab w:val="num" w:pos="709"/>
        </w:tabs>
        <w:ind w:left="709" w:right="-2" w:hanging="398"/>
        <w:rPr>
          <w:rFonts w:ascii="Palatino Linotype" w:hAnsi="Palatino Linotype"/>
        </w:rPr>
      </w:pPr>
      <w:r w:rsidRPr="00481DFE">
        <w:rPr>
          <w:rFonts w:ascii="Palatino Linotype" w:hAnsi="Palatino Linotype"/>
        </w:rPr>
        <w:t>Bez ohledu na ustanovení předchozího odstavce se v souvislosti s aplikací zákona č. 340/2015 Sb., o registru smluv, ve znění pozdějších předpisů (dále jen „Zákon o registru smluv“), smluvní strany dohodly na následujícím postupu:</w:t>
      </w:r>
    </w:p>
    <w:p w:rsidR="002C7E88" w:rsidRDefault="002C7E88" w:rsidP="002C7E88">
      <w:pPr>
        <w:pStyle w:val="Odstavecseseznamem"/>
        <w:ind w:right="-2" w:hanging="398"/>
        <w:rPr>
          <w:rFonts w:ascii="Palatino Linotype" w:hAnsi="Palatino Linotype"/>
        </w:rPr>
      </w:pPr>
    </w:p>
    <w:p w:rsidR="002C7E88" w:rsidRDefault="002C7E88" w:rsidP="002C7E88">
      <w:pPr>
        <w:pStyle w:val="Paragraf"/>
        <w:numPr>
          <w:ilvl w:val="0"/>
          <w:numId w:val="4"/>
        </w:numPr>
        <w:tabs>
          <w:tab w:val="left" w:pos="720"/>
        </w:tabs>
        <w:ind w:right="-2" w:hanging="398"/>
        <w:rPr>
          <w:rFonts w:ascii="Palatino Linotype" w:hAnsi="Palatino Linotype"/>
        </w:rPr>
      </w:pPr>
      <w:r w:rsidRPr="00481DFE">
        <w:rPr>
          <w:rFonts w:ascii="Palatino Linotype" w:hAnsi="Palatino Linotype"/>
        </w:rPr>
        <w:t xml:space="preserve">způsob výpočtu Bonusu, tj. </w:t>
      </w:r>
      <w:r>
        <w:rPr>
          <w:rFonts w:ascii="Palatino Linotype" w:hAnsi="Palatino Linotype"/>
        </w:rPr>
        <w:t>příloha č. 1 této smlouvy</w:t>
      </w:r>
      <w:r w:rsidRPr="00481DFE">
        <w:rPr>
          <w:rFonts w:ascii="Palatino Linotype" w:hAnsi="Palatino Linotype"/>
        </w:rPr>
        <w:t>, je považováno za obchodní tajemství, na které se dle § 3 odst. 2 písm. b) Zákona o registru smluv nevztahuje povinnost uveřejnění;</w:t>
      </w:r>
      <w:r>
        <w:rPr>
          <w:rFonts w:ascii="Palatino Linotype" w:hAnsi="Palatino Linotype"/>
        </w:rPr>
        <w:t xml:space="preserve"> </w:t>
      </w:r>
    </w:p>
    <w:p w:rsidR="002C7E88" w:rsidRPr="00481DFE" w:rsidRDefault="002C7E88" w:rsidP="002C7E88">
      <w:pPr>
        <w:pStyle w:val="Paragraf"/>
        <w:numPr>
          <w:ilvl w:val="0"/>
          <w:numId w:val="4"/>
        </w:numPr>
        <w:tabs>
          <w:tab w:val="left" w:pos="720"/>
        </w:tabs>
        <w:ind w:right="-2" w:hanging="398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Pr="00481DFE">
        <w:rPr>
          <w:rFonts w:ascii="Palatino Linotype" w:hAnsi="Palatino Linotype"/>
        </w:rPr>
        <w:t xml:space="preserve">mluvní strany souhlasí, že v souladu s ustanovením § 5 odst. 2 Zákona o registru smluv zašle správci registru smluv elektronický obraz této </w:t>
      </w:r>
      <w:r>
        <w:rPr>
          <w:rFonts w:ascii="Palatino Linotype" w:hAnsi="Palatino Linotype"/>
        </w:rPr>
        <w:t>smlouvy</w:t>
      </w:r>
      <w:r w:rsidRPr="00481DFE">
        <w:rPr>
          <w:rFonts w:ascii="Palatino Linotype" w:hAnsi="Palatino Linotype"/>
        </w:rPr>
        <w:t xml:space="preserve"> a metadata vyžadovaná Zákonem o registru smluv </w:t>
      </w:r>
      <w:r>
        <w:rPr>
          <w:rFonts w:ascii="Palatino Linotype" w:hAnsi="Palatino Linotype"/>
        </w:rPr>
        <w:t>Odběratel</w:t>
      </w:r>
      <w:r w:rsidRPr="00481DFE">
        <w:rPr>
          <w:rFonts w:ascii="Palatino Linotype" w:hAnsi="Palatino Linotype"/>
        </w:rPr>
        <w:t xml:space="preserve">, a to až poté, co v elektronickém obrazu této </w:t>
      </w:r>
      <w:r>
        <w:rPr>
          <w:rFonts w:ascii="Palatino Linotype" w:hAnsi="Palatino Linotype"/>
        </w:rPr>
        <w:t>smlouvy</w:t>
      </w:r>
      <w:r w:rsidRPr="00481DFE">
        <w:rPr>
          <w:rFonts w:ascii="Palatino Linotype" w:hAnsi="Palatino Linotype"/>
        </w:rPr>
        <w:t xml:space="preserve"> znečitelní data uvedená v</w:t>
      </w:r>
      <w:r>
        <w:rPr>
          <w:rFonts w:ascii="Palatino Linotype" w:hAnsi="Palatino Linotype"/>
        </w:rPr>
        <w:t> tomto článku</w:t>
      </w:r>
      <w:r w:rsidRPr="00481DFE">
        <w:rPr>
          <w:rFonts w:ascii="Palatino Linotype" w:hAnsi="Palatino Linotype"/>
        </w:rPr>
        <w:t xml:space="preserve"> a příslušná metadata označí jako metadata vyloučená z uveřejnění podle ustanovení § 5 odst. 5 a 6 Zákona o registru smluv. </w:t>
      </w:r>
    </w:p>
    <w:p w:rsidR="002C7E88" w:rsidRPr="00481DFE" w:rsidRDefault="002C7E88" w:rsidP="002C7E88">
      <w:pPr>
        <w:pStyle w:val="Paragraf"/>
        <w:tabs>
          <w:tab w:val="left" w:pos="720"/>
        </w:tabs>
        <w:ind w:left="720" w:right="-2" w:hanging="398"/>
        <w:rPr>
          <w:rFonts w:ascii="Palatino Linotype" w:hAnsi="Palatino Linotype"/>
        </w:rPr>
      </w:pPr>
    </w:p>
    <w:p w:rsidR="002C7E88" w:rsidRDefault="002C7E88" w:rsidP="002C7E88">
      <w:pPr>
        <w:pStyle w:val="Paragraf"/>
        <w:numPr>
          <w:ilvl w:val="0"/>
          <w:numId w:val="1"/>
        </w:numPr>
        <w:tabs>
          <w:tab w:val="clear" w:pos="360"/>
          <w:tab w:val="left" w:pos="720"/>
        </w:tabs>
        <w:ind w:left="720" w:right="-2" w:hanging="398"/>
        <w:rPr>
          <w:rFonts w:ascii="Palatino Linotype" w:hAnsi="Palatino Linotype"/>
        </w:rPr>
      </w:pPr>
      <w:r w:rsidRPr="008D6216">
        <w:rPr>
          <w:rFonts w:ascii="Palatino Linotype" w:hAnsi="Palatino Linotype"/>
        </w:rPr>
        <w:t>Smluvní strany se zavazují, že veškeré spory vzniklé v souvislosti s touto smlouvou budou řešit smírně dohodou. Pokud by taková dohoda nebyla možná, budou spory řešeny v souladu s platnou právní úpravou.</w:t>
      </w:r>
    </w:p>
    <w:p w:rsidR="002C7E88" w:rsidRPr="008D6216" w:rsidRDefault="002C7E88" w:rsidP="002C7E88">
      <w:pPr>
        <w:pStyle w:val="Paragraf"/>
        <w:tabs>
          <w:tab w:val="left" w:pos="720"/>
        </w:tabs>
        <w:ind w:left="0" w:right="-2" w:hanging="398"/>
        <w:rPr>
          <w:rFonts w:ascii="Palatino Linotype" w:hAnsi="Palatino Linotype"/>
        </w:rPr>
      </w:pPr>
    </w:p>
    <w:p w:rsidR="002C7E88" w:rsidRDefault="002C7E88" w:rsidP="002C7E88">
      <w:pPr>
        <w:pStyle w:val="Paragraf"/>
        <w:numPr>
          <w:ilvl w:val="0"/>
          <w:numId w:val="1"/>
        </w:numPr>
        <w:tabs>
          <w:tab w:val="clear" w:pos="360"/>
          <w:tab w:val="left" w:pos="720"/>
        </w:tabs>
        <w:ind w:left="720" w:right="-2" w:hanging="398"/>
        <w:rPr>
          <w:rFonts w:ascii="Palatino Linotype" w:hAnsi="Palatino Linotype"/>
        </w:rPr>
      </w:pPr>
      <w:r w:rsidRPr="008D6216">
        <w:rPr>
          <w:rFonts w:ascii="Palatino Linotype" w:hAnsi="Palatino Linotype"/>
        </w:rPr>
        <w:t xml:space="preserve">Smluvní strany se zavazují, že údaje vyplývající z předmětu plnění této smlouvy neposkytnou </w:t>
      </w:r>
      <w:r>
        <w:rPr>
          <w:rFonts w:ascii="Palatino Linotype" w:hAnsi="Palatino Linotype"/>
        </w:rPr>
        <w:t xml:space="preserve">jakékoliv </w:t>
      </w:r>
      <w:r w:rsidRPr="008D6216">
        <w:rPr>
          <w:rFonts w:ascii="Palatino Linotype" w:hAnsi="Palatino Linotype"/>
        </w:rPr>
        <w:t>třetí straně, s výjimkou kontrolních orgánů, zpracovatelů účetnictví smluvních stran a auditorů.</w:t>
      </w:r>
    </w:p>
    <w:p w:rsidR="002C7E88" w:rsidRPr="008D6216" w:rsidRDefault="002C7E88" w:rsidP="002C7E88">
      <w:pPr>
        <w:pStyle w:val="Paragraf"/>
        <w:tabs>
          <w:tab w:val="left" w:pos="720"/>
        </w:tabs>
        <w:ind w:left="0" w:right="-2" w:hanging="398"/>
        <w:rPr>
          <w:rFonts w:ascii="Palatino Linotype" w:hAnsi="Palatino Linotype"/>
        </w:rPr>
      </w:pPr>
    </w:p>
    <w:p w:rsidR="002C7E88" w:rsidRDefault="002C7E88" w:rsidP="002C7E88">
      <w:pPr>
        <w:numPr>
          <w:ilvl w:val="0"/>
          <w:numId w:val="1"/>
        </w:numPr>
        <w:tabs>
          <w:tab w:val="clear" w:pos="360"/>
          <w:tab w:val="left" w:pos="720"/>
        </w:tabs>
        <w:ind w:left="720" w:right="-2" w:hanging="398"/>
        <w:jc w:val="both"/>
        <w:rPr>
          <w:rFonts w:ascii="Palatino Linotype" w:hAnsi="Palatino Linotype"/>
        </w:rPr>
      </w:pPr>
      <w:r w:rsidRPr="008D6216">
        <w:rPr>
          <w:rFonts w:ascii="Palatino Linotype" w:hAnsi="Palatino Linotype"/>
        </w:rPr>
        <w:t>Tuto smlouvu lze změnit nebo doplnit jen výslovným písemným ujednáním, jež podepíší oprávnění zástupci obou smluvních stran, přičemž taková změna nebo doplnění musí mít formu očíslovaného dodatku.</w:t>
      </w:r>
    </w:p>
    <w:p w:rsidR="002C7E88" w:rsidRPr="008D6216" w:rsidRDefault="002C7E88" w:rsidP="002C7E88">
      <w:pPr>
        <w:tabs>
          <w:tab w:val="left" w:pos="720"/>
        </w:tabs>
        <w:ind w:right="-2" w:hanging="398"/>
        <w:jc w:val="both"/>
        <w:rPr>
          <w:rFonts w:ascii="Palatino Linotype" w:hAnsi="Palatino Linotype"/>
        </w:rPr>
      </w:pPr>
    </w:p>
    <w:p w:rsidR="002C7E88" w:rsidRDefault="002C7E88" w:rsidP="002C7E88">
      <w:pPr>
        <w:numPr>
          <w:ilvl w:val="0"/>
          <w:numId w:val="1"/>
        </w:numPr>
        <w:tabs>
          <w:tab w:val="clear" w:pos="360"/>
          <w:tab w:val="left" w:pos="720"/>
        </w:tabs>
        <w:ind w:left="720" w:right="-2" w:hanging="398"/>
        <w:jc w:val="both"/>
        <w:rPr>
          <w:rFonts w:ascii="Palatino Linotype" w:hAnsi="Palatino Linotype"/>
        </w:rPr>
      </w:pPr>
      <w:r w:rsidRPr="008D6216">
        <w:rPr>
          <w:rFonts w:ascii="Palatino Linotype" w:hAnsi="Palatino Linotype"/>
        </w:rPr>
        <w:t>Smluvní strany prohlašují, že si tuto smlouvu před jejím podpisem přečetly, že byla ujednána podle jejich pravé a svobodné vůle, určitě, vážně a srozumitelně. Autentičnost této smlouvy potvrzují smluvní strany svým podpisem.</w:t>
      </w:r>
    </w:p>
    <w:p w:rsidR="002C7E88" w:rsidRPr="008D6216" w:rsidRDefault="002C7E88" w:rsidP="002C7E88">
      <w:pPr>
        <w:tabs>
          <w:tab w:val="left" w:pos="720"/>
        </w:tabs>
        <w:ind w:right="-2" w:hanging="398"/>
        <w:jc w:val="both"/>
        <w:rPr>
          <w:rFonts w:ascii="Palatino Linotype" w:hAnsi="Palatino Linotype"/>
        </w:rPr>
      </w:pPr>
    </w:p>
    <w:p w:rsidR="002C7E88" w:rsidRDefault="002C7E88" w:rsidP="002C7E88">
      <w:pPr>
        <w:numPr>
          <w:ilvl w:val="0"/>
          <w:numId w:val="1"/>
        </w:numPr>
        <w:tabs>
          <w:tab w:val="clear" w:pos="360"/>
          <w:tab w:val="left" w:pos="720"/>
        </w:tabs>
        <w:ind w:left="720" w:right="-2" w:hanging="398"/>
        <w:jc w:val="both"/>
        <w:rPr>
          <w:rFonts w:ascii="Palatino Linotype" w:hAnsi="Palatino Linotype"/>
        </w:rPr>
      </w:pPr>
      <w:r w:rsidRPr="008D6216">
        <w:rPr>
          <w:rFonts w:ascii="Palatino Linotype" w:hAnsi="Palatino Linotype"/>
        </w:rPr>
        <w:t>Na práva a povinnosti v této smlouvě blíže neupravené se přiměřeně použijí ustanovení občanského zákoníku.</w:t>
      </w:r>
    </w:p>
    <w:p w:rsidR="002C7E88" w:rsidRPr="008D6216" w:rsidRDefault="002C7E88" w:rsidP="002C7E88">
      <w:pPr>
        <w:tabs>
          <w:tab w:val="left" w:pos="720"/>
        </w:tabs>
        <w:ind w:right="-2" w:hanging="398"/>
        <w:jc w:val="both"/>
        <w:rPr>
          <w:rFonts w:ascii="Palatino Linotype" w:hAnsi="Palatino Linotype"/>
        </w:rPr>
      </w:pPr>
    </w:p>
    <w:p w:rsidR="002C7E88" w:rsidRDefault="002C7E88" w:rsidP="002C7E88">
      <w:pPr>
        <w:numPr>
          <w:ilvl w:val="0"/>
          <w:numId w:val="1"/>
        </w:numPr>
        <w:tabs>
          <w:tab w:val="clear" w:pos="360"/>
          <w:tab w:val="left" w:pos="720"/>
        </w:tabs>
        <w:ind w:left="720" w:right="-2" w:hanging="398"/>
        <w:jc w:val="both"/>
        <w:rPr>
          <w:rFonts w:ascii="Palatino Linotype" w:hAnsi="Palatino Linotype"/>
        </w:rPr>
      </w:pPr>
      <w:r w:rsidRPr="008D6216">
        <w:rPr>
          <w:rFonts w:ascii="Palatino Linotype" w:hAnsi="Palatino Linotype"/>
        </w:rPr>
        <w:t>Tato smlouva byla vyhotovena ve dvou výtiscích, obou s platností originálu, přičemž každá ze smluvních stran obdrží po jednom výtisku.</w:t>
      </w:r>
    </w:p>
    <w:p w:rsidR="002C7E88" w:rsidRDefault="002C7E88" w:rsidP="002C7E88">
      <w:pPr>
        <w:tabs>
          <w:tab w:val="left" w:pos="720"/>
        </w:tabs>
        <w:ind w:right="-2"/>
        <w:jc w:val="both"/>
        <w:rPr>
          <w:rFonts w:ascii="Palatino Linotype" w:hAnsi="Palatino Linotype"/>
        </w:rPr>
      </w:pPr>
    </w:p>
    <w:p w:rsidR="002C7E88" w:rsidRDefault="002C7E88" w:rsidP="002C7E88">
      <w:pPr>
        <w:numPr>
          <w:ilvl w:val="0"/>
          <w:numId w:val="1"/>
        </w:numPr>
        <w:tabs>
          <w:tab w:val="clear" w:pos="360"/>
          <w:tab w:val="left" w:pos="720"/>
        </w:tabs>
        <w:ind w:left="720" w:right="-2" w:hanging="39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Tato smlouva nabývá platnosti dnem jejího podpisu oběma smluvními stranami</w:t>
      </w:r>
      <w:r w:rsidRPr="00BE6AA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 účinnosti dnem uveřejnění v registru smluv. </w:t>
      </w:r>
    </w:p>
    <w:p w:rsidR="002C7E88" w:rsidRDefault="002C7E88" w:rsidP="002C7E88">
      <w:pPr>
        <w:pStyle w:val="Odstavecseseznamem"/>
        <w:rPr>
          <w:rFonts w:ascii="Palatino Linotype" w:hAnsi="Palatino Linotype"/>
        </w:rPr>
      </w:pPr>
    </w:p>
    <w:p w:rsidR="002C7E88" w:rsidRDefault="002C7E88" w:rsidP="002C7E88">
      <w:pPr>
        <w:tabs>
          <w:tab w:val="left" w:pos="720"/>
        </w:tabs>
        <w:ind w:left="720" w:right="-2"/>
        <w:jc w:val="both"/>
        <w:rPr>
          <w:rFonts w:ascii="Palatino Linotype" w:hAnsi="Palatino Linotype"/>
        </w:rPr>
      </w:pPr>
    </w:p>
    <w:p w:rsidR="002C7E88" w:rsidRDefault="002C7E88" w:rsidP="002C7E88">
      <w:pPr>
        <w:pStyle w:val="Odstavecseseznamem"/>
        <w:rPr>
          <w:rFonts w:ascii="Palatino Linotype" w:hAnsi="Palatino Linotype"/>
        </w:rPr>
      </w:pPr>
    </w:p>
    <w:p w:rsidR="002C7E88" w:rsidRPr="00B101FD" w:rsidRDefault="002C7E88" w:rsidP="002C7E88">
      <w:pPr>
        <w:numPr>
          <w:ilvl w:val="0"/>
          <w:numId w:val="1"/>
        </w:numPr>
        <w:tabs>
          <w:tab w:val="clear" w:pos="360"/>
          <w:tab w:val="left" w:pos="720"/>
        </w:tabs>
        <w:ind w:left="720" w:right="-2" w:hanging="398"/>
        <w:jc w:val="both"/>
        <w:rPr>
          <w:rFonts w:ascii="Palatino Linotype" w:hAnsi="Palatino Linotype"/>
        </w:rPr>
      </w:pPr>
      <w:r w:rsidRPr="00B101FD">
        <w:rPr>
          <w:rFonts w:ascii="Palatino Linotype" w:hAnsi="Palatino Linotype"/>
        </w:rPr>
        <w:lastRenderedPageBreak/>
        <w:t>Smluvní strany se již dříve ústně dohodly, že se ustanovení této smlouvy použijí také na Bonusové období tak, jak je uvedeno v čl. II odst. 3 této smlouvy (tzn. i na období před nabytím účinnosti této smlouvy), což si nyní v písemné formě potvrzují.</w:t>
      </w:r>
    </w:p>
    <w:p w:rsidR="002C7E88" w:rsidRDefault="002C7E88" w:rsidP="002C7E88">
      <w:pPr>
        <w:tabs>
          <w:tab w:val="left" w:pos="720"/>
        </w:tabs>
        <w:ind w:right="-2"/>
        <w:jc w:val="both"/>
        <w:rPr>
          <w:rFonts w:ascii="Palatino Linotype" w:hAnsi="Palatino Linotype"/>
        </w:rPr>
      </w:pPr>
    </w:p>
    <w:p w:rsidR="002C7E88" w:rsidRDefault="002C7E88" w:rsidP="002C7E88">
      <w:pPr>
        <w:numPr>
          <w:ilvl w:val="0"/>
          <w:numId w:val="1"/>
        </w:numPr>
        <w:tabs>
          <w:tab w:val="clear" w:pos="360"/>
          <w:tab w:val="left" w:pos="720"/>
        </w:tabs>
        <w:ind w:left="720" w:right="-2" w:hanging="398"/>
        <w:jc w:val="both"/>
        <w:rPr>
          <w:rFonts w:ascii="Palatino Linotype" w:hAnsi="Palatino Linotype"/>
        </w:rPr>
      </w:pPr>
      <w:r w:rsidRPr="008D48FB">
        <w:rPr>
          <w:rFonts w:ascii="Palatino Linotype" w:hAnsi="Palatino Linotype"/>
        </w:rPr>
        <w:t xml:space="preserve">Nedílnou součástí této smlouvy </w:t>
      </w:r>
      <w:r>
        <w:rPr>
          <w:rFonts w:ascii="Palatino Linotype" w:hAnsi="Palatino Linotype"/>
        </w:rPr>
        <w:t>jsou</w:t>
      </w:r>
      <w:r w:rsidRPr="008D48FB">
        <w:rPr>
          <w:rFonts w:ascii="Palatino Linotype" w:hAnsi="Palatino Linotype"/>
        </w:rPr>
        <w:t xml:space="preserve"> i její příl</w:t>
      </w:r>
      <w:r>
        <w:rPr>
          <w:rFonts w:ascii="Palatino Linotype" w:hAnsi="Palatino Linotype"/>
        </w:rPr>
        <w:t>ohy:</w:t>
      </w:r>
    </w:p>
    <w:p w:rsidR="002C7E88" w:rsidRDefault="002C7E88" w:rsidP="002C7E88">
      <w:pPr>
        <w:pStyle w:val="Odstavecseseznamem"/>
        <w:ind w:right="-2"/>
        <w:rPr>
          <w:rFonts w:ascii="Palatino Linotype" w:hAnsi="Palatino Linotype"/>
        </w:rPr>
      </w:pPr>
    </w:p>
    <w:p w:rsidR="002C7E88" w:rsidRDefault="002C7E88" w:rsidP="002C7E88">
      <w:pPr>
        <w:tabs>
          <w:tab w:val="left" w:pos="720"/>
        </w:tabs>
        <w:ind w:left="720" w:right="-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Příloha č. 1 – Množstevní bonus</w:t>
      </w:r>
    </w:p>
    <w:p w:rsidR="00695048" w:rsidRDefault="00695048" w:rsidP="002C7E88">
      <w:pPr>
        <w:tabs>
          <w:tab w:val="left" w:pos="720"/>
        </w:tabs>
        <w:ind w:left="720" w:right="-2"/>
        <w:jc w:val="both"/>
        <w:rPr>
          <w:rFonts w:ascii="Palatino Linotype" w:hAnsi="Palatino Linotype"/>
        </w:rPr>
      </w:pPr>
    </w:p>
    <w:p w:rsidR="00695048" w:rsidRPr="008D48FB" w:rsidRDefault="00695048" w:rsidP="002C7E88">
      <w:pPr>
        <w:tabs>
          <w:tab w:val="left" w:pos="720"/>
        </w:tabs>
        <w:ind w:left="720" w:right="-2"/>
        <w:jc w:val="both"/>
        <w:rPr>
          <w:rFonts w:ascii="Palatino Linotype" w:hAnsi="Palatino Linotype"/>
        </w:rPr>
      </w:pPr>
    </w:p>
    <w:p w:rsidR="002C7E88" w:rsidRPr="008D6216" w:rsidRDefault="002C7E88" w:rsidP="002C7E88">
      <w:pPr>
        <w:pStyle w:val="Paragraf"/>
        <w:ind w:right="-2"/>
        <w:rPr>
          <w:rFonts w:ascii="Palatino Linotype" w:hAnsi="Palatino Linotype"/>
        </w:rPr>
      </w:pPr>
    </w:p>
    <w:p w:rsidR="002C7E88" w:rsidRPr="00335053" w:rsidRDefault="002C7E88" w:rsidP="002C7E88">
      <w:pPr>
        <w:ind w:right="-2"/>
        <w:rPr>
          <w:rStyle w:val="FontStyle16"/>
          <w:rFonts w:ascii="Palatino Linotype" w:hAnsi="Palatino Linotype"/>
        </w:rPr>
      </w:pPr>
      <w:r w:rsidRPr="00335053">
        <w:rPr>
          <w:rStyle w:val="FontStyle16"/>
          <w:rFonts w:ascii="Palatino Linotype" w:hAnsi="Palatino Linotype"/>
        </w:rPr>
        <w:t>V </w:t>
      </w:r>
      <w:r w:rsidR="004810E9">
        <w:rPr>
          <w:rStyle w:val="FontStyle16"/>
          <w:rFonts w:ascii="Palatino Linotype" w:hAnsi="Palatino Linotype"/>
        </w:rPr>
        <w:t>Praze</w:t>
      </w:r>
      <w:r w:rsidR="004C504F">
        <w:rPr>
          <w:rStyle w:val="FontStyle16"/>
          <w:rFonts w:ascii="Palatino Linotype" w:hAnsi="Palatino Linotype"/>
        </w:rPr>
        <w:t xml:space="preserve"> dne</w:t>
      </w:r>
      <w:r w:rsidR="004810E9">
        <w:rPr>
          <w:rStyle w:val="FontStyle16"/>
          <w:rFonts w:ascii="Palatino Linotype" w:hAnsi="Palatino Linotype"/>
        </w:rPr>
        <w:t xml:space="preserve"> 28. 8.</w:t>
      </w:r>
      <w:r w:rsidR="004C504F">
        <w:rPr>
          <w:rStyle w:val="FontStyle16"/>
          <w:rFonts w:ascii="Palatino Linotype" w:hAnsi="Palatino Linotype"/>
        </w:rPr>
        <w:t xml:space="preserve"> 2020</w:t>
      </w:r>
      <w:r w:rsidRPr="00335053">
        <w:rPr>
          <w:rStyle w:val="FontStyle16"/>
          <w:rFonts w:ascii="Palatino Linotype" w:hAnsi="Palatino Linotype"/>
        </w:rPr>
        <w:tab/>
      </w:r>
      <w:r w:rsidRPr="00335053">
        <w:rPr>
          <w:rStyle w:val="FontStyle16"/>
          <w:rFonts w:ascii="Palatino Linotype" w:hAnsi="Palatino Linotype"/>
        </w:rPr>
        <w:tab/>
      </w:r>
      <w:r>
        <w:rPr>
          <w:rStyle w:val="FontStyle16"/>
          <w:rFonts w:ascii="Palatino Linotype" w:hAnsi="Palatino Linotype"/>
        </w:rPr>
        <w:tab/>
      </w:r>
      <w:r w:rsidR="004810E9">
        <w:rPr>
          <w:rStyle w:val="FontStyle16"/>
          <w:rFonts w:ascii="Palatino Linotype" w:hAnsi="Palatino Linotype"/>
        </w:rPr>
        <w:t xml:space="preserve">            </w:t>
      </w:r>
      <w:r w:rsidRPr="00335053">
        <w:rPr>
          <w:rStyle w:val="FontStyle16"/>
          <w:rFonts w:ascii="Palatino Linotype" w:hAnsi="Palatino Linotype"/>
        </w:rPr>
        <w:t>V</w:t>
      </w:r>
      <w:r>
        <w:rPr>
          <w:rStyle w:val="FontStyle16"/>
          <w:rFonts w:ascii="Palatino Linotype" w:hAnsi="Palatino Linotype"/>
        </w:rPr>
        <w:t> B</w:t>
      </w:r>
      <w:r w:rsidR="004C504F">
        <w:rPr>
          <w:rStyle w:val="FontStyle16"/>
          <w:rFonts w:ascii="Palatino Linotype" w:hAnsi="Palatino Linotype"/>
        </w:rPr>
        <w:t>rně dne</w:t>
      </w:r>
      <w:r w:rsidR="004810E9">
        <w:rPr>
          <w:rStyle w:val="FontStyle16"/>
          <w:rFonts w:ascii="Palatino Linotype" w:hAnsi="Palatino Linotype"/>
        </w:rPr>
        <w:t xml:space="preserve"> 31. 8. </w:t>
      </w:r>
      <w:r w:rsidR="004C504F">
        <w:rPr>
          <w:rStyle w:val="FontStyle16"/>
          <w:rFonts w:ascii="Palatino Linotype" w:hAnsi="Palatino Linotype"/>
        </w:rPr>
        <w:t>2020</w:t>
      </w:r>
    </w:p>
    <w:p w:rsidR="002C7E88" w:rsidRDefault="002C7E88" w:rsidP="002C7E88">
      <w:pPr>
        <w:ind w:right="-2"/>
        <w:rPr>
          <w:rFonts w:ascii="Palatino Linotype" w:hAnsi="Palatino Linotype"/>
          <w:szCs w:val="22"/>
        </w:rPr>
      </w:pPr>
    </w:p>
    <w:p w:rsidR="002C7E88" w:rsidRDefault="002C7E88" w:rsidP="002C7E88">
      <w:pPr>
        <w:ind w:right="-2"/>
        <w:rPr>
          <w:rFonts w:ascii="Palatino Linotype" w:hAnsi="Palatino Linotype"/>
          <w:szCs w:val="22"/>
        </w:rPr>
      </w:pPr>
    </w:p>
    <w:p w:rsidR="002C7E88" w:rsidRDefault="002C7E88" w:rsidP="002C7E88">
      <w:pPr>
        <w:ind w:right="-2"/>
        <w:rPr>
          <w:rFonts w:ascii="Palatino Linotype" w:hAnsi="Palatino Linotype"/>
          <w:szCs w:val="22"/>
        </w:rPr>
      </w:pPr>
    </w:p>
    <w:p w:rsidR="002C7E88" w:rsidRDefault="002C7E88" w:rsidP="002C7E88">
      <w:pPr>
        <w:ind w:right="-2"/>
        <w:rPr>
          <w:rFonts w:ascii="Palatino Linotype" w:hAnsi="Palatino Linotype"/>
          <w:szCs w:val="22"/>
        </w:rPr>
      </w:pPr>
    </w:p>
    <w:p w:rsidR="004810E9" w:rsidRDefault="002C7E88" w:rsidP="002C7E88">
      <w:pPr>
        <w:ind w:right="-2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……………………………………….</w:t>
      </w:r>
      <w:r>
        <w:rPr>
          <w:rFonts w:ascii="Palatino Linotype" w:hAnsi="Palatino Linotype"/>
          <w:szCs w:val="22"/>
        </w:rPr>
        <w:tab/>
      </w:r>
      <w:r>
        <w:rPr>
          <w:rFonts w:ascii="Palatino Linotype" w:hAnsi="Palatino Linotype"/>
          <w:szCs w:val="22"/>
        </w:rPr>
        <w:tab/>
      </w:r>
      <w:r>
        <w:rPr>
          <w:rFonts w:ascii="Palatino Linotype" w:hAnsi="Palatino Linotype"/>
          <w:szCs w:val="22"/>
        </w:rPr>
        <w:tab/>
        <w:t xml:space="preserve">…………………………………………………      </w:t>
      </w:r>
      <w:r>
        <w:rPr>
          <w:rFonts w:ascii="Palatino Linotype" w:hAnsi="Palatino Linotype"/>
          <w:szCs w:val="22"/>
        </w:rPr>
        <w:tab/>
        <w:t xml:space="preserve">                     </w:t>
      </w:r>
      <w:proofErr w:type="spellStart"/>
      <w:r w:rsidR="004810E9">
        <w:rPr>
          <w:rFonts w:ascii="Palatino Linotype" w:hAnsi="Palatino Linotype"/>
          <w:szCs w:val="22"/>
        </w:rPr>
        <w:t>Euromedical</w:t>
      </w:r>
      <w:proofErr w:type="spellEnd"/>
      <w:r w:rsidR="004810E9">
        <w:rPr>
          <w:rFonts w:ascii="Palatino Linotype" w:hAnsi="Palatino Linotype"/>
          <w:szCs w:val="22"/>
        </w:rPr>
        <w:t xml:space="preserve"> s. r. o.</w:t>
      </w:r>
      <w:r w:rsidR="004810E9">
        <w:rPr>
          <w:rFonts w:ascii="Palatino Linotype" w:hAnsi="Palatino Linotype"/>
          <w:szCs w:val="22"/>
        </w:rPr>
        <w:tab/>
      </w:r>
      <w:r w:rsidR="004810E9">
        <w:rPr>
          <w:rFonts w:ascii="Palatino Linotype" w:hAnsi="Palatino Linotype"/>
          <w:szCs w:val="22"/>
        </w:rPr>
        <w:tab/>
      </w:r>
      <w:r w:rsidR="004810E9">
        <w:rPr>
          <w:rFonts w:ascii="Palatino Linotype" w:hAnsi="Palatino Linotype"/>
          <w:szCs w:val="22"/>
        </w:rPr>
        <w:tab/>
      </w:r>
      <w:r w:rsidR="004810E9">
        <w:rPr>
          <w:rFonts w:ascii="Palatino Linotype" w:hAnsi="Palatino Linotype"/>
          <w:szCs w:val="22"/>
        </w:rPr>
        <w:tab/>
      </w:r>
      <w:r w:rsidR="004810E9">
        <w:rPr>
          <w:rFonts w:ascii="Palatino Linotype" w:hAnsi="Palatino Linotype"/>
          <w:szCs w:val="22"/>
        </w:rPr>
        <w:tab/>
      </w:r>
      <w:r>
        <w:rPr>
          <w:rFonts w:ascii="Palatino Linotype" w:hAnsi="Palatino Linotype"/>
          <w:szCs w:val="22"/>
        </w:rPr>
        <w:t>Fakultní nemocnice Brno</w:t>
      </w:r>
    </w:p>
    <w:p w:rsidR="002C7E88" w:rsidRPr="004810E9" w:rsidRDefault="004810E9" w:rsidP="002C7E88">
      <w:pPr>
        <w:ind w:right="-2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bCs/>
          <w:szCs w:val="22"/>
        </w:rPr>
        <w:t>…………..............................                                            ……………………………….</w:t>
      </w:r>
      <w:r w:rsidR="002C7E88">
        <w:rPr>
          <w:rFonts w:ascii="Palatino Linotype" w:hAnsi="Palatino Linotype"/>
          <w:bCs/>
          <w:szCs w:val="22"/>
        </w:rPr>
        <w:t xml:space="preserve">                                             </w:t>
      </w:r>
      <w:r w:rsidR="002C7E88">
        <w:rPr>
          <w:rFonts w:ascii="Palatino Linotype" w:hAnsi="Palatino Linotype"/>
          <w:bCs/>
          <w:szCs w:val="22"/>
        </w:rPr>
        <w:tab/>
      </w:r>
      <w:r w:rsidR="002C7E88">
        <w:rPr>
          <w:rFonts w:ascii="Palatino Linotype" w:hAnsi="Palatino Linotype"/>
          <w:bCs/>
          <w:szCs w:val="22"/>
        </w:rPr>
        <w:tab/>
      </w:r>
      <w:r w:rsidR="002C7E88">
        <w:rPr>
          <w:rFonts w:ascii="Palatino Linotype" w:hAnsi="Palatino Linotype"/>
          <w:bCs/>
          <w:szCs w:val="22"/>
        </w:rPr>
        <w:tab/>
      </w:r>
      <w:r w:rsidR="002C7E88">
        <w:rPr>
          <w:rFonts w:ascii="Palatino Linotype" w:hAnsi="Palatino Linotype"/>
          <w:bCs/>
          <w:szCs w:val="22"/>
        </w:rPr>
        <w:tab/>
      </w:r>
      <w:r w:rsidR="002C7E88">
        <w:rPr>
          <w:rFonts w:ascii="Palatino Linotype" w:hAnsi="Palatino Linotype"/>
          <w:bCs/>
          <w:szCs w:val="22"/>
        </w:rPr>
        <w:tab/>
      </w:r>
      <w:r w:rsidR="002C7E88">
        <w:rPr>
          <w:rFonts w:ascii="Palatino Linotype" w:hAnsi="Palatino Linotype"/>
          <w:bCs/>
          <w:szCs w:val="22"/>
        </w:rPr>
        <w:tab/>
      </w:r>
      <w:r w:rsidR="004C504F">
        <w:rPr>
          <w:rFonts w:ascii="Palatino Linotype" w:hAnsi="Palatino Linotype"/>
          <w:bCs/>
          <w:szCs w:val="22"/>
        </w:rPr>
        <w:tab/>
      </w:r>
      <w:r w:rsidR="004C504F">
        <w:rPr>
          <w:rFonts w:ascii="Palatino Linotype" w:hAnsi="Palatino Linotype"/>
          <w:bCs/>
          <w:szCs w:val="22"/>
        </w:rPr>
        <w:tab/>
      </w:r>
      <w:r w:rsidR="002C7E88">
        <w:rPr>
          <w:rFonts w:ascii="Palatino Linotype" w:hAnsi="Palatino Linotype"/>
          <w:bCs/>
          <w:szCs w:val="22"/>
        </w:rPr>
        <w:t>ředitel</w:t>
      </w:r>
    </w:p>
    <w:p w:rsidR="002C7E88" w:rsidRDefault="002C7E88" w:rsidP="002C7E88">
      <w:pPr>
        <w:ind w:right="490"/>
        <w:jc w:val="both"/>
        <w:rPr>
          <w:rFonts w:ascii="Palatino Linotype" w:hAnsi="Palatino Linotype"/>
          <w:szCs w:val="22"/>
        </w:rPr>
      </w:pPr>
    </w:p>
    <w:p w:rsidR="002C7E88" w:rsidRDefault="002C7E88" w:rsidP="002C7E88">
      <w:pPr>
        <w:ind w:right="490"/>
        <w:jc w:val="both"/>
        <w:rPr>
          <w:rFonts w:ascii="Palatino Linotype" w:hAnsi="Palatino Linotype"/>
          <w:szCs w:val="22"/>
        </w:rPr>
      </w:pPr>
    </w:p>
    <w:p w:rsidR="002C7E88" w:rsidRDefault="002C7E88" w:rsidP="002C7E88">
      <w:pPr>
        <w:ind w:right="490"/>
        <w:jc w:val="both"/>
        <w:rPr>
          <w:rFonts w:ascii="Palatino Linotype" w:hAnsi="Palatino Linotype"/>
          <w:szCs w:val="22"/>
        </w:rPr>
      </w:pPr>
    </w:p>
    <w:p w:rsidR="00A21B13" w:rsidRDefault="004810E9">
      <w:bookmarkStart w:id="0" w:name="_GoBack"/>
      <w:bookmarkEnd w:id="0"/>
    </w:p>
    <w:sectPr w:rsidR="00A21B13" w:rsidSect="00E61B8E">
      <w:footerReference w:type="even" r:id="rId7"/>
      <w:footerReference w:type="default" r:id="rId8"/>
      <w:pgSz w:w="11906" w:h="16838" w:code="9"/>
      <w:pgMar w:top="1134" w:right="851" w:bottom="851" w:left="851" w:header="0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75" w:rsidRDefault="00415F75">
      <w:r>
        <w:separator/>
      </w:r>
    </w:p>
  </w:endnote>
  <w:endnote w:type="continuationSeparator" w:id="0">
    <w:p w:rsidR="00415F75" w:rsidRDefault="0041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90" w:rsidRDefault="002C7E8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1590" w:rsidRDefault="004810E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90" w:rsidRDefault="004810E9" w:rsidP="00E61B8E">
    <w:pPr>
      <w:pStyle w:val="Zpat"/>
      <w:tabs>
        <w:tab w:val="clear" w:pos="4536"/>
        <w:tab w:val="clear" w:pos="9072"/>
        <w:tab w:val="right" w:pos="9781"/>
      </w:tabs>
      <w:ind w:right="360"/>
      <w:rPr>
        <w:sz w:val="20"/>
      </w:rPr>
    </w:pPr>
  </w:p>
  <w:p w:rsidR="00C01590" w:rsidRPr="00E61B8E" w:rsidRDefault="002C7E88" w:rsidP="00E61B8E">
    <w:pPr>
      <w:pStyle w:val="Zpat"/>
      <w:tabs>
        <w:tab w:val="clear" w:pos="4536"/>
        <w:tab w:val="clear" w:pos="9072"/>
        <w:tab w:val="right" w:pos="9781"/>
      </w:tabs>
      <w:ind w:right="360"/>
      <w:rPr>
        <w:sz w:val="20"/>
      </w:rPr>
    </w:pPr>
    <w:r w:rsidRPr="00E61B8E">
      <w:rPr>
        <w:sz w:val="20"/>
      </w:rPr>
      <w:t xml:space="preserve">Strana </w:t>
    </w:r>
    <w:r w:rsidRPr="00E61B8E">
      <w:rPr>
        <w:sz w:val="20"/>
      </w:rPr>
      <w:fldChar w:fldCharType="begin"/>
    </w:r>
    <w:r w:rsidRPr="00E61B8E">
      <w:rPr>
        <w:sz w:val="20"/>
      </w:rPr>
      <w:instrText xml:space="preserve"> PAGE </w:instrText>
    </w:r>
    <w:r w:rsidRPr="00E61B8E">
      <w:rPr>
        <w:sz w:val="20"/>
      </w:rPr>
      <w:fldChar w:fldCharType="separate"/>
    </w:r>
    <w:r w:rsidR="004810E9">
      <w:rPr>
        <w:noProof/>
        <w:sz w:val="20"/>
      </w:rPr>
      <w:t>4</w:t>
    </w:r>
    <w:r w:rsidRPr="00E61B8E">
      <w:rPr>
        <w:sz w:val="20"/>
      </w:rPr>
      <w:fldChar w:fldCharType="end"/>
    </w:r>
    <w:r w:rsidRPr="00E61B8E">
      <w:rPr>
        <w:sz w:val="20"/>
      </w:rPr>
      <w:t xml:space="preserve"> (celkem </w:t>
    </w:r>
    <w:r w:rsidRPr="00E61B8E">
      <w:rPr>
        <w:sz w:val="20"/>
      </w:rPr>
      <w:fldChar w:fldCharType="begin"/>
    </w:r>
    <w:r w:rsidRPr="00E61B8E">
      <w:rPr>
        <w:sz w:val="20"/>
      </w:rPr>
      <w:instrText xml:space="preserve"> NUMPAGES </w:instrText>
    </w:r>
    <w:r w:rsidRPr="00E61B8E">
      <w:rPr>
        <w:sz w:val="20"/>
      </w:rPr>
      <w:fldChar w:fldCharType="separate"/>
    </w:r>
    <w:r w:rsidR="004810E9">
      <w:rPr>
        <w:noProof/>
        <w:sz w:val="20"/>
      </w:rPr>
      <w:t>5</w:t>
    </w:r>
    <w:r w:rsidRPr="00E61B8E">
      <w:rPr>
        <w:sz w:val="20"/>
      </w:rPr>
      <w:fldChar w:fldCharType="end"/>
    </w:r>
    <w:r w:rsidRPr="00E61B8E">
      <w:rPr>
        <w:sz w:val="20"/>
      </w:rPr>
      <w:t>)</w:t>
    </w:r>
    <w:r w:rsidRPr="00E61B8E">
      <w:rPr>
        <w:sz w:val="20"/>
      </w:rPr>
      <w:tab/>
    </w:r>
    <w:r>
      <w:rPr>
        <w:sz w:val="20"/>
      </w:rPr>
      <w:t>Smlouva o poskytnutí množstevního bonusu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75" w:rsidRDefault="00415F75">
      <w:r>
        <w:separator/>
      </w:r>
    </w:p>
  </w:footnote>
  <w:footnote w:type="continuationSeparator" w:id="0">
    <w:p w:rsidR="00415F75" w:rsidRDefault="0041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A6E"/>
    <w:multiLevelType w:val="hybridMultilevel"/>
    <w:tmpl w:val="83DAAB8C"/>
    <w:lvl w:ilvl="0" w:tplc="A522B5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5D42E0"/>
    <w:multiLevelType w:val="singleLevel"/>
    <w:tmpl w:val="9D846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A71F02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903D9"/>
    <w:multiLevelType w:val="hybridMultilevel"/>
    <w:tmpl w:val="7954FB02"/>
    <w:lvl w:ilvl="0" w:tplc="E1F070FE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D39D5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3300C"/>
    <w:multiLevelType w:val="hybridMultilevel"/>
    <w:tmpl w:val="3CA4AD2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525881F4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A962513"/>
    <w:multiLevelType w:val="hybridMultilevel"/>
    <w:tmpl w:val="9D2C3370"/>
    <w:lvl w:ilvl="0" w:tplc="FC76BDBE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88"/>
    <w:rsid w:val="002C7E88"/>
    <w:rsid w:val="00415F75"/>
    <w:rsid w:val="00452687"/>
    <w:rsid w:val="004810E9"/>
    <w:rsid w:val="004C504F"/>
    <w:rsid w:val="00695048"/>
    <w:rsid w:val="006A6621"/>
    <w:rsid w:val="00BA712E"/>
    <w:rsid w:val="00F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E844"/>
  <w15:chartTrackingRefBased/>
  <w15:docId w15:val="{C73794F9-6A5C-4D74-AF15-A86E81F3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E88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7E8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7E88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pat">
    <w:name w:val="footer"/>
    <w:basedOn w:val="Normln"/>
    <w:link w:val="ZpatChar"/>
    <w:rsid w:val="002C7E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7E88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aragraf">
    <w:name w:val="Paragraf"/>
    <w:basedOn w:val="Normln"/>
    <w:rsid w:val="002C7E88"/>
    <w:pPr>
      <w:ind w:left="703" w:hanging="703"/>
      <w:jc w:val="both"/>
    </w:pPr>
  </w:style>
  <w:style w:type="character" w:styleId="slostrnky">
    <w:name w:val="page number"/>
    <w:basedOn w:val="Standardnpsmoodstavce"/>
    <w:rsid w:val="002C7E88"/>
  </w:style>
  <w:style w:type="paragraph" w:styleId="Textbubliny">
    <w:name w:val="Balloon Text"/>
    <w:basedOn w:val="Normln"/>
    <w:link w:val="TextbublinyChar"/>
    <w:uiPriority w:val="99"/>
    <w:semiHidden/>
    <w:rsid w:val="002C7E8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E8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16">
    <w:name w:val="Font Style16"/>
    <w:rsid w:val="002C7E88"/>
    <w:rPr>
      <w:rFonts w:ascii="Times New Roman" w:hAnsi="Times New Roman" w:cs="Times New Roman" w:hint="default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C7E88"/>
    <w:pPr>
      <w:ind w:left="720"/>
    </w:pPr>
  </w:style>
  <w:style w:type="paragraph" w:styleId="Zkladntextodsazen">
    <w:name w:val="Body Text Indent"/>
    <w:basedOn w:val="Normln"/>
    <w:link w:val="ZkladntextodsazenChar"/>
    <w:rsid w:val="002C7E8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2C7E88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1539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Štěpánek</dc:creator>
  <cp:keywords/>
  <dc:description/>
  <cp:lastModifiedBy>Havelková Veronika</cp:lastModifiedBy>
  <cp:revision>5</cp:revision>
  <dcterms:created xsi:type="dcterms:W3CDTF">2020-08-06T10:33:00Z</dcterms:created>
  <dcterms:modified xsi:type="dcterms:W3CDTF">2020-09-01T08:11:00Z</dcterms:modified>
</cp:coreProperties>
</file>