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952" w:rsidRPr="0093356F" w:rsidRDefault="00873952" w:rsidP="00873952">
      <w:pPr>
        <w:numPr>
          <w:ilvl w:val="0"/>
          <w:numId w:val="0"/>
        </w:numPr>
        <w:spacing w:after="60"/>
        <w:ind w:left="288"/>
        <w:jc w:val="center"/>
        <w:rPr>
          <w:b/>
          <w:spacing w:val="60"/>
          <w:sz w:val="28"/>
          <w:szCs w:val="28"/>
        </w:rPr>
      </w:pPr>
      <w:r w:rsidRPr="0093356F">
        <w:rPr>
          <w:b/>
          <w:spacing w:val="60"/>
          <w:sz w:val="28"/>
          <w:szCs w:val="28"/>
        </w:rPr>
        <w:t xml:space="preserve">SMLOUVA </w:t>
      </w:r>
      <w:r>
        <w:rPr>
          <w:b/>
          <w:spacing w:val="60"/>
          <w:sz w:val="28"/>
          <w:szCs w:val="28"/>
        </w:rPr>
        <w:t xml:space="preserve"> O  DÍLO</w:t>
      </w:r>
    </w:p>
    <w:p w:rsidR="00873952" w:rsidRPr="001F1B59" w:rsidRDefault="00873952" w:rsidP="00873952">
      <w:pPr>
        <w:numPr>
          <w:ilvl w:val="0"/>
          <w:numId w:val="0"/>
        </w:numPr>
        <w:spacing w:after="60"/>
        <w:ind w:left="288"/>
        <w:jc w:val="center"/>
        <w:rPr>
          <w:sz w:val="22"/>
          <w:szCs w:val="22"/>
        </w:rPr>
      </w:pPr>
      <w:r w:rsidRPr="001F1B59">
        <w:rPr>
          <w:sz w:val="22"/>
          <w:szCs w:val="22"/>
        </w:rPr>
        <w:t xml:space="preserve">číslo: </w:t>
      </w:r>
      <w:r w:rsidR="00EA071B" w:rsidRPr="00EA071B">
        <w:rPr>
          <w:sz w:val="22"/>
          <w:szCs w:val="22"/>
        </w:rPr>
        <w:t>SOD/00651/2020/OÚPRR</w:t>
      </w:r>
    </w:p>
    <w:p w:rsidR="00873952" w:rsidRPr="001F1B59" w:rsidRDefault="00873952" w:rsidP="00873952">
      <w:pPr>
        <w:numPr>
          <w:ilvl w:val="0"/>
          <w:numId w:val="0"/>
        </w:numPr>
        <w:spacing w:after="60"/>
        <w:ind w:left="28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ve věci zpracování </w:t>
      </w:r>
      <w:r w:rsidR="00D63BA2">
        <w:rPr>
          <w:sz w:val="22"/>
          <w:szCs w:val="22"/>
        </w:rPr>
        <w:t xml:space="preserve">aktualizace </w:t>
      </w:r>
      <w:r>
        <w:rPr>
          <w:sz w:val="22"/>
          <w:szCs w:val="22"/>
        </w:rPr>
        <w:t>územně analytických podkladů</w:t>
      </w:r>
      <w:r w:rsidR="005F4B56">
        <w:rPr>
          <w:sz w:val="22"/>
          <w:szCs w:val="22"/>
        </w:rPr>
        <w:t xml:space="preserve"> ORP Říčany</w:t>
      </w:r>
      <w:r w:rsidR="002B3B5D">
        <w:rPr>
          <w:sz w:val="22"/>
          <w:szCs w:val="22"/>
        </w:rPr>
        <w:t>,</w:t>
      </w:r>
      <w:r w:rsidRPr="001F1B59">
        <w:rPr>
          <w:sz w:val="22"/>
          <w:szCs w:val="22"/>
        </w:rPr>
        <w:br/>
      </w:r>
      <w:r w:rsidRPr="00C650FE">
        <w:rPr>
          <w:sz w:val="22"/>
          <w:szCs w:val="22"/>
        </w:rPr>
        <w:t xml:space="preserve"> uzavřená podle </w:t>
      </w:r>
      <w:r w:rsidR="00C650FE" w:rsidRPr="00C650FE">
        <w:rPr>
          <w:sz w:val="22"/>
          <w:szCs w:val="22"/>
        </w:rPr>
        <w:t>§ 2586 a násl. zákona č. 89/2012 Sb., občanského zákoníku</w:t>
      </w:r>
      <w:r w:rsidRPr="00C650FE">
        <w:rPr>
          <w:sz w:val="22"/>
          <w:szCs w:val="22"/>
        </w:rPr>
        <w:t xml:space="preserve"> mezi:</w:t>
      </w:r>
    </w:p>
    <w:p w:rsidR="00873952" w:rsidRDefault="00873952" w:rsidP="00873952">
      <w:pPr>
        <w:numPr>
          <w:ilvl w:val="0"/>
          <w:numId w:val="0"/>
        </w:numPr>
        <w:spacing w:after="60"/>
        <w:ind w:left="288"/>
        <w:rPr>
          <w:b/>
        </w:rPr>
      </w:pPr>
    </w:p>
    <w:p w:rsidR="00873952" w:rsidRPr="001C35A1" w:rsidRDefault="00873952" w:rsidP="00873952">
      <w:pPr>
        <w:numPr>
          <w:ilvl w:val="0"/>
          <w:numId w:val="0"/>
        </w:numPr>
        <w:spacing w:after="60"/>
        <w:ind w:left="288"/>
        <w:rPr>
          <w:b/>
        </w:rPr>
      </w:pPr>
    </w:p>
    <w:p w:rsidR="00873952" w:rsidRPr="001C35A1" w:rsidRDefault="00873952" w:rsidP="00873952">
      <w:pPr>
        <w:numPr>
          <w:ilvl w:val="0"/>
          <w:numId w:val="0"/>
        </w:numPr>
        <w:spacing w:after="60"/>
        <w:ind w:left="720" w:hanging="432"/>
        <w:rPr>
          <w:b/>
          <w:sz w:val="28"/>
          <w:szCs w:val="28"/>
        </w:rPr>
      </w:pPr>
      <w:r w:rsidRPr="001C35A1">
        <w:rPr>
          <w:b/>
          <w:sz w:val="28"/>
          <w:szCs w:val="28"/>
        </w:rPr>
        <w:t>Smluvní strany</w:t>
      </w:r>
    </w:p>
    <w:p w:rsidR="00873952" w:rsidRPr="001C35A1" w:rsidRDefault="00873952" w:rsidP="00873952">
      <w:pPr>
        <w:numPr>
          <w:ilvl w:val="0"/>
          <w:numId w:val="0"/>
        </w:numPr>
        <w:spacing w:after="60"/>
        <w:ind w:left="288"/>
        <w:rPr>
          <w:b/>
        </w:rPr>
      </w:pPr>
    </w:p>
    <w:p w:rsidR="00873952" w:rsidRDefault="00873952" w:rsidP="00873952">
      <w:pPr>
        <w:numPr>
          <w:ilvl w:val="0"/>
          <w:numId w:val="0"/>
        </w:numPr>
        <w:tabs>
          <w:tab w:val="left" w:pos="3544"/>
        </w:tabs>
        <w:spacing w:after="60"/>
        <w:ind w:left="288"/>
        <w:jc w:val="left"/>
        <w:rPr>
          <w:sz w:val="22"/>
          <w:szCs w:val="22"/>
        </w:rPr>
      </w:pPr>
      <w:r>
        <w:rPr>
          <w:b/>
          <w:sz w:val="22"/>
          <w:szCs w:val="22"/>
        </w:rPr>
        <w:t>Objednatel</w:t>
      </w:r>
      <w:r w:rsidRPr="001F1B59">
        <w:rPr>
          <w:b/>
          <w:sz w:val="22"/>
          <w:szCs w:val="22"/>
        </w:rPr>
        <w:t>:</w:t>
      </w:r>
      <w:bookmarkStart w:id="0" w:name="mandant_nazev"/>
      <w:r>
        <w:rPr>
          <w:b/>
          <w:sz w:val="22"/>
          <w:szCs w:val="22"/>
        </w:rPr>
        <w:tab/>
      </w:r>
      <w:r w:rsidRPr="00873952">
        <w:rPr>
          <w:b/>
          <w:sz w:val="22"/>
          <w:szCs w:val="22"/>
        </w:rPr>
        <w:t>Město Říčany</w:t>
      </w:r>
      <w:bookmarkEnd w:id="0"/>
      <w:r w:rsidRPr="001F1B59">
        <w:rPr>
          <w:b/>
          <w:sz w:val="22"/>
          <w:szCs w:val="22"/>
        </w:rPr>
        <w:br/>
      </w:r>
      <w:r w:rsidRPr="001F1B59">
        <w:rPr>
          <w:sz w:val="22"/>
          <w:szCs w:val="22"/>
        </w:rPr>
        <w:t>se sídlem:</w:t>
      </w:r>
      <w:r w:rsidRPr="001F1B59">
        <w:rPr>
          <w:sz w:val="22"/>
          <w:szCs w:val="22"/>
        </w:rPr>
        <w:tab/>
      </w:r>
      <w:bookmarkStart w:id="1" w:name="mandant_sidlo"/>
      <w:r>
        <w:rPr>
          <w:sz w:val="22"/>
          <w:szCs w:val="22"/>
        </w:rPr>
        <w:t>Masarykovo náměstí 53</w:t>
      </w:r>
      <w:r w:rsidR="00A71748">
        <w:rPr>
          <w:sz w:val="22"/>
          <w:szCs w:val="22"/>
        </w:rPr>
        <w:t>/40</w:t>
      </w:r>
      <w:r>
        <w:rPr>
          <w:sz w:val="22"/>
          <w:szCs w:val="22"/>
        </w:rPr>
        <w:t>, 251 01 Říčany</w:t>
      </w:r>
      <w:bookmarkEnd w:id="1"/>
      <w:r w:rsidRPr="001F1B59">
        <w:rPr>
          <w:sz w:val="22"/>
          <w:szCs w:val="22"/>
        </w:rPr>
        <w:tab/>
      </w:r>
      <w:r w:rsidRPr="001F1B59">
        <w:rPr>
          <w:sz w:val="22"/>
          <w:szCs w:val="22"/>
        </w:rPr>
        <w:br/>
        <w:t>zastoupený:</w:t>
      </w:r>
      <w:r w:rsidRPr="001F1B59">
        <w:rPr>
          <w:sz w:val="22"/>
          <w:szCs w:val="22"/>
        </w:rPr>
        <w:tab/>
      </w:r>
      <w:bookmarkStart w:id="2" w:name="mandant_zastoupeny_jmeno"/>
      <w:r w:rsidR="000D444C">
        <w:rPr>
          <w:sz w:val="22"/>
          <w:szCs w:val="22"/>
        </w:rPr>
        <w:t>Mgr</w:t>
      </w:r>
      <w:r w:rsidRPr="00B476AE">
        <w:rPr>
          <w:sz w:val="22"/>
          <w:szCs w:val="22"/>
        </w:rPr>
        <w:t xml:space="preserve">. </w:t>
      </w:r>
      <w:r w:rsidR="000D444C">
        <w:rPr>
          <w:sz w:val="22"/>
          <w:szCs w:val="22"/>
        </w:rPr>
        <w:t>Vladimírem</w:t>
      </w:r>
      <w:bookmarkEnd w:id="2"/>
      <w:r w:rsidR="000D444C">
        <w:rPr>
          <w:sz w:val="22"/>
          <w:szCs w:val="22"/>
        </w:rPr>
        <w:t xml:space="preserve"> Kořenem</w:t>
      </w:r>
      <w:r w:rsidRPr="00B476AE">
        <w:rPr>
          <w:sz w:val="22"/>
          <w:szCs w:val="22"/>
        </w:rPr>
        <w:t xml:space="preserve">, </w:t>
      </w:r>
      <w:bookmarkStart w:id="3" w:name="mandant_zastoupeny_funkce"/>
      <w:r w:rsidR="000D444C">
        <w:rPr>
          <w:sz w:val="22"/>
          <w:szCs w:val="22"/>
        </w:rPr>
        <w:t>starost</w:t>
      </w:r>
      <w:r w:rsidRPr="00B476AE">
        <w:rPr>
          <w:sz w:val="22"/>
          <w:szCs w:val="22"/>
        </w:rPr>
        <w:t>ou</w:t>
      </w:r>
      <w:bookmarkEnd w:id="3"/>
      <w:r w:rsidRPr="001F1B59">
        <w:rPr>
          <w:sz w:val="22"/>
          <w:szCs w:val="22"/>
        </w:rPr>
        <w:br/>
        <w:t>IČ:</w:t>
      </w:r>
      <w:r w:rsidRPr="001F1B59">
        <w:rPr>
          <w:sz w:val="22"/>
          <w:szCs w:val="22"/>
        </w:rPr>
        <w:tab/>
      </w:r>
      <w:bookmarkStart w:id="4" w:name="mandant_IC"/>
      <w:r>
        <w:rPr>
          <w:sz w:val="22"/>
          <w:szCs w:val="22"/>
        </w:rPr>
        <w:t>00240702</w:t>
      </w:r>
      <w:bookmarkEnd w:id="4"/>
      <w:r w:rsidRPr="001F1B59">
        <w:rPr>
          <w:sz w:val="22"/>
          <w:szCs w:val="22"/>
        </w:rPr>
        <w:br/>
        <w:t xml:space="preserve">bank. spojení: </w:t>
      </w:r>
      <w:r w:rsidRPr="001F1B59">
        <w:rPr>
          <w:sz w:val="22"/>
          <w:szCs w:val="22"/>
        </w:rPr>
        <w:tab/>
      </w:r>
      <w:r>
        <w:rPr>
          <w:sz w:val="22"/>
          <w:szCs w:val="22"/>
        </w:rPr>
        <w:t>Komerční banka, a.s., pobočka Říčany</w:t>
      </w:r>
      <w:r w:rsidRPr="001F1B59">
        <w:rPr>
          <w:sz w:val="22"/>
          <w:szCs w:val="22"/>
        </w:rPr>
        <w:br/>
        <w:t xml:space="preserve">č. účtu: </w:t>
      </w:r>
      <w:r>
        <w:rPr>
          <w:sz w:val="22"/>
          <w:szCs w:val="22"/>
        </w:rPr>
        <w:tab/>
        <w:t>724201/0100</w:t>
      </w:r>
    </w:p>
    <w:p w:rsidR="00873952" w:rsidRPr="001F1B59" w:rsidRDefault="00873952" w:rsidP="00873952">
      <w:pPr>
        <w:numPr>
          <w:ilvl w:val="0"/>
          <w:numId w:val="0"/>
        </w:numPr>
        <w:tabs>
          <w:tab w:val="left" w:pos="3544"/>
        </w:tabs>
        <w:spacing w:after="60"/>
        <w:ind w:left="288"/>
        <w:rPr>
          <w:sz w:val="22"/>
          <w:szCs w:val="22"/>
        </w:rPr>
      </w:pPr>
      <w:r w:rsidRPr="001F1B59">
        <w:rPr>
          <w:sz w:val="22"/>
          <w:szCs w:val="22"/>
        </w:rPr>
        <w:t>(dále jen „</w:t>
      </w:r>
      <w:r>
        <w:rPr>
          <w:sz w:val="22"/>
          <w:szCs w:val="22"/>
        </w:rPr>
        <w:t>objednatel</w:t>
      </w:r>
      <w:r w:rsidRPr="001F1B59">
        <w:rPr>
          <w:sz w:val="22"/>
          <w:szCs w:val="22"/>
        </w:rPr>
        <w:t>“)</w:t>
      </w:r>
    </w:p>
    <w:p w:rsidR="00873952" w:rsidRPr="001F1B59" w:rsidRDefault="00873952" w:rsidP="00873952">
      <w:pPr>
        <w:numPr>
          <w:ilvl w:val="0"/>
          <w:numId w:val="0"/>
        </w:numPr>
        <w:tabs>
          <w:tab w:val="left" w:pos="3544"/>
        </w:tabs>
        <w:spacing w:after="60"/>
        <w:ind w:left="288"/>
        <w:rPr>
          <w:sz w:val="22"/>
          <w:szCs w:val="22"/>
        </w:rPr>
      </w:pPr>
    </w:p>
    <w:p w:rsidR="00873952" w:rsidRDefault="00873952" w:rsidP="00945B8F">
      <w:pPr>
        <w:numPr>
          <w:ilvl w:val="0"/>
          <w:numId w:val="0"/>
        </w:numPr>
        <w:tabs>
          <w:tab w:val="left" w:pos="3544"/>
        </w:tabs>
        <w:spacing w:after="60"/>
        <w:ind w:left="289"/>
        <w:jc w:val="left"/>
        <w:rPr>
          <w:sz w:val="22"/>
          <w:szCs w:val="22"/>
        </w:rPr>
      </w:pPr>
      <w:r>
        <w:rPr>
          <w:b/>
          <w:bCs/>
          <w:sz w:val="22"/>
          <w:szCs w:val="22"/>
        </w:rPr>
        <w:t>Zhotovitel</w:t>
      </w:r>
      <w:r w:rsidRPr="001F1B59">
        <w:rPr>
          <w:b/>
          <w:bCs/>
          <w:sz w:val="22"/>
          <w:szCs w:val="22"/>
        </w:rPr>
        <w:t>:</w:t>
      </w:r>
      <w:r w:rsidR="000906DA">
        <w:rPr>
          <w:b/>
          <w:bCs/>
          <w:sz w:val="22"/>
          <w:szCs w:val="22"/>
        </w:rPr>
        <w:t xml:space="preserve"> </w:t>
      </w:r>
      <w:r w:rsidR="000906DA">
        <w:rPr>
          <w:b/>
          <w:bCs/>
          <w:sz w:val="22"/>
          <w:szCs w:val="22"/>
        </w:rPr>
        <w:tab/>
      </w:r>
      <w:permStart w:id="1267278901" w:edGrp="everyone"/>
      <w:r w:rsidR="005524A8" w:rsidRPr="005524A8">
        <w:rPr>
          <w:sz w:val="22"/>
          <w:szCs w:val="22"/>
        </w:rPr>
        <w:t>PROCES – Centrum pro rozvoj obcí a regionů, s.r.o.</w:t>
      </w:r>
      <w:permEnd w:id="1267278901"/>
      <w:r w:rsidRPr="001F1B59">
        <w:rPr>
          <w:sz w:val="22"/>
          <w:szCs w:val="22"/>
        </w:rPr>
        <w:t xml:space="preserve"> </w:t>
      </w:r>
      <w:r w:rsidRPr="001F1B59">
        <w:rPr>
          <w:sz w:val="22"/>
          <w:szCs w:val="22"/>
        </w:rPr>
        <w:tab/>
      </w:r>
    </w:p>
    <w:p w:rsidR="00873952" w:rsidRDefault="00873952" w:rsidP="00873952">
      <w:pPr>
        <w:numPr>
          <w:ilvl w:val="0"/>
          <w:numId w:val="0"/>
        </w:numPr>
        <w:tabs>
          <w:tab w:val="left" w:pos="3544"/>
        </w:tabs>
        <w:spacing w:after="60"/>
        <w:ind w:left="288"/>
        <w:jc w:val="left"/>
        <w:rPr>
          <w:sz w:val="22"/>
          <w:szCs w:val="22"/>
        </w:rPr>
      </w:pPr>
      <w:r w:rsidRPr="001F1B59">
        <w:rPr>
          <w:sz w:val="22"/>
          <w:szCs w:val="22"/>
        </w:rPr>
        <w:t>se sídlem:</w:t>
      </w:r>
      <w:bookmarkStart w:id="5" w:name="Text1"/>
      <w:r w:rsidR="002B3B5D">
        <w:rPr>
          <w:sz w:val="22"/>
          <w:szCs w:val="22"/>
        </w:rPr>
        <w:t xml:space="preserve"> </w:t>
      </w:r>
      <w:r w:rsidR="000906DA">
        <w:rPr>
          <w:sz w:val="22"/>
          <w:szCs w:val="22"/>
        </w:rPr>
        <w:tab/>
      </w:r>
      <w:bookmarkEnd w:id="5"/>
      <w:permStart w:id="1364854135" w:edGrp="everyone"/>
      <w:r w:rsidR="005524A8" w:rsidRPr="005524A8">
        <w:rPr>
          <w:sz w:val="22"/>
          <w:szCs w:val="22"/>
        </w:rPr>
        <w:t>Moravská 758/95, 700 30 Ostrava-</w:t>
      </w:r>
      <w:r w:rsidR="007B01C9">
        <w:rPr>
          <w:sz w:val="22"/>
          <w:szCs w:val="22"/>
        </w:rPr>
        <w:t xml:space="preserve">Hrabůvka   </w:t>
      </w:r>
      <w:permEnd w:id="1364854135"/>
      <w:r w:rsidRPr="001F1B59">
        <w:rPr>
          <w:sz w:val="22"/>
          <w:szCs w:val="22"/>
        </w:rPr>
        <w:tab/>
      </w:r>
      <w:r w:rsidRPr="001F1B59">
        <w:rPr>
          <w:sz w:val="22"/>
          <w:szCs w:val="22"/>
        </w:rPr>
        <w:tab/>
      </w:r>
    </w:p>
    <w:p w:rsidR="00873952" w:rsidRPr="001F1B59" w:rsidRDefault="002B3B5D" w:rsidP="00873952">
      <w:pPr>
        <w:numPr>
          <w:ilvl w:val="0"/>
          <w:numId w:val="0"/>
        </w:numPr>
        <w:tabs>
          <w:tab w:val="left" w:pos="3544"/>
        </w:tabs>
        <w:spacing w:after="60"/>
        <w:ind w:left="288"/>
        <w:jc w:val="left"/>
        <w:rPr>
          <w:sz w:val="22"/>
          <w:szCs w:val="22"/>
        </w:rPr>
      </w:pPr>
      <w:r>
        <w:rPr>
          <w:sz w:val="22"/>
          <w:szCs w:val="22"/>
        </w:rPr>
        <w:t>jednající:</w:t>
      </w:r>
      <w:r w:rsidR="000906DA">
        <w:rPr>
          <w:sz w:val="22"/>
          <w:szCs w:val="22"/>
        </w:rPr>
        <w:tab/>
      </w:r>
      <w:permStart w:id="333325240" w:edGrp="everyone"/>
      <w:r w:rsidR="005524A8" w:rsidRPr="005524A8">
        <w:rPr>
          <w:sz w:val="22"/>
          <w:szCs w:val="22"/>
        </w:rPr>
        <w:t>Ing. Ivana Foldynová, Ph.D.</w:t>
      </w:r>
      <w:r w:rsidR="005524A8">
        <w:rPr>
          <w:sz w:val="22"/>
          <w:szCs w:val="22"/>
        </w:rPr>
        <w:t>, prokuristka</w:t>
      </w:r>
      <w:r w:rsidR="007B01C9">
        <w:rPr>
          <w:sz w:val="22"/>
          <w:szCs w:val="22"/>
        </w:rPr>
        <w:t xml:space="preserve"> společnosti</w:t>
      </w:r>
      <w:r w:rsidR="005524A8">
        <w:rPr>
          <w:sz w:val="22"/>
          <w:szCs w:val="22"/>
        </w:rPr>
        <w:t xml:space="preserve"> </w:t>
      </w:r>
      <w:permEnd w:id="333325240"/>
      <w:r>
        <w:rPr>
          <w:sz w:val="22"/>
          <w:szCs w:val="22"/>
        </w:rPr>
        <w:tab/>
      </w:r>
      <w:r>
        <w:rPr>
          <w:sz w:val="22"/>
          <w:szCs w:val="22"/>
        </w:rPr>
        <w:br/>
        <w:t xml:space="preserve">IČ: </w:t>
      </w:r>
      <w:r w:rsidR="000906DA">
        <w:rPr>
          <w:sz w:val="22"/>
          <w:szCs w:val="22"/>
        </w:rPr>
        <w:tab/>
      </w:r>
      <w:permStart w:id="1500928064" w:edGrp="everyone"/>
      <w:r w:rsidR="005524A8">
        <w:rPr>
          <w:sz w:val="22"/>
          <w:szCs w:val="22"/>
        </w:rPr>
        <w:t>28576217</w:t>
      </w:r>
      <w:permEnd w:id="1500928064"/>
      <w:r w:rsidR="00873952" w:rsidRPr="001F1B59">
        <w:rPr>
          <w:sz w:val="22"/>
          <w:szCs w:val="22"/>
        </w:rPr>
        <w:br/>
        <w:t xml:space="preserve">DIČ: </w:t>
      </w:r>
      <w:r w:rsidR="000906DA">
        <w:rPr>
          <w:sz w:val="22"/>
          <w:szCs w:val="22"/>
        </w:rPr>
        <w:tab/>
      </w:r>
      <w:permStart w:id="1973828224" w:edGrp="everyone"/>
      <w:r w:rsidR="005524A8" w:rsidRPr="005524A8">
        <w:rPr>
          <w:sz w:val="22"/>
          <w:szCs w:val="22"/>
        </w:rPr>
        <w:t>CZ</w:t>
      </w:r>
      <w:r w:rsidR="005524A8">
        <w:rPr>
          <w:sz w:val="22"/>
          <w:szCs w:val="22"/>
        </w:rPr>
        <w:t>2</w:t>
      </w:r>
      <w:r w:rsidR="005524A8" w:rsidRPr="005524A8">
        <w:rPr>
          <w:sz w:val="22"/>
          <w:szCs w:val="22"/>
        </w:rPr>
        <w:t>8576217</w:t>
      </w:r>
      <w:permEnd w:id="1973828224"/>
      <w:r w:rsidR="00873952" w:rsidRPr="001F1B59">
        <w:rPr>
          <w:sz w:val="22"/>
          <w:szCs w:val="22"/>
        </w:rPr>
        <w:tab/>
      </w:r>
      <w:r w:rsidR="00873952" w:rsidRPr="001F1B59">
        <w:rPr>
          <w:sz w:val="22"/>
          <w:szCs w:val="22"/>
        </w:rPr>
        <w:br/>
        <w:t>bank. spojení:</w:t>
      </w:r>
      <w:r w:rsidR="000906DA">
        <w:rPr>
          <w:sz w:val="22"/>
          <w:szCs w:val="22"/>
        </w:rPr>
        <w:tab/>
      </w:r>
      <w:permStart w:id="1101931787" w:edGrp="everyone"/>
      <w:r w:rsidR="005524A8" w:rsidRPr="005524A8">
        <w:rPr>
          <w:sz w:val="22"/>
          <w:szCs w:val="22"/>
        </w:rPr>
        <w:t>Česká spořitelna, a.s.,</w:t>
      </w:r>
      <w:r w:rsidR="005524A8">
        <w:rPr>
          <w:sz w:val="22"/>
          <w:szCs w:val="22"/>
        </w:rPr>
        <w:t xml:space="preserve"> </w:t>
      </w:r>
      <w:permEnd w:id="1101931787"/>
      <w:r>
        <w:rPr>
          <w:sz w:val="22"/>
          <w:szCs w:val="22"/>
        </w:rPr>
        <w:tab/>
      </w:r>
      <w:r>
        <w:rPr>
          <w:sz w:val="22"/>
          <w:szCs w:val="22"/>
        </w:rPr>
        <w:br/>
        <w:t xml:space="preserve">č. účtu: </w:t>
      </w:r>
      <w:r w:rsidR="000906DA">
        <w:rPr>
          <w:sz w:val="22"/>
          <w:szCs w:val="22"/>
        </w:rPr>
        <w:tab/>
      </w:r>
      <w:permStart w:id="417489162" w:edGrp="everyone"/>
      <w:r w:rsidR="005524A8" w:rsidRPr="005524A8">
        <w:rPr>
          <w:sz w:val="22"/>
          <w:szCs w:val="22"/>
        </w:rPr>
        <w:tab/>
        <w:t>3641465389/0800</w:t>
      </w:r>
      <w:permEnd w:id="417489162"/>
      <w:r w:rsidR="00873952" w:rsidRPr="001F1B59">
        <w:rPr>
          <w:sz w:val="22"/>
          <w:szCs w:val="22"/>
        </w:rPr>
        <w:br/>
        <w:t>(dále jen „</w:t>
      </w:r>
      <w:r w:rsidR="00873952">
        <w:rPr>
          <w:sz w:val="22"/>
          <w:szCs w:val="22"/>
        </w:rPr>
        <w:t>zhotovitel</w:t>
      </w:r>
      <w:r w:rsidR="00873952" w:rsidRPr="001F1B59">
        <w:rPr>
          <w:sz w:val="22"/>
          <w:szCs w:val="22"/>
        </w:rPr>
        <w:t>“)</w:t>
      </w:r>
    </w:p>
    <w:p w:rsidR="00873952" w:rsidRDefault="00873952" w:rsidP="00873952">
      <w:pPr>
        <w:numPr>
          <w:ilvl w:val="0"/>
          <w:numId w:val="0"/>
        </w:numPr>
        <w:spacing w:after="60"/>
        <w:ind w:left="288"/>
      </w:pPr>
    </w:p>
    <w:p w:rsidR="00873952" w:rsidRPr="001C35A1" w:rsidRDefault="00873952" w:rsidP="00DC70F7">
      <w:pPr>
        <w:numPr>
          <w:ilvl w:val="0"/>
          <w:numId w:val="0"/>
        </w:numPr>
        <w:spacing w:after="60"/>
        <w:jc w:val="center"/>
      </w:pPr>
    </w:p>
    <w:p w:rsidR="00873952" w:rsidRDefault="00873952" w:rsidP="00DC70F7">
      <w:pPr>
        <w:pStyle w:val="Odstavecseseznamem"/>
        <w:numPr>
          <w:ilvl w:val="0"/>
          <w:numId w:val="26"/>
        </w:numPr>
        <w:spacing w:after="60"/>
        <w:jc w:val="center"/>
        <w:rPr>
          <w:b/>
          <w:sz w:val="28"/>
          <w:szCs w:val="28"/>
        </w:rPr>
      </w:pPr>
      <w:bookmarkStart w:id="6" w:name="_Ref137256599"/>
      <w:r w:rsidRPr="001C35A1">
        <w:rPr>
          <w:b/>
          <w:sz w:val="28"/>
          <w:szCs w:val="28"/>
        </w:rPr>
        <w:t>Předmět smlouvy</w:t>
      </w:r>
      <w:bookmarkEnd w:id="6"/>
    </w:p>
    <w:p w:rsidR="0030059E" w:rsidRPr="001C35A1" w:rsidRDefault="0030059E" w:rsidP="0030059E">
      <w:pPr>
        <w:pStyle w:val="Smlouva"/>
        <w:tabs>
          <w:tab w:val="clear" w:pos="1440"/>
        </w:tabs>
        <w:spacing w:after="60"/>
        <w:ind w:left="720"/>
        <w:rPr>
          <w:b/>
          <w:sz w:val="28"/>
          <w:szCs w:val="28"/>
        </w:rPr>
      </w:pPr>
    </w:p>
    <w:p w:rsidR="00873952" w:rsidRPr="00E2535F" w:rsidRDefault="00873952" w:rsidP="00873952">
      <w:pPr>
        <w:numPr>
          <w:ilvl w:val="1"/>
          <w:numId w:val="4"/>
        </w:numPr>
        <w:spacing w:after="60"/>
      </w:pPr>
      <w:r w:rsidRPr="00E2535F">
        <w:t>Zhotovitel se touto smlouvou zavazuje, že pro objednatele:</w:t>
      </w:r>
    </w:p>
    <w:p w:rsidR="00873952" w:rsidRPr="00E2535F" w:rsidRDefault="000D444C" w:rsidP="008609A2">
      <w:pPr>
        <w:pStyle w:val="Nadpis6"/>
        <w:tabs>
          <w:tab w:val="clear" w:pos="1152"/>
        </w:tabs>
        <w:ind w:left="720" w:firstLine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Provede aktualizaci</w:t>
      </w:r>
      <w:r w:rsidR="00873952" w:rsidRPr="00E2535F">
        <w:rPr>
          <w:rFonts w:ascii="Palatino Linotype" w:hAnsi="Palatino Linotype"/>
          <w:sz w:val="24"/>
          <w:szCs w:val="24"/>
        </w:rPr>
        <w:t xml:space="preserve"> územně analytick</w:t>
      </w:r>
      <w:r>
        <w:rPr>
          <w:rFonts w:ascii="Palatino Linotype" w:hAnsi="Palatino Linotype"/>
          <w:sz w:val="24"/>
          <w:szCs w:val="24"/>
        </w:rPr>
        <w:t>ých</w:t>
      </w:r>
      <w:r w:rsidR="00873952" w:rsidRPr="00E2535F">
        <w:rPr>
          <w:rFonts w:ascii="Palatino Linotype" w:hAnsi="Palatino Linotype"/>
          <w:sz w:val="24"/>
          <w:szCs w:val="24"/>
        </w:rPr>
        <w:t xml:space="preserve"> podklad</w:t>
      </w:r>
      <w:r>
        <w:rPr>
          <w:rFonts w:ascii="Palatino Linotype" w:hAnsi="Palatino Linotype"/>
          <w:sz w:val="24"/>
          <w:szCs w:val="24"/>
        </w:rPr>
        <w:t>ů ORP Říčany</w:t>
      </w:r>
      <w:r w:rsidR="00873952" w:rsidRPr="00E2535F">
        <w:rPr>
          <w:rFonts w:ascii="Palatino Linotype" w:hAnsi="Palatino Linotype"/>
          <w:sz w:val="24"/>
          <w:szCs w:val="24"/>
        </w:rPr>
        <w:t xml:space="preserve"> ve smyslu ustanovení § 2</w:t>
      </w:r>
      <w:r w:rsidR="00E3068E">
        <w:rPr>
          <w:rFonts w:ascii="Palatino Linotype" w:hAnsi="Palatino Linotype"/>
          <w:sz w:val="24"/>
          <w:szCs w:val="24"/>
        </w:rPr>
        <w:t>8</w:t>
      </w:r>
      <w:r w:rsidR="00873952" w:rsidRPr="00E2535F">
        <w:rPr>
          <w:rFonts w:ascii="Palatino Linotype" w:hAnsi="Palatino Linotype"/>
          <w:sz w:val="24"/>
          <w:szCs w:val="24"/>
        </w:rPr>
        <w:t xml:space="preserve"> zákona č. 183/2006 Sb., o územním plánování a s</w:t>
      </w:r>
      <w:r w:rsidR="00D06F9F" w:rsidRPr="00E2535F">
        <w:rPr>
          <w:rFonts w:ascii="Palatino Linotype" w:hAnsi="Palatino Linotype"/>
          <w:sz w:val="24"/>
          <w:szCs w:val="24"/>
        </w:rPr>
        <w:t xml:space="preserve">tavebním </w:t>
      </w:r>
      <w:r w:rsidR="00D06F9F" w:rsidRPr="00E2535F">
        <w:rPr>
          <w:rFonts w:ascii="Palatino Linotype" w:hAnsi="Palatino Linotype"/>
          <w:sz w:val="24"/>
          <w:szCs w:val="24"/>
        </w:rPr>
        <w:lastRenderedPageBreak/>
        <w:t>řádu (dále jen</w:t>
      </w:r>
      <w:r w:rsidR="00873952" w:rsidRPr="00E2535F">
        <w:rPr>
          <w:rFonts w:ascii="Palatino Linotype" w:hAnsi="Palatino Linotype"/>
          <w:sz w:val="24"/>
          <w:szCs w:val="24"/>
        </w:rPr>
        <w:t xml:space="preserve"> zákon),</w:t>
      </w:r>
      <w:r w:rsidR="008609A2" w:rsidRPr="00E2535F">
        <w:rPr>
          <w:rFonts w:ascii="Palatino Linotype" w:hAnsi="Palatino Linotype"/>
          <w:sz w:val="24"/>
          <w:szCs w:val="24"/>
        </w:rPr>
        <w:t xml:space="preserve"> a v souladu s vyhláškou č. 500/2006 Sb.,</w:t>
      </w:r>
      <w:r w:rsidR="0075041D" w:rsidRPr="00E2535F">
        <w:rPr>
          <w:rFonts w:ascii="Palatino Linotype" w:hAnsi="Palatino Linotype"/>
          <w:sz w:val="24"/>
          <w:szCs w:val="24"/>
        </w:rPr>
        <w:t xml:space="preserve"> o územně analytických podkladech, územně plánovací dokumentaci a způsobu evidence územně plánovací činnosti</w:t>
      </w:r>
      <w:r w:rsidR="00D06F9F" w:rsidRPr="00E2535F">
        <w:rPr>
          <w:rFonts w:ascii="Palatino Linotype" w:hAnsi="Palatino Linotype"/>
          <w:sz w:val="24"/>
          <w:szCs w:val="24"/>
        </w:rPr>
        <w:t xml:space="preserve"> (dále jen vyhláška)</w:t>
      </w:r>
      <w:r w:rsidR="0075041D" w:rsidRPr="00E2535F">
        <w:rPr>
          <w:rFonts w:ascii="Palatino Linotype" w:hAnsi="Palatino Linotype"/>
          <w:sz w:val="24"/>
          <w:szCs w:val="24"/>
        </w:rPr>
        <w:t>,</w:t>
      </w:r>
      <w:r w:rsidR="00873952" w:rsidRPr="00E2535F">
        <w:rPr>
          <w:rFonts w:ascii="Palatino Linotype" w:hAnsi="Palatino Linotype"/>
          <w:sz w:val="24"/>
          <w:szCs w:val="24"/>
        </w:rPr>
        <w:t xml:space="preserve"> a to pro správní obvod obce s rozšířenou působnos</w:t>
      </w:r>
      <w:r w:rsidR="004F5C37" w:rsidRPr="00E2535F">
        <w:rPr>
          <w:rFonts w:ascii="Palatino Linotype" w:hAnsi="Palatino Linotype"/>
          <w:sz w:val="24"/>
          <w:szCs w:val="24"/>
        </w:rPr>
        <w:t>tí Říčany (dále jen ORP Říčany).</w:t>
      </w:r>
    </w:p>
    <w:p w:rsidR="00C40863" w:rsidRPr="00E2535F" w:rsidRDefault="00C40863" w:rsidP="008609A2">
      <w:pPr>
        <w:numPr>
          <w:ilvl w:val="0"/>
          <w:numId w:val="0"/>
        </w:numPr>
      </w:pPr>
    </w:p>
    <w:p w:rsidR="00C40863" w:rsidRDefault="00C40863" w:rsidP="00C40863">
      <w:pPr>
        <w:numPr>
          <w:ilvl w:val="1"/>
          <w:numId w:val="4"/>
        </w:numPr>
        <w:spacing w:after="60"/>
      </w:pPr>
      <w:r w:rsidRPr="00E2535F">
        <w:t>Objednatel se touto smlouvou zavazuje k zaplacení ceny za provedení díla uvedeného v tomto článku.</w:t>
      </w:r>
    </w:p>
    <w:p w:rsidR="00BB5556" w:rsidRPr="00E2535F" w:rsidRDefault="00BB5556" w:rsidP="00BB5556">
      <w:pPr>
        <w:numPr>
          <w:ilvl w:val="0"/>
          <w:numId w:val="0"/>
        </w:numPr>
        <w:spacing w:after="60"/>
        <w:ind w:left="570"/>
      </w:pPr>
    </w:p>
    <w:p w:rsidR="00873952" w:rsidRPr="0030059E" w:rsidRDefault="00C40863" w:rsidP="00DC70F7">
      <w:pPr>
        <w:pStyle w:val="Odstavecseseznamem"/>
        <w:numPr>
          <w:ilvl w:val="0"/>
          <w:numId w:val="26"/>
        </w:numPr>
        <w:spacing w:after="60"/>
        <w:rPr>
          <w:b/>
          <w:sz w:val="28"/>
          <w:szCs w:val="28"/>
        </w:rPr>
      </w:pPr>
      <w:r w:rsidRPr="0030059E">
        <w:rPr>
          <w:b/>
          <w:sz w:val="28"/>
          <w:szCs w:val="28"/>
        </w:rPr>
        <w:t xml:space="preserve">Zhotovení </w:t>
      </w:r>
      <w:r w:rsidR="00BF76FD" w:rsidRPr="0030059E">
        <w:rPr>
          <w:b/>
          <w:sz w:val="28"/>
          <w:szCs w:val="28"/>
        </w:rPr>
        <w:t xml:space="preserve">aktualizace </w:t>
      </w:r>
      <w:r w:rsidRPr="0030059E">
        <w:rPr>
          <w:b/>
          <w:sz w:val="28"/>
          <w:szCs w:val="28"/>
        </w:rPr>
        <w:t>územně analytických podkladů</w:t>
      </w:r>
    </w:p>
    <w:p w:rsidR="0030059E" w:rsidRPr="0030059E" w:rsidRDefault="0030059E" w:rsidP="0030059E">
      <w:pPr>
        <w:pStyle w:val="Odstavecseseznamem"/>
        <w:numPr>
          <w:ilvl w:val="0"/>
          <w:numId w:val="0"/>
        </w:numPr>
        <w:spacing w:after="60"/>
        <w:ind w:left="720"/>
        <w:rPr>
          <w:sz w:val="22"/>
          <w:szCs w:val="22"/>
        </w:rPr>
      </w:pPr>
    </w:p>
    <w:p w:rsidR="00D2651D" w:rsidRPr="00E2535F" w:rsidRDefault="00873952" w:rsidP="00C40863">
      <w:pPr>
        <w:numPr>
          <w:ilvl w:val="1"/>
          <w:numId w:val="11"/>
        </w:numPr>
        <w:tabs>
          <w:tab w:val="clear" w:pos="360"/>
          <w:tab w:val="num" w:pos="540"/>
        </w:tabs>
        <w:spacing w:after="60"/>
        <w:ind w:left="540" w:hanging="540"/>
      </w:pPr>
      <w:r w:rsidRPr="00E2535F">
        <w:t>Zhotovitel se zavazuje provést ve</w:t>
      </w:r>
      <w:r w:rsidR="000D444C">
        <w:t>škeré činnosti a úkony nutné k</w:t>
      </w:r>
      <w:r w:rsidR="00FD26CD">
        <w:t xml:space="preserve"> úplné </w:t>
      </w:r>
      <w:r w:rsidR="000D444C">
        <w:t xml:space="preserve">aktualizaci </w:t>
      </w:r>
      <w:r w:rsidRPr="00E2535F">
        <w:t xml:space="preserve">územně analytických podkladů </w:t>
      </w:r>
      <w:r w:rsidR="000D444C">
        <w:t xml:space="preserve">ORP Říčany </w:t>
      </w:r>
      <w:r w:rsidRPr="00E2535F">
        <w:t>v podrobnosti a rozsahu nezbytném pro pořizování územních plánů a regulačních plánů, vyjma těch činností či úkonů, které je dle této smlouvy povinen provést či zajistit objednatel.</w:t>
      </w:r>
    </w:p>
    <w:p w:rsidR="00C40863" w:rsidRPr="00E2535F" w:rsidRDefault="00C40863" w:rsidP="00C40863">
      <w:pPr>
        <w:numPr>
          <w:ilvl w:val="0"/>
          <w:numId w:val="0"/>
        </w:numPr>
        <w:spacing w:after="60"/>
      </w:pPr>
    </w:p>
    <w:p w:rsidR="008609A2" w:rsidRPr="00E2535F" w:rsidRDefault="00172082" w:rsidP="008609A2">
      <w:pPr>
        <w:numPr>
          <w:ilvl w:val="1"/>
          <w:numId w:val="11"/>
        </w:numPr>
        <w:tabs>
          <w:tab w:val="clear" w:pos="360"/>
          <w:tab w:val="num" w:pos="540"/>
        </w:tabs>
        <w:spacing w:after="60"/>
        <w:ind w:left="540" w:hanging="540"/>
      </w:pPr>
      <w:r w:rsidRPr="00E2535F">
        <w:t xml:space="preserve">Činnost dle </w:t>
      </w:r>
      <w:r w:rsidR="002B3B5D">
        <w:t xml:space="preserve">článku 2. </w:t>
      </w:r>
      <w:r w:rsidRPr="00E2535F">
        <w:t>odstavce</w:t>
      </w:r>
      <w:r w:rsidR="006C3E00" w:rsidRPr="00E2535F">
        <w:t xml:space="preserve"> 2</w:t>
      </w:r>
      <w:r w:rsidR="00C8070B" w:rsidRPr="00E2535F">
        <w:t>.</w:t>
      </w:r>
      <w:r w:rsidR="00097534" w:rsidRPr="00E2535F">
        <w:t>1</w:t>
      </w:r>
      <w:r w:rsidR="00C8070B" w:rsidRPr="00E2535F">
        <w:t xml:space="preserve"> </w:t>
      </w:r>
      <w:r w:rsidR="002B3B5D">
        <w:t xml:space="preserve">této smlouvy </w:t>
      </w:r>
      <w:r w:rsidRPr="00E2535F">
        <w:t>zahrnuje zejména</w:t>
      </w:r>
      <w:r w:rsidR="006C3E00" w:rsidRPr="00E2535F">
        <w:t xml:space="preserve"> tyto výkony</w:t>
      </w:r>
      <w:r w:rsidRPr="00E2535F">
        <w:t>:</w:t>
      </w:r>
    </w:p>
    <w:p w:rsidR="008609A2" w:rsidRDefault="000D444C" w:rsidP="008609A2">
      <w:pPr>
        <w:widowControl/>
        <w:numPr>
          <w:ilvl w:val="0"/>
          <w:numId w:val="12"/>
        </w:numPr>
        <w:suppressAutoHyphens w:val="0"/>
      </w:pPr>
      <w:r>
        <w:t xml:space="preserve">převzetí od objednatele všech </w:t>
      </w:r>
      <w:r w:rsidR="008609A2" w:rsidRPr="00E2535F">
        <w:t>údajů o území</w:t>
      </w:r>
      <w:r w:rsidR="006C3E00" w:rsidRPr="00E2535F">
        <w:t xml:space="preserve">, které </w:t>
      </w:r>
      <w:r w:rsidR="008609A2" w:rsidRPr="00E2535F">
        <w:t>poskytovatel</w:t>
      </w:r>
      <w:r w:rsidR="006C3E00" w:rsidRPr="00E2535F">
        <w:t>é předali objednateli</w:t>
      </w:r>
      <w:r w:rsidR="00123C9D">
        <w:t xml:space="preserve"> v jakékoli formě</w:t>
      </w:r>
      <w:r w:rsidR="006C3E00" w:rsidRPr="00E2535F">
        <w:t>;</w:t>
      </w:r>
      <w:r w:rsidR="008609A2" w:rsidRPr="00E2535F">
        <w:t xml:space="preserve"> jejich převedení do formátu SHAPEFILE a vložení do dat</w:t>
      </w:r>
      <w:r w:rsidR="00BF76FD">
        <w:t>ového modelu</w:t>
      </w:r>
      <w:r w:rsidR="002B3B5D">
        <w:t>,</w:t>
      </w:r>
    </w:p>
    <w:p w:rsidR="00A71748" w:rsidRPr="00E2535F" w:rsidRDefault="00A71748" w:rsidP="008609A2">
      <w:pPr>
        <w:widowControl/>
        <w:numPr>
          <w:ilvl w:val="0"/>
          <w:numId w:val="12"/>
        </w:numPr>
        <w:suppressAutoHyphens w:val="0"/>
      </w:pPr>
      <w:r>
        <w:t xml:space="preserve">respektování </w:t>
      </w:r>
      <w:hyperlink r:id="rId7" w:tgtFrame="mainFrame" w:history="1">
        <w:r w:rsidR="00791C20" w:rsidRPr="00791C20">
          <w:t>požadavků Středočeského kraje na digitální zpracování aktualizace ÚAP ORP 20</w:t>
        </w:r>
      </w:hyperlink>
      <w:r w:rsidR="005D5A08">
        <w:t>20</w:t>
      </w:r>
      <w:r w:rsidR="00791C20">
        <w:t xml:space="preserve"> (dostupné na adrese </w:t>
      </w:r>
      <w:hyperlink r:id="rId8" w:history="1">
        <w:r w:rsidR="00791C20" w:rsidRPr="0020467B">
          <w:rPr>
            <w:rStyle w:val="Hypertextovodkaz"/>
          </w:rPr>
          <w:t>http://uap.webmap.cz/stredocesky/metodicky/</w:t>
        </w:r>
      </w:hyperlink>
      <w:r w:rsidR="00791C20">
        <w:t xml:space="preserve"> )</w:t>
      </w:r>
      <w:r w:rsidR="00B916DD">
        <w:t xml:space="preserve"> – zejména zpracování do DMG ÚAP v.5.1 používaném ve Středočeském kraji</w:t>
      </w:r>
    </w:p>
    <w:p w:rsidR="0075041D" w:rsidRPr="00E2535F" w:rsidRDefault="0075041D" w:rsidP="0075041D">
      <w:pPr>
        <w:widowControl/>
        <w:numPr>
          <w:ilvl w:val="0"/>
          <w:numId w:val="12"/>
        </w:numPr>
        <w:suppressAutoHyphens w:val="0"/>
      </w:pPr>
      <w:r w:rsidRPr="00E2535F">
        <w:t>převzetí dat z územně plánovací dokumentace</w:t>
      </w:r>
      <w:r w:rsidR="002B45AD">
        <w:t xml:space="preserve"> obcí ve správním obvodu ORP Říčany</w:t>
      </w:r>
      <w:r w:rsidRPr="00E2535F">
        <w:t xml:space="preserve">, jejich převedení do formátu SHAPEFILE a vložení do </w:t>
      </w:r>
      <w:r w:rsidR="000D444C">
        <w:t>datového modelu</w:t>
      </w:r>
      <w:r w:rsidR="002B3B5D">
        <w:t>,</w:t>
      </w:r>
    </w:p>
    <w:p w:rsidR="008609A2" w:rsidRDefault="006C3E00" w:rsidP="008609A2">
      <w:pPr>
        <w:widowControl/>
        <w:numPr>
          <w:ilvl w:val="0"/>
          <w:numId w:val="12"/>
        </w:numPr>
        <w:suppressAutoHyphens w:val="0"/>
      </w:pPr>
      <w:r w:rsidRPr="00E2535F">
        <w:t xml:space="preserve">pořízení dat </w:t>
      </w:r>
      <w:r w:rsidR="008609A2" w:rsidRPr="00E2535F">
        <w:t>z</w:t>
      </w:r>
      <w:r w:rsidR="0075041D" w:rsidRPr="00E2535F">
        <w:t> </w:t>
      </w:r>
      <w:r w:rsidR="008609A2" w:rsidRPr="00E2535F">
        <w:t>průzkumů</w:t>
      </w:r>
      <w:r w:rsidR="0075041D" w:rsidRPr="00E2535F">
        <w:t xml:space="preserve"> území</w:t>
      </w:r>
      <w:r w:rsidR="00975991" w:rsidRPr="00E2535F">
        <w:t xml:space="preserve"> a dalších dostupných informací</w:t>
      </w:r>
      <w:r w:rsidR="008609A2" w:rsidRPr="00E2535F">
        <w:t xml:space="preserve"> </w:t>
      </w:r>
      <w:r w:rsidR="00975991" w:rsidRPr="00E2535F">
        <w:t xml:space="preserve">(např. </w:t>
      </w:r>
      <w:r w:rsidR="008609A2" w:rsidRPr="00E2535F">
        <w:t>statis</w:t>
      </w:r>
      <w:r w:rsidR="00975991" w:rsidRPr="00E2535F">
        <w:t>tických údajů)</w:t>
      </w:r>
      <w:r w:rsidRPr="00E2535F">
        <w:t>, a to</w:t>
      </w:r>
      <w:r w:rsidR="008609A2" w:rsidRPr="00E2535F">
        <w:t xml:space="preserve"> v</w:t>
      </w:r>
      <w:r w:rsidRPr="00E2535F">
        <w:t xml:space="preserve"> minimálním </w:t>
      </w:r>
      <w:r w:rsidR="008609A2" w:rsidRPr="00E2535F">
        <w:t xml:space="preserve">objemu a podrobnosti </w:t>
      </w:r>
      <w:r w:rsidR="0075041D" w:rsidRPr="00E2535F">
        <w:t xml:space="preserve">umožňujícím </w:t>
      </w:r>
      <w:r w:rsidR="008609A2" w:rsidRPr="00E2535F">
        <w:t xml:space="preserve">zpracování </w:t>
      </w:r>
      <w:r w:rsidRPr="00E2535F">
        <w:t>rozboru udržitelného rozvoje území</w:t>
      </w:r>
      <w:r w:rsidR="00097534" w:rsidRPr="00E2535F">
        <w:t xml:space="preserve">; jejich převedení do formátu SHAPEFILE a vložení do </w:t>
      </w:r>
      <w:r w:rsidR="000D444C">
        <w:t>datového modelu</w:t>
      </w:r>
      <w:r w:rsidR="002B3B5D">
        <w:t>,</w:t>
      </w:r>
    </w:p>
    <w:p w:rsidR="0004607C" w:rsidRDefault="00F648DB" w:rsidP="0004607C">
      <w:pPr>
        <w:pStyle w:val="Odstavecseseznamem"/>
        <w:numPr>
          <w:ilvl w:val="0"/>
          <w:numId w:val="12"/>
        </w:numPr>
      </w:pPr>
      <w:r>
        <w:t>d</w:t>
      </w:r>
      <w:r w:rsidR="0004607C">
        <w:t>ata uložená v datovém modelu musí být opatřena metainformacemi</w:t>
      </w:r>
      <w:r>
        <w:t>;</w:t>
      </w:r>
      <w:r w:rsidR="0004607C">
        <w:t xml:space="preserve"> </w:t>
      </w:r>
      <w:r>
        <w:t>a</w:t>
      </w:r>
      <w:r w:rsidR="0004607C">
        <w:t>tributové složky geodat musí umožňovat realizaci jednoznačné vazby informací, vztahující se ke konkrétním prvkům prostorové složky</w:t>
      </w:r>
      <w:r>
        <w:t>,</w:t>
      </w:r>
    </w:p>
    <w:p w:rsidR="005D5A08" w:rsidRPr="000C1F6C" w:rsidRDefault="00B916DD" w:rsidP="00B916DD">
      <w:pPr>
        <w:pStyle w:val="Odstavecseseznamem"/>
        <w:widowControl/>
        <w:numPr>
          <w:ilvl w:val="0"/>
          <w:numId w:val="12"/>
        </w:numPr>
        <w:jc w:val="left"/>
      </w:pPr>
      <w:r>
        <w:t xml:space="preserve">Zpracování podkladů pro rozbor udržitelného rozvoje </w:t>
      </w:r>
    </w:p>
    <w:p w:rsidR="005D5A08" w:rsidRPr="000C1F6C" w:rsidRDefault="005D5A08" w:rsidP="000C1F6C">
      <w:pPr>
        <w:pStyle w:val="Odstavecseseznamem"/>
        <w:widowControl/>
        <w:numPr>
          <w:ilvl w:val="1"/>
          <w:numId w:val="12"/>
        </w:numPr>
        <w:jc w:val="left"/>
      </w:pPr>
      <w:r w:rsidRPr="000C1F6C">
        <w:t>zjištění a vyhodnocení stavu a vývoje území, jeho hodnot, limitů využití území v tematickém členění dle § 4 odst. 2 písm. a) body 1 až 13. vyhlášky</w:t>
      </w:r>
    </w:p>
    <w:p w:rsidR="005D5A08" w:rsidRPr="000C1F6C" w:rsidRDefault="005D5A08" w:rsidP="000C1F6C">
      <w:pPr>
        <w:pStyle w:val="Odstavecseseznamem"/>
        <w:widowControl/>
        <w:numPr>
          <w:ilvl w:val="1"/>
          <w:numId w:val="12"/>
        </w:numPr>
        <w:jc w:val="left"/>
      </w:pPr>
      <w:r w:rsidRPr="000C1F6C">
        <w:t>zjištění a vyhodnocení záměrů na provedení změn v území</w:t>
      </w:r>
    </w:p>
    <w:p w:rsidR="005D5A08" w:rsidRPr="000C1F6C" w:rsidRDefault="005D5A08" w:rsidP="000C1F6C">
      <w:pPr>
        <w:pStyle w:val="Odstavecseseznamem"/>
        <w:widowControl/>
        <w:numPr>
          <w:ilvl w:val="1"/>
          <w:numId w:val="12"/>
        </w:numPr>
        <w:jc w:val="left"/>
      </w:pPr>
      <w:r w:rsidRPr="000C1F6C">
        <w:t xml:space="preserve">Identifikace a popis záměrů k provedení změn v území, ty budou v závěru příslušné kapitoly shrnuty do tabulky obsahující kód, název, </w:t>
      </w:r>
      <w:r w:rsidRPr="000C1F6C">
        <w:lastRenderedPageBreak/>
        <w:t>popis, případně zdůvodnění záměru, subjekt plánující záměr, vyhodnocení záměru</w:t>
      </w:r>
    </w:p>
    <w:p w:rsidR="005D5A08" w:rsidRPr="000C1F6C" w:rsidRDefault="005D5A08" w:rsidP="000C1F6C">
      <w:pPr>
        <w:pStyle w:val="Odstavecseseznamem"/>
        <w:widowControl/>
        <w:numPr>
          <w:ilvl w:val="1"/>
          <w:numId w:val="12"/>
        </w:numPr>
        <w:jc w:val="left"/>
      </w:pPr>
      <w:r w:rsidRPr="000C1F6C">
        <w:t xml:space="preserve">Zpracování výkresů hodnot, limitů, a záměrů na provedení změn v území minimálně v měřítku 1 : </w:t>
      </w:r>
      <w:r w:rsidR="00FD26CD">
        <w:t>2</w:t>
      </w:r>
      <w:r w:rsidRPr="000C1F6C">
        <w:t xml:space="preserve">0 000) </w:t>
      </w:r>
    </w:p>
    <w:p w:rsidR="005D5A08" w:rsidRPr="000C1F6C" w:rsidRDefault="005D5A08" w:rsidP="000C1F6C">
      <w:pPr>
        <w:pStyle w:val="Odstavecseseznamem"/>
        <w:widowControl/>
        <w:numPr>
          <w:ilvl w:val="1"/>
          <w:numId w:val="12"/>
        </w:numPr>
        <w:jc w:val="left"/>
      </w:pPr>
      <w:r w:rsidRPr="000C1F6C">
        <w:t>export mapových výstupů ve formátu *.pdf</w:t>
      </w:r>
      <w:r w:rsidR="00FD26CD">
        <w:t>,</w:t>
      </w:r>
      <w:r w:rsidRPr="000C1F6C">
        <w:t xml:space="preserve"> *.</w:t>
      </w:r>
      <w:r w:rsidR="00FD26CD">
        <w:t>tif, *.png</w:t>
      </w:r>
    </w:p>
    <w:p w:rsidR="005D5A08" w:rsidRPr="000C1F6C" w:rsidRDefault="005D5A08" w:rsidP="000C1F6C">
      <w:pPr>
        <w:pStyle w:val="Odstavecseseznamem"/>
        <w:widowControl/>
        <w:numPr>
          <w:ilvl w:val="1"/>
          <w:numId w:val="12"/>
        </w:numPr>
        <w:jc w:val="left"/>
      </w:pPr>
      <w:r w:rsidRPr="000C1F6C">
        <w:t>Vizualizační projekty ve formátu *.mxd</w:t>
      </w:r>
    </w:p>
    <w:p w:rsidR="005D5A08" w:rsidRPr="000C1F6C" w:rsidRDefault="005D5A08" w:rsidP="000C1F6C">
      <w:pPr>
        <w:pStyle w:val="Odstavecseseznamem"/>
        <w:widowControl/>
        <w:numPr>
          <w:ilvl w:val="1"/>
          <w:numId w:val="12"/>
        </w:numPr>
        <w:jc w:val="left"/>
      </w:pPr>
      <w:r w:rsidRPr="000C1F6C">
        <w:t>Digitální výstupy budou předány na paměťovém médiu</w:t>
      </w:r>
    </w:p>
    <w:p w:rsidR="005D5A08" w:rsidRDefault="005D5A08" w:rsidP="000C1F6C">
      <w:pPr>
        <w:pStyle w:val="Odstavecseseznamem"/>
        <w:numPr>
          <w:ilvl w:val="0"/>
          <w:numId w:val="0"/>
        </w:numPr>
        <w:ind w:left="720"/>
      </w:pPr>
    </w:p>
    <w:p w:rsidR="00097534" w:rsidRPr="00E2535F" w:rsidRDefault="00097534" w:rsidP="002378C8">
      <w:pPr>
        <w:widowControl/>
        <w:numPr>
          <w:ilvl w:val="0"/>
          <w:numId w:val="12"/>
        </w:numPr>
        <w:suppressAutoHyphens w:val="0"/>
        <w:spacing w:after="60"/>
      </w:pPr>
      <w:r w:rsidRPr="00E2535F">
        <w:t>zpracování rozboru udržitelného rozvoje, který bude obsahovat:</w:t>
      </w:r>
    </w:p>
    <w:p w:rsidR="000C1F6C" w:rsidRPr="00572477" w:rsidRDefault="000C1F6C" w:rsidP="00572477">
      <w:pPr>
        <w:pStyle w:val="Odstavecseseznamem"/>
        <w:widowControl/>
        <w:numPr>
          <w:ilvl w:val="1"/>
          <w:numId w:val="12"/>
        </w:numPr>
        <w:jc w:val="left"/>
      </w:pPr>
      <w:r w:rsidRPr="00572477">
        <w:t>zjištění a vyhodnocení pozitiv a negativ v území v tematickém členění dle § 4 odst. 3 písm. a) body 1 až 13. vyhlášky</w:t>
      </w:r>
    </w:p>
    <w:p w:rsidR="000C1F6C" w:rsidRPr="00572477" w:rsidRDefault="000C1F6C" w:rsidP="00572477">
      <w:pPr>
        <w:pStyle w:val="Odstavecseseznamem"/>
        <w:widowControl/>
        <w:numPr>
          <w:ilvl w:val="1"/>
          <w:numId w:val="12"/>
        </w:numPr>
        <w:jc w:val="left"/>
      </w:pPr>
      <w:r w:rsidRPr="00572477">
        <w:t>vyhodnocení územních podmínek a potenciálů jednotlivých pilířů udržitelného rozvoje území a to pro příznivé životní prostředí, pro hospodářský rozvoj a pro soudržnost společenství obyvatel, včetně jejich vzájemných vazeb a trendů vývoje území</w:t>
      </w:r>
      <w:r w:rsidR="00D62140">
        <w:t xml:space="preserve">; </w:t>
      </w:r>
      <w:r w:rsidR="00D62140" w:rsidRPr="00D62140">
        <w:t>součástí bude kartogram i tabulka hodnocení</w:t>
      </w:r>
    </w:p>
    <w:p w:rsidR="000C1F6C" w:rsidRPr="00572477" w:rsidRDefault="000C1F6C" w:rsidP="00572477">
      <w:pPr>
        <w:pStyle w:val="Odstavecseseznamem"/>
        <w:widowControl/>
        <w:numPr>
          <w:ilvl w:val="1"/>
          <w:numId w:val="12"/>
        </w:numPr>
        <w:jc w:val="left"/>
      </w:pPr>
      <w:r w:rsidRPr="00572477">
        <w:t>určení problémů k řešení v ÚPD, případně územních studiích, zahrnující zejména požadavky na zmírnění nebo omezení urbanistických, dopravních a hygienických závad, vzájemných střetů záměrů na provedení změn v území a s hodnotami v území, na odstranění nebo zmírnění vlivů negativ v území, na využití potenciálů rozvoje území a na snížení nevyváženého vztahu podmínek pro příznivé životní prostředí, pro hospodářský rozvoj a pro soudržnost obyvatel. Tyto problémy budou v záměru příslušné kapitoly shrnuty do tabulky obsahující kód, název, popis a zdůvodnění problému.</w:t>
      </w:r>
    </w:p>
    <w:p w:rsidR="000C1F6C" w:rsidRPr="00572477" w:rsidRDefault="000C1F6C" w:rsidP="00572477">
      <w:pPr>
        <w:pStyle w:val="Odstavecseseznamem"/>
        <w:widowControl/>
        <w:numPr>
          <w:ilvl w:val="1"/>
          <w:numId w:val="12"/>
        </w:numPr>
        <w:jc w:val="left"/>
      </w:pPr>
      <w:r w:rsidRPr="00572477">
        <w:t>Vypracování karet obcí obsahující výčet limitů, hodnot, a záměrů pro danou obec, vyhodnocení pozitiv a negativ, vyhodnocení územních podmínek a potenciálů jednotlivých pilířů udržitelného rozvoje a problémů na území obce (požadován na základě terénního průzkumu či dotazníkového šetření v jednotlivých obcích)</w:t>
      </w:r>
    </w:p>
    <w:p w:rsidR="000C1F6C" w:rsidRPr="00572477" w:rsidRDefault="000C1F6C" w:rsidP="00572477">
      <w:pPr>
        <w:pStyle w:val="Odstavecseseznamem"/>
        <w:widowControl/>
        <w:numPr>
          <w:ilvl w:val="1"/>
          <w:numId w:val="12"/>
        </w:numPr>
        <w:jc w:val="left"/>
      </w:pPr>
      <w:r w:rsidRPr="00572477">
        <w:t>problémový výkres (podmínky pro zpracování export</w:t>
      </w:r>
      <w:r w:rsidRPr="00772BFC">
        <w:rPr>
          <w:rFonts w:ascii="Tahoma" w:hAnsi="Tahoma" w:cs="Tahoma"/>
          <w:sz w:val="21"/>
          <w:szCs w:val="21"/>
        </w:rPr>
        <w:t xml:space="preserve"> dat stejný </w:t>
      </w:r>
      <w:r w:rsidRPr="00572477">
        <w:t xml:space="preserve">jako v případě předchozích výkresů uvedených v odstavci </w:t>
      </w:r>
      <w:r w:rsidR="00572477">
        <w:t>2.2, bod f)</w:t>
      </w:r>
      <w:r w:rsidRPr="00572477">
        <w:t>)</w:t>
      </w:r>
    </w:p>
    <w:p w:rsidR="00657437" w:rsidRDefault="00657437" w:rsidP="00572477">
      <w:pPr>
        <w:pStyle w:val="Odstavecseseznamem"/>
        <w:widowControl/>
        <w:numPr>
          <w:ilvl w:val="1"/>
          <w:numId w:val="12"/>
        </w:numPr>
        <w:jc w:val="left"/>
      </w:pPr>
      <w:r>
        <w:t>předání úplné aktualizace ÚAP ORP Říčany na DVD</w:t>
      </w:r>
    </w:p>
    <w:p w:rsidR="00B916DD" w:rsidRDefault="00B916DD" w:rsidP="00B916DD">
      <w:pPr>
        <w:pStyle w:val="Odstavecseseznamem"/>
        <w:widowControl/>
        <w:numPr>
          <w:ilvl w:val="0"/>
          <w:numId w:val="0"/>
        </w:numPr>
        <w:ind w:left="1440"/>
        <w:jc w:val="left"/>
      </w:pPr>
    </w:p>
    <w:p w:rsidR="00B916DD" w:rsidRDefault="00B916DD" w:rsidP="00B916DD">
      <w:pPr>
        <w:pStyle w:val="Odstavecseseznamem"/>
        <w:widowControl/>
        <w:numPr>
          <w:ilvl w:val="0"/>
          <w:numId w:val="12"/>
        </w:numPr>
        <w:jc w:val="left"/>
      </w:pPr>
      <w:r>
        <w:t>bude zpracována samostatná přehledná tabulka ve formátu *.xls, která bude obsahovat výčet všech jevů ÚAP a informaci, zda byl jev aktualizován</w:t>
      </w:r>
    </w:p>
    <w:p w:rsidR="00385468" w:rsidRDefault="008609A2" w:rsidP="00385468">
      <w:pPr>
        <w:numPr>
          <w:ilvl w:val="0"/>
          <w:numId w:val="12"/>
        </w:numPr>
        <w:spacing w:after="60"/>
      </w:pPr>
      <w:r w:rsidRPr="00E2535F">
        <w:t>účast na projednání</w:t>
      </w:r>
      <w:r w:rsidR="00097534" w:rsidRPr="00E2535F">
        <w:t xml:space="preserve"> </w:t>
      </w:r>
      <w:r w:rsidR="00A47174">
        <w:t xml:space="preserve">aktualizace </w:t>
      </w:r>
      <w:r w:rsidR="00097534" w:rsidRPr="00E2535F">
        <w:t>územně analytických podkladů</w:t>
      </w:r>
      <w:r w:rsidR="002B3B5D">
        <w:t>,</w:t>
      </w:r>
    </w:p>
    <w:p w:rsidR="00123276" w:rsidRDefault="00123276" w:rsidP="00385468">
      <w:pPr>
        <w:numPr>
          <w:ilvl w:val="0"/>
          <w:numId w:val="12"/>
        </w:numPr>
        <w:spacing w:after="60"/>
      </w:pPr>
      <w:r>
        <w:t>úpravu</w:t>
      </w:r>
      <w:r w:rsidRPr="00E2535F">
        <w:t xml:space="preserve"> </w:t>
      </w:r>
      <w:r>
        <w:t xml:space="preserve">aktualizovaných </w:t>
      </w:r>
      <w:r w:rsidRPr="00E57715">
        <w:t xml:space="preserve">ÚAP ORP Říčany </w:t>
      </w:r>
      <w:r w:rsidRPr="00E2535F">
        <w:t>podle výsledku projednání dle bodu</w:t>
      </w:r>
      <w:r>
        <w:t xml:space="preserve"> </w:t>
      </w:r>
      <w:r w:rsidR="00B916DD">
        <w:t>i</w:t>
      </w:r>
      <w:r>
        <w:t>)</w:t>
      </w:r>
    </w:p>
    <w:p w:rsidR="00E57715" w:rsidRPr="00E2535F" w:rsidRDefault="00E57715" w:rsidP="00385468">
      <w:pPr>
        <w:numPr>
          <w:ilvl w:val="0"/>
          <w:numId w:val="12"/>
        </w:numPr>
        <w:spacing w:after="60"/>
      </w:pPr>
      <w:r>
        <w:t xml:space="preserve">úpravu aktualizovaných </w:t>
      </w:r>
      <w:r w:rsidRPr="00E57715">
        <w:t>ÚAP ORP Říčany dle následné kontroly uskutečněné při předání Krajskému úřadu Středočeského kraje</w:t>
      </w:r>
    </w:p>
    <w:p w:rsidR="00E2535F" w:rsidRDefault="00E2535F" w:rsidP="00123276">
      <w:pPr>
        <w:widowControl/>
        <w:numPr>
          <w:ilvl w:val="0"/>
          <w:numId w:val="0"/>
        </w:numPr>
        <w:suppressAutoHyphens w:val="0"/>
        <w:ind w:left="720"/>
      </w:pPr>
    </w:p>
    <w:p w:rsidR="00BA4DB9" w:rsidRDefault="00BA4DB9" w:rsidP="00E57715">
      <w:pPr>
        <w:widowControl/>
        <w:numPr>
          <w:ilvl w:val="0"/>
          <w:numId w:val="0"/>
        </w:numPr>
        <w:suppressAutoHyphens w:val="0"/>
      </w:pPr>
    </w:p>
    <w:p w:rsidR="00C8070B" w:rsidRPr="00E2535F" w:rsidRDefault="00811012" w:rsidP="008609A2">
      <w:pPr>
        <w:numPr>
          <w:ilvl w:val="1"/>
          <w:numId w:val="11"/>
        </w:numPr>
        <w:tabs>
          <w:tab w:val="clear" w:pos="360"/>
          <w:tab w:val="num" w:pos="720"/>
        </w:tabs>
        <w:spacing w:after="60"/>
        <w:ind w:left="720" w:hanging="720"/>
      </w:pPr>
      <w:r w:rsidRPr="00E2535F">
        <w:t>Za účelem zpracování ÚAP se objednatel zavazuje:</w:t>
      </w:r>
    </w:p>
    <w:p w:rsidR="00915970" w:rsidRPr="00E2535F" w:rsidRDefault="00E57715" w:rsidP="008609A2">
      <w:pPr>
        <w:numPr>
          <w:ilvl w:val="0"/>
          <w:numId w:val="6"/>
        </w:numPr>
        <w:spacing w:after="60"/>
      </w:pPr>
      <w:r>
        <w:t>p</w:t>
      </w:r>
      <w:r w:rsidR="004F04B3">
        <w:t>ředat zhotoviteli aktuální datový model Středočeského kraje</w:t>
      </w:r>
      <w:r w:rsidR="00B916DD">
        <w:t xml:space="preserve"> – DMG ÚAP verzi 5.1</w:t>
      </w:r>
    </w:p>
    <w:p w:rsidR="002378C8" w:rsidRDefault="00915970" w:rsidP="002378C8">
      <w:pPr>
        <w:numPr>
          <w:ilvl w:val="0"/>
          <w:numId w:val="6"/>
        </w:numPr>
        <w:spacing w:after="60"/>
      </w:pPr>
      <w:r w:rsidRPr="00E2535F">
        <w:t>spolupr</w:t>
      </w:r>
      <w:r w:rsidR="00FA4531">
        <w:t>acovat</w:t>
      </w:r>
      <w:r w:rsidRPr="00E2535F">
        <w:t xml:space="preserve"> se zhotovitelem při získávání úd</w:t>
      </w:r>
      <w:r w:rsidR="00097534" w:rsidRPr="00E2535F">
        <w:t>ajů uvedených výše v</w:t>
      </w:r>
      <w:r w:rsidR="002B3B5D">
        <w:t xml:space="preserve"> článku 2. </w:t>
      </w:r>
      <w:r w:rsidR="00097534" w:rsidRPr="00E2535F">
        <w:t>odstavci 2.2</w:t>
      </w:r>
      <w:r w:rsidRPr="00E2535F">
        <w:t xml:space="preserve"> p</w:t>
      </w:r>
      <w:r w:rsidR="002378C8" w:rsidRPr="00E2535F">
        <w:t xml:space="preserve">ísm. </w:t>
      </w:r>
      <w:r w:rsidR="00657437">
        <w:t>d</w:t>
      </w:r>
      <w:r w:rsidR="002378C8" w:rsidRPr="00E2535F">
        <w:t>)</w:t>
      </w:r>
      <w:r w:rsidR="002B3B5D">
        <w:t xml:space="preserve"> této smlouvy,</w:t>
      </w:r>
    </w:p>
    <w:p w:rsidR="00882876" w:rsidRPr="00E2535F" w:rsidRDefault="00882876" w:rsidP="002378C8">
      <w:pPr>
        <w:numPr>
          <w:ilvl w:val="0"/>
          <w:numId w:val="6"/>
        </w:numPr>
        <w:spacing w:after="60"/>
      </w:pPr>
      <w:r>
        <w:t>předat zhotoviteli ÚAP ORP Říčany</w:t>
      </w:r>
      <w:r w:rsidR="00D22CA4">
        <w:t xml:space="preserve"> také jejich </w:t>
      </w:r>
      <w:r w:rsidR="00D62140">
        <w:t>čtvrtou</w:t>
      </w:r>
      <w:r w:rsidR="00123276">
        <w:t xml:space="preserve"> aktualizaci</w:t>
      </w:r>
      <w:r>
        <w:t>,</w:t>
      </w:r>
    </w:p>
    <w:p w:rsidR="0076580C" w:rsidRPr="00E2535F" w:rsidRDefault="00FA4531" w:rsidP="002378C8">
      <w:pPr>
        <w:numPr>
          <w:ilvl w:val="0"/>
          <w:numId w:val="6"/>
        </w:numPr>
        <w:spacing w:after="60"/>
      </w:pPr>
      <w:r>
        <w:t>uložit</w:t>
      </w:r>
      <w:r w:rsidR="0076580C" w:rsidRPr="00E2535F">
        <w:t xml:space="preserve"> a zveřejn</w:t>
      </w:r>
      <w:r>
        <w:t>it</w:t>
      </w:r>
      <w:r w:rsidR="0076580C" w:rsidRPr="00E2535F">
        <w:t xml:space="preserve"> </w:t>
      </w:r>
      <w:r w:rsidR="00657437">
        <w:t xml:space="preserve">aktualizaci </w:t>
      </w:r>
      <w:r w:rsidR="0076580C" w:rsidRPr="00E2535F">
        <w:t xml:space="preserve">ÚAP </w:t>
      </w:r>
      <w:r w:rsidR="00657437">
        <w:t>ORP Říčany</w:t>
      </w:r>
      <w:r w:rsidR="0076580C" w:rsidRPr="00E2535F">
        <w:t xml:space="preserve"> ve smyslu § 166 odst. </w:t>
      </w:r>
      <w:smartTag w:uri="urn:schemas-microsoft-com:office:smarttags" w:element="metricconverter">
        <w:smartTagPr>
          <w:attr w:name="ProductID" w:val="1 a"/>
        </w:smartTagPr>
        <w:r w:rsidR="0076580C" w:rsidRPr="00E2535F">
          <w:t>1 a</w:t>
        </w:r>
      </w:smartTag>
      <w:r w:rsidR="0076580C" w:rsidRPr="00E2535F">
        <w:t xml:space="preserve"> 2 zákona</w:t>
      </w:r>
      <w:r w:rsidR="002B3B5D">
        <w:t>.</w:t>
      </w:r>
    </w:p>
    <w:p w:rsidR="00915424" w:rsidRPr="00E2535F" w:rsidRDefault="00915424" w:rsidP="0082248D">
      <w:pPr>
        <w:numPr>
          <w:ilvl w:val="0"/>
          <w:numId w:val="0"/>
        </w:numPr>
        <w:spacing w:after="60"/>
        <w:ind w:left="360"/>
      </w:pPr>
    </w:p>
    <w:p w:rsidR="002378C8" w:rsidRPr="0030059E" w:rsidRDefault="002378C8" w:rsidP="00DC70F7">
      <w:pPr>
        <w:pStyle w:val="Odstavecseseznamem"/>
        <w:numPr>
          <w:ilvl w:val="0"/>
          <w:numId w:val="26"/>
        </w:numPr>
        <w:spacing w:after="60"/>
        <w:jc w:val="center"/>
        <w:rPr>
          <w:b/>
          <w:sz w:val="28"/>
          <w:szCs w:val="28"/>
        </w:rPr>
      </w:pPr>
      <w:r w:rsidRPr="0030059E">
        <w:rPr>
          <w:b/>
          <w:sz w:val="28"/>
          <w:szCs w:val="28"/>
        </w:rPr>
        <w:t xml:space="preserve">Harmonogram </w:t>
      </w:r>
      <w:r w:rsidR="002D14C1" w:rsidRPr="0030059E">
        <w:rPr>
          <w:b/>
          <w:sz w:val="28"/>
          <w:szCs w:val="28"/>
        </w:rPr>
        <w:t>prací</w:t>
      </w:r>
    </w:p>
    <w:p w:rsidR="0030059E" w:rsidRPr="0030059E" w:rsidRDefault="0030059E" w:rsidP="0030059E">
      <w:pPr>
        <w:pStyle w:val="Odstavecseseznamem"/>
        <w:numPr>
          <w:ilvl w:val="0"/>
          <w:numId w:val="0"/>
        </w:numPr>
        <w:spacing w:after="60"/>
        <w:ind w:left="720"/>
        <w:rPr>
          <w:b/>
          <w:sz w:val="28"/>
          <w:szCs w:val="28"/>
        </w:rPr>
      </w:pPr>
    </w:p>
    <w:p w:rsidR="00122E5B" w:rsidRPr="00E2535F" w:rsidRDefault="002378C8" w:rsidP="0082248D">
      <w:pPr>
        <w:numPr>
          <w:ilvl w:val="0"/>
          <w:numId w:val="0"/>
        </w:numPr>
        <w:tabs>
          <w:tab w:val="left" w:pos="540"/>
        </w:tabs>
        <w:spacing w:after="60"/>
        <w:ind w:left="540" w:hanging="540"/>
      </w:pPr>
      <w:r w:rsidRPr="002B3B5D">
        <w:t>3.1</w:t>
      </w:r>
      <w:r>
        <w:rPr>
          <w:sz w:val="22"/>
          <w:szCs w:val="22"/>
        </w:rPr>
        <w:t xml:space="preserve"> </w:t>
      </w:r>
      <w:r w:rsidR="0082248D">
        <w:rPr>
          <w:sz w:val="22"/>
          <w:szCs w:val="22"/>
        </w:rPr>
        <w:tab/>
      </w:r>
      <w:r w:rsidR="00122E5B" w:rsidRPr="00E2535F">
        <w:t>Zhotovitel se zavazuje, že zahájí činnost, která je předmětem této smlouvy</w:t>
      </w:r>
      <w:r w:rsidR="00FF1A00">
        <w:t>,</w:t>
      </w:r>
      <w:r w:rsidR="00122E5B" w:rsidRPr="00E2535F">
        <w:t xml:space="preserve"> bez zbytečného prodlení po podpisu této smlouvy, bude ji vykonávat průběžně a bezprostředně po obdržení objednatelem předaných podkladů. </w:t>
      </w:r>
    </w:p>
    <w:p w:rsidR="002378C8" w:rsidRDefault="0082248D" w:rsidP="0082248D">
      <w:pPr>
        <w:numPr>
          <w:ilvl w:val="0"/>
          <w:numId w:val="0"/>
        </w:numPr>
        <w:tabs>
          <w:tab w:val="left" w:pos="540"/>
        </w:tabs>
        <w:spacing w:after="60"/>
        <w:ind w:left="540" w:hanging="540"/>
      </w:pPr>
      <w:r>
        <w:t>3.</w:t>
      </w:r>
      <w:r w:rsidR="00F652CD">
        <w:t>2</w:t>
      </w:r>
      <w:r>
        <w:t xml:space="preserve"> </w:t>
      </w:r>
      <w:r>
        <w:tab/>
      </w:r>
      <w:r w:rsidR="00EF62CC" w:rsidRPr="00E2535F">
        <w:t>Z</w:t>
      </w:r>
      <w:r w:rsidR="002378C8" w:rsidRPr="00E2535F">
        <w:t xml:space="preserve">hotovitel předá objednateli </w:t>
      </w:r>
      <w:r w:rsidR="00CE357A">
        <w:t>aktualizaci</w:t>
      </w:r>
      <w:r w:rsidR="002378C8" w:rsidRPr="00E2535F">
        <w:t xml:space="preserve"> územně analytick</w:t>
      </w:r>
      <w:r w:rsidR="00CE357A">
        <w:t>ých</w:t>
      </w:r>
      <w:r w:rsidR="002378C8" w:rsidRPr="00E2535F">
        <w:t xml:space="preserve"> podklad</w:t>
      </w:r>
      <w:r w:rsidR="00CE357A">
        <w:t>ů ORP Říčany</w:t>
      </w:r>
      <w:r w:rsidR="002378C8" w:rsidRPr="00E2535F">
        <w:t xml:space="preserve"> v r</w:t>
      </w:r>
      <w:r w:rsidR="0076580C" w:rsidRPr="00E2535F">
        <w:t xml:space="preserve">ozsahu </w:t>
      </w:r>
      <w:r w:rsidR="00D62140">
        <w:t>dle § 4</w:t>
      </w:r>
      <w:r w:rsidR="00FF1A00" w:rsidRPr="00E2535F">
        <w:t xml:space="preserve"> </w:t>
      </w:r>
      <w:r w:rsidR="003F73FA">
        <w:t xml:space="preserve">vyhlášky </w:t>
      </w:r>
      <w:r w:rsidR="00A414EF">
        <w:t xml:space="preserve">č. 500/2006 Sb. v platném znění </w:t>
      </w:r>
      <w:r w:rsidR="002378C8" w:rsidRPr="00E2535F">
        <w:t xml:space="preserve">do </w:t>
      </w:r>
      <w:r w:rsidR="00877579">
        <w:t>2</w:t>
      </w:r>
      <w:r w:rsidR="00B946FE">
        <w:t>2</w:t>
      </w:r>
      <w:r w:rsidR="00D62140">
        <w:t>.1</w:t>
      </w:r>
      <w:r w:rsidR="00B946FE">
        <w:t>1</w:t>
      </w:r>
      <w:r w:rsidR="00D62140">
        <w:t>.</w:t>
      </w:r>
      <w:r w:rsidR="00F652CD">
        <w:t xml:space="preserve"> </w:t>
      </w:r>
      <w:r w:rsidR="002378C8" w:rsidRPr="00E2535F">
        <w:t>20</w:t>
      </w:r>
      <w:r w:rsidR="00D62140">
        <w:t>20</w:t>
      </w:r>
      <w:r w:rsidR="002378C8" w:rsidRPr="00E2535F">
        <w:t>.</w:t>
      </w:r>
      <w:r w:rsidR="00FF1A00">
        <w:t xml:space="preserve"> </w:t>
      </w:r>
    </w:p>
    <w:p w:rsidR="00F652CD" w:rsidRPr="00E2535F" w:rsidRDefault="00F652CD" w:rsidP="0082248D">
      <w:pPr>
        <w:numPr>
          <w:ilvl w:val="0"/>
          <w:numId w:val="0"/>
        </w:numPr>
        <w:tabs>
          <w:tab w:val="left" w:pos="540"/>
        </w:tabs>
        <w:spacing w:after="60"/>
        <w:ind w:left="540" w:hanging="540"/>
      </w:pPr>
      <w:r>
        <w:t>3.3</w:t>
      </w:r>
      <w:r>
        <w:tab/>
      </w:r>
      <w:r w:rsidRPr="00E2535F">
        <w:t>Zhotovitel zapracuje připomínky vzešlé z </w:t>
      </w:r>
      <w:r w:rsidR="00F064D7">
        <w:t>projednání</w:t>
      </w:r>
      <w:r w:rsidRPr="00E2535F">
        <w:t xml:space="preserve"> </w:t>
      </w:r>
      <w:r>
        <w:t xml:space="preserve">podle bodu 2.2 písm. </w:t>
      </w:r>
      <w:r w:rsidR="0030059E">
        <w:t>i</w:t>
      </w:r>
      <w:r>
        <w:t xml:space="preserve">) do </w:t>
      </w:r>
      <w:r w:rsidR="00CA2849">
        <w:t>15</w:t>
      </w:r>
      <w:r w:rsidR="0030059E">
        <w:t xml:space="preserve"> dnů od převzetí těchto připomínek.</w:t>
      </w:r>
    </w:p>
    <w:p w:rsidR="002378C8" w:rsidRPr="00E2535F" w:rsidRDefault="00EF62CC" w:rsidP="0082248D">
      <w:pPr>
        <w:numPr>
          <w:ilvl w:val="0"/>
          <w:numId w:val="0"/>
        </w:numPr>
        <w:tabs>
          <w:tab w:val="left" w:pos="540"/>
        </w:tabs>
        <w:spacing w:after="60"/>
        <w:ind w:left="540" w:hanging="540"/>
      </w:pPr>
      <w:r w:rsidRPr="00E2535F">
        <w:t>3.</w:t>
      </w:r>
      <w:r w:rsidR="00F652CD">
        <w:t>3</w:t>
      </w:r>
      <w:r w:rsidR="0082248D">
        <w:tab/>
      </w:r>
      <w:r w:rsidR="002378C8" w:rsidRPr="00E2535F">
        <w:t xml:space="preserve">Zhotovitel zapracuje připomínky vzešlé z projednání </w:t>
      </w:r>
      <w:r w:rsidR="00441BA7">
        <w:t xml:space="preserve">podle bodu </w:t>
      </w:r>
      <w:r w:rsidR="00F652CD">
        <w:t xml:space="preserve">2.2 písm. </w:t>
      </w:r>
      <w:r w:rsidR="00B916DD">
        <w:t>k</w:t>
      </w:r>
      <w:r w:rsidR="00F652CD">
        <w:t>)</w:t>
      </w:r>
      <w:r w:rsidR="00441BA7">
        <w:t xml:space="preserve"> </w:t>
      </w:r>
      <w:r w:rsidR="002378C8" w:rsidRPr="00E2535F">
        <w:t xml:space="preserve">do </w:t>
      </w:r>
      <w:r w:rsidR="00CA2849">
        <w:t>15</w:t>
      </w:r>
      <w:r w:rsidR="0030059E">
        <w:t xml:space="preserve"> dnů od převzetí těchto připomínek.</w:t>
      </w:r>
    </w:p>
    <w:p w:rsidR="002378C8" w:rsidRPr="00E2535F" w:rsidRDefault="002378C8" w:rsidP="002378C8">
      <w:pPr>
        <w:numPr>
          <w:ilvl w:val="0"/>
          <w:numId w:val="0"/>
        </w:numPr>
        <w:spacing w:after="60"/>
      </w:pPr>
    </w:p>
    <w:p w:rsidR="002D14C1" w:rsidRPr="0030059E" w:rsidRDefault="00122E5B" w:rsidP="00DC70F7">
      <w:pPr>
        <w:pStyle w:val="Odstavecseseznamem"/>
        <w:numPr>
          <w:ilvl w:val="0"/>
          <w:numId w:val="26"/>
        </w:numPr>
        <w:spacing w:after="60"/>
        <w:jc w:val="center"/>
        <w:rPr>
          <w:b/>
          <w:sz w:val="28"/>
          <w:szCs w:val="28"/>
        </w:rPr>
      </w:pPr>
      <w:r w:rsidRPr="0030059E">
        <w:rPr>
          <w:b/>
          <w:sz w:val="28"/>
          <w:szCs w:val="28"/>
        </w:rPr>
        <w:t>Cena za provedení díla</w:t>
      </w:r>
    </w:p>
    <w:p w:rsidR="0030059E" w:rsidRPr="0030059E" w:rsidRDefault="0030059E" w:rsidP="0030059E">
      <w:pPr>
        <w:pStyle w:val="Odstavecseseznamem"/>
        <w:numPr>
          <w:ilvl w:val="0"/>
          <w:numId w:val="0"/>
        </w:numPr>
        <w:spacing w:after="60"/>
        <w:ind w:left="720"/>
        <w:rPr>
          <w:b/>
          <w:sz w:val="28"/>
          <w:szCs w:val="28"/>
        </w:rPr>
      </w:pPr>
    </w:p>
    <w:p w:rsidR="00122E5B" w:rsidRPr="00E2535F" w:rsidRDefault="00122E5B" w:rsidP="0082248D">
      <w:pPr>
        <w:numPr>
          <w:ilvl w:val="1"/>
          <w:numId w:val="18"/>
        </w:numPr>
        <w:tabs>
          <w:tab w:val="left" w:pos="540"/>
        </w:tabs>
        <w:spacing w:after="60"/>
        <w:ind w:left="540" w:hanging="540"/>
      </w:pPr>
      <w:bookmarkStart w:id="7" w:name="_Ref164234051"/>
      <w:r w:rsidRPr="00E2535F">
        <w:rPr>
          <w:color w:val="000000"/>
        </w:rPr>
        <w:t xml:space="preserve">Objednatel a zhotovitel se dohodli na ceně za provedení díla, která činí </w:t>
      </w:r>
      <w:permStart w:id="1535328192" w:edGrp="everyone"/>
      <w:r w:rsidR="005524A8">
        <w:rPr>
          <w:color w:val="000000"/>
        </w:rPr>
        <w:t>160 000</w:t>
      </w:r>
      <w:permEnd w:id="1535328192"/>
      <w:r w:rsidRPr="00E2535F">
        <w:rPr>
          <w:color w:val="000000"/>
        </w:rPr>
        <w:t xml:space="preserve">,- Kč bez DPH, cena včetně DPH je </w:t>
      </w:r>
      <w:permStart w:id="456261745" w:edGrp="everyone"/>
      <w:r w:rsidR="005524A8">
        <w:rPr>
          <w:color w:val="000000"/>
        </w:rPr>
        <w:t>193 600</w:t>
      </w:r>
      <w:permEnd w:id="456261745"/>
      <w:r w:rsidRPr="00E2535F">
        <w:rPr>
          <w:color w:val="000000"/>
        </w:rPr>
        <w:t>,- Kč.</w:t>
      </w:r>
      <w:bookmarkEnd w:id="7"/>
    </w:p>
    <w:p w:rsidR="00A67101" w:rsidRPr="00E2535F" w:rsidRDefault="00122E5B" w:rsidP="00F652CD">
      <w:pPr>
        <w:numPr>
          <w:ilvl w:val="1"/>
          <w:numId w:val="18"/>
        </w:numPr>
        <w:tabs>
          <w:tab w:val="left" w:pos="540"/>
        </w:tabs>
        <w:spacing w:after="60"/>
        <w:ind w:left="540" w:hanging="540"/>
      </w:pPr>
      <w:r w:rsidRPr="00E2535F">
        <w:t>Tato cena zahrnuje všechny náklady zhotovitele nezbytné k realizaci předmětu této smlouvy</w:t>
      </w:r>
      <w:bookmarkStart w:id="8" w:name="_Ref164234317"/>
      <w:r w:rsidRPr="00E2535F">
        <w:t>.</w:t>
      </w:r>
      <w:bookmarkEnd w:id="8"/>
    </w:p>
    <w:p w:rsidR="00A67101" w:rsidRDefault="004F5C37" w:rsidP="0082248D">
      <w:pPr>
        <w:numPr>
          <w:ilvl w:val="0"/>
          <w:numId w:val="0"/>
        </w:numPr>
        <w:spacing w:after="60"/>
        <w:ind w:left="540" w:hanging="540"/>
      </w:pPr>
      <w:r w:rsidRPr="00E2535F">
        <w:t>4.</w:t>
      </w:r>
      <w:r w:rsidR="00F652CD">
        <w:t>3</w:t>
      </w:r>
      <w:r w:rsidR="00A67101" w:rsidRPr="00E2535F">
        <w:t xml:space="preserve"> </w:t>
      </w:r>
      <w:r w:rsidR="0082248D">
        <w:tab/>
      </w:r>
      <w:r w:rsidR="00A67101" w:rsidRPr="00E2535F">
        <w:t xml:space="preserve">Lhůta splatnosti faktury činí 14 dní ode dne doručení na adresu </w:t>
      </w:r>
      <w:r w:rsidR="0082248D">
        <w:t>objednatele</w:t>
      </w:r>
      <w:r w:rsidR="00A67101" w:rsidRPr="00E2535F">
        <w:t>.</w:t>
      </w:r>
    </w:p>
    <w:p w:rsidR="00AE625C" w:rsidRDefault="00AE625C" w:rsidP="0082248D">
      <w:pPr>
        <w:numPr>
          <w:ilvl w:val="0"/>
          <w:numId w:val="0"/>
        </w:numPr>
        <w:spacing w:after="60"/>
        <w:ind w:left="540" w:hanging="540"/>
      </w:pPr>
      <w:r>
        <w:t>4.</w:t>
      </w:r>
      <w:r w:rsidR="00F652CD">
        <w:t>4</w:t>
      </w:r>
      <w:r>
        <w:tab/>
        <w:t>Změna ceny sjednané v článku 4. odst. 4.1 této smlouvy je možná pouze na základě změny sazby DPH.</w:t>
      </w:r>
    </w:p>
    <w:p w:rsidR="00122E5B" w:rsidRPr="00E2535F" w:rsidRDefault="00122E5B" w:rsidP="004F5C37">
      <w:pPr>
        <w:numPr>
          <w:ilvl w:val="0"/>
          <w:numId w:val="0"/>
        </w:numPr>
        <w:spacing w:after="60"/>
      </w:pPr>
    </w:p>
    <w:p w:rsidR="00122E5B" w:rsidRPr="0030059E" w:rsidRDefault="00E2535F" w:rsidP="00DC70F7">
      <w:pPr>
        <w:pStyle w:val="Odstavecseseznamem"/>
        <w:numPr>
          <w:ilvl w:val="0"/>
          <w:numId w:val="26"/>
        </w:numPr>
        <w:spacing w:after="60"/>
        <w:jc w:val="center"/>
        <w:rPr>
          <w:b/>
          <w:sz w:val="28"/>
          <w:szCs w:val="28"/>
        </w:rPr>
      </w:pPr>
      <w:r w:rsidRPr="0030059E">
        <w:rPr>
          <w:b/>
          <w:sz w:val="28"/>
          <w:szCs w:val="28"/>
        </w:rPr>
        <w:t>Práva a p</w:t>
      </w:r>
      <w:r w:rsidR="00122E5B" w:rsidRPr="0030059E">
        <w:rPr>
          <w:b/>
          <w:sz w:val="28"/>
          <w:szCs w:val="28"/>
        </w:rPr>
        <w:t>ovinnosti smluvních stran</w:t>
      </w:r>
    </w:p>
    <w:p w:rsidR="0030059E" w:rsidRPr="0030059E" w:rsidRDefault="0030059E" w:rsidP="0030059E">
      <w:pPr>
        <w:pStyle w:val="Odstavecseseznamem"/>
        <w:numPr>
          <w:ilvl w:val="0"/>
          <w:numId w:val="0"/>
        </w:numPr>
        <w:spacing w:after="60"/>
        <w:ind w:left="720"/>
        <w:rPr>
          <w:b/>
          <w:sz w:val="28"/>
          <w:szCs w:val="28"/>
        </w:rPr>
      </w:pPr>
    </w:p>
    <w:p w:rsidR="00122E5B" w:rsidRPr="00E2535F" w:rsidRDefault="0082248D" w:rsidP="0082248D">
      <w:pPr>
        <w:numPr>
          <w:ilvl w:val="1"/>
          <w:numId w:val="0"/>
        </w:numPr>
        <w:tabs>
          <w:tab w:val="num" w:pos="567"/>
        </w:tabs>
        <w:spacing w:after="60"/>
        <w:ind w:left="540" w:hanging="540"/>
      </w:pPr>
      <w:r>
        <w:t>5.1</w:t>
      </w:r>
      <w:r>
        <w:tab/>
      </w:r>
      <w:r w:rsidR="00122E5B" w:rsidRPr="00E2535F">
        <w:t>Zhotovitel je povinen při provádění činností uvedených v čl. 2 postupovat s odbornou péčí.</w:t>
      </w:r>
    </w:p>
    <w:p w:rsidR="00122E5B" w:rsidRDefault="0082248D" w:rsidP="0082248D">
      <w:pPr>
        <w:numPr>
          <w:ilvl w:val="1"/>
          <w:numId w:val="0"/>
        </w:numPr>
        <w:tabs>
          <w:tab w:val="num" w:pos="567"/>
        </w:tabs>
        <w:spacing w:after="60"/>
        <w:ind w:left="540" w:hanging="540"/>
      </w:pPr>
      <w:r>
        <w:t>5.2</w:t>
      </w:r>
      <w:r>
        <w:tab/>
      </w:r>
      <w:r w:rsidR="00122E5B" w:rsidRPr="00E2535F">
        <w:t>Objednatel je povinen vytvořit řádné podmínky pro činnost zhotovitele a poskytovat mu během plnění předmětu smlouvy nezbytnou další součinnost</w:t>
      </w:r>
      <w:r w:rsidR="00A67101" w:rsidRPr="00E2535F">
        <w:t xml:space="preserve">. </w:t>
      </w:r>
    </w:p>
    <w:p w:rsidR="009B2DF7" w:rsidRDefault="009B2DF7" w:rsidP="00A67101">
      <w:pPr>
        <w:pStyle w:val="Smlouva"/>
        <w:spacing w:after="60"/>
        <w:jc w:val="center"/>
        <w:rPr>
          <w:b/>
          <w:sz w:val="28"/>
          <w:szCs w:val="28"/>
        </w:rPr>
      </w:pPr>
    </w:p>
    <w:p w:rsidR="0030059E" w:rsidRDefault="0030059E" w:rsidP="00DC70F7">
      <w:pPr>
        <w:pStyle w:val="Smlouva"/>
        <w:spacing w:after="60"/>
        <w:jc w:val="center"/>
        <w:rPr>
          <w:b/>
          <w:sz w:val="28"/>
          <w:szCs w:val="28"/>
        </w:rPr>
      </w:pPr>
    </w:p>
    <w:p w:rsidR="00A67101" w:rsidRDefault="00A67101" w:rsidP="00DC70F7">
      <w:pPr>
        <w:pStyle w:val="Odstavecseseznamem"/>
        <w:numPr>
          <w:ilvl w:val="0"/>
          <w:numId w:val="26"/>
        </w:numPr>
        <w:spacing w:after="60"/>
        <w:jc w:val="center"/>
        <w:rPr>
          <w:b/>
          <w:sz w:val="28"/>
          <w:szCs w:val="28"/>
        </w:rPr>
      </w:pPr>
      <w:r w:rsidRPr="001C35A1">
        <w:rPr>
          <w:b/>
          <w:sz w:val="28"/>
          <w:szCs w:val="28"/>
        </w:rPr>
        <w:t xml:space="preserve">Záruka za </w:t>
      </w:r>
      <w:r>
        <w:rPr>
          <w:b/>
          <w:sz w:val="28"/>
          <w:szCs w:val="28"/>
        </w:rPr>
        <w:t>dílo</w:t>
      </w:r>
      <w:r w:rsidRPr="001C35A1">
        <w:rPr>
          <w:b/>
          <w:sz w:val="28"/>
          <w:szCs w:val="28"/>
        </w:rPr>
        <w:t>, smluvní pokuty</w:t>
      </w:r>
    </w:p>
    <w:p w:rsidR="0030059E" w:rsidRPr="001C35A1" w:rsidRDefault="0030059E" w:rsidP="0030059E">
      <w:pPr>
        <w:pStyle w:val="Smlouva"/>
        <w:tabs>
          <w:tab w:val="clear" w:pos="1440"/>
        </w:tabs>
        <w:spacing w:after="60"/>
        <w:ind w:left="720"/>
        <w:rPr>
          <w:b/>
          <w:sz w:val="28"/>
          <w:szCs w:val="28"/>
        </w:rPr>
      </w:pPr>
    </w:p>
    <w:p w:rsidR="00A67101" w:rsidRDefault="001051A1" w:rsidP="001051A1">
      <w:pPr>
        <w:numPr>
          <w:ilvl w:val="1"/>
          <w:numId w:val="0"/>
        </w:numPr>
        <w:tabs>
          <w:tab w:val="left" w:pos="540"/>
        </w:tabs>
        <w:spacing w:after="60"/>
        <w:ind w:left="567" w:hanging="567"/>
      </w:pPr>
      <w:r>
        <w:t>6.1</w:t>
      </w:r>
      <w:r>
        <w:tab/>
      </w:r>
      <w:r w:rsidR="00A67101" w:rsidRPr="00E2535F">
        <w:t xml:space="preserve">Zhotovitel odpovídá za </w:t>
      </w:r>
      <w:r w:rsidR="00907E00">
        <w:t>to, že předmět této smlouvy je zhotoven podle podmínek v ní stanovených.</w:t>
      </w:r>
    </w:p>
    <w:p w:rsidR="001051A1" w:rsidRPr="001051A1" w:rsidRDefault="001051A1" w:rsidP="001051A1">
      <w:pPr>
        <w:numPr>
          <w:ilvl w:val="1"/>
          <w:numId w:val="0"/>
        </w:numPr>
        <w:tabs>
          <w:tab w:val="left" w:pos="540"/>
        </w:tabs>
        <w:spacing w:after="60"/>
        <w:ind w:left="567" w:hanging="567"/>
      </w:pPr>
      <w:r>
        <w:t>6.2</w:t>
      </w:r>
      <w:r>
        <w:tab/>
      </w:r>
      <w:r w:rsidRPr="001051A1">
        <w:t>Dílo má vady, jestliže jeho provedení neodpovídá výsledku určenému ve smlouvě, tj. není v souladu se zákonem stavebním zákonem a zákony souvisejícími a vyhláškou.</w:t>
      </w:r>
    </w:p>
    <w:p w:rsidR="00FA4531" w:rsidRDefault="00FA4531" w:rsidP="00907E00">
      <w:pPr>
        <w:numPr>
          <w:ilvl w:val="1"/>
          <w:numId w:val="0"/>
        </w:numPr>
        <w:tabs>
          <w:tab w:val="left" w:pos="540"/>
        </w:tabs>
        <w:spacing w:after="60"/>
        <w:ind w:left="567" w:hanging="567"/>
      </w:pPr>
      <w:r>
        <w:t>6.</w:t>
      </w:r>
      <w:r w:rsidR="001051A1">
        <w:t>3</w:t>
      </w:r>
      <w:r>
        <w:tab/>
        <w:t xml:space="preserve">Záruční lhůta na provedení díla činí </w:t>
      </w:r>
      <w:r w:rsidR="001051A1">
        <w:t>12</w:t>
      </w:r>
      <w:r>
        <w:t xml:space="preserve"> měsíců a začíná běžet</w:t>
      </w:r>
      <w:r w:rsidR="00907E00">
        <w:t xml:space="preserve"> dnem předání díla zhotovitelem objednateli. V případě oprávněné reklamace je zhotovitel povinen vady bezplatně odstranit do 30 kalendářních dnů.</w:t>
      </w:r>
      <w:r>
        <w:t xml:space="preserve"> </w:t>
      </w:r>
    </w:p>
    <w:p w:rsidR="00CF2F4E" w:rsidRPr="00E2535F" w:rsidRDefault="00FA4531" w:rsidP="00F8551D">
      <w:pPr>
        <w:numPr>
          <w:ilvl w:val="0"/>
          <w:numId w:val="0"/>
        </w:numPr>
        <w:ind w:left="540" w:hanging="540"/>
      </w:pPr>
      <w:r>
        <w:t>6.</w:t>
      </w:r>
      <w:r w:rsidR="001051A1">
        <w:t>4</w:t>
      </w:r>
      <w:r w:rsidR="00F8551D">
        <w:tab/>
      </w:r>
      <w:r w:rsidR="00CF2F4E" w:rsidRPr="00E2535F">
        <w:t>Zhotovitel odpovídá za škody prokazatelně vzniklé v důsledku neplnění smluvních podmínek</w:t>
      </w:r>
      <w:r w:rsidR="00CF2F4E">
        <w:t>.</w:t>
      </w:r>
    </w:p>
    <w:p w:rsidR="00A67101" w:rsidRDefault="00FA4531" w:rsidP="00F8551D">
      <w:pPr>
        <w:numPr>
          <w:ilvl w:val="1"/>
          <w:numId w:val="0"/>
        </w:numPr>
        <w:tabs>
          <w:tab w:val="num" w:pos="567"/>
        </w:tabs>
        <w:spacing w:after="60"/>
        <w:ind w:left="540" w:hanging="540"/>
      </w:pPr>
      <w:r>
        <w:t>6.</w:t>
      </w:r>
      <w:r w:rsidR="001051A1">
        <w:t>5</w:t>
      </w:r>
      <w:r w:rsidR="00F8551D">
        <w:tab/>
      </w:r>
      <w:r w:rsidR="005F4B56">
        <w:t xml:space="preserve">Pokud bude zhotovitel v prodlení s termínem plnění díla dohodnutým ve smlouvě o dílo, je povinen zaplatit zadavateli smluvní pokutu ve výši 0,05 % </w:t>
      </w:r>
      <w:r w:rsidR="00C24992">
        <w:t xml:space="preserve">ceny díla </w:t>
      </w:r>
      <w:r w:rsidR="005F4B56">
        <w:t>za každý den prodlení. O tuto smluvní pokutu bude následně snížena fakturovaná částka na faktuře vystavené zhotovitelem.</w:t>
      </w:r>
    </w:p>
    <w:p w:rsidR="00A67101" w:rsidRDefault="00FA4531" w:rsidP="00F8551D">
      <w:pPr>
        <w:numPr>
          <w:ilvl w:val="1"/>
          <w:numId w:val="0"/>
        </w:numPr>
        <w:tabs>
          <w:tab w:val="num" w:pos="567"/>
        </w:tabs>
        <w:spacing w:after="60"/>
        <w:ind w:left="540" w:hanging="540"/>
      </w:pPr>
      <w:r>
        <w:t>6.</w:t>
      </w:r>
      <w:r w:rsidR="001051A1">
        <w:t>6</w:t>
      </w:r>
      <w:r w:rsidR="00F8551D">
        <w:tab/>
      </w:r>
      <w:r w:rsidR="00A67101" w:rsidRPr="00E2535F">
        <w:t>V případě, že bude objednatel v prodlení se zaplacením úplaty dle čl.</w:t>
      </w:r>
      <w:r w:rsidR="00F8551D">
        <w:t xml:space="preserve"> 4 této smlouvy, náleží zhotoviteli</w:t>
      </w:r>
      <w:r w:rsidR="00A67101" w:rsidRPr="00E2535F">
        <w:t xml:space="preserve"> úroky z prodlení dle nařízení vlády č. </w:t>
      </w:r>
      <w:r w:rsidR="008E4ABC">
        <w:t>351</w:t>
      </w:r>
      <w:r w:rsidR="00A67101" w:rsidRPr="00E2535F">
        <w:t>/</w:t>
      </w:r>
      <w:r w:rsidR="008E4ABC">
        <w:t>2013</w:t>
      </w:r>
      <w:r w:rsidR="00A67101" w:rsidRPr="00E2535F">
        <w:t xml:space="preserve"> Sb., kterým se stanoví výše úroků z prodlení a poplatků z prodlení podle občanského zákoníku, v platném znění.</w:t>
      </w:r>
    </w:p>
    <w:p w:rsidR="00A67101" w:rsidRPr="00E2535F" w:rsidRDefault="00FA4531" w:rsidP="00F8551D">
      <w:pPr>
        <w:numPr>
          <w:ilvl w:val="1"/>
          <w:numId w:val="0"/>
        </w:numPr>
        <w:tabs>
          <w:tab w:val="num" w:pos="567"/>
        </w:tabs>
        <w:spacing w:after="60"/>
      </w:pPr>
      <w:r>
        <w:t>6.</w:t>
      </w:r>
      <w:r w:rsidR="001051A1">
        <w:t>7</w:t>
      </w:r>
      <w:r w:rsidR="00CF2F4E">
        <w:t xml:space="preserve"> </w:t>
      </w:r>
      <w:r w:rsidR="00F8551D">
        <w:tab/>
      </w:r>
      <w:r w:rsidR="00A67101" w:rsidRPr="00E2535F">
        <w:t>Smluvní pokuta n</w:t>
      </w:r>
      <w:bookmarkStart w:id="9" w:name="_GoBack"/>
      <w:bookmarkEnd w:id="9"/>
      <w:r w:rsidR="00A67101" w:rsidRPr="00E2535F">
        <w:t>emá vliv na eventuální právo na náhradu škody.</w:t>
      </w:r>
    </w:p>
    <w:p w:rsidR="0030059E" w:rsidRDefault="0030059E" w:rsidP="00A67101">
      <w:pPr>
        <w:numPr>
          <w:ilvl w:val="0"/>
          <w:numId w:val="0"/>
        </w:numPr>
        <w:spacing w:after="60"/>
        <w:ind w:left="288"/>
        <w:rPr>
          <w:sz w:val="22"/>
          <w:szCs w:val="22"/>
        </w:rPr>
      </w:pPr>
    </w:p>
    <w:p w:rsidR="00A67101" w:rsidRDefault="00A67101" w:rsidP="00DC70F7">
      <w:pPr>
        <w:pStyle w:val="Odstavecseseznamem"/>
        <w:numPr>
          <w:ilvl w:val="0"/>
          <w:numId w:val="26"/>
        </w:numPr>
        <w:spacing w:after="60"/>
        <w:jc w:val="center"/>
        <w:rPr>
          <w:b/>
          <w:sz w:val="28"/>
          <w:szCs w:val="28"/>
        </w:rPr>
      </w:pPr>
      <w:r w:rsidRPr="001C35A1">
        <w:rPr>
          <w:b/>
          <w:sz w:val="28"/>
          <w:szCs w:val="28"/>
        </w:rPr>
        <w:t>Závěrečná ujednání</w:t>
      </w:r>
    </w:p>
    <w:p w:rsidR="0030059E" w:rsidRPr="001C35A1" w:rsidRDefault="0030059E" w:rsidP="0030059E">
      <w:pPr>
        <w:pStyle w:val="Smlouva"/>
        <w:tabs>
          <w:tab w:val="clear" w:pos="1440"/>
        </w:tabs>
        <w:spacing w:after="60"/>
        <w:ind w:left="720"/>
        <w:rPr>
          <w:b/>
          <w:sz w:val="28"/>
          <w:szCs w:val="28"/>
        </w:rPr>
      </w:pPr>
    </w:p>
    <w:p w:rsidR="00B614A9" w:rsidRPr="006A6F32" w:rsidRDefault="00B614A9" w:rsidP="00FA2EE7">
      <w:pPr>
        <w:numPr>
          <w:ilvl w:val="1"/>
          <w:numId w:val="0"/>
        </w:numPr>
        <w:tabs>
          <w:tab w:val="num" w:pos="567"/>
        </w:tabs>
        <w:spacing w:after="60"/>
        <w:ind w:left="540" w:hanging="540"/>
      </w:pPr>
      <w:r w:rsidRPr="00FA2EE7">
        <w:t>7.1</w:t>
      </w:r>
      <w:r w:rsidRPr="00FA2EE7">
        <w:tab/>
        <w:t>Součástí této smlouvy jsou i veškeré podmínky stanovené v zadávacích podmínkách veřejné zakázky malého rozsahu, a to i v případě, že v této smlouvě nejsou výslovně uvedeny.</w:t>
      </w:r>
    </w:p>
    <w:p w:rsidR="00B614A9" w:rsidRDefault="00B614A9" w:rsidP="00B614A9">
      <w:pPr>
        <w:numPr>
          <w:ilvl w:val="0"/>
          <w:numId w:val="0"/>
        </w:numPr>
        <w:spacing w:after="60"/>
        <w:ind w:left="540" w:hanging="540"/>
      </w:pPr>
      <w:r>
        <w:t>7.2</w:t>
      </w:r>
      <w:r>
        <w:tab/>
      </w:r>
      <w:r w:rsidRPr="00E2535F">
        <w:t>Tuto smlouvu lze měnit nebo doplňovat jen písemnými dodatky podepsanými oprávněnými zástupci obou smluvních stran.</w:t>
      </w:r>
    </w:p>
    <w:p w:rsidR="00B614A9" w:rsidRPr="00E2535F" w:rsidRDefault="00B614A9" w:rsidP="00B614A9">
      <w:pPr>
        <w:numPr>
          <w:ilvl w:val="0"/>
          <w:numId w:val="0"/>
        </w:numPr>
        <w:spacing w:after="60"/>
        <w:ind w:left="540" w:hanging="540"/>
      </w:pPr>
      <w:r>
        <w:t>7.3</w:t>
      </w:r>
      <w:r>
        <w:tab/>
      </w:r>
      <w:r w:rsidRPr="00E2535F">
        <w:t xml:space="preserve">V ostatních otázkách neupravených touto smlouvou se použijí příslušná </w:t>
      </w:r>
      <w:r w:rsidRPr="00F648DB">
        <w:t xml:space="preserve">ustanovení </w:t>
      </w:r>
      <w:r w:rsidR="007B1FAA" w:rsidRPr="00F648DB">
        <w:t>zákona č. 89/2012 Sb., občanského zákoníku</w:t>
      </w:r>
      <w:r w:rsidRPr="00F648DB">
        <w:t>.</w:t>
      </w:r>
    </w:p>
    <w:p w:rsidR="00B614A9" w:rsidRPr="00E2535F" w:rsidRDefault="00B614A9" w:rsidP="00B614A9">
      <w:pPr>
        <w:numPr>
          <w:ilvl w:val="1"/>
          <w:numId w:val="0"/>
        </w:numPr>
        <w:tabs>
          <w:tab w:val="num" w:pos="567"/>
        </w:tabs>
        <w:spacing w:after="60"/>
        <w:ind w:left="540" w:hanging="540"/>
      </w:pPr>
      <w:r>
        <w:t>7.4</w:t>
      </w:r>
      <w:r>
        <w:tab/>
      </w:r>
      <w:r w:rsidRPr="00E2535F">
        <w:t>Tato smlouva je uzavřena na dobu určitou. Její účinnost končí splněním, tj. provedením výkonů uvedených v</w:t>
      </w:r>
      <w:r>
        <w:t> článku 2</w:t>
      </w:r>
      <w:r w:rsidRPr="00E2535F">
        <w:t xml:space="preserve"> odstavci </w:t>
      </w:r>
      <w:smartTag w:uri="urn:schemas-microsoft-com:office:smarttags" w:element="metricconverter">
        <w:smartTagPr>
          <w:attr w:name="ProductID" w:val="2.2 a"/>
        </w:smartTagPr>
        <w:r w:rsidRPr="00E2535F">
          <w:t>2.2 a</w:t>
        </w:r>
      </w:smartTag>
      <w:r w:rsidRPr="00E2535F">
        <w:t xml:space="preserve"> zaplacením ceny za provedení díla.</w:t>
      </w:r>
    </w:p>
    <w:p w:rsidR="00B614A9" w:rsidRDefault="00B614A9" w:rsidP="00B614A9">
      <w:pPr>
        <w:numPr>
          <w:ilvl w:val="1"/>
          <w:numId w:val="0"/>
        </w:numPr>
        <w:tabs>
          <w:tab w:val="num" w:pos="567"/>
        </w:tabs>
        <w:spacing w:after="60"/>
        <w:ind w:left="540" w:hanging="540"/>
      </w:pPr>
      <w:r>
        <w:t>7.5</w:t>
      </w:r>
      <w:r>
        <w:tab/>
      </w:r>
      <w:r w:rsidRPr="000B029F">
        <w:t xml:space="preserve">Uzavření této smlouvy schválila Rada města Říčany na své schůzi dne </w:t>
      </w:r>
      <w:r w:rsidR="000B029F" w:rsidRPr="000B029F">
        <w:t>13.8.2020</w:t>
      </w:r>
      <w:r w:rsidRPr="000B029F">
        <w:t xml:space="preserve"> pod č. usn. </w:t>
      </w:r>
      <w:r w:rsidR="000B029F" w:rsidRPr="000B029F">
        <w:t>20-42-014.</w:t>
      </w:r>
    </w:p>
    <w:p w:rsidR="00F648DB" w:rsidRPr="00D828B6" w:rsidRDefault="00B614A9" w:rsidP="00F648DB">
      <w:pPr>
        <w:numPr>
          <w:ilvl w:val="1"/>
          <w:numId w:val="0"/>
        </w:numPr>
        <w:tabs>
          <w:tab w:val="num" w:pos="567"/>
        </w:tabs>
        <w:spacing w:after="60"/>
        <w:ind w:left="540" w:hanging="540"/>
      </w:pPr>
      <w:r w:rsidRPr="00FA2EE7">
        <w:lastRenderedPageBreak/>
        <w:t>7.6</w:t>
      </w:r>
      <w:r w:rsidRPr="00FA2EE7">
        <w:tab/>
      </w:r>
      <w:r w:rsidR="00F648DB">
        <w:t>Smluvní strany berou na vědomí, že smlouva podléhá povinnosti uveřejnění v registru smluv vedeném Ministerstvem vnitra ČR. Smluvní strany prohlašují, že žádné údaje ve smlouvě netvoří předmět obchodního tajemství. Smluvní strany se dohodly, že uveřejnění smlouvy v registru smluv zajistí město Říčany.</w:t>
      </w:r>
    </w:p>
    <w:p w:rsidR="00B614A9" w:rsidRPr="00E2535F" w:rsidRDefault="00B614A9" w:rsidP="00B614A9">
      <w:pPr>
        <w:pStyle w:val="Smlouva"/>
        <w:numPr>
          <w:ilvl w:val="1"/>
          <w:numId w:val="0"/>
        </w:numPr>
        <w:tabs>
          <w:tab w:val="num" w:pos="567"/>
        </w:tabs>
        <w:spacing w:after="60"/>
        <w:ind w:left="540" w:hanging="540"/>
      </w:pPr>
      <w:r>
        <w:t>7.7</w:t>
      </w:r>
      <w:r>
        <w:tab/>
      </w:r>
      <w:r w:rsidRPr="00E2535F">
        <w:t>Tato smlouva o dílo je vyhotovena ve 4 stejnopisech, z nichž 1 vyhotovení obdrží zhotovitel a 3 vyhotovení obdrží objednatel.</w:t>
      </w:r>
    </w:p>
    <w:p w:rsidR="00A67101" w:rsidRDefault="00A67101" w:rsidP="00A67101">
      <w:pPr>
        <w:numPr>
          <w:ilvl w:val="0"/>
          <w:numId w:val="0"/>
        </w:numPr>
        <w:spacing w:after="60"/>
        <w:ind w:left="288"/>
      </w:pPr>
    </w:p>
    <w:p w:rsidR="009D7413" w:rsidRDefault="009D7413" w:rsidP="00A67101">
      <w:pPr>
        <w:numPr>
          <w:ilvl w:val="0"/>
          <w:numId w:val="0"/>
        </w:numPr>
        <w:spacing w:after="60"/>
        <w:ind w:left="288"/>
      </w:pPr>
    </w:p>
    <w:p w:rsidR="009D7413" w:rsidRDefault="009D7413" w:rsidP="00A67101">
      <w:pPr>
        <w:numPr>
          <w:ilvl w:val="0"/>
          <w:numId w:val="0"/>
        </w:numPr>
        <w:spacing w:after="60"/>
        <w:ind w:left="288"/>
      </w:pPr>
    </w:p>
    <w:p w:rsidR="009D7413" w:rsidRDefault="009D7413" w:rsidP="009D7413">
      <w:pPr>
        <w:numPr>
          <w:ilvl w:val="0"/>
          <w:numId w:val="0"/>
        </w:numPr>
        <w:spacing w:after="60"/>
        <w:ind w:left="288" w:hanging="288"/>
      </w:pPr>
    </w:p>
    <w:p w:rsidR="009D7413" w:rsidRDefault="009D7413" w:rsidP="009D7413">
      <w:pPr>
        <w:numPr>
          <w:ilvl w:val="0"/>
          <w:numId w:val="0"/>
        </w:numPr>
        <w:spacing w:after="60"/>
        <w:ind w:left="288" w:hanging="288"/>
      </w:pPr>
    </w:p>
    <w:p w:rsidR="009D7413" w:rsidRPr="00E2535F" w:rsidRDefault="009D7413" w:rsidP="009D7413">
      <w:pPr>
        <w:numPr>
          <w:ilvl w:val="0"/>
          <w:numId w:val="0"/>
        </w:numPr>
        <w:spacing w:after="60"/>
        <w:ind w:left="288" w:hanging="288"/>
      </w:pPr>
    </w:p>
    <w:p w:rsidR="00A67101" w:rsidRPr="00E2535F" w:rsidRDefault="00A67101" w:rsidP="00A67101">
      <w:pPr>
        <w:numPr>
          <w:ilvl w:val="0"/>
          <w:numId w:val="0"/>
        </w:numPr>
        <w:tabs>
          <w:tab w:val="left" w:pos="6237"/>
        </w:tabs>
        <w:spacing w:after="60"/>
      </w:pPr>
      <w:r w:rsidRPr="00E2535F">
        <w:t xml:space="preserve">V </w:t>
      </w:r>
      <w:bookmarkStart w:id="10" w:name="mandant_podpis_kde"/>
      <w:r w:rsidRPr="00E2535F">
        <w:t>Říčanech</w:t>
      </w:r>
      <w:bookmarkEnd w:id="10"/>
      <w:r w:rsidRPr="00E2535F">
        <w:t xml:space="preserve"> dne……………</w:t>
      </w:r>
      <w:r w:rsidRPr="00E2535F">
        <w:tab/>
        <w:t xml:space="preserve">V </w:t>
      </w:r>
      <w:bookmarkStart w:id="11" w:name="mandatar_podpis_kde"/>
      <w:permStart w:id="1743066589" w:edGrp="everyone"/>
      <w:r w:rsidR="005524A8">
        <w:t>Ostravě</w:t>
      </w:r>
      <w:permEnd w:id="1743066589"/>
      <w:r w:rsidRPr="00E2535F">
        <w:t xml:space="preserve"> </w:t>
      </w:r>
      <w:bookmarkEnd w:id="11"/>
      <w:r w:rsidRPr="00E2535F">
        <w:t xml:space="preserve">dne </w:t>
      </w:r>
      <w:permStart w:id="958336648" w:edGrp="everyone"/>
      <w:r w:rsidR="000B029F">
        <w:t>19</w:t>
      </w:r>
      <w:r w:rsidR="005524A8">
        <w:t>.</w:t>
      </w:r>
      <w:r w:rsidR="000B029F">
        <w:t>8</w:t>
      </w:r>
      <w:r w:rsidR="005524A8">
        <w:t>.2020</w:t>
      </w:r>
      <w:permEnd w:id="958336648"/>
    </w:p>
    <w:p w:rsidR="00A67101" w:rsidRPr="00E2535F" w:rsidRDefault="00A67101" w:rsidP="00A67101">
      <w:pPr>
        <w:numPr>
          <w:ilvl w:val="0"/>
          <w:numId w:val="0"/>
        </w:numPr>
        <w:tabs>
          <w:tab w:val="left" w:pos="6237"/>
        </w:tabs>
        <w:spacing w:after="60"/>
      </w:pPr>
      <w:r w:rsidRPr="00E2535F">
        <w:t>Za objednatele:</w:t>
      </w:r>
      <w:r w:rsidRPr="00E2535F">
        <w:tab/>
        <w:t>Za zhotovitele:</w:t>
      </w:r>
      <w:r w:rsidRPr="00E2535F">
        <w:tab/>
      </w:r>
    </w:p>
    <w:p w:rsidR="00A67101" w:rsidRPr="00E2535F" w:rsidRDefault="00A67101" w:rsidP="00A67101">
      <w:pPr>
        <w:numPr>
          <w:ilvl w:val="0"/>
          <w:numId w:val="0"/>
        </w:numPr>
        <w:tabs>
          <w:tab w:val="left" w:pos="6237"/>
        </w:tabs>
        <w:spacing w:after="60"/>
      </w:pPr>
    </w:p>
    <w:p w:rsidR="00A67101" w:rsidRPr="00E2535F" w:rsidRDefault="00F8551D" w:rsidP="00F8551D">
      <w:pPr>
        <w:numPr>
          <w:ilvl w:val="0"/>
          <w:numId w:val="0"/>
        </w:numPr>
        <w:tabs>
          <w:tab w:val="left" w:pos="6237"/>
        </w:tabs>
        <w:spacing w:after="60"/>
      </w:pPr>
      <w:r>
        <w:tab/>
      </w:r>
    </w:p>
    <w:p w:rsidR="00A67101" w:rsidRPr="00E2535F" w:rsidRDefault="00A67101" w:rsidP="00A67101">
      <w:pPr>
        <w:numPr>
          <w:ilvl w:val="0"/>
          <w:numId w:val="0"/>
        </w:numPr>
        <w:tabs>
          <w:tab w:val="left" w:pos="6237"/>
        </w:tabs>
        <w:spacing w:after="60"/>
      </w:pPr>
      <w:r w:rsidRPr="00E2535F">
        <w:t>…..……………………………</w:t>
      </w:r>
      <w:r w:rsidR="005F4B56">
        <w:tab/>
      </w:r>
      <w:r w:rsidR="00F8551D">
        <w:t>……………………………</w:t>
      </w:r>
    </w:p>
    <w:p w:rsidR="003836DA" w:rsidRDefault="005F4B56" w:rsidP="00A67101">
      <w:pPr>
        <w:numPr>
          <w:ilvl w:val="0"/>
          <w:numId w:val="0"/>
        </w:numPr>
        <w:tabs>
          <w:tab w:val="left" w:pos="6237"/>
        </w:tabs>
        <w:spacing w:after="60"/>
        <w:rPr>
          <w:sz w:val="22"/>
          <w:szCs w:val="22"/>
        </w:rPr>
      </w:pPr>
      <w:r>
        <w:t>Mgr. Vladimír Kořen</w:t>
      </w:r>
      <w:r w:rsidR="00A67101" w:rsidRPr="00E2535F">
        <w:tab/>
      </w:r>
      <w:permStart w:id="1686710286" w:edGrp="everyone"/>
      <w:r w:rsidR="003836DA">
        <w:rPr>
          <w:sz w:val="22"/>
          <w:szCs w:val="22"/>
        </w:rPr>
        <w:t>Ing. Ivana Foldynová, Ph.D.,</w:t>
      </w:r>
    </w:p>
    <w:p w:rsidR="009A286E" w:rsidRPr="00E2535F" w:rsidRDefault="003836DA" w:rsidP="00A67101">
      <w:pPr>
        <w:numPr>
          <w:ilvl w:val="0"/>
          <w:numId w:val="0"/>
        </w:numPr>
        <w:tabs>
          <w:tab w:val="left" w:pos="6237"/>
        </w:tabs>
        <w:spacing w:after="60"/>
      </w:pPr>
      <w:r>
        <w:rPr>
          <w:sz w:val="22"/>
          <w:szCs w:val="22"/>
        </w:rPr>
        <w:t xml:space="preserve">                                                                                                                  prokurista</w:t>
      </w:r>
      <w:permEnd w:id="1686710286"/>
    </w:p>
    <w:p w:rsidR="00A67101" w:rsidRPr="00E2535F" w:rsidRDefault="00A67101" w:rsidP="00A67101">
      <w:pPr>
        <w:numPr>
          <w:ilvl w:val="0"/>
          <w:numId w:val="0"/>
        </w:numPr>
        <w:tabs>
          <w:tab w:val="left" w:pos="6237"/>
        </w:tabs>
        <w:spacing w:after="60"/>
      </w:pPr>
      <w:r w:rsidRPr="00E2535F">
        <w:t>starost</w:t>
      </w:r>
      <w:r w:rsidR="005F4B56">
        <w:t>a</w:t>
      </w:r>
      <w:r w:rsidRPr="00E2535F">
        <w:t xml:space="preserve"> </w:t>
      </w:r>
      <w:r w:rsidRPr="00E2535F">
        <w:tab/>
      </w:r>
    </w:p>
    <w:sectPr w:rsidR="00A67101" w:rsidRPr="00E2535F" w:rsidSect="00B60CE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75D" w:rsidRDefault="004E475D" w:rsidP="00BF4D51">
      <w:r>
        <w:separator/>
      </w:r>
    </w:p>
  </w:endnote>
  <w:endnote w:type="continuationSeparator" w:id="0">
    <w:p w:rsidR="004E475D" w:rsidRDefault="004E475D" w:rsidP="00BF4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4A8" w:rsidRDefault="005524A8" w:rsidP="00BF4D51">
    <w:pPr>
      <w:pStyle w:val="Zpat"/>
      <w:numPr>
        <w:ilvl w:val="0"/>
        <w:numId w:val="0"/>
      </w:numPr>
      <w:ind w:left="708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B029F">
      <w:rPr>
        <w:noProof/>
      </w:rPr>
      <w:t>6</w:t>
    </w:r>
    <w:r>
      <w:rPr>
        <w:noProof/>
      </w:rPr>
      <w:fldChar w:fldCharType="end"/>
    </w:r>
  </w:p>
  <w:p w:rsidR="005524A8" w:rsidRDefault="005524A8" w:rsidP="00BF4D51">
    <w:pPr>
      <w:pStyle w:val="Zpat"/>
      <w:numPr>
        <w:ilvl w:val="0"/>
        <w:numId w:val="0"/>
      </w:numPr>
      <w:ind w:left="28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75D" w:rsidRDefault="004E475D" w:rsidP="00BF4D51">
      <w:r>
        <w:separator/>
      </w:r>
    </w:p>
  </w:footnote>
  <w:footnote w:type="continuationSeparator" w:id="0">
    <w:p w:rsidR="004E475D" w:rsidRDefault="004E475D" w:rsidP="00BF4D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4A8" w:rsidRDefault="005524A8" w:rsidP="00BF4D51">
    <w:pPr>
      <w:pStyle w:val="Zhlav"/>
      <w:numPr>
        <w:ilvl w:val="0"/>
        <w:numId w:val="0"/>
      </w:numPr>
      <w:ind w:left="708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3F423500"/>
    <w:name w:val="WW8Num3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singleLevel"/>
    <w:tmpl w:val="0000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8BE0447"/>
    <w:multiLevelType w:val="multilevel"/>
    <w:tmpl w:val="7214C54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5" w15:restartNumberingAfterBreak="0">
    <w:nsid w:val="0A715451"/>
    <w:multiLevelType w:val="hybridMultilevel"/>
    <w:tmpl w:val="9EFA43C0"/>
    <w:lvl w:ilvl="0" w:tplc="2E5255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Palatino Linotype" w:eastAsia="Arial Unicode MS" w:hAnsi="Palatino Linotype" w:cs="Times New Roman"/>
        <w:i w:val="0"/>
      </w:rPr>
    </w:lvl>
    <w:lvl w:ilvl="1" w:tplc="000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00000005">
      <w:start w:val="1"/>
      <w:numFmt w:val="bullet"/>
      <w:lvlText w:val=""/>
      <w:lvlJc w:val="left"/>
      <w:pPr>
        <w:tabs>
          <w:tab w:val="num" w:pos="2307"/>
        </w:tabs>
        <w:ind w:left="2307" w:hanging="180"/>
      </w:pPr>
      <w:rPr>
        <w:rFonts w:ascii="Wingdings" w:hAnsi="Wingdings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362314"/>
    <w:multiLevelType w:val="hybridMultilevel"/>
    <w:tmpl w:val="9E5E0F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56AAB"/>
    <w:multiLevelType w:val="multilevel"/>
    <w:tmpl w:val="BE703FB6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1F373F12"/>
    <w:multiLevelType w:val="multilevel"/>
    <w:tmpl w:val="BE703FB6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2D13628D"/>
    <w:multiLevelType w:val="hybridMultilevel"/>
    <w:tmpl w:val="96803B4E"/>
    <w:lvl w:ilvl="0" w:tplc="3BD01F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886803"/>
    <w:multiLevelType w:val="multilevel"/>
    <w:tmpl w:val="1FE4E1A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3BDE03E3"/>
    <w:multiLevelType w:val="hybridMultilevel"/>
    <w:tmpl w:val="4A4A86DE"/>
    <w:lvl w:ilvl="0" w:tplc="4642CB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328BC"/>
    <w:multiLevelType w:val="hybridMultilevel"/>
    <w:tmpl w:val="02803554"/>
    <w:lvl w:ilvl="0" w:tplc="0000000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0B2A56"/>
    <w:multiLevelType w:val="multilevel"/>
    <w:tmpl w:val="27CAE0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14" w15:restartNumberingAfterBreak="0">
    <w:nsid w:val="406E6F09"/>
    <w:multiLevelType w:val="hybridMultilevel"/>
    <w:tmpl w:val="D37E40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BF2C8C"/>
    <w:multiLevelType w:val="multilevel"/>
    <w:tmpl w:val="4DF65A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4EFA0F8F"/>
    <w:multiLevelType w:val="hybridMultilevel"/>
    <w:tmpl w:val="F482C484"/>
    <w:lvl w:ilvl="0" w:tplc="10A032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A0257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eastAsia="Arial Unicode MS" w:hAnsi="Palatino Linotype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CC78F6"/>
    <w:multiLevelType w:val="multilevel"/>
    <w:tmpl w:val="99B426C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  <w:sz w:val="22"/>
      </w:rPr>
    </w:lvl>
  </w:abstractNum>
  <w:abstractNum w:abstractNumId="18" w15:restartNumberingAfterBreak="0">
    <w:nsid w:val="5AEF5B4D"/>
    <w:multiLevelType w:val="multilevel"/>
    <w:tmpl w:val="BE703FB6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5C3E7160"/>
    <w:multiLevelType w:val="multilevel"/>
    <w:tmpl w:val="BE703FB6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5E774B86"/>
    <w:multiLevelType w:val="hybridMultilevel"/>
    <w:tmpl w:val="D1D4621E"/>
    <w:lvl w:ilvl="0" w:tplc="00000005">
      <w:start w:val="1"/>
      <w:numFmt w:val="bullet"/>
      <w:lvlText w:val=""/>
      <w:lvlJc w:val="left"/>
      <w:pPr>
        <w:tabs>
          <w:tab w:val="num" w:pos="3552"/>
        </w:tabs>
        <w:ind w:left="3552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pStyle w:val="Normln"/>
      <w:lvlText w:val="%3."/>
      <w:lvlJc w:val="right"/>
      <w:pPr>
        <w:tabs>
          <w:tab w:val="num" w:pos="9380"/>
        </w:tabs>
        <w:ind w:left="9380" w:hanging="180"/>
      </w:pPr>
    </w:lvl>
    <w:lvl w:ilvl="3" w:tplc="FFFFFFFF">
      <w:start w:val="1"/>
      <w:numFmt w:val="lowerLetter"/>
      <w:lvlText w:val="%4)"/>
      <w:lvlJc w:val="left"/>
      <w:pPr>
        <w:tabs>
          <w:tab w:val="num" w:pos="5712"/>
        </w:tabs>
        <w:ind w:left="5712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1" w15:restartNumberingAfterBreak="0">
    <w:nsid w:val="65203826"/>
    <w:multiLevelType w:val="hybridMultilevel"/>
    <w:tmpl w:val="9FC247F6"/>
    <w:lvl w:ilvl="0" w:tplc="000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D8902BC"/>
    <w:multiLevelType w:val="hybridMultilevel"/>
    <w:tmpl w:val="1D1ABB9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E047062"/>
    <w:multiLevelType w:val="hybridMultilevel"/>
    <w:tmpl w:val="73B6781A"/>
    <w:lvl w:ilvl="0" w:tplc="0000000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3B01A2"/>
    <w:multiLevelType w:val="hybridMultilevel"/>
    <w:tmpl w:val="99AAB8F2"/>
    <w:lvl w:ilvl="0" w:tplc="C5EEF7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5E81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52ED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06C0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22D3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347C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DA6C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36AC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A4FD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68115D2"/>
    <w:multiLevelType w:val="multilevel"/>
    <w:tmpl w:val="B7140E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78CA4260"/>
    <w:multiLevelType w:val="hybridMultilevel"/>
    <w:tmpl w:val="384E9432"/>
    <w:lvl w:ilvl="0" w:tplc="3514A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528B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DC46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8C89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6889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E04E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7221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9ED6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5C83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C517C64"/>
    <w:multiLevelType w:val="multilevel"/>
    <w:tmpl w:val="DC1259D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7F7907C1"/>
    <w:multiLevelType w:val="multilevel"/>
    <w:tmpl w:val="BE703FB6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20"/>
  </w:num>
  <w:num w:numId="2">
    <w:abstractNumId w:val="15"/>
  </w:num>
  <w:num w:numId="3">
    <w:abstractNumId w:val="26"/>
  </w:num>
  <w:num w:numId="4">
    <w:abstractNumId w:val="18"/>
  </w:num>
  <w:num w:numId="5">
    <w:abstractNumId w:val="16"/>
  </w:num>
  <w:num w:numId="6">
    <w:abstractNumId w:val="9"/>
  </w:num>
  <w:num w:numId="7">
    <w:abstractNumId w:val="19"/>
  </w:num>
  <w:num w:numId="8">
    <w:abstractNumId w:val="7"/>
  </w:num>
  <w:num w:numId="9">
    <w:abstractNumId w:val="8"/>
  </w:num>
  <w:num w:numId="10">
    <w:abstractNumId w:val="28"/>
  </w:num>
  <w:num w:numId="11">
    <w:abstractNumId w:val="10"/>
  </w:num>
  <w:num w:numId="12">
    <w:abstractNumId w:val="5"/>
  </w:num>
  <w:num w:numId="13">
    <w:abstractNumId w:val="21"/>
  </w:num>
  <w:num w:numId="14">
    <w:abstractNumId w:val="24"/>
  </w:num>
  <w:num w:numId="15">
    <w:abstractNumId w:val="0"/>
  </w:num>
  <w:num w:numId="16">
    <w:abstractNumId w:val="4"/>
  </w:num>
  <w:num w:numId="17">
    <w:abstractNumId w:val="27"/>
  </w:num>
  <w:num w:numId="18">
    <w:abstractNumId w:val="13"/>
  </w:num>
  <w:num w:numId="19">
    <w:abstractNumId w:val="25"/>
  </w:num>
  <w:num w:numId="20">
    <w:abstractNumId w:val="2"/>
  </w:num>
  <w:num w:numId="21">
    <w:abstractNumId w:val="12"/>
  </w:num>
  <w:num w:numId="22">
    <w:abstractNumId w:val="3"/>
  </w:num>
  <w:num w:numId="23">
    <w:abstractNumId w:val="23"/>
  </w:num>
  <w:num w:numId="24">
    <w:abstractNumId w:val="11"/>
  </w:num>
  <w:num w:numId="25">
    <w:abstractNumId w:val="20"/>
  </w:num>
  <w:num w:numId="26">
    <w:abstractNumId w:val="17"/>
  </w:num>
  <w:num w:numId="27">
    <w:abstractNumId w:val="20"/>
  </w:num>
  <w:num w:numId="28">
    <w:abstractNumId w:val="20"/>
  </w:num>
  <w:num w:numId="29">
    <w:abstractNumId w:val="20"/>
  </w:num>
  <w:num w:numId="30">
    <w:abstractNumId w:val="20"/>
  </w:num>
  <w:num w:numId="31">
    <w:abstractNumId w:val="20"/>
  </w:num>
  <w:num w:numId="32">
    <w:abstractNumId w:val="20"/>
  </w:num>
  <w:num w:numId="33">
    <w:abstractNumId w:val="6"/>
  </w:num>
  <w:num w:numId="34">
    <w:abstractNumId w:val="22"/>
  </w:num>
  <w:num w:numId="35">
    <w:abstractNumId w:val="14"/>
  </w:num>
  <w:num w:numId="36">
    <w:abstractNumId w:val="20"/>
  </w:num>
  <w:num w:numId="37">
    <w:abstractNumId w:val="20"/>
  </w:num>
  <w:num w:numId="38">
    <w:abstractNumId w:val="20"/>
  </w:num>
  <w:num w:numId="39">
    <w:abstractNumId w:val="20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952"/>
    <w:rsid w:val="0004607C"/>
    <w:rsid w:val="00065F91"/>
    <w:rsid w:val="0008699E"/>
    <w:rsid w:val="000906DA"/>
    <w:rsid w:val="00097534"/>
    <w:rsid w:val="000B029F"/>
    <w:rsid w:val="000B40C8"/>
    <w:rsid w:val="000C1F6C"/>
    <w:rsid w:val="000C32AB"/>
    <w:rsid w:val="000D444C"/>
    <w:rsid w:val="001051A1"/>
    <w:rsid w:val="00122E5B"/>
    <w:rsid w:val="00123276"/>
    <w:rsid w:val="00123C9D"/>
    <w:rsid w:val="00172082"/>
    <w:rsid w:val="0018240C"/>
    <w:rsid w:val="0019187B"/>
    <w:rsid w:val="001A31FF"/>
    <w:rsid w:val="001C1672"/>
    <w:rsid w:val="001C7603"/>
    <w:rsid w:val="00210E4B"/>
    <w:rsid w:val="002378C8"/>
    <w:rsid w:val="00281C90"/>
    <w:rsid w:val="002B2BAE"/>
    <w:rsid w:val="002B3B5D"/>
    <w:rsid w:val="002B45AD"/>
    <w:rsid w:val="002B6DAA"/>
    <w:rsid w:val="002B78BC"/>
    <w:rsid w:val="002D14C1"/>
    <w:rsid w:val="002D79E9"/>
    <w:rsid w:val="0030059E"/>
    <w:rsid w:val="0031480C"/>
    <w:rsid w:val="003159BE"/>
    <w:rsid w:val="00340DD7"/>
    <w:rsid w:val="00341B3E"/>
    <w:rsid w:val="00356E7F"/>
    <w:rsid w:val="00377B88"/>
    <w:rsid w:val="003836DA"/>
    <w:rsid w:val="00384AEE"/>
    <w:rsid w:val="00385463"/>
    <w:rsid w:val="00385468"/>
    <w:rsid w:val="003C5D87"/>
    <w:rsid w:val="003F6752"/>
    <w:rsid w:val="003F73FA"/>
    <w:rsid w:val="00441BA7"/>
    <w:rsid w:val="00497715"/>
    <w:rsid w:val="004C55AD"/>
    <w:rsid w:val="004E475D"/>
    <w:rsid w:val="004F04B3"/>
    <w:rsid w:val="004F5C37"/>
    <w:rsid w:val="004F7CF8"/>
    <w:rsid w:val="00506E77"/>
    <w:rsid w:val="00526E81"/>
    <w:rsid w:val="005524A8"/>
    <w:rsid w:val="00567BF3"/>
    <w:rsid w:val="00572477"/>
    <w:rsid w:val="005D5A08"/>
    <w:rsid w:val="005E7C23"/>
    <w:rsid w:val="005F4B56"/>
    <w:rsid w:val="006327CC"/>
    <w:rsid w:val="00655E2C"/>
    <w:rsid w:val="00657437"/>
    <w:rsid w:val="006648D6"/>
    <w:rsid w:val="00685FC3"/>
    <w:rsid w:val="006B324E"/>
    <w:rsid w:val="006C3E00"/>
    <w:rsid w:val="006E1ADA"/>
    <w:rsid w:val="006E2BBD"/>
    <w:rsid w:val="006F6DC2"/>
    <w:rsid w:val="007138E7"/>
    <w:rsid w:val="0073027E"/>
    <w:rsid w:val="00732211"/>
    <w:rsid w:val="0075041D"/>
    <w:rsid w:val="0076580C"/>
    <w:rsid w:val="00791C20"/>
    <w:rsid w:val="007B01C9"/>
    <w:rsid w:val="007B1FAA"/>
    <w:rsid w:val="007C38F8"/>
    <w:rsid w:val="007E6CC7"/>
    <w:rsid w:val="007F06A5"/>
    <w:rsid w:val="00811012"/>
    <w:rsid w:val="0082248D"/>
    <w:rsid w:val="008405BD"/>
    <w:rsid w:val="008609A2"/>
    <w:rsid w:val="00873952"/>
    <w:rsid w:val="00877579"/>
    <w:rsid w:val="008826A6"/>
    <w:rsid w:val="00882876"/>
    <w:rsid w:val="00893947"/>
    <w:rsid w:val="008E4ABC"/>
    <w:rsid w:val="00907E00"/>
    <w:rsid w:val="00915424"/>
    <w:rsid w:val="00915970"/>
    <w:rsid w:val="00945B8F"/>
    <w:rsid w:val="00975991"/>
    <w:rsid w:val="009A211C"/>
    <w:rsid w:val="009A286E"/>
    <w:rsid w:val="009B2DF7"/>
    <w:rsid w:val="009C4390"/>
    <w:rsid w:val="009C5689"/>
    <w:rsid w:val="009D7413"/>
    <w:rsid w:val="00A12801"/>
    <w:rsid w:val="00A31FEC"/>
    <w:rsid w:val="00A414EF"/>
    <w:rsid w:val="00A47174"/>
    <w:rsid w:val="00A67101"/>
    <w:rsid w:val="00A67A8D"/>
    <w:rsid w:val="00A71748"/>
    <w:rsid w:val="00A93CC0"/>
    <w:rsid w:val="00AA7221"/>
    <w:rsid w:val="00AC3B3D"/>
    <w:rsid w:val="00AE625C"/>
    <w:rsid w:val="00AF7407"/>
    <w:rsid w:val="00B13100"/>
    <w:rsid w:val="00B16866"/>
    <w:rsid w:val="00B60CED"/>
    <w:rsid w:val="00B614A9"/>
    <w:rsid w:val="00B916DD"/>
    <w:rsid w:val="00B946FE"/>
    <w:rsid w:val="00BA4DB9"/>
    <w:rsid w:val="00BA76D2"/>
    <w:rsid w:val="00BB5556"/>
    <w:rsid w:val="00BF4D51"/>
    <w:rsid w:val="00BF76FD"/>
    <w:rsid w:val="00C03961"/>
    <w:rsid w:val="00C21737"/>
    <w:rsid w:val="00C24992"/>
    <w:rsid w:val="00C35BA0"/>
    <w:rsid w:val="00C40863"/>
    <w:rsid w:val="00C650FE"/>
    <w:rsid w:val="00C72AE3"/>
    <w:rsid w:val="00C8070B"/>
    <w:rsid w:val="00CA2849"/>
    <w:rsid w:val="00CE357A"/>
    <w:rsid w:val="00CF2F4E"/>
    <w:rsid w:val="00D06F9F"/>
    <w:rsid w:val="00D22CA4"/>
    <w:rsid w:val="00D2651D"/>
    <w:rsid w:val="00D36F44"/>
    <w:rsid w:val="00D62140"/>
    <w:rsid w:val="00D63BA2"/>
    <w:rsid w:val="00DA3522"/>
    <w:rsid w:val="00DA754B"/>
    <w:rsid w:val="00DC70F7"/>
    <w:rsid w:val="00DF3FC1"/>
    <w:rsid w:val="00E21185"/>
    <w:rsid w:val="00E2535F"/>
    <w:rsid w:val="00E3068E"/>
    <w:rsid w:val="00E35EEF"/>
    <w:rsid w:val="00E563DA"/>
    <w:rsid w:val="00E57715"/>
    <w:rsid w:val="00E752FC"/>
    <w:rsid w:val="00EA071B"/>
    <w:rsid w:val="00ED4029"/>
    <w:rsid w:val="00EF0F29"/>
    <w:rsid w:val="00EF1F45"/>
    <w:rsid w:val="00EF62CC"/>
    <w:rsid w:val="00EF6F20"/>
    <w:rsid w:val="00F064D7"/>
    <w:rsid w:val="00F648DB"/>
    <w:rsid w:val="00F652CD"/>
    <w:rsid w:val="00F8551D"/>
    <w:rsid w:val="00FA0E6E"/>
    <w:rsid w:val="00FA2EE7"/>
    <w:rsid w:val="00FA4531"/>
    <w:rsid w:val="00FD26CD"/>
    <w:rsid w:val="00FF1A00"/>
    <w:rsid w:val="00FF4ED7"/>
    <w:rsid w:val="00FF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5:docId w15:val="{394D98BA-90AB-46A9-A98C-D939DEC29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3952"/>
    <w:pPr>
      <w:widowControl w:val="0"/>
      <w:numPr>
        <w:ilvl w:val="2"/>
        <w:numId w:val="1"/>
      </w:numPr>
      <w:tabs>
        <w:tab w:val="num" w:pos="2880"/>
      </w:tabs>
      <w:suppressAutoHyphens/>
      <w:ind w:left="2880"/>
      <w:jc w:val="both"/>
    </w:pPr>
    <w:rPr>
      <w:rFonts w:ascii="Palatino Linotype" w:eastAsia="Arial Unicode MS" w:hAnsi="Palatino Linotype"/>
      <w:sz w:val="24"/>
      <w:szCs w:val="24"/>
    </w:rPr>
  </w:style>
  <w:style w:type="paragraph" w:styleId="Nadpis4">
    <w:name w:val="heading 4"/>
    <w:basedOn w:val="Normln"/>
    <w:next w:val="Normln"/>
    <w:qFormat/>
    <w:rsid w:val="00122E5B"/>
    <w:pPr>
      <w:keepNext/>
      <w:numPr>
        <w:ilvl w:val="0"/>
        <w:numId w:val="0"/>
      </w:numPr>
      <w:tabs>
        <w:tab w:val="num" w:pos="864"/>
      </w:tabs>
      <w:spacing w:before="240" w:after="60"/>
      <w:ind w:left="864" w:hanging="144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122E5B"/>
    <w:pPr>
      <w:numPr>
        <w:ilvl w:val="0"/>
        <w:numId w:val="0"/>
      </w:numPr>
      <w:tabs>
        <w:tab w:val="num" w:pos="1008"/>
      </w:tabs>
      <w:spacing w:before="240" w:after="60"/>
      <w:ind w:left="1008" w:hanging="432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873952"/>
    <w:pPr>
      <w:numPr>
        <w:ilvl w:val="0"/>
        <w:numId w:val="0"/>
      </w:numPr>
      <w:tabs>
        <w:tab w:val="num" w:pos="1152"/>
      </w:tabs>
      <w:spacing w:before="240" w:after="60"/>
      <w:ind w:left="1152" w:hanging="432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122E5B"/>
    <w:pPr>
      <w:numPr>
        <w:ilvl w:val="0"/>
        <w:numId w:val="0"/>
      </w:numPr>
      <w:tabs>
        <w:tab w:val="num" w:pos="1296"/>
      </w:tabs>
      <w:spacing w:before="240" w:after="60"/>
      <w:ind w:left="1296" w:hanging="288"/>
      <w:outlineLvl w:val="6"/>
    </w:pPr>
    <w:rPr>
      <w:rFonts w:ascii="Times New Roman" w:hAnsi="Times New Roman"/>
    </w:rPr>
  </w:style>
  <w:style w:type="paragraph" w:styleId="Nadpis8">
    <w:name w:val="heading 8"/>
    <w:basedOn w:val="Normln"/>
    <w:next w:val="Normln"/>
    <w:qFormat/>
    <w:rsid w:val="00122E5B"/>
    <w:pPr>
      <w:numPr>
        <w:ilvl w:val="0"/>
        <w:numId w:val="0"/>
      </w:numPr>
      <w:tabs>
        <w:tab w:val="num" w:pos="1440"/>
      </w:tabs>
      <w:spacing w:before="240" w:after="60"/>
      <w:ind w:left="1440" w:hanging="432"/>
      <w:outlineLvl w:val="7"/>
    </w:pPr>
    <w:rPr>
      <w:rFonts w:ascii="Times New Roman" w:hAnsi="Times New Roman"/>
      <w:i/>
      <w:iCs/>
    </w:rPr>
  </w:style>
  <w:style w:type="paragraph" w:styleId="Nadpis9">
    <w:name w:val="heading 9"/>
    <w:basedOn w:val="Normln"/>
    <w:next w:val="Normln"/>
    <w:qFormat/>
    <w:rsid w:val="00122E5B"/>
    <w:pPr>
      <w:numPr>
        <w:ilvl w:val="0"/>
        <w:numId w:val="0"/>
      </w:numPr>
      <w:tabs>
        <w:tab w:val="num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">
    <w:name w:val="Smlouva"/>
    <w:basedOn w:val="Normln"/>
    <w:rsid w:val="00873952"/>
    <w:pPr>
      <w:numPr>
        <w:ilvl w:val="0"/>
        <w:numId w:val="0"/>
      </w:numPr>
      <w:tabs>
        <w:tab w:val="num" w:pos="1440"/>
      </w:tabs>
    </w:pPr>
  </w:style>
  <w:style w:type="paragraph" w:styleId="Zhlav">
    <w:name w:val="header"/>
    <w:basedOn w:val="Normln"/>
    <w:link w:val="ZhlavChar"/>
    <w:rsid w:val="00BF4D51"/>
    <w:pPr>
      <w:tabs>
        <w:tab w:val="clear" w:pos="2880"/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F4D51"/>
    <w:rPr>
      <w:rFonts w:ascii="Palatino Linotype" w:eastAsia="Arial Unicode MS" w:hAnsi="Palatino Linotype"/>
      <w:sz w:val="24"/>
      <w:szCs w:val="24"/>
    </w:rPr>
  </w:style>
  <w:style w:type="paragraph" w:styleId="Zpat">
    <w:name w:val="footer"/>
    <w:basedOn w:val="Normln"/>
    <w:link w:val="ZpatChar"/>
    <w:uiPriority w:val="99"/>
    <w:rsid w:val="00BF4D51"/>
    <w:pPr>
      <w:tabs>
        <w:tab w:val="clear" w:pos="2880"/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F4D51"/>
    <w:rPr>
      <w:rFonts w:ascii="Palatino Linotype" w:eastAsia="Arial Unicode MS" w:hAnsi="Palatino Linotype"/>
      <w:sz w:val="24"/>
      <w:szCs w:val="24"/>
    </w:rPr>
  </w:style>
  <w:style w:type="paragraph" w:styleId="Rozloendokumentu">
    <w:name w:val="Document Map"/>
    <w:basedOn w:val="Normln"/>
    <w:semiHidden/>
    <w:rsid w:val="0075041D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rsid w:val="008405B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04607C"/>
    <w:pPr>
      <w:tabs>
        <w:tab w:val="clear" w:pos="2880"/>
      </w:tabs>
      <w:ind w:left="9380"/>
      <w:contextualSpacing/>
    </w:pPr>
  </w:style>
  <w:style w:type="character" w:styleId="Hypertextovodkaz">
    <w:name w:val="Hyperlink"/>
    <w:basedOn w:val="Standardnpsmoodstavce"/>
    <w:uiPriority w:val="99"/>
    <w:unhideWhenUsed/>
    <w:rsid w:val="00791C20"/>
    <w:rPr>
      <w:color w:val="0000FF"/>
      <w:u w:val="single"/>
    </w:rPr>
  </w:style>
  <w:style w:type="character" w:styleId="Sledovanodkaz">
    <w:name w:val="FollowedHyperlink"/>
    <w:basedOn w:val="Standardnpsmoodstavce"/>
    <w:rsid w:val="00EF1F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ap.webmap.cz/stredocesky/metodick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ap.webmap.cz/stredocesky/metodicky/htm/_uap_podpora_met/soubory/120323_Pozadavky_ScK_na_UAP_ORP_2012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1450</Words>
  <Characters>8621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Město Říčany</Company>
  <LinksUpToDate>false</LinksUpToDate>
  <CharactersWithSpaces>10051</CharactersWithSpaces>
  <SharedDoc>false</SharedDoc>
  <HLinks>
    <vt:vector size="12" baseType="variant">
      <vt:variant>
        <vt:i4>6619173</vt:i4>
      </vt:variant>
      <vt:variant>
        <vt:i4>24</vt:i4>
      </vt:variant>
      <vt:variant>
        <vt:i4>0</vt:i4>
      </vt:variant>
      <vt:variant>
        <vt:i4>5</vt:i4>
      </vt:variant>
      <vt:variant>
        <vt:lpwstr>http://uap.webmap.cz/stredocesky/metodicky/</vt:lpwstr>
      </vt:variant>
      <vt:variant>
        <vt:lpwstr/>
      </vt:variant>
      <vt:variant>
        <vt:i4>5505150</vt:i4>
      </vt:variant>
      <vt:variant>
        <vt:i4>21</vt:i4>
      </vt:variant>
      <vt:variant>
        <vt:i4>0</vt:i4>
      </vt:variant>
      <vt:variant>
        <vt:i4>5</vt:i4>
      </vt:variant>
      <vt:variant>
        <vt:lpwstr>http://uap.webmap.cz/stredocesky/metodicky/htm/_uap_podpora_met/soubory/120323_Pozadavky_ScK_na_UAP_ORP_2012.pdf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creator>Mgr. Markéta Javůrková</dc:creator>
  <cp:lastModifiedBy>Pešta Daniel Mgr.</cp:lastModifiedBy>
  <cp:revision>2</cp:revision>
  <cp:lastPrinted>2012-10-29T10:52:00Z</cp:lastPrinted>
  <dcterms:created xsi:type="dcterms:W3CDTF">2020-08-19T05:31:00Z</dcterms:created>
  <dcterms:modified xsi:type="dcterms:W3CDTF">2020-08-19T05:31:00Z</dcterms:modified>
</cp:coreProperties>
</file>