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E9D" w:rsidRPr="008F74DA" w:rsidRDefault="003D6C6A" w:rsidP="000E3E9D">
      <w:pPr>
        <w:pStyle w:val="Nadpis1"/>
        <w:spacing w:after="60"/>
        <w:jc w:val="center"/>
        <w:rPr>
          <w:rFonts w:asciiTheme="minorHAnsi" w:hAnsiTheme="minorHAnsi"/>
          <w:sz w:val="32"/>
        </w:rPr>
      </w:pPr>
      <w:r w:rsidRPr="008F74DA">
        <w:rPr>
          <w:rFonts w:asciiTheme="minorHAnsi" w:hAnsiTheme="minorHAnsi"/>
          <w:sz w:val="32"/>
        </w:rPr>
        <w:t xml:space="preserve">SMLOUVA O </w:t>
      </w:r>
      <w:r w:rsidR="00653075" w:rsidRPr="008F74DA">
        <w:rPr>
          <w:rFonts w:asciiTheme="minorHAnsi" w:hAnsiTheme="minorHAnsi"/>
          <w:sz w:val="32"/>
        </w:rPr>
        <w:t>POSKYTOVÁNÍ SLUŽEB</w:t>
      </w:r>
    </w:p>
    <w:p w:rsidR="003D6C6A" w:rsidRPr="008F74DA" w:rsidRDefault="000E3E9D" w:rsidP="000E3E9D">
      <w:pPr>
        <w:pStyle w:val="Nadpis1"/>
        <w:spacing w:after="120"/>
        <w:jc w:val="center"/>
        <w:rPr>
          <w:rFonts w:asciiTheme="minorHAnsi" w:hAnsiTheme="minorHAnsi"/>
          <w:sz w:val="32"/>
        </w:rPr>
      </w:pPr>
      <w:r w:rsidRPr="008F74DA">
        <w:rPr>
          <w:rFonts w:asciiTheme="minorHAnsi" w:hAnsiTheme="minorHAnsi"/>
          <w:sz w:val="32"/>
        </w:rPr>
        <w:t>na podporu Informačního systému</w:t>
      </w:r>
      <w:r w:rsidR="00473860" w:rsidRPr="008F74DA">
        <w:rPr>
          <w:rFonts w:asciiTheme="minorHAnsi" w:hAnsiTheme="minorHAnsi"/>
          <w:sz w:val="32"/>
        </w:rPr>
        <w:t xml:space="preserve"> duševního</w:t>
      </w:r>
      <w:r w:rsidR="00473860" w:rsidRPr="008F74DA">
        <w:rPr>
          <w:rFonts w:asciiTheme="minorHAnsi" w:hAnsiTheme="minorHAnsi"/>
          <w:sz w:val="32"/>
        </w:rPr>
        <w:br/>
        <w:t>vlastnictví</w:t>
      </w:r>
      <w:r w:rsidRPr="008F74DA">
        <w:rPr>
          <w:rFonts w:asciiTheme="minorHAnsi" w:hAnsiTheme="minorHAnsi"/>
          <w:sz w:val="32"/>
        </w:rPr>
        <w:t xml:space="preserve">, </w:t>
      </w:r>
      <w:r w:rsidR="00310058" w:rsidRPr="008F74DA">
        <w:rPr>
          <w:rFonts w:asciiTheme="minorHAnsi" w:hAnsiTheme="minorHAnsi"/>
          <w:sz w:val="32"/>
        </w:rPr>
        <w:t xml:space="preserve">č. </w:t>
      </w:r>
      <w:r w:rsidR="00653892" w:rsidRPr="008F74DA">
        <w:rPr>
          <w:rFonts w:asciiTheme="minorHAnsi" w:hAnsiTheme="minorHAnsi"/>
          <w:sz w:val="32"/>
        </w:rPr>
        <w:t>S-</w:t>
      </w:r>
      <w:r w:rsidR="0021512E" w:rsidRPr="008F74DA">
        <w:rPr>
          <w:rFonts w:asciiTheme="minorHAnsi" w:hAnsiTheme="minorHAnsi"/>
          <w:sz w:val="32"/>
        </w:rPr>
        <w:t>01</w:t>
      </w:r>
      <w:r w:rsidR="00473860" w:rsidRPr="008F74DA">
        <w:rPr>
          <w:rFonts w:asciiTheme="minorHAnsi" w:hAnsiTheme="minorHAnsi"/>
          <w:sz w:val="32"/>
        </w:rPr>
        <w:t>7</w:t>
      </w:r>
      <w:r w:rsidR="00310058" w:rsidRPr="008F74DA">
        <w:rPr>
          <w:rFonts w:asciiTheme="minorHAnsi" w:hAnsiTheme="minorHAnsi"/>
          <w:sz w:val="32"/>
        </w:rPr>
        <w:t>/</w:t>
      </w:r>
      <w:r w:rsidR="00024F3A" w:rsidRPr="008F74DA">
        <w:rPr>
          <w:rFonts w:asciiTheme="minorHAnsi" w:hAnsiTheme="minorHAnsi"/>
          <w:sz w:val="32"/>
        </w:rPr>
        <w:t>20</w:t>
      </w:r>
    </w:p>
    <w:p w:rsidR="00F05F4B" w:rsidRPr="008F74DA" w:rsidRDefault="00EF485E" w:rsidP="00D37FC4">
      <w:pPr>
        <w:jc w:val="center"/>
        <w:outlineLvl w:val="0"/>
        <w:rPr>
          <w:rFonts w:asciiTheme="minorHAnsi" w:hAnsiTheme="minorHAnsi"/>
          <w:sz w:val="22"/>
          <w:szCs w:val="22"/>
        </w:rPr>
      </w:pPr>
      <w:r w:rsidRPr="008F74DA">
        <w:rPr>
          <w:rFonts w:asciiTheme="minorHAnsi" w:hAnsiTheme="minorHAnsi"/>
          <w:sz w:val="22"/>
          <w:szCs w:val="22"/>
        </w:rPr>
        <w:t xml:space="preserve">uzavřená podle § </w:t>
      </w:r>
      <w:r w:rsidR="000E3E9D" w:rsidRPr="008F74DA">
        <w:rPr>
          <w:rFonts w:asciiTheme="minorHAnsi" w:hAnsiTheme="minorHAnsi"/>
          <w:sz w:val="22"/>
          <w:szCs w:val="22"/>
        </w:rPr>
        <w:t xml:space="preserve">1746 odst. 2 </w:t>
      </w:r>
      <w:r w:rsidRPr="008F74DA">
        <w:rPr>
          <w:rFonts w:asciiTheme="minorHAnsi" w:hAnsiTheme="minorHAnsi"/>
          <w:sz w:val="22"/>
          <w:szCs w:val="22"/>
        </w:rPr>
        <w:t>zákona č. 89/2012 Sb., občanský zákoník</w:t>
      </w:r>
      <w:r w:rsidR="000E3E9D" w:rsidRPr="008F74DA">
        <w:rPr>
          <w:rFonts w:asciiTheme="minorHAnsi" w:hAnsiTheme="minorHAnsi"/>
          <w:sz w:val="22"/>
          <w:szCs w:val="22"/>
        </w:rPr>
        <w:br/>
      </w:r>
    </w:p>
    <w:p w:rsidR="00270743" w:rsidRPr="008F74DA" w:rsidRDefault="00270743" w:rsidP="00D37FC4">
      <w:pPr>
        <w:jc w:val="center"/>
        <w:outlineLvl w:val="0"/>
        <w:rPr>
          <w:rFonts w:asciiTheme="minorHAnsi" w:hAnsiTheme="minorHAnsi"/>
          <w:sz w:val="22"/>
          <w:szCs w:val="22"/>
        </w:rPr>
      </w:pPr>
    </w:p>
    <w:p w:rsidR="00310058" w:rsidRPr="008F74DA" w:rsidRDefault="00310058" w:rsidP="00511F87">
      <w:pPr>
        <w:widowControl w:val="0"/>
        <w:shd w:val="clear" w:color="auto" w:fill="FFFFFF"/>
        <w:autoSpaceDE w:val="0"/>
        <w:autoSpaceDN w:val="0"/>
        <w:adjustRightInd w:val="0"/>
        <w:jc w:val="center"/>
        <w:rPr>
          <w:rFonts w:asciiTheme="minorHAnsi" w:hAnsiTheme="minorHAnsi"/>
          <w:b/>
          <w:bCs/>
          <w:color w:val="000000"/>
        </w:rPr>
      </w:pPr>
      <w:r w:rsidRPr="008F74DA">
        <w:rPr>
          <w:rFonts w:asciiTheme="minorHAnsi" w:hAnsiTheme="minorHAnsi"/>
          <w:b/>
          <w:bCs/>
          <w:color w:val="000000"/>
        </w:rPr>
        <w:t>Smluvní strany:</w:t>
      </w:r>
    </w:p>
    <w:p w:rsidR="00310058" w:rsidRPr="008F74DA" w:rsidRDefault="00310058" w:rsidP="00310058">
      <w:pPr>
        <w:widowControl w:val="0"/>
        <w:shd w:val="clear" w:color="auto" w:fill="FFFFFF"/>
        <w:autoSpaceDE w:val="0"/>
        <w:autoSpaceDN w:val="0"/>
        <w:adjustRightInd w:val="0"/>
        <w:jc w:val="both"/>
        <w:rPr>
          <w:rFonts w:asciiTheme="minorHAnsi" w:hAnsiTheme="minorHAnsi"/>
          <w:sz w:val="22"/>
          <w:szCs w:val="22"/>
        </w:rPr>
      </w:pPr>
    </w:p>
    <w:p w:rsidR="00310058" w:rsidRPr="008F74DA" w:rsidRDefault="00310058" w:rsidP="004D5959">
      <w:pPr>
        <w:pStyle w:val="Odstavecseseznamem"/>
        <w:widowControl w:val="0"/>
        <w:numPr>
          <w:ilvl w:val="0"/>
          <w:numId w:val="14"/>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8F74DA">
        <w:rPr>
          <w:rFonts w:asciiTheme="minorHAnsi" w:hAnsiTheme="minorHAnsi"/>
          <w:b/>
        </w:rPr>
        <w:t>Česká republika – Úřad průmyslového vlastnictví</w:t>
      </w:r>
    </w:p>
    <w:p w:rsidR="00310058" w:rsidRPr="008F74DA" w:rsidRDefault="00310058" w:rsidP="00392D9B">
      <w:pPr>
        <w:tabs>
          <w:tab w:val="left" w:pos="4536"/>
        </w:tabs>
        <w:ind w:left="357"/>
        <w:jc w:val="both"/>
        <w:rPr>
          <w:rFonts w:asciiTheme="minorHAnsi" w:hAnsiTheme="minorHAnsi"/>
          <w:sz w:val="22"/>
          <w:szCs w:val="22"/>
        </w:rPr>
      </w:pPr>
      <w:r w:rsidRPr="008F74DA">
        <w:rPr>
          <w:rFonts w:asciiTheme="minorHAnsi" w:hAnsiTheme="minorHAnsi"/>
          <w:sz w:val="22"/>
          <w:szCs w:val="22"/>
        </w:rPr>
        <w:t>Sídlo:</w:t>
      </w:r>
      <w:r w:rsidRPr="008F74DA">
        <w:rPr>
          <w:rFonts w:asciiTheme="minorHAnsi" w:hAnsiTheme="minorHAnsi"/>
          <w:sz w:val="22"/>
          <w:szCs w:val="22"/>
        </w:rPr>
        <w:tab/>
        <w:t xml:space="preserve">Antonína Čermáka </w:t>
      </w:r>
      <w:r w:rsidR="002E702A" w:rsidRPr="008F74DA">
        <w:rPr>
          <w:rFonts w:asciiTheme="minorHAnsi" w:hAnsiTheme="minorHAnsi"/>
          <w:sz w:val="22"/>
          <w:szCs w:val="22"/>
        </w:rPr>
        <w:t>1057/</w:t>
      </w:r>
      <w:r w:rsidRPr="008F74DA">
        <w:rPr>
          <w:rFonts w:asciiTheme="minorHAnsi" w:hAnsiTheme="minorHAnsi"/>
          <w:sz w:val="22"/>
          <w:szCs w:val="22"/>
        </w:rPr>
        <w:t xml:space="preserve">2a, 160 68 Praha 6 </w:t>
      </w:r>
      <w:r w:rsidR="002E702A" w:rsidRPr="008F74DA">
        <w:rPr>
          <w:rFonts w:asciiTheme="minorHAnsi" w:hAnsiTheme="minorHAnsi"/>
          <w:sz w:val="22"/>
          <w:szCs w:val="22"/>
        </w:rPr>
        <w:t>–</w:t>
      </w:r>
      <w:r w:rsidRPr="008F74DA">
        <w:rPr>
          <w:rFonts w:asciiTheme="minorHAnsi" w:hAnsiTheme="minorHAnsi"/>
          <w:sz w:val="22"/>
          <w:szCs w:val="22"/>
        </w:rPr>
        <w:t xml:space="preserve"> Bubeneč</w:t>
      </w:r>
    </w:p>
    <w:p w:rsidR="00D50CF1" w:rsidRPr="008F74DA" w:rsidRDefault="00D50CF1" w:rsidP="00392D9B">
      <w:pPr>
        <w:tabs>
          <w:tab w:val="left" w:pos="4536"/>
        </w:tabs>
        <w:ind w:left="357"/>
        <w:jc w:val="both"/>
        <w:rPr>
          <w:rFonts w:asciiTheme="minorHAnsi" w:hAnsiTheme="minorHAnsi"/>
          <w:sz w:val="22"/>
          <w:szCs w:val="22"/>
        </w:rPr>
      </w:pPr>
      <w:r w:rsidRPr="008F74DA">
        <w:rPr>
          <w:rFonts w:asciiTheme="minorHAnsi" w:hAnsiTheme="minorHAnsi"/>
          <w:sz w:val="22"/>
          <w:szCs w:val="22"/>
        </w:rPr>
        <w:t>Právní forma:</w:t>
      </w:r>
      <w:r w:rsidRPr="008F74DA">
        <w:rPr>
          <w:rFonts w:asciiTheme="minorHAnsi" w:hAnsiTheme="minorHAnsi"/>
          <w:sz w:val="22"/>
          <w:szCs w:val="22"/>
        </w:rPr>
        <w:tab/>
        <w:t>325 – organizační složka státu</w:t>
      </w:r>
    </w:p>
    <w:p w:rsidR="00310058" w:rsidRPr="008F74DA" w:rsidRDefault="00310058" w:rsidP="00392D9B">
      <w:pPr>
        <w:tabs>
          <w:tab w:val="left" w:pos="4536"/>
        </w:tabs>
        <w:ind w:left="357"/>
        <w:jc w:val="both"/>
        <w:rPr>
          <w:rFonts w:asciiTheme="minorHAnsi" w:hAnsiTheme="minorHAnsi"/>
          <w:sz w:val="22"/>
          <w:szCs w:val="22"/>
        </w:rPr>
      </w:pPr>
      <w:r w:rsidRPr="008F74DA">
        <w:rPr>
          <w:rFonts w:asciiTheme="minorHAnsi" w:hAnsiTheme="minorHAnsi"/>
          <w:sz w:val="22"/>
          <w:szCs w:val="22"/>
        </w:rPr>
        <w:t>IČO:</w:t>
      </w:r>
      <w:r w:rsidRPr="008F74DA">
        <w:rPr>
          <w:rFonts w:asciiTheme="minorHAnsi" w:hAnsiTheme="minorHAnsi"/>
          <w:sz w:val="22"/>
          <w:szCs w:val="22"/>
        </w:rPr>
        <w:tab/>
        <w:t>481</w:t>
      </w:r>
      <w:r w:rsidR="00211BB3" w:rsidRPr="008F74DA">
        <w:rPr>
          <w:rFonts w:asciiTheme="minorHAnsi" w:hAnsiTheme="minorHAnsi"/>
          <w:sz w:val="22"/>
          <w:szCs w:val="22"/>
        </w:rPr>
        <w:t xml:space="preserve"> </w:t>
      </w:r>
      <w:r w:rsidRPr="008F74DA">
        <w:rPr>
          <w:rFonts w:asciiTheme="minorHAnsi" w:hAnsiTheme="minorHAnsi"/>
          <w:sz w:val="22"/>
          <w:szCs w:val="22"/>
        </w:rPr>
        <w:t>35</w:t>
      </w:r>
      <w:r w:rsidR="00211BB3" w:rsidRPr="008F74DA">
        <w:rPr>
          <w:rFonts w:asciiTheme="minorHAnsi" w:hAnsiTheme="minorHAnsi"/>
          <w:sz w:val="22"/>
          <w:szCs w:val="22"/>
        </w:rPr>
        <w:t xml:space="preserve"> </w:t>
      </w:r>
      <w:r w:rsidRPr="008F74DA">
        <w:rPr>
          <w:rFonts w:asciiTheme="minorHAnsi" w:hAnsiTheme="minorHAnsi"/>
          <w:sz w:val="22"/>
          <w:szCs w:val="22"/>
        </w:rPr>
        <w:t>097</w:t>
      </w:r>
    </w:p>
    <w:p w:rsidR="00310058" w:rsidRPr="008F74DA" w:rsidRDefault="00310058" w:rsidP="00392D9B">
      <w:pPr>
        <w:tabs>
          <w:tab w:val="left" w:pos="4536"/>
        </w:tabs>
        <w:ind w:left="357"/>
        <w:jc w:val="both"/>
        <w:rPr>
          <w:rFonts w:asciiTheme="minorHAnsi" w:hAnsiTheme="minorHAnsi"/>
          <w:sz w:val="22"/>
          <w:szCs w:val="22"/>
        </w:rPr>
      </w:pPr>
      <w:r w:rsidRPr="008F74DA">
        <w:rPr>
          <w:rFonts w:asciiTheme="minorHAnsi" w:hAnsiTheme="minorHAnsi"/>
          <w:sz w:val="22"/>
          <w:szCs w:val="22"/>
        </w:rPr>
        <w:t>DIČ:</w:t>
      </w:r>
      <w:r w:rsidRPr="008F74DA">
        <w:rPr>
          <w:rFonts w:asciiTheme="minorHAnsi" w:hAnsiTheme="minorHAnsi"/>
          <w:sz w:val="22"/>
          <w:szCs w:val="22"/>
        </w:rPr>
        <w:tab/>
        <w:t>CZ48135097</w:t>
      </w:r>
    </w:p>
    <w:p w:rsidR="00392D9B" w:rsidRPr="008F74DA" w:rsidRDefault="00310058" w:rsidP="00392D9B">
      <w:pPr>
        <w:tabs>
          <w:tab w:val="left" w:pos="4536"/>
        </w:tabs>
        <w:spacing w:after="120"/>
        <w:ind w:left="357"/>
        <w:jc w:val="both"/>
        <w:rPr>
          <w:rFonts w:asciiTheme="minorHAnsi" w:hAnsiTheme="minorHAnsi"/>
          <w:sz w:val="22"/>
          <w:szCs w:val="22"/>
        </w:rPr>
      </w:pPr>
      <w:r w:rsidRPr="008F74DA">
        <w:rPr>
          <w:rFonts w:asciiTheme="minorHAnsi" w:hAnsiTheme="minorHAnsi"/>
          <w:sz w:val="22"/>
          <w:szCs w:val="22"/>
        </w:rPr>
        <w:t>Bankovní spojení:</w:t>
      </w:r>
      <w:r w:rsidRPr="008F74DA">
        <w:rPr>
          <w:rFonts w:asciiTheme="minorHAnsi" w:hAnsiTheme="minorHAnsi"/>
          <w:sz w:val="22"/>
          <w:szCs w:val="22"/>
        </w:rPr>
        <w:tab/>
      </w:r>
      <w:r w:rsidR="002E702A" w:rsidRPr="008F74DA">
        <w:rPr>
          <w:rFonts w:asciiTheme="minorHAnsi" w:hAnsiTheme="minorHAnsi"/>
          <w:sz w:val="22"/>
          <w:szCs w:val="22"/>
        </w:rPr>
        <w:t>Česká národní banka</w:t>
      </w:r>
      <w:r w:rsidRPr="008F74DA">
        <w:rPr>
          <w:rFonts w:asciiTheme="minorHAnsi" w:hAnsiTheme="minorHAnsi"/>
          <w:sz w:val="22"/>
          <w:szCs w:val="22"/>
        </w:rPr>
        <w:t>, č. účtu</w:t>
      </w:r>
      <w:r w:rsidR="002E702A" w:rsidRPr="008F74DA">
        <w:rPr>
          <w:rFonts w:asciiTheme="minorHAnsi" w:hAnsiTheme="minorHAnsi"/>
          <w:sz w:val="22"/>
          <w:szCs w:val="22"/>
        </w:rPr>
        <w:t>:</w:t>
      </w:r>
      <w:r w:rsidRPr="008F74DA">
        <w:rPr>
          <w:rFonts w:asciiTheme="minorHAnsi" w:hAnsiTheme="minorHAnsi"/>
          <w:sz w:val="22"/>
          <w:szCs w:val="22"/>
        </w:rPr>
        <w:t xml:space="preserve"> 21526001/0710</w:t>
      </w:r>
    </w:p>
    <w:p w:rsidR="00392D9B" w:rsidRPr="008F74DA" w:rsidRDefault="00310058" w:rsidP="00392D9B">
      <w:pPr>
        <w:tabs>
          <w:tab w:val="left" w:pos="4536"/>
        </w:tabs>
        <w:ind w:left="357"/>
        <w:jc w:val="both"/>
        <w:rPr>
          <w:rFonts w:asciiTheme="minorHAnsi" w:hAnsiTheme="minorHAnsi"/>
          <w:sz w:val="22"/>
          <w:szCs w:val="22"/>
        </w:rPr>
      </w:pPr>
      <w:r w:rsidRPr="008F74DA">
        <w:rPr>
          <w:rFonts w:asciiTheme="minorHAnsi" w:hAnsiTheme="minorHAnsi"/>
          <w:sz w:val="22"/>
          <w:szCs w:val="22"/>
        </w:rPr>
        <w:t>Osoba oprávněná jednat za objednatele:</w:t>
      </w:r>
      <w:r w:rsidRPr="008F74DA">
        <w:rPr>
          <w:rFonts w:asciiTheme="minorHAnsi" w:hAnsiTheme="minorHAnsi"/>
          <w:sz w:val="22"/>
          <w:szCs w:val="22"/>
        </w:rPr>
        <w:tab/>
        <w:t>Ing. Luděk Churáček, ředitel ekonomického odboru</w:t>
      </w:r>
    </w:p>
    <w:p w:rsidR="00392D9B" w:rsidRPr="008F74DA" w:rsidRDefault="00310058" w:rsidP="00392D9B">
      <w:pPr>
        <w:tabs>
          <w:tab w:val="left" w:pos="4536"/>
        </w:tabs>
        <w:ind w:left="357"/>
        <w:jc w:val="both"/>
        <w:rPr>
          <w:rFonts w:asciiTheme="minorHAnsi" w:hAnsiTheme="minorHAnsi"/>
          <w:sz w:val="22"/>
          <w:szCs w:val="22"/>
        </w:rPr>
      </w:pPr>
      <w:r w:rsidRPr="008F74DA">
        <w:rPr>
          <w:rFonts w:asciiTheme="minorHAnsi" w:hAnsiTheme="minorHAnsi"/>
          <w:bCs/>
          <w:iCs/>
          <w:sz w:val="22"/>
          <w:szCs w:val="22"/>
        </w:rPr>
        <w:t>Odpovědná osoba ve věcech technických:</w:t>
      </w:r>
      <w:r w:rsidRPr="008F74DA">
        <w:rPr>
          <w:rFonts w:asciiTheme="minorHAnsi" w:hAnsiTheme="minorHAnsi"/>
          <w:bCs/>
          <w:iCs/>
          <w:sz w:val="22"/>
          <w:szCs w:val="22"/>
        </w:rPr>
        <w:tab/>
        <w:t xml:space="preserve">Ing. Miroslav Paclík, Ph.D., ředitel </w:t>
      </w:r>
      <w:r w:rsidR="00C97FFE" w:rsidRPr="008F74DA">
        <w:rPr>
          <w:rFonts w:asciiTheme="minorHAnsi" w:hAnsiTheme="minorHAnsi"/>
          <w:bCs/>
          <w:iCs/>
          <w:sz w:val="22"/>
          <w:szCs w:val="22"/>
        </w:rPr>
        <w:t>o</w:t>
      </w:r>
      <w:r w:rsidRPr="008F74DA">
        <w:rPr>
          <w:rFonts w:asciiTheme="minorHAnsi" w:hAnsiTheme="minorHAnsi"/>
          <w:bCs/>
          <w:iCs/>
          <w:sz w:val="22"/>
          <w:szCs w:val="22"/>
        </w:rPr>
        <w:t>dboru patentových</w:t>
      </w:r>
    </w:p>
    <w:p w:rsidR="00392D9B" w:rsidRPr="008F74DA" w:rsidRDefault="00392D9B" w:rsidP="00392D9B">
      <w:pPr>
        <w:tabs>
          <w:tab w:val="left" w:pos="4536"/>
        </w:tabs>
        <w:ind w:left="357"/>
        <w:jc w:val="both"/>
        <w:rPr>
          <w:rFonts w:asciiTheme="minorHAnsi" w:hAnsiTheme="minorHAnsi"/>
          <w:sz w:val="22"/>
          <w:szCs w:val="22"/>
        </w:rPr>
      </w:pPr>
      <w:r w:rsidRPr="008F74DA">
        <w:rPr>
          <w:rFonts w:asciiTheme="minorHAnsi" w:hAnsiTheme="minorHAnsi"/>
          <w:bCs/>
          <w:iCs/>
          <w:sz w:val="22"/>
          <w:szCs w:val="22"/>
        </w:rPr>
        <w:tab/>
      </w:r>
      <w:r w:rsidR="00310058" w:rsidRPr="008F74DA">
        <w:rPr>
          <w:rFonts w:asciiTheme="minorHAnsi" w:hAnsiTheme="minorHAnsi"/>
          <w:bCs/>
          <w:iCs/>
          <w:sz w:val="22"/>
          <w:szCs w:val="22"/>
        </w:rPr>
        <w:t>informací</w:t>
      </w:r>
    </w:p>
    <w:p w:rsidR="00392D9B" w:rsidRPr="008F74DA" w:rsidRDefault="00392D9B" w:rsidP="00392D9B">
      <w:pPr>
        <w:tabs>
          <w:tab w:val="left" w:pos="4536"/>
        </w:tabs>
        <w:ind w:left="357"/>
        <w:jc w:val="both"/>
        <w:rPr>
          <w:rFonts w:asciiTheme="minorHAnsi" w:hAnsiTheme="minorHAnsi"/>
          <w:sz w:val="22"/>
          <w:szCs w:val="22"/>
        </w:rPr>
      </w:pPr>
    </w:p>
    <w:p w:rsidR="00392D9B" w:rsidRPr="008F74DA" w:rsidRDefault="008568D8" w:rsidP="00392D9B">
      <w:pPr>
        <w:tabs>
          <w:tab w:val="left" w:pos="4536"/>
        </w:tabs>
        <w:ind w:left="357"/>
        <w:jc w:val="both"/>
        <w:rPr>
          <w:rFonts w:asciiTheme="minorHAnsi" w:hAnsiTheme="minorHAnsi"/>
          <w:sz w:val="22"/>
          <w:szCs w:val="22"/>
        </w:rPr>
      </w:pPr>
      <w:r w:rsidRPr="008F74DA">
        <w:rPr>
          <w:rFonts w:asciiTheme="minorHAnsi" w:hAnsiTheme="minorHAnsi"/>
          <w:sz w:val="22"/>
          <w:szCs w:val="22"/>
        </w:rPr>
        <w:t>(</w:t>
      </w:r>
      <w:r w:rsidR="00310058" w:rsidRPr="008F74DA">
        <w:rPr>
          <w:rFonts w:asciiTheme="minorHAnsi" w:hAnsiTheme="minorHAnsi"/>
          <w:sz w:val="22"/>
          <w:szCs w:val="22"/>
        </w:rPr>
        <w:t xml:space="preserve">dále jen </w:t>
      </w:r>
      <w:r w:rsidR="00310058" w:rsidRPr="008F74DA">
        <w:rPr>
          <w:rFonts w:asciiTheme="minorHAnsi" w:hAnsiTheme="minorHAnsi"/>
          <w:b/>
          <w:sz w:val="22"/>
          <w:szCs w:val="22"/>
        </w:rPr>
        <w:t>„</w:t>
      </w:r>
      <w:r w:rsidR="00AB002F" w:rsidRPr="008F74DA">
        <w:rPr>
          <w:rFonts w:asciiTheme="minorHAnsi" w:hAnsiTheme="minorHAnsi"/>
          <w:b/>
          <w:sz w:val="22"/>
          <w:szCs w:val="22"/>
        </w:rPr>
        <w:t>o</w:t>
      </w:r>
      <w:r w:rsidR="00310058" w:rsidRPr="008F74DA">
        <w:rPr>
          <w:rFonts w:asciiTheme="minorHAnsi" w:hAnsiTheme="minorHAnsi"/>
          <w:b/>
          <w:sz w:val="22"/>
          <w:szCs w:val="22"/>
        </w:rPr>
        <w:t>bjednatel“</w:t>
      </w:r>
      <w:r w:rsidR="00310058" w:rsidRPr="008F74DA">
        <w:rPr>
          <w:rFonts w:asciiTheme="minorHAnsi" w:hAnsiTheme="minorHAnsi"/>
          <w:sz w:val="22"/>
          <w:szCs w:val="22"/>
        </w:rPr>
        <w:t>)</w:t>
      </w:r>
    </w:p>
    <w:p w:rsidR="00392D9B" w:rsidRPr="008F74DA" w:rsidRDefault="00392D9B" w:rsidP="00392D9B">
      <w:pPr>
        <w:tabs>
          <w:tab w:val="left" w:pos="4536"/>
        </w:tabs>
        <w:ind w:left="357"/>
        <w:jc w:val="both"/>
        <w:rPr>
          <w:rFonts w:asciiTheme="minorHAnsi" w:hAnsiTheme="minorHAnsi"/>
          <w:sz w:val="22"/>
          <w:szCs w:val="22"/>
        </w:rPr>
      </w:pPr>
    </w:p>
    <w:p w:rsidR="00310058" w:rsidRPr="008F74DA" w:rsidRDefault="00310058" w:rsidP="00294553">
      <w:pPr>
        <w:tabs>
          <w:tab w:val="left" w:pos="4536"/>
        </w:tabs>
        <w:ind w:left="357"/>
        <w:jc w:val="both"/>
        <w:rPr>
          <w:rFonts w:asciiTheme="minorHAnsi" w:hAnsiTheme="minorHAnsi"/>
          <w:sz w:val="22"/>
          <w:szCs w:val="22"/>
        </w:rPr>
      </w:pPr>
      <w:r w:rsidRPr="008F74DA">
        <w:rPr>
          <w:rFonts w:asciiTheme="minorHAnsi" w:hAnsiTheme="minorHAnsi"/>
          <w:b/>
          <w:sz w:val="22"/>
          <w:szCs w:val="22"/>
        </w:rPr>
        <w:t>a</w:t>
      </w:r>
    </w:p>
    <w:p w:rsidR="00294553" w:rsidRPr="008F74DA" w:rsidRDefault="00294553" w:rsidP="00294553">
      <w:pPr>
        <w:tabs>
          <w:tab w:val="left" w:pos="4536"/>
        </w:tabs>
        <w:ind w:left="357"/>
        <w:jc w:val="both"/>
        <w:rPr>
          <w:rFonts w:asciiTheme="minorHAnsi" w:hAnsiTheme="minorHAnsi"/>
          <w:sz w:val="22"/>
          <w:szCs w:val="22"/>
        </w:rPr>
      </w:pPr>
    </w:p>
    <w:p w:rsidR="00310058" w:rsidRPr="008F74DA" w:rsidRDefault="00310058" w:rsidP="00392D9B">
      <w:pPr>
        <w:pStyle w:val="Odstavecseseznamem"/>
        <w:numPr>
          <w:ilvl w:val="0"/>
          <w:numId w:val="14"/>
        </w:numPr>
        <w:tabs>
          <w:tab w:val="left" w:pos="4536"/>
        </w:tabs>
        <w:spacing w:after="120" w:line="240" w:lineRule="auto"/>
        <w:ind w:left="357" w:hanging="357"/>
        <w:jc w:val="both"/>
        <w:rPr>
          <w:rFonts w:asciiTheme="minorHAnsi" w:hAnsiTheme="minorHAnsi"/>
          <w:b/>
        </w:rPr>
      </w:pPr>
      <w:r w:rsidRPr="008F74DA">
        <w:rPr>
          <w:rFonts w:asciiTheme="minorHAnsi" w:hAnsiTheme="minorHAnsi"/>
          <w:b/>
        </w:rPr>
        <w:t>Obchodní firma:</w:t>
      </w:r>
      <w:r w:rsidR="00392D9B" w:rsidRPr="008F74DA">
        <w:rPr>
          <w:rFonts w:asciiTheme="minorHAnsi" w:hAnsiTheme="minorHAnsi"/>
          <w:b/>
        </w:rPr>
        <w:tab/>
      </w:r>
      <w:r w:rsidR="00F575F4">
        <w:rPr>
          <w:rFonts w:asciiTheme="minorHAnsi" w:hAnsiTheme="minorHAnsi"/>
          <w:b/>
        </w:rPr>
        <w:t>O2 Czech Republic a.s.</w:t>
      </w:r>
    </w:p>
    <w:p w:rsidR="00F575F4" w:rsidRPr="008751C6" w:rsidRDefault="00F575F4" w:rsidP="00F575F4">
      <w:pPr>
        <w:tabs>
          <w:tab w:val="left" w:pos="4536"/>
        </w:tabs>
        <w:ind w:left="357"/>
        <w:jc w:val="both"/>
        <w:rPr>
          <w:rFonts w:asciiTheme="minorHAnsi" w:hAnsiTheme="minorHAnsi"/>
          <w:sz w:val="22"/>
          <w:szCs w:val="22"/>
        </w:rPr>
      </w:pPr>
      <w:r w:rsidRPr="008751C6">
        <w:rPr>
          <w:rFonts w:asciiTheme="minorHAnsi" w:hAnsiTheme="minorHAnsi"/>
          <w:sz w:val="22"/>
          <w:szCs w:val="22"/>
        </w:rPr>
        <w:t>Adresa:</w:t>
      </w:r>
      <w:r w:rsidRPr="008751C6">
        <w:rPr>
          <w:rFonts w:asciiTheme="minorHAnsi" w:hAnsiTheme="minorHAnsi"/>
          <w:sz w:val="22"/>
          <w:szCs w:val="22"/>
        </w:rPr>
        <w:tab/>
      </w:r>
      <w:r>
        <w:rPr>
          <w:rFonts w:asciiTheme="minorHAnsi" w:hAnsiTheme="minorHAnsi"/>
          <w:sz w:val="22"/>
          <w:szCs w:val="22"/>
        </w:rPr>
        <w:t xml:space="preserve">Za Brumlovkou 266/2, 140 22 Praha 4 </w:t>
      </w:r>
      <w:r w:rsidRPr="008751C6">
        <w:rPr>
          <w:rFonts w:asciiTheme="minorHAnsi" w:hAnsiTheme="minorHAnsi"/>
          <w:sz w:val="22"/>
          <w:szCs w:val="22"/>
        </w:rPr>
        <w:t>–</w:t>
      </w:r>
      <w:r>
        <w:rPr>
          <w:rFonts w:asciiTheme="minorHAnsi" w:hAnsiTheme="minorHAnsi"/>
          <w:sz w:val="22"/>
          <w:szCs w:val="22"/>
        </w:rPr>
        <w:t xml:space="preserve"> Michle</w:t>
      </w:r>
    </w:p>
    <w:p w:rsidR="00F575F4" w:rsidRPr="008751C6" w:rsidRDefault="00F575F4" w:rsidP="00F575F4">
      <w:pPr>
        <w:tabs>
          <w:tab w:val="left" w:pos="4536"/>
        </w:tabs>
        <w:ind w:left="357"/>
        <w:jc w:val="both"/>
        <w:rPr>
          <w:rFonts w:asciiTheme="minorHAnsi" w:hAnsiTheme="minorHAnsi"/>
          <w:sz w:val="22"/>
          <w:szCs w:val="22"/>
        </w:rPr>
      </w:pPr>
      <w:r w:rsidRPr="008751C6">
        <w:rPr>
          <w:rFonts w:asciiTheme="minorHAnsi" w:hAnsiTheme="minorHAnsi"/>
          <w:sz w:val="22"/>
          <w:szCs w:val="22"/>
        </w:rPr>
        <w:t>IČO:</w:t>
      </w:r>
      <w:r w:rsidRPr="008751C6">
        <w:rPr>
          <w:rFonts w:asciiTheme="minorHAnsi" w:hAnsiTheme="minorHAnsi"/>
          <w:sz w:val="22"/>
          <w:szCs w:val="22"/>
        </w:rPr>
        <w:tab/>
      </w:r>
      <w:r>
        <w:rPr>
          <w:rFonts w:asciiTheme="minorHAnsi" w:hAnsiTheme="minorHAnsi"/>
          <w:sz w:val="22"/>
          <w:szCs w:val="22"/>
        </w:rPr>
        <w:t>601 93 336</w:t>
      </w:r>
    </w:p>
    <w:p w:rsidR="00F575F4" w:rsidRPr="008751C6" w:rsidRDefault="00F575F4" w:rsidP="00F575F4">
      <w:pPr>
        <w:tabs>
          <w:tab w:val="left" w:pos="4536"/>
        </w:tabs>
        <w:ind w:left="357"/>
        <w:jc w:val="both"/>
        <w:rPr>
          <w:rFonts w:asciiTheme="minorHAnsi" w:hAnsiTheme="minorHAnsi"/>
          <w:sz w:val="22"/>
          <w:szCs w:val="22"/>
        </w:rPr>
      </w:pPr>
      <w:r w:rsidRPr="008751C6">
        <w:rPr>
          <w:rFonts w:asciiTheme="minorHAnsi" w:hAnsiTheme="minorHAnsi"/>
          <w:sz w:val="22"/>
          <w:szCs w:val="22"/>
        </w:rPr>
        <w:t>DIČ:</w:t>
      </w:r>
      <w:r w:rsidRPr="008751C6">
        <w:rPr>
          <w:rFonts w:asciiTheme="minorHAnsi" w:hAnsiTheme="minorHAnsi"/>
          <w:sz w:val="22"/>
          <w:szCs w:val="22"/>
        </w:rPr>
        <w:tab/>
      </w:r>
      <w:r>
        <w:rPr>
          <w:rFonts w:asciiTheme="minorHAnsi" w:hAnsiTheme="minorHAnsi"/>
          <w:sz w:val="22"/>
          <w:szCs w:val="22"/>
        </w:rPr>
        <w:t>CZ60193336</w:t>
      </w:r>
    </w:p>
    <w:p w:rsidR="00F575F4" w:rsidRPr="00F97C33" w:rsidRDefault="00F575F4" w:rsidP="00F575F4">
      <w:pPr>
        <w:tabs>
          <w:tab w:val="left" w:pos="4536"/>
        </w:tabs>
        <w:ind w:left="357"/>
        <w:jc w:val="both"/>
        <w:rPr>
          <w:rFonts w:asciiTheme="minorHAnsi" w:hAnsiTheme="minorHAnsi"/>
          <w:sz w:val="22"/>
          <w:szCs w:val="22"/>
        </w:rPr>
      </w:pPr>
      <w:r w:rsidRPr="008751C6">
        <w:rPr>
          <w:rFonts w:asciiTheme="minorHAnsi" w:hAnsiTheme="minorHAnsi"/>
          <w:sz w:val="22"/>
          <w:szCs w:val="22"/>
        </w:rPr>
        <w:t>Zapsaná u:</w:t>
      </w:r>
      <w:r w:rsidRPr="008751C6">
        <w:rPr>
          <w:rFonts w:asciiTheme="minorHAnsi" w:hAnsiTheme="minorHAnsi"/>
          <w:sz w:val="22"/>
          <w:szCs w:val="22"/>
        </w:rPr>
        <w:tab/>
      </w:r>
      <w:r w:rsidRPr="00F97C33">
        <w:rPr>
          <w:rFonts w:asciiTheme="minorHAnsi" w:hAnsiTheme="minorHAnsi"/>
          <w:sz w:val="22"/>
          <w:szCs w:val="22"/>
        </w:rPr>
        <w:t>Městského soudu v Praze, spisová značka B2322</w:t>
      </w:r>
    </w:p>
    <w:p w:rsidR="00F575F4" w:rsidRPr="008751C6" w:rsidRDefault="00F575F4" w:rsidP="00F575F4">
      <w:pPr>
        <w:tabs>
          <w:tab w:val="left" w:pos="4536"/>
        </w:tabs>
        <w:spacing w:after="120"/>
        <w:ind w:left="357"/>
        <w:jc w:val="both"/>
        <w:rPr>
          <w:rFonts w:asciiTheme="minorHAnsi" w:hAnsiTheme="minorHAnsi"/>
          <w:sz w:val="22"/>
          <w:szCs w:val="22"/>
        </w:rPr>
      </w:pPr>
      <w:r w:rsidRPr="00F97C33">
        <w:rPr>
          <w:rFonts w:asciiTheme="minorHAnsi" w:hAnsiTheme="minorHAnsi"/>
          <w:sz w:val="22"/>
          <w:szCs w:val="22"/>
        </w:rPr>
        <w:t>Bankovní spojení:</w:t>
      </w:r>
      <w:r w:rsidRPr="00F97C33">
        <w:rPr>
          <w:rFonts w:asciiTheme="minorHAnsi" w:hAnsiTheme="minorHAnsi"/>
          <w:sz w:val="22"/>
          <w:szCs w:val="22"/>
        </w:rPr>
        <w:tab/>
        <w:t>Komerční banka, a.s., č. účtu: 27-4908440207/0100</w:t>
      </w:r>
    </w:p>
    <w:p w:rsidR="00F575F4" w:rsidRPr="008751C6" w:rsidRDefault="00F575F4" w:rsidP="00F575F4">
      <w:pPr>
        <w:tabs>
          <w:tab w:val="left" w:pos="4536"/>
        </w:tabs>
        <w:ind w:left="357"/>
        <w:jc w:val="both"/>
        <w:rPr>
          <w:rFonts w:asciiTheme="minorHAnsi" w:hAnsiTheme="minorHAnsi"/>
          <w:sz w:val="22"/>
          <w:szCs w:val="22"/>
        </w:rPr>
      </w:pPr>
      <w:r w:rsidRPr="008751C6">
        <w:rPr>
          <w:rFonts w:asciiTheme="minorHAnsi" w:hAnsiTheme="minorHAnsi"/>
          <w:sz w:val="22"/>
          <w:szCs w:val="22"/>
        </w:rPr>
        <w:t>Osoba oprávněná jednat za poskytovatele:</w:t>
      </w:r>
      <w:r w:rsidRPr="008751C6">
        <w:rPr>
          <w:rFonts w:asciiTheme="minorHAnsi" w:hAnsiTheme="minorHAnsi"/>
          <w:sz w:val="22"/>
          <w:szCs w:val="22"/>
        </w:rPr>
        <w:tab/>
      </w:r>
      <w:r w:rsidR="001474BC" w:rsidRPr="001474BC">
        <w:rPr>
          <w:rFonts w:asciiTheme="minorHAnsi" w:hAnsiTheme="minorHAnsi"/>
          <w:sz w:val="22"/>
          <w:szCs w:val="22"/>
        </w:rPr>
        <w:t>XXXXXX</w:t>
      </w:r>
      <w:r>
        <w:rPr>
          <w:rFonts w:asciiTheme="minorHAnsi" w:hAnsiTheme="minorHAnsi"/>
          <w:sz w:val="22"/>
          <w:szCs w:val="22"/>
        </w:rPr>
        <w:t>, na základě pověření ze dne 8. 8. 2018</w:t>
      </w:r>
    </w:p>
    <w:p w:rsidR="00F575F4" w:rsidRPr="008751C6" w:rsidRDefault="00F575F4" w:rsidP="00F575F4">
      <w:pPr>
        <w:tabs>
          <w:tab w:val="left" w:pos="4536"/>
        </w:tabs>
        <w:ind w:left="357"/>
        <w:jc w:val="both"/>
        <w:rPr>
          <w:rFonts w:asciiTheme="minorHAnsi" w:hAnsiTheme="minorHAnsi"/>
          <w:sz w:val="22"/>
          <w:szCs w:val="22"/>
        </w:rPr>
      </w:pPr>
      <w:r w:rsidRPr="008751C6">
        <w:rPr>
          <w:rFonts w:asciiTheme="minorHAnsi" w:hAnsiTheme="minorHAnsi"/>
          <w:sz w:val="22"/>
          <w:szCs w:val="22"/>
        </w:rPr>
        <w:t>Kontaktní osoba pro účely této smlouvy:</w:t>
      </w:r>
      <w:r w:rsidRPr="008751C6">
        <w:rPr>
          <w:rFonts w:asciiTheme="minorHAnsi" w:hAnsiTheme="minorHAnsi"/>
          <w:sz w:val="22"/>
          <w:szCs w:val="22"/>
        </w:rPr>
        <w:tab/>
      </w:r>
      <w:r w:rsidR="001474BC" w:rsidRPr="001474BC">
        <w:rPr>
          <w:rFonts w:asciiTheme="minorHAnsi" w:hAnsiTheme="minorHAnsi"/>
          <w:sz w:val="22"/>
          <w:szCs w:val="22"/>
        </w:rPr>
        <w:t>XXXXXX</w:t>
      </w:r>
    </w:p>
    <w:p w:rsidR="00310058" w:rsidRPr="008F74DA" w:rsidRDefault="00310058" w:rsidP="00392D9B">
      <w:pPr>
        <w:ind w:left="357"/>
        <w:jc w:val="both"/>
        <w:rPr>
          <w:rFonts w:asciiTheme="minorHAnsi" w:hAnsiTheme="minorHAnsi"/>
          <w:sz w:val="22"/>
          <w:szCs w:val="22"/>
        </w:rPr>
      </w:pPr>
    </w:p>
    <w:p w:rsidR="00310058" w:rsidRPr="008F74DA" w:rsidRDefault="00310058" w:rsidP="00392D9B">
      <w:pPr>
        <w:ind w:left="357"/>
        <w:jc w:val="both"/>
        <w:rPr>
          <w:rFonts w:asciiTheme="minorHAnsi" w:hAnsiTheme="minorHAnsi"/>
          <w:sz w:val="22"/>
          <w:szCs w:val="22"/>
        </w:rPr>
      </w:pPr>
      <w:r w:rsidRPr="008F74DA">
        <w:rPr>
          <w:rFonts w:asciiTheme="minorHAnsi" w:hAnsiTheme="minorHAnsi"/>
          <w:sz w:val="22"/>
          <w:szCs w:val="22"/>
        </w:rPr>
        <w:t>(dále jen „</w:t>
      </w:r>
      <w:r w:rsidR="00AB002F" w:rsidRPr="008F74DA">
        <w:rPr>
          <w:rFonts w:asciiTheme="minorHAnsi" w:hAnsiTheme="minorHAnsi"/>
          <w:b/>
          <w:sz w:val="22"/>
          <w:szCs w:val="22"/>
        </w:rPr>
        <w:t>p</w:t>
      </w:r>
      <w:r w:rsidR="002E702A" w:rsidRPr="008F74DA">
        <w:rPr>
          <w:rFonts w:asciiTheme="minorHAnsi" w:hAnsiTheme="minorHAnsi"/>
          <w:b/>
          <w:sz w:val="22"/>
          <w:szCs w:val="22"/>
        </w:rPr>
        <w:t>oskytovatel</w:t>
      </w:r>
      <w:r w:rsidRPr="008F74DA">
        <w:rPr>
          <w:rFonts w:asciiTheme="minorHAnsi" w:hAnsiTheme="minorHAnsi"/>
          <w:sz w:val="22"/>
          <w:szCs w:val="22"/>
        </w:rPr>
        <w:t>“)</w:t>
      </w:r>
    </w:p>
    <w:p w:rsidR="0041183F" w:rsidRPr="008F74DA" w:rsidRDefault="0041183F" w:rsidP="00392D9B">
      <w:pPr>
        <w:ind w:left="357"/>
        <w:jc w:val="both"/>
        <w:rPr>
          <w:rFonts w:asciiTheme="minorHAnsi" w:hAnsiTheme="minorHAnsi"/>
          <w:sz w:val="22"/>
          <w:szCs w:val="22"/>
        </w:rPr>
      </w:pPr>
    </w:p>
    <w:p w:rsidR="002E702A" w:rsidRPr="008F74DA" w:rsidRDefault="002E702A" w:rsidP="00392D9B">
      <w:pPr>
        <w:ind w:left="357"/>
        <w:jc w:val="both"/>
        <w:rPr>
          <w:rFonts w:asciiTheme="minorHAnsi" w:hAnsiTheme="minorHAnsi"/>
          <w:sz w:val="22"/>
          <w:szCs w:val="22"/>
        </w:rPr>
      </w:pPr>
      <w:r w:rsidRPr="008F74DA">
        <w:rPr>
          <w:rFonts w:asciiTheme="minorHAnsi" w:hAnsiTheme="minorHAnsi"/>
          <w:sz w:val="22"/>
          <w:szCs w:val="22"/>
        </w:rPr>
        <w:t>(dále společně jako „</w:t>
      </w:r>
      <w:r w:rsidR="00AB002F" w:rsidRPr="008F74DA">
        <w:rPr>
          <w:rFonts w:asciiTheme="minorHAnsi" w:hAnsiTheme="minorHAnsi"/>
          <w:b/>
          <w:sz w:val="22"/>
          <w:szCs w:val="22"/>
        </w:rPr>
        <w:t>s</w:t>
      </w:r>
      <w:r w:rsidRPr="008F74DA">
        <w:rPr>
          <w:rFonts w:asciiTheme="minorHAnsi" w:hAnsiTheme="minorHAnsi"/>
          <w:b/>
          <w:sz w:val="22"/>
          <w:szCs w:val="22"/>
        </w:rPr>
        <w:t>mluvní strany</w:t>
      </w:r>
      <w:r w:rsidRPr="008F74DA">
        <w:rPr>
          <w:rFonts w:asciiTheme="minorHAnsi" w:hAnsiTheme="minorHAnsi"/>
          <w:sz w:val="22"/>
          <w:szCs w:val="22"/>
        </w:rPr>
        <w:t>“)</w:t>
      </w:r>
    </w:p>
    <w:p w:rsidR="002E702A" w:rsidRPr="008F74DA" w:rsidRDefault="002E702A" w:rsidP="00392D9B">
      <w:pPr>
        <w:ind w:left="357"/>
        <w:jc w:val="both"/>
        <w:rPr>
          <w:rFonts w:asciiTheme="minorHAnsi" w:hAnsiTheme="minorHAnsi"/>
          <w:sz w:val="22"/>
          <w:szCs w:val="22"/>
        </w:rPr>
      </w:pPr>
    </w:p>
    <w:p w:rsidR="00B5439B" w:rsidRPr="008F74DA" w:rsidRDefault="00B5439B" w:rsidP="0021512E">
      <w:pPr>
        <w:ind w:left="357"/>
        <w:jc w:val="both"/>
        <w:rPr>
          <w:rFonts w:asciiTheme="minorHAnsi" w:hAnsiTheme="minorHAnsi"/>
          <w:sz w:val="22"/>
          <w:szCs w:val="22"/>
        </w:rPr>
      </w:pPr>
      <w:r w:rsidRPr="008F74DA">
        <w:rPr>
          <w:rFonts w:asciiTheme="minorHAnsi" w:hAnsiTheme="minorHAnsi"/>
          <w:sz w:val="22"/>
          <w:szCs w:val="22"/>
        </w:rPr>
        <w:t xml:space="preserve">uzavírají níže uvedeného dne, měsíce a roku tuto </w:t>
      </w:r>
      <w:r w:rsidR="00024F3A" w:rsidRPr="008F74DA">
        <w:rPr>
          <w:rFonts w:asciiTheme="minorHAnsi" w:hAnsiTheme="minorHAnsi"/>
          <w:sz w:val="22"/>
          <w:szCs w:val="22"/>
        </w:rPr>
        <w:t>S</w:t>
      </w:r>
      <w:r w:rsidRPr="008F74DA">
        <w:rPr>
          <w:rFonts w:asciiTheme="minorHAnsi" w:hAnsiTheme="minorHAnsi"/>
          <w:sz w:val="22"/>
          <w:szCs w:val="22"/>
        </w:rPr>
        <w:t>mlouvu</w:t>
      </w:r>
      <w:r w:rsidR="00024F3A" w:rsidRPr="008F74DA">
        <w:rPr>
          <w:rFonts w:asciiTheme="minorHAnsi" w:hAnsiTheme="minorHAnsi"/>
          <w:sz w:val="22"/>
          <w:szCs w:val="22"/>
        </w:rPr>
        <w:t xml:space="preserve"> o poskytování služeb na podporu</w:t>
      </w:r>
      <w:r w:rsidR="0021512E" w:rsidRPr="008F74DA">
        <w:rPr>
          <w:rFonts w:asciiTheme="minorHAnsi" w:hAnsiTheme="minorHAnsi"/>
          <w:sz w:val="22"/>
          <w:szCs w:val="22"/>
        </w:rPr>
        <w:t xml:space="preserve"> </w:t>
      </w:r>
      <w:r w:rsidR="00024F3A" w:rsidRPr="008F74DA">
        <w:rPr>
          <w:rFonts w:asciiTheme="minorHAnsi" w:hAnsiTheme="minorHAnsi"/>
          <w:sz w:val="22"/>
          <w:szCs w:val="22"/>
        </w:rPr>
        <w:t xml:space="preserve">Informačního systému </w:t>
      </w:r>
      <w:r w:rsidR="00473860" w:rsidRPr="008F74DA">
        <w:rPr>
          <w:rFonts w:asciiTheme="minorHAnsi" w:hAnsiTheme="minorHAnsi"/>
          <w:sz w:val="22"/>
          <w:szCs w:val="22"/>
        </w:rPr>
        <w:t>duševního vlastnictví</w:t>
      </w:r>
      <w:r w:rsidRPr="008F74DA">
        <w:rPr>
          <w:rFonts w:asciiTheme="minorHAnsi" w:hAnsiTheme="minorHAnsi"/>
          <w:sz w:val="22"/>
          <w:szCs w:val="22"/>
        </w:rPr>
        <w:t xml:space="preserve"> (dále jen</w:t>
      </w:r>
      <w:r w:rsidR="00024F3A" w:rsidRPr="008F74DA">
        <w:rPr>
          <w:rFonts w:asciiTheme="minorHAnsi" w:hAnsiTheme="minorHAnsi"/>
          <w:sz w:val="22"/>
          <w:szCs w:val="22"/>
        </w:rPr>
        <w:t xml:space="preserve"> </w:t>
      </w:r>
      <w:r w:rsidRPr="008F74DA">
        <w:rPr>
          <w:rFonts w:asciiTheme="minorHAnsi" w:hAnsiTheme="minorHAnsi"/>
          <w:sz w:val="22"/>
          <w:szCs w:val="22"/>
        </w:rPr>
        <w:t>„</w:t>
      </w:r>
      <w:r w:rsidR="00AB002F" w:rsidRPr="008F74DA">
        <w:rPr>
          <w:rFonts w:asciiTheme="minorHAnsi" w:hAnsiTheme="minorHAnsi"/>
          <w:b/>
          <w:sz w:val="22"/>
          <w:szCs w:val="22"/>
        </w:rPr>
        <w:t>s</w:t>
      </w:r>
      <w:r w:rsidRPr="008F74DA">
        <w:rPr>
          <w:rFonts w:asciiTheme="minorHAnsi" w:hAnsiTheme="minorHAnsi"/>
          <w:b/>
          <w:sz w:val="22"/>
          <w:szCs w:val="22"/>
        </w:rPr>
        <w:t>mlouva</w:t>
      </w:r>
      <w:r w:rsidRPr="008F74DA">
        <w:rPr>
          <w:rFonts w:asciiTheme="minorHAnsi" w:hAnsiTheme="minorHAnsi"/>
          <w:sz w:val="22"/>
          <w:szCs w:val="22"/>
        </w:rPr>
        <w:t>“).</w:t>
      </w:r>
    </w:p>
    <w:p w:rsidR="007419E9" w:rsidRPr="008F74DA" w:rsidRDefault="007419E9" w:rsidP="00766E2F">
      <w:pPr>
        <w:jc w:val="both"/>
        <w:rPr>
          <w:rFonts w:asciiTheme="minorHAnsi" w:hAnsiTheme="minorHAnsi"/>
          <w:sz w:val="22"/>
          <w:szCs w:val="22"/>
        </w:rPr>
      </w:pPr>
    </w:p>
    <w:p w:rsidR="002E702A" w:rsidRPr="008F74DA" w:rsidRDefault="002E702A" w:rsidP="002E702A">
      <w:pPr>
        <w:jc w:val="center"/>
        <w:rPr>
          <w:rFonts w:asciiTheme="minorHAnsi" w:hAnsiTheme="minorHAnsi"/>
          <w:b/>
        </w:rPr>
      </w:pPr>
      <w:r w:rsidRPr="008F74DA">
        <w:rPr>
          <w:rFonts w:asciiTheme="minorHAnsi" w:hAnsiTheme="minorHAnsi"/>
          <w:b/>
        </w:rPr>
        <w:t>I.</w:t>
      </w:r>
    </w:p>
    <w:p w:rsidR="002E702A" w:rsidRPr="008F74DA" w:rsidRDefault="002E702A" w:rsidP="002E702A">
      <w:pPr>
        <w:spacing w:after="120"/>
        <w:jc w:val="center"/>
        <w:rPr>
          <w:rFonts w:asciiTheme="minorHAnsi" w:hAnsiTheme="minorHAnsi"/>
          <w:b/>
        </w:rPr>
      </w:pPr>
      <w:r w:rsidRPr="008F74DA">
        <w:rPr>
          <w:rFonts w:asciiTheme="minorHAnsi" w:hAnsiTheme="minorHAnsi"/>
          <w:b/>
        </w:rPr>
        <w:t>Úvodní ustanovení</w:t>
      </w:r>
    </w:p>
    <w:p w:rsidR="00024F3A" w:rsidRPr="008F74DA" w:rsidRDefault="00024F3A" w:rsidP="00D739D5">
      <w:pPr>
        <w:pStyle w:val="Odstavecseseznamem"/>
        <w:numPr>
          <w:ilvl w:val="0"/>
          <w:numId w:val="15"/>
        </w:numPr>
        <w:spacing w:after="120" w:line="240" w:lineRule="auto"/>
        <w:ind w:left="357" w:hanging="357"/>
        <w:contextualSpacing w:val="0"/>
        <w:jc w:val="both"/>
        <w:rPr>
          <w:rFonts w:asciiTheme="minorHAnsi" w:hAnsiTheme="minorHAnsi"/>
        </w:rPr>
      </w:pPr>
      <w:bookmarkStart w:id="0" w:name="_Hlk11910195"/>
      <w:r w:rsidRPr="008F74DA">
        <w:rPr>
          <w:rFonts w:asciiTheme="minorHAnsi" w:hAnsiTheme="minorHAnsi"/>
        </w:rPr>
        <w:t xml:space="preserve">Tato smlouva se uzavírá na základě výsledku zadávacího řízení k veřejné zakázce s názvem „Podpora </w:t>
      </w:r>
      <w:r w:rsidR="00725235" w:rsidRPr="008F74DA">
        <w:rPr>
          <w:rFonts w:asciiTheme="minorHAnsi" w:hAnsiTheme="minorHAnsi"/>
        </w:rPr>
        <w:t>I</w:t>
      </w:r>
      <w:r w:rsidRPr="008F74DA">
        <w:rPr>
          <w:rFonts w:asciiTheme="minorHAnsi" w:hAnsiTheme="minorHAnsi"/>
        </w:rPr>
        <w:t xml:space="preserve">nformačního systému </w:t>
      </w:r>
      <w:r w:rsidR="00473860" w:rsidRPr="008F74DA">
        <w:rPr>
          <w:rFonts w:asciiTheme="minorHAnsi" w:hAnsiTheme="minorHAnsi"/>
        </w:rPr>
        <w:t>duševního vlastnictví</w:t>
      </w:r>
      <w:r w:rsidRPr="008F74DA">
        <w:rPr>
          <w:rFonts w:asciiTheme="minorHAnsi" w:hAnsiTheme="minorHAnsi"/>
        </w:rPr>
        <w:t>, č. ÚPV</w:t>
      </w:r>
      <w:r w:rsidRPr="008F74DA">
        <w:rPr>
          <w:rFonts w:asciiTheme="minorHAnsi" w:hAnsiTheme="minorHAnsi"/>
        </w:rPr>
        <w:noBreakHyphen/>
        <w:t>12</w:t>
      </w:r>
      <w:r w:rsidR="00473860" w:rsidRPr="008F74DA">
        <w:rPr>
          <w:rFonts w:asciiTheme="minorHAnsi" w:hAnsiTheme="minorHAnsi"/>
        </w:rPr>
        <w:t>9</w:t>
      </w:r>
      <w:r w:rsidRPr="008F74DA">
        <w:rPr>
          <w:rFonts w:asciiTheme="minorHAnsi" w:hAnsiTheme="minorHAnsi"/>
        </w:rPr>
        <w:t>“,</w:t>
      </w:r>
      <w:r w:rsidR="00473860" w:rsidRPr="008F74DA">
        <w:rPr>
          <w:rFonts w:asciiTheme="minorHAnsi" w:hAnsiTheme="minorHAnsi"/>
        </w:rPr>
        <w:t xml:space="preserve"> </w:t>
      </w:r>
      <w:r w:rsidRPr="008F74DA">
        <w:rPr>
          <w:rFonts w:asciiTheme="minorHAnsi" w:hAnsiTheme="minorHAnsi"/>
        </w:rPr>
        <w:t xml:space="preserve">tj. v návaznosti na nabídku poskytovatele </w:t>
      </w:r>
      <w:r w:rsidRPr="00F575F4">
        <w:rPr>
          <w:rFonts w:asciiTheme="minorHAnsi" w:hAnsiTheme="minorHAnsi"/>
        </w:rPr>
        <w:t xml:space="preserve">podanou dne </w:t>
      </w:r>
      <w:r w:rsidR="00F575F4" w:rsidRPr="00F575F4">
        <w:rPr>
          <w:rFonts w:asciiTheme="minorHAnsi" w:hAnsiTheme="minorHAnsi"/>
        </w:rPr>
        <w:t>29</w:t>
      </w:r>
      <w:r w:rsidRPr="00F575F4">
        <w:rPr>
          <w:rFonts w:asciiTheme="minorHAnsi" w:hAnsiTheme="minorHAnsi"/>
        </w:rPr>
        <w:t xml:space="preserve">. </w:t>
      </w:r>
      <w:r w:rsidR="00F575F4" w:rsidRPr="00F575F4">
        <w:rPr>
          <w:rFonts w:asciiTheme="minorHAnsi" w:hAnsiTheme="minorHAnsi"/>
        </w:rPr>
        <w:t>7</w:t>
      </w:r>
      <w:r w:rsidRPr="00F575F4">
        <w:rPr>
          <w:rFonts w:asciiTheme="minorHAnsi" w:hAnsiTheme="minorHAnsi"/>
        </w:rPr>
        <w:t>. 2020, která</w:t>
      </w:r>
      <w:r w:rsidRPr="008F74DA">
        <w:rPr>
          <w:rFonts w:asciiTheme="minorHAnsi" w:hAnsiTheme="minorHAnsi"/>
        </w:rPr>
        <w:t xml:space="preserve"> byla vzhledem</w:t>
      </w:r>
      <w:r w:rsidR="00270743" w:rsidRPr="008F74DA">
        <w:rPr>
          <w:rFonts w:asciiTheme="minorHAnsi" w:hAnsiTheme="minorHAnsi"/>
        </w:rPr>
        <w:t xml:space="preserve"> </w:t>
      </w:r>
      <w:r w:rsidRPr="008F74DA">
        <w:rPr>
          <w:rFonts w:asciiTheme="minorHAnsi" w:hAnsiTheme="minorHAnsi"/>
        </w:rPr>
        <w:t>ke splnění veškerých zadávacích podmínek stanovených objednatelem vybrána jako ekonomicky nejvýhodnější.</w:t>
      </w:r>
    </w:p>
    <w:p w:rsidR="00024F3A" w:rsidRPr="008F74DA" w:rsidRDefault="00024F3A" w:rsidP="00D739D5">
      <w:pPr>
        <w:pStyle w:val="Odstavecseseznamem"/>
        <w:numPr>
          <w:ilvl w:val="0"/>
          <w:numId w:val="15"/>
        </w:numPr>
        <w:spacing w:after="0" w:line="240" w:lineRule="auto"/>
        <w:ind w:left="357" w:hanging="357"/>
        <w:contextualSpacing w:val="0"/>
        <w:jc w:val="both"/>
        <w:rPr>
          <w:rFonts w:asciiTheme="minorHAnsi" w:hAnsiTheme="minorHAnsi"/>
        </w:rPr>
      </w:pPr>
      <w:r w:rsidRPr="008F74DA">
        <w:rPr>
          <w:rFonts w:asciiTheme="minorHAnsi" w:hAnsiTheme="minorHAnsi"/>
        </w:rPr>
        <w:t>Účelem této smlouvy je realizace výše specifikované veřejné zakázky, a to v rozsahu a za podmínek stanovených touto smlouvou, Zadávací dokumentací k uvedené veřejné zakázce, která je nedílnou součástí této smlouvy jako její příloha č. 1, a v souladu s obsahem výše uvedené nabídky poskytovatele.</w:t>
      </w:r>
    </w:p>
    <w:p w:rsidR="00B52EAF" w:rsidRDefault="00B52EAF">
      <w:pPr>
        <w:rPr>
          <w:rFonts w:asciiTheme="minorHAnsi" w:hAnsiTheme="minorHAnsi"/>
          <w:sz w:val="22"/>
          <w:szCs w:val="22"/>
        </w:rPr>
      </w:pPr>
      <w:r>
        <w:rPr>
          <w:rFonts w:asciiTheme="minorHAnsi" w:hAnsiTheme="minorHAnsi"/>
          <w:sz w:val="22"/>
          <w:szCs w:val="22"/>
        </w:rPr>
        <w:br w:type="page"/>
      </w:r>
    </w:p>
    <w:bookmarkEnd w:id="0"/>
    <w:p w:rsidR="00766E2F" w:rsidRPr="008F74DA" w:rsidRDefault="001F3DFD" w:rsidP="001F3DFD">
      <w:pPr>
        <w:jc w:val="center"/>
        <w:rPr>
          <w:rFonts w:asciiTheme="minorHAnsi" w:hAnsiTheme="minorHAnsi"/>
          <w:b/>
        </w:rPr>
      </w:pPr>
      <w:r w:rsidRPr="008F74DA">
        <w:rPr>
          <w:rFonts w:asciiTheme="minorHAnsi" w:hAnsiTheme="minorHAnsi"/>
          <w:b/>
        </w:rPr>
        <w:lastRenderedPageBreak/>
        <w:t>II.</w:t>
      </w:r>
    </w:p>
    <w:p w:rsidR="001F3DFD" w:rsidRPr="008F74DA" w:rsidRDefault="001F3DFD" w:rsidP="001F3DFD">
      <w:pPr>
        <w:spacing w:after="120"/>
        <w:jc w:val="center"/>
        <w:rPr>
          <w:rFonts w:asciiTheme="minorHAnsi" w:hAnsiTheme="minorHAnsi"/>
          <w:b/>
        </w:rPr>
      </w:pPr>
      <w:r w:rsidRPr="008F74DA">
        <w:rPr>
          <w:rFonts w:asciiTheme="minorHAnsi" w:hAnsiTheme="minorHAnsi"/>
          <w:b/>
        </w:rPr>
        <w:t>Předmět plnění</w:t>
      </w:r>
      <w:r w:rsidR="00FD73A0" w:rsidRPr="008F74DA">
        <w:rPr>
          <w:rFonts w:asciiTheme="minorHAnsi" w:hAnsiTheme="minorHAnsi"/>
          <w:b/>
        </w:rPr>
        <w:t xml:space="preserve"> a</w:t>
      </w:r>
      <w:r w:rsidRPr="008F74DA">
        <w:rPr>
          <w:rFonts w:asciiTheme="minorHAnsi" w:hAnsiTheme="minorHAnsi"/>
          <w:b/>
        </w:rPr>
        <w:t xml:space="preserve"> specifikace poskytovaných služeb</w:t>
      </w:r>
    </w:p>
    <w:p w:rsidR="00F1241D" w:rsidRPr="008F74DA" w:rsidRDefault="00024F3A" w:rsidP="00CE2A19">
      <w:pPr>
        <w:pStyle w:val="Odstavecseseznamem"/>
        <w:numPr>
          <w:ilvl w:val="0"/>
          <w:numId w:val="16"/>
        </w:numPr>
        <w:spacing w:after="120" w:line="240" w:lineRule="auto"/>
        <w:ind w:left="357" w:hanging="357"/>
        <w:contextualSpacing w:val="0"/>
        <w:jc w:val="both"/>
        <w:rPr>
          <w:rFonts w:asciiTheme="minorHAnsi" w:hAnsiTheme="minorHAnsi"/>
        </w:rPr>
      </w:pPr>
      <w:r w:rsidRPr="008F74DA">
        <w:rPr>
          <w:rFonts w:asciiTheme="minorHAnsi" w:hAnsiTheme="minorHAnsi"/>
        </w:rPr>
        <w:t>Dle této smlouvy, za podmínek v ní obsažených a taktéž v souladu se Zadávací dokumentací (příloha</w:t>
      </w:r>
      <w:r w:rsidRPr="008F74DA">
        <w:rPr>
          <w:rFonts w:asciiTheme="minorHAnsi" w:hAnsiTheme="minorHAnsi"/>
        </w:rPr>
        <w:br/>
        <w:t xml:space="preserve">č. 1 smlouvy) k veřejné zakázce „Podpora </w:t>
      </w:r>
      <w:r w:rsidR="00725235" w:rsidRPr="008F74DA">
        <w:rPr>
          <w:rFonts w:asciiTheme="minorHAnsi" w:hAnsiTheme="minorHAnsi"/>
        </w:rPr>
        <w:t>I</w:t>
      </w:r>
      <w:r w:rsidRPr="008F74DA">
        <w:rPr>
          <w:rFonts w:asciiTheme="minorHAnsi" w:hAnsiTheme="minorHAnsi"/>
        </w:rPr>
        <w:t xml:space="preserve">nformačního systému </w:t>
      </w:r>
      <w:r w:rsidR="00473860" w:rsidRPr="008F74DA">
        <w:rPr>
          <w:rFonts w:asciiTheme="minorHAnsi" w:hAnsiTheme="minorHAnsi"/>
        </w:rPr>
        <w:t>duševního vlastnictví</w:t>
      </w:r>
      <w:r w:rsidRPr="008F74DA">
        <w:rPr>
          <w:rFonts w:asciiTheme="minorHAnsi" w:hAnsiTheme="minorHAnsi"/>
        </w:rPr>
        <w:t>, č. ÚPV</w:t>
      </w:r>
      <w:r w:rsidRPr="008F74DA">
        <w:rPr>
          <w:rFonts w:asciiTheme="minorHAnsi" w:hAnsiTheme="minorHAnsi"/>
        </w:rPr>
        <w:noBreakHyphen/>
        <w:t>12</w:t>
      </w:r>
      <w:r w:rsidR="00473860" w:rsidRPr="008F74DA">
        <w:rPr>
          <w:rFonts w:asciiTheme="minorHAnsi" w:hAnsiTheme="minorHAnsi"/>
        </w:rPr>
        <w:t>9</w:t>
      </w:r>
      <w:r w:rsidRPr="008F74DA">
        <w:rPr>
          <w:rFonts w:asciiTheme="minorHAnsi" w:hAnsiTheme="minorHAnsi"/>
        </w:rPr>
        <w:t>“</w:t>
      </w:r>
      <w:r w:rsidR="00473860" w:rsidRPr="008F74DA">
        <w:rPr>
          <w:rFonts w:asciiTheme="minorHAnsi" w:hAnsiTheme="minorHAnsi"/>
        </w:rPr>
        <w:br/>
      </w:r>
      <w:r w:rsidRPr="008F74DA">
        <w:rPr>
          <w:rFonts w:asciiTheme="minorHAnsi" w:hAnsiTheme="minorHAnsi"/>
        </w:rPr>
        <w:t xml:space="preserve">ze dne </w:t>
      </w:r>
      <w:r w:rsidR="0021512E" w:rsidRPr="008F74DA">
        <w:rPr>
          <w:rFonts w:asciiTheme="minorHAnsi" w:hAnsiTheme="minorHAnsi"/>
        </w:rPr>
        <w:t>24</w:t>
      </w:r>
      <w:r w:rsidRPr="008F74DA">
        <w:rPr>
          <w:rFonts w:asciiTheme="minorHAnsi" w:hAnsiTheme="minorHAnsi"/>
        </w:rPr>
        <w:t xml:space="preserve">. </w:t>
      </w:r>
      <w:r w:rsidR="0021512E" w:rsidRPr="008F74DA">
        <w:rPr>
          <w:rFonts w:asciiTheme="minorHAnsi" w:hAnsiTheme="minorHAnsi"/>
        </w:rPr>
        <w:t>6</w:t>
      </w:r>
      <w:r w:rsidRPr="008F74DA">
        <w:rPr>
          <w:rFonts w:asciiTheme="minorHAnsi" w:hAnsiTheme="minorHAnsi"/>
        </w:rPr>
        <w:t>. 2020,</w:t>
      </w:r>
      <w:r w:rsidR="00473860" w:rsidRPr="008F74DA">
        <w:rPr>
          <w:rFonts w:asciiTheme="minorHAnsi" w:hAnsiTheme="minorHAnsi"/>
        </w:rPr>
        <w:t xml:space="preserve"> </w:t>
      </w:r>
      <w:r w:rsidRPr="008F74DA">
        <w:rPr>
          <w:rFonts w:asciiTheme="minorHAnsi" w:hAnsiTheme="minorHAnsi"/>
        </w:rPr>
        <w:t>na základě jejíhož výsledku se tato smlouva uzavírá,</w:t>
      </w:r>
      <w:r w:rsidR="00473860" w:rsidRPr="008F74DA">
        <w:rPr>
          <w:rFonts w:asciiTheme="minorHAnsi" w:hAnsiTheme="minorHAnsi"/>
        </w:rPr>
        <w:t xml:space="preserve"> </w:t>
      </w:r>
      <w:r w:rsidRPr="008F74DA">
        <w:rPr>
          <w:rFonts w:asciiTheme="minorHAnsi" w:hAnsiTheme="minorHAnsi"/>
        </w:rPr>
        <w:t>se poskytovatel zavazuje</w:t>
      </w:r>
      <w:r w:rsidR="00473860" w:rsidRPr="008F74DA">
        <w:rPr>
          <w:rFonts w:asciiTheme="minorHAnsi" w:hAnsiTheme="minorHAnsi"/>
        </w:rPr>
        <w:br/>
      </w:r>
      <w:r w:rsidRPr="008F74DA">
        <w:rPr>
          <w:rFonts w:asciiTheme="minorHAnsi" w:hAnsiTheme="minorHAnsi"/>
        </w:rPr>
        <w:t xml:space="preserve">na vlastní náklady a nebezpečí </w:t>
      </w:r>
      <w:r w:rsidR="00F1241D" w:rsidRPr="008F74DA">
        <w:rPr>
          <w:rFonts w:asciiTheme="minorHAnsi" w:hAnsiTheme="minorHAnsi"/>
        </w:rPr>
        <w:t xml:space="preserve">zajišťovat pro objednatele služby na technickou podporu aplikačního programového vybavení – </w:t>
      </w:r>
      <w:r w:rsidR="00725235" w:rsidRPr="008F74DA">
        <w:rPr>
          <w:rFonts w:asciiTheme="minorHAnsi" w:hAnsiTheme="minorHAnsi"/>
        </w:rPr>
        <w:t>I</w:t>
      </w:r>
      <w:r w:rsidR="00F1241D" w:rsidRPr="008F74DA">
        <w:rPr>
          <w:rFonts w:asciiTheme="minorHAnsi" w:hAnsiTheme="minorHAnsi"/>
        </w:rPr>
        <w:t>nformačního systému</w:t>
      </w:r>
      <w:r w:rsidR="00473860" w:rsidRPr="008F74DA">
        <w:rPr>
          <w:rFonts w:asciiTheme="minorHAnsi" w:hAnsiTheme="minorHAnsi"/>
        </w:rPr>
        <w:t xml:space="preserve"> duševního vlastnictví </w:t>
      </w:r>
      <w:r w:rsidR="00F1241D" w:rsidRPr="008F74DA">
        <w:rPr>
          <w:rFonts w:asciiTheme="minorHAnsi" w:hAnsiTheme="minorHAnsi"/>
        </w:rPr>
        <w:t>(dále jen „</w:t>
      </w:r>
      <w:r w:rsidR="00F1241D" w:rsidRPr="008F74DA">
        <w:rPr>
          <w:rFonts w:asciiTheme="minorHAnsi" w:hAnsiTheme="minorHAnsi"/>
          <w:b/>
        </w:rPr>
        <w:t>programové</w:t>
      </w:r>
      <w:r w:rsidR="00393BEE" w:rsidRPr="008F74DA">
        <w:rPr>
          <w:rFonts w:asciiTheme="minorHAnsi" w:hAnsiTheme="minorHAnsi"/>
          <w:b/>
        </w:rPr>
        <w:t xml:space="preserve"> </w:t>
      </w:r>
      <w:r w:rsidR="00F1241D" w:rsidRPr="008F74DA">
        <w:rPr>
          <w:rFonts w:asciiTheme="minorHAnsi" w:hAnsiTheme="minorHAnsi"/>
          <w:b/>
        </w:rPr>
        <w:t>vybavení</w:t>
      </w:r>
      <w:r w:rsidR="00F1241D" w:rsidRPr="008F74DA">
        <w:rPr>
          <w:rFonts w:asciiTheme="minorHAnsi" w:hAnsiTheme="minorHAnsi"/>
        </w:rPr>
        <w:t>“ nebo „</w:t>
      </w:r>
      <w:r w:rsidR="00904A50" w:rsidRPr="008F74DA">
        <w:rPr>
          <w:rFonts w:asciiTheme="minorHAnsi" w:hAnsiTheme="minorHAnsi"/>
          <w:b/>
        </w:rPr>
        <w:t>S</w:t>
      </w:r>
      <w:r w:rsidR="00F1241D" w:rsidRPr="008F74DA">
        <w:rPr>
          <w:rFonts w:asciiTheme="minorHAnsi" w:hAnsiTheme="minorHAnsi"/>
          <w:b/>
        </w:rPr>
        <w:t xml:space="preserve">ystém </w:t>
      </w:r>
      <w:r w:rsidR="00473860" w:rsidRPr="008F74DA">
        <w:rPr>
          <w:rFonts w:asciiTheme="minorHAnsi" w:hAnsiTheme="minorHAnsi"/>
          <w:b/>
        </w:rPr>
        <w:t>duševního vlastnictví</w:t>
      </w:r>
      <w:r w:rsidR="00F1241D" w:rsidRPr="008F74DA">
        <w:rPr>
          <w:rFonts w:asciiTheme="minorHAnsi" w:hAnsiTheme="minorHAnsi"/>
        </w:rPr>
        <w:t>“</w:t>
      </w:r>
      <w:r w:rsidR="00473860" w:rsidRPr="008F74DA">
        <w:rPr>
          <w:rFonts w:asciiTheme="minorHAnsi" w:hAnsiTheme="minorHAnsi"/>
        </w:rPr>
        <w:t xml:space="preserve"> </w:t>
      </w:r>
      <w:r w:rsidR="00F1241D" w:rsidRPr="008F74DA">
        <w:rPr>
          <w:rFonts w:asciiTheme="minorHAnsi" w:hAnsiTheme="minorHAnsi"/>
        </w:rPr>
        <w:t>či zkráceně „</w:t>
      </w:r>
      <w:r w:rsidR="00473860" w:rsidRPr="008F74DA">
        <w:rPr>
          <w:rFonts w:asciiTheme="minorHAnsi" w:hAnsiTheme="minorHAnsi"/>
        </w:rPr>
        <w:t>I</w:t>
      </w:r>
      <w:r w:rsidR="00F1241D" w:rsidRPr="008F74DA">
        <w:rPr>
          <w:rFonts w:asciiTheme="minorHAnsi" w:hAnsiTheme="minorHAnsi"/>
          <w:b/>
        </w:rPr>
        <w:t>S</w:t>
      </w:r>
      <w:r w:rsidR="00473860" w:rsidRPr="008F74DA">
        <w:rPr>
          <w:rFonts w:asciiTheme="minorHAnsi" w:hAnsiTheme="minorHAnsi"/>
          <w:b/>
        </w:rPr>
        <w:t>DV</w:t>
      </w:r>
      <w:r w:rsidR="00F1241D" w:rsidRPr="008F74DA">
        <w:rPr>
          <w:rFonts w:asciiTheme="minorHAnsi" w:hAnsiTheme="minorHAnsi"/>
        </w:rPr>
        <w:t>“).</w:t>
      </w:r>
    </w:p>
    <w:p w:rsidR="00024F3A" w:rsidRPr="008F74DA" w:rsidRDefault="00F1241D" w:rsidP="00CE2A19">
      <w:pPr>
        <w:pStyle w:val="Odstavecseseznamem"/>
        <w:numPr>
          <w:ilvl w:val="0"/>
          <w:numId w:val="16"/>
        </w:numPr>
        <w:spacing w:after="120" w:line="240" w:lineRule="auto"/>
        <w:ind w:left="357" w:hanging="357"/>
        <w:contextualSpacing w:val="0"/>
        <w:jc w:val="both"/>
        <w:rPr>
          <w:rFonts w:asciiTheme="minorHAnsi" w:hAnsiTheme="minorHAnsi"/>
        </w:rPr>
      </w:pPr>
      <w:r w:rsidRPr="008F74DA">
        <w:rPr>
          <w:rFonts w:asciiTheme="minorHAnsi" w:hAnsiTheme="minorHAnsi"/>
        </w:rPr>
        <w:t>Objednatel se pak zavazuje za poskytované služby, blíže specifikované v odst. 4. tohoto článku</w:t>
      </w:r>
      <w:r w:rsidR="00C8407C" w:rsidRPr="008F74DA">
        <w:rPr>
          <w:rFonts w:asciiTheme="minorHAnsi" w:hAnsiTheme="minorHAnsi"/>
        </w:rPr>
        <w:t xml:space="preserve"> (dále také jen „</w:t>
      </w:r>
      <w:r w:rsidR="00C8407C" w:rsidRPr="008F74DA">
        <w:rPr>
          <w:rFonts w:asciiTheme="minorHAnsi" w:hAnsiTheme="minorHAnsi"/>
          <w:b/>
        </w:rPr>
        <w:t>plnění</w:t>
      </w:r>
      <w:r w:rsidR="00C8407C" w:rsidRPr="008F74DA">
        <w:rPr>
          <w:rFonts w:asciiTheme="minorHAnsi" w:hAnsiTheme="minorHAnsi"/>
        </w:rPr>
        <w:t>“)</w:t>
      </w:r>
      <w:r w:rsidRPr="008F74DA">
        <w:rPr>
          <w:rFonts w:asciiTheme="minorHAnsi" w:hAnsiTheme="minorHAnsi"/>
        </w:rPr>
        <w:t>, hradit poskytovateli cenu ve výši a za podmínek stanovených v čl. V. smlouvy.</w:t>
      </w:r>
    </w:p>
    <w:p w:rsidR="00F1241D" w:rsidRPr="008F74DA" w:rsidRDefault="00F1241D" w:rsidP="00CE2A19">
      <w:pPr>
        <w:pStyle w:val="Odstavecseseznamem"/>
        <w:numPr>
          <w:ilvl w:val="0"/>
          <w:numId w:val="16"/>
        </w:numPr>
        <w:spacing w:after="120" w:line="240" w:lineRule="auto"/>
        <w:contextualSpacing w:val="0"/>
        <w:jc w:val="both"/>
        <w:rPr>
          <w:rFonts w:asciiTheme="minorHAnsi" w:hAnsiTheme="minorHAnsi"/>
        </w:rPr>
      </w:pPr>
      <w:r w:rsidRPr="008F74DA">
        <w:rPr>
          <w:rFonts w:asciiTheme="minorHAnsi" w:hAnsiTheme="minorHAnsi"/>
        </w:rPr>
        <w:t>Poskytovatel prohlašuje a svým podpisem níže stvrzuje, že je v souladu s právními předpisy způsobilý</w:t>
      </w:r>
      <w:r w:rsidRPr="008F74DA">
        <w:rPr>
          <w:rFonts w:asciiTheme="minorHAnsi" w:hAnsiTheme="minorHAnsi"/>
        </w:rPr>
        <w:br/>
        <w:t>a oprávněný k uzavření a následnému plnění této smlouvy.</w:t>
      </w:r>
    </w:p>
    <w:p w:rsidR="001F3DFD" w:rsidRPr="008F74DA" w:rsidRDefault="00FD73A0" w:rsidP="00CE2A19">
      <w:pPr>
        <w:pStyle w:val="Odstavecseseznamem"/>
        <w:numPr>
          <w:ilvl w:val="0"/>
          <w:numId w:val="16"/>
        </w:numPr>
        <w:spacing w:after="120" w:line="240" w:lineRule="auto"/>
        <w:ind w:left="357" w:hanging="357"/>
        <w:contextualSpacing w:val="0"/>
        <w:jc w:val="both"/>
        <w:rPr>
          <w:rFonts w:asciiTheme="minorHAnsi" w:hAnsiTheme="minorHAnsi"/>
        </w:rPr>
      </w:pPr>
      <w:r w:rsidRPr="008F74DA">
        <w:rPr>
          <w:rFonts w:asciiTheme="minorHAnsi" w:hAnsiTheme="minorHAnsi"/>
        </w:rPr>
        <w:t>Poskytovatel se dle této smlouvy zavazuje poskytovat</w:t>
      </w:r>
      <w:r w:rsidR="001F3DFD" w:rsidRPr="008F74DA">
        <w:rPr>
          <w:rFonts w:asciiTheme="minorHAnsi" w:hAnsiTheme="minorHAnsi"/>
        </w:rPr>
        <w:t xml:space="preserve"> </w:t>
      </w:r>
      <w:r w:rsidR="00C8407C" w:rsidRPr="008F74DA">
        <w:rPr>
          <w:rFonts w:asciiTheme="minorHAnsi" w:hAnsiTheme="minorHAnsi"/>
        </w:rPr>
        <w:t xml:space="preserve">objednateli </w:t>
      </w:r>
      <w:r w:rsidR="000D20E7" w:rsidRPr="008F74DA">
        <w:rPr>
          <w:rFonts w:asciiTheme="minorHAnsi" w:hAnsiTheme="minorHAnsi"/>
        </w:rPr>
        <w:t xml:space="preserve">komplexní </w:t>
      </w:r>
      <w:r w:rsidR="001819E3" w:rsidRPr="008F74DA">
        <w:rPr>
          <w:rFonts w:asciiTheme="minorHAnsi" w:hAnsiTheme="minorHAnsi"/>
        </w:rPr>
        <w:t xml:space="preserve">a </w:t>
      </w:r>
      <w:r w:rsidR="00FF02D9" w:rsidRPr="008F74DA">
        <w:rPr>
          <w:rFonts w:asciiTheme="minorHAnsi" w:hAnsiTheme="minorHAnsi"/>
        </w:rPr>
        <w:t>nepřetržit</w:t>
      </w:r>
      <w:r w:rsidRPr="008F74DA">
        <w:rPr>
          <w:rFonts w:asciiTheme="minorHAnsi" w:hAnsiTheme="minorHAnsi"/>
        </w:rPr>
        <w:t>ou</w:t>
      </w:r>
      <w:r w:rsidR="00FF02D9" w:rsidRPr="008F74DA">
        <w:rPr>
          <w:rFonts w:asciiTheme="minorHAnsi" w:hAnsiTheme="minorHAnsi"/>
        </w:rPr>
        <w:t xml:space="preserve"> </w:t>
      </w:r>
      <w:r w:rsidR="001F3DFD" w:rsidRPr="008F74DA">
        <w:rPr>
          <w:rFonts w:asciiTheme="minorHAnsi" w:hAnsiTheme="minorHAnsi"/>
        </w:rPr>
        <w:t>technick</w:t>
      </w:r>
      <w:r w:rsidRPr="008F74DA">
        <w:rPr>
          <w:rFonts w:asciiTheme="minorHAnsi" w:hAnsiTheme="minorHAnsi"/>
        </w:rPr>
        <w:t>ou</w:t>
      </w:r>
      <w:r w:rsidR="001F3DFD" w:rsidRPr="008F74DA">
        <w:rPr>
          <w:rFonts w:asciiTheme="minorHAnsi" w:hAnsiTheme="minorHAnsi"/>
        </w:rPr>
        <w:t xml:space="preserve"> podpor</w:t>
      </w:r>
      <w:r w:rsidRPr="008F74DA">
        <w:rPr>
          <w:rFonts w:asciiTheme="minorHAnsi" w:hAnsiTheme="minorHAnsi"/>
        </w:rPr>
        <w:t xml:space="preserve">u </w:t>
      </w:r>
      <w:r w:rsidR="00904A50" w:rsidRPr="008F74DA">
        <w:rPr>
          <w:rFonts w:asciiTheme="minorHAnsi" w:hAnsiTheme="minorHAnsi"/>
        </w:rPr>
        <w:t>S</w:t>
      </w:r>
      <w:r w:rsidR="001819E3" w:rsidRPr="008F74DA">
        <w:rPr>
          <w:rFonts w:asciiTheme="minorHAnsi" w:hAnsiTheme="minorHAnsi"/>
        </w:rPr>
        <w:t xml:space="preserve">ystému </w:t>
      </w:r>
      <w:r w:rsidR="00473860" w:rsidRPr="008F74DA">
        <w:rPr>
          <w:rFonts w:asciiTheme="minorHAnsi" w:hAnsiTheme="minorHAnsi"/>
        </w:rPr>
        <w:t>duševního vlastnictví</w:t>
      </w:r>
      <w:r w:rsidR="00C8407C" w:rsidRPr="008F74DA">
        <w:rPr>
          <w:rFonts w:asciiTheme="minorHAnsi" w:hAnsiTheme="minorHAnsi"/>
        </w:rPr>
        <w:t xml:space="preserve">, která zahrnuje </w:t>
      </w:r>
      <w:r w:rsidR="001F3DFD" w:rsidRPr="008F74DA">
        <w:rPr>
          <w:rFonts w:asciiTheme="minorHAnsi" w:hAnsiTheme="minorHAnsi"/>
        </w:rPr>
        <w:t>následující služby:</w:t>
      </w:r>
    </w:p>
    <w:p w:rsidR="00321E58" w:rsidRPr="008F74DA" w:rsidRDefault="00321E58" w:rsidP="004D5959">
      <w:pPr>
        <w:numPr>
          <w:ilvl w:val="0"/>
          <w:numId w:val="21"/>
        </w:numPr>
        <w:suppressAutoHyphens/>
        <w:spacing w:after="120"/>
        <w:ind w:left="714" w:hanging="357"/>
        <w:jc w:val="both"/>
        <w:rPr>
          <w:rFonts w:asciiTheme="minorHAnsi" w:hAnsiTheme="minorHAnsi"/>
          <w:bCs/>
          <w:sz w:val="22"/>
          <w:szCs w:val="22"/>
          <w:lang w:eastAsia="ar-SA"/>
        </w:rPr>
      </w:pPr>
      <w:r w:rsidRPr="008F74DA">
        <w:rPr>
          <w:rFonts w:asciiTheme="minorHAnsi" w:hAnsiTheme="minorHAnsi"/>
          <w:b/>
          <w:bCs/>
          <w:sz w:val="22"/>
          <w:szCs w:val="22"/>
          <w:lang w:eastAsia="ar-SA"/>
        </w:rPr>
        <w:t>konzultační a poradenskou činnost na dálku (Hotline)</w:t>
      </w:r>
      <w:r w:rsidRPr="008F74DA">
        <w:rPr>
          <w:rFonts w:asciiTheme="minorHAnsi" w:hAnsiTheme="minorHAnsi"/>
          <w:bCs/>
          <w:sz w:val="22"/>
          <w:szCs w:val="22"/>
          <w:lang w:eastAsia="ar-SA"/>
        </w:rPr>
        <w:t xml:space="preserve"> zahrnující:</w:t>
      </w:r>
    </w:p>
    <w:p w:rsidR="00321E58" w:rsidRPr="008F74DA" w:rsidRDefault="00321E58" w:rsidP="00E57448">
      <w:pPr>
        <w:numPr>
          <w:ilvl w:val="1"/>
          <w:numId w:val="22"/>
        </w:numPr>
        <w:suppressAutoHyphens/>
        <w:spacing w:after="60"/>
        <w:ind w:left="1071" w:hanging="357"/>
        <w:jc w:val="both"/>
        <w:rPr>
          <w:rFonts w:asciiTheme="minorHAnsi" w:hAnsiTheme="minorHAnsi"/>
          <w:bCs/>
          <w:sz w:val="22"/>
          <w:szCs w:val="22"/>
          <w:lang w:eastAsia="ar-SA"/>
        </w:rPr>
      </w:pPr>
      <w:r w:rsidRPr="008F74DA">
        <w:rPr>
          <w:rFonts w:asciiTheme="minorHAnsi" w:hAnsiTheme="minorHAnsi"/>
          <w:bCs/>
          <w:sz w:val="22"/>
          <w:szCs w:val="22"/>
          <w:lang w:eastAsia="ar-SA"/>
        </w:rPr>
        <w:t>poradenství při instalaci a konfiguraci podporovaných SW produktů;</w:t>
      </w:r>
    </w:p>
    <w:p w:rsidR="00321E58" w:rsidRPr="008F74DA" w:rsidRDefault="00321E58" w:rsidP="00E57448">
      <w:pPr>
        <w:numPr>
          <w:ilvl w:val="1"/>
          <w:numId w:val="22"/>
        </w:numPr>
        <w:suppressAutoHyphens/>
        <w:spacing w:after="60"/>
        <w:ind w:left="1071" w:hanging="357"/>
        <w:jc w:val="both"/>
        <w:rPr>
          <w:rFonts w:asciiTheme="minorHAnsi" w:hAnsiTheme="minorHAnsi"/>
          <w:bCs/>
          <w:sz w:val="22"/>
          <w:szCs w:val="22"/>
          <w:lang w:eastAsia="ar-SA"/>
        </w:rPr>
      </w:pPr>
      <w:r w:rsidRPr="008F74DA">
        <w:rPr>
          <w:rFonts w:asciiTheme="minorHAnsi" w:hAnsiTheme="minorHAnsi"/>
          <w:bCs/>
          <w:sz w:val="22"/>
          <w:szCs w:val="22"/>
          <w:lang w:eastAsia="ar-SA"/>
        </w:rPr>
        <w:t>poradenství a pomoc při používání programového vybavení;</w:t>
      </w:r>
    </w:p>
    <w:p w:rsidR="00321E58" w:rsidRPr="008F74DA" w:rsidRDefault="00321E58" w:rsidP="00E57448">
      <w:pPr>
        <w:numPr>
          <w:ilvl w:val="1"/>
          <w:numId w:val="22"/>
        </w:numPr>
        <w:suppressAutoHyphens/>
        <w:spacing w:after="60"/>
        <w:ind w:left="1071" w:hanging="357"/>
        <w:jc w:val="both"/>
        <w:rPr>
          <w:rFonts w:asciiTheme="minorHAnsi" w:hAnsiTheme="minorHAnsi"/>
          <w:bCs/>
          <w:sz w:val="22"/>
          <w:szCs w:val="22"/>
          <w:lang w:eastAsia="ar-SA"/>
        </w:rPr>
      </w:pPr>
      <w:r w:rsidRPr="008F74DA">
        <w:rPr>
          <w:rFonts w:asciiTheme="minorHAnsi" w:hAnsiTheme="minorHAnsi"/>
          <w:bCs/>
          <w:sz w:val="22"/>
          <w:szCs w:val="22"/>
          <w:lang w:eastAsia="ar-SA"/>
        </w:rPr>
        <w:t>objasňování dokumentace programového vybavení;</w:t>
      </w:r>
    </w:p>
    <w:p w:rsidR="00321E58" w:rsidRPr="008F74DA" w:rsidRDefault="00321E58" w:rsidP="00E57448">
      <w:pPr>
        <w:numPr>
          <w:ilvl w:val="1"/>
          <w:numId w:val="22"/>
        </w:numPr>
        <w:suppressAutoHyphens/>
        <w:spacing w:after="200"/>
        <w:ind w:left="1071" w:hanging="357"/>
        <w:jc w:val="both"/>
        <w:rPr>
          <w:rFonts w:asciiTheme="minorHAnsi" w:hAnsiTheme="minorHAnsi"/>
          <w:bCs/>
          <w:sz w:val="22"/>
          <w:szCs w:val="22"/>
          <w:lang w:eastAsia="ar-SA"/>
        </w:rPr>
      </w:pPr>
      <w:r w:rsidRPr="008F74DA">
        <w:rPr>
          <w:rFonts w:asciiTheme="minorHAnsi" w:hAnsiTheme="minorHAnsi"/>
          <w:bCs/>
          <w:sz w:val="22"/>
          <w:szCs w:val="22"/>
          <w:lang w:eastAsia="ar-SA"/>
        </w:rPr>
        <w:t>identifikaci a řešení problémů programového vybavení, popř. poskytnutí náhradního řešení;</w:t>
      </w:r>
    </w:p>
    <w:p w:rsidR="00321E58" w:rsidRPr="008F74DA" w:rsidRDefault="00321E58" w:rsidP="00E57448">
      <w:pPr>
        <w:numPr>
          <w:ilvl w:val="0"/>
          <w:numId w:val="21"/>
        </w:numPr>
        <w:suppressAutoHyphens/>
        <w:spacing w:after="120"/>
        <w:jc w:val="both"/>
        <w:rPr>
          <w:rFonts w:asciiTheme="minorHAnsi" w:hAnsiTheme="minorHAnsi"/>
          <w:bCs/>
          <w:sz w:val="22"/>
          <w:szCs w:val="22"/>
          <w:lang w:eastAsia="ar-SA"/>
        </w:rPr>
      </w:pPr>
      <w:r w:rsidRPr="008F74DA">
        <w:rPr>
          <w:rFonts w:asciiTheme="minorHAnsi" w:hAnsiTheme="minorHAnsi"/>
          <w:b/>
          <w:bCs/>
          <w:sz w:val="22"/>
          <w:szCs w:val="22"/>
          <w:lang w:eastAsia="ar-SA"/>
        </w:rPr>
        <w:t>provádění zásahů</w:t>
      </w:r>
      <w:r w:rsidRPr="008F74DA">
        <w:rPr>
          <w:rFonts w:asciiTheme="minorHAnsi" w:hAnsiTheme="minorHAnsi"/>
          <w:bCs/>
          <w:sz w:val="22"/>
          <w:szCs w:val="22"/>
          <w:lang w:eastAsia="ar-SA"/>
        </w:rPr>
        <w:t xml:space="preserve"> (ve smyslu odstraňování vad a provozních problémů programového vybavení)</w:t>
      </w:r>
      <w:r w:rsidR="0021512E" w:rsidRPr="008F74DA">
        <w:rPr>
          <w:rFonts w:asciiTheme="minorHAnsi" w:hAnsiTheme="minorHAnsi"/>
          <w:bCs/>
          <w:sz w:val="22"/>
          <w:szCs w:val="22"/>
          <w:lang w:eastAsia="ar-SA"/>
        </w:rPr>
        <w:br/>
      </w:r>
      <w:r w:rsidRPr="008F74DA">
        <w:rPr>
          <w:rFonts w:asciiTheme="minorHAnsi" w:hAnsiTheme="minorHAnsi"/>
          <w:b/>
          <w:bCs/>
          <w:sz w:val="22"/>
          <w:szCs w:val="22"/>
          <w:lang w:eastAsia="ar-SA"/>
        </w:rPr>
        <w:t xml:space="preserve">a běžné servisní činnosti včetně </w:t>
      </w:r>
      <w:r w:rsidR="007D684E" w:rsidRPr="008F74DA">
        <w:rPr>
          <w:rFonts w:asciiTheme="minorHAnsi" w:hAnsiTheme="minorHAnsi"/>
          <w:b/>
          <w:bCs/>
          <w:sz w:val="22"/>
          <w:szCs w:val="22"/>
          <w:lang w:eastAsia="ar-SA"/>
        </w:rPr>
        <w:t>update</w:t>
      </w:r>
      <w:r w:rsidRPr="008F74DA">
        <w:rPr>
          <w:rFonts w:asciiTheme="minorHAnsi" w:hAnsiTheme="minorHAnsi"/>
          <w:bCs/>
          <w:sz w:val="22"/>
          <w:szCs w:val="22"/>
          <w:lang w:eastAsia="ar-SA"/>
        </w:rPr>
        <w:t xml:space="preserve"> programového vybavení</w:t>
      </w:r>
      <w:r w:rsidR="00F67995" w:rsidRPr="008F74DA">
        <w:rPr>
          <w:rFonts w:asciiTheme="minorHAnsi" w:hAnsiTheme="minorHAnsi"/>
          <w:bCs/>
          <w:sz w:val="22"/>
          <w:szCs w:val="22"/>
          <w:lang w:eastAsia="ar-SA"/>
        </w:rPr>
        <w:t xml:space="preserve"> </w:t>
      </w:r>
      <w:r w:rsidRPr="008F74DA">
        <w:rPr>
          <w:rFonts w:asciiTheme="minorHAnsi" w:hAnsiTheme="minorHAnsi"/>
          <w:bCs/>
          <w:sz w:val="22"/>
          <w:szCs w:val="22"/>
          <w:lang w:eastAsia="ar-SA"/>
        </w:rPr>
        <w:t xml:space="preserve">v rozsahu </w:t>
      </w:r>
      <w:r w:rsidR="00FF02D9" w:rsidRPr="008F74DA">
        <w:rPr>
          <w:rFonts w:asciiTheme="minorHAnsi" w:hAnsiTheme="minorHAnsi"/>
          <w:bCs/>
          <w:sz w:val="22"/>
          <w:szCs w:val="22"/>
          <w:lang w:eastAsia="ar-SA"/>
        </w:rPr>
        <w:t>75</w:t>
      </w:r>
      <w:r w:rsidRPr="008F74DA">
        <w:rPr>
          <w:rFonts w:asciiTheme="minorHAnsi" w:hAnsiTheme="minorHAnsi"/>
          <w:bCs/>
          <w:sz w:val="22"/>
          <w:szCs w:val="22"/>
          <w:lang w:eastAsia="ar-SA"/>
        </w:rPr>
        <w:t xml:space="preserve"> hodin měsíčně;</w:t>
      </w:r>
    </w:p>
    <w:p w:rsidR="00321E58" w:rsidRPr="008F74DA" w:rsidRDefault="00321E58" w:rsidP="00E57448">
      <w:pPr>
        <w:numPr>
          <w:ilvl w:val="0"/>
          <w:numId w:val="21"/>
        </w:numPr>
        <w:suppressAutoHyphens/>
        <w:spacing w:after="120"/>
        <w:jc w:val="both"/>
        <w:rPr>
          <w:rFonts w:asciiTheme="minorHAnsi" w:hAnsiTheme="minorHAnsi"/>
          <w:bCs/>
          <w:sz w:val="22"/>
          <w:szCs w:val="22"/>
          <w:lang w:eastAsia="ar-SA"/>
        </w:rPr>
      </w:pPr>
      <w:r w:rsidRPr="008F74DA">
        <w:rPr>
          <w:rFonts w:asciiTheme="minorHAnsi" w:hAnsiTheme="minorHAnsi"/>
          <w:b/>
          <w:bCs/>
          <w:sz w:val="22"/>
          <w:szCs w:val="22"/>
          <w:lang w:eastAsia="ar-SA"/>
        </w:rPr>
        <w:t>instalaci opravných programových modulů (</w:t>
      </w:r>
      <w:r w:rsidRPr="008F74DA">
        <w:rPr>
          <w:rFonts w:asciiTheme="minorHAnsi" w:hAnsiTheme="minorHAnsi"/>
          <w:b/>
          <w:bCs/>
          <w:sz w:val="22"/>
          <w:szCs w:val="22"/>
          <w:lang w:val="en-US" w:eastAsia="ar-SA"/>
        </w:rPr>
        <w:t>updates</w:t>
      </w:r>
      <w:r w:rsidRPr="008F74DA">
        <w:rPr>
          <w:rFonts w:asciiTheme="minorHAnsi" w:hAnsiTheme="minorHAnsi"/>
          <w:b/>
          <w:bCs/>
          <w:sz w:val="22"/>
          <w:szCs w:val="22"/>
          <w:lang w:eastAsia="ar-SA"/>
        </w:rPr>
        <w:t>)</w:t>
      </w:r>
      <w:r w:rsidRPr="008F74DA">
        <w:rPr>
          <w:rFonts w:asciiTheme="minorHAnsi" w:hAnsiTheme="minorHAnsi"/>
          <w:bCs/>
          <w:sz w:val="22"/>
          <w:szCs w:val="22"/>
          <w:lang w:eastAsia="ar-SA"/>
        </w:rPr>
        <w:t xml:space="preserve"> programového vybavení;</w:t>
      </w:r>
    </w:p>
    <w:p w:rsidR="00321E58" w:rsidRPr="008F74DA" w:rsidRDefault="00321E58" w:rsidP="004D5959">
      <w:pPr>
        <w:numPr>
          <w:ilvl w:val="0"/>
          <w:numId w:val="21"/>
        </w:numPr>
        <w:suppressAutoHyphens/>
        <w:ind w:left="714" w:hanging="357"/>
        <w:jc w:val="both"/>
        <w:rPr>
          <w:rFonts w:asciiTheme="minorHAnsi" w:hAnsiTheme="minorHAnsi"/>
          <w:bCs/>
          <w:sz w:val="22"/>
          <w:szCs w:val="22"/>
          <w:lang w:eastAsia="ar-SA"/>
        </w:rPr>
      </w:pPr>
      <w:r w:rsidRPr="008F74DA">
        <w:rPr>
          <w:rFonts w:asciiTheme="minorHAnsi" w:hAnsiTheme="minorHAnsi"/>
          <w:b/>
          <w:bCs/>
          <w:sz w:val="22"/>
          <w:szCs w:val="22"/>
          <w:lang w:eastAsia="ar-SA"/>
        </w:rPr>
        <w:t>instalaci nových verzí programových modulů (</w:t>
      </w:r>
      <w:r w:rsidRPr="008F74DA">
        <w:rPr>
          <w:rFonts w:asciiTheme="minorHAnsi" w:hAnsiTheme="minorHAnsi"/>
          <w:b/>
          <w:bCs/>
          <w:sz w:val="22"/>
          <w:szCs w:val="22"/>
          <w:lang w:val="en-US" w:eastAsia="ar-SA"/>
        </w:rPr>
        <w:t>upgrades</w:t>
      </w:r>
      <w:r w:rsidRPr="008F74DA">
        <w:rPr>
          <w:rFonts w:asciiTheme="minorHAnsi" w:hAnsiTheme="minorHAnsi"/>
          <w:b/>
          <w:bCs/>
          <w:sz w:val="22"/>
          <w:szCs w:val="22"/>
          <w:lang w:eastAsia="ar-SA"/>
        </w:rPr>
        <w:t>)</w:t>
      </w:r>
      <w:r w:rsidRPr="008F74DA">
        <w:rPr>
          <w:rFonts w:asciiTheme="minorHAnsi" w:hAnsiTheme="minorHAnsi"/>
          <w:bCs/>
          <w:sz w:val="22"/>
          <w:szCs w:val="22"/>
          <w:lang w:eastAsia="ar-SA"/>
        </w:rPr>
        <w:t xml:space="preserve"> programového vybavení,</w:t>
      </w:r>
      <w:r w:rsidR="007D684E" w:rsidRPr="008F74DA">
        <w:rPr>
          <w:rFonts w:asciiTheme="minorHAnsi" w:hAnsiTheme="minorHAnsi"/>
          <w:bCs/>
          <w:sz w:val="22"/>
          <w:szCs w:val="22"/>
          <w:lang w:eastAsia="ar-SA"/>
        </w:rPr>
        <w:t xml:space="preserve"> </w:t>
      </w:r>
      <w:r w:rsidR="00BD1DD7" w:rsidRPr="008F74DA">
        <w:rPr>
          <w:rFonts w:asciiTheme="minorHAnsi" w:hAnsiTheme="minorHAnsi"/>
          <w:bCs/>
          <w:sz w:val="22"/>
          <w:szCs w:val="22"/>
          <w:lang w:eastAsia="ar-SA"/>
        </w:rPr>
        <w:t>pokud jsou</w:t>
      </w:r>
      <w:r w:rsidR="007D684E" w:rsidRPr="008F74DA">
        <w:rPr>
          <w:rFonts w:asciiTheme="minorHAnsi" w:hAnsiTheme="minorHAnsi"/>
          <w:bCs/>
          <w:sz w:val="22"/>
          <w:szCs w:val="22"/>
          <w:lang w:eastAsia="ar-SA"/>
        </w:rPr>
        <w:br/>
      </w:r>
      <w:r w:rsidRPr="008F74DA">
        <w:rPr>
          <w:rFonts w:asciiTheme="minorHAnsi" w:hAnsiTheme="minorHAnsi"/>
          <w:bCs/>
          <w:sz w:val="22"/>
          <w:szCs w:val="22"/>
          <w:lang w:eastAsia="ar-SA"/>
        </w:rPr>
        <w:t>k dispozici.</w:t>
      </w:r>
    </w:p>
    <w:p w:rsidR="000D20E7" w:rsidRPr="008F74DA" w:rsidRDefault="000D20E7" w:rsidP="00917599">
      <w:pPr>
        <w:jc w:val="both"/>
        <w:rPr>
          <w:rFonts w:asciiTheme="minorHAnsi" w:hAnsiTheme="minorHAnsi"/>
          <w:sz w:val="22"/>
          <w:szCs w:val="22"/>
        </w:rPr>
      </w:pPr>
    </w:p>
    <w:p w:rsidR="005E32CA" w:rsidRPr="008F74DA" w:rsidRDefault="005E32CA" w:rsidP="005E32CA">
      <w:pPr>
        <w:jc w:val="center"/>
        <w:rPr>
          <w:rFonts w:asciiTheme="minorHAnsi" w:hAnsiTheme="minorHAnsi"/>
          <w:b/>
        </w:rPr>
      </w:pPr>
      <w:r w:rsidRPr="008F74DA">
        <w:rPr>
          <w:rFonts w:asciiTheme="minorHAnsi" w:hAnsiTheme="minorHAnsi"/>
          <w:b/>
        </w:rPr>
        <w:t>III.</w:t>
      </w:r>
    </w:p>
    <w:p w:rsidR="005E32CA" w:rsidRPr="008F74DA" w:rsidRDefault="008A6856" w:rsidP="005E32CA">
      <w:pPr>
        <w:spacing w:after="120"/>
        <w:jc w:val="center"/>
        <w:rPr>
          <w:rFonts w:asciiTheme="minorHAnsi" w:hAnsiTheme="minorHAnsi"/>
          <w:b/>
        </w:rPr>
      </w:pPr>
      <w:r w:rsidRPr="008F74DA">
        <w:rPr>
          <w:rFonts w:asciiTheme="minorHAnsi" w:hAnsiTheme="minorHAnsi"/>
          <w:b/>
        </w:rPr>
        <w:t>M</w:t>
      </w:r>
      <w:r w:rsidR="005E32CA" w:rsidRPr="008F74DA">
        <w:rPr>
          <w:rFonts w:asciiTheme="minorHAnsi" w:hAnsiTheme="minorHAnsi"/>
          <w:b/>
        </w:rPr>
        <w:t>ísto plnění</w:t>
      </w:r>
    </w:p>
    <w:p w:rsidR="00917599" w:rsidRPr="008F74DA" w:rsidRDefault="00917599" w:rsidP="004D5959">
      <w:pPr>
        <w:pStyle w:val="Odstavecseseznamem"/>
        <w:numPr>
          <w:ilvl w:val="0"/>
          <w:numId w:val="17"/>
        </w:numPr>
        <w:spacing w:after="120" w:line="240" w:lineRule="auto"/>
        <w:ind w:left="357" w:hanging="357"/>
        <w:contextualSpacing w:val="0"/>
        <w:jc w:val="both"/>
        <w:rPr>
          <w:rFonts w:asciiTheme="minorHAnsi" w:hAnsiTheme="minorHAnsi"/>
        </w:rPr>
      </w:pPr>
      <w:r w:rsidRPr="008F74DA">
        <w:rPr>
          <w:rFonts w:asciiTheme="minorHAnsi" w:hAnsiTheme="minorHAnsi"/>
        </w:rPr>
        <w:t>Místem plnění je sídlo objednatele na adres</w:t>
      </w:r>
      <w:r w:rsidR="001819E3" w:rsidRPr="008F74DA">
        <w:rPr>
          <w:rFonts w:asciiTheme="minorHAnsi" w:hAnsiTheme="minorHAnsi"/>
        </w:rPr>
        <w:t>e uvedené na straně první smlouvy</w:t>
      </w:r>
      <w:r w:rsidRPr="008F74DA">
        <w:rPr>
          <w:rFonts w:asciiTheme="minorHAnsi" w:hAnsiTheme="minorHAnsi"/>
        </w:rPr>
        <w:t>.</w:t>
      </w:r>
    </w:p>
    <w:p w:rsidR="00917599" w:rsidRPr="008F74DA" w:rsidRDefault="00917599" w:rsidP="004D5959">
      <w:pPr>
        <w:pStyle w:val="Odstavecseseznamem"/>
        <w:numPr>
          <w:ilvl w:val="0"/>
          <w:numId w:val="17"/>
        </w:numPr>
        <w:spacing w:after="0" w:line="240" w:lineRule="auto"/>
        <w:ind w:left="357" w:hanging="357"/>
        <w:contextualSpacing w:val="0"/>
        <w:jc w:val="both"/>
        <w:rPr>
          <w:rFonts w:asciiTheme="minorHAnsi" w:hAnsiTheme="minorHAnsi"/>
        </w:rPr>
      </w:pPr>
      <w:r w:rsidRPr="008F74DA">
        <w:rPr>
          <w:rFonts w:asciiTheme="minorHAnsi" w:hAnsiTheme="minorHAnsi"/>
        </w:rPr>
        <w:t xml:space="preserve">Poskytování služeb sjednaných touto smlouvou bude probíhat podle povahy </w:t>
      </w:r>
      <w:r w:rsidR="00270743" w:rsidRPr="008F74DA">
        <w:rPr>
          <w:rFonts w:asciiTheme="minorHAnsi" w:hAnsiTheme="minorHAnsi"/>
        </w:rPr>
        <w:t>realizovaného</w:t>
      </w:r>
      <w:r w:rsidRPr="008F74DA">
        <w:rPr>
          <w:rFonts w:asciiTheme="minorHAnsi" w:hAnsiTheme="minorHAnsi"/>
        </w:rPr>
        <w:t xml:space="preserve"> plnění,</w:t>
      </w:r>
      <w:r w:rsidRPr="008F74DA">
        <w:rPr>
          <w:rFonts w:asciiTheme="minorHAnsi" w:hAnsiTheme="minorHAnsi"/>
        </w:rPr>
        <w:br/>
        <w:t xml:space="preserve">tj. buď </w:t>
      </w:r>
      <w:r w:rsidR="002446D5" w:rsidRPr="008F74DA">
        <w:rPr>
          <w:rFonts w:asciiTheme="minorHAnsi" w:hAnsiTheme="minorHAnsi"/>
        </w:rPr>
        <w:t xml:space="preserve">přímo </w:t>
      </w:r>
      <w:r w:rsidRPr="008F74DA">
        <w:rPr>
          <w:rFonts w:asciiTheme="minorHAnsi" w:hAnsiTheme="minorHAnsi"/>
        </w:rPr>
        <w:t>v sídle objednatele</w:t>
      </w:r>
      <w:r w:rsidR="002446D5" w:rsidRPr="008F74DA">
        <w:rPr>
          <w:rFonts w:asciiTheme="minorHAnsi" w:hAnsiTheme="minorHAnsi"/>
        </w:rPr>
        <w:t xml:space="preserve"> nebo prostřednictvím vzdáleného přístupu</w:t>
      </w:r>
      <w:r w:rsidRPr="008F74DA">
        <w:rPr>
          <w:rFonts w:asciiTheme="minorHAnsi" w:hAnsiTheme="minorHAnsi"/>
        </w:rPr>
        <w:t>.</w:t>
      </w:r>
    </w:p>
    <w:p w:rsidR="00CC6A8F" w:rsidRPr="008F74DA" w:rsidRDefault="00CC6A8F" w:rsidP="00766E2F">
      <w:pPr>
        <w:rPr>
          <w:rFonts w:asciiTheme="minorHAnsi" w:hAnsiTheme="minorHAnsi"/>
          <w:sz w:val="22"/>
          <w:szCs w:val="22"/>
        </w:rPr>
      </w:pPr>
    </w:p>
    <w:p w:rsidR="008A6856" w:rsidRPr="008F74DA" w:rsidRDefault="008A6856" w:rsidP="008A6856">
      <w:pPr>
        <w:jc w:val="center"/>
        <w:rPr>
          <w:rFonts w:asciiTheme="minorHAnsi" w:hAnsiTheme="minorHAnsi"/>
          <w:b/>
        </w:rPr>
      </w:pPr>
      <w:r w:rsidRPr="008F74DA">
        <w:rPr>
          <w:rFonts w:asciiTheme="minorHAnsi" w:hAnsiTheme="minorHAnsi"/>
          <w:b/>
        </w:rPr>
        <w:t xml:space="preserve">IV. </w:t>
      </w:r>
    </w:p>
    <w:p w:rsidR="008A6856" w:rsidRPr="008F74DA" w:rsidRDefault="008A6856" w:rsidP="008A6856">
      <w:pPr>
        <w:spacing w:after="120"/>
        <w:jc w:val="center"/>
        <w:rPr>
          <w:rFonts w:asciiTheme="minorHAnsi" w:hAnsiTheme="minorHAnsi"/>
          <w:b/>
        </w:rPr>
      </w:pPr>
      <w:r w:rsidRPr="008F74DA">
        <w:rPr>
          <w:rFonts w:asciiTheme="minorHAnsi" w:hAnsiTheme="minorHAnsi"/>
          <w:b/>
        </w:rPr>
        <w:t>Doba a způsob plnění</w:t>
      </w:r>
    </w:p>
    <w:p w:rsidR="008A6856" w:rsidRPr="008F74DA" w:rsidRDefault="008A6856" w:rsidP="00743385">
      <w:pPr>
        <w:pStyle w:val="Odstavecseseznamem"/>
        <w:numPr>
          <w:ilvl w:val="0"/>
          <w:numId w:val="18"/>
        </w:numPr>
        <w:spacing w:after="120" w:line="240" w:lineRule="auto"/>
        <w:ind w:left="357" w:hanging="357"/>
        <w:contextualSpacing w:val="0"/>
        <w:jc w:val="both"/>
        <w:rPr>
          <w:rFonts w:asciiTheme="minorHAnsi" w:hAnsiTheme="minorHAnsi"/>
        </w:rPr>
      </w:pPr>
      <w:r w:rsidRPr="008F74DA">
        <w:rPr>
          <w:rFonts w:asciiTheme="minorHAnsi" w:hAnsiTheme="minorHAnsi"/>
        </w:rPr>
        <w:t xml:space="preserve">Plnění podle této smlouvy bude realizováno </w:t>
      </w:r>
      <w:r w:rsidRPr="008F74DA">
        <w:rPr>
          <w:rFonts w:asciiTheme="minorHAnsi" w:hAnsiTheme="minorHAnsi"/>
          <w:b/>
        </w:rPr>
        <w:t xml:space="preserve">od </w:t>
      </w:r>
      <w:r w:rsidR="00654439" w:rsidRPr="008F74DA">
        <w:rPr>
          <w:rFonts w:asciiTheme="minorHAnsi" w:hAnsiTheme="minorHAnsi"/>
          <w:b/>
        </w:rPr>
        <w:t>1</w:t>
      </w:r>
      <w:r w:rsidR="001819E3" w:rsidRPr="008F74DA">
        <w:rPr>
          <w:rFonts w:asciiTheme="minorHAnsi" w:hAnsiTheme="minorHAnsi"/>
          <w:b/>
        </w:rPr>
        <w:t xml:space="preserve">. </w:t>
      </w:r>
      <w:r w:rsidR="00D739D5" w:rsidRPr="008F74DA">
        <w:rPr>
          <w:rFonts w:asciiTheme="minorHAnsi" w:hAnsiTheme="minorHAnsi"/>
          <w:b/>
        </w:rPr>
        <w:t>10</w:t>
      </w:r>
      <w:r w:rsidR="001819E3" w:rsidRPr="008F74DA">
        <w:rPr>
          <w:rFonts w:asciiTheme="minorHAnsi" w:hAnsiTheme="minorHAnsi"/>
          <w:b/>
        </w:rPr>
        <w:t xml:space="preserve">. </w:t>
      </w:r>
      <w:r w:rsidRPr="008F74DA">
        <w:rPr>
          <w:rFonts w:asciiTheme="minorHAnsi" w:hAnsiTheme="minorHAnsi"/>
          <w:b/>
        </w:rPr>
        <w:t>2020</w:t>
      </w:r>
      <w:r w:rsidRPr="008F74DA">
        <w:rPr>
          <w:rFonts w:asciiTheme="minorHAnsi" w:hAnsiTheme="minorHAnsi"/>
        </w:rPr>
        <w:t xml:space="preserve"> a sjednává se </w:t>
      </w:r>
      <w:r w:rsidRPr="008F74DA">
        <w:rPr>
          <w:rFonts w:asciiTheme="minorHAnsi" w:hAnsiTheme="minorHAnsi"/>
          <w:b/>
        </w:rPr>
        <w:t>na dobu neurčitou</w:t>
      </w:r>
      <w:r w:rsidRPr="008F74DA">
        <w:rPr>
          <w:rFonts w:asciiTheme="minorHAnsi" w:hAnsiTheme="minorHAnsi"/>
        </w:rPr>
        <w:t>.</w:t>
      </w:r>
    </w:p>
    <w:p w:rsidR="008A6856" w:rsidRPr="008F74DA" w:rsidRDefault="007F05D1" w:rsidP="00743385">
      <w:pPr>
        <w:pStyle w:val="Odstavecseseznamem"/>
        <w:numPr>
          <w:ilvl w:val="0"/>
          <w:numId w:val="18"/>
        </w:numPr>
        <w:spacing w:after="120" w:line="240" w:lineRule="auto"/>
        <w:ind w:left="357" w:hanging="357"/>
        <w:contextualSpacing w:val="0"/>
        <w:jc w:val="both"/>
        <w:rPr>
          <w:rFonts w:asciiTheme="minorHAnsi" w:hAnsiTheme="minorHAnsi"/>
        </w:rPr>
      </w:pPr>
      <w:r w:rsidRPr="008F74DA">
        <w:rPr>
          <w:rFonts w:asciiTheme="minorHAnsi" w:hAnsiTheme="minorHAnsi"/>
        </w:rPr>
        <w:t xml:space="preserve">Plnění podle čl. II. odst. </w:t>
      </w:r>
      <w:r w:rsidR="001819E3" w:rsidRPr="008F74DA">
        <w:rPr>
          <w:rFonts w:asciiTheme="minorHAnsi" w:hAnsiTheme="minorHAnsi"/>
        </w:rPr>
        <w:t>4</w:t>
      </w:r>
      <w:r w:rsidR="00F2325C" w:rsidRPr="008F74DA">
        <w:rPr>
          <w:rFonts w:asciiTheme="minorHAnsi" w:hAnsiTheme="minorHAnsi"/>
        </w:rPr>
        <w:t>.</w:t>
      </w:r>
      <w:r w:rsidR="00FA442E" w:rsidRPr="008F74DA">
        <w:rPr>
          <w:rFonts w:asciiTheme="minorHAnsi" w:hAnsiTheme="minorHAnsi"/>
        </w:rPr>
        <w:t xml:space="preserve"> písm. a) bude poskytováno způsobem stanoveným v </w:t>
      </w:r>
      <w:r w:rsidR="001819E3" w:rsidRPr="008F74DA">
        <w:rPr>
          <w:rFonts w:asciiTheme="minorHAnsi" w:hAnsiTheme="minorHAnsi"/>
        </w:rPr>
        <w:t>p</w:t>
      </w:r>
      <w:r w:rsidR="00FA442E" w:rsidRPr="008F74DA">
        <w:rPr>
          <w:rFonts w:asciiTheme="minorHAnsi" w:hAnsiTheme="minorHAnsi"/>
        </w:rPr>
        <w:t>říloze č. 2 smlouvy</w:t>
      </w:r>
      <w:r w:rsidR="00743385" w:rsidRPr="008F74DA">
        <w:rPr>
          <w:rFonts w:asciiTheme="minorHAnsi" w:hAnsiTheme="minorHAnsi"/>
        </w:rPr>
        <w:br/>
        <w:t xml:space="preserve">– </w:t>
      </w:r>
      <w:r w:rsidR="00743385" w:rsidRPr="008F74DA">
        <w:rPr>
          <w:rFonts w:asciiTheme="minorHAnsi" w:hAnsiTheme="minorHAnsi"/>
          <w:b/>
        </w:rPr>
        <w:t>Způsob poskytování podpory Hotline</w:t>
      </w:r>
      <w:r w:rsidR="00FA442E" w:rsidRPr="008F74DA">
        <w:rPr>
          <w:rFonts w:asciiTheme="minorHAnsi" w:hAnsiTheme="minorHAnsi"/>
        </w:rPr>
        <w:t>.</w:t>
      </w:r>
    </w:p>
    <w:p w:rsidR="00FA442E" w:rsidRPr="008F74DA" w:rsidRDefault="00FA442E" w:rsidP="00743385">
      <w:pPr>
        <w:pStyle w:val="Odstavecseseznamem"/>
        <w:numPr>
          <w:ilvl w:val="0"/>
          <w:numId w:val="18"/>
        </w:numPr>
        <w:spacing w:after="120" w:line="240" w:lineRule="auto"/>
        <w:ind w:left="357" w:hanging="357"/>
        <w:contextualSpacing w:val="0"/>
        <w:jc w:val="both"/>
        <w:rPr>
          <w:rFonts w:asciiTheme="minorHAnsi" w:hAnsiTheme="minorHAnsi"/>
        </w:rPr>
      </w:pPr>
      <w:r w:rsidRPr="008F74DA">
        <w:rPr>
          <w:rFonts w:asciiTheme="minorHAnsi" w:hAnsiTheme="minorHAnsi"/>
        </w:rPr>
        <w:t xml:space="preserve">Plnění podle čl. II. odst. </w:t>
      </w:r>
      <w:r w:rsidR="001819E3" w:rsidRPr="008F74DA">
        <w:rPr>
          <w:rFonts w:asciiTheme="minorHAnsi" w:hAnsiTheme="minorHAnsi"/>
        </w:rPr>
        <w:t>4</w:t>
      </w:r>
      <w:r w:rsidR="00F2325C" w:rsidRPr="008F74DA">
        <w:rPr>
          <w:rFonts w:asciiTheme="minorHAnsi" w:hAnsiTheme="minorHAnsi"/>
        </w:rPr>
        <w:t>.</w:t>
      </w:r>
      <w:r w:rsidRPr="008F74DA">
        <w:rPr>
          <w:rFonts w:asciiTheme="minorHAnsi" w:hAnsiTheme="minorHAnsi"/>
        </w:rPr>
        <w:t xml:space="preserve"> písm. b) bude poskytováno na základě požadavků </w:t>
      </w:r>
      <w:r w:rsidR="00135429" w:rsidRPr="008F74DA">
        <w:rPr>
          <w:rFonts w:asciiTheme="minorHAnsi" w:hAnsiTheme="minorHAnsi"/>
        </w:rPr>
        <w:t>objednatele,</w:t>
      </w:r>
      <w:r w:rsidR="002E7290" w:rsidRPr="008F74DA">
        <w:rPr>
          <w:rFonts w:asciiTheme="minorHAnsi" w:hAnsiTheme="minorHAnsi"/>
        </w:rPr>
        <w:t xml:space="preserve"> </w:t>
      </w:r>
      <w:r w:rsidRPr="008F74DA">
        <w:rPr>
          <w:rFonts w:asciiTheme="minorHAnsi" w:hAnsiTheme="minorHAnsi"/>
        </w:rPr>
        <w:t>a to:</w:t>
      </w:r>
    </w:p>
    <w:p w:rsidR="002E7290" w:rsidRPr="008F74DA" w:rsidRDefault="00124225" w:rsidP="004D5959">
      <w:pPr>
        <w:pStyle w:val="Odstavecseseznamem"/>
        <w:numPr>
          <w:ilvl w:val="1"/>
          <w:numId w:val="18"/>
        </w:numPr>
        <w:spacing w:after="120" w:line="240" w:lineRule="auto"/>
        <w:ind w:left="714" w:hanging="357"/>
        <w:contextualSpacing w:val="0"/>
        <w:jc w:val="both"/>
        <w:rPr>
          <w:rFonts w:asciiTheme="minorHAnsi" w:hAnsiTheme="minorHAnsi"/>
        </w:rPr>
      </w:pPr>
      <w:r w:rsidRPr="008F74DA">
        <w:rPr>
          <w:rFonts w:asciiTheme="minorHAnsi" w:hAnsiTheme="minorHAnsi"/>
        </w:rPr>
        <w:t>V</w:t>
      </w:r>
      <w:r w:rsidR="00F2325C" w:rsidRPr="008F74DA">
        <w:rPr>
          <w:rFonts w:asciiTheme="minorHAnsi" w:hAnsiTheme="minorHAnsi"/>
        </w:rPr>
        <w:t xml:space="preserve"> rámci </w:t>
      </w:r>
      <w:r w:rsidR="00F2325C" w:rsidRPr="008F74DA">
        <w:rPr>
          <w:rFonts w:asciiTheme="minorHAnsi" w:hAnsiTheme="minorHAnsi"/>
          <w:b/>
        </w:rPr>
        <w:t>měsíční paušální částky</w:t>
      </w:r>
      <w:r w:rsidR="00F2325C" w:rsidRPr="008F74DA">
        <w:rPr>
          <w:rFonts w:asciiTheme="minorHAnsi" w:hAnsiTheme="minorHAnsi"/>
        </w:rPr>
        <w:t xml:space="preserve"> dle čl. </w:t>
      </w:r>
      <w:r w:rsidR="004B3421" w:rsidRPr="008F74DA">
        <w:rPr>
          <w:rFonts w:asciiTheme="minorHAnsi" w:hAnsiTheme="minorHAnsi"/>
        </w:rPr>
        <w:t>V</w:t>
      </w:r>
      <w:r w:rsidR="002E7290" w:rsidRPr="008F74DA">
        <w:rPr>
          <w:rFonts w:asciiTheme="minorHAnsi" w:hAnsiTheme="minorHAnsi"/>
        </w:rPr>
        <w:t xml:space="preserve">. odst. 1. písm. a), pokud je příčinou vada na straně poskytovatele a vyskytuje-li se tato vada v části </w:t>
      </w:r>
      <w:r w:rsidR="00822B62" w:rsidRPr="008F74DA">
        <w:rPr>
          <w:rFonts w:asciiTheme="minorHAnsi" w:hAnsiTheme="minorHAnsi"/>
        </w:rPr>
        <w:t>ISDV</w:t>
      </w:r>
      <w:r w:rsidR="002E7290" w:rsidRPr="008F74DA">
        <w:rPr>
          <w:rFonts w:asciiTheme="minorHAnsi" w:hAnsiTheme="minorHAnsi"/>
        </w:rPr>
        <w:t xml:space="preserve">, na kterou se v době </w:t>
      </w:r>
      <w:r w:rsidR="00B87E9B" w:rsidRPr="008F74DA">
        <w:rPr>
          <w:rFonts w:asciiTheme="minorHAnsi" w:hAnsiTheme="minorHAnsi"/>
        </w:rPr>
        <w:t xml:space="preserve">jejího </w:t>
      </w:r>
      <w:r w:rsidR="002E7290" w:rsidRPr="008F74DA">
        <w:rPr>
          <w:rFonts w:asciiTheme="minorHAnsi" w:hAnsiTheme="minorHAnsi"/>
        </w:rPr>
        <w:t>oznámení poskytovateli vztahuje záruka;</w:t>
      </w:r>
    </w:p>
    <w:p w:rsidR="002E7290" w:rsidRPr="008F74DA" w:rsidRDefault="00124225" w:rsidP="004D5959">
      <w:pPr>
        <w:pStyle w:val="Odstavecseseznamem"/>
        <w:numPr>
          <w:ilvl w:val="1"/>
          <w:numId w:val="18"/>
        </w:numPr>
        <w:spacing w:after="120" w:line="240" w:lineRule="auto"/>
        <w:ind w:left="714" w:hanging="357"/>
        <w:contextualSpacing w:val="0"/>
        <w:jc w:val="both"/>
        <w:rPr>
          <w:rFonts w:asciiTheme="minorHAnsi" w:hAnsiTheme="minorHAnsi"/>
        </w:rPr>
      </w:pPr>
      <w:r w:rsidRPr="008F74DA">
        <w:rPr>
          <w:rFonts w:asciiTheme="minorHAnsi" w:hAnsiTheme="minorHAnsi"/>
        </w:rPr>
        <w:t>V</w:t>
      </w:r>
      <w:r w:rsidR="002E7290" w:rsidRPr="008F74DA">
        <w:rPr>
          <w:rFonts w:asciiTheme="minorHAnsi" w:hAnsiTheme="minorHAnsi"/>
        </w:rPr>
        <w:t xml:space="preserve"> rámci </w:t>
      </w:r>
      <w:r w:rsidR="002E7290" w:rsidRPr="008F74DA">
        <w:rPr>
          <w:rFonts w:asciiTheme="minorHAnsi" w:hAnsiTheme="minorHAnsi"/>
          <w:b/>
        </w:rPr>
        <w:t>měsíční paušální částky</w:t>
      </w:r>
      <w:r w:rsidR="002E7290" w:rsidRPr="008F74DA">
        <w:rPr>
          <w:rFonts w:asciiTheme="minorHAnsi" w:hAnsiTheme="minorHAnsi"/>
        </w:rPr>
        <w:t xml:space="preserve"> dle čl. V. odst. 1. písm. a), pokud je příčinou vada na straně </w:t>
      </w:r>
      <w:r w:rsidR="00E36644" w:rsidRPr="008F74DA">
        <w:rPr>
          <w:rFonts w:asciiTheme="minorHAnsi" w:hAnsiTheme="minorHAnsi"/>
        </w:rPr>
        <w:t>objednatele</w:t>
      </w:r>
      <w:r w:rsidR="002E7290" w:rsidRPr="008F74DA">
        <w:rPr>
          <w:rFonts w:asciiTheme="minorHAnsi" w:hAnsiTheme="minorHAnsi"/>
        </w:rPr>
        <w:t xml:space="preserve">, anebo pokud je vada na straně poskytovatele a vyskytuje-li se </w:t>
      </w:r>
      <w:r w:rsidR="005A671F" w:rsidRPr="008F74DA">
        <w:rPr>
          <w:rFonts w:asciiTheme="minorHAnsi" w:hAnsiTheme="minorHAnsi"/>
        </w:rPr>
        <w:t xml:space="preserve">tato vada </w:t>
      </w:r>
      <w:r w:rsidR="002E7290" w:rsidRPr="008F74DA">
        <w:rPr>
          <w:rFonts w:asciiTheme="minorHAnsi" w:hAnsiTheme="minorHAnsi"/>
        </w:rPr>
        <w:t xml:space="preserve">v části </w:t>
      </w:r>
      <w:r w:rsidR="00822B62" w:rsidRPr="008F74DA">
        <w:rPr>
          <w:rFonts w:asciiTheme="minorHAnsi" w:hAnsiTheme="minorHAnsi"/>
        </w:rPr>
        <w:t>ISDV</w:t>
      </w:r>
      <w:r w:rsidR="002E7290" w:rsidRPr="008F74DA">
        <w:rPr>
          <w:rFonts w:asciiTheme="minorHAnsi" w:hAnsiTheme="minorHAnsi"/>
        </w:rPr>
        <w:t xml:space="preserve">, na kterou se v době </w:t>
      </w:r>
      <w:r w:rsidR="00B243EB" w:rsidRPr="008F74DA">
        <w:rPr>
          <w:rFonts w:asciiTheme="minorHAnsi" w:hAnsiTheme="minorHAnsi"/>
        </w:rPr>
        <w:t xml:space="preserve">jejího </w:t>
      </w:r>
      <w:r w:rsidR="002E7290" w:rsidRPr="008F74DA">
        <w:rPr>
          <w:rFonts w:asciiTheme="minorHAnsi" w:hAnsiTheme="minorHAnsi"/>
        </w:rPr>
        <w:t>oznámení poskytovateli již nevztahuje záruka, případně pokud</w:t>
      </w:r>
      <w:r w:rsidR="00B243EB" w:rsidRPr="008F74DA">
        <w:rPr>
          <w:rFonts w:asciiTheme="minorHAnsi" w:hAnsiTheme="minorHAnsi"/>
        </w:rPr>
        <w:t xml:space="preserve"> </w:t>
      </w:r>
      <w:r w:rsidR="002E7290" w:rsidRPr="008F74DA">
        <w:rPr>
          <w:rFonts w:asciiTheme="minorHAnsi" w:hAnsiTheme="minorHAnsi"/>
        </w:rPr>
        <w:t>jde</w:t>
      </w:r>
      <w:r w:rsidR="00B243EB" w:rsidRPr="008F74DA">
        <w:rPr>
          <w:rFonts w:asciiTheme="minorHAnsi" w:hAnsiTheme="minorHAnsi"/>
        </w:rPr>
        <w:br/>
      </w:r>
      <w:r w:rsidR="002E7290" w:rsidRPr="008F74DA">
        <w:rPr>
          <w:rFonts w:asciiTheme="minorHAnsi" w:hAnsiTheme="minorHAnsi"/>
        </w:rPr>
        <w:t xml:space="preserve">o drobné </w:t>
      </w:r>
      <w:r w:rsidR="004E083C" w:rsidRPr="008F74DA">
        <w:rPr>
          <w:rFonts w:asciiTheme="minorHAnsi" w:hAnsiTheme="minorHAnsi"/>
        </w:rPr>
        <w:t xml:space="preserve">servisní činnosti </w:t>
      </w:r>
      <w:r w:rsidR="00CA0DCF" w:rsidRPr="008F74DA">
        <w:rPr>
          <w:rFonts w:asciiTheme="minorHAnsi" w:hAnsiTheme="minorHAnsi"/>
        </w:rPr>
        <w:t xml:space="preserve">vč. </w:t>
      </w:r>
      <w:r w:rsidR="004E083C" w:rsidRPr="008F74DA">
        <w:rPr>
          <w:rFonts w:asciiTheme="minorHAnsi" w:hAnsiTheme="minorHAnsi"/>
        </w:rPr>
        <w:t>update</w:t>
      </w:r>
      <w:r w:rsidR="002E7290" w:rsidRPr="008F74DA">
        <w:rPr>
          <w:rFonts w:asciiTheme="minorHAnsi" w:hAnsiTheme="minorHAnsi"/>
        </w:rPr>
        <w:t xml:space="preserve"> </w:t>
      </w:r>
      <w:r w:rsidR="00822B62" w:rsidRPr="008F74DA">
        <w:rPr>
          <w:rFonts w:asciiTheme="minorHAnsi" w:hAnsiTheme="minorHAnsi"/>
        </w:rPr>
        <w:t>ISDV</w:t>
      </w:r>
      <w:r w:rsidR="002E7290" w:rsidRPr="008F74DA">
        <w:rPr>
          <w:rFonts w:asciiTheme="minorHAnsi" w:hAnsiTheme="minorHAnsi"/>
        </w:rPr>
        <w:t xml:space="preserve"> v rozsahu </w:t>
      </w:r>
      <w:r w:rsidR="00D87E06" w:rsidRPr="008F74DA">
        <w:rPr>
          <w:rFonts w:asciiTheme="minorHAnsi" w:hAnsiTheme="minorHAnsi"/>
        </w:rPr>
        <w:t xml:space="preserve">do </w:t>
      </w:r>
      <w:r w:rsidR="00FF02D9" w:rsidRPr="008F74DA">
        <w:rPr>
          <w:rFonts w:asciiTheme="minorHAnsi" w:hAnsiTheme="minorHAnsi"/>
        </w:rPr>
        <w:t>75</w:t>
      </w:r>
      <w:r w:rsidR="002E7290" w:rsidRPr="008F74DA">
        <w:rPr>
          <w:rFonts w:asciiTheme="minorHAnsi" w:hAnsiTheme="minorHAnsi"/>
        </w:rPr>
        <w:t xml:space="preserve"> hodin v daném kalendářním měsíci</w:t>
      </w:r>
      <w:r w:rsidR="00650F15" w:rsidRPr="008F74DA">
        <w:rPr>
          <w:rFonts w:asciiTheme="minorHAnsi" w:hAnsiTheme="minorHAnsi"/>
        </w:rPr>
        <w:t>;</w:t>
      </w:r>
    </w:p>
    <w:p w:rsidR="002E7290" w:rsidRPr="008F74DA" w:rsidRDefault="00124225" w:rsidP="00CE2A19">
      <w:pPr>
        <w:pStyle w:val="Odstavecseseznamem"/>
        <w:numPr>
          <w:ilvl w:val="1"/>
          <w:numId w:val="18"/>
        </w:numPr>
        <w:spacing w:after="240" w:line="240" w:lineRule="auto"/>
        <w:ind w:left="714" w:hanging="357"/>
        <w:contextualSpacing w:val="0"/>
        <w:jc w:val="both"/>
        <w:rPr>
          <w:rFonts w:asciiTheme="minorHAnsi" w:hAnsiTheme="minorHAnsi"/>
        </w:rPr>
      </w:pPr>
      <w:r w:rsidRPr="008F74DA">
        <w:rPr>
          <w:rFonts w:asciiTheme="minorHAnsi" w:hAnsiTheme="minorHAnsi"/>
        </w:rPr>
        <w:lastRenderedPageBreak/>
        <w:t>Z</w:t>
      </w:r>
      <w:r w:rsidR="002E7290" w:rsidRPr="008F74DA">
        <w:rPr>
          <w:rFonts w:asciiTheme="minorHAnsi" w:hAnsiTheme="minorHAnsi"/>
        </w:rPr>
        <w:t xml:space="preserve">a </w:t>
      </w:r>
      <w:r w:rsidR="002E7290" w:rsidRPr="008F74DA">
        <w:rPr>
          <w:rFonts w:asciiTheme="minorHAnsi" w:hAnsiTheme="minorHAnsi"/>
          <w:b/>
        </w:rPr>
        <w:t>hodinovou sazbu</w:t>
      </w:r>
      <w:r w:rsidR="002E7290" w:rsidRPr="008F74DA">
        <w:rPr>
          <w:rFonts w:asciiTheme="minorHAnsi" w:hAnsiTheme="minorHAnsi"/>
        </w:rPr>
        <w:t xml:space="preserve"> dle čl. V. odst. 1. písm. b) na základě </w:t>
      </w:r>
      <w:r w:rsidR="002E7290" w:rsidRPr="008F74DA">
        <w:rPr>
          <w:rFonts w:asciiTheme="minorHAnsi" w:hAnsiTheme="minorHAnsi"/>
          <w:b/>
        </w:rPr>
        <w:t xml:space="preserve">písemné objednávky </w:t>
      </w:r>
      <w:r w:rsidR="00E36644" w:rsidRPr="008F74DA">
        <w:rPr>
          <w:rFonts w:asciiTheme="minorHAnsi" w:hAnsiTheme="minorHAnsi"/>
          <w:b/>
        </w:rPr>
        <w:t>objednatele</w:t>
      </w:r>
      <w:r w:rsidR="002E7290" w:rsidRPr="008F74DA">
        <w:rPr>
          <w:rFonts w:asciiTheme="minorHAnsi" w:hAnsiTheme="minorHAnsi"/>
        </w:rPr>
        <w:t>, pokud j</w:t>
      </w:r>
      <w:r w:rsidR="00F135CB" w:rsidRPr="008F74DA">
        <w:rPr>
          <w:rFonts w:asciiTheme="minorHAnsi" w:hAnsiTheme="minorHAnsi"/>
        </w:rPr>
        <w:t xml:space="preserve">e </w:t>
      </w:r>
      <w:r w:rsidR="002E7290" w:rsidRPr="008F74DA">
        <w:rPr>
          <w:rFonts w:asciiTheme="minorHAnsi" w:hAnsiTheme="minorHAnsi"/>
        </w:rPr>
        <w:t xml:space="preserve">příčinou vada na straně </w:t>
      </w:r>
      <w:r w:rsidR="00E36644" w:rsidRPr="008F74DA">
        <w:rPr>
          <w:rFonts w:asciiTheme="minorHAnsi" w:hAnsiTheme="minorHAnsi"/>
        </w:rPr>
        <w:t>objednatele</w:t>
      </w:r>
      <w:r w:rsidR="00F135CB" w:rsidRPr="008F74DA">
        <w:rPr>
          <w:rFonts w:asciiTheme="minorHAnsi" w:hAnsiTheme="minorHAnsi"/>
        </w:rPr>
        <w:t>,</w:t>
      </w:r>
      <w:r w:rsidR="002E7290" w:rsidRPr="008F74DA">
        <w:rPr>
          <w:rFonts w:asciiTheme="minorHAnsi" w:hAnsiTheme="minorHAnsi"/>
        </w:rPr>
        <w:t xml:space="preserve"> anebo </w:t>
      </w:r>
      <w:r w:rsidR="00F135CB" w:rsidRPr="008F74DA">
        <w:rPr>
          <w:rFonts w:asciiTheme="minorHAnsi" w:hAnsiTheme="minorHAnsi"/>
        </w:rPr>
        <w:t xml:space="preserve">pokud je </w:t>
      </w:r>
      <w:r w:rsidR="002E7290" w:rsidRPr="008F74DA">
        <w:rPr>
          <w:rFonts w:asciiTheme="minorHAnsi" w:hAnsiTheme="minorHAnsi"/>
        </w:rPr>
        <w:t>vada na straně poskytovatele</w:t>
      </w:r>
      <w:r w:rsidR="008E439F" w:rsidRPr="008F74DA">
        <w:rPr>
          <w:rFonts w:asciiTheme="minorHAnsi" w:hAnsiTheme="minorHAnsi"/>
        </w:rPr>
        <w:t xml:space="preserve"> </w:t>
      </w:r>
      <w:r w:rsidR="002E7290" w:rsidRPr="008F74DA">
        <w:rPr>
          <w:rFonts w:asciiTheme="minorHAnsi" w:hAnsiTheme="minorHAnsi"/>
        </w:rPr>
        <w:t>a vyskytuje</w:t>
      </w:r>
      <w:r w:rsidR="00F135CB" w:rsidRPr="008F74DA">
        <w:rPr>
          <w:rFonts w:asciiTheme="minorHAnsi" w:hAnsiTheme="minorHAnsi"/>
        </w:rPr>
        <w:t>-li</w:t>
      </w:r>
      <w:r w:rsidR="008E439F" w:rsidRPr="008F74DA">
        <w:rPr>
          <w:rFonts w:asciiTheme="minorHAnsi" w:hAnsiTheme="minorHAnsi"/>
        </w:rPr>
        <w:t xml:space="preserve"> </w:t>
      </w:r>
      <w:r w:rsidR="002E7290" w:rsidRPr="008F74DA">
        <w:rPr>
          <w:rFonts w:asciiTheme="minorHAnsi" w:hAnsiTheme="minorHAnsi"/>
        </w:rPr>
        <w:t xml:space="preserve">se </w:t>
      </w:r>
      <w:r w:rsidR="005A671F" w:rsidRPr="008F74DA">
        <w:rPr>
          <w:rFonts w:asciiTheme="minorHAnsi" w:hAnsiTheme="minorHAnsi"/>
        </w:rPr>
        <w:t xml:space="preserve">tato vada </w:t>
      </w:r>
      <w:r w:rsidR="002E7290" w:rsidRPr="008F74DA">
        <w:rPr>
          <w:rFonts w:asciiTheme="minorHAnsi" w:hAnsiTheme="minorHAnsi"/>
        </w:rPr>
        <w:t xml:space="preserve">v části </w:t>
      </w:r>
      <w:r w:rsidR="008D6974" w:rsidRPr="008F74DA">
        <w:rPr>
          <w:rFonts w:asciiTheme="minorHAnsi" w:hAnsiTheme="minorHAnsi"/>
        </w:rPr>
        <w:t>ISDV</w:t>
      </w:r>
      <w:r w:rsidR="002E7290" w:rsidRPr="008F74DA">
        <w:rPr>
          <w:rFonts w:asciiTheme="minorHAnsi" w:hAnsiTheme="minorHAnsi"/>
        </w:rPr>
        <w:t xml:space="preserve">, na kterou se v době </w:t>
      </w:r>
      <w:r w:rsidR="00112817" w:rsidRPr="008F74DA">
        <w:rPr>
          <w:rFonts w:asciiTheme="minorHAnsi" w:hAnsiTheme="minorHAnsi"/>
        </w:rPr>
        <w:t xml:space="preserve">jejího </w:t>
      </w:r>
      <w:r w:rsidR="002E7290" w:rsidRPr="008F74DA">
        <w:rPr>
          <w:rFonts w:asciiTheme="minorHAnsi" w:hAnsiTheme="minorHAnsi"/>
        </w:rPr>
        <w:t>oznámení poskytovateli</w:t>
      </w:r>
      <w:r w:rsidR="008E439F" w:rsidRPr="008F74DA">
        <w:rPr>
          <w:rFonts w:asciiTheme="minorHAnsi" w:hAnsiTheme="minorHAnsi"/>
        </w:rPr>
        <w:t xml:space="preserve"> </w:t>
      </w:r>
      <w:r w:rsidR="002E7290" w:rsidRPr="008F74DA">
        <w:rPr>
          <w:rFonts w:asciiTheme="minorHAnsi" w:hAnsiTheme="minorHAnsi"/>
        </w:rPr>
        <w:t xml:space="preserve">již nevztahuje záruka, </w:t>
      </w:r>
      <w:r w:rsidR="00F135CB" w:rsidRPr="008F74DA">
        <w:rPr>
          <w:rFonts w:asciiTheme="minorHAnsi" w:hAnsiTheme="minorHAnsi"/>
        </w:rPr>
        <w:t>případně pokud jde</w:t>
      </w:r>
      <w:r w:rsidR="002E7290" w:rsidRPr="008F74DA">
        <w:rPr>
          <w:rFonts w:asciiTheme="minorHAnsi" w:hAnsiTheme="minorHAnsi"/>
        </w:rPr>
        <w:t xml:space="preserve"> o </w:t>
      </w:r>
      <w:r w:rsidR="00930612" w:rsidRPr="008F74DA">
        <w:rPr>
          <w:rFonts w:asciiTheme="minorHAnsi" w:hAnsiTheme="minorHAnsi"/>
        </w:rPr>
        <w:t xml:space="preserve">drobné servisní činnosti </w:t>
      </w:r>
      <w:r w:rsidR="00CA0DCF" w:rsidRPr="008F74DA">
        <w:rPr>
          <w:rFonts w:asciiTheme="minorHAnsi" w:hAnsiTheme="minorHAnsi"/>
        </w:rPr>
        <w:t>vč.</w:t>
      </w:r>
      <w:r w:rsidR="00930612" w:rsidRPr="008F74DA">
        <w:rPr>
          <w:rFonts w:asciiTheme="minorHAnsi" w:hAnsiTheme="minorHAnsi"/>
        </w:rPr>
        <w:t xml:space="preserve"> update </w:t>
      </w:r>
      <w:r w:rsidR="008D6974" w:rsidRPr="008F74DA">
        <w:rPr>
          <w:rFonts w:asciiTheme="minorHAnsi" w:hAnsiTheme="minorHAnsi"/>
        </w:rPr>
        <w:t xml:space="preserve">ISDV </w:t>
      </w:r>
      <w:r w:rsidR="00F135CB" w:rsidRPr="008F74DA">
        <w:rPr>
          <w:rFonts w:asciiTheme="minorHAnsi" w:hAnsiTheme="minorHAnsi"/>
        </w:rPr>
        <w:t>v rozsahu</w:t>
      </w:r>
      <w:r w:rsidR="002E7290" w:rsidRPr="008F74DA">
        <w:rPr>
          <w:rFonts w:asciiTheme="minorHAnsi" w:hAnsiTheme="minorHAnsi"/>
        </w:rPr>
        <w:t xml:space="preserve"> </w:t>
      </w:r>
      <w:r w:rsidR="00F135CB" w:rsidRPr="008F74DA">
        <w:rPr>
          <w:rFonts w:asciiTheme="minorHAnsi" w:hAnsiTheme="minorHAnsi"/>
        </w:rPr>
        <w:t>přesahujícím</w:t>
      </w:r>
      <w:r w:rsidR="002E7290" w:rsidRPr="008F74DA">
        <w:rPr>
          <w:rFonts w:asciiTheme="minorHAnsi" w:hAnsiTheme="minorHAnsi"/>
        </w:rPr>
        <w:t xml:space="preserve"> stanovený limit </w:t>
      </w:r>
      <w:r w:rsidR="00FF02D9" w:rsidRPr="008F74DA">
        <w:rPr>
          <w:rFonts w:asciiTheme="minorHAnsi" w:hAnsiTheme="minorHAnsi"/>
        </w:rPr>
        <w:t>75</w:t>
      </w:r>
      <w:r w:rsidR="000206A8" w:rsidRPr="008F74DA">
        <w:rPr>
          <w:rFonts w:asciiTheme="minorHAnsi" w:hAnsiTheme="minorHAnsi"/>
        </w:rPr>
        <w:t xml:space="preserve"> </w:t>
      </w:r>
      <w:r w:rsidR="002E7290" w:rsidRPr="008F74DA">
        <w:rPr>
          <w:rFonts w:asciiTheme="minorHAnsi" w:hAnsiTheme="minorHAnsi"/>
        </w:rPr>
        <w:t>hodin v </w:t>
      </w:r>
      <w:r w:rsidR="00F135CB" w:rsidRPr="008F74DA">
        <w:rPr>
          <w:rFonts w:asciiTheme="minorHAnsi" w:hAnsiTheme="minorHAnsi"/>
        </w:rPr>
        <w:t>daném</w:t>
      </w:r>
      <w:r w:rsidR="002E7290" w:rsidRPr="008F74DA">
        <w:rPr>
          <w:rFonts w:asciiTheme="minorHAnsi" w:hAnsiTheme="minorHAnsi"/>
        </w:rPr>
        <w:t xml:space="preserve"> kalendářní</w:t>
      </w:r>
      <w:r w:rsidR="00F135CB" w:rsidRPr="008F74DA">
        <w:rPr>
          <w:rFonts w:asciiTheme="minorHAnsi" w:hAnsiTheme="minorHAnsi"/>
        </w:rPr>
        <w:t>m</w:t>
      </w:r>
      <w:r w:rsidR="002E7290" w:rsidRPr="008F74DA">
        <w:rPr>
          <w:rFonts w:asciiTheme="minorHAnsi" w:hAnsiTheme="minorHAnsi"/>
        </w:rPr>
        <w:t xml:space="preserve"> měsíc</w:t>
      </w:r>
      <w:r w:rsidR="00F135CB" w:rsidRPr="008F74DA">
        <w:rPr>
          <w:rFonts w:asciiTheme="minorHAnsi" w:hAnsiTheme="minorHAnsi"/>
        </w:rPr>
        <w:t>i</w:t>
      </w:r>
      <w:r w:rsidR="002E7290" w:rsidRPr="008F74DA">
        <w:rPr>
          <w:rFonts w:asciiTheme="minorHAnsi" w:hAnsiTheme="minorHAnsi"/>
        </w:rPr>
        <w:t>.</w:t>
      </w:r>
    </w:p>
    <w:p w:rsidR="00D067B1" w:rsidRPr="008F74DA" w:rsidRDefault="00D067B1" w:rsidP="004D5959">
      <w:pPr>
        <w:pStyle w:val="Odstavecseseznamem"/>
        <w:numPr>
          <w:ilvl w:val="0"/>
          <w:numId w:val="18"/>
        </w:numPr>
        <w:spacing w:after="120" w:line="240" w:lineRule="auto"/>
        <w:ind w:left="357" w:hanging="357"/>
        <w:contextualSpacing w:val="0"/>
        <w:jc w:val="both"/>
        <w:rPr>
          <w:rFonts w:asciiTheme="minorHAnsi" w:hAnsiTheme="minorHAnsi"/>
        </w:rPr>
      </w:pPr>
      <w:r w:rsidRPr="008F74DA">
        <w:rPr>
          <w:rFonts w:asciiTheme="minorHAnsi" w:hAnsiTheme="minorHAnsi"/>
        </w:rPr>
        <w:t xml:space="preserve">Plnění podle čl. II. odst. </w:t>
      </w:r>
      <w:r w:rsidR="00A12335" w:rsidRPr="008F74DA">
        <w:rPr>
          <w:rFonts w:asciiTheme="minorHAnsi" w:hAnsiTheme="minorHAnsi"/>
        </w:rPr>
        <w:t>4</w:t>
      </w:r>
      <w:r w:rsidRPr="008F74DA">
        <w:rPr>
          <w:rFonts w:asciiTheme="minorHAnsi" w:hAnsiTheme="minorHAnsi"/>
        </w:rPr>
        <w:t xml:space="preserve">. písm. c) a d) bude poskytováno v rámci </w:t>
      </w:r>
      <w:r w:rsidRPr="008F74DA">
        <w:rPr>
          <w:rFonts w:asciiTheme="minorHAnsi" w:hAnsiTheme="minorHAnsi"/>
          <w:b/>
        </w:rPr>
        <w:t>měsíční paušální částky</w:t>
      </w:r>
      <w:r w:rsidRPr="008F74DA">
        <w:rPr>
          <w:rFonts w:asciiTheme="minorHAnsi" w:hAnsiTheme="minorHAnsi"/>
        </w:rPr>
        <w:t xml:space="preserve"> dle čl. V. odst. 1. písm. a).</w:t>
      </w:r>
    </w:p>
    <w:p w:rsidR="00EA2389" w:rsidRPr="008F74DA" w:rsidRDefault="005E45FA" w:rsidP="00A12335">
      <w:pPr>
        <w:pStyle w:val="Odstavecseseznamem"/>
        <w:numPr>
          <w:ilvl w:val="0"/>
          <w:numId w:val="18"/>
        </w:numPr>
        <w:spacing w:after="120" w:line="240" w:lineRule="auto"/>
        <w:ind w:left="357" w:hanging="357"/>
        <w:contextualSpacing w:val="0"/>
        <w:jc w:val="both"/>
        <w:rPr>
          <w:rFonts w:asciiTheme="minorHAnsi" w:hAnsiTheme="minorHAnsi"/>
        </w:rPr>
      </w:pPr>
      <w:r w:rsidRPr="008F74DA">
        <w:rPr>
          <w:rFonts w:asciiTheme="minorHAnsi" w:hAnsiTheme="minorHAnsi"/>
        </w:rPr>
        <w:t xml:space="preserve">Objednatel </w:t>
      </w:r>
      <w:r w:rsidR="00EA2389" w:rsidRPr="008F74DA">
        <w:rPr>
          <w:rFonts w:asciiTheme="minorHAnsi" w:hAnsiTheme="minorHAnsi"/>
        </w:rPr>
        <w:t xml:space="preserve">bude uplatňovat své požadavky na plnění podle čl. II. odst. </w:t>
      </w:r>
      <w:r w:rsidR="00A12335" w:rsidRPr="008F74DA">
        <w:rPr>
          <w:rFonts w:asciiTheme="minorHAnsi" w:hAnsiTheme="minorHAnsi"/>
        </w:rPr>
        <w:t>4</w:t>
      </w:r>
      <w:r w:rsidR="00EA2389" w:rsidRPr="008F74DA">
        <w:rPr>
          <w:rFonts w:asciiTheme="minorHAnsi" w:hAnsiTheme="minorHAnsi"/>
        </w:rPr>
        <w:t xml:space="preserve">. písm. a) až </w:t>
      </w:r>
      <w:r w:rsidR="002D0593" w:rsidRPr="008F74DA">
        <w:rPr>
          <w:rFonts w:asciiTheme="minorHAnsi" w:hAnsiTheme="minorHAnsi"/>
        </w:rPr>
        <w:t>d</w:t>
      </w:r>
      <w:r w:rsidR="00EA2389" w:rsidRPr="008F74DA">
        <w:rPr>
          <w:rFonts w:asciiTheme="minorHAnsi" w:hAnsiTheme="minorHAnsi"/>
        </w:rPr>
        <w:t xml:space="preserve">) prostřednictvím </w:t>
      </w:r>
      <w:r w:rsidR="00A12335" w:rsidRPr="008F74DA">
        <w:rPr>
          <w:rFonts w:asciiTheme="minorHAnsi" w:hAnsiTheme="minorHAnsi"/>
        </w:rPr>
        <w:t>svého Servicedesk systému</w:t>
      </w:r>
      <w:r w:rsidR="00467FA9" w:rsidRPr="008F74DA">
        <w:rPr>
          <w:rFonts w:asciiTheme="minorHAnsi" w:hAnsiTheme="minorHAnsi"/>
        </w:rPr>
        <w:t xml:space="preserve"> (dále jen „</w:t>
      </w:r>
      <w:r w:rsidR="00467FA9" w:rsidRPr="008F74DA">
        <w:rPr>
          <w:rFonts w:asciiTheme="minorHAnsi" w:hAnsiTheme="minorHAnsi"/>
          <w:b/>
        </w:rPr>
        <w:t>Servicedesk</w:t>
      </w:r>
      <w:r w:rsidR="00467FA9" w:rsidRPr="008F74DA">
        <w:rPr>
          <w:rFonts w:asciiTheme="minorHAnsi" w:hAnsiTheme="minorHAnsi"/>
        </w:rPr>
        <w:t>“)</w:t>
      </w:r>
      <w:r w:rsidR="00A12335" w:rsidRPr="008F74DA">
        <w:rPr>
          <w:rFonts w:asciiTheme="minorHAnsi" w:hAnsiTheme="minorHAnsi"/>
        </w:rPr>
        <w:t>, kde</w:t>
      </w:r>
      <w:r w:rsidR="00EA2389" w:rsidRPr="008F74DA">
        <w:rPr>
          <w:rFonts w:asciiTheme="minorHAnsi" w:hAnsiTheme="minorHAnsi"/>
        </w:rPr>
        <w:t xml:space="preserve"> budou evidovány veškeré požadavky včetně způsobu a doby jejich řešení</w:t>
      </w:r>
      <w:r w:rsidR="00A12335" w:rsidRPr="008F74DA">
        <w:rPr>
          <w:rFonts w:asciiTheme="minorHAnsi" w:hAnsiTheme="minorHAnsi"/>
        </w:rPr>
        <w:t xml:space="preserve"> (viz příloha č. 2)</w:t>
      </w:r>
      <w:r w:rsidR="00EA2389" w:rsidRPr="008F74DA">
        <w:rPr>
          <w:rFonts w:asciiTheme="minorHAnsi" w:hAnsiTheme="minorHAnsi"/>
        </w:rPr>
        <w:t>.</w:t>
      </w:r>
    </w:p>
    <w:p w:rsidR="00EA2389" w:rsidRPr="008F74DA" w:rsidRDefault="00EA2389" w:rsidP="004D5959">
      <w:pPr>
        <w:pStyle w:val="Odstavecseseznamem"/>
        <w:numPr>
          <w:ilvl w:val="0"/>
          <w:numId w:val="18"/>
        </w:numPr>
        <w:spacing w:after="0" w:line="240" w:lineRule="auto"/>
        <w:ind w:left="357" w:hanging="357"/>
        <w:contextualSpacing w:val="0"/>
        <w:jc w:val="both"/>
        <w:rPr>
          <w:rFonts w:asciiTheme="minorHAnsi" w:hAnsiTheme="minorHAnsi"/>
        </w:rPr>
      </w:pPr>
      <w:r w:rsidRPr="008F74DA">
        <w:rPr>
          <w:rFonts w:asciiTheme="minorHAnsi" w:hAnsiTheme="minorHAnsi"/>
        </w:rPr>
        <w:t xml:space="preserve">Veškerý styk mezi </w:t>
      </w:r>
      <w:r w:rsidR="005E45FA" w:rsidRPr="008F74DA">
        <w:rPr>
          <w:rFonts w:asciiTheme="minorHAnsi" w:hAnsiTheme="minorHAnsi"/>
        </w:rPr>
        <w:t>objednatelem</w:t>
      </w:r>
      <w:r w:rsidRPr="008F74DA">
        <w:rPr>
          <w:rFonts w:asciiTheme="minorHAnsi" w:hAnsiTheme="minorHAnsi"/>
        </w:rPr>
        <w:t xml:space="preserve"> a poskytovatelem ve věci </w:t>
      </w:r>
      <w:r w:rsidR="006B7241" w:rsidRPr="008F74DA">
        <w:rPr>
          <w:rFonts w:asciiTheme="minorHAnsi" w:hAnsiTheme="minorHAnsi"/>
        </w:rPr>
        <w:t xml:space="preserve">plnění </w:t>
      </w:r>
      <w:r w:rsidRPr="008F74DA">
        <w:rPr>
          <w:rFonts w:asciiTheme="minorHAnsi" w:hAnsiTheme="minorHAnsi"/>
        </w:rPr>
        <w:t xml:space="preserve">této smlouvy </w:t>
      </w:r>
      <w:r w:rsidR="006B7241" w:rsidRPr="008F74DA">
        <w:rPr>
          <w:rFonts w:asciiTheme="minorHAnsi" w:hAnsiTheme="minorHAnsi"/>
        </w:rPr>
        <w:t>bude</w:t>
      </w:r>
      <w:r w:rsidRPr="008F74DA">
        <w:rPr>
          <w:rFonts w:asciiTheme="minorHAnsi" w:hAnsiTheme="minorHAnsi"/>
        </w:rPr>
        <w:t xml:space="preserve"> uskutečňován výhradně </w:t>
      </w:r>
      <w:r w:rsidR="00701C0F" w:rsidRPr="008F74DA">
        <w:rPr>
          <w:rFonts w:asciiTheme="minorHAnsi" w:hAnsiTheme="minorHAnsi"/>
        </w:rPr>
        <w:t xml:space="preserve">způsoby a </w:t>
      </w:r>
      <w:r w:rsidRPr="008F74DA">
        <w:rPr>
          <w:rFonts w:asciiTheme="minorHAnsi" w:hAnsiTheme="minorHAnsi"/>
        </w:rPr>
        <w:t xml:space="preserve">prostřednictvím určených odpovědných pracovníků </w:t>
      </w:r>
      <w:r w:rsidR="006B7241" w:rsidRPr="008F74DA">
        <w:rPr>
          <w:rFonts w:asciiTheme="minorHAnsi" w:hAnsiTheme="minorHAnsi"/>
        </w:rPr>
        <w:t xml:space="preserve">smluvních </w:t>
      </w:r>
      <w:r w:rsidRPr="008F74DA">
        <w:rPr>
          <w:rFonts w:asciiTheme="minorHAnsi" w:hAnsiTheme="minorHAnsi"/>
        </w:rPr>
        <w:t>stran</w:t>
      </w:r>
      <w:r w:rsidR="002F458C" w:rsidRPr="008F74DA">
        <w:rPr>
          <w:rFonts w:asciiTheme="minorHAnsi" w:hAnsiTheme="minorHAnsi"/>
        </w:rPr>
        <w:t xml:space="preserve"> </w:t>
      </w:r>
      <w:r w:rsidR="006B7241" w:rsidRPr="008F74DA">
        <w:rPr>
          <w:rFonts w:asciiTheme="minorHAnsi" w:hAnsiTheme="minorHAnsi"/>
        </w:rPr>
        <w:t>uvedených</w:t>
      </w:r>
      <w:r w:rsidR="002F458C" w:rsidRPr="008F74DA">
        <w:rPr>
          <w:rFonts w:asciiTheme="minorHAnsi" w:hAnsiTheme="minorHAnsi"/>
        </w:rPr>
        <w:br/>
      </w:r>
      <w:r w:rsidR="002472C5" w:rsidRPr="008F74DA">
        <w:rPr>
          <w:rFonts w:asciiTheme="minorHAnsi" w:hAnsiTheme="minorHAnsi"/>
        </w:rPr>
        <w:t xml:space="preserve">v </w:t>
      </w:r>
      <w:r w:rsidR="006B7241" w:rsidRPr="008F74DA">
        <w:rPr>
          <w:rFonts w:asciiTheme="minorHAnsi" w:hAnsiTheme="minorHAnsi"/>
        </w:rPr>
        <w:t>této smlouv</w:t>
      </w:r>
      <w:r w:rsidR="002472C5" w:rsidRPr="008F74DA">
        <w:rPr>
          <w:rFonts w:asciiTheme="minorHAnsi" w:hAnsiTheme="minorHAnsi"/>
        </w:rPr>
        <w:t>ě</w:t>
      </w:r>
      <w:r w:rsidR="00701C0F" w:rsidRPr="008F74DA">
        <w:rPr>
          <w:rFonts w:asciiTheme="minorHAnsi" w:hAnsiTheme="minorHAnsi"/>
        </w:rPr>
        <w:t>,</w:t>
      </w:r>
      <w:r w:rsidR="002472C5" w:rsidRPr="008F74DA">
        <w:rPr>
          <w:rFonts w:asciiTheme="minorHAnsi" w:hAnsiTheme="minorHAnsi"/>
        </w:rPr>
        <w:t xml:space="preserve"> </w:t>
      </w:r>
      <w:r w:rsidR="00F528E7" w:rsidRPr="008F74DA">
        <w:rPr>
          <w:rFonts w:asciiTheme="minorHAnsi" w:hAnsiTheme="minorHAnsi"/>
        </w:rPr>
        <w:t xml:space="preserve">v příloze č. 2 </w:t>
      </w:r>
      <w:r w:rsidR="006B7241" w:rsidRPr="008F74DA">
        <w:rPr>
          <w:rFonts w:asciiTheme="minorHAnsi" w:hAnsiTheme="minorHAnsi"/>
        </w:rPr>
        <w:t>a v </w:t>
      </w:r>
      <w:r w:rsidR="006B7241" w:rsidRPr="008F74DA">
        <w:rPr>
          <w:rFonts w:asciiTheme="minorHAnsi" w:hAnsiTheme="minorHAnsi"/>
          <w:b/>
        </w:rPr>
        <w:t>Manuálu pro dodavatele</w:t>
      </w:r>
      <w:r w:rsidR="006B7241" w:rsidRPr="008F74DA">
        <w:rPr>
          <w:rFonts w:asciiTheme="minorHAnsi" w:hAnsiTheme="minorHAnsi"/>
        </w:rPr>
        <w:t xml:space="preserve">, který tvoří přílohu č. </w:t>
      </w:r>
      <w:r w:rsidR="00651BA7" w:rsidRPr="008F74DA">
        <w:rPr>
          <w:rFonts w:asciiTheme="minorHAnsi" w:hAnsiTheme="minorHAnsi"/>
        </w:rPr>
        <w:t>4</w:t>
      </w:r>
      <w:r w:rsidR="00A12335" w:rsidRPr="008F74DA">
        <w:rPr>
          <w:rFonts w:asciiTheme="minorHAnsi" w:hAnsiTheme="minorHAnsi"/>
        </w:rPr>
        <w:t xml:space="preserve"> smlouvy</w:t>
      </w:r>
      <w:r w:rsidR="006B7241" w:rsidRPr="008F74DA">
        <w:rPr>
          <w:rFonts w:asciiTheme="minorHAnsi" w:hAnsiTheme="minorHAnsi"/>
        </w:rPr>
        <w:t>.</w:t>
      </w:r>
    </w:p>
    <w:p w:rsidR="008A6856" w:rsidRPr="008F74DA" w:rsidRDefault="008A6856" w:rsidP="00766E2F">
      <w:pPr>
        <w:rPr>
          <w:rFonts w:asciiTheme="minorHAnsi" w:hAnsiTheme="minorHAnsi"/>
          <w:sz w:val="22"/>
          <w:szCs w:val="22"/>
        </w:rPr>
      </w:pPr>
    </w:p>
    <w:p w:rsidR="003D6C6A" w:rsidRPr="008F74DA" w:rsidRDefault="006B7241" w:rsidP="0047110C">
      <w:pPr>
        <w:jc w:val="center"/>
        <w:rPr>
          <w:rFonts w:asciiTheme="minorHAnsi" w:hAnsiTheme="minorHAnsi"/>
          <w:b/>
        </w:rPr>
      </w:pPr>
      <w:r w:rsidRPr="008F74DA">
        <w:rPr>
          <w:rFonts w:asciiTheme="minorHAnsi" w:hAnsiTheme="minorHAnsi"/>
          <w:b/>
        </w:rPr>
        <w:t>V</w:t>
      </w:r>
      <w:r w:rsidR="003D6C6A" w:rsidRPr="008F74DA">
        <w:rPr>
          <w:rFonts w:asciiTheme="minorHAnsi" w:hAnsiTheme="minorHAnsi"/>
          <w:b/>
        </w:rPr>
        <w:t>.</w:t>
      </w:r>
    </w:p>
    <w:p w:rsidR="003D6C6A" w:rsidRPr="008F74DA" w:rsidRDefault="003D6C6A" w:rsidP="0047110C">
      <w:pPr>
        <w:spacing w:after="120"/>
        <w:jc w:val="center"/>
        <w:rPr>
          <w:rFonts w:asciiTheme="minorHAnsi" w:hAnsiTheme="minorHAnsi"/>
          <w:b/>
        </w:rPr>
      </w:pPr>
      <w:r w:rsidRPr="008F74DA">
        <w:rPr>
          <w:rFonts w:asciiTheme="minorHAnsi" w:hAnsiTheme="minorHAnsi"/>
          <w:b/>
        </w:rPr>
        <w:t xml:space="preserve">Cena </w:t>
      </w:r>
      <w:r w:rsidR="006B7241" w:rsidRPr="008F74DA">
        <w:rPr>
          <w:rFonts w:asciiTheme="minorHAnsi" w:hAnsiTheme="minorHAnsi"/>
          <w:b/>
        </w:rPr>
        <w:t>poskytovaných služeb</w:t>
      </w:r>
      <w:r w:rsidR="006A77C2" w:rsidRPr="008F74DA">
        <w:rPr>
          <w:rFonts w:asciiTheme="minorHAnsi" w:hAnsiTheme="minorHAnsi"/>
          <w:b/>
        </w:rPr>
        <w:t xml:space="preserve"> a platební podmínk</w:t>
      </w:r>
      <w:r w:rsidR="002D0593" w:rsidRPr="008F74DA">
        <w:rPr>
          <w:rFonts w:asciiTheme="minorHAnsi" w:hAnsiTheme="minorHAnsi"/>
          <w:b/>
        </w:rPr>
        <w:t>y</w:t>
      </w:r>
    </w:p>
    <w:p w:rsidR="009642A8" w:rsidRPr="008F74DA" w:rsidRDefault="009642A8" w:rsidP="00143432">
      <w:pPr>
        <w:pStyle w:val="Normlnodsazen"/>
        <w:widowControl/>
        <w:numPr>
          <w:ilvl w:val="0"/>
          <w:numId w:val="6"/>
        </w:numPr>
        <w:spacing w:before="0" w:after="120"/>
        <w:ind w:left="357" w:hanging="357"/>
        <w:jc w:val="both"/>
        <w:textAlignment w:val="baseline"/>
        <w:rPr>
          <w:rFonts w:asciiTheme="minorHAnsi" w:hAnsiTheme="minorHAnsi"/>
          <w:sz w:val="22"/>
          <w:szCs w:val="22"/>
        </w:rPr>
      </w:pPr>
      <w:r w:rsidRPr="008F74DA">
        <w:rPr>
          <w:rFonts w:asciiTheme="minorHAnsi" w:hAnsiTheme="minorHAnsi"/>
          <w:sz w:val="22"/>
          <w:szCs w:val="22"/>
        </w:rPr>
        <w:t xml:space="preserve">Cena </w:t>
      </w:r>
      <w:r w:rsidR="00EC27E7" w:rsidRPr="008F74DA">
        <w:rPr>
          <w:rFonts w:asciiTheme="minorHAnsi" w:hAnsiTheme="minorHAnsi"/>
          <w:sz w:val="22"/>
          <w:szCs w:val="22"/>
        </w:rPr>
        <w:t>plnění podle</w:t>
      </w:r>
      <w:r w:rsidRPr="008F74DA">
        <w:rPr>
          <w:rFonts w:asciiTheme="minorHAnsi" w:hAnsiTheme="minorHAnsi"/>
          <w:sz w:val="22"/>
          <w:szCs w:val="22"/>
        </w:rPr>
        <w:t xml:space="preserve"> této smlouvy je stanovena dohodou smluvních stran</w:t>
      </w:r>
      <w:r w:rsidR="00577ECA" w:rsidRPr="008F74DA">
        <w:rPr>
          <w:rFonts w:asciiTheme="minorHAnsi" w:hAnsiTheme="minorHAnsi"/>
          <w:sz w:val="22"/>
          <w:szCs w:val="22"/>
        </w:rPr>
        <w:t xml:space="preserve"> takto</w:t>
      </w:r>
      <w:r w:rsidRPr="008F74DA">
        <w:rPr>
          <w:rFonts w:asciiTheme="minorHAnsi" w:hAnsiTheme="minorHAnsi"/>
          <w:sz w:val="22"/>
          <w:szCs w:val="22"/>
        </w:rPr>
        <w:t>:</w:t>
      </w:r>
    </w:p>
    <w:p w:rsidR="00EC27E7" w:rsidRPr="008F74DA" w:rsidRDefault="00124225" w:rsidP="00143432">
      <w:pPr>
        <w:pStyle w:val="Normlnodsazen"/>
        <w:widowControl/>
        <w:numPr>
          <w:ilvl w:val="1"/>
          <w:numId w:val="6"/>
        </w:numPr>
        <w:spacing w:before="0" w:after="120"/>
        <w:ind w:left="714" w:hanging="357"/>
        <w:jc w:val="both"/>
        <w:textAlignment w:val="baseline"/>
        <w:rPr>
          <w:rFonts w:asciiTheme="minorHAnsi" w:hAnsiTheme="minorHAnsi"/>
          <w:sz w:val="22"/>
          <w:szCs w:val="22"/>
        </w:rPr>
      </w:pPr>
      <w:r w:rsidRPr="008F74DA">
        <w:rPr>
          <w:rFonts w:asciiTheme="minorHAnsi" w:hAnsiTheme="minorHAnsi"/>
          <w:sz w:val="22"/>
          <w:szCs w:val="22"/>
        </w:rPr>
        <w:t>O</w:t>
      </w:r>
      <w:r w:rsidR="00EF49A3" w:rsidRPr="008F74DA">
        <w:rPr>
          <w:rFonts w:asciiTheme="minorHAnsi" w:hAnsiTheme="minorHAnsi"/>
          <w:sz w:val="22"/>
          <w:szCs w:val="22"/>
        </w:rPr>
        <w:t>bjednatel bude poskytovateli hradit</w:t>
      </w:r>
      <w:r w:rsidR="005C17C6" w:rsidRPr="008F74DA">
        <w:rPr>
          <w:rFonts w:asciiTheme="minorHAnsi" w:hAnsiTheme="minorHAnsi"/>
          <w:sz w:val="22"/>
          <w:szCs w:val="22"/>
        </w:rPr>
        <w:t xml:space="preserve"> </w:t>
      </w:r>
      <w:r w:rsidR="00577ECA" w:rsidRPr="008F74DA">
        <w:rPr>
          <w:rFonts w:asciiTheme="minorHAnsi" w:hAnsiTheme="minorHAnsi"/>
          <w:b/>
          <w:sz w:val="22"/>
          <w:szCs w:val="22"/>
        </w:rPr>
        <w:t>měsíční paušální částk</w:t>
      </w:r>
      <w:r w:rsidR="00EF49A3" w:rsidRPr="008F74DA">
        <w:rPr>
          <w:rFonts w:asciiTheme="minorHAnsi" w:hAnsiTheme="minorHAnsi"/>
          <w:b/>
          <w:sz w:val="22"/>
          <w:szCs w:val="22"/>
        </w:rPr>
        <w:t>u</w:t>
      </w:r>
      <w:r w:rsidR="00577ECA" w:rsidRPr="008F74DA">
        <w:rPr>
          <w:rFonts w:asciiTheme="minorHAnsi" w:hAnsiTheme="minorHAnsi"/>
          <w:sz w:val="22"/>
          <w:szCs w:val="22"/>
        </w:rPr>
        <w:t xml:space="preserve"> za plnění</w:t>
      </w:r>
      <w:r w:rsidR="00EC27E7" w:rsidRPr="008F74DA">
        <w:rPr>
          <w:rFonts w:asciiTheme="minorHAnsi" w:hAnsiTheme="minorHAnsi"/>
          <w:sz w:val="22"/>
          <w:szCs w:val="22"/>
        </w:rPr>
        <w:t xml:space="preserve"> podle čl. II. odst. </w:t>
      </w:r>
      <w:r w:rsidR="002E22E1" w:rsidRPr="008F74DA">
        <w:rPr>
          <w:rFonts w:asciiTheme="minorHAnsi" w:hAnsiTheme="minorHAnsi"/>
          <w:sz w:val="22"/>
          <w:szCs w:val="22"/>
        </w:rPr>
        <w:t>4</w:t>
      </w:r>
      <w:r w:rsidR="00577ECA" w:rsidRPr="008F74DA">
        <w:rPr>
          <w:rFonts w:asciiTheme="minorHAnsi" w:hAnsiTheme="minorHAnsi"/>
          <w:sz w:val="22"/>
          <w:szCs w:val="22"/>
        </w:rPr>
        <w:t>.</w:t>
      </w:r>
      <w:r w:rsidR="00371C05" w:rsidRPr="008F74DA">
        <w:rPr>
          <w:rFonts w:asciiTheme="minorHAnsi" w:hAnsiTheme="minorHAnsi"/>
          <w:sz w:val="22"/>
          <w:szCs w:val="22"/>
        </w:rPr>
        <w:br/>
      </w:r>
      <w:r w:rsidR="00EC27E7" w:rsidRPr="008F74DA">
        <w:rPr>
          <w:rFonts w:asciiTheme="minorHAnsi" w:hAnsiTheme="minorHAnsi"/>
          <w:sz w:val="22"/>
          <w:szCs w:val="22"/>
        </w:rPr>
        <w:t xml:space="preserve">písm. a), </w:t>
      </w:r>
      <w:r w:rsidR="00577ECA" w:rsidRPr="008F74DA">
        <w:rPr>
          <w:rFonts w:asciiTheme="minorHAnsi" w:hAnsiTheme="minorHAnsi"/>
          <w:sz w:val="22"/>
          <w:szCs w:val="22"/>
        </w:rPr>
        <w:t xml:space="preserve">písm. </w:t>
      </w:r>
      <w:r w:rsidR="00EC27E7" w:rsidRPr="008F74DA">
        <w:rPr>
          <w:rFonts w:asciiTheme="minorHAnsi" w:hAnsiTheme="minorHAnsi"/>
          <w:sz w:val="22"/>
          <w:szCs w:val="22"/>
        </w:rPr>
        <w:t xml:space="preserve">b) </w:t>
      </w:r>
      <w:r w:rsidR="00577ECA" w:rsidRPr="008F74DA">
        <w:rPr>
          <w:rFonts w:asciiTheme="minorHAnsi" w:hAnsiTheme="minorHAnsi"/>
          <w:sz w:val="22"/>
          <w:szCs w:val="22"/>
        </w:rPr>
        <w:t xml:space="preserve">[poskytované </w:t>
      </w:r>
      <w:r w:rsidR="00EC27E7" w:rsidRPr="008F74DA">
        <w:rPr>
          <w:rFonts w:asciiTheme="minorHAnsi" w:hAnsiTheme="minorHAnsi"/>
          <w:sz w:val="22"/>
          <w:szCs w:val="22"/>
        </w:rPr>
        <w:t xml:space="preserve">způsobem podle </w:t>
      </w:r>
      <w:r w:rsidR="00577ECA" w:rsidRPr="008F74DA">
        <w:rPr>
          <w:rFonts w:asciiTheme="minorHAnsi" w:hAnsiTheme="minorHAnsi"/>
          <w:sz w:val="22"/>
          <w:szCs w:val="22"/>
        </w:rPr>
        <w:t>čl. IV. odst. 3. písm. a) a b)]</w:t>
      </w:r>
      <w:r w:rsidR="00EC27E7" w:rsidRPr="008F74DA">
        <w:rPr>
          <w:rFonts w:asciiTheme="minorHAnsi" w:hAnsiTheme="minorHAnsi"/>
          <w:sz w:val="22"/>
          <w:szCs w:val="22"/>
        </w:rPr>
        <w:t xml:space="preserve"> </w:t>
      </w:r>
      <w:r w:rsidR="00577ECA" w:rsidRPr="008F74DA">
        <w:rPr>
          <w:rFonts w:asciiTheme="minorHAnsi" w:hAnsiTheme="minorHAnsi"/>
          <w:sz w:val="22"/>
          <w:szCs w:val="22"/>
        </w:rPr>
        <w:t>a</w:t>
      </w:r>
      <w:r w:rsidR="00AD069D" w:rsidRPr="008F74DA">
        <w:rPr>
          <w:rFonts w:asciiTheme="minorHAnsi" w:hAnsiTheme="minorHAnsi"/>
          <w:sz w:val="22"/>
          <w:szCs w:val="22"/>
        </w:rPr>
        <w:t xml:space="preserve"> </w:t>
      </w:r>
      <w:r w:rsidR="006444EE" w:rsidRPr="008F74DA">
        <w:rPr>
          <w:rFonts w:asciiTheme="minorHAnsi" w:hAnsiTheme="minorHAnsi"/>
          <w:sz w:val="22"/>
          <w:szCs w:val="22"/>
        </w:rPr>
        <w:t>dále podle</w:t>
      </w:r>
      <w:r w:rsidR="00A0754B" w:rsidRPr="008F74DA">
        <w:rPr>
          <w:rFonts w:asciiTheme="minorHAnsi" w:hAnsiTheme="minorHAnsi"/>
          <w:sz w:val="22"/>
          <w:szCs w:val="22"/>
        </w:rPr>
        <w:t xml:space="preserve"> </w:t>
      </w:r>
      <w:r w:rsidR="00577ECA" w:rsidRPr="008F74DA">
        <w:rPr>
          <w:rFonts w:asciiTheme="minorHAnsi" w:hAnsiTheme="minorHAnsi"/>
          <w:sz w:val="22"/>
          <w:szCs w:val="22"/>
        </w:rPr>
        <w:t xml:space="preserve">písm. </w:t>
      </w:r>
      <w:r w:rsidR="00554B2E" w:rsidRPr="008F74DA">
        <w:rPr>
          <w:rFonts w:asciiTheme="minorHAnsi" w:hAnsiTheme="minorHAnsi"/>
          <w:sz w:val="22"/>
          <w:szCs w:val="22"/>
        </w:rPr>
        <w:t>c)</w:t>
      </w:r>
      <w:r w:rsidR="00371C05" w:rsidRPr="008F74DA">
        <w:rPr>
          <w:rFonts w:asciiTheme="minorHAnsi" w:hAnsiTheme="minorHAnsi"/>
          <w:sz w:val="22"/>
          <w:szCs w:val="22"/>
        </w:rPr>
        <w:br/>
      </w:r>
      <w:r w:rsidR="00554B2E" w:rsidRPr="008F74DA">
        <w:rPr>
          <w:rFonts w:asciiTheme="minorHAnsi" w:hAnsiTheme="minorHAnsi"/>
          <w:sz w:val="22"/>
          <w:szCs w:val="22"/>
        </w:rPr>
        <w:t xml:space="preserve">a </w:t>
      </w:r>
      <w:r w:rsidR="00EC27E7" w:rsidRPr="008F74DA">
        <w:rPr>
          <w:rFonts w:asciiTheme="minorHAnsi" w:hAnsiTheme="minorHAnsi"/>
          <w:sz w:val="22"/>
          <w:szCs w:val="22"/>
        </w:rPr>
        <w:t>d)</w:t>
      </w:r>
      <w:r w:rsidR="00371C05" w:rsidRPr="008F74DA">
        <w:rPr>
          <w:rFonts w:asciiTheme="minorHAnsi" w:hAnsiTheme="minorHAnsi"/>
          <w:sz w:val="22"/>
          <w:szCs w:val="22"/>
        </w:rPr>
        <w:t xml:space="preserve"> </w:t>
      </w:r>
      <w:r w:rsidR="005C17C6" w:rsidRPr="008F74DA">
        <w:rPr>
          <w:rFonts w:asciiTheme="minorHAnsi" w:hAnsiTheme="minorHAnsi"/>
          <w:sz w:val="22"/>
          <w:szCs w:val="22"/>
        </w:rPr>
        <w:t>ve</w:t>
      </w:r>
      <w:r w:rsidR="00AD069D" w:rsidRPr="008F74DA">
        <w:rPr>
          <w:rFonts w:asciiTheme="minorHAnsi" w:hAnsiTheme="minorHAnsi"/>
          <w:sz w:val="22"/>
          <w:szCs w:val="22"/>
        </w:rPr>
        <w:t xml:space="preserve"> </w:t>
      </w:r>
      <w:r w:rsidR="005C17C6" w:rsidRPr="008F74DA">
        <w:rPr>
          <w:rFonts w:asciiTheme="minorHAnsi" w:hAnsiTheme="minorHAnsi"/>
          <w:sz w:val="22"/>
          <w:szCs w:val="22"/>
        </w:rPr>
        <w:t xml:space="preserve">výši </w:t>
      </w:r>
      <w:r w:rsidR="007C04D1">
        <w:rPr>
          <w:rFonts w:asciiTheme="minorHAnsi" w:hAnsiTheme="minorHAnsi"/>
          <w:sz w:val="22"/>
          <w:szCs w:val="22"/>
        </w:rPr>
        <w:t>168 000,00</w:t>
      </w:r>
      <w:r w:rsidR="00577ECA" w:rsidRPr="008F74DA">
        <w:rPr>
          <w:rFonts w:asciiTheme="minorHAnsi" w:hAnsiTheme="minorHAnsi"/>
          <w:sz w:val="22"/>
          <w:szCs w:val="22"/>
        </w:rPr>
        <w:t xml:space="preserve"> Kč bez DPH, tj.</w:t>
      </w:r>
      <w:r w:rsidR="005C17C6" w:rsidRPr="008F74DA">
        <w:rPr>
          <w:rFonts w:asciiTheme="minorHAnsi" w:hAnsiTheme="minorHAnsi"/>
          <w:sz w:val="22"/>
          <w:szCs w:val="22"/>
        </w:rPr>
        <w:t xml:space="preserve"> celkem</w:t>
      </w:r>
      <w:r w:rsidR="00577ECA" w:rsidRPr="008F74DA">
        <w:rPr>
          <w:rFonts w:asciiTheme="minorHAnsi" w:hAnsiTheme="minorHAnsi"/>
          <w:sz w:val="22"/>
          <w:szCs w:val="22"/>
        </w:rPr>
        <w:t xml:space="preserve"> </w:t>
      </w:r>
      <w:r w:rsidR="007C04D1">
        <w:rPr>
          <w:rFonts w:asciiTheme="minorHAnsi" w:hAnsiTheme="minorHAnsi"/>
          <w:b/>
          <w:sz w:val="22"/>
          <w:szCs w:val="22"/>
        </w:rPr>
        <w:t>203 280,00</w:t>
      </w:r>
      <w:r w:rsidR="00577ECA" w:rsidRPr="008F74DA">
        <w:rPr>
          <w:rFonts w:asciiTheme="minorHAnsi" w:hAnsiTheme="minorHAnsi"/>
          <w:b/>
          <w:sz w:val="22"/>
          <w:szCs w:val="22"/>
        </w:rPr>
        <w:t xml:space="preserve"> Kč včetně DPH</w:t>
      </w:r>
      <w:r w:rsidR="00577ECA" w:rsidRPr="008F74DA">
        <w:rPr>
          <w:rFonts w:asciiTheme="minorHAnsi" w:hAnsiTheme="minorHAnsi"/>
          <w:sz w:val="22"/>
          <w:szCs w:val="22"/>
        </w:rPr>
        <w:t>;</w:t>
      </w:r>
    </w:p>
    <w:p w:rsidR="00577ECA" w:rsidRPr="008F74DA" w:rsidRDefault="00124225" w:rsidP="00CE2A19">
      <w:pPr>
        <w:pStyle w:val="Normlnodsazen"/>
        <w:widowControl/>
        <w:numPr>
          <w:ilvl w:val="1"/>
          <w:numId w:val="6"/>
        </w:numPr>
        <w:spacing w:before="0" w:after="240"/>
        <w:ind w:left="714" w:hanging="357"/>
        <w:jc w:val="both"/>
        <w:textAlignment w:val="baseline"/>
        <w:rPr>
          <w:rFonts w:asciiTheme="minorHAnsi" w:hAnsiTheme="minorHAnsi"/>
          <w:sz w:val="22"/>
          <w:szCs w:val="22"/>
        </w:rPr>
      </w:pPr>
      <w:r w:rsidRPr="008F74DA">
        <w:rPr>
          <w:rFonts w:asciiTheme="minorHAnsi" w:hAnsiTheme="minorHAnsi"/>
          <w:sz w:val="22"/>
          <w:szCs w:val="22"/>
        </w:rPr>
        <w:t>O</w:t>
      </w:r>
      <w:r w:rsidR="00E868DD" w:rsidRPr="008F74DA">
        <w:rPr>
          <w:rFonts w:asciiTheme="minorHAnsi" w:hAnsiTheme="minorHAnsi"/>
          <w:sz w:val="22"/>
          <w:szCs w:val="22"/>
        </w:rPr>
        <w:t xml:space="preserve">bjednatel bude poskytovateli platit </w:t>
      </w:r>
      <w:r w:rsidR="00577ECA" w:rsidRPr="008F74DA">
        <w:rPr>
          <w:rFonts w:asciiTheme="minorHAnsi" w:hAnsiTheme="minorHAnsi"/>
          <w:b/>
          <w:sz w:val="22"/>
          <w:szCs w:val="22"/>
        </w:rPr>
        <w:t>hodinov</w:t>
      </w:r>
      <w:r w:rsidR="00E868DD" w:rsidRPr="008F74DA">
        <w:rPr>
          <w:rFonts w:asciiTheme="minorHAnsi" w:hAnsiTheme="minorHAnsi"/>
          <w:b/>
          <w:sz w:val="22"/>
          <w:szCs w:val="22"/>
        </w:rPr>
        <w:t>ou</w:t>
      </w:r>
      <w:r w:rsidR="00577ECA" w:rsidRPr="008F74DA">
        <w:rPr>
          <w:rFonts w:asciiTheme="minorHAnsi" w:hAnsiTheme="minorHAnsi"/>
          <w:b/>
          <w:sz w:val="22"/>
          <w:szCs w:val="22"/>
        </w:rPr>
        <w:t xml:space="preserve"> sazb</w:t>
      </w:r>
      <w:r w:rsidR="00346376" w:rsidRPr="008F74DA">
        <w:rPr>
          <w:rFonts w:asciiTheme="minorHAnsi" w:hAnsiTheme="minorHAnsi"/>
          <w:b/>
          <w:sz w:val="22"/>
          <w:szCs w:val="22"/>
        </w:rPr>
        <w:t>u</w:t>
      </w:r>
      <w:r w:rsidR="00577ECA" w:rsidRPr="008F74DA">
        <w:rPr>
          <w:rFonts w:asciiTheme="minorHAnsi" w:hAnsiTheme="minorHAnsi"/>
          <w:sz w:val="22"/>
          <w:szCs w:val="22"/>
        </w:rPr>
        <w:t xml:space="preserve"> za plnění podle čl. II. odst. </w:t>
      </w:r>
      <w:r w:rsidR="00AA7B5B" w:rsidRPr="008F74DA">
        <w:rPr>
          <w:rFonts w:asciiTheme="minorHAnsi" w:hAnsiTheme="minorHAnsi"/>
          <w:sz w:val="22"/>
          <w:szCs w:val="22"/>
        </w:rPr>
        <w:t>4</w:t>
      </w:r>
      <w:r w:rsidR="00577ECA" w:rsidRPr="008F74DA">
        <w:rPr>
          <w:rFonts w:asciiTheme="minorHAnsi" w:hAnsiTheme="minorHAnsi"/>
          <w:sz w:val="22"/>
          <w:szCs w:val="22"/>
        </w:rPr>
        <w:t>. písm. b) [poskytované způsobem podle čl. IV. odst. 3. písm. c)]</w:t>
      </w:r>
      <w:r w:rsidR="00CD198E" w:rsidRPr="008F74DA">
        <w:rPr>
          <w:rFonts w:asciiTheme="minorHAnsi" w:hAnsiTheme="minorHAnsi"/>
          <w:sz w:val="22"/>
          <w:szCs w:val="22"/>
        </w:rPr>
        <w:t xml:space="preserve">, která </w:t>
      </w:r>
      <w:r w:rsidR="00577ECA" w:rsidRPr="008F74DA">
        <w:rPr>
          <w:rFonts w:asciiTheme="minorHAnsi" w:hAnsiTheme="minorHAnsi"/>
          <w:sz w:val="22"/>
          <w:szCs w:val="22"/>
        </w:rPr>
        <w:t xml:space="preserve">činí </w:t>
      </w:r>
      <w:r w:rsidR="007C04D1">
        <w:rPr>
          <w:rFonts w:asciiTheme="minorHAnsi" w:hAnsiTheme="minorHAnsi"/>
          <w:sz w:val="22"/>
          <w:szCs w:val="22"/>
        </w:rPr>
        <w:t>1 600,00</w:t>
      </w:r>
      <w:r w:rsidR="00577ECA" w:rsidRPr="008F74DA">
        <w:rPr>
          <w:rFonts w:asciiTheme="minorHAnsi" w:hAnsiTheme="minorHAnsi"/>
          <w:sz w:val="22"/>
          <w:szCs w:val="22"/>
        </w:rPr>
        <w:t xml:space="preserve"> Kč bez DPH, tj.</w:t>
      </w:r>
      <w:r w:rsidR="007C04D1">
        <w:rPr>
          <w:rFonts w:asciiTheme="minorHAnsi" w:hAnsiTheme="minorHAnsi"/>
          <w:sz w:val="22"/>
          <w:szCs w:val="22"/>
        </w:rPr>
        <w:t xml:space="preserve"> celkem </w:t>
      </w:r>
      <w:r w:rsidR="007C04D1" w:rsidRPr="007C04D1">
        <w:rPr>
          <w:rFonts w:asciiTheme="minorHAnsi" w:hAnsiTheme="minorHAnsi"/>
          <w:b/>
          <w:sz w:val="22"/>
          <w:szCs w:val="22"/>
        </w:rPr>
        <w:t>1 936,00</w:t>
      </w:r>
      <w:r w:rsidR="007C04D1">
        <w:rPr>
          <w:rFonts w:asciiTheme="minorHAnsi" w:hAnsiTheme="minorHAnsi"/>
          <w:sz w:val="22"/>
          <w:szCs w:val="22"/>
        </w:rPr>
        <w:t xml:space="preserve"> </w:t>
      </w:r>
      <w:r w:rsidR="00577ECA" w:rsidRPr="008F74DA">
        <w:rPr>
          <w:rFonts w:asciiTheme="minorHAnsi" w:hAnsiTheme="minorHAnsi"/>
          <w:b/>
          <w:sz w:val="22"/>
          <w:szCs w:val="22"/>
        </w:rPr>
        <w:t>Kč včetně DPH</w:t>
      </w:r>
      <w:r w:rsidR="00577ECA" w:rsidRPr="008F74DA">
        <w:rPr>
          <w:rFonts w:asciiTheme="minorHAnsi" w:hAnsiTheme="minorHAnsi"/>
          <w:sz w:val="22"/>
          <w:szCs w:val="22"/>
        </w:rPr>
        <w:t xml:space="preserve">, a to za každou i započatou hodinu uskutečněného plnění nad stanovený časový rámec </w:t>
      </w:r>
      <w:r w:rsidR="0081452A" w:rsidRPr="008F74DA">
        <w:rPr>
          <w:rFonts w:asciiTheme="minorHAnsi" w:hAnsiTheme="minorHAnsi"/>
          <w:sz w:val="22"/>
          <w:szCs w:val="22"/>
        </w:rPr>
        <w:t>75</w:t>
      </w:r>
      <w:r w:rsidR="00577ECA" w:rsidRPr="008F74DA">
        <w:rPr>
          <w:rFonts w:asciiTheme="minorHAnsi" w:hAnsiTheme="minorHAnsi"/>
          <w:sz w:val="22"/>
          <w:szCs w:val="22"/>
        </w:rPr>
        <w:t xml:space="preserve"> hodin v daném kalendářním měsíc</w:t>
      </w:r>
      <w:r w:rsidR="00311A5B" w:rsidRPr="008F74DA">
        <w:rPr>
          <w:rFonts w:asciiTheme="minorHAnsi" w:hAnsiTheme="minorHAnsi"/>
          <w:sz w:val="22"/>
          <w:szCs w:val="22"/>
        </w:rPr>
        <w:t>i</w:t>
      </w:r>
      <w:r w:rsidR="00577ECA" w:rsidRPr="008F74DA">
        <w:rPr>
          <w:rFonts w:asciiTheme="minorHAnsi" w:hAnsiTheme="minorHAnsi"/>
          <w:sz w:val="22"/>
          <w:szCs w:val="22"/>
        </w:rPr>
        <w:t>.</w:t>
      </w:r>
    </w:p>
    <w:p w:rsidR="004A7999" w:rsidRPr="008F74DA" w:rsidRDefault="00BA62D8" w:rsidP="00143432">
      <w:pPr>
        <w:pStyle w:val="Normlnodsazen"/>
        <w:widowControl/>
        <w:numPr>
          <w:ilvl w:val="0"/>
          <w:numId w:val="6"/>
        </w:numPr>
        <w:spacing w:before="0" w:after="120"/>
        <w:ind w:left="357" w:hanging="357"/>
        <w:jc w:val="both"/>
        <w:textAlignment w:val="baseline"/>
        <w:rPr>
          <w:rFonts w:asciiTheme="minorHAnsi" w:hAnsiTheme="minorHAnsi"/>
          <w:sz w:val="22"/>
          <w:szCs w:val="22"/>
        </w:rPr>
      </w:pPr>
      <w:r w:rsidRPr="008F74DA">
        <w:rPr>
          <w:rFonts w:asciiTheme="minorHAnsi" w:hAnsiTheme="minorHAnsi"/>
          <w:sz w:val="22"/>
          <w:szCs w:val="22"/>
        </w:rPr>
        <w:t>Výše uveden</w:t>
      </w:r>
      <w:r w:rsidR="00311A5B" w:rsidRPr="008F74DA">
        <w:rPr>
          <w:rFonts w:asciiTheme="minorHAnsi" w:hAnsiTheme="minorHAnsi"/>
          <w:sz w:val="22"/>
          <w:szCs w:val="22"/>
        </w:rPr>
        <w:t>é</w:t>
      </w:r>
      <w:r w:rsidRPr="008F74DA">
        <w:rPr>
          <w:rFonts w:asciiTheme="minorHAnsi" w:hAnsiTheme="minorHAnsi"/>
          <w:sz w:val="22"/>
          <w:szCs w:val="22"/>
        </w:rPr>
        <w:t xml:space="preserve"> cen</w:t>
      </w:r>
      <w:r w:rsidR="00311A5B" w:rsidRPr="008F74DA">
        <w:rPr>
          <w:rFonts w:asciiTheme="minorHAnsi" w:hAnsiTheme="minorHAnsi"/>
          <w:sz w:val="22"/>
          <w:szCs w:val="22"/>
        </w:rPr>
        <w:t>y</w:t>
      </w:r>
      <w:r w:rsidRPr="008F74DA">
        <w:rPr>
          <w:rFonts w:asciiTheme="minorHAnsi" w:hAnsiTheme="minorHAnsi"/>
          <w:sz w:val="22"/>
          <w:szCs w:val="22"/>
        </w:rPr>
        <w:t xml:space="preserve"> </w:t>
      </w:r>
      <w:r w:rsidR="00851914" w:rsidRPr="008F74DA">
        <w:rPr>
          <w:rFonts w:asciiTheme="minorHAnsi" w:hAnsiTheme="minorHAnsi"/>
          <w:sz w:val="22"/>
          <w:szCs w:val="22"/>
        </w:rPr>
        <w:t>j</w:t>
      </w:r>
      <w:r w:rsidR="00311A5B" w:rsidRPr="008F74DA">
        <w:rPr>
          <w:rFonts w:asciiTheme="minorHAnsi" w:hAnsiTheme="minorHAnsi"/>
          <w:sz w:val="22"/>
          <w:szCs w:val="22"/>
        </w:rPr>
        <w:t>sou cenami</w:t>
      </w:r>
      <w:r w:rsidR="00851914" w:rsidRPr="008F74DA">
        <w:rPr>
          <w:rFonts w:asciiTheme="minorHAnsi" w:hAnsiTheme="minorHAnsi"/>
          <w:sz w:val="22"/>
          <w:szCs w:val="22"/>
        </w:rPr>
        <w:t xml:space="preserve"> nejvýše přípustn</w:t>
      </w:r>
      <w:r w:rsidR="00311A5B" w:rsidRPr="008F74DA">
        <w:rPr>
          <w:rFonts w:asciiTheme="minorHAnsi" w:hAnsiTheme="minorHAnsi"/>
          <w:sz w:val="22"/>
          <w:szCs w:val="22"/>
        </w:rPr>
        <w:t>ými</w:t>
      </w:r>
      <w:r w:rsidR="00851914" w:rsidRPr="008F74DA">
        <w:rPr>
          <w:rFonts w:asciiTheme="minorHAnsi" w:hAnsiTheme="minorHAnsi"/>
          <w:sz w:val="22"/>
          <w:szCs w:val="22"/>
        </w:rPr>
        <w:t xml:space="preserve"> a </w:t>
      </w:r>
      <w:r w:rsidRPr="008F74DA">
        <w:rPr>
          <w:rFonts w:asciiTheme="minorHAnsi" w:hAnsiTheme="minorHAnsi"/>
          <w:sz w:val="22"/>
          <w:szCs w:val="22"/>
        </w:rPr>
        <w:t>zahrnuj</w:t>
      </w:r>
      <w:r w:rsidR="00311A5B" w:rsidRPr="008F74DA">
        <w:rPr>
          <w:rFonts w:asciiTheme="minorHAnsi" w:hAnsiTheme="minorHAnsi"/>
          <w:sz w:val="22"/>
          <w:szCs w:val="22"/>
        </w:rPr>
        <w:t>í</w:t>
      </w:r>
      <w:r w:rsidRPr="008F74DA">
        <w:rPr>
          <w:rFonts w:asciiTheme="minorHAnsi" w:hAnsiTheme="minorHAnsi"/>
          <w:sz w:val="22"/>
          <w:szCs w:val="22"/>
        </w:rPr>
        <w:t xml:space="preserve"> </w:t>
      </w:r>
      <w:r w:rsidR="00CC2B6C" w:rsidRPr="008F74DA">
        <w:rPr>
          <w:rFonts w:asciiTheme="minorHAnsi" w:hAnsiTheme="minorHAnsi"/>
          <w:sz w:val="22"/>
          <w:szCs w:val="22"/>
        </w:rPr>
        <w:t xml:space="preserve">veškeré náklady </w:t>
      </w:r>
      <w:r w:rsidR="00311A5B" w:rsidRPr="008F74DA">
        <w:rPr>
          <w:rFonts w:asciiTheme="minorHAnsi" w:hAnsiTheme="minorHAnsi"/>
          <w:sz w:val="22"/>
          <w:szCs w:val="22"/>
        </w:rPr>
        <w:t>poskytovatele</w:t>
      </w:r>
      <w:r w:rsidRPr="008F74DA">
        <w:rPr>
          <w:rFonts w:asciiTheme="minorHAnsi" w:hAnsiTheme="minorHAnsi"/>
          <w:sz w:val="22"/>
          <w:szCs w:val="22"/>
        </w:rPr>
        <w:t xml:space="preserve"> </w:t>
      </w:r>
      <w:r w:rsidR="00CC2B6C" w:rsidRPr="008F74DA">
        <w:rPr>
          <w:rFonts w:asciiTheme="minorHAnsi" w:hAnsiTheme="minorHAnsi"/>
          <w:sz w:val="22"/>
          <w:szCs w:val="22"/>
        </w:rPr>
        <w:t xml:space="preserve">potřebné k realizaci </w:t>
      </w:r>
      <w:r w:rsidR="003F0824" w:rsidRPr="008F74DA">
        <w:rPr>
          <w:rFonts w:asciiTheme="minorHAnsi" w:hAnsiTheme="minorHAnsi"/>
          <w:sz w:val="22"/>
          <w:szCs w:val="22"/>
        </w:rPr>
        <w:t>plnění podle</w:t>
      </w:r>
      <w:r w:rsidR="00CC2B6C" w:rsidRPr="008F74DA">
        <w:rPr>
          <w:rFonts w:asciiTheme="minorHAnsi" w:hAnsiTheme="minorHAnsi"/>
          <w:sz w:val="22"/>
          <w:szCs w:val="22"/>
        </w:rPr>
        <w:t xml:space="preserve"> této smlouvy.</w:t>
      </w:r>
    </w:p>
    <w:p w:rsidR="006A77C2" w:rsidRPr="008F74DA" w:rsidRDefault="004A7999" w:rsidP="00143432">
      <w:pPr>
        <w:pStyle w:val="Normlnodsazen"/>
        <w:widowControl/>
        <w:numPr>
          <w:ilvl w:val="0"/>
          <w:numId w:val="6"/>
        </w:numPr>
        <w:spacing w:before="0" w:after="120"/>
        <w:ind w:left="357" w:hanging="357"/>
        <w:jc w:val="both"/>
        <w:textAlignment w:val="baseline"/>
        <w:rPr>
          <w:rFonts w:asciiTheme="minorHAnsi" w:hAnsiTheme="minorHAnsi"/>
          <w:sz w:val="22"/>
          <w:szCs w:val="22"/>
        </w:rPr>
      </w:pPr>
      <w:r w:rsidRPr="008F74DA">
        <w:rPr>
          <w:rFonts w:asciiTheme="minorHAnsi" w:hAnsiTheme="minorHAnsi"/>
          <w:sz w:val="22"/>
          <w:szCs w:val="22"/>
        </w:rPr>
        <w:t>Smluvní cenu je možné překročit po dohodě s objednatelem, pokud meziroční míra inflace (index spotřebitelských cen vydávaný ČSÚ) bude vyšší než 2,5 %, přičemž je možné provést zvýšení maximálně o 5 % smluvní ceny. Toto zvýšení smluvní ceny je možné provést maximálně 1x za půl roku, nejdříve však jeden rok od data uzavření smlouvy.</w:t>
      </w:r>
    </w:p>
    <w:p w:rsidR="000B7BC9" w:rsidRPr="008F74DA" w:rsidRDefault="00DA0723" w:rsidP="00143432">
      <w:pPr>
        <w:pStyle w:val="Odstavecseseznamem"/>
        <w:numPr>
          <w:ilvl w:val="0"/>
          <w:numId w:val="6"/>
        </w:numPr>
        <w:autoSpaceDE w:val="0"/>
        <w:autoSpaceDN w:val="0"/>
        <w:adjustRightInd w:val="0"/>
        <w:spacing w:after="120" w:line="240" w:lineRule="auto"/>
        <w:ind w:left="357" w:hanging="357"/>
        <w:contextualSpacing w:val="0"/>
        <w:jc w:val="both"/>
        <w:rPr>
          <w:rFonts w:asciiTheme="minorHAnsi" w:hAnsiTheme="minorHAnsi"/>
        </w:rPr>
      </w:pPr>
      <w:r w:rsidRPr="008F74DA">
        <w:rPr>
          <w:rFonts w:asciiTheme="minorHAnsi" w:hAnsiTheme="minorHAnsi"/>
        </w:rPr>
        <w:t>Smluvní cena</w:t>
      </w:r>
      <w:r w:rsidR="000B7BC9" w:rsidRPr="008F74DA">
        <w:rPr>
          <w:rFonts w:asciiTheme="minorHAnsi" w:hAnsiTheme="minorHAnsi"/>
        </w:rPr>
        <w:t xml:space="preserve"> může být dále změněna pouze z důvodu a v mezích případné změny zákona</w:t>
      </w:r>
      <w:r w:rsidRPr="008F74DA">
        <w:rPr>
          <w:rFonts w:asciiTheme="minorHAnsi" w:hAnsiTheme="minorHAnsi"/>
        </w:rPr>
        <w:t xml:space="preserve"> </w:t>
      </w:r>
      <w:r w:rsidR="000B7BC9" w:rsidRPr="008F74DA">
        <w:rPr>
          <w:rFonts w:asciiTheme="minorHAnsi" w:hAnsiTheme="minorHAnsi"/>
        </w:rPr>
        <w:t>č. 235/2004</w:t>
      </w:r>
      <w:r w:rsidRPr="008F74DA">
        <w:rPr>
          <w:rFonts w:asciiTheme="minorHAnsi" w:hAnsiTheme="minorHAnsi"/>
        </w:rPr>
        <w:t xml:space="preserve"> </w:t>
      </w:r>
      <w:r w:rsidR="000B7BC9" w:rsidRPr="008F74DA">
        <w:rPr>
          <w:rFonts w:asciiTheme="minorHAnsi" w:hAnsiTheme="minorHAnsi"/>
        </w:rPr>
        <w:t xml:space="preserve">Sb., o dani z přidané hodnoty, </w:t>
      </w:r>
      <w:r w:rsidR="00B7677B" w:rsidRPr="008F74DA">
        <w:rPr>
          <w:rFonts w:asciiTheme="minorHAnsi" w:hAnsiTheme="minorHAnsi"/>
        </w:rPr>
        <w:t>ve znění pozdějších předpisů.</w:t>
      </w:r>
    </w:p>
    <w:p w:rsidR="009D2A68" w:rsidRPr="008F74DA" w:rsidRDefault="009D2A68" w:rsidP="00143432">
      <w:pPr>
        <w:pStyle w:val="Odstavecseseznamem"/>
        <w:numPr>
          <w:ilvl w:val="0"/>
          <w:numId w:val="6"/>
        </w:numPr>
        <w:autoSpaceDE w:val="0"/>
        <w:autoSpaceDN w:val="0"/>
        <w:adjustRightInd w:val="0"/>
        <w:spacing w:after="120" w:line="240" w:lineRule="auto"/>
        <w:ind w:left="357" w:hanging="357"/>
        <w:contextualSpacing w:val="0"/>
        <w:jc w:val="both"/>
        <w:rPr>
          <w:rFonts w:asciiTheme="minorHAnsi" w:hAnsiTheme="minorHAnsi"/>
        </w:rPr>
      </w:pPr>
      <w:r w:rsidRPr="008F74DA">
        <w:rPr>
          <w:rFonts w:asciiTheme="minorHAnsi" w:hAnsiTheme="minorHAnsi"/>
        </w:rPr>
        <w:t>Cena plnění podle této smlouvy bude propl</w:t>
      </w:r>
      <w:r w:rsidR="00143432" w:rsidRPr="008F74DA">
        <w:rPr>
          <w:rFonts w:asciiTheme="minorHAnsi" w:hAnsiTheme="minorHAnsi"/>
        </w:rPr>
        <w:t>á</w:t>
      </w:r>
      <w:r w:rsidRPr="008F74DA">
        <w:rPr>
          <w:rFonts w:asciiTheme="minorHAnsi" w:hAnsiTheme="minorHAnsi"/>
        </w:rPr>
        <w:t>cena následujícím způsobem:</w:t>
      </w:r>
    </w:p>
    <w:p w:rsidR="009D2A68" w:rsidRPr="008F74DA" w:rsidRDefault="00500153" w:rsidP="00467FA9">
      <w:pPr>
        <w:pStyle w:val="Odstavecseseznamem"/>
        <w:numPr>
          <w:ilvl w:val="0"/>
          <w:numId w:val="25"/>
        </w:numPr>
        <w:autoSpaceDE w:val="0"/>
        <w:autoSpaceDN w:val="0"/>
        <w:adjustRightInd w:val="0"/>
        <w:spacing w:after="80" w:line="240" w:lineRule="auto"/>
        <w:contextualSpacing w:val="0"/>
        <w:jc w:val="both"/>
        <w:rPr>
          <w:rFonts w:asciiTheme="minorHAnsi" w:hAnsiTheme="minorHAnsi"/>
        </w:rPr>
      </w:pPr>
      <w:r w:rsidRPr="008F74DA">
        <w:rPr>
          <w:rFonts w:asciiTheme="minorHAnsi" w:hAnsiTheme="minorHAnsi"/>
        </w:rPr>
        <w:t>p</w:t>
      </w:r>
      <w:r w:rsidR="009D2A68" w:rsidRPr="008F74DA">
        <w:rPr>
          <w:rFonts w:asciiTheme="minorHAnsi" w:hAnsiTheme="minorHAnsi"/>
        </w:rPr>
        <w:t>oskytovatel bude vystavovat objednateli měsíční fakturu podle odst. 1. písm. a) tohoto</w:t>
      </w:r>
      <w:r w:rsidR="00143432" w:rsidRPr="008F74DA">
        <w:rPr>
          <w:rFonts w:asciiTheme="minorHAnsi" w:hAnsiTheme="minorHAnsi"/>
        </w:rPr>
        <w:t xml:space="preserve"> </w:t>
      </w:r>
      <w:r w:rsidR="009D2A68" w:rsidRPr="008F74DA">
        <w:rPr>
          <w:rFonts w:asciiTheme="minorHAnsi" w:hAnsiTheme="minorHAnsi"/>
        </w:rPr>
        <w:t>článku, přičemž faktura za příslušný kalendářní měsíc bude vystavena vždy nejdříve 1. den kalendářního měsíce následujícího po měsíci, za který se fakturuje, nejpozději však do 10. dne měsíce</w:t>
      </w:r>
      <w:r w:rsidR="00143432" w:rsidRPr="008F74DA">
        <w:rPr>
          <w:rFonts w:asciiTheme="minorHAnsi" w:hAnsiTheme="minorHAnsi"/>
        </w:rPr>
        <w:t xml:space="preserve"> </w:t>
      </w:r>
      <w:r w:rsidR="009D2A68" w:rsidRPr="008F74DA">
        <w:rPr>
          <w:rFonts w:asciiTheme="minorHAnsi" w:hAnsiTheme="minorHAnsi"/>
        </w:rPr>
        <w:t>následujícího</w:t>
      </w:r>
      <w:r w:rsidR="00143432" w:rsidRPr="008F74DA">
        <w:rPr>
          <w:rFonts w:asciiTheme="minorHAnsi" w:hAnsiTheme="minorHAnsi"/>
        </w:rPr>
        <w:t>;</w:t>
      </w:r>
    </w:p>
    <w:p w:rsidR="009D2A68" w:rsidRPr="008F74DA" w:rsidRDefault="00500153" w:rsidP="00467FA9">
      <w:pPr>
        <w:pStyle w:val="Normlnodsazen"/>
        <w:widowControl/>
        <w:numPr>
          <w:ilvl w:val="0"/>
          <w:numId w:val="25"/>
        </w:numPr>
        <w:spacing w:before="0" w:after="80"/>
        <w:jc w:val="both"/>
        <w:textAlignment w:val="baseline"/>
        <w:rPr>
          <w:rFonts w:asciiTheme="minorHAnsi" w:hAnsiTheme="minorHAnsi"/>
          <w:sz w:val="22"/>
          <w:szCs w:val="22"/>
        </w:rPr>
      </w:pPr>
      <w:r w:rsidRPr="008F74DA">
        <w:rPr>
          <w:rFonts w:asciiTheme="minorHAnsi" w:hAnsiTheme="minorHAnsi"/>
          <w:sz w:val="22"/>
          <w:szCs w:val="22"/>
        </w:rPr>
        <w:t>f</w:t>
      </w:r>
      <w:r w:rsidR="009D2A68" w:rsidRPr="008F74DA">
        <w:rPr>
          <w:rFonts w:asciiTheme="minorHAnsi" w:hAnsiTheme="minorHAnsi"/>
          <w:sz w:val="22"/>
          <w:szCs w:val="22"/>
        </w:rPr>
        <w:t>akturu podle odst. 1. písm. b) tohoto článku je poskytovatel oprávněn vystavit objednateli teprve</w:t>
      </w:r>
      <w:r w:rsidR="009D2A68" w:rsidRPr="008F74DA">
        <w:rPr>
          <w:rFonts w:asciiTheme="minorHAnsi" w:hAnsiTheme="minorHAnsi"/>
          <w:sz w:val="22"/>
          <w:szCs w:val="22"/>
        </w:rPr>
        <w:br/>
        <w:t>poté, co bylo v souladu s čl. IV. odst. 5</w:t>
      </w:r>
      <w:r w:rsidR="00143432" w:rsidRPr="008F74DA">
        <w:rPr>
          <w:rFonts w:asciiTheme="minorHAnsi" w:hAnsiTheme="minorHAnsi"/>
          <w:sz w:val="22"/>
          <w:szCs w:val="22"/>
        </w:rPr>
        <w:t>.</w:t>
      </w:r>
      <w:r w:rsidR="009D2A68" w:rsidRPr="008F74DA">
        <w:rPr>
          <w:rFonts w:asciiTheme="minorHAnsi" w:hAnsiTheme="minorHAnsi"/>
          <w:sz w:val="22"/>
          <w:szCs w:val="22"/>
        </w:rPr>
        <w:t xml:space="preserve"> oběma smluvními stranami potvrzeno splnění a doba potřebná k vyřešení daného požadavku, nedohodnou-li se smluvní strany jinak</w:t>
      </w:r>
      <w:r w:rsidR="00143432" w:rsidRPr="008F74DA">
        <w:rPr>
          <w:rFonts w:asciiTheme="minorHAnsi" w:hAnsiTheme="minorHAnsi"/>
          <w:sz w:val="22"/>
          <w:szCs w:val="22"/>
        </w:rPr>
        <w:t>;</w:t>
      </w:r>
    </w:p>
    <w:p w:rsidR="009D2A68" w:rsidRPr="008F74DA" w:rsidRDefault="00500153" w:rsidP="00467FA9">
      <w:pPr>
        <w:pStyle w:val="Normlnodsazen"/>
        <w:widowControl/>
        <w:numPr>
          <w:ilvl w:val="0"/>
          <w:numId w:val="25"/>
        </w:numPr>
        <w:spacing w:before="0" w:after="80"/>
        <w:jc w:val="both"/>
        <w:textAlignment w:val="baseline"/>
        <w:rPr>
          <w:rFonts w:asciiTheme="minorHAnsi" w:hAnsiTheme="minorHAnsi"/>
          <w:sz w:val="22"/>
          <w:szCs w:val="22"/>
        </w:rPr>
      </w:pPr>
      <w:r w:rsidRPr="008F74DA">
        <w:rPr>
          <w:rFonts w:asciiTheme="minorHAnsi" w:hAnsiTheme="minorHAnsi"/>
          <w:sz w:val="22"/>
          <w:szCs w:val="22"/>
        </w:rPr>
        <w:t>t</w:t>
      </w:r>
      <w:r w:rsidR="009D2A68" w:rsidRPr="008F74DA">
        <w:rPr>
          <w:rFonts w:asciiTheme="minorHAnsi" w:hAnsiTheme="minorHAnsi"/>
          <w:sz w:val="22"/>
          <w:szCs w:val="22"/>
        </w:rPr>
        <w:t xml:space="preserve">ermín splatnosti faktur je vyžadován minimálně 21 dnů od data </w:t>
      </w:r>
      <w:r w:rsidR="00143432" w:rsidRPr="008F74DA">
        <w:rPr>
          <w:rFonts w:asciiTheme="minorHAnsi" w:hAnsiTheme="minorHAnsi"/>
          <w:sz w:val="22"/>
          <w:szCs w:val="22"/>
        </w:rPr>
        <w:t>jejich doručení</w:t>
      </w:r>
      <w:r w:rsidR="009D2A68" w:rsidRPr="008F74DA">
        <w:rPr>
          <w:rFonts w:asciiTheme="minorHAnsi" w:hAnsiTheme="minorHAnsi"/>
          <w:sz w:val="22"/>
          <w:szCs w:val="22"/>
        </w:rPr>
        <w:t xml:space="preserve"> objednateli;</w:t>
      </w:r>
    </w:p>
    <w:p w:rsidR="009D2A68" w:rsidRPr="008F74DA" w:rsidRDefault="00500153" w:rsidP="00467FA9">
      <w:pPr>
        <w:pStyle w:val="Zkladntext2"/>
        <w:numPr>
          <w:ilvl w:val="0"/>
          <w:numId w:val="25"/>
        </w:numPr>
        <w:spacing w:after="80"/>
        <w:ind w:left="714" w:hanging="357"/>
        <w:rPr>
          <w:rFonts w:asciiTheme="minorHAnsi" w:hAnsiTheme="minorHAnsi"/>
          <w:sz w:val="22"/>
          <w:szCs w:val="22"/>
        </w:rPr>
      </w:pPr>
      <w:r w:rsidRPr="008F74DA">
        <w:rPr>
          <w:rFonts w:asciiTheme="minorHAnsi" w:hAnsiTheme="minorHAnsi"/>
          <w:sz w:val="22"/>
          <w:szCs w:val="22"/>
        </w:rPr>
        <w:t>p</w:t>
      </w:r>
      <w:r w:rsidR="009D2A68" w:rsidRPr="008F74DA">
        <w:rPr>
          <w:rFonts w:asciiTheme="minorHAnsi" w:hAnsiTheme="minorHAnsi"/>
          <w:sz w:val="22"/>
          <w:szCs w:val="22"/>
        </w:rPr>
        <w:t>oskytovatel není oprávněn požadovat po objednateli zálohy;</w:t>
      </w:r>
    </w:p>
    <w:p w:rsidR="009D2A68" w:rsidRPr="008F74DA" w:rsidRDefault="00500153" w:rsidP="00CE2A19">
      <w:pPr>
        <w:pStyle w:val="Zkladntext2"/>
        <w:numPr>
          <w:ilvl w:val="0"/>
          <w:numId w:val="25"/>
        </w:numPr>
        <w:spacing w:after="360"/>
        <w:ind w:left="714" w:hanging="357"/>
        <w:rPr>
          <w:rFonts w:asciiTheme="minorHAnsi" w:hAnsiTheme="minorHAnsi"/>
          <w:sz w:val="22"/>
          <w:szCs w:val="22"/>
        </w:rPr>
      </w:pPr>
      <w:r w:rsidRPr="008F74DA">
        <w:rPr>
          <w:rFonts w:asciiTheme="minorHAnsi" w:hAnsiTheme="minorHAnsi"/>
          <w:sz w:val="22"/>
          <w:szCs w:val="22"/>
        </w:rPr>
        <w:t>o</w:t>
      </w:r>
      <w:r w:rsidR="009D2A68" w:rsidRPr="008F74DA">
        <w:rPr>
          <w:rFonts w:asciiTheme="minorHAnsi" w:hAnsiTheme="minorHAnsi"/>
          <w:sz w:val="22"/>
          <w:szCs w:val="22"/>
        </w:rPr>
        <w:t>bjednatel splní svou platební povinnost v den, v němž bude příslušná částka připsána na bankovní účet poskytovatele.</w:t>
      </w:r>
    </w:p>
    <w:p w:rsidR="008C2FD8" w:rsidRPr="008F74DA" w:rsidRDefault="00D212B8" w:rsidP="00143432">
      <w:pPr>
        <w:pStyle w:val="Normlnodsazen"/>
        <w:widowControl/>
        <w:numPr>
          <w:ilvl w:val="0"/>
          <w:numId w:val="6"/>
        </w:numPr>
        <w:spacing w:before="0" w:after="120"/>
        <w:ind w:left="357" w:hanging="357"/>
        <w:jc w:val="both"/>
        <w:textAlignment w:val="baseline"/>
        <w:rPr>
          <w:rFonts w:asciiTheme="minorHAnsi" w:hAnsiTheme="minorHAnsi"/>
          <w:sz w:val="22"/>
          <w:szCs w:val="22"/>
        </w:rPr>
      </w:pPr>
      <w:bookmarkStart w:id="1" w:name="_Hlk21946919"/>
      <w:r w:rsidRPr="008F74DA">
        <w:rPr>
          <w:rFonts w:asciiTheme="minorHAnsi" w:hAnsiTheme="minorHAnsi"/>
          <w:sz w:val="22"/>
          <w:szCs w:val="22"/>
        </w:rPr>
        <w:lastRenderedPageBreak/>
        <w:t>Faktura musí mít náležitosti daňového dokladu podle zákona č. 235/2004 Sb., o dani z</w:t>
      </w:r>
      <w:r w:rsidR="00C82824" w:rsidRPr="008F74DA">
        <w:rPr>
          <w:rFonts w:asciiTheme="minorHAnsi" w:hAnsiTheme="minorHAnsi"/>
          <w:sz w:val="22"/>
          <w:szCs w:val="22"/>
        </w:rPr>
        <w:t> </w:t>
      </w:r>
      <w:r w:rsidRPr="008F74DA">
        <w:rPr>
          <w:rFonts w:asciiTheme="minorHAnsi" w:hAnsiTheme="minorHAnsi"/>
          <w:sz w:val="22"/>
          <w:szCs w:val="22"/>
        </w:rPr>
        <w:t>přidané</w:t>
      </w:r>
      <w:r w:rsidR="00C82824" w:rsidRPr="008F74DA">
        <w:rPr>
          <w:rFonts w:asciiTheme="minorHAnsi" w:hAnsiTheme="minorHAnsi"/>
          <w:sz w:val="22"/>
          <w:szCs w:val="22"/>
        </w:rPr>
        <w:t xml:space="preserve"> </w:t>
      </w:r>
      <w:r w:rsidRPr="008F74DA">
        <w:rPr>
          <w:rFonts w:asciiTheme="minorHAnsi" w:hAnsiTheme="minorHAnsi"/>
          <w:sz w:val="22"/>
          <w:szCs w:val="22"/>
        </w:rPr>
        <w:t>hodnoty</w:t>
      </w:r>
      <w:r w:rsidR="0048427D" w:rsidRPr="008F74DA">
        <w:rPr>
          <w:rFonts w:asciiTheme="minorHAnsi" w:hAnsiTheme="minorHAnsi"/>
          <w:sz w:val="22"/>
          <w:szCs w:val="22"/>
        </w:rPr>
        <w:t xml:space="preserve">, </w:t>
      </w:r>
      <w:r w:rsidR="00910416" w:rsidRPr="008F74DA">
        <w:rPr>
          <w:rFonts w:asciiTheme="minorHAnsi" w:hAnsiTheme="minorHAnsi"/>
          <w:sz w:val="22"/>
          <w:szCs w:val="22"/>
        </w:rPr>
        <w:t>ve znění pozdějších předpisů</w:t>
      </w:r>
      <w:r w:rsidRPr="008F74DA">
        <w:rPr>
          <w:rFonts w:asciiTheme="minorHAnsi" w:hAnsiTheme="minorHAnsi"/>
          <w:sz w:val="22"/>
          <w:szCs w:val="22"/>
        </w:rPr>
        <w:t xml:space="preserve">. Nebude-li faktura obsahovat tyto náležitosti, </w:t>
      </w:r>
      <w:r w:rsidR="00467FA9" w:rsidRPr="008F74DA">
        <w:rPr>
          <w:rFonts w:asciiTheme="minorHAnsi" w:hAnsiTheme="minorHAnsi"/>
          <w:sz w:val="22"/>
          <w:szCs w:val="22"/>
        </w:rPr>
        <w:t xml:space="preserve">případně </w:t>
      </w:r>
      <w:r w:rsidRPr="008F74DA">
        <w:rPr>
          <w:rFonts w:asciiTheme="minorHAnsi" w:hAnsiTheme="minorHAnsi"/>
          <w:sz w:val="22"/>
          <w:szCs w:val="22"/>
        </w:rPr>
        <w:t>pokud bude</w:t>
      </w:r>
      <w:r w:rsidR="00910416" w:rsidRPr="008F74DA">
        <w:rPr>
          <w:rFonts w:asciiTheme="minorHAnsi" w:hAnsiTheme="minorHAnsi"/>
          <w:sz w:val="22"/>
          <w:szCs w:val="22"/>
        </w:rPr>
        <w:t xml:space="preserve"> </w:t>
      </w:r>
      <w:r w:rsidRPr="008F74DA">
        <w:rPr>
          <w:rFonts w:asciiTheme="minorHAnsi" w:hAnsiTheme="minorHAnsi"/>
          <w:sz w:val="22"/>
          <w:szCs w:val="22"/>
        </w:rPr>
        <w:t>obsahovat</w:t>
      </w:r>
      <w:r w:rsidR="00910416" w:rsidRPr="008F74DA">
        <w:rPr>
          <w:rFonts w:asciiTheme="minorHAnsi" w:hAnsiTheme="minorHAnsi"/>
          <w:sz w:val="22"/>
          <w:szCs w:val="22"/>
        </w:rPr>
        <w:t xml:space="preserve"> </w:t>
      </w:r>
      <w:r w:rsidRPr="008F74DA">
        <w:rPr>
          <w:rFonts w:asciiTheme="minorHAnsi" w:hAnsiTheme="minorHAnsi"/>
          <w:sz w:val="22"/>
          <w:szCs w:val="22"/>
        </w:rPr>
        <w:t xml:space="preserve">nesprávné cenové údaje, vyhrazuje si objednatel právo ji ve lhůtě splatnosti vrátit zpět </w:t>
      </w:r>
      <w:r w:rsidR="00146E08" w:rsidRPr="008F74DA">
        <w:rPr>
          <w:rFonts w:asciiTheme="minorHAnsi" w:hAnsiTheme="minorHAnsi"/>
          <w:sz w:val="22"/>
          <w:szCs w:val="22"/>
        </w:rPr>
        <w:t>poskytovateli</w:t>
      </w:r>
      <w:r w:rsidR="00C82824" w:rsidRPr="008F74DA">
        <w:rPr>
          <w:rFonts w:asciiTheme="minorHAnsi" w:hAnsiTheme="minorHAnsi"/>
          <w:sz w:val="22"/>
          <w:szCs w:val="22"/>
        </w:rPr>
        <w:t xml:space="preserve"> </w:t>
      </w:r>
      <w:r w:rsidRPr="008F74DA">
        <w:rPr>
          <w:rFonts w:asciiTheme="minorHAnsi" w:hAnsiTheme="minorHAnsi"/>
          <w:sz w:val="22"/>
          <w:szCs w:val="22"/>
        </w:rPr>
        <w:t xml:space="preserve">k přepracování </w:t>
      </w:r>
      <w:r w:rsidR="005667D1" w:rsidRPr="008F74DA">
        <w:rPr>
          <w:rFonts w:asciiTheme="minorHAnsi" w:hAnsiTheme="minorHAnsi"/>
          <w:sz w:val="22"/>
          <w:szCs w:val="22"/>
        </w:rPr>
        <w:t>nebo</w:t>
      </w:r>
      <w:r w:rsidRPr="008F74DA">
        <w:rPr>
          <w:rFonts w:asciiTheme="minorHAnsi" w:hAnsiTheme="minorHAnsi"/>
          <w:sz w:val="22"/>
          <w:szCs w:val="22"/>
        </w:rPr>
        <w:t xml:space="preserve"> doplnění, aniž se tak dostane do prodlení se platností, přičemž</w:t>
      </w:r>
      <w:r w:rsidR="00910416" w:rsidRPr="008F74DA">
        <w:rPr>
          <w:rFonts w:asciiTheme="minorHAnsi" w:hAnsiTheme="minorHAnsi"/>
          <w:sz w:val="22"/>
          <w:szCs w:val="22"/>
        </w:rPr>
        <w:br/>
      </w:r>
      <w:r w:rsidRPr="008F74DA">
        <w:rPr>
          <w:rFonts w:asciiTheme="minorHAnsi" w:hAnsiTheme="minorHAnsi"/>
          <w:sz w:val="22"/>
          <w:szCs w:val="22"/>
        </w:rPr>
        <w:t>na tuto fakturu</w:t>
      </w:r>
      <w:r w:rsidR="00910416" w:rsidRPr="008F74DA">
        <w:rPr>
          <w:rFonts w:asciiTheme="minorHAnsi" w:hAnsiTheme="minorHAnsi"/>
          <w:sz w:val="22"/>
          <w:szCs w:val="22"/>
        </w:rPr>
        <w:t xml:space="preserve"> </w:t>
      </w:r>
      <w:r w:rsidRPr="008F74DA">
        <w:rPr>
          <w:rFonts w:asciiTheme="minorHAnsi" w:hAnsiTheme="minorHAnsi"/>
          <w:sz w:val="22"/>
          <w:szCs w:val="22"/>
        </w:rPr>
        <w:t>se</w:t>
      </w:r>
      <w:r w:rsidR="0048427D" w:rsidRPr="008F74DA">
        <w:rPr>
          <w:rFonts w:asciiTheme="minorHAnsi" w:hAnsiTheme="minorHAnsi"/>
          <w:sz w:val="22"/>
          <w:szCs w:val="22"/>
        </w:rPr>
        <w:t xml:space="preserve"> </w:t>
      </w:r>
      <w:r w:rsidRPr="008F74DA">
        <w:rPr>
          <w:rFonts w:asciiTheme="minorHAnsi" w:hAnsiTheme="minorHAnsi"/>
          <w:sz w:val="22"/>
          <w:szCs w:val="22"/>
        </w:rPr>
        <w:t>v takovém případě hledí jako</w:t>
      </w:r>
      <w:r w:rsidR="0048427D" w:rsidRPr="008F74DA">
        <w:rPr>
          <w:rFonts w:asciiTheme="minorHAnsi" w:hAnsiTheme="minorHAnsi"/>
          <w:sz w:val="22"/>
          <w:szCs w:val="22"/>
        </w:rPr>
        <w:t xml:space="preserve"> </w:t>
      </w:r>
      <w:r w:rsidRPr="008F74DA">
        <w:rPr>
          <w:rFonts w:asciiTheme="minorHAnsi" w:hAnsiTheme="minorHAnsi"/>
          <w:sz w:val="22"/>
          <w:szCs w:val="22"/>
        </w:rPr>
        <w:t>na nedoručenou. Lhůta splatnosti pak začíná běžet znovu</w:t>
      </w:r>
      <w:r w:rsidR="00910416" w:rsidRPr="008F74DA">
        <w:rPr>
          <w:rFonts w:asciiTheme="minorHAnsi" w:hAnsiTheme="minorHAnsi"/>
          <w:sz w:val="22"/>
          <w:szCs w:val="22"/>
        </w:rPr>
        <w:t xml:space="preserve"> </w:t>
      </w:r>
      <w:r w:rsidRPr="008F74DA">
        <w:rPr>
          <w:rFonts w:asciiTheme="minorHAnsi" w:hAnsiTheme="minorHAnsi"/>
          <w:sz w:val="22"/>
          <w:szCs w:val="22"/>
        </w:rPr>
        <w:t>od</w:t>
      </w:r>
      <w:r w:rsidR="0048427D" w:rsidRPr="008F74DA">
        <w:rPr>
          <w:rFonts w:asciiTheme="minorHAnsi" w:hAnsiTheme="minorHAnsi"/>
          <w:sz w:val="22"/>
          <w:szCs w:val="22"/>
        </w:rPr>
        <w:t xml:space="preserve"> </w:t>
      </w:r>
      <w:r w:rsidRPr="008F74DA">
        <w:rPr>
          <w:rFonts w:asciiTheme="minorHAnsi" w:hAnsiTheme="minorHAnsi"/>
          <w:sz w:val="22"/>
          <w:szCs w:val="22"/>
        </w:rPr>
        <w:t>opětovného zaslání náležitě doplněného</w:t>
      </w:r>
      <w:r w:rsidR="0048427D" w:rsidRPr="008F74DA">
        <w:rPr>
          <w:rFonts w:asciiTheme="minorHAnsi" w:hAnsiTheme="minorHAnsi"/>
          <w:sz w:val="22"/>
          <w:szCs w:val="22"/>
        </w:rPr>
        <w:t xml:space="preserve"> </w:t>
      </w:r>
      <w:r w:rsidRPr="008F74DA">
        <w:rPr>
          <w:rFonts w:asciiTheme="minorHAnsi" w:hAnsiTheme="minorHAnsi"/>
          <w:sz w:val="22"/>
          <w:szCs w:val="22"/>
        </w:rPr>
        <w:t>či opraveného dokladu.</w:t>
      </w:r>
    </w:p>
    <w:bookmarkEnd w:id="1"/>
    <w:p w:rsidR="008C2FD8" w:rsidRPr="008F74DA" w:rsidRDefault="005B78DC" w:rsidP="00143432">
      <w:pPr>
        <w:pStyle w:val="Normlnodsazen"/>
        <w:widowControl/>
        <w:numPr>
          <w:ilvl w:val="0"/>
          <w:numId w:val="6"/>
        </w:numPr>
        <w:spacing w:before="0" w:after="120"/>
        <w:ind w:left="357" w:hanging="357"/>
        <w:jc w:val="both"/>
        <w:textAlignment w:val="baseline"/>
        <w:rPr>
          <w:rFonts w:asciiTheme="minorHAnsi" w:hAnsiTheme="minorHAnsi"/>
          <w:sz w:val="22"/>
          <w:szCs w:val="22"/>
        </w:rPr>
      </w:pPr>
      <w:r w:rsidRPr="008F74DA">
        <w:rPr>
          <w:rFonts w:asciiTheme="minorHAnsi" w:hAnsiTheme="minorHAnsi"/>
          <w:sz w:val="22"/>
          <w:szCs w:val="22"/>
        </w:rPr>
        <w:t>Faktura</w:t>
      </w:r>
      <w:r w:rsidR="00146E08" w:rsidRPr="008F74DA">
        <w:rPr>
          <w:rFonts w:asciiTheme="minorHAnsi" w:hAnsiTheme="minorHAnsi"/>
          <w:sz w:val="22"/>
          <w:szCs w:val="22"/>
        </w:rPr>
        <w:t xml:space="preserve"> poskytovatele </w:t>
      </w:r>
      <w:r w:rsidRPr="008F74DA">
        <w:rPr>
          <w:rFonts w:asciiTheme="minorHAnsi" w:hAnsiTheme="minorHAnsi"/>
          <w:sz w:val="22"/>
          <w:szCs w:val="22"/>
        </w:rPr>
        <w:t>musí obsahovat zejména tyto náležitosti:</w:t>
      </w:r>
    </w:p>
    <w:p w:rsidR="008C2FD8" w:rsidRPr="008F74DA" w:rsidRDefault="008C2FD8" w:rsidP="00E57448">
      <w:pPr>
        <w:numPr>
          <w:ilvl w:val="0"/>
          <w:numId w:val="1"/>
        </w:numPr>
        <w:tabs>
          <w:tab w:val="clear" w:pos="720"/>
        </w:tabs>
        <w:spacing w:after="40"/>
        <w:ind w:left="714" w:hanging="357"/>
        <w:jc w:val="both"/>
        <w:rPr>
          <w:rFonts w:asciiTheme="minorHAnsi" w:hAnsiTheme="minorHAnsi"/>
          <w:sz w:val="22"/>
          <w:szCs w:val="22"/>
        </w:rPr>
      </w:pPr>
      <w:r w:rsidRPr="008F74DA">
        <w:rPr>
          <w:rFonts w:asciiTheme="minorHAnsi" w:hAnsiTheme="minorHAnsi"/>
          <w:sz w:val="22"/>
          <w:szCs w:val="22"/>
        </w:rPr>
        <w:t>označení faktury a čísla IČO a DIČ;</w:t>
      </w:r>
    </w:p>
    <w:p w:rsidR="008C2FD8" w:rsidRPr="008F74DA" w:rsidRDefault="008C2FD8" w:rsidP="00E57448">
      <w:pPr>
        <w:numPr>
          <w:ilvl w:val="0"/>
          <w:numId w:val="1"/>
        </w:numPr>
        <w:tabs>
          <w:tab w:val="clear" w:pos="720"/>
        </w:tabs>
        <w:spacing w:after="40"/>
        <w:ind w:left="714" w:hanging="357"/>
        <w:jc w:val="both"/>
        <w:rPr>
          <w:rFonts w:asciiTheme="minorHAnsi" w:hAnsiTheme="minorHAnsi"/>
          <w:sz w:val="22"/>
          <w:szCs w:val="22"/>
        </w:rPr>
      </w:pPr>
      <w:r w:rsidRPr="008F74DA">
        <w:rPr>
          <w:rFonts w:asciiTheme="minorHAnsi" w:hAnsiTheme="minorHAnsi"/>
          <w:sz w:val="22"/>
          <w:szCs w:val="22"/>
        </w:rPr>
        <w:t xml:space="preserve">název a sídlo </w:t>
      </w:r>
      <w:r w:rsidR="007960AF" w:rsidRPr="008F74DA">
        <w:rPr>
          <w:rFonts w:asciiTheme="minorHAnsi" w:hAnsiTheme="minorHAnsi"/>
          <w:sz w:val="22"/>
          <w:szCs w:val="22"/>
        </w:rPr>
        <w:t>poskytovatele</w:t>
      </w:r>
      <w:r w:rsidRPr="008F74DA">
        <w:rPr>
          <w:rFonts w:asciiTheme="minorHAnsi" w:hAnsiTheme="minorHAnsi"/>
          <w:sz w:val="22"/>
          <w:szCs w:val="22"/>
        </w:rPr>
        <w:t xml:space="preserve"> a objednatele, vč. čísel bankovních účtů;</w:t>
      </w:r>
    </w:p>
    <w:p w:rsidR="008C2FD8" w:rsidRPr="008F74DA" w:rsidRDefault="008C2FD8" w:rsidP="00E57448">
      <w:pPr>
        <w:numPr>
          <w:ilvl w:val="0"/>
          <w:numId w:val="1"/>
        </w:numPr>
        <w:tabs>
          <w:tab w:val="clear" w:pos="720"/>
        </w:tabs>
        <w:spacing w:after="40"/>
        <w:ind w:left="714" w:hanging="357"/>
        <w:jc w:val="both"/>
        <w:rPr>
          <w:rFonts w:asciiTheme="minorHAnsi" w:hAnsiTheme="minorHAnsi"/>
          <w:sz w:val="22"/>
          <w:szCs w:val="22"/>
        </w:rPr>
      </w:pPr>
      <w:r w:rsidRPr="008F74DA">
        <w:rPr>
          <w:rFonts w:asciiTheme="minorHAnsi" w:hAnsiTheme="minorHAnsi"/>
          <w:sz w:val="22"/>
          <w:szCs w:val="22"/>
        </w:rPr>
        <w:t>název a číslo smlouvy;</w:t>
      </w:r>
    </w:p>
    <w:p w:rsidR="008C2FD8" w:rsidRPr="008F74DA" w:rsidRDefault="008C2FD8" w:rsidP="00E57448">
      <w:pPr>
        <w:numPr>
          <w:ilvl w:val="0"/>
          <w:numId w:val="1"/>
        </w:numPr>
        <w:tabs>
          <w:tab w:val="clear" w:pos="720"/>
        </w:tabs>
        <w:spacing w:after="40"/>
        <w:ind w:left="714" w:hanging="357"/>
        <w:jc w:val="both"/>
        <w:rPr>
          <w:rFonts w:asciiTheme="minorHAnsi" w:hAnsiTheme="minorHAnsi"/>
          <w:sz w:val="22"/>
          <w:szCs w:val="22"/>
        </w:rPr>
      </w:pPr>
      <w:r w:rsidRPr="008F74DA">
        <w:rPr>
          <w:rFonts w:asciiTheme="minorHAnsi" w:hAnsiTheme="minorHAnsi"/>
          <w:sz w:val="22"/>
          <w:szCs w:val="22"/>
        </w:rPr>
        <w:t>předmět plnění;</w:t>
      </w:r>
    </w:p>
    <w:p w:rsidR="008C2FD8" w:rsidRPr="008F74DA" w:rsidRDefault="008C2FD8" w:rsidP="00E57448">
      <w:pPr>
        <w:numPr>
          <w:ilvl w:val="0"/>
          <w:numId w:val="1"/>
        </w:numPr>
        <w:tabs>
          <w:tab w:val="clear" w:pos="720"/>
        </w:tabs>
        <w:spacing w:after="40"/>
        <w:ind w:left="714" w:hanging="357"/>
        <w:jc w:val="both"/>
        <w:rPr>
          <w:rFonts w:asciiTheme="minorHAnsi" w:hAnsiTheme="minorHAnsi"/>
          <w:sz w:val="22"/>
          <w:szCs w:val="22"/>
        </w:rPr>
      </w:pPr>
      <w:r w:rsidRPr="008F74DA">
        <w:rPr>
          <w:rFonts w:asciiTheme="minorHAnsi" w:hAnsiTheme="minorHAnsi"/>
          <w:sz w:val="22"/>
          <w:szCs w:val="22"/>
        </w:rPr>
        <w:t xml:space="preserve">cena </w:t>
      </w:r>
      <w:r w:rsidR="009D2A68" w:rsidRPr="008F74DA">
        <w:rPr>
          <w:rFonts w:asciiTheme="minorHAnsi" w:hAnsiTheme="minorHAnsi"/>
          <w:sz w:val="22"/>
          <w:szCs w:val="22"/>
        </w:rPr>
        <w:t>poskytnutého plnění;</w:t>
      </w:r>
    </w:p>
    <w:p w:rsidR="008C2FD8" w:rsidRPr="008F74DA" w:rsidRDefault="008C2FD8" w:rsidP="00E57448">
      <w:pPr>
        <w:numPr>
          <w:ilvl w:val="0"/>
          <w:numId w:val="1"/>
        </w:numPr>
        <w:tabs>
          <w:tab w:val="clear" w:pos="720"/>
        </w:tabs>
        <w:spacing w:after="40"/>
        <w:ind w:left="714" w:hanging="357"/>
        <w:jc w:val="both"/>
        <w:rPr>
          <w:rFonts w:asciiTheme="minorHAnsi" w:hAnsiTheme="minorHAnsi"/>
          <w:sz w:val="22"/>
          <w:szCs w:val="22"/>
        </w:rPr>
      </w:pPr>
      <w:r w:rsidRPr="008F74DA">
        <w:rPr>
          <w:rFonts w:asciiTheme="minorHAnsi" w:hAnsiTheme="minorHAnsi"/>
          <w:sz w:val="22"/>
          <w:szCs w:val="22"/>
        </w:rPr>
        <w:t>DPH v plné výši;</w:t>
      </w:r>
    </w:p>
    <w:p w:rsidR="008C2FD8" w:rsidRPr="008F74DA" w:rsidRDefault="008C2FD8" w:rsidP="00E57448">
      <w:pPr>
        <w:numPr>
          <w:ilvl w:val="0"/>
          <w:numId w:val="1"/>
        </w:numPr>
        <w:tabs>
          <w:tab w:val="clear" w:pos="720"/>
        </w:tabs>
        <w:spacing w:after="40"/>
        <w:ind w:left="714" w:hanging="357"/>
        <w:jc w:val="both"/>
        <w:rPr>
          <w:rFonts w:asciiTheme="minorHAnsi" w:hAnsiTheme="minorHAnsi"/>
          <w:sz w:val="22"/>
          <w:szCs w:val="22"/>
        </w:rPr>
      </w:pPr>
      <w:r w:rsidRPr="008F74DA">
        <w:rPr>
          <w:rFonts w:asciiTheme="minorHAnsi" w:hAnsiTheme="minorHAnsi"/>
          <w:sz w:val="22"/>
          <w:szCs w:val="22"/>
        </w:rPr>
        <w:t>datum uskutečnění zdanitelného plnění;</w:t>
      </w:r>
    </w:p>
    <w:p w:rsidR="008C2FD8" w:rsidRPr="008F74DA" w:rsidRDefault="008C2FD8" w:rsidP="00E57448">
      <w:pPr>
        <w:numPr>
          <w:ilvl w:val="0"/>
          <w:numId w:val="1"/>
        </w:numPr>
        <w:tabs>
          <w:tab w:val="clear" w:pos="720"/>
        </w:tabs>
        <w:spacing w:after="40"/>
        <w:ind w:left="714" w:hanging="357"/>
        <w:jc w:val="both"/>
        <w:rPr>
          <w:rFonts w:asciiTheme="minorHAnsi" w:hAnsiTheme="minorHAnsi"/>
          <w:sz w:val="22"/>
          <w:szCs w:val="22"/>
        </w:rPr>
      </w:pPr>
      <w:r w:rsidRPr="008F74DA">
        <w:rPr>
          <w:rFonts w:asciiTheme="minorHAnsi" w:hAnsiTheme="minorHAnsi"/>
          <w:sz w:val="22"/>
          <w:szCs w:val="22"/>
        </w:rPr>
        <w:t>účtovaná částka;</w:t>
      </w:r>
    </w:p>
    <w:p w:rsidR="008C2FD8" w:rsidRPr="008F74DA" w:rsidRDefault="008C2FD8" w:rsidP="00143432">
      <w:pPr>
        <w:numPr>
          <w:ilvl w:val="0"/>
          <w:numId w:val="1"/>
        </w:numPr>
        <w:tabs>
          <w:tab w:val="clear" w:pos="720"/>
        </w:tabs>
        <w:spacing w:after="240"/>
        <w:ind w:left="714" w:hanging="357"/>
        <w:jc w:val="both"/>
        <w:rPr>
          <w:rFonts w:asciiTheme="minorHAnsi" w:hAnsiTheme="minorHAnsi"/>
          <w:sz w:val="22"/>
          <w:szCs w:val="22"/>
        </w:rPr>
      </w:pPr>
      <w:r w:rsidRPr="008F74DA">
        <w:rPr>
          <w:rFonts w:asciiTheme="minorHAnsi" w:hAnsiTheme="minorHAnsi"/>
          <w:sz w:val="22"/>
          <w:szCs w:val="22"/>
        </w:rPr>
        <w:t>den vystavení a splatnosti faktury.</w:t>
      </w:r>
    </w:p>
    <w:p w:rsidR="009D2A68" w:rsidRPr="008F74DA" w:rsidRDefault="00E04090" w:rsidP="00143432">
      <w:pPr>
        <w:pStyle w:val="Normlnodsazen"/>
        <w:widowControl/>
        <w:numPr>
          <w:ilvl w:val="0"/>
          <w:numId w:val="6"/>
        </w:numPr>
        <w:spacing w:before="0"/>
        <w:ind w:left="357" w:hanging="357"/>
        <w:jc w:val="both"/>
        <w:textAlignment w:val="baseline"/>
        <w:rPr>
          <w:rFonts w:asciiTheme="minorHAnsi" w:hAnsiTheme="minorHAnsi"/>
          <w:sz w:val="22"/>
          <w:szCs w:val="22"/>
        </w:rPr>
      </w:pPr>
      <w:r w:rsidRPr="008F74DA">
        <w:rPr>
          <w:rFonts w:asciiTheme="minorHAnsi" w:hAnsiTheme="minorHAnsi"/>
          <w:sz w:val="22"/>
          <w:szCs w:val="22"/>
        </w:rPr>
        <w:t>Objednatel není plátcem DPH dle zákona č. 235/2004 Sb., o dani z přidané hodnoty, ve znění pozdějších předpisů.</w:t>
      </w:r>
    </w:p>
    <w:p w:rsidR="000A282D" w:rsidRPr="008F74DA" w:rsidRDefault="000A282D" w:rsidP="009D2A68">
      <w:pPr>
        <w:jc w:val="both"/>
        <w:rPr>
          <w:rFonts w:asciiTheme="minorHAnsi" w:hAnsiTheme="minorHAnsi"/>
          <w:sz w:val="22"/>
          <w:szCs w:val="22"/>
        </w:rPr>
      </w:pPr>
    </w:p>
    <w:p w:rsidR="008816C4" w:rsidRPr="008F74DA" w:rsidRDefault="00C17F69" w:rsidP="0047110C">
      <w:pPr>
        <w:jc w:val="center"/>
        <w:rPr>
          <w:rFonts w:asciiTheme="minorHAnsi" w:hAnsiTheme="minorHAnsi"/>
          <w:b/>
        </w:rPr>
      </w:pPr>
      <w:r w:rsidRPr="008F74DA">
        <w:rPr>
          <w:rFonts w:asciiTheme="minorHAnsi" w:hAnsiTheme="minorHAnsi"/>
          <w:b/>
        </w:rPr>
        <w:t>VI.</w:t>
      </w:r>
    </w:p>
    <w:p w:rsidR="00CD0664" w:rsidRPr="008F74DA" w:rsidRDefault="00CD0664" w:rsidP="0047110C">
      <w:pPr>
        <w:spacing w:after="120"/>
        <w:jc w:val="center"/>
        <w:rPr>
          <w:rFonts w:asciiTheme="minorHAnsi" w:hAnsiTheme="minorHAnsi"/>
          <w:b/>
        </w:rPr>
      </w:pPr>
      <w:r w:rsidRPr="008F74DA">
        <w:rPr>
          <w:rFonts w:asciiTheme="minorHAnsi" w:hAnsiTheme="minorHAnsi"/>
          <w:b/>
        </w:rPr>
        <w:t>Práva a povinnosti smluvních stran</w:t>
      </w:r>
    </w:p>
    <w:p w:rsidR="000A282D" w:rsidRPr="008F74DA" w:rsidRDefault="007F3EAB" w:rsidP="00AF69F3">
      <w:pPr>
        <w:numPr>
          <w:ilvl w:val="3"/>
          <w:numId w:val="5"/>
        </w:numPr>
        <w:spacing w:after="120"/>
        <w:ind w:left="357" w:hanging="357"/>
        <w:jc w:val="both"/>
        <w:rPr>
          <w:rFonts w:asciiTheme="minorHAnsi" w:hAnsiTheme="minorHAnsi"/>
          <w:sz w:val="22"/>
          <w:szCs w:val="22"/>
        </w:rPr>
      </w:pPr>
      <w:r w:rsidRPr="008F74DA">
        <w:rPr>
          <w:rFonts w:asciiTheme="minorHAnsi" w:hAnsiTheme="minorHAnsi"/>
          <w:sz w:val="22"/>
          <w:szCs w:val="22"/>
        </w:rPr>
        <w:t xml:space="preserve">Povinnosti </w:t>
      </w:r>
      <w:r w:rsidR="00187166" w:rsidRPr="008F74DA">
        <w:rPr>
          <w:rFonts w:asciiTheme="minorHAnsi" w:hAnsiTheme="minorHAnsi"/>
          <w:b/>
          <w:sz w:val="22"/>
          <w:szCs w:val="22"/>
        </w:rPr>
        <w:t>poskytovatele</w:t>
      </w:r>
      <w:r w:rsidRPr="008F74DA">
        <w:rPr>
          <w:rFonts w:asciiTheme="minorHAnsi" w:hAnsiTheme="minorHAnsi"/>
          <w:sz w:val="22"/>
          <w:szCs w:val="22"/>
        </w:rPr>
        <w:t>:</w:t>
      </w:r>
    </w:p>
    <w:p w:rsidR="00467FA9" w:rsidRPr="008F74DA" w:rsidRDefault="00467FA9" w:rsidP="00AF69F3">
      <w:pPr>
        <w:pStyle w:val="Odstavecseseznamem"/>
        <w:numPr>
          <w:ilvl w:val="0"/>
          <w:numId w:val="8"/>
        </w:numPr>
        <w:spacing w:after="120" w:line="240" w:lineRule="auto"/>
        <w:ind w:left="714" w:hanging="357"/>
        <w:contextualSpacing w:val="0"/>
        <w:jc w:val="both"/>
        <w:rPr>
          <w:rFonts w:asciiTheme="minorHAnsi" w:hAnsiTheme="minorHAnsi"/>
        </w:rPr>
      </w:pPr>
      <w:r w:rsidRPr="008F74DA">
        <w:rPr>
          <w:rFonts w:asciiTheme="minorHAnsi" w:hAnsiTheme="minorHAnsi"/>
        </w:rPr>
        <w:t>poskytovat sjednané služby v souladu s požadavky stanovenými touto smlouvou a jejími přílohami, kompletně, řádně a včas, s potřebnou péčí, v požadovaném objemu a kvalitě, dále v</w:t>
      </w:r>
      <w:r w:rsidR="00F83FF5" w:rsidRPr="008F74DA">
        <w:rPr>
          <w:rFonts w:asciiTheme="minorHAnsi" w:hAnsiTheme="minorHAnsi"/>
        </w:rPr>
        <w:t> </w:t>
      </w:r>
      <w:r w:rsidRPr="008F74DA">
        <w:rPr>
          <w:rFonts w:asciiTheme="minorHAnsi" w:hAnsiTheme="minorHAnsi"/>
        </w:rPr>
        <w:t>souladu</w:t>
      </w:r>
      <w:r w:rsidR="00F83FF5" w:rsidRPr="008F74DA">
        <w:rPr>
          <w:rFonts w:asciiTheme="minorHAnsi" w:hAnsiTheme="minorHAnsi"/>
        </w:rPr>
        <w:br/>
      </w:r>
      <w:r w:rsidRPr="008F74DA">
        <w:rPr>
          <w:rFonts w:asciiTheme="minorHAnsi" w:hAnsiTheme="minorHAnsi"/>
        </w:rPr>
        <w:t>s</w:t>
      </w:r>
      <w:r w:rsidR="00F83FF5" w:rsidRPr="008F74DA">
        <w:rPr>
          <w:rFonts w:asciiTheme="minorHAnsi" w:hAnsiTheme="minorHAnsi"/>
        </w:rPr>
        <w:t xml:space="preserve">e </w:t>
      </w:r>
      <w:r w:rsidRPr="008F74DA">
        <w:rPr>
          <w:rFonts w:asciiTheme="minorHAnsi" w:hAnsiTheme="minorHAnsi"/>
        </w:rPr>
        <w:t>zvyklostmi</w:t>
      </w:r>
      <w:r w:rsidR="00F83FF5" w:rsidRPr="008F74DA">
        <w:rPr>
          <w:rFonts w:asciiTheme="minorHAnsi" w:hAnsiTheme="minorHAnsi"/>
        </w:rPr>
        <w:t xml:space="preserve"> v daném oboru i obchodními zvyklostmi</w:t>
      </w:r>
      <w:r w:rsidRPr="008F74DA">
        <w:rPr>
          <w:rFonts w:asciiTheme="minorHAnsi" w:hAnsiTheme="minorHAnsi"/>
        </w:rPr>
        <w:t>, na vysoké profesionální a odborné úrovni</w:t>
      </w:r>
      <w:r w:rsidR="00F83FF5" w:rsidRPr="008F74DA">
        <w:rPr>
          <w:rFonts w:asciiTheme="minorHAnsi" w:hAnsiTheme="minorHAnsi"/>
        </w:rPr>
        <w:br/>
      </w:r>
      <w:r w:rsidRPr="008F74DA">
        <w:rPr>
          <w:rFonts w:asciiTheme="minorHAnsi" w:hAnsiTheme="minorHAnsi"/>
        </w:rPr>
        <w:t xml:space="preserve">a </w:t>
      </w:r>
      <w:r w:rsidRPr="008F74DA">
        <w:rPr>
          <w:rFonts w:asciiTheme="minorHAnsi" w:hAnsiTheme="minorHAnsi"/>
          <w:color w:val="000000"/>
          <w:lang w:eastAsia="cs-CZ"/>
        </w:rPr>
        <w:t>bez jakýchkoli faktických a právních vad;</w:t>
      </w:r>
    </w:p>
    <w:p w:rsidR="00790184" w:rsidRPr="008F74DA" w:rsidRDefault="00500153" w:rsidP="00AF69F3">
      <w:pPr>
        <w:pStyle w:val="Odstavecseseznamem"/>
        <w:numPr>
          <w:ilvl w:val="0"/>
          <w:numId w:val="8"/>
        </w:numPr>
        <w:spacing w:after="120" w:line="240" w:lineRule="auto"/>
        <w:ind w:left="714" w:hanging="357"/>
        <w:contextualSpacing w:val="0"/>
        <w:jc w:val="both"/>
        <w:rPr>
          <w:rFonts w:asciiTheme="minorHAnsi" w:hAnsiTheme="minorHAnsi"/>
        </w:rPr>
      </w:pPr>
      <w:r w:rsidRPr="008F74DA">
        <w:rPr>
          <w:rFonts w:asciiTheme="minorHAnsi" w:hAnsiTheme="minorHAnsi"/>
        </w:rPr>
        <w:t>p</w:t>
      </w:r>
      <w:r w:rsidR="00836454" w:rsidRPr="008F74DA">
        <w:rPr>
          <w:rFonts w:asciiTheme="minorHAnsi" w:hAnsiTheme="minorHAnsi"/>
        </w:rPr>
        <w:t xml:space="preserve">ro účely plnění podle čl. II. odst. </w:t>
      </w:r>
      <w:r w:rsidR="005A327D" w:rsidRPr="008F74DA">
        <w:rPr>
          <w:rFonts w:asciiTheme="minorHAnsi" w:hAnsiTheme="minorHAnsi"/>
        </w:rPr>
        <w:t>4</w:t>
      </w:r>
      <w:r w:rsidR="00836454" w:rsidRPr="008F74DA">
        <w:rPr>
          <w:rFonts w:asciiTheme="minorHAnsi" w:hAnsiTheme="minorHAnsi"/>
        </w:rPr>
        <w:t xml:space="preserve">. písm. a) </w:t>
      </w:r>
      <w:r w:rsidR="008E3B4E" w:rsidRPr="008F74DA">
        <w:rPr>
          <w:rFonts w:asciiTheme="minorHAnsi" w:hAnsiTheme="minorHAnsi"/>
        </w:rPr>
        <w:t xml:space="preserve">zajistit </w:t>
      </w:r>
      <w:r w:rsidR="00790184" w:rsidRPr="008F74DA">
        <w:rPr>
          <w:rFonts w:asciiTheme="minorHAnsi" w:hAnsiTheme="minorHAnsi"/>
        </w:rPr>
        <w:t>přítomnost alespoň jednoho svého pracovníka v sídle objednatele,</w:t>
      </w:r>
      <w:r w:rsidR="00836454" w:rsidRPr="008F74DA">
        <w:rPr>
          <w:rFonts w:asciiTheme="minorHAnsi" w:hAnsiTheme="minorHAnsi"/>
        </w:rPr>
        <w:t xml:space="preserve"> a to minimálně v pracovní dny v době od 8:00 do 16:</w:t>
      </w:r>
      <w:r w:rsidR="005A327D" w:rsidRPr="008F74DA">
        <w:rPr>
          <w:rFonts w:asciiTheme="minorHAnsi" w:hAnsiTheme="minorHAnsi"/>
        </w:rPr>
        <w:t>0</w:t>
      </w:r>
      <w:r w:rsidR="00836454" w:rsidRPr="008F74DA">
        <w:rPr>
          <w:rFonts w:asciiTheme="minorHAnsi" w:hAnsiTheme="minorHAnsi"/>
        </w:rPr>
        <w:t>0</w:t>
      </w:r>
      <w:r w:rsidRPr="008F74DA">
        <w:rPr>
          <w:rFonts w:asciiTheme="minorHAnsi" w:hAnsiTheme="minorHAnsi"/>
        </w:rPr>
        <w:t xml:space="preserve">; a dále přítomnost </w:t>
      </w:r>
      <w:r w:rsidRPr="008F74DA">
        <w:rPr>
          <w:rFonts w:asciiTheme="minorHAnsi" w:hAnsiTheme="minorHAnsi"/>
          <w:b/>
        </w:rPr>
        <w:t>hlavního řešitele</w:t>
      </w:r>
      <w:r w:rsidRPr="008F74DA">
        <w:rPr>
          <w:rFonts w:asciiTheme="minorHAnsi" w:hAnsiTheme="minorHAnsi"/>
        </w:rPr>
        <w:t xml:space="preserve"> řešitelského týmu v sídle objednatele alespoň 20 hodin měsíčně</w:t>
      </w:r>
      <w:r w:rsidR="00836454" w:rsidRPr="008F74DA">
        <w:rPr>
          <w:rFonts w:asciiTheme="minorHAnsi" w:hAnsiTheme="minorHAnsi"/>
        </w:rPr>
        <w:t xml:space="preserve"> (viz příloha č. 2);</w:t>
      </w:r>
    </w:p>
    <w:p w:rsidR="00A97A34" w:rsidRPr="008F74DA" w:rsidRDefault="00500153" w:rsidP="00AF69F3">
      <w:pPr>
        <w:pStyle w:val="Odstavecseseznamem"/>
        <w:numPr>
          <w:ilvl w:val="0"/>
          <w:numId w:val="8"/>
        </w:numPr>
        <w:spacing w:after="120" w:line="240" w:lineRule="auto"/>
        <w:ind w:left="714"/>
        <w:contextualSpacing w:val="0"/>
        <w:jc w:val="both"/>
        <w:rPr>
          <w:rFonts w:asciiTheme="minorHAnsi" w:hAnsiTheme="minorHAnsi"/>
        </w:rPr>
      </w:pPr>
      <w:r w:rsidRPr="008F74DA">
        <w:rPr>
          <w:rFonts w:asciiTheme="minorHAnsi" w:hAnsiTheme="minorHAnsi"/>
        </w:rPr>
        <w:t>p</w:t>
      </w:r>
      <w:r w:rsidR="00AF3D44" w:rsidRPr="008F74DA">
        <w:rPr>
          <w:rFonts w:asciiTheme="minorHAnsi" w:hAnsiTheme="minorHAnsi"/>
        </w:rPr>
        <w:t>lnění realizované</w:t>
      </w:r>
      <w:r w:rsidR="008D291D" w:rsidRPr="008F74DA">
        <w:rPr>
          <w:rFonts w:asciiTheme="minorHAnsi" w:hAnsiTheme="minorHAnsi"/>
        </w:rPr>
        <w:t xml:space="preserve"> v sídle objednatele uskutečňovat v normální pracovní době objednatele;</w:t>
      </w:r>
    </w:p>
    <w:p w:rsidR="00A97A34" w:rsidRPr="008F74DA" w:rsidRDefault="00500153" w:rsidP="00AF69F3">
      <w:pPr>
        <w:pStyle w:val="Odstavecseseznamem"/>
        <w:numPr>
          <w:ilvl w:val="0"/>
          <w:numId w:val="8"/>
        </w:numPr>
        <w:spacing w:after="120" w:line="240" w:lineRule="auto"/>
        <w:ind w:left="714"/>
        <w:contextualSpacing w:val="0"/>
        <w:jc w:val="both"/>
        <w:rPr>
          <w:rFonts w:asciiTheme="minorHAnsi" w:hAnsiTheme="minorHAnsi"/>
        </w:rPr>
      </w:pPr>
      <w:r w:rsidRPr="008F74DA">
        <w:rPr>
          <w:rFonts w:asciiTheme="minorHAnsi" w:hAnsiTheme="minorHAnsi"/>
        </w:rPr>
        <w:t>v</w:t>
      </w:r>
      <w:r w:rsidR="00A97A34" w:rsidRPr="008F74DA">
        <w:rPr>
          <w:rFonts w:asciiTheme="minorHAnsi" w:hAnsiTheme="minorHAnsi"/>
        </w:rPr>
        <w:t>yvíjet a poskytovat objednateli patřičnou součinnost pro řádné a včasné plnění předmětu této</w:t>
      </w:r>
      <w:r w:rsidR="00EA0D1F" w:rsidRPr="008F74DA">
        <w:rPr>
          <w:rFonts w:asciiTheme="minorHAnsi" w:hAnsiTheme="minorHAnsi"/>
        </w:rPr>
        <w:t xml:space="preserve"> </w:t>
      </w:r>
      <w:r w:rsidR="00A97A34" w:rsidRPr="008F74DA">
        <w:rPr>
          <w:rFonts w:asciiTheme="minorHAnsi" w:hAnsiTheme="minorHAnsi"/>
        </w:rPr>
        <w:t>smlouvy. Se všemi předanými podklady a zjištěnými údaji bude poskytovatel zacházet šetrně</w:t>
      </w:r>
      <w:r w:rsidR="00EA0D1F" w:rsidRPr="008F74DA">
        <w:rPr>
          <w:rFonts w:asciiTheme="minorHAnsi" w:hAnsiTheme="minorHAnsi"/>
        </w:rPr>
        <w:br/>
      </w:r>
      <w:r w:rsidR="00A97A34" w:rsidRPr="008F74DA">
        <w:rPr>
          <w:rFonts w:asciiTheme="minorHAnsi" w:hAnsiTheme="minorHAnsi"/>
        </w:rPr>
        <w:t>a nezneužije je ve prospěch třetí osoby a nevyužije je ani k jiným účelům;</w:t>
      </w:r>
    </w:p>
    <w:p w:rsidR="008D291D" w:rsidRPr="008F74DA" w:rsidRDefault="00500153" w:rsidP="00AF69F3">
      <w:pPr>
        <w:pStyle w:val="Odstavecseseznamem"/>
        <w:numPr>
          <w:ilvl w:val="0"/>
          <w:numId w:val="8"/>
        </w:numPr>
        <w:spacing w:after="120" w:line="240" w:lineRule="auto"/>
        <w:ind w:left="714"/>
        <w:contextualSpacing w:val="0"/>
        <w:jc w:val="both"/>
        <w:rPr>
          <w:rFonts w:asciiTheme="minorHAnsi" w:hAnsiTheme="minorHAnsi"/>
        </w:rPr>
      </w:pPr>
      <w:r w:rsidRPr="008F74DA">
        <w:rPr>
          <w:rFonts w:asciiTheme="minorHAnsi" w:hAnsiTheme="minorHAnsi"/>
        </w:rPr>
        <w:t>z</w:t>
      </w:r>
      <w:r w:rsidR="008D291D" w:rsidRPr="008F74DA">
        <w:rPr>
          <w:rFonts w:asciiTheme="minorHAnsi" w:hAnsiTheme="minorHAnsi"/>
        </w:rPr>
        <w:t>achovávat mlčenlivost o všech skutečnostech, se kterými přijdou pracovníci poskytovatele</w:t>
      </w:r>
      <w:r w:rsidR="00E57448" w:rsidRPr="008F74DA">
        <w:rPr>
          <w:rFonts w:asciiTheme="minorHAnsi" w:hAnsiTheme="minorHAnsi"/>
        </w:rPr>
        <w:br/>
      </w:r>
      <w:r w:rsidR="008D291D" w:rsidRPr="008F74DA">
        <w:rPr>
          <w:rFonts w:asciiTheme="minorHAnsi" w:hAnsiTheme="minorHAnsi"/>
        </w:rPr>
        <w:t>při provádění jakékoli činnosti u objednatele do styku;</w:t>
      </w:r>
    </w:p>
    <w:p w:rsidR="00AF3D44" w:rsidRPr="008F74DA" w:rsidRDefault="00500153" w:rsidP="00AF69F3">
      <w:pPr>
        <w:pStyle w:val="Odstavecseseznamem"/>
        <w:numPr>
          <w:ilvl w:val="0"/>
          <w:numId w:val="8"/>
        </w:numPr>
        <w:spacing w:after="120" w:line="240" w:lineRule="auto"/>
        <w:ind w:left="714"/>
        <w:contextualSpacing w:val="0"/>
        <w:jc w:val="both"/>
        <w:rPr>
          <w:rFonts w:asciiTheme="minorHAnsi" w:hAnsiTheme="minorHAnsi"/>
        </w:rPr>
      </w:pPr>
      <w:r w:rsidRPr="008F74DA">
        <w:rPr>
          <w:rFonts w:asciiTheme="minorHAnsi" w:hAnsiTheme="minorHAnsi"/>
        </w:rPr>
        <w:t>b</w:t>
      </w:r>
      <w:r w:rsidR="00AF3D44" w:rsidRPr="008F74DA">
        <w:rPr>
          <w:rFonts w:asciiTheme="minorHAnsi" w:hAnsiTheme="minorHAnsi"/>
        </w:rPr>
        <w:t xml:space="preserve">ez písemného povolení nepořizovat kopie </w:t>
      </w:r>
      <w:r w:rsidR="008D6974" w:rsidRPr="008F74DA">
        <w:rPr>
          <w:rFonts w:asciiTheme="minorHAnsi" w:hAnsiTheme="minorHAnsi"/>
        </w:rPr>
        <w:t xml:space="preserve">ISDV </w:t>
      </w:r>
      <w:r w:rsidR="006762FD" w:rsidRPr="008F74DA">
        <w:rPr>
          <w:rFonts w:asciiTheme="minorHAnsi" w:hAnsiTheme="minorHAnsi"/>
        </w:rPr>
        <w:t>či</w:t>
      </w:r>
      <w:r w:rsidR="00A97A34" w:rsidRPr="008F74DA">
        <w:rPr>
          <w:rFonts w:asciiTheme="minorHAnsi" w:hAnsiTheme="minorHAnsi"/>
        </w:rPr>
        <w:t xml:space="preserve"> jakýchkoli</w:t>
      </w:r>
      <w:r w:rsidR="006762FD" w:rsidRPr="008F74DA">
        <w:rPr>
          <w:rFonts w:asciiTheme="minorHAnsi" w:hAnsiTheme="minorHAnsi"/>
        </w:rPr>
        <w:t xml:space="preserve"> jiných </w:t>
      </w:r>
      <w:r w:rsidR="00AF3D44" w:rsidRPr="008F74DA">
        <w:rPr>
          <w:rFonts w:asciiTheme="minorHAnsi" w:hAnsiTheme="minorHAnsi"/>
        </w:rPr>
        <w:t>dat objednatele;</w:t>
      </w:r>
    </w:p>
    <w:p w:rsidR="00AF3D44" w:rsidRPr="008F74DA" w:rsidRDefault="00500153" w:rsidP="00AF69F3">
      <w:pPr>
        <w:pStyle w:val="Odstavecseseznamem"/>
        <w:numPr>
          <w:ilvl w:val="0"/>
          <w:numId w:val="8"/>
        </w:numPr>
        <w:spacing w:after="120" w:line="240" w:lineRule="auto"/>
        <w:ind w:left="714"/>
        <w:contextualSpacing w:val="0"/>
        <w:jc w:val="both"/>
        <w:rPr>
          <w:rFonts w:asciiTheme="minorHAnsi" w:hAnsiTheme="minorHAnsi"/>
        </w:rPr>
      </w:pPr>
      <w:r w:rsidRPr="008F74DA">
        <w:rPr>
          <w:rFonts w:asciiTheme="minorHAnsi" w:hAnsiTheme="minorHAnsi"/>
        </w:rPr>
        <w:t>i</w:t>
      </w:r>
      <w:r w:rsidR="00AF3D44" w:rsidRPr="008F74DA">
        <w:rPr>
          <w:rFonts w:asciiTheme="minorHAnsi" w:hAnsiTheme="minorHAnsi"/>
        </w:rPr>
        <w:t xml:space="preserve">nformovat </w:t>
      </w:r>
      <w:r w:rsidR="00CD791E" w:rsidRPr="008F74DA">
        <w:rPr>
          <w:rFonts w:asciiTheme="minorHAnsi" w:hAnsiTheme="minorHAnsi"/>
        </w:rPr>
        <w:t xml:space="preserve">objednatele </w:t>
      </w:r>
      <w:r w:rsidR="00AF3D44" w:rsidRPr="008F74DA">
        <w:rPr>
          <w:rFonts w:asciiTheme="minorHAnsi" w:hAnsiTheme="minorHAnsi"/>
        </w:rPr>
        <w:t xml:space="preserve">o nových opravných verzích </w:t>
      </w:r>
      <w:r w:rsidR="008D6974" w:rsidRPr="008F74DA">
        <w:rPr>
          <w:rFonts w:asciiTheme="minorHAnsi" w:hAnsiTheme="minorHAnsi"/>
        </w:rPr>
        <w:t>ISDV</w:t>
      </w:r>
      <w:r w:rsidR="00AF3D44" w:rsidRPr="008F74DA">
        <w:rPr>
          <w:rFonts w:asciiTheme="minorHAnsi" w:hAnsiTheme="minorHAnsi"/>
        </w:rPr>
        <w:t>;</w:t>
      </w:r>
    </w:p>
    <w:p w:rsidR="00895248" w:rsidRPr="008F74DA" w:rsidRDefault="00500153" w:rsidP="00AF69F3">
      <w:pPr>
        <w:pStyle w:val="Odstavecseseznamem"/>
        <w:numPr>
          <w:ilvl w:val="0"/>
          <w:numId w:val="8"/>
        </w:numPr>
        <w:spacing w:after="120" w:line="240" w:lineRule="auto"/>
        <w:ind w:left="714"/>
        <w:contextualSpacing w:val="0"/>
        <w:jc w:val="both"/>
        <w:rPr>
          <w:rFonts w:asciiTheme="minorHAnsi" w:hAnsiTheme="minorHAnsi"/>
        </w:rPr>
      </w:pPr>
      <w:r w:rsidRPr="008F74DA">
        <w:rPr>
          <w:rFonts w:asciiTheme="minorHAnsi" w:hAnsiTheme="minorHAnsi"/>
        </w:rPr>
        <w:t>p</w:t>
      </w:r>
      <w:r w:rsidR="00895248" w:rsidRPr="008F74DA">
        <w:rPr>
          <w:rFonts w:asciiTheme="minorHAnsi" w:hAnsiTheme="minorHAnsi"/>
        </w:rPr>
        <w:t xml:space="preserve">ísemně informovat </w:t>
      </w:r>
      <w:r w:rsidR="00CD791E" w:rsidRPr="008F74DA">
        <w:rPr>
          <w:rFonts w:asciiTheme="minorHAnsi" w:hAnsiTheme="minorHAnsi"/>
        </w:rPr>
        <w:t xml:space="preserve">objednatele </w:t>
      </w:r>
      <w:r w:rsidR="00895248" w:rsidRPr="008F74DA">
        <w:rPr>
          <w:rFonts w:asciiTheme="minorHAnsi" w:hAnsiTheme="minorHAnsi"/>
        </w:rPr>
        <w:t xml:space="preserve">v případě změny odpovědných pracovníků dle čl. IV. odst. </w:t>
      </w:r>
      <w:r w:rsidR="00577194" w:rsidRPr="008F74DA">
        <w:rPr>
          <w:rFonts w:asciiTheme="minorHAnsi" w:hAnsiTheme="minorHAnsi"/>
        </w:rPr>
        <w:t>6</w:t>
      </w:r>
      <w:r w:rsidR="00895248" w:rsidRPr="008F74DA">
        <w:rPr>
          <w:rFonts w:asciiTheme="minorHAnsi" w:hAnsiTheme="minorHAnsi"/>
        </w:rPr>
        <w:t>.;</w:t>
      </w:r>
    </w:p>
    <w:p w:rsidR="00F83FF5" w:rsidRPr="008F74DA" w:rsidRDefault="00F83FF5" w:rsidP="00AF69F3">
      <w:pPr>
        <w:pStyle w:val="Odstavecseseznamem"/>
        <w:numPr>
          <w:ilvl w:val="0"/>
          <w:numId w:val="8"/>
        </w:numPr>
        <w:suppressAutoHyphens/>
        <w:spacing w:after="120" w:line="240" w:lineRule="auto"/>
        <w:contextualSpacing w:val="0"/>
        <w:jc w:val="both"/>
        <w:rPr>
          <w:rFonts w:asciiTheme="minorHAnsi" w:hAnsiTheme="minorHAnsi"/>
        </w:rPr>
      </w:pPr>
      <w:bookmarkStart w:id="2" w:name="_Hlk42871983"/>
      <w:r w:rsidRPr="008F74DA">
        <w:rPr>
          <w:rFonts w:asciiTheme="minorHAnsi" w:hAnsiTheme="minorHAnsi"/>
        </w:rPr>
        <w:t>zajistit, aby nedošlo k ohrožení bezpečnosti dat objednatele;</w:t>
      </w:r>
    </w:p>
    <w:bookmarkEnd w:id="2"/>
    <w:p w:rsidR="00AF3D44" w:rsidRPr="008F74DA" w:rsidRDefault="00500153" w:rsidP="00AF69F3">
      <w:pPr>
        <w:pStyle w:val="Odstavecseseznamem"/>
        <w:numPr>
          <w:ilvl w:val="0"/>
          <w:numId w:val="8"/>
        </w:numPr>
        <w:spacing w:after="120" w:line="240" w:lineRule="auto"/>
        <w:ind w:left="714"/>
        <w:contextualSpacing w:val="0"/>
        <w:jc w:val="both"/>
        <w:rPr>
          <w:rFonts w:asciiTheme="minorHAnsi" w:hAnsiTheme="minorHAnsi"/>
        </w:rPr>
      </w:pPr>
      <w:r w:rsidRPr="008F74DA">
        <w:rPr>
          <w:rFonts w:asciiTheme="minorHAnsi" w:hAnsiTheme="minorHAnsi"/>
        </w:rPr>
        <w:t>p</w:t>
      </w:r>
      <w:r w:rsidR="000A282D" w:rsidRPr="008F74DA">
        <w:rPr>
          <w:rFonts w:asciiTheme="minorHAnsi" w:hAnsiTheme="minorHAnsi"/>
        </w:rPr>
        <w:t xml:space="preserve">ři </w:t>
      </w:r>
      <w:r w:rsidR="00A97A34" w:rsidRPr="008F74DA">
        <w:rPr>
          <w:rFonts w:asciiTheme="minorHAnsi" w:hAnsiTheme="minorHAnsi"/>
        </w:rPr>
        <w:t xml:space="preserve">provádění plnění </w:t>
      </w:r>
      <w:r w:rsidR="000A282D" w:rsidRPr="008F74DA">
        <w:rPr>
          <w:rFonts w:asciiTheme="minorHAnsi" w:hAnsiTheme="minorHAnsi"/>
        </w:rPr>
        <w:t xml:space="preserve">u objednatele upozornit pracovníka objednatele na úkony, které mohou vést ke ztrátě dat na paměťových médiích a tyto úkony </w:t>
      </w:r>
      <w:r w:rsidR="006762FD" w:rsidRPr="008F74DA">
        <w:rPr>
          <w:rFonts w:asciiTheme="minorHAnsi" w:hAnsiTheme="minorHAnsi"/>
        </w:rPr>
        <w:t xml:space="preserve">poté </w:t>
      </w:r>
      <w:r w:rsidR="000A282D" w:rsidRPr="008F74DA">
        <w:rPr>
          <w:rFonts w:asciiTheme="minorHAnsi" w:hAnsiTheme="minorHAnsi"/>
        </w:rPr>
        <w:t>provést jedině s písemným souhlasem pracovníka objednatele;</w:t>
      </w:r>
    </w:p>
    <w:p w:rsidR="00AF3D44" w:rsidRPr="008F74DA" w:rsidRDefault="00500153" w:rsidP="00AF69F3">
      <w:pPr>
        <w:pStyle w:val="Odstavecseseznamem"/>
        <w:numPr>
          <w:ilvl w:val="0"/>
          <w:numId w:val="8"/>
        </w:numPr>
        <w:spacing w:after="120" w:line="240" w:lineRule="auto"/>
        <w:ind w:left="714"/>
        <w:contextualSpacing w:val="0"/>
        <w:jc w:val="both"/>
        <w:rPr>
          <w:rFonts w:asciiTheme="minorHAnsi" w:hAnsiTheme="minorHAnsi"/>
        </w:rPr>
      </w:pPr>
      <w:r w:rsidRPr="008F74DA">
        <w:rPr>
          <w:rFonts w:asciiTheme="minorHAnsi" w:hAnsiTheme="minorHAnsi"/>
        </w:rPr>
        <w:t>d</w:t>
      </w:r>
      <w:r w:rsidR="000A282D" w:rsidRPr="008F74DA">
        <w:rPr>
          <w:rFonts w:asciiTheme="minorHAnsi" w:hAnsiTheme="minorHAnsi"/>
        </w:rPr>
        <w:t xml:space="preserve">održovat vnitřní pokyny a směrnice platné v budovách objednatele, zejména pak </w:t>
      </w:r>
      <w:r w:rsidR="000A282D" w:rsidRPr="008F74DA">
        <w:rPr>
          <w:rFonts w:asciiTheme="minorHAnsi" w:hAnsiTheme="minorHAnsi"/>
          <w:b/>
        </w:rPr>
        <w:t>Celkovou bezpečnostní politiku</w:t>
      </w:r>
      <w:r w:rsidR="000A282D" w:rsidRPr="008F74DA">
        <w:rPr>
          <w:rFonts w:asciiTheme="minorHAnsi" w:hAnsiTheme="minorHAnsi"/>
        </w:rPr>
        <w:t xml:space="preserve"> (příloha </w:t>
      </w:r>
      <w:r w:rsidR="00DE2291" w:rsidRPr="008F74DA">
        <w:rPr>
          <w:rFonts w:asciiTheme="minorHAnsi" w:hAnsiTheme="minorHAnsi"/>
        </w:rPr>
        <w:t xml:space="preserve">č. </w:t>
      </w:r>
      <w:r w:rsidR="006762FD" w:rsidRPr="008F74DA">
        <w:rPr>
          <w:rFonts w:asciiTheme="minorHAnsi" w:hAnsiTheme="minorHAnsi"/>
        </w:rPr>
        <w:t>3</w:t>
      </w:r>
      <w:r w:rsidR="000A282D" w:rsidRPr="008F74DA">
        <w:rPr>
          <w:rFonts w:asciiTheme="minorHAnsi" w:hAnsiTheme="minorHAnsi"/>
        </w:rPr>
        <w:t>) a </w:t>
      </w:r>
      <w:r w:rsidR="00A97A34" w:rsidRPr="008F74DA">
        <w:rPr>
          <w:rFonts w:asciiTheme="minorHAnsi" w:hAnsiTheme="minorHAnsi"/>
        </w:rPr>
        <w:t xml:space="preserve">a </w:t>
      </w:r>
      <w:r w:rsidR="00A97A34" w:rsidRPr="008F74DA">
        <w:rPr>
          <w:rFonts w:asciiTheme="minorHAnsi" w:hAnsiTheme="minorHAnsi"/>
          <w:b/>
        </w:rPr>
        <w:t>Manuál pro dodavatele</w:t>
      </w:r>
      <w:r w:rsidR="00A97A34" w:rsidRPr="008F74DA">
        <w:rPr>
          <w:rFonts w:asciiTheme="minorHAnsi" w:hAnsiTheme="minorHAnsi"/>
        </w:rPr>
        <w:t xml:space="preserve"> (příloha č. 4) upravující povinnosti vztahující se k bezpečnosti a ochraně zdraví při práci a k ochraně životního prostředí;</w:t>
      </w:r>
    </w:p>
    <w:p w:rsidR="00AF3D44" w:rsidRPr="008F74DA" w:rsidRDefault="00500153" w:rsidP="00AF69F3">
      <w:pPr>
        <w:pStyle w:val="Odstavecseseznamem"/>
        <w:numPr>
          <w:ilvl w:val="0"/>
          <w:numId w:val="8"/>
        </w:numPr>
        <w:spacing w:after="120" w:line="240" w:lineRule="auto"/>
        <w:ind w:left="714"/>
        <w:contextualSpacing w:val="0"/>
        <w:jc w:val="both"/>
        <w:rPr>
          <w:rFonts w:asciiTheme="minorHAnsi" w:hAnsiTheme="minorHAnsi"/>
        </w:rPr>
      </w:pPr>
      <w:r w:rsidRPr="008F74DA">
        <w:rPr>
          <w:rFonts w:asciiTheme="minorHAnsi" w:eastAsia="SimSun" w:hAnsiTheme="minorHAnsi"/>
        </w:rPr>
        <w:lastRenderedPageBreak/>
        <w:t>p</w:t>
      </w:r>
      <w:r w:rsidR="000A282D" w:rsidRPr="008F74DA">
        <w:rPr>
          <w:rFonts w:asciiTheme="minorHAnsi" w:eastAsia="SimSun" w:hAnsiTheme="minorHAnsi"/>
        </w:rPr>
        <w:t xml:space="preserve">o dobu plnění povinností vyplývajících z této smlouvy musí mít řádně sjednané pojištění odpovědnosti za škodu, která může vzniknout jakoukoli činností </w:t>
      </w:r>
      <w:r w:rsidR="006762FD" w:rsidRPr="008F74DA">
        <w:rPr>
          <w:rFonts w:asciiTheme="minorHAnsi" w:eastAsia="SimSun" w:hAnsiTheme="minorHAnsi"/>
        </w:rPr>
        <w:t>poskytovatele</w:t>
      </w:r>
      <w:r w:rsidR="000A282D" w:rsidRPr="008F74DA">
        <w:rPr>
          <w:rFonts w:asciiTheme="minorHAnsi" w:eastAsia="SimSun" w:hAnsiTheme="minorHAnsi"/>
        </w:rPr>
        <w:t xml:space="preserve"> při plnění úkolů vyplývajících z této smlouvy, a to minimálně v pojistném limitu </w:t>
      </w:r>
      <w:r w:rsidR="00D22163" w:rsidRPr="008F74DA">
        <w:rPr>
          <w:rFonts w:asciiTheme="minorHAnsi" w:eastAsia="SimSun" w:hAnsiTheme="minorHAnsi"/>
        </w:rPr>
        <w:t>2</w:t>
      </w:r>
      <w:r w:rsidR="00FB49DF" w:rsidRPr="008F74DA">
        <w:rPr>
          <w:rFonts w:asciiTheme="minorHAnsi" w:eastAsia="SimSun" w:hAnsiTheme="minorHAnsi"/>
        </w:rPr>
        <w:t>0 000</w:t>
      </w:r>
      <w:r w:rsidR="0074500D" w:rsidRPr="008F74DA">
        <w:rPr>
          <w:rFonts w:asciiTheme="minorHAnsi" w:eastAsia="SimSun" w:hAnsiTheme="minorHAnsi"/>
        </w:rPr>
        <w:t> </w:t>
      </w:r>
      <w:r w:rsidR="000A282D" w:rsidRPr="008F74DA">
        <w:rPr>
          <w:rFonts w:asciiTheme="minorHAnsi" w:eastAsia="SimSun" w:hAnsiTheme="minorHAnsi"/>
        </w:rPr>
        <w:t>000</w:t>
      </w:r>
      <w:r w:rsidR="0074500D" w:rsidRPr="008F74DA">
        <w:rPr>
          <w:rFonts w:asciiTheme="minorHAnsi" w:eastAsia="SimSun" w:hAnsiTheme="minorHAnsi"/>
        </w:rPr>
        <w:t>,00</w:t>
      </w:r>
      <w:r w:rsidR="000A282D" w:rsidRPr="008F74DA">
        <w:rPr>
          <w:rFonts w:asciiTheme="minorHAnsi" w:eastAsia="SimSun" w:hAnsiTheme="minorHAnsi"/>
        </w:rPr>
        <w:t xml:space="preserve"> Kč za jednotlivou škodní událost. Pojistnou smlouvu, případně p</w:t>
      </w:r>
      <w:r w:rsidR="000A282D" w:rsidRPr="008F74DA">
        <w:rPr>
          <w:rFonts w:asciiTheme="minorHAnsi" w:hAnsiTheme="minorHAnsi"/>
          <w:color w:val="000000"/>
          <w:spacing w:val="4"/>
        </w:rPr>
        <w:t xml:space="preserve">ojistný certifikát prokazující existenci pojistné smlouvy </w:t>
      </w:r>
      <w:r w:rsidR="00184BCD" w:rsidRPr="008751C6">
        <w:rPr>
          <w:rFonts w:asciiTheme="minorHAnsi" w:hAnsiTheme="minorHAnsi"/>
          <w:color w:val="000000"/>
          <w:spacing w:val="4"/>
        </w:rPr>
        <w:t>č. </w:t>
      </w:r>
      <w:r w:rsidR="00184BCD" w:rsidRPr="00BB212F">
        <w:rPr>
          <w:rFonts w:asciiTheme="minorHAnsi" w:hAnsiTheme="minorHAnsi"/>
          <w:color w:val="000000"/>
          <w:spacing w:val="4"/>
        </w:rPr>
        <w:t xml:space="preserve">3301 0456 20 u </w:t>
      </w:r>
      <w:r w:rsidR="00184BCD" w:rsidRPr="00BB212F">
        <w:rPr>
          <w:rStyle w:val="preformatted"/>
          <w:lang w:val="en-US"/>
        </w:rPr>
        <w:t>Colonnade Insurance</w:t>
      </w:r>
      <w:r w:rsidR="00184BCD">
        <w:rPr>
          <w:rStyle w:val="preformatted"/>
        </w:rPr>
        <w:t xml:space="preserve"> S.A., organizační složka</w:t>
      </w:r>
      <w:r w:rsidR="00184BCD">
        <w:t xml:space="preserve"> </w:t>
      </w:r>
      <w:r w:rsidR="00184BCD" w:rsidRPr="008751C6">
        <w:rPr>
          <w:rFonts w:asciiTheme="minorHAnsi" w:hAnsiTheme="minorHAnsi"/>
          <w:color w:val="000000"/>
          <w:spacing w:val="4"/>
        </w:rPr>
        <w:t>poskytovatel</w:t>
      </w:r>
      <w:r w:rsidR="00184BCD">
        <w:rPr>
          <w:rFonts w:asciiTheme="minorHAnsi" w:hAnsiTheme="minorHAnsi"/>
          <w:color w:val="000000"/>
          <w:spacing w:val="4"/>
        </w:rPr>
        <w:t xml:space="preserve"> </w:t>
      </w:r>
      <w:r w:rsidR="000A282D" w:rsidRPr="008F74DA">
        <w:rPr>
          <w:rFonts w:asciiTheme="minorHAnsi" w:hAnsiTheme="minorHAnsi"/>
          <w:color w:val="000000"/>
          <w:spacing w:val="4"/>
        </w:rPr>
        <w:t>předložil objednateli před uzavřením smlouvy</w:t>
      </w:r>
      <w:r w:rsidR="008D291D" w:rsidRPr="008F74DA">
        <w:rPr>
          <w:rFonts w:asciiTheme="minorHAnsi" w:hAnsiTheme="minorHAnsi"/>
          <w:color w:val="000000"/>
          <w:spacing w:val="4"/>
        </w:rPr>
        <w:t>;</w:t>
      </w:r>
    </w:p>
    <w:p w:rsidR="008D291D" w:rsidRPr="008F74DA" w:rsidRDefault="00500153" w:rsidP="00AF69F3">
      <w:pPr>
        <w:pStyle w:val="Odstavecseseznamem"/>
        <w:numPr>
          <w:ilvl w:val="0"/>
          <w:numId w:val="8"/>
        </w:numPr>
        <w:spacing w:after="240" w:line="240" w:lineRule="auto"/>
        <w:ind w:left="709" w:hanging="357"/>
        <w:contextualSpacing w:val="0"/>
        <w:jc w:val="both"/>
        <w:rPr>
          <w:rFonts w:asciiTheme="minorHAnsi" w:hAnsiTheme="minorHAnsi"/>
        </w:rPr>
      </w:pPr>
      <w:r w:rsidRPr="008F74DA">
        <w:rPr>
          <w:rFonts w:asciiTheme="minorHAnsi" w:hAnsiTheme="minorHAnsi"/>
        </w:rPr>
        <w:t>p</w:t>
      </w:r>
      <w:r w:rsidR="008D291D" w:rsidRPr="008F74DA">
        <w:rPr>
          <w:rFonts w:asciiTheme="minorHAnsi" w:hAnsiTheme="minorHAnsi"/>
        </w:rPr>
        <w:t xml:space="preserve">oskytovatel je podle ustanovení § 2 písm. e) zákona č. 320/2001 Sb., o finanční kontrole ve veřejné správě a o změně některých zákonů, </w:t>
      </w:r>
      <w:r w:rsidR="003D1637" w:rsidRPr="008F74DA">
        <w:rPr>
          <w:rFonts w:asciiTheme="minorHAnsi" w:hAnsiTheme="minorHAnsi"/>
        </w:rPr>
        <w:t>v</w:t>
      </w:r>
      <w:r w:rsidR="00910416" w:rsidRPr="008F74DA">
        <w:rPr>
          <w:rFonts w:asciiTheme="minorHAnsi" w:hAnsiTheme="minorHAnsi"/>
        </w:rPr>
        <w:t>e znění pozdějších předpisů</w:t>
      </w:r>
      <w:r w:rsidR="008D291D" w:rsidRPr="008F74DA">
        <w:rPr>
          <w:rFonts w:asciiTheme="minorHAnsi" w:hAnsiTheme="minorHAnsi"/>
        </w:rPr>
        <w:t xml:space="preserve">, osobou povinnou spolupůsobit při výkonu finanční kontroly prováděné v souvislosti s úhradou zboží </w:t>
      </w:r>
      <w:r w:rsidR="00B52EAF">
        <w:rPr>
          <w:rFonts w:asciiTheme="minorHAnsi" w:hAnsiTheme="minorHAnsi"/>
        </w:rPr>
        <w:t>či</w:t>
      </w:r>
      <w:r w:rsidR="008D291D" w:rsidRPr="008F74DA">
        <w:rPr>
          <w:rFonts w:asciiTheme="minorHAnsi" w:hAnsiTheme="minorHAnsi"/>
        </w:rPr>
        <w:t xml:space="preserve"> služeb z veřejných výdajů.</w:t>
      </w:r>
    </w:p>
    <w:p w:rsidR="009C325A" w:rsidRPr="008F74DA" w:rsidRDefault="00232A17" w:rsidP="009C325A">
      <w:pPr>
        <w:numPr>
          <w:ilvl w:val="3"/>
          <w:numId w:val="5"/>
        </w:numPr>
        <w:spacing w:after="120"/>
        <w:ind w:left="357" w:hanging="357"/>
        <w:jc w:val="both"/>
        <w:rPr>
          <w:rFonts w:asciiTheme="minorHAnsi" w:hAnsiTheme="minorHAnsi"/>
          <w:sz w:val="22"/>
          <w:szCs w:val="22"/>
        </w:rPr>
      </w:pPr>
      <w:r w:rsidRPr="008F74DA">
        <w:rPr>
          <w:rFonts w:asciiTheme="minorHAnsi" w:hAnsiTheme="minorHAnsi"/>
          <w:sz w:val="22"/>
          <w:szCs w:val="22"/>
        </w:rPr>
        <w:t xml:space="preserve">Povinnosti </w:t>
      </w:r>
      <w:r w:rsidRPr="008F74DA">
        <w:rPr>
          <w:rFonts w:asciiTheme="minorHAnsi" w:hAnsiTheme="minorHAnsi"/>
          <w:b/>
          <w:sz w:val="22"/>
          <w:szCs w:val="22"/>
        </w:rPr>
        <w:t>objednatele</w:t>
      </w:r>
      <w:r w:rsidRPr="008F74DA">
        <w:rPr>
          <w:rFonts w:asciiTheme="minorHAnsi" w:hAnsiTheme="minorHAnsi"/>
          <w:sz w:val="22"/>
          <w:szCs w:val="22"/>
        </w:rPr>
        <w:t>:</w:t>
      </w:r>
    </w:p>
    <w:p w:rsidR="009C325A" w:rsidRPr="008F74DA" w:rsidRDefault="00370B39" w:rsidP="00AF4AA1">
      <w:pPr>
        <w:pStyle w:val="Odstavecseseznamem"/>
        <w:numPr>
          <w:ilvl w:val="0"/>
          <w:numId w:val="9"/>
        </w:numPr>
        <w:spacing w:after="80" w:line="240" w:lineRule="auto"/>
        <w:ind w:left="726" w:hanging="357"/>
        <w:contextualSpacing w:val="0"/>
        <w:jc w:val="both"/>
        <w:rPr>
          <w:rFonts w:asciiTheme="minorHAnsi" w:hAnsiTheme="minorHAnsi"/>
        </w:rPr>
      </w:pPr>
      <w:r w:rsidRPr="008F74DA">
        <w:rPr>
          <w:rFonts w:asciiTheme="minorHAnsi" w:hAnsiTheme="minorHAnsi"/>
        </w:rPr>
        <w:t>v</w:t>
      </w:r>
      <w:r w:rsidR="005D39BE" w:rsidRPr="008F74DA">
        <w:rPr>
          <w:rFonts w:asciiTheme="minorHAnsi" w:hAnsiTheme="minorHAnsi"/>
        </w:rPr>
        <w:t>yvíjet vůči</w:t>
      </w:r>
      <w:r w:rsidR="009C325A" w:rsidRPr="008F74DA">
        <w:rPr>
          <w:rFonts w:asciiTheme="minorHAnsi" w:hAnsiTheme="minorHAnsi"/>
        </w:rPr>
        <w:t xml:space="preserve"> poskytovateli potřebnou a přiměřenou součinnost pro řádné a včasné plnění předmětu této smlouvy, tj. především umožnit přístup pracovníků poskytovatele na místo instalace </w:t>
      </w:r>
      <w:r w:rsidR="008D6974" w:rsidRPr="008F74DA">
        <w:rPr>
          <w:rFonts w:asciiTheme="minorHAnsi" w:hAnsiTheme="minorHAnsi"/>
        </w:rPr>
        <w:t>ISDV</w:t>
      </w:r>
      <w:r w:rsidR="009C325A" w:rsidRPr="008F74DA">
        <w:rPr>
          <w:rFonts w:asciiTheme="minorHAnsi" w:hAnsiTheme="minorHAnsi"/>
        </w:rPr>
        <w:br/>
        <w:t>v rozsahu, který je pro plnění podle této smlouvy nezbytný a umožnit přístup k dalším prostředkům, které s tím souvisejí;</w:t>
      </w:r>
    </w:p>
    <w:p w:rsidR="000D5464" w:rsidRPr="008F74DA" w:rsidRDefault="00370B39" w:rsidP="00AF4AA1">
      <w:pPr>
        <w:pStyle w:val="Odstavecseseznamem"/>
        <w:numPr>
          <w:ilvl w:val="0"/>
          <w:numId w:val="9"/>
        </w:numPr>
        <w:spacing w:after="80" w:line="240" w:lineRule="auto"/>
        <w:ind w:left="726" w:hanging="357"/>
        <w:contextualSpacing w:val="0"/>
        <w:jc w:val="both"/>
        <w:rPr>
          <w:rFonts w:asciiTheme="minorHAnsi" w:hAnsiTheme="minorHAnsi"/>
        </w:rPr>
      </w:pPr>
      <w:r w:rsidRPr="008F74DA">
        <w:rPr>
          <w:rFonts w:asciiTheme="minorHAnsi" w:hAnsiTheme="minorHAnsi"/>
        </w:rPr>
        <w:t>p</w:t>
      </w:r>
      <w:r w:rsidR="000D5464" w:rsidRPr="008F74DA">
        <w:rPr>
          <w:rFonts w:asciiTheme="minorHAnsi" w:hAnsiTheme="minorHAnsi"/>
        </w:rPr>
        <w:t xml:space="preserve">ro účely </w:t>
      </w:r>
      <w:r w:rsidR="002C1A3C" w:rsidRPr="008F74DA">
        <w:rPr>
          <w:rFonts w:asciiTheme="minorHAnsi" w:hAnsiTheme="minorHAnsi"/>
        </w:rPr>
        <w:t xml:space="preserve">zajištění </w:t>
      </w:r>
      <w:r w:rsidR="000D5464" w:rsidRPr="008F74DA">
        <w:rPr>
          <w:rFonts w:asciiTheme="minorHAnsi" w:hAnsiTheme="minorHAnsi"/>
        </w:rPr>
        <w:t xml:space="preserve">podpory </w:t>
      </w:r>
      <w:r w:rsidR="008D6974" w:rsidRPr="008F74DA">
        <w:rPr>
          <w:rFonts w:asciiTheme="minorHAnsi" w:hAnsiTheme="minorHAnsi"/>
        </w:rPr>
        <w:t xml:space="preserve">ISDV </w:t>
      </w:r>
      <w:r w:rsidR="000D5464" w:rsidRPr="008F74DA">
        <w:rPr>
          <w:rFonts w:asciiTheme="minorHAnsi" w:hAnsiTheme="minorHAnsi"/>
        </w:rPr>
        <w:t>v sídle objednatele poskytnout bezplatně poskytovateli potřebné prostory;</w:t>
      </w:r>
    </w:p>
    <w:p w:rsidR="009C325A" w:rsidRPr="008F74DA" w:rsidRDefault="00370B39" w:rsidP="00AF4AA1">
      <w:pPr>
        <w:pStyle w:val="Odstavecseseznamem"/>
        <w:numPr>
          <w:ilvl w:val="0"/>
          <w:numId w:val="9"/>
        </w:numPr>
        <w:spacing w:after="80" w:line="240" w:lineRule="auto"/>
        <w:ind w:left="726" w:hanging="357"/>
        <w:contextualSpacing w:val="0"/>
        <w:jc w:val="both"/>
        <w:rPr>
          <w:rFonts w:asciiTheme="minorHAnsi" w:hAnsiTheme="minorHAnsi"/>
        </w:rPr>
      </w:pPr>
      <w:r w:rsidRPr="008F74DA">
        <w:rPr>
          <w:rFonts w:asciiTheme="minorHAnsi" w:hAnsiTheme="minorHAnsi"/>
        </w:rPr>
        <w:t>p</w:t>
      </w:r>
      <w:r w:rsidR="005D39BE" w:rsidRPr="008F74DA">
        <w:rPr>
          <w:rFonts w:asciiTheme="minorHAnsi" w:hAnsiTheme="minorHAnsi"/>
        </w:rPr>
        <w:t>ředávat</w:t>
      </w:r>
      <w:r w:rsidR="009C325A" w:rsidRPr="008F74DA">
        <w:rPr>
          <w:rFonts w:asciiTheme="minorHAnsi" w:hAnsiTheme="minorHAnsi"/>
        </w:rPr>
        <w:t xml:space="preserve"> poskytovateli informace a podklady, které potřebuje k řádné realizaci této smlouvy;</w:t>
      </w:r>
    </w:p>
    <w:p w:rsidR="009C325A" w:rsidRPr="008F74DA" w:rsidRDefault="00370B39" w:rsidP="00AF4AA1">
      <w:pPr>
        <w:pStyle w:val="Odstavecseseznamem"/>
        <w:numPr>
          <w:ilvl w:val="0"/>
          <w:numId w:val="9"/>
        </w:numPr>
        <w:spacing w:after="80" w:line="240" w:lineRule="auto"/>
        <w:ind w:left="726" w:hanging="357"/>
        <w:contextualSpacing w:val="0"/>
        <w:jc w:val="both"/>
        <w:rPr>
          <w:rFonts w:asciiTheme="minorHAnsi" w:hAnsiTheme="minorHAnsi"/>
        </w:rPr>
      </w:pPr>
      <w:r w:rsidRPr="008F74DA">
        <w:rPr>
          <w:rFonts w:asciiTheme="minorHAnsi" w:hAnsiTheme="minorHAnsi"/>
        </w:rPr>
        <w:t>b</w:t>
      </w:r>
      <w:r w:rsidR="009C325A" w:rsidRPr="008F74DA">
        <w:rPr>
          <w:rFonts w:asciiTheme="minorHAnsi" w:hAnsiTheme="minorHAnsi"/>
        </w:rPr>
        <w:t>ez zbytečného prodlení písemně oznámit poskytovateli vznik vady, resp. potřeby provádění</w:t>
      </w:r>
      <w:r w:rsidR="007D052D" w:rsidRPr="008F74DA">
        <w:rPr>
          <w:rFonts w:asciiTheme="minorHAnsi" w:hAnsiTheme="minorHAnsi"/>
        </w:rPr>
        <w:t xml:space="preserve"> </w:t>
      </w:r>
      <w:r w:rsidR="009C325A" w:rsidRPr="008F74DA">
        <w:rPr>
          <w:rFonts w:asciiTheme="minorHAnsi" w:hAnsiTheme="minorHAnsi"/>
        </w:rPr>
        <w:t xml:space="preserve">zásahu do </w:t>
      </w:r>
      <w:r w:rsidR="008D6974" w:rsidRPr="008F74DA">
        <w:rPr>
          <w:rFonts w:asciiTheme="minorHAnsi" w:hAnsiTheme="minorHAnsi"/>
        </w:rPr>
        <w:t>ISDV</w:t>
      </w:r>
      <w:r w:rsidR="009C325A" w:rsidRPr="008F74DA">
        <w:rPr>
          <w:rFonts w:asciiTheme="minorHAnsi" w:hAnsiTheme="minorHAnsi"/>
        </w:rPr>
        <w:t xml:space="preserve">, a vyvinout v tomto ohledu potřebnou součinnost, tj. především umožnit zásah k minimalizaci hrozících škod, umožnit přístup pracovníků poskytovatele na místo instalace </w:t>
      </w:r>
      <w:r w:rsidR="008D6974" w:rsidRPr="008F74DA">
        <w:rPr>
          <w:rFonts w:asciiTheme="minorHAnsi" w:hAnsiTheme="minorHAnsi"/>
        </w:rPr>
        <w:t>ISDV</w:t>
      </w:r>
      <w:r w:rsidR="009C325A" w:rsidRPr="008F74DA">
        <w:rPr>
          <w:rFonts w:asciiTheme="minorHAnsi" w:hAnsiTheme="minorHAnsi"/>
        </w:rPr>
        <w:t xml:space="preserve"> v rozsahu, který je pro odstranění zjištěné vady nezbytný atd.;</w:t>
      </w:r>
    </w:p>
    <w:p w:rsidR="009C325A" w:rsidRPr="008F74DA" w:rsidRDefault="00370B39" w:rsidP="00AF4AA1">
      <w:pPr>
        <w:pStyle w:val="Odstavecseseznamem"/>
        <w:numPr>
          <w:ilvl w:val="0"/>
          <w:numId w:val="9"/>
        </w:numPr>
        <w:spacing w:after="80" w:line="240" w:lineRule="auto"/>
        <w:ind w:left="726" w:hanging="357"/>
        <w:contextualSpacing w:val="0"/>
        <w:jc w:val="both"/>
        <w:rPr>
          <w:rFonts w:asciiTheme="minorHAnsi" w:hAnsiTheme="minorHAnsi"/>
        </w:rPr>
      </w:pPr>
      <w:r w:rsidRPr="008F74DA">
        <w:rPr>
          <w:rFonts w:asciiTheme="minorHAnsi" w:hAnsiTheme="minorHAnsi"/>
        </w:rPr>
        <w:t>z</w:t>
      </w:r>
      <w:r w:rsidR="009C325A" w:rsidRPr="008F74DA">
        <w:rPr>
          <w:rFonts w:asciiTheme="minorHAnsi" w:hAnsiTheme="minorHAnsi"/>
        </w:rPr>
        <w:t>abezpečit s</w:t>
      </w:r>
      <w:r w:rsidR="00BE0700" w:rsidRPr="008F74DA">
        <w:rPr>
          <w:rFonts w:asciiTheme="minorHAnsi" w:hAnsiTheme="minorHAnsi"/>
        </w:rPr>
        <w:t>vá</w:t>
      </w:r>
      <w:r w:rsidR="009C325A" w:rsidRPr="008F74DA">
        <w:rPr>
          <w:rFonts w:asciiTheme="minorHAnsi" w:hAnsiTheme="minorHAnsi"/>
        </w:rPr>
        <w:t xml:space="preserve"> počítačová data před možnou ztrátou nebo poškozením při servisním zásahu jejich pravidelným zálohováním;</w:t>
      </w:r>
    </w:p>
    <w:p w:rsidR="009C325A" w:rsidRPr="008F74DA" w:rsidRDefault="00370B39" w:rsidP="00AF4AA1">
      <w:pPr>
        <w:pStyle w:val="Odstavecseseznamem"/>
        <w:numPr>
          <w:ilvl w:val="0"/>
          <w:numId w:val="9"/>
        </w:numPr>
        <w:spacing w:after="80" w:line="240" w:lineRule="auto"/>
        <w:ind w:left="726" w:hanging="357"/>
        <w:contextualSpacing w:val="0"/>
        <w:jc w:val="both"/>
        <w:rPr>
          <w:rFonts w:asciiTheme="minorHAnsi" w:hAnsiTheme="minorHAnsi"/>
        </w:rPr>
      </w:pPr>
      <w:r w:rsidRPr="008F74DA">
        <w:rPr>
          <w:rFonts w:asciiTheme="minorHAnsi" w:hAnsiTheme="minorHAnsi"/>
        </w:rPr>
        <w:t>p</w:t>
      </w:r>
      <w:r w:rsidR="009C325A" w:rsidRPr="008F74DA">
        <w:rPr>
          <w:rFonts w:asciiTheme="minorHAnsi" w:hAnsiTheme="minorHAnsi"/>
        </w:rPr>
        <w:t xml:space="preserve">řijmout veškerá opatření pro ochranu zdraví a bezpečnosti pracovníků poskytovatele pohybujících se v prostorách </w:t>
      </w:r>
      <w:r w:rsidR="00CD791E" w:rsidRPr="008F74DA">
        <w:rPr>
          <w:rFonts w:asciiTheme="minorHAnsi" w:hAnsiTheme="minorHAnsi"/>
        </w:rPr>
        <w:t>objednatele</w:t>
      </w:r>
      <w:r w:rsidR="009C325A" w:rsidRPr="008F74DA">
        <w:rPr>
          <w:rFonts w:asciiTheme="minorHAnsi" w:hAnsiTheme="minorHAnsi"/>
        </w:rPr>
        <w:t>;</w:t>
      </w:r>
    </w:p>
    <w:p w:rsidR="009C325A" w:rsidRPr="008F74DA" w:rsidRDefault="00370B39" w:rsidP="00E57448">
      <w:pPr>
        <w:pStyle w:val="Odstavecseseznamem"/>
        <w:numPr>
          <w:ilvl w:val="0"/>
          <w:numId w:val="9"/>
        </w:numPr>
        <w:spacing w:after="240" w:line="240" w:lineRule="auto"/>
        <w:ind w:left="726" w:hanging="357"/>
        <w:contextualSpacing w:val="0"/>
        <w:jc w:val="both"/>
        <w:rPr>
          <w:rFonts w:asciiTheme="minorHAnsi" w:hAnsiTheme="minorHAnsi"/>
        </w:rPr>
      </w:pPr>
      <w:r w:rsidRPr="008F74DA">
        <w:rPr>
          <w:rFonts w:asciiTheme="minorHAnsi" w:hAnsiTheme="minorHAnsi"/>
        </w:rPr>
        <w:t>p</w:t>
      </w:r>
      <w:r w:rsidR="009C325A" w:rsidRPr="008F74DA">
        <w:rPr>
          <w:rFonts w:asciiTheme="minorHAnsi" w:hAnsiTheme="minorHAnsi"/>
        </w:rPr>
        <w:t xml:space="preserve">ísemně informovat poskytovatele v případě změny odpovědných pracovníků dle čl. IV. odst. </w:t>
      </w:r>
      <w:r w:rsidR="00577194" w:rsidRPr="008F74DA">
        <w:rPr>
          <w:rFonts w:asciiTheme="minorHAnsi" w:hAnsiTheme="minorHAnsi"/>
        </w:rPr>
        <w:t>6</w:t>
      </w:r>
      <w:r w:rsidR="009C325A" w:rsidRPr="008F74DA">
        <w:rPr>
          <w:rFonts w:asciiTheme="minorHAnsi" w:hAnsiTheme="minorHAnsi"/>
        </w:rPr>
        <w:t>.</w:t>
      </w:r>
    </w:p>
    <w:p w:rsidR="009C325A" w:rsidRPr="008F74DA" w:rsidRDefault="009C325A" w:rsidP="009C325A">
      <w:pPr>
        <w:numPr>
          <w:ilvl w:val="3"/>
          <w:numId w:val="5"/>
        </w:numPr>
        <w:ind w:left="357" w:hanging="357"/>
        <w:jc w:val="both"/>
        <w:rPr>
          <w:rFonts w:asciiTheme="minorHAnsi" w:hAnsiTheme="minorHAnsi"/>
          <w:sz w:val="22"/>
          <w:szCs w:val="22"/>
        </w:rPr>
      </w:pPr>
      <w:r w:rsidRPr="008F74DA">
        <w:rPr>
          <w:rFonts w:asciiTheme="minorHAnsi" w:hAnsiTheme="minorHAnsi"/>
          <w:sz w:val="22"/>
          <w:szCs w:val="22"/>
        </w:rPr>
        <w:t xml:space="preserve">Objednatel si </w:t>
      </w:r>
      <w:r w:rsidR="009129DF" w:rsidRPr="008F74DA">
        <w:rPr>
          <w:rFonts w:asciiTheme="minorHAnsi" w:hAnsiTheme="minorHAnsi"/>
          <w:bCs/>
          <w:sz w:val="22"/>
          <w:szCs w:val="22"/>
        </w:rPr>
        <w:t>vyhrazuje</w:t>
      </w:r>
      <w:r w:rsidRPr="008F74DA">
        <w:rPr>
          <w:rFonts w:asciiTheme="minorHAnsi" w:hAnsiTheme="minorHAnsi"/>
          <w:bCs/>
          <w:sz w:val="22"/>
          <w:szCs w:val="22"/>
        </w:rPr>
        <w:t xml:space="preserve"> právo na provedení auditu dodržování kybernetické bezpečnosti dle zákona</w:t>
      </w:r>
      <w:r w:rsidR="009129DF" w:rsidRPr="008F74DA">
        <w:rPr>
          <w:rFonts w:asciiTheme="minorHAnsi" w:hAnsiTheme="minorHAnsi"/>
          <w:bCs/>
          <w:sz w:val="22"/>
          <w:szCs w:val="22"/>
        </w:rPr>
        <w:br/>
      </w:r>
      <w:r w:rsidRPr="008F74DA">
        <w:rPr>
          <w:rFonts w:asciiTheme="minorHAnsi" w:hAnsiTheme="minorHAnsi"/>
          <w:bCs/>
          <w:sz w:val="22"/>
          <w:szCs w:val="22"/>
        </w:rPr>
        <w:t>č. 181/2014 Sb., o kybernetické bezpečnosti,</w:t>
      </w:r>
      <w:bookmarkStart w:id="3" w:name="_Hlk21947071"/>
      <w:r w:rsidR="009129DF" w:rsidRPr="008F74DA">
        <w:rPr>
          <w:rFonts w:asciiTheme="minorHAnsi" w:hAnsiTheme="minorHAnsi"/>
          <w:bCs/>
          <w:sz w:val="22"/>
          <w:szCs w:val="22"/>
        </w:rPr>
        <w:t xml:space="preserve"> </w:t>
      </w:r>
      <w:r w:rsidR="0048427D" w:rsidRPr="008F74DA">
        <w:rPr>
          <w:rFonts w:asciiTheme="minorHAnsi" w:hAnsiTheme="minorHAnsi"/>
          <w:bCs/>
          <w:sz w:val="22"/>
          <w:szCs w:val="22"/>
        </w:rPr>
        <w:t>v</w:t>
      </w:r>
      <w:r w:rsidR="00E00F6F" w:rsidRPr="008F74DA">
        <w:rPr>
          <w:rFonts w:asciiTheme="minorHAnsi" w:hAnsiTheme="minorHAnsi"/>
          <w:bCs/>
          <w:sz w:val="22"/>
          <w:szCs w:val="22"/>
        </w:rPr>
        <w:t>e znění pozdějších předpisů</w:t>
      </w:r>
      <w:bookmarkEnd w:id="3"/>
      <w:r w:rsidR="0048427D" w:rsidRPr="008F74DA">
        <w:rPr>
          <w:rFonts w:asciiTheme="minorHAnsi" w:hAnsiTheme="minorHAnsi"/>
          <w:bCs/>
          <w:sz w:val="22"/>
          <w:szCs w:val="22"/>
        </w:rPr>
        <w:t xml:space="preserve">, </w:t>
      </w:r>
      <w:r w:rsidRPr="008F74DA">
        <w:rPr>
          <w:rFonts w:asciiTheme="minorHAnsi" w:hAnsiTheme="minorHAnsi"/>
          <w:bCs/>
          <w:sz w:val="22"/>
          <w:szCs w:val="22"/>
        </w:rPr>
        <w:t>pro významné informační systémy.</w:t>
      </w:r>
    </w:p>
    <w:p w:rsidR="009C325A" w:rsidRPr="008F74DA" w:rsidRDefault="009C325A" w:rsidP="00E57448">
      <w:pPr>
        <w:jc w:val="both"/>
        <w:rPr>
          <w:rFonts w:asciiTheme="minorHAnsi" w:hAnsiTheme="minorHAnsi"/>
          <w:sz w:val="22"/>
          <w:szCs w:val="22"/>
        </w:rPr>
      </w:pPr>
    </w:p>
    <w:p w:rsidR="00F83FF5" w:rsidRPr="008F74DA" w:rsidRDefault="00F83FF5" w:rsidP="00F83FF5">
      <w:pPr>
        <w:jc w:val="center"/>
        <w:rPr>
          <w:rFonts w:asciiTheme="minorHAnsi" w:hAnsiTheme="minorHAnsi"/>
          <w:b/>
        </w:rPr>
      </w:pPr>
      <w:r w:rsidRPr="008F74DA">
        <w:rPr>
          <w:rFonts w:asciiTheme="minorHAnsi" w:hAnsiTheme="minorHAnsi"/>
          <w:b/>
        </w:rPr>
        <w:t>VII.</w:t>
      </w:r>
    </w:p>
    <w:p w:rsidR="00F83FF5" w:rsidRPr="008F74DA" w:rsidRDefault="00F83FF5" w:rsidP="00F83FF5">
      <w:pPr>
        <w:spacing w:after="120"/>
        <w:jc w:val="center"/>
        <w:rPr>
          <w:rFonts w:asciiTheme="minorHAnsi" w:hAnsiTheme="minorHAnsi"/>
          <w:b/>
        </w:rPr>
      </w:pPr>
      <w:r w:rsidRPr="008F74DA">
        <w:rPr>
          <w:rFonts w:asciiTheme="minorHAnsi" w:hAnsiTheme="minorHAnsi"/>
          <w:b/>
        </w:rPr>
        <w:t>Předání a převzetí změny programového vybavení</w:t>
      </w:r>
    </w:p>
    <w:p w:rsidR="00F83FF5" w:rsidRPr="008F74DA" w:rsidRDefault="00F83FF5" w:rsidP="00AF69F3">
      <w:pPr>
        <w:numPr>
          <w:ilvl w:val="0"/>
          <w:numId w:val="33"/>
        </w:numPr>
        <w:suppressAutoHyphens/>
        <w:spacing w:after="120"/>
        <w:ind w:left="357" w:hanging="357"/>
        <w:jc w:val="both"/>
        <w:rPr>
          <w:rFonts w:asciiTheme="minorHAnsi" w:hAnsiTheme="minorHAnsi"/>
          <w:sz w:val="22"/>
          <w:szCs w:val="22"/>
        </w:rPr>
      </w:pPr>
      <w:r w:rsidRPr="008F74DA">
        <w:rPr>
          <w:rFonts w:asciiTheme="minorHAnsi" w:hAnsiTheme="minorHAnsi"/>
          <w:sz w:val="22"/>
          <w:szCs w:val="22"/>
        </w:rPr>
        <w:t xml:space="preserve">Veškeré plnění týkající se </w:t>
      </w:r>
      <w:r w:rsidRPr="008F74DA">
        <w:rPr>
          <w:rFonts w:asciiTheme="minorHAnsi" w:hAnsiTheme="minorHAnsi"/>
          <w:sz w:val="22"/>
          <w:szCs w:val="22"/>
          <w:lang w:val="en-US"/>
        </w:rPr>
        <w:t>updates</w:t>
      </w:r>
      <w:r w:rsidRPr="008F74DA">
        <w:rPr>
          <w:rFonts w:asciiTheme="minorHAnsi" w:hAnsiTheme="minorHAnsi"/>
          <w:sz w:val="22"/>
          <w:szCs w:val="22"/>
        </w:rPr>
        <w:t xml:space="preserve"> a </w:t>
      </w:r>
      <w:r w:rsidRPr="008F74DA">
        <w:rPr>
          <w:rFonts w:asciiTheme="minorHAnsi" w:hAnsiTheme="minorHAnsi"/>
          <w:sz w:val="22"/>
          <w:szCs w:val="22"/>
          <w:lang w:val="en-US"/>
        </w:rPr>
        <w:t>upgrades</w:t>
      </w:r>
      <w:r w:rsidRPr="008F74DA">
        <w:rPr>
          <w:rFonts w:asciiTheme="minorHAnsi" w:hAnsiTheme="minorHAnsi"/>
          <w:sz w:val="22"/>
          <w:szCs w:val="22"/>
        </w:rPr>
        <w:t xml:space="preserve"> definovaných v čl. II. odst. 4</w:t>
      </w:r>
      <w:r w:rsidR="00AF4AA1" w:rsidRPr="008F74DA">
        <w:rPr>
          <w:rFonts w:asciiTheme="minorHAnsi" w:hAnsiTheme="minorHAnsi"/>
          <w:sz w:val="22"/>
          <w:szCs w:val="22"/>
        </w:rPr>
        <w:t>.</w:t>
      </w:r>
      <w:r w:rsidRPr="008F74DA">
        <w:rPr>
          <w:rFonts w:asciiTheme="minorHAnsi" w:hAnsiTheme="minorHAnsi"/>
          <w:sz w:val="22"/>
          <w:szCs w:val="22"/>
        </w:rPr>
        <w:t xml:space="preserve"> (dále jen „</w:t>
      </w:r>
      <w:r w:rsidRPr="008F74DA">
        <w:rPr>
          <w:rFonts w:asciiTheme="minorHAnsi" w:hAnsiTheme="minorHAnsi"/>
          <w:b/>
          <w:sz w:val="22"/>
          <w:szCs w:val="22"/>
        </w:rPr>
        <w:t>změna programového vybavení</w:t>
      </w:r>
      <w:r w:rsidRPr="008F74DA">
        <w:rPr>
          <w:rFonts w:asciiTheme="minorHAnsi" w:hAnsiTheme="minorHAnsi"/>
          <w:sz w:val="22"/>
          <w:szCs w:val="22"/>
        </w:rPr>
        <w:t>“) bude provedeno řádným a včasným dokončením a následným předáním (včetně všech jejích součástí) prostřednictvím Servicedesku.</w:t>
      </w:r>
    </w:p>
    <w:p w:rsidR="00F83FF5" w:rsidRPr="008F74DA" w:rsidRDefault="00F83FF5" w:rsidP="00AF69F3">
      <w:pPr>
        <w:numPr>
          <w:ilvl w:val="0"/>
          <w:numId w:val="33"/>
        </w:numPr>
        <w:suppressAutoHyphens/>
        <w:spacing w:after="120"/>
        <w:ind w:left="357" w:hanging="357"/>
        <w:jc w:val="both"/>
        <w:rPr>
          <w:rFonts w:asciiTheme="minorHAnsi" w:hAnsiTheme="minorHAnsi"/>
          <w:color w:val="000000"/>
          <w:sz w:val="22"/>
          <w:szCs w:val="22"/>
        </w:rPr>
      </w:pPr>
      <w:r w:rsidRPr="008F74DA">
        <w:rPr>
          <w:rFonts w:asciiTheme="minorHAnsi" w:hAnsiTheme="minorHAnsi"/>
          <w:sz w:val="22"/>
          <w:szCs w:val="22"/>
        </w:rPr>
        <w:t>Nebezpečí škody nese po celou dobu provádění změny programového vybavení a jejích součástí</w:t>
      </w:r>
      <w:r w:rsidRPr="008F74DA">
        <w:rPr>
          <w:rFonts w:asciiTheme="minorHAnsi" w:hAnsiTheme="minorHAnsi"/>
          <w:sz w:val="22"/>
          <w:szCs w:val="22"/>
        </w:rPr>
        <w:br/>
        <w:t>do jejího předání objednateli poskytovatel.</w:t>
      </w:r>
    </w:p>
    <w:p w:rsidR="00F83FF5" w:rsidRPr="008F74DA" w:rsidRDefault="00F83FF5" w:rsidP="00AF69F3">
      <w:pPr>
        <w:numPr>
          <w:ilvl w:val="0"/>
          <w:numId w:val="33"/>
        </w:numPr>
        <w:suppressAutoHyphens/>
        <w:ind w:left="357" w:hanging="357"/>
        <w:jc w:val="both"/>
        <w:rPr>
          <w:rFonts w:asciiTheme="minorHAnsi" w:hAnsiTheme="minorHAnsi"/>
          <w:color w:val="000000"/>
          <w:sz w:val="22"/>
          <w:szCs w:val="22"/>
        </w:rPr>
      </w:pPr>
      <w:r w:rsidRPr="008F74DA">
        <w:rPr>
          <w:rFonts w:asciiTheme="minorHAnsi" w:hAnsiTheme="minorHAnsi"/>
          <w:sz w:val="22"/>
          <w:szCs w:val="22"/>
        </w:rPr>
        <w:t>Místem předání a převzetí plnění je sídlo objednatele.</w:t>
      </w:r>
    </w:p>
    <w:p w:rsidR="00F83FF5" w:rsidRPr="008F74DA" w:rsidRDefault="00F83FF5" w:rsidP="00F83FF5">
      <w:pPr>
        <w:jc w:val="both"/>
        <w:rPr>
          <w:rFonts w:asciiTheme="minorHAnsi" w:hAnsiTheme="minorHAnsi"/>
          <w:sz w:val="22"/>
          <w:szCs w:val="22"/>
        </w:rPr>
      </w:pPr>
    </w:p>
    <w:p w:rsidR="00467FA9" w:rsidRPr="008F74DA" w:rsidRDefault="00467FA9" w:rsidP="00467FA9">
      <w:pPr>
        <w:pStyle w:val="Nadpis6"/>
        <w:jc w:val="center"/>
        <w:rPr>
          <w:rFonts w:asciiTheme="minorHAnsi" w:hAnsiTheme="minorHAnsi"/>
          <w:szCs w:val="24"/>
        </w:rPr>
      </w:pPr>
      <w:r w:rsidRPr="008F74DA">
        <w:rPr>
          <w:rFonts w:asciiTheme="minorHAnsi" w:hAnsiTheme="minorHAnsi"/>
          <w:szCs w:val="24"/>
        </w:rPr>
        <w:t>VII</w:t>
      </w:r>
      <w:r w:rsidR="00F83FF5" w:rsidRPr="008F74DA">
        <w:rPr>
          <w:rFonts w:asciiTheme="minorHAnsi" w:hAnsiTheme="minorHAnsi"/>
          <w:szCs w:val="24"/>
        </w:rPr>
        <w:t>I</w:t>
      </w:r>
      <w:r w:rsidRPr="008F74DA">
        <w:rPr>
          <w:rFonts w:asciiTheme="minorHAnsi" w:hAnsiTheme="minorHAnsi"/>
          <w:szCs w:val="24"/>
        </w:rPr>
        <w:t>.</w:t>
      </w:r>
    </w:p>
    <w:p w:rsidR="00467FA9" w:rsidRPr="008F74DA" w:rsidRDefault="00467FA9" w:rsidP="00467FA9">
      <w:pPr>
        <w:spacing w:after="120"/>
        <w:jc w:val="center"/>
        <w:rPr>
          <w:rFonts w:asciiTheme="minorHAnsi" w:hAnsiTheme="minorHAnsi"/>
          <w:b/>
        </w:rPr>
      </w:pPr>
      <w:r w:rsidRPr="008F74DA">
        <w:rPr>
          <w:rFonts w:asciiTheme="minorHAnsi" w:hAnsiTheme="minorHAnsi"/>
          <w:b/>
        </w:rPr>
        <w:t>Zdrojové kódy a vlastnické právo</w:t>
      </w:r>
      <w:r w:rsidR="00AF4AA1" w:rsidRPr="008F74DA">
        <w:rPr>
          <w:rFonts w:asciiTheme="minorHAnsi" w:hAnsiTheme="minorHAnsi"/>
          <w:b/>
        </w:rPr>
        <w:br/>
      </w:r>
      <w:r w:rsidRPr="008F74DA">
        <w:rPr>
          <w:rFonts w:asciiTheme="minorHAnsi" w:hAnsiTheme="minorHAnsi"/>
          <w:b/>
        </w:rPr>
        <w:t>k</w:t>
      </w:r>
      <w:r w:rsidR="003C7FAF" w:rsidRPr="008F74DA">
        <w:rPr>
          <w:rFonts w:asciiTheme="minorHAnsi" w:hAnsiTheme="minorHAnsi"/>
          <w:b/>
        </w:rPr>
        <w:t> </w:t>
      </w:r>
      <w:r w:rsidRPr="008F74DA">
        <w:rPr>
          <w:rFonts w:asciiTheme="minorHAnsi" w:hAnsiTheme="minorHAnsi"/>
          <w:b/>
        </w:rPr>
        <w:t>hmotným</w:t>
      </w:r>
      <w:r w:rsidR="003C7FAF" w:rsidRPr="008F74DA">
        <w:rPr>
          <w:rFonts w:asciiTheme="minorHAnsi" w:hAnsiTheme="minorHAnsi"/>
          <w:b/>
        </w:rPr>
        <w:t xml:space="preserve"> </w:t>
      </w:r>
      <w:r w:rsidRPr="008F74DA">
        <w:rPr>
          <w:rFonts w:asciiTheme="minorHAnsi" w:hAnsiTheme="minorHAnsi"/>
          <w:b/>
        </w:rPr>
        <w:t>substrátům programového vybavení</w:t>
      </w:r>
    </w:p>
    <w:p w:rsidR="00467FA9" w:rsidRPr="008F74DA" w:rsidRDefault="00467FA9" w:rsidP="00467FA9">
      <w:pPr>
        <w:pStyle w:val="Odstavecseseznamem10"/>
        <w:widowControl w:val="0"/>
        <w:numPr>
          <w:ilvl w:val="0"/>
          <w:numId w:val="30"/>
        </w:numPr>
        <w:spacing w:before="0" w:after="120"/>
        <w:ind w:left="357" w:hanging="357"/>
        <w:contextualSpacing w:val="0"/>
        <w:rPr>
          <w:rFonts w:asciiTheme="minorHAnsi" w:hAnsiTheme="minorHAnsi"/>
          <w:color w:val="000000"/>
          <w:sz w:val="22"/>
          <w:szCs w:val="22"/>
          <w:lang w:eastAsia="cs-CZ"/>
        </w:rPr>
      </w:pPr>
      <w:r w:rsidRPr="008F74DA">
        <w:rPr>
          <w:rFonts w:asciiTheme="minorHAnsi" w:hAnsiTheme="minorHAnsi"/>
          <w:color w:val="000000"/>
          <w:sz w:val="22"/>
          <w:szCs w:val="22"/>
          <w:lang w:eastAsia="cs-CZ"/>
        </w:rPr>
        <w:t>V případě, že při plnění této smlouvy nebo v rámci záručních oprav provede poskytovatel jakékoliv aktualizace, opravy, změny či doplnění zdrojového kódu (dále jen "</w:t>
      </w:r>
      <w:r w:rsidRPr="008F74DA">
        <w:rPr>
          <w:rFonts w:asciiTheme="minorHAnsi" w:hAnsiTheme="minorHAnsi"/>
          <w:b/>
          <w:color w:val="000000"/>
          <w:sz w:val="22"/>
          <w:szCs w:val="22"/>
          <w:lang w:eastAsia="cs-CZ"/>
        </w:rPr>
        <w:t>změněný zdrojový kód</w:t>
      </w:r>
      <w:r w:rsidRPr="008F74DA">
        <w:rPr>
          <w:rFonts w:asciiTheme="minorHAnsi" w:hAnsiTheme="minorHAnsi"/>
          <w:color w:val="000000"/>
          <w:sz w:val="22"/>
          <w:szCs w:val="22"/>
          <w:lang w:eastAsia="cs-CZ"/>
        </w:rPr>
        <w:t>") programového vybavení, je poskytovatel povinen předat změněný zdrojový kód objednateli,</w:t>
      </w:r>
      <w:r w:rsidR="00AF4AA1" w:rsidRPr="008F74DA">
        <w:rPr>
          <w:rFonts w:asciiTheme="minorHAnsi" w:hAnsiTheme="minorHAnsi"/>
          <w:color w:val="000000"/>
          <w:sz w:val="22"/>
          <w:szCs w:val="22"/>
          <w:lang w:eastAsia="cs-CZ"/>
        </w:rPr>
        <w:br/>
      </w:r>
      <w:r w:rsidRPr="008F74DA">
        <w:rPr>
          <w:rFonts w:asciiTheme="minorHAnsi" w:hAnsiTheme="minorHAnsi"/>
          <w:color w:val="000000"/>
          <w:sz w:val="22"/>
          <w:szCs w:val="22"/>
          <w:lang w:eastAsia="cs-CZ"/>
        </w:rPr>
        <w:t xml:space="preserve">a to </w:t>
      </w:r>
      <w:r w:rsidR="00E57448" w:rsidRPr="008F74DA">
        <w:rPr>
          <w:rFonts w:asciiTheme="minorHAnsi" w:hAnsiTheme="minorHAnsi"/>
          <w:color w:val="000000"/>
          <w:sz w:val="22"/>
          <w:szCs w:val="22"/>
          <w:lang w:eastAsia="cs-CZ"/>
        </w:rPr>
        <w:t>prostřednictvím</w:t>
      </w:r>
      <w:r w:rsidRPr="008F74DA">
        <w:rPr>
          <w:rFonts w:asciiTheme="minorHAnsi" w:hAnsiTheme="minorHAnsi"/>
          <w:color w:val="000000"/>
          <w:sz w:val="22"/>
          <w:szCs w:val="22"/>
          <w:lang w:eastAsia="cs-CZ"/>
        </w:rPr>
        <w:t xml:space="preserve"> </w:t>
      </w:r>
      <w:r w:rsidRPr="008F74DA">
        <w:rPr>
          <w:rFonts w:asciiTheme="minorHAnsi" w:hAnsiTheme="minorHAnsi"/>
          <w:sz w:val="22"/>
          <w:szCs w:val="22"/>
          <w:lang w:eastAsia="cs-CZ"/>
        </w:rPr>
        <w:t>Servicedesk</w:t>
      </w:r>
      <w:r w:rsidR="00E57448" w:rsidRPr="008F74DA">
        <w:rPr>
          <w:rFonts w:asciiTheme="minorHAnsi" w:hAnsiTheme="minorHAnsi"/>
          <w:sz w:val="22"/>
          <w:szCs w:val="22"/>
          <w:lang w:eastAsia="cs-CZ"/>
        </w:rPr>
        <w:t>u</w:t>
      </w:r>
      <w:r w:rsidRPr="008F74DA">
        <w:rPr>
          <w:rFonts w:asciiTheme="minorHAnsi" w:hAnsiTheme="minorHAnsi"/>
          <w:sz w:val="22"/>
          <w:szCs w:val="22"/>
          <w:lang w:eastAsia="cs-CZ"/>
        </w:rPr>
        <w:t xml:space="preserve">, nedohodnou-li se smluvní strany jinak. </w:t>
      </w:r>
      <w:r w:rsidRPr="008F74DA">
        <w:rPr>
          <w:rFonts w:asciiTheme="minorHAnsi" w:hAnsiTheme="minorHAnsi"/>
          <w:color w:val="000000"/>
          <w:sz w:val="22"/>
          <w:szCs w:val="22"/>
          <w:lang w:eastAsia="cs-CZ"/>
        </w:rPr>
        <w:t>Změněný zdrojový kód musí být spustitelný v prostředí objednatele a zaručující možnost ověření, že je kompletní a ve správné verzi.</w:t>
      </w:r>
    </w:p>
    <w:p w:rsidR="00467FA9" w:rsidRPr="008F74DA" w:rsidRDefault="00467FA9" w:rsidP="00467FA9">
      <w:pPr>
        <w:pStyle w:val="Odstavecseseznamem10"/>
        <w:widowControl w:val="0"/>
        <w:numPr>
          <w:ilvl w:val="0"/>
          <w:numId w:val="30"/>
        </w:numPr>
        <w:spacing w:before="0" w:after="120"/>
        <w:ind w:left="357" w:hanging="357"/>
        <w:contextualSpacing w:val="0"/>
        <w:rPr>
          <w:rFonts w:asciiTheme="minorHAnsi" w:hAnsiTheme="minorHAnsi"/>
          <w:color w:val="000000"/>
          <w:sz w:val="22"/>
          <w:szCs w:val="22"/>
          <w:lang w:eastAsia="cs-CZ"/>
        </w:rPr>
      </w:pPr>
      <w:r w:rsidRPr="008F74DA">
        <w:rPr>
          <w:rFonts w:asciiTheme="minorHAnsi" w:hAnsiTheme="minorHAnsi"/>
          <w:color w:val="000000"/>
          <w:sz w:val="22"/>
          <w:szCs w:val="22"/>
          <w:lang w:eastAsia="cs-CZ"/>
        </w:rPr>
        <w:lastRenderedPageBreak/>
        <w:t>Poskytovatel je povinen předat objednateli podrobnou dokumentaci změněného zdrojového kódu neprodleně po změně, nejpozději však do 10 pracovních dnů od provedení změny a poskytnout potřebnou součinnost pro vyjasnění nebo upřesnění změn zdrojového kódu na základě požadavku objednatele uplatněného prostřednictvím Servicedesku, a to do pracovních 10 dnů od požádání.</w:t>
      </w:r>
    </w:p>
    <w:p w:rsidR="00467FA9" w:rsidRPr="008F74DA" w:rsidRDefault="00467FA9" w:rsidP="003C7FAF">
      <w:pPr>
        <w:pStyle w:val="Odstavecseseznamem10"/>
        <w:widowControl w:val="0"/>
        <w:numPr>
          <w:ilvl w:val="0"/>
          <w:numId w:val="30"/>
        </w:numPr>
        <w:spacing w:before="0"/>
        <w:ind w:left="357" w:hanging="357"/>
        <w:contextualSpacing w:val="0"/>
        <w:rPr>
          <w:rFonts w:asciiTheme="minorHAnsi" w:hAnsiTheme="minorHAnsi"/>
          <w:color w:val="000000"/>
          <w:sz w:val="22"/>
          <w:szCs w:val="22"/>
          <w:lang w:eastAsia="cs-CZ"/>
        </w:rPr>
      </w:pPr>
      <w:r w:rsidRPr="008F74DA">
        <w:rPr>
          <w:rFonts w:asciiTheme="minorHAnsi" w:hAnsiTheme="minorHAnsi"/>
          <w:color w:val="000000"/>
          <w:sz w:val="22"/>
          <w:szCs w:val="22"/>
          <w:lang w:eastAsia="cs-CZ"/>
        </w:rPr>
        <w:t>Veškeré předané hmotné substráty programového vybavení a jeho součásti podle předchozích</w:t>
      </w:r>
      <w:r w:rsidR="003C7FAF" w:rsidRPr="008F74DA">
        <w:rPr>
          <w:rFonts w:asciiTheme="minorHAnsi" w:hAnsiTheme="minorHAnsi"/>
          <w:color w:val="000000"/>
          <w:sz w:val="22"/>
          <w:szCs w:val="22"/>
          <w:lang w:eastAsia="cs-CZ"/>
        </w:rPr>
        <w:t xml:space="preserve"> </w:t>
      </w:r>
      <w:r w:rsidRPr="008F74DA">
        <w:rPr>
          <w:rFonts w:asciiTheme="minorHAnsi" w:hAnsiTheme="minorHAnsi"/>
          <w:color w:val="000000"/>
          <w:sz w:val="22"/>
          <w:szCs w:val="22"/>
          <w:lang w:eastAsia="cs-CZ"/>
        </w:rPr>
        <w:t>odstavců tohoto článku</w:t>
      </w:r>
      <w:r w:rsidR="00924173" w:rsidRPr="008F74DA">
        <w:rPr>
          <w:rFonts w:asciiTheme="minorHAnsi" w:hAnsiTheme="minorHAnsi"/>
          <w:color w:val="000000"/>
          <w:sz w:val="22"/>
          <w:szCs w:val="22"/>
          <w:lang w:eastAsia="cs-CZ"/>
        </w:rPr>
        <w:t xml:space="preserve"> </w:t>
      </w:r>
      <w:r w:rsidRPr="008F74DA">
        <w:rPr>
          <w:rFonts w:asciiTheme="minorHAnsi" w:hAnsiTheme="minorHAnsi"/>
          <w:color w:val="000000"/>
          <w:sz w:val="22"/>
          <w:szCs w:val="22"/>
          <w:lang w:eastAsia="cs-CZ"/>
        </w:rPr>
        <w:t>společně s k tomu se vztahující dokumentací (včetně kompletní programové dokumentace, tj. především architektura, dokumentace kódu, dokumentace algoritmů)</w:t>
      </w:r>
      <w:r w:rsidR="00544076" w:rsidRPr="008F74DA">
        <w:rPr>
          <w:rFonts w:asciiTheme="minorHAnsi" w:hAnsiTheme="minorHAnsi"/>
          <w:color w:val="000000"/>
          <w:sz w:val="22"/>
          <w:szCs w:val="22"/>
          <w:lang w:eastAsia="cs-CZ"/>
        </w:rPr>
        <w:t xml:space="preserve"> </w:t>
      </w:r>
      <w:r w:rsidRPr="008F74DA">
        <w:rPr>
          <w:rFonts w:asciiTheme="minorHAnsi" w:hAnsiTheme="minorHAnsi"/>
          <w:color w:val="000000"/>
          <w:sz w:val="22"/>
          <w:szCs w:val="22"/>
          <w:lang w:eastAsia="cs-CZ"/>
        </w:rPr>
        <w:t>pak objednatel nabývá do svého vlastnictví, a to okamžikem jejich předání.</w:t>
      </w:r>
    </w:p>
    <w:p w:rsidR="003C7FAF" w:rsidRPr="008F74DA" w:rsidRDefault="003C7FAF" w:rsidP="003C7FAF">
      <w:pPr>
        <w:pStyle w:val="Odstavecseseznamem10"/>
        <w:widowControl w:val="0"/>
        <w:spacing w:before="0"/>
        <w:ind w:left="0"/>
        <w:contextualSpacing w:val="0"/>
        <w:rPr>
          <w:rFonts w:asciiTheme="minorHAnsi" w:hAnsiTheme="minorHAnsi"/>
          <w:color w:val="000000"/>
          <w:sz w:val="22"/>
          <w:szCs w:val="22"/>
          <w:lang w:eastAsia="cs-CZ"/>
        </w:rPr>
      </w:pPr>
    </w:p>
    <w:p w:rsidR="003C7FAF" w:rsidRPr="008F74DA" w:rsidRDefault="003C7FAF" w:rsidP="003C7FAF">
      <w:pPr>
        <w:pStyle w:val="Clanek"/>
        <w:widowControl/>
        <w:spacing w:before="0"/>
        <w:rPr>
          <w:rFonts w:asciiTheme="minorHAnsi" w:hAnsiTheme="minorHAnsi"/>
          <w:sz w:val="24"/>
          <w:szCs w:val="24"/>
        </w:rPr>
      </w:pPr>
      <w:r w:rsidRPr="008F74DA">
        <w:rPr>
          <w:rFonts w:asciiTheme="minorHAnsi" w:hAnsiTheme="minorHAnsi"/>
          <w:sz w:val="24"/>
          <w:szCs w:val="24"/>
        </w:rPr>
        <w:t>IX.</w:t>
      </w:r>
    </w:p>
    <w:p w:rsidR="003C7FAF" w:rsidRPr="008F74DA" w:rsidRDefault="003C7FAF" w:rsidP="003C7FAF">
      <w:pPr>
        <w:pStyle w:val="Clanek"/>
        <w:widowControl/>
        <w:spacing w:before="0" w:after="120"/>
        <w:rPr>
          <w:rFonts w:asciiTheme="minorHAnsi" w:hAnsiTheme="minorHAnsi"/>
          <w:sz w:val="24"/>
          <w:szCs w:val="24"/>
        </w:rPr>
      </w:pPr>
      <w:r w:rsidRPr="008F74DA">
        <w:rPr>
          <w:rFonts w:asciiTheme="minorHAnsi" w:hAnsiTheme="minorHAnsi"/>
          <w:sz w:val="24"/>
          <w:szCs w:val="24"/>
        </w:rPr>
        <w:t xml:space="preserve">Autorská práva a licenční ujednání   </w:t>
      </w:r>
    </w:p>
    <w:p w:rsidR="003C7FAF" w:rsidRPr="008F74DA" w:rsidRDefault="003C7FAF" w:rsidP="003C7FAF">
      <w:pPr>
        <w:pStyle w:val="Odstavecseseznamem10"/>
        <w:widowControl w:val="0"/>
        <w:numPr>
          <w:ilvl w:val="0"/>
          <w:numId w:val="34"/>
        </w:numPr>
        <w:suppressAutoHyphens/>
        <w:spacing w:before="0" w:after="120"/>
        <w:ind w:left="357" w:hanging="357"/>
        <w:contextualSpacing w:val="0"/>
        <w:rPr>
          <w:rFonts w:asciiTheme="minorHAnsi" w:hAnsiTheme="minorHAnsi"/>
          <w:sz w:val="22"/>
          <w:szCs w:val="22"/>
          <w:lang w:eastAsia="cs-CZ"/>
        </w:rPr>
      </w:pPr>
      <w:r w:rsidRPr="008F74DA">
        <w:rPr>
          <w:rFonts w:asciiTheme="minorHAnsi" w:hAnsiTheme="minorHAnsi"/>
          <w:sz w:val="22"/>
          <w:szCs w:val="22"/>
          <w:lang w:eastAsia="cs-CZ"/>
        </w:rPr>
        <w:t>Vzhledem k tomu, že součástí plnění dle této smlouvy je i plnění, které naplňuje znaky autorského díla</w:t>
      </w:r>
      <w:r w:rsidRPr="008F74DA">
        <w:rPr>
          <w:rFonts w:asciiTheme="minorHAnsi" w:hAnsiTheme="minorHAnsi"/>
          <w:sz w:val="22"/>
          <w:szCs w:val="22"/>
          <w:lang w:eastAsia="cs-CZ"/>
        </w:rPr>
        <w:br/>
        <w:t>ve smyslu zákona č. 121/2000 Sb., o právu autorském, o právech souvisejících s právem autorským</w:t>
      </w:r>
      <w:r w:rsidRPr="008F74DA">
        <w:rPr>
          <w:rFonts w:asciiTheme="minorHAnsi" w:hAnsiTheme="minorHAnsi"/>
          <w:sz w:val="22"/>
          <w:szCs w:val="22"/>
          <w:lang w:eastAsia="cs-CZ"/>
        </w:rPr>
        <w:br/>
        <w:t>a o změně některých zákonů, ve znění pozdějších předpisů (dále jen „</w:t>
      </w:r>
      <w:r w:rsidRPr="008F74DA">
        <w:rPr>
          <w:rFonts w:asciiTheme="minorHAnsi" w:hAnsiTheme="minorHAnsi"/>
          <w:b/>
          <w:sz w:val="22"/>
          <w:szCs w:val="22"/>
          <w:lang w:eastAsia="cs-CZ"/>
        </w:rPr>
        <w:t>autorský zákon</w:t>
      </w:r>
      <w:r w:rsidRPr="008F74DA">
        <w:rPr>
          <w:rFonts w:asciiTheme="minorHAnsi" w:hAnsiTheme="minorHAnsi"/>
          <w:sz w:val="22"/>
          <w:szCs w:val="22"/>
          <w:lang w:eastAsia="cs-CZ"/>
        </w:rPr>
        <w:t>“), je objednatel oprávněn užívat veškeré součásti programového vybavení, včetně jeho aktualizací, oprav, změn</w:t>
      </w:r>
      <w:r w:rsidRPr="008F74DA">
        <w:rPr>
          <w:rFonts w:asciiTheme="minorHAnsi" w:hAnsiTheme="minorHAnsi"/>
          <w:sz w:val="22"/>
          <w:szCs w:val="22"/>
          <w:lang w:eastAsia="cs-CZ"/>
        </w:rPr>
        <w:br/>
        <w:t>či doplnění, a veškeré výstupy poskytovatele považované za autorské dílo (dále jen „</w:t>
      </w:r>
      <w:r w:rsidRPr="008F74DA">
        <w:rPr>
          <w:rFonts w:asciiTheme="minorHAnsi" w:hAnsiTheme="minorHAnsi"/>
          <w:b/>
          <w:sz w:val="22"/>
          <w:szCs w:val="22"/>
          <w:lang w:eastAsia="cs-CZ"/>
        </w:rPr>
        <w:t>autorské dílo</w:t>
      </w:r>
      <w:r w:rsidRPr="008F74DA">
        <w:rPr>
          <w:rFonts w:asciiTheme="minorHAnsi" w:hAnsiTheme="minorHAnsi"/>
          <w:sz w:val="22"/>
          <w:szCs w:val="22"/>
          <w:lang w:eastAsia="cs-CZ"/>
        </w:rPr>
        <w:t>“)</w:t>
      </w:r>
      <w:r w:rsidRPr="008F74DA">
        <w:rPr>
          <w:rFonts w:asciiTheme="minorHAnsi" w:hAnsiTheme="minorHAnsi"/>
          <w:sz w:val="22"/>
          <w:szCs w:val="22"/>
          <w:lang w:eastAsia="cs-CZ"/>
        </w:rPr>
        <w:br/>
        <w:t>za níže uvedených podmínek.</w:t>
      </w:r>
    </w:p>
    <w:p w:rsidR="003C7FAF" w:rsidRPr="008F74DA" w:rsidRDefault="003C7FAF" w:rsidP="003C7FAF">
      <w:pPr>
        <w:pStyle w:val="Odstavecseseznamem10"/>
        <w:widowControl w:val="0"/>
        <w:numPr>
          <w:ilvl w:val="0"/>
          <w:numId w:val="34"/>
        </w:numPr>
        <w:suppressAutoHyphens/>
        <w:spacing w:before="0" w:after="120"/>
        <w:ind w:left="357" w:hanging="357"/>
        <w:contextualSpacing w:val="0"/>
        <w:rPr>
          <w:rFonts w:asciiTheme="minorHAnsi" w:hAnsiTheme="minorHAnsi"/>
          <w:sz w:val="22"/>
          <w:szCs w:val="22"/>
          <w:lang w:eastAsia="cs-CZ"/>
        </w:rPr>
      </w:pPr>
      <w:r w:rsidRPr="008F74DA">
        <w:rPr>
          <w:rFonts w:asciiTheme="minorHAnsi" w:hAnsiTheme="minorHAnsi"/>
          <w:sz w:val="22"/>
          <w:szCs w:val="22"/>
          <w:lang w:eastAsia="cs-CZ"/>
        </w:rPr>
        <w:t>Poskytovatel prohlašuje, že autorské dílo vytvořené poskytovatelem, případně poddodavatelem nebo jejich pracovníky, v rámci plnění této smlouvy, je vytvořené specificky pro objednatele na jeho objednávku. Poskytovatel zároveň potvrzuje a bere na vědomí veškeré právní důsledky s tím spojené.</w:t>
      </w:r>
    </w:p>
    <w:p w:rsidR="003C7FAF" w:rsidRPr="008F74DA" w:rsidRDefault="003C7FAF" w:rsidP="003C7FAF">
      <w:pPr>
        <w:pStyle w:val="Odstavecseseznamem10"/>
        <w:widowControl w:val="0"/>
        <w:numPr>
          <w:ilvl w:val="0"/>
          <w:numId w:val="34"/>
        </w:numPr>
        <w:suppressAutoHyphens/>
        <w:spacing w:before="0" w:after="120"/>
        <w:ind w:left="357" w:hanging="357"/>
        <w:contextualSpacing w:val="0"/>
        <w:rPr>
          <w:rFonts w:asciiTheme="minorHAnsi" w:hAnsiTheme="minorHAnsi"/>
          <w:sz w:val="22"/>
          <w:szCs w:val="22"/>
          <w:lang w:eastAsia="cs-CZ"/>
        </w:rPr>
      </w:pPr>
      <w:r w:rsidRPr="008F74DA">
        <w:rPr>
          <w:rFonts w:asciiTheme="minorHAnsi" w:hAnsiTheme="minorHAnsi"/>
          <w:sz w:val="22"/>
          <w:szCs w:val="22"/>
          <w:lang w:eastAsia="cs-CZ"/>
        </w:rPr>
        <w:t>Poskytovatel poskytuje objednateli výhradní, převoditelné, časově a územně neomezené právo k užití autorského díla, a to všemi způsoby dle autorského zákona, které jsou ke dni nabytí účinnosti této smlouvy známy (licence dle § 2371 a násl. občanského zákoníku).</w:t>
      </w:r>
    </w:p>
    <w:p w:rsidR="003C7FAF" w:rsidRPr="008F74DA" w:rsidRDefault="003C7FAF" w:rsidP="003C7FAF">
      <w:pPr>
        <w:pStyle w:val="Odstavecseseznamem10"/>
        <w:widowControl w:val="0"/>
        <w:numPr>
          <w:ilvl w:val="0"/>
          <w:numId w:val="34"/>
        </w:numPr>
        <w:suppressAutoHyphens/>
        <w:spacing w:before="0" w:after="120"/>
        <w:ind w:left="357" w:hanging="357"/>
        <w:contextualSpacing w:val="0"/>
        <w:rPr>
          <w:rFonts w:asciiTheme="minorHAnsi" w:hAnsiTheme="minorHAnsi"/>
          <w:sz w:val="22"/>
          <w:szCs w:val="22"/>
          <w:lang w:eastAsia="cs-CZ"/>
        </w:rPr>
      </w:pPr>
      <w:r w:rsidRPr="008F74DA">
        <w:rPr>
          <w:rFonts w:asciiTheme="minorHAnsi" w:hAnsiTheme="minorHAnsi"/>
          <w:sz w:val="22"/>
          <w:szCs w:val="22"/>
          <w:lang w:eastAsia="cs-CZ"/>
        </w:rPr>
        <w:t>Poskytovatel se zavazuje zajistit, že veškerý software třetích osob využitý k provedení plnění sjednaného touto smlouvou bude licencován ve prospěch objednatele.</w:t>
      </w:r>
    </w:p>
    <w:p w:rsidR="003C7FAF" w:rsidRPr="008F74DA" w:rsidRDefault="003C7FAF" w:rsidP="003C7FAF">
      <w:pPr>
        <w:pStyle w:val="Odstavecseseznamem10"/>
        <w:widowControl w:val="0"/>
        <w:numPr>
          <w:ilvl w:val="0"/>
          <w:numId w:val="34"/>
        </w:numPr>
        <w:suppressAutoHyphens/>
        <w:spacing w:before="0" w:after="120"/>
        <w:ind w:left="357" w:hanging="357"/>
        <w:contextualSpacing w:val="0"/>
        <w:rPr>
          <w:rFonts w:asciiTheme="minorHAnsi" w:hAnsiTheme="minorHAnsi"/>
          <w:sz w:val="22"/>
          <w:szCs w:val="22"/>
          <w:lang w:eastAsia="cs-CZ"/>
        </w:rPr>
      </w:pPr>
      <w:r w:rsidRPr="008F74DA">
        <w:rPr>
          <w:rFonts w:asciiTheme="minorHAnsi" w:hAnsiTheme="minorHAnsi"/>
          <w:sz w:val="22"/>
          <w:szCs w:val="22"/>
          <w:lang w:eastAsia="cs-CZ"/>
        </w:rPr>
        <w:t>Objednatel je oprávněn poskytnout licenci (udělit podlicenci) třetím osobám, a to všemi nebo určitými způsoby užití</w:t>
      </w:r>
      <w:r w:rsidR="00847D13" w:rsidRPr="008F74DA">
        <w:rPr>
          <w:rFonts w:asciiTheme="minorHAnsi" w:hAnsiTheme="minorHAnsi"/>
          <w:sz w:val="22"/>
          <w:szCs w:val="22"/>
          <w:lang w:eastAsia="cs-CZ"/>
        </w:rPr>
        <w:t xml:space="preserve">, </w:t>
      </w:r>
      <w:r w:rsidRPr="008F74DA">
        <w:rPr>
          <w:rFonts w:asciiTheme="minorHAnsi" w:hAnsiTheme="minorHAnsi"/>
          <w:sz w:val="22"/>
          <w:szCs w:val="22"/>
          <w:lang w:eastAsia="cs-CZ"/>
        </w:rPr>
        <w:t>i místně a časově neomezeně</w:t>
      </w:r>
      <w:r w:rsidR="00847D13" w:rsidRPr="008F74DA">
        <w:rPr>
          <w:rFonts w:asciiTheme="minorHAnsi" w:hAnsiTheme="minorHAnsi"/>
          <w:sz w:val="22"/>
          <w:szCs w:val="22"/>
          <w:lang w:eastAsia="cs-CZ"/>
        </w:rPr>
        <w:t>,</w:t>
      </w:r>
      <w:r w:rsidRPr="008F74DA">
        <w:rPr>
          <w:rFonts w:asciiTheme="minorHAnsi" w:hAnsiTheme="minorHAnsi"/>
          <w:sz w:val="22"/>
          <w:szCs w:val="22"/>
          <w:lang w:eastAsia="cs-CZ"/>
        </w:rPr>
        <w:t xml:space="preserve"> podle </w:t>
      </w:r>
      <w:r w:rsidR="00847D13" w:rsidRPr="008F74DA">
        <w:rPr>
          <w:rFonts w:asciiTheme="minorHAnsi" w:hAnsiTheme="minorHAnsi"/>
          <w:sz w:val="22"/>
          <w:szCs w:val="22"/>
          <w:lang w:eastAsia="cs-CZ"/>
        </w:rPr>
        <w:t xml:space="preserve">své </w:t>
      </w:r>
      <w:r w:rsidRPr="008F74DA">
        <w:rPr>
          <w:rFonts w:asciiTheme="minorHAnsi" w:hAnsiTheme="minorHAnsi"/>
          <w:sz w:val="22"/>
          <w:szCs w:val="22"/>
          <w:lang w:eastAsia="cs-CZ"/>
        </w:rPr>
        <w:t>libovolné úvahy. Poskytovatel nepožaduje sdělení informací dle § 2364 odst. 2 občanského zákoníku.</w:t>
      </w:r>
    </w:p>
    <w:p w:rsidR="003C7FAF" w:rsidRPr="008F74DA" w:rsidRDefault="003C7FAF" w:rsidP="003C7FAF">
      <w:pPr>
        <w:pStyle w:val="Odstavecseseznamem10"/>
        <w:widowControl w:val="0"/>
        <w:numPr>
          <w:ilvl w:val="0"/>
          <w:numId w:val="34"/>
        </w:numPr>
        <w:suppressAutoHyphens/>
        <w:spacing w:before="0" w:after="120"/>
        <w:ind w:left="357" w:hanging="357"/>
        <w:contextualSpacing w:val="0"/>
        <w:rPr>
          <w:rFonts w:asciiTheme="minorHAnsi" w:hAnsiTheme="minorHAnsi"/>
          <w:sz w:val="22"/>
          <w:szCs w:val="22"/>
          <w:lang w:eastAsia="cs-CZ"/>
        </w:rPr>
      </w:pPr>
      <w:r w:rsidRPr="008F74DA">
        <w:rPr>
          <w:rFonts w:asciiTheme="minorHAnsi" w:hAnsiTheme="minorHAnsi"/>
          <w:sz w:val="22"/>
          <w:szCs w:val="22"/>
          <w:lang w:eastAsia="cs-CZ"/>
        </w:rPr>
        <w:t>Poskytovatel poskytuje objednateli oprávnění, aby v jakékoli souvislosti s autorským dílem uváděl pouze svůj název.</w:t>
      </w:r>
    </w:p>
    <w:p w:rsidR="003C7FAF" w:rsidRPr="008F74DA" w:rsidRDefault="003C7FAF" w:rsidP="003C7FAF">
      <w:pPr>
        <w:pStyle w:val="Odstavecseseznamem10"/>
        <w:widowControl w:val="0"/>
        <w:numPr>
          <w:ilvl w:val="0"/>
          <w:numId w:val="34"/>
        </w:numPr>
        <w:suppressAutoHyphens/>
        <w:spacing w:before="0" w:after="120"/>
        <w:ind w:left="357" w:hanging="357"/>
        <w:contextualSpacing w:val="0"/>
        <w:rPr>
          <w:rFonts w:asciiTheme="minorHAnsi" w:hAnsiTheme="minorHAnsi"/>
          <w:sz w:val="22"/>
          <w:szCs w:val="22"/>
          <w:lang w:eastAsia="cs-CZ"/>
        </w:rPr>
      </w:pPr>
      <w:r w:rsidRPr="008F74DA">
        <w:rPr>
          <w:rFonts w:asciiTheme="minorHAnsi" w:hAnsiTheme="minorHAnsi"/>
          <w:sz w:val="22"/>
          <w:szCs w:val="22"/>
          <w:lang w:eastAsia="cs-CZ"/>
        </w:rPr>
        <w:t>Objednatel je oprávněn provádět jakékoliv změny autorského díla a dle svého uvážení do něj</w:t>
      </w:r>
      <w:r w:rsidRPr="008F74DA">
        <w:rPr>
          <w:rFonts w:asciiTheme="minorHAnsi" w:hAnsiTheme="minorHAnsi"/>
          <w:sz w:val="22"/>
          <w:szCs w:val="22"/>
          <w:lang w:eastAsia="cs-CZ"/>
        </w:rPr>
        <w:br/>
        <w:t>i prostřednictvím třetích osob zasahovat a zapracovávat ho do dalších autorských děl. Programová (vývojová) dokumentace dodaná poskytovatelem bude objednateli dodána v množství a rozsahu potřebném pro využití plnění podle této smlouvy, včetně podkladových materiálů vytvořených při realizaci plnění, využitelných pro případnou následnou modifikaci a inovaci dodaného programového vybavení. Programové vybavení, jakožto i jeho aktualizace, opravy, změny a doplnění, bude předáno</w:t>
      </w:r>
      <w:r w:rsidR="00746472" w:rsidRPr="008F74DA">
        <w:rPr>
          <w:rFonts w:asciiTheme="minorHAnsi" w:hAnsiTheme="minorHAnsi"/>
          <w:sz w:val="22"/>
          <w:szCs w:val="22"/>
          <w:lang w:eastAsia="cs-CZ"/>
        </w:rPr>
        <w:br/>
      </w:r>
      <w:r w:rsidRPr="008F74DA">
        <w:rPr>
          <w:rFonts w:asciiTheme="minorHAnsi" w:hAnsiTheme="minorHAnsi"/>
          <w:sz w:val="22"/>
          <w:szCs w:val="22"/>
          <w:lang w:eastAsia="cs-CZ"/>
        </w:rPr>
        <w:t>ve formátu umožňujícím jeho spuštění v některém z obecně dostupných počítačových programů</w:t>
      </w:r>
      <w:r w:rsidRPr="008F74DA">
        <w:rPr>
          <w:rFonts w:asciiTheme="minorHAnsi" w:hAnsiTheme="minorHAnsi"/>
          <w:sz w:val="22"/>
          <w:szCs w:val="22"/>
          <w:lang w:eastAsia="cs-CZ"/>
        </w:rPr>
        <w:br/>
        <w:t>či prostředí. Objednateli je uděleno převoditelné, časově a místně neomezené právo k užití dodané dokumentace všemi způsoby užití, a to jako součást licence podle odstavce 3. tohoto článku.</w:t>
      </w:r>
    </w:p>
    <w:p w:rsidR="003C7FAF" w:rsidRPr="008F74DA" w:rsidRDefault="003C7FAF" w:rsidP="003C7FAF">
      <w:pPr>
        <w:pStyle w:val="Odstavecseseznamem10"/>
        <w:widowControl w:val="0"/>
        <w:numPr>
          <w:ilvl w:val="0"/>
          <w:numId w:val="34"/>
        </w:numPr>
        <w:suppressAutoHyphens/>
        <w:spacing w:before="0" w:after="120"/>
        <w:ind w:left="357" w:hanging="357"/>
        <w:contextualSpacing w:val="0"/>
        <w:rPr>
          <w:rFonts w:asciiTheme="minorHAnsi" w:hAnsiTheme="minorHAnsi"/>
          <w:sz w:val="22"/>
          <w:szCs w:val="22"/>
          <w:lang w:eastAsia="cs-CZ"/>
        </w:rPr>
      </w:pPr>
      <w:r w:rsidRPr="008F74DA">
        <w:rPr>
          <w:rFonts w:asciiTheme="minorHAnsi" w:hAnsiTheme="minorHAnsi"/>
          <w:sz w:val="22"/>
          <w:szCs w:val="22"/>
          <w:lang w:eastAsia="cs-CZ"/>
        </w:rPr>
        <w:t>Právo užití autorského díla a dokumentace nabývá objednatel okamžikem jejich vytvoření. Objednatel není povinen převedená licenční práva využít.</w:t>
      </w:r>
    </w:p>
    <w:p w:rsidR="003C7FAF" w:rsidRPr="008F74DA" w:rsidRDefault="003C7FAF" w:rsidP="003C7FAF">
      <w:pPr>
        <w:pStyle w:val="Odstavecseseznamem10"/>
        <w:widowControl w:val="0"/>
        <w:numPr>
          <w:ilvl w:val="0"/>
          <w:numId w:val="34"/>
        </w:numPr>
        <w:suppressAutoHyphens/>
        <w:spacing w:before="0" w:after="120"/>
        <w:ind w:left="357" w:hanging="357"/>
        <w:contextualSpacing w:val="0"/>
        <w:rPr>
          <w:rFonts w:asciiTheme="minorHAnsi" w:hAnsiTheme="minorHAnsi"/>
          <w:sz w:val="22"/>
          <w:szCs w:val="22"/>
          <w:lang w:eastAsia="cs-CZ"/>
        </w:rPr>
      </w:pPr>
      <w:r w:rsidRPr="008F74DA">
        <w:rPr>
          <w:rFonts w:asciiTheme="minorHAnsi" w:hAnsiTheme="minorHAnsi"/>
          <w:sz w:val="22"/>
          <w:szCs w:val="22"/>
          <w:lang w:eastAsia="cs-CZ"/>
        </w:rPr>
        <w:t>Poskytovatel zajistí, aby nebyla další autorská práva, případně práva průmyslového vlastnictví překážkou užití autorského díla objednatelem ani třetími osobami.</w:t>
      </w:r>
    </w:p>
    <w:p w:rsidR="003C7FAF" w:rsidRPr="008F74DA" w:rsidRDefault="003C7FAF" w:rsidP="003C7FAF">
      <w:pPr>
        <w:pStyle w:val="Odstavecseseznamem10"/>
        <w:widowControl w:val="0"/>
        <w:numPr>
          <w:ilvl w:val="0"/>
          <w:numId w:val="34"/>
        </w:numPr>
        <w:suppressAutoHyphens/>
        <w:spacing w:before="0" w:after="120"/>
        <w:ind w:left="357" w:hanging="357"/>
        <w:contextualSpacing w:val="0"/>
        <w:rPr>
          <w:rFonts w:asciiTheme="minorHAnsi" w:hAnsiTheme="minorHAnsi"/>
          <w:sz w:val="22"/>
          <w:szCs w:val="22"/>
          <w:lang w:eastAsia="cs-CZ"/>
        </w:rPr>
      </w:pPr>
      <w:r w:rsidRPr="008F74DA">
        <w:rPr>
          <w:rFonts w:asciiTheme="minorHAnsi" w:hAnsiTheme="minorHAnsi"/>
          <w:sz w:val="22"/>
          <w:szCs w:val="22"/>
          <w:lang w:eastAsia="cs-CZ"/>
        </w:rPr>
        <w:t>Poskytovatel se zavazuje poskytnout objednateli účinnou pomoc v případě, kdy jakákoli třetí osoba, včetně případných pracovníků poskytovatele, uplatní nárok proti objednateli z titulu porušení práv duševního vlastnictví v souvislosti s předmětem plnění této smlouvy nebo jeho části.</w:t>
      </w:r>
    </w:p>
    <w:p w:rsidR="003C7FAF" w:rsidRPr="008F74DA" w:rsidRDefault="003C7FAF" w:rsidP="003C7FAF">
      <w:pPr>
        <w:pStyle w:val="Odstavecseseznamem10"/>
        <w:widowControl w:val="0"/>
        <w:numPr>
          <w:ilvl w:val="0"/>
          <w:numId w:val="34"/>
        </w:numPr>
        <w:suppressAutoHyphens/>
        <w:spacing w:before="0"/>
        <w:ind w:left="357" w:hanging="357"/>
        <w:contextualSpacing w:val="0"/>
        <w:rPr>
          <w:rFonts w:asciiTheme="minorHAnsi" w:hAnsiTheme="minorHAnsi"/>
          <w:sz w:val="22"/>
          <w:szCs w:val="22"/>
          <w:lang w:eastAsia="cs-CZ"/>
        </w:rPr>
      </w:pPr>
      <w:r w:rsidRPr="008F74DA">
        <w:rPr>
          <w:rFonts w:asciiTheme="minorHAnsi" w:hAnsiTheme="minorHAnsi"/>
          <w:sz w:val="22"/>
          <w:szCs w:val="22"/>
          <w:lang w:eastAsia="cs-CZ"/>
        </w:rPr>
        <w:t>Odměna za poskytnutí licence je zahrnuta ve smluvní ceně.</w:t>
      </w:r>
    </w:p>
    <w:p w:rsidR="003C7FAF" w:rsidRPr="008F74DA" w:rsidRDefault="003C7FAF" w:rsidP="00B52EAF">
      <w:pPr>
        <w:pStyle w:val="Odstavecseseznamem10"/>
        <w:widowControl w:val="0"/>
        <w:spacing w:before="0"/>
        <w:ind w:left="0"/>
        <w:contextualSpacing w:val="0"/>
        <w:rPr>
          <w:rFonts w:asciiTheme="minorHAnsi" w:hAnsiTheme="minorHAnsi"/>
          <w:color w:val="000000"/>
          <w:sz w:val="22"/>
          <w:szCs w:val="22"/>
          <w:lang w:eastAsia="cs-CZ"/>
        </w:rPr>
      </w:pPr>
    </w:p>
    <w:p w:rsidR="003C7FAF" w:rsidRPr="008F74DA" w:rsidRDefault="003C7FAF" w:rsidP="003C7FAF">
      <w:pPr>
        <w:jc w:val="center"/>
        <w:rPr>
          <w:rFonts w:asciiTheme="minorHAnsi" w:hAnsiTheme="minorHAnsi"/>
          <w:b/>
          <w:color w:val="000000"/>
        </w:rPr>
      </w:pPr>
      <w:r w:rsidRPr="008F74DA">
        <w:rPr>
          <w:rFonts w:asciiTheme="minorHAnsi" w:hAnsiTheme="minorHAnsi"/>
          <w:b/>
          <w:color w:val="000000"/>
        </w:rPr>
        <w:lastRenderedPageBreak/>
        <w:t>X.</w:t>
      </w:r>
    </w:p>
    <w:p w:rsidR="003C7FAF" w:rsidRPr="008F74DA" w:rsidRDefault="003C7FAF" w:rsidP="003C7FAF">
      <w:pPr>
        <w:spacing w:after="120"/>
        <w:jc w:val="center"/>
        <w:rPr>
          <w:rFonts w:asciiTheme="minorHAnsi" w:hAnsiTheme="minorHAnsi"/>
          <w:b/>
          <w:color w:val="000000"/>
        </w:rPr>
      </w:pPr>
      <w:r w:rsidRPr="008F74DA">
        <w:rPr>
          <w:rFonts w:asciiTheme="minorHAnsi" w:hAnsiTheme="minorHAnsi"/>
          <w:b/>
          <w:color w:val="000000"/>
        </w:rPr>
        <w:t>Odpovědnost za vady změny programového vybavení</w:t>
      </w:r>
    </w:p>
    <w:p w:rsidR="003C7FAF" w:rsidRPr="008F74DA" w:rsidRDefault="003C7FAF" w:rsidP="00AF69F3">
      <w:pPr>
        <w:pStyle w:val="Odstavecseseznamem10"/>
        <w:widowControl w:val="0"/>
        <w:numPr>
          <w:ilvl w:val="0"/>
          <w:numId w:val="39"/>
        </w:numPr>
        <w:suppressAutoHyphens/>
        <w:spacing w:before="0" w:after="120"/>
        <w:ind w:left="357" w:hanging="357"/>
        <w:contextualSpacing w:val="0"/>
        <w:rPr>
          <w:rFonts w:asciiTheme="minorHAnsi" w:hAnsiTheme="minorHAnsi"/>
          <w:sz w:val="22"/>
          <w:szCs w:val="22"/>
        </w:rPr>
      </w:pPr>
      <w:r w:rsidRPr="008F74DA">
        <w:rPr>
          <w:rFonts w:asciiTheme="minorHAnsi" w:hAnsiTheme="minorHAnsi"/>
          <w:color w:val="000000"/>
          <w:sz w:val="22"/>
          <w:szCs w:val="22"/>
          <w:lang w:eastAsia="cs-CZ"/>
        </w:rPr>
        <w:t xml:space="preserve">Poskytovatel se zavazuje provádět plnění podle této smlouvy bez jakýchkoli faktických a právních vad </w:t>
      </w:r>
      <w:r w:rsidRPr="008F74DA">
        <w:rPr>
          <w:rFonts w:asciiTheme="minorHAnsi" w:hAnsiTheme="minorHAnsi"/>
          <w:sz w:val="22"/>
          <w:szCs w:val="22"/>
          <w:lang w:eastAsia="cs-CZ"/>
        </w:rPr>
        <w:t>a za podmínek sjednaných touto smlo</w:t>
      </w:r>
      <w:r w:rsidRPr="008F74DA">
        <w:rPr>
          <w:rFonts w:asciiTheme="minorHAnsi" w:hAnsiTheme="minorHAnsi"/>
          <w:sz w:val="22"/>
          <w:szCs w:val="22"/>
        </w:rPr>
        <w:t>uvou.</w:t>
      </w:r>
    </w:p>
    <w:p w:rsidR="003C7FAF" w:rsidRPr="008F74DA" w:rsidRDefault="003C7FAF" w:rsidP="00AF69F3">
      <w:pPr>
        <w:pStyle w:val="Odstavecseseznamem10"/>
        <w:widowControl w:val="0"/>
        <w:numPr>
          <w:ilvl w:val="0"/>
          <w:numId w:val="39"/>
        </w:numPr>
        <w:suppressAutoHyphens/>
        <w:spacing w:before="0" w:after="120"/>
        <w:ind w:left="357" w:hanging="357"/>
        <w:contextualSpacing w:val="0"/>
        <w:rPr>
          <w:rFonts w:asciiTheme="minorHAnsi" w:hAnsiTheme="minorHAnsi"/>
          <w:sz w:val="22"/>
          <w:szCs w:val="22"/>
        </w:rPr>
      </w:pPr>
      <w:r w:rsidRPr="008F74DA">
        <w:rPr>
          <w:rFonts w:asciiTheme="minorHAnsi" w:hAnsiTheme="minorHAnsi"/>
          <w:sz w:val="22"/>
          <w:szCs w:val="22"/>
        </w:rPr>
        <w:t>Objednatel je povinen změnu programového vybavení po jeho předání prověřit nebo zařídit jeho prověrku a nejpozději 10 dní po předání s výsledkem prověrky poskytovatele písemně seznámit.</w:t>
      </w:r>
    </w:p>
    <w:p w:rsidR="003C7FAF" w:rsidRPr="008F74DA" w:rsidRDefault="003C7FAF" w:rsidP="00AF69F3">
      <w:pPr>
        <w:pStyle w:val="Odstavecseseznamem10"/>
        <w:widowControl w:val="0"/>
        <w:numPr>
          <w:ilvl w:val="0"/>
          <w:numId w:val="39"/>
        </w:numPr>
        <w:suppressAutoHyphens/>
        <w:spacing w:before="0" w:after="120"/>
        <w:ind w:left="357" w:hanging="357"/>
        <w:contextualSpacing w:val="0"/>
        <w:rPr>
          <w:rFonts w:asciiTheme="minorHAnsi" w:hAnsiTheme="minorHAnsi"/>
          <w:sz w:val="22"/>
          <w:szCs w:val="22"/>
        </w:rPr>
      </w:pPr>
      <w:r w:rsidRPr="008F74DA">
        <w:rPr>
          <w:rFonts w:asciiTheme="minorHAnsi" w:hAnsiTheme="minorHAnsi"/>
          <w:sz w:val="22"/>
          <w:szCs w:val="22"/>
        </w:rPr>
        <w:t>Objednatel je oprávněn kontrolovat provádění plnění. Zjistí-li, že poskytovatel provádí plnění v rozporu s touto smlouvou, je oprávněn požadovat, aby poskytovatel odstranil vady vzniklé vadným prováděním</w:t>
      </w:r>
      <w:r w:rsidRPr="008F74DA">
        <w:rPr>
          <w:rFonts w:asciiTheme="minorHAnsi" w:hAnsiTheme="minorHAnsi"/>
          <w:sz w:val="22"/>
          <w:szCs w:val="22"/>
        </w:rPr>
        <w:br/>
        <w:t>a postupoval při realizaci plnění řádným způsobem.</w:t>
      </w:r>
    </w:p>
    <w:p w:rsidR="003C7FAF" w:rsidRPr="008F74DA" w:rsidRDefault="003C7FAF" w:rsidP="003C7FAF">
      <w:pPr>
        <w:pStyle w:val="Odstavecseseznamem10"/>
        <w:widowControl w:val="0"/>
        <w:numPr>
          <w:ilvl w:val="0"/>
          <w:numId w:val="39"/>
        </w:numPr>
        <w:suppressAutoHyphens/>
        <w:spacing w:before="0"/>
        <w:ind w:left="357" w:hanging="357"/>
        <w:contextualSpacing w:val="0"/>
        <w:rPr>
          <w:rFonts w:asciiTheme="minorHAnsi" w:hAnsiTheme="minorHAnsi"/>
          <w:sz w:val="22"/>
          <w:szCs w:val="22"/>
        </w:rPr>
      </w:pPr>
      <w:r w:rsidRPr="008F74DA">
        <w:rPr>
          <w:rFonts w:asciiTheme="minorHAnsi" w:hAnsiTheme="minorHAnsi"/>
          <w:sz w:val="22"/>
          <w:szCs w:val="22"/>
        </w:rPr>
        <w:t>Poskytovatel neodpovídá za vady plnění v případě, že došlo k použití či údržbě změny programového vybavení v prokazatelném rozporu s platnými instrukcemi poskytovatele nebo technickou dokumentací, nebo k neoprávněné úpravě změny programového vybavení.</w:t>
      </w:r>
    </w:p>
    <w:p w:rsidR="003C7FAF" w:rsidRPr="008F74DA" w:rsidRDefault="003C7FAF" w:rsidP="00B52EAF">
      <w:pPr>
        <w:pStyle w:val="Odstavecseseznamem10"/>
        <w:widowControl w:val="0"/>
        <w:spacing w:before="0"/>
        <w:ind w:left="0"/>
        <w:contextualSpacing w:val="0"/>
        <w:rPr>
          <w:rFonts w:asciiTheme="minorHAnsi" w:hAnsiTheme="minorHAnsi"/>
          <w:color w:val="000000"/>
          <w:sz w:val="22"/>
          <w:szCs w:val="22"/>
          <w:lang w:eastAsia="cs-CZ"/>
        </w:rPr>
      </w:pPr>
    </w:p>
    <w:p w:rsidR="003C7FAF" w:rsidRPr="008F74DA" w:rsidRDefault="003C7FAF" w:rsidP="003C7FAF">
      <w:pPr>
        <w:jc w:val="center"/>
        <w:rPr>
          <w:rFonts w:asciiTheme="minorHAnsi" w:hAnsiTheme="minorHAnsi"/>
          <w:b/>
          <w:color w:val="000000"/>
        </w:rPr>
      </w:pPr>
      <w:r w:rsidRPr="008F74DA">
        <w:rPr>
          <w:rFonts w:asciiTheme="minorHAnsi" w:hAnsiTheme="minorHAnsi"/>
          <w:b/>
          <w:color w:val="000000"/>
        </w:rPr>
        <w:t xml:space="preserve">XI. </w:t>
      </w:r>
    </w:p>
    <w:p w:rsidR="003C7FAF" w:rsidRPr="008F74DA" w:rsidRDefault="003C7FAF" w:rsidP="003C7FAF">
      <w:pPr>
        <w:spacing w:after="120"/>
        <w:jc w:val="center"/>
        <w:rPr>
          <w:rFonts w:asciiTheme="minorHAnsi" w:hAnsiTheme="minorHAnsi"/>
          <w:b/>
          <w:color w:val="000000"/>
        </w:rPr>
      </w:pPr>
      <w:r w:rsidRPr="008F74DA">
        <w:rPr>
          <w:rFonts w:asciiTheme="minorHAnsi" w:hAnsiTheme="minorHAnsi"/>
          <w:b/>
          <w:color w:val="000000"/>
        </w:rPr>
        <w:t>Záruka za jakost</w:t>
      </w:r>
      <w:r w:rsidR="00B52EAF">
        <w:rPr>
          <w:rFonts w:asciiTheme="minorHAnsi" w:hAnsiTheme="minorHAnsi"/>
          <w:b/>
          <w:color w:val="000000"/>
        </w:rPr>
        <w:t xml:space="preserve"> </w:t>
      </w:r>
      <w:r w:rsidRPr="008F74DA">
        <w:rPr>
          <w:rFonts w:asciiTheme="minorHAnsi" w:hAnsiTheme="minorHAnsi"/>
          <w:b/>
          <w:color w:val="000000"/>
        </w:rPr>
        <w:t>a záruční</w:t>
      </w:r>
      <w:r w:rsidR="00F06E57" w:rsidRPr="008F74DA">
        <w:rPr>
          <w:rFonts w:asciiTheme="minorHAnsi" w:hAnsiTheme="minorHAnsi"/>
          <w:b/>
          <w:color w:val="000000"/>
        </w:rPr>
        <w:t xml:space="preserve"> </w:t>
      </w:r>
      <w:r w:rsidRPr="008F74DA">
        <w:rPr>
          <w:rFonts w:asciiTheme="minorHAnsi" w:hAnsiTheme="minorHAnsi"/>
          <w:b/>
          <w:color w:val="000000"/>
        </w:rPr>
        <w:t>podmínky</w:t>
      </w:r>
      <w:r w:rsidR="00F06E57" w:rsidRPr="008F74DA">
        <w:rPr>
          <w:rFonts w:asciiTheme="minorHAnsi" w:hAnsiTheme="minorHAnsi"/>
          <w:b/>
          <w:color w:val="000000"/>
        </w:rPr>
        <w:t xml:space="preserve"> </w:t>
      </w:r>
      <w:r w:rsidRPr="008F74DA">
        <w:rPr>
          <w:rFonts w:asciiTheme="minorHAnsi" w:hAnsiTheme="minorHAnsi"/>
          <w:b/>
          <w:color w:val="000000"/>
        </w:rPr>
        <w:t>na změnu</w:t>
      </w:r>
      <w:r w:rsidR="00F06E57" w:rsidRPr="008F74DA">
        <w:rPr>
          <w:rFonts w:asciiTheme="minorHAnsi" w:hAnsiTheme="minorHAnsi"/>
          <w:b/>
          <w:color w:val="000000"/>
        </w:rPr>
        <w:t xml:space="preserve"> </w:t>
      </w:r>
      <w:r w:rsidRPr="008F74DA">
        <w:rPr>
          <w:rFonts w:asciiTheme="minorHAnsi" w:hAnsiTheme="minorHAnsi"/>
          <w:b/>
          <w:color w:val="000000"/>
        </w:rPr>
        <w:t>programového vybavení</w:t>
      </w:r>
    </w:p>
    <w:p w:rsidR="003C7FAF" w:rsidRPr="008F74DA" w:rsidRDefault="003C7FAF" w:rsidP="003C7FAF">
      <w:pPr>
        <w:numPr>
          <w:ilvl w:val="0"/>
          <w:numId w:val="35"/>
        </w:numPr>
        <w:suppressAutoHyphens/>
        <w:spacing w:after="120"/>
        <w:ind w:left="357" w:hanging="357"/>
        <w:jc w:val="both"/>
        <w:rPr>
          <w:rFonts w:asciiTheme="minorHAnsi" w:hAnsiTheme="minorHAnsi"/>
          <w:sz w:val="22"/>
          <w:szCs w:val="22"/>
        </w:rPr>
      </w:pPr>
      <w:r w:rsidRPr="008F74DA">
        <w:rPr>
          <w:rFonts w:asciiTheme="minorHAnsi" w:hAnsiTheme="minorHAnsi"/>
          <w:sz w:val="22"/>
          <w:szCs w:val="22"/>
        </w:rPr>
        <w:t>Poskytovatel poskytuje objednateli na změnu programového vybavení záruku za jakost.</w:t>
      </w:r>
    </w:p>
    <w:p w:rsidR="003C7FAF" w:rsidRPr="008F74DA" w:rsidRDefault="003C7FAF" w:rsidP="003C7FAF">
      <w:pPr>
        <w:numPr>
          <w:ilvl w:val="0"/>
          <w:numId w:val="35"/>
        </w:numPr>
        <w:suppressAutoHyphens/>
        <w:spacing w:after="120"/>
        <w:ind w:left="357" w:hanging="357"/>
        <w:jc w:val="both"/>
        <w:rPr>
          <w:rFonts w:asciiTheme="minorHAnsi" w:hAnsiTheme="minorHAnsi"/>
          <w:sz w:val="22"/>
          <w:szCs w:val="22"/>
        </w:rPr>
      </w:pPr>
      <w:r w:rsidRPr="008F74DA">
        <w:rPr>
          <w:rFonts w:asciiTheme="minorHAnsi" w:hAnsiTheme="minorHAnsi"/>
          <w:sz w:val="22"/>
          <w:szCs w:val="22"/>
        </w:rPr>
        <w:t>Poskytovatel zaručuje, že provedená změna programového vybavení bude po celou dobu záruky způsobilá pro použití ke smluvenému účelu, že bude funkční dle dodané dokumentace a zachová</w:t>
      </w:r>
      <w:r w:rsidR="00AF69F3" w:rsidRPr="008F74DA">
        <w:rPr>
          <w:rFonts w:asciiTheme="minorHAnsi" w:hAnsiTheme="minorHAnsi"/>
          <w:sz w:val="22"/>
          <w:szCs w:val="22"/>
        </w:rPr>
        <w:br/>
      </w:r>
      <w:r w:rsidRPr="008F74DA">
        <w:rPr>
          <w:rFonts w:asciiTheme="minorHAnsi" w:hAnsiTheme="minorHAnsi"/>
          <w:sz w:val="22"/>
          <w:szCs w:val="22"/>
        </w:rPr>
        <w:t>si smluvené i jinak obvyklé vlastnosti.</w:t>
      </w:r>
    </w:p>
    <w:p w:rsidR="003C7FAF" w:rsidRPr="008F74DA" w:rsidRDefault="003C7FAF" w:rsidP="003C7FAF">
      <w:pPr>
        <w:numPr>
          <w:ilvl w:val="0"/>
          <w:numId w:val="35"/>
        </w:numPr>
        <w:suppressAutoHyphens/>
        <w:spacing w:after="120"/>
        <w:ind w:left="357" w:hanging="357"/>
        <w:jc w:val="both"/>
        <w:rPr>
          <w:rFonts w:asciiTheme="minorHAnsi" w:hAnsiTheme="minorHAnsi"/>
          <w:sz w:val="22"/>
          <w:szCs w:val="22"/>
        </w:rPr>
      </w:pPr>
      <w:r w:rsidRPr="008F74DA">
        <w:rPr>
          <w:rFonts w:asciiTheme="minorHAnsi" w:hAnsiTheme="minorHAnsi"/>
          <w:sz w:val="22"/>
          <w:szCs w:val="22"/>
        </w:rPr>
        <w:t>Poskytovatel zaručuje funkčnost změny programového vybavení na úrovni požadavků této smlouvy</w:t>
      </w:r>
      <w:r w:rsidR="00296EA7" w:rsidRPr="008F74DA">
        <w:rPr>
          <w:rFonts w:asciiTheme="minorHAnsi" w:hAnsiTheme="minorHAnsi"/>
          <w:sz w:val="22"/>
          <w:szCs w:val="22"/>
        </w:rPr>
        <w:br/>
      </w:r>
      <w:r w:rsidRPr="008F74DA">
        <w:rPr>
          <w:rFonts w:asciiTheme="minorHAnsi" w:hAnsiTheme="minorHAnsi"/>
          <w:sz w:val="22"/>
          <w:szCs w:val="22"/>
        </w:rPr>
        <w:t>a jejích příloh. V případě zjištění vady, která znemožňuje či omezuje funkčnost změny programového vybavení, poskytovatel na vlastní náklady opraví komponentu, popř. komponenty, na kterých byla</w:t>
      </w:r>
      <w:r w:rsidR="00296EA7" w:rsidRPr="008F74DA">
        <w:rPr>
          <w:rFonts w:asciiTheme="minorHAnsi" w:hAnsiTheme="minorHAnsi"/>
          <w:sz w:val="22"/>
          <w:szCs w:val="22"/>
        </w:rPr>
        <w:br/>
      </w:r>
      <w:r w:rsidRPr="008F74DA">
        <w:rPr>
          <w:rFonts w:asciiTheme="minorHAnsi" w:hAnsiTheme="minorHAnsi"/>
          <w:sz w:val="22"/>
          <w:szCs w:val="22"/>
        </w:rPr>
        <w:t>vada zjištěna a zajistí správnou funkčnost změny programového vybavení podle předané dokumentace. Odstranění vad zahájí do 24 hodin od uplatnění reklamace; v případě, že tato lhůta uplyne v den pracovního volna či pracovního klidu, nejpozději v 9:00 hod. prvního pracovního dne po tomto dni. Během doby řešení může být po vzájemné dohodě mezi poskytovatelem</w:t>
      </w:r>
      <w:r w:rsidR="00296EA7" w:rsidRPr="008F74DA">
        <w:rPr>
          <w:rFonts w:asciiTheme="minorHAnsi" w:hAnsiTheme="minorHAnsi"/>
          <w:sz w:val="22"/>
          <w:szCs w:val="22"/>
        </w:rPr>
        <w:t xml:space="preserve"> </w:t>
      </w:r>
      <w:r w:rsidRPr="008F74DA">
        <w:rPr>
          <w:rFonts w:asciiTheme="minorHAnsi" w:hAnsiTheme="minorHAnsi"/>
          <w:sz w:val="22"/>
          <w:szCs w:val="22"/>
        </w:rPr>
        <w:t>a objednatelem</w:t>
      </w:r>
      <w:r w:rsidR="00F06E57" w:rsidRPr="008F74DA">
        <w:rPr>
          <w:rFonts w:asciiTheme="minorHAnsi" w:hAnsiTheme="minorHAnsi"/>
          <w:sz w:val="22"/>
          <w:szCs w:val="22"/>
        </w:rPr>
        <w:t xml:space="preserve"> </w:t>
      </w:r>
      <w:r w:rsidRPr="008F74DA">
        <w:rPr>
          <w:rFonts w:asciiTheme="minorHAnsi" w:hAnsiTheme="minorHAnsi"/>
          <w:sz w:val="22"/>
          <w:szCs w:val="22"/>
        </w:rPr>
        <w:t>(v přiměřeném rozsahu, vhodným způsobem a na dobu vzájemně sjednanou) omezeno používání předmětné změny programového vybavení nebo jejích vadných funkcí, nebo stanoven způsob, jak</w:t>
      </w:r>
      <w:r w:rsidR="00296EA7" w:rsidRPr="008F74DA">
        <w:rPr>
          <w:rFonts w:asciiTheme="minorHAnsi" w:hAnsiTheme="minorHAnsi"/>
          <w:sz w:val="22"/>
          <w:szCs w:val="22"/>
        </w:rPr>
        <w:t xml:space="preserve"> </w:t>
      </w:r>
      <w:r w:rsidRPr="008F74DA">
        <w:rPr>
          <w:rFonts w:asciiTheme="minorHAnsi" w:hAnsiTheme="minorHAnsi"/>
          <w:sz w:val="22"/>
          <w:szCs w:val="22"/>
        </w:rPr>
        <w:t>požadovanou funkčnost zajistit náhradním způsobem do doby konečného odstranění vady.</w:t>
      </w:r>
    </w:p>
    <w:p w:rsidR="003C7FAF" w:rsidRPr="008F74DA" w:rsidRDefault="003C7FAF" w:rsidP="003C7FAF">
      <w:pPr>
        <w:numPr>
          <w:ilvl w:val="0"/>
          <w:numId w:val="35"/>
        </w:numPr>
        <w:suppressAutoHyphens/>
        <w:spacing w:after="120"/>
        <w:ind w:left="357" w:hanging="357"/>
        <w:jc w:val="both"/>
        <w:rPr>
          <w:rFonts w:asciiTheme="minorHAnsi" w:hAnsiTheme="minorHAnsi"/>
          <w:sz w:val="22"/>
          <w:szCs w:val="22"/>
        </w:rPr>
      </w:pPr>
      <w:r w:rsidRPr="008F74DA">
        <w:rPr>
          <w:rFonts w:asciiTheme="minorHAnsi" w:hAnsiTheme="minorHAnsi"/>
          <w:sz w:val="22"/>
          <w:szCs w:val="22"/>
        </w:rPr>
        <w:t>Řešení reklamací uplatněných po dobu záruky bude prováděno podle povahy reklamace</w:t>
      </w:r>
      <w:r w:rsidR="00296EA7" w:rsidRPr="008F74DA">
        <w:rPr>
          <w:rFonts w:asciiTheme="minorHAnsi" w:hAnsiTheme="minorHAnsi"/>
          <w:sz w:val="22"/>
          <w:szCs w:val="22"/>
        </w:rPr>
        <w:t xml:space="preserve"> </w:t>
      </w:r>
      <w:r w:rsidRPr="008F74DA">
        <w:rPr>
          <w:rFonts w:asciiTheme="minorHAnsi" w:hAnsiTheme="minorHAnsi"/>
          <w:sz w:val="22"/>
          <w:szCs w:val="22"/>
        </w:rPr>
        <w:t>prostřednictvím Servicedesku, v místě instalace u objednatele nebo v sídle poskytovatele.</w:t>
      </w:r>
    </w:p>
    <w:p w:rsidR="003C7FAF" w:rsidRPr="008F74DA" w:rsidRDefault="003C7FAF" w:rsidP="003C7FAF">
      <w:pPr>
        <w:numPr>
          <w:ilvl w:val="0"/>
          <w:numId w:val="35"/>
        </w:numPr>
        <w:suppressAutoHyphens/>
        <w:spacing w:after="120"/>
        <w:ind w:left="357" w:hanging="357"/>
        <w:jc w:val="both"/>
        <w:rPr>
          <w:rFonts w:asciiTheme="minorHAnsi" w:hAnsiTheme="minorHAnsi"/>
          <w:sz w:val="22"/>
          <w:szCs w:val="22"/>
        </w:rPr>
      </w:pPr>
      <w:r w:rsidRPr="008F74DA">
        <w:rPr>
          <w:rFonts w:asciiTheme="minorHAnsi" w:hAnsiTheme="minorHAnsi"/>
          <w:sz w:val="22"/>
          <w:szCs w:val="22"/>
        </w:rPr>
        <w:t xml:space="preserve">Pokud v době záruky vykazuje změna programového vybavení vady bránící funkčnosti dle dodané dokumentace nebo vady, na </w:t>
      </w:r>
      <w:proofErr w:type="gramStart"/>
      <w:r w:rsidRPr="008F74DA">
        <w:rPr>
          <w:rFonts w:asciiTheme="minorHAnsi" w:hAnsiTheme="minorHAnsi"/>
          <w:sz w:val="22"/>
          <w:szCs w:val="22"/>
        </w:rPr>
        <w:t>základě</w:t>
      </w:r>
      <w:proofErr w:type="gramEnd"/>
      <w:r w:rsidRPr="008F74DA">
        <w:rPr>
          <w:rFonts w:asciiTheme="minorHAnsi" w:hAnsiTheme="minorHAnsi"/>
          <w:sz w:val="22"/>
          <w:szCs w:val="22"/>
        </w:rPr>
        <w:t xml:space="preserve"> kterých není změna programového vybavení způsobilá pro použití ke smluvenému účelu nebo si nezachovává smluvené vlastnosti a tyto vady nelze odstranit opravou,</w:t>
      </w:r>
      <w:r w:rsidR="00296EA7" w:rsidRPr="008F74DA">
        <w:rPr>
          <w:rFonts w:asciiTheme="minorHAnsi" w:hAnsiTheme="minorHAnsi"/>
          <w:sz w:val="22"/>
          <w:szCs w:val="22"/>
        </w:rPr>
        <w:br/>
      </w:r>
      <w:r w:rsidRPr="008F74DA">
        <w:rPr>
          <w:rFonts w:asciiTheme="minorHAnsi" w:hAnsiTheme="minorHAnsi"/>
          <w:sz w:val="22"/>
          <w:szCs w:val="22"/>
        </w:rPr>
        <w:t>má objednatel právo požadovat odstranění vady poskytnutím nového plnění v rozsahu vadné části</w:t>
      </w:r>
      <w:r w:rsidR="00296EA7" w:rsidRPr="008F74DA">
        <w:rPr>
          <w:rFonts w:asciiTheme="minorHAnsi" w:hAnsiTheme="minorHAnsi"/>
          <w:sz w:val="22"/>
          <w:szCs w:val="22"/>
        </w:rPr>
        <w:br/>
      </w:r>
      <w:r w:rsidRPr="008F74DA">
        <w:rPr>
          <w:rFonts w:asciiTheme="minorHAnsi" w:hAnsiTheme="minorHAnsi"/>
          <w:sz w:val="22"/>
          <w:szCs w:val="22"/>
        </w:rPr>
        <w:t>a uplatnit vůči poskytovateli náhradu škody.</w:t>
      </w:r>
    </w:p>
    <w:p w:rsidR="003C7FAF" w:rsidRPr="008F74DA" w:rsidRDefault="003C7FAF" w:rsidP="003C7FAF">
      <w:pPr>
        <w:numPr>
          <w:ilvl w:val="0"/>
          <w:numId w:val="35"/>
        </w:numPr>
        <w:suppressAutoHyphens/>
        <w:spacing w:after="120"/>
        <w:ind w:left="357" w:hanging="357"/>
        <w:jc w:val="both"/>
        <w:rPr>
          <w:rFonts w:asciiTheme="minorHAnsi" w:hAnsiTheme="minorHAnsi"/>
          <w:sz w:val="22"/>
          <w:szCs w:val="22"/>
        </w:rPr>
      </w:pPr>
      <w:r w:rsidRPr="008F74DA">
        <w:rPr>
          <w:rFonts w:asciiTheme="minorHAnsi" w:hAnsiTheme="minorHAnsi"/>
          <w:sz w:val="22"/>
          <w:szCs w:val="22"/>
        </w:rPr>
        <w:t xml:space="preserve">Poskytovatel zaručuje, že veškeré služby v rámci plnění záručních podmínek budou objednateli poskytovány na vysoké profesionální a odborné úrovni a také </w:t>
      </w:r>
      <w:bookmarkStart w:id="4" w:name="_Hlk42872614"/>
      <w:r w:rsidRPr="008F74DA">
        <w:rPr>
          <w:rFonts w:asciiTheme="minorHAnsi" w:hAnsiTheme="minorHAnsi"/>
          <w:sz w:val="22"/>
          <w:szCs w:val="22"/>
        </w:rPr>
        <w:t>v souladu se zvyklostmi v daném oboru</w:t>
      </w:r>
      <w:r w:rsidR="00AF69F3" w:rsidRPr="008F74DA">
        <w:rPr>
          <w:rFonts w:asciiTheme="minorHAnsi" w:hAnsiTheme="minorHAnsi"/>
          <w:sz w:val="22"/>
          <w:szCs w:val="22"/>
        </w:rPr>
        <w:br/>
      </w:r>
      <w:r w:rsidRPr="008F74DA">
        <w:rPr>
          <w:rFonts w:asciiTheme="minorHAnsi" w:hAnsiTheme="minorHAnsi"/>
          <w:sz w:val="22"/>
          <w:szCs w:val="22"/>
        </w:rPr>
        <w:t>i obchodními zvyklostmi</w:t>
      </w:r>
      <w:bookmarkEnd w:id="4"/>
      <w:r w:rsidRPr="008F74DA">
        <w:rPr>
          <w:rFonts w:asciiTheme="minorHAnsi" w:hAnsiTheme="minorHAnsi"/>
          <w:sz w:val="22"/>
          <w:szCs w:val="22"/>
        </w:rPr>
        <w:t>.</w:t>
      </w:r>
    </w:p>
    <w:p w:rsidR="003C7FAF" w:rsidRPr="008F74DA" w:rsidRDefault="003C7FAF" w:rsidP="003C7FAF">
      <w:pPr>
        <w:pStyle w:val="Odstavecseseznamem10"/>
        <w:widowControl w:val="0"/>
        <w:numPr>
          <w:ilvl w:val="0"/>
          <w:numId w:val="35"/>
        </w:numPr>
        <w:suppressAutoHyphens/>
        <w:spacing w:before="0" w:after="120"/>
        <w:ind w:left="357" w:hanging="357"/>
        <w:contextualSpacing w:val="0"/>
        <w:rPr>
          <w:rFonts w:asciiTheme="minorHAnsi" w:hAnsiTheme="minorHAnsi"/>
          <w:color w:val="000000"/>
          <w:sz w:val="22"/>
          <w:szCs w:val="22"/>
        </w:rPr>
      </w:pPr>
      <w:r w:rsidRPr="008F74DA">
        <w:rPr>
          <w:rFonts w:asciiTheme="minorHAnsi" w:hAnsiTheme="minorHAnsi"/>
          <w:sz w:val="22"/>
          <w:szCs w:val="22"/>
        </w:rPr>
        <w:t>Záruční doba na dodanou změnu programového vybavení začíná plynout dnem,</w:t>
      </w:r>
      <w:r w:rsidRPr="008F74DA">
        <w:rPr>
          <w:rFonts w:asciiTheme="minorHAnsi" w:hAnsiTheme="minorHAnsi"/>
          <w:color w:val="000000"/>
          <w:sz w:val="22"/>
          <w:szCs w:val="22"/>
        </w:rPr>
        <w:t xml:space="preserve"> </w:t>
      </w:r>
      <w:r w:rsidRPr="008F74DA">
        <w:rPr>
          <w:rFonts w:asciiTheme="minorHAnsi" w:hAnsiTheme="minorHAnsi"/>
          <w:sz w:val="22"/>
          <w:szCs w:val="22"/>
        </w:rPr>
        <w:t>který následuje po dni, kdy byla změna programového vybavení předána, a činí 24 měsíců od předání.</w:t>
      </w:r>
      <w:r w:rsidRPr="008F74DA">
        <w:rPr>
          <w:rFonts w:asciiTheme="minorHAnsi" w:hAnsiTheme="minorHAnsi"/>
          <w:color w:val="000000"/>
          <w:sz w:val="22"/>
          <w:szCs w:val="22"/>
        </w:rPr>
        <w:t xml:space="preserve"> Doba záruky</w:t>
      </w:r>
      <w:r w:rsidRPr="008F74DA">
        <w:rPr>
          <w:rFonts w:asciiTheme="minorHAnsi" w:hAnsiTheme="minorHAnsi"/>
          <w:color w:val="000000"/>
          <w:sz w:val="22"/>
          <w:szCs w:val="22"/>
        </w:rPr>
        <w:br/>
        <w:t>se prodlouží o dobu od uplatnění oprávněné reklamace do převzetí změny programového vybavení po odstranění vady.</w:t>
      </w:r>
    </w:p>
    <w:p w:rsidR="003C7FAF" w:rsidRPr="008F74DA" w:rsidRDefault="003C7FAF" w:rsidP="003C7FAF">
      <w:pPr>
        <w:pStyle w:val="Odstavecseseznamem10"/>
        <w:widowControl w:val="0"/>
        <w:numPr>
          <w:ilvl w:val="0"/>
          <w:numId w:val="35"/>
        </w:numPr>
        <w:suppressAutoHyphens/>
        <w:spacing w:before="0" w:after="120"/>
        <w:ind w:left="357" w:hanging="357"/>
        <w:contextualSpacing w:val="0"/>
        <w:rPr>
          <w:rFonts w:asciiTheme="minorHAnsi" w:hAnsiTheme="minorHAnsi"/>
          <w:sz w:val="22"/>
          <w:szCs w:val="22"/>
        </w:rPr>
      </w:pPr>
      <w:r w:rsidRPr="008F74DA">
        <w:rPr>
          <w:rFonts w:asciiTheme="minorHAnsi" w:hAnsiTheme="minorHAnsi"/>
          <w:color w:val="000000"/>
          <w:sz w:val="22"/>
          <w:szCs w:val="22"/>
        </w:rPr>
        <w:t>Jestliže poskytovatel neodstraní reklamovanou vadu ve lhůtě písemně dohodnuté s objednatelem,</w:t>
      </w:r>
      <w:r w:rsidR="00B52EAF">
        <w:rPr>
          <w:rFonts w:asciiTheme="minorHAnsi" w:hAnsiTheme="minorHAnsi"/>
          <w:color w:val="000000"/>
          <w:sz w:val="22"/>
          <w:szCs w:val="22"/>
        </w:rPr>
        <w:br/>
      </w:r>
      <w:r w:rsidRPr="008F74DA">
        <w:rPr>
          <w:rFonts w:asciiTheme="minorHAnsi" w:hAnsiTheme="minorHAnsi"/>
          <w:color w:val="000000"/>
          <w:sz w:val="22"/>
          <w:szCs w:val="22"/>
        </w:rPr>
        <w:t>jinak nejpozději do 30 kalendářních dní od doručení reklamace poskytovateli,</w:t>
      </w:r>
      <w:r w:rsidRPr="008F74DA">
        <w:rPr>
          <w:rFonts w:asciiTheme="minorHAnsi" w:hAnsiTheme="minorHAnsi"/>
          <w:sz w:val="22"/>
          <w:szCs w:val="22"/>
        </w:rPr>
        <w:t xml:space="preserve"> je objednatel oprávněn odstranit vadu na náklady poskytovatele. Poskytovatel se zavazuje uhradit objednateli náklady na odstranění reklamované vady ve výši vyúčtované objednatelem, a to bezodkladně po doručení jejich vyúčtování.</w:t>
      </w:r>
    </w:p>
    <w:p w:rsidR="003C7FAF" w:rsidRPr="008F74DA" w:rsidRDefault="003C7FAF" w:rsidP="003C7FAF">
      <w:pPr>
        <w:pStyle w:val="Odstavecseseznamem10"/>
        <w:widowControl w:val="0"/>
        <w:numPr>
          <w:ilvl w:val="0"/>
          <w:numId w:val="35"/>
        </w:numPr>
        <w:suppressAutoHyphens/>
        <w:spacing w:before="0" w:after="120"/>
        <w:ind w:left="357" w:hanging="357"/>
        <w:contextualSpacing w:val="0"/>
        <w:rPr>
          <w:rFonts w:asciiTheme="minorHAnsi" w:hAnsiTheme="minorHAnsi"/>
          <w:sz w:val="22"/>
          <w:szCs w:val="22"/>
        </w:rPr>
      </w:pPr>
      <w:r w:rsidRPr="008F74DA">
        <w:rPr>
          <w:rFonts w:asciiTheme="minorHAnsi" w:hAnsiTheme="minorHAnsi"/>
          <w:sz w:val="22"/>
          <w:szCs w:val="22"/>
        </w:rPr>
        <w:lastRenderedPageBreak/>
        <w:t>Smluvní strany souhlasí s tím, že pro potřeby reklamace bude jedna kopie změny programového vybavení po j</w:t>
      </w:r>
      <w:r w:rsidR="00F06E57" w:rsidRPr="008F74DA">
        <w:rPr>
          <w:rFonts w:asciiTheme="minorHAnsi" w:hAnsiTheme="minorHAnsi"/>
          <w:sz w:val="22"/>
          <w:szCs w:val="22"/>
        </w:rPr>
        <w:t>ejím</w:t>
      </w:r>
      <w:r w:rsidRPr="008F74DA">
        <w:rPr>
          <w:rFonts w:asciiTheme="minorHAnsi" w:hAnsiTheme="minorHAnsi"/>
          <w:sz w:val="22"/>
          <w:szCs w:val="22"/>
        </w:rPr>
        <w:t xml:space="preserve"> předání zapečetěna oběma smluvními stranami a uschována v bezpečnostním sejfu bankovního ústavu nebo na jiném vhodném místě po dohodě smluvních stran, a to nejméně po dobu trvání záruky.</w:t>
      </w:r>
    </w:p>
    <w:p w:rsidR="003C7FAF" w:rsidRPr="008F74DA" w:rsidRDefault="003C7FAF" w:rsidP="003C7FAF">
      <w:pPr>
        <w:pStyle w:val="Odstavecseseznamem10"/>
        <w:widowControl w:val="0"/>
        <w:numPr>
          <w:ilvl w:val="0"/>
          <w:numId w:val="35"/>
        </w:numPr>
        <w:suppressAutoHyphens/>
        <w:spacing w:before="0" w:after="120"/>
        <w:ind w:left="357" w:hanging="357"/>
        <w:contextualSpacing w:val="0"/>
        <w:rPr>
          <w:rFonts w:asciiTheme="minorHAnsi" w:hAnsiTheme="minorHAnsi"/>
          <w:sz w:val="22"/>
          <w:szCs w:val="22"/>
        </w:rPr>
      </w:pPr>
      <w:r w:rsidRPr="008F74DA">
        <w:rPr>
          <w:rFonts w:asciiTheme="minorHAnsi" w:hAnsiTheme="minorHAnsi"/>
          <w:sz w:val="22"/>
          <w:szCs w:val="22"/>
        </w:rPr>
        <w:t>Jakoukoli reklamaci musí objednatel uplatnit písemně prostřednictvím Servicedesku objednatele. Reklamační sdělení musí obsahovat:</w:t>
      </w:r>
    </w:p>
    <w:p w:rsidR="003C7FAF" w:rsidRPr="008F74DA" w:rsidRDefault="003C7FAF" w:rsidP="003C7FAF">
      <w:pPr>
        <w:pStyle w:val="Odstavecseseznamem"/>
        <w:numPr>
          <w:ilvl w:val="0"/>
          <w:numId w:val="36"/>
        </w:numPr>
        <w:suppressAutoHyphens/>
        <w:overflowPunct w:val="0"/>
        <w:spacing w:after="40" w:line="240" w:lineRule="auto"/>
        <w:ind w:left="714" w:hanging="357"/>
        <w:contextualSpacing w:val="0"/>
        <w:jc w:val="both"/>
        <w:textAlignment w:val="baseline"/>
        <w:rPr>
          <w:rFonts w:asciiTheme="minorHAnsi" w:hAnsiTheme="minorHAnsi"/>
        </w:rPr>
      </w:pPr>
      <w:r w:rsidRPr="008F74DA">
        <w:rPr>
          <w:rFonts w:asciiTheme="minorHAnsi" w:hAnsiTheme="minorHAnsi"/>
        </w:rPr>
        <w:t>jméno a telefonické spojení na osobu ze strany objednatele, která je odpovědná za technickou komunikaci s pracovníky poskytovatele při specifikaci a odstraňování poruchy nebo vady;</w:t>
      </w:r>
    </w:p>
    <w:p w:rsidR="003C7FAF" w:rsidRPr="008F74DA" w:rsidRDefault="003C7FAF" w:rsidP="003C7FAF">
      <w:pPr>
        <w:pStyle w:val="Odstavecseseznamem"/>
        <w:numPr>
          <w:ilvl w:val="0"/>
          <w:numId w:val="36"/>
        </w:numPr>
        <w:suppressAutoHyphens/>
        <w:overflowPunct w:val="0"/>
        <w:spacing w:after="240" w:line="240" w:lineRule="auto"/>
        <w:ind w:left="714" w:hanging="357"/>
        <w:contextualSpacing w:val="0"/>
        <w:jc w:val="both"/>
        <w:textAlignment w:val="baseline"/>
        <w:rPr>
          <w:rFonts w:asciiTheme="minorHAnsi" w:hAnsiTheme="minorHAnsi"/>
        </w:rPr>
      </w:pPr>
      <w:r w:rsidRPr="008F74DA">
        <w:rPr>
          <w:rFonts w:asciiTheme="minorHAnsi" w:hAnsiTheme="minorHAnsi"/>
        </w:rPr>
        <w:t>podrobný popis poruchy nebo vady.</w:t>
      </w:r>
    </w:p>
    <w:p w:rsidR="003C7FAF" w:rsidRPr="008F74DA" w:rsidRDefault="003C7FAF" w:rsidP="003C7FAF">
      <w:pPr>
        <w:pStyle w:val="Odstavecseseznamem10"/>
        <w:widowControl w:val="0"/>
        <w:numPr>
          <w:ilvl w:val="0"/>
          <w:numId w:val="35"/>
        </w:numPr>
        <w:suppressAutoHyphens/>
        <w:spacing w:before="0" w:after="120"/>
        <w:ind w:left="357" w:hanging="357"/>
        <w:contextualSpacing w:val="0"/>
        <w:rPr>
          <w:rFonts w:asciiTheme="minorHAnsi" w:hAnsiTheme="minorHAnsi"/>
          <w:sz w:val="22"/>
          <w:szCs w:val="22"/>
        </w:rPr>
      </w:pPr>
      <w:r w:rsidRPr="008F74DA">
        <w:rPr>
          <w:rFonts w:asciiTheme="minorHAnsi" w:hAnsiTheme="minorHAnsi"/>
          <w:sz w:val="22"/>
          <w:szCs w:val="22"/>
        </w:rPr>
        <w:t>V případě nahlášení reklamace je poskytovatel povinen objednateli bezodkladně potvrdit přijetí.</w:t>
      </w:r>
    </w:p>
    <w:p w:rsidR="003C7FAF" w:rsidRPr="008F74DA" w:rsidRDefault="003C7FAF" w:rsidP="003C7FAF">
      <w:pPr>
        <w:pStyle w:val="Odstavecseseznamem10"/>
        <w:widowControl w:val="0"/>
        <w:numPr>
          <w:ilvl w:val="0"/>
          <w:numId w:val="35"/>
        </w:numPr>
        <w:suppressAutoHyphens/>
        <w:spacing w:before="0" w:after="120"/>
        <w:ind w:left="357" w:hanging="357"/>
        <w:contextualSpacing w:val="0"/>
        <w:rPr>
          <w:rFonts w:asciiTheme="minorHAnsi" w:hAnsiTheme="minorHAnsi"/>
          <w:sz w:val="22"/>
          <w:szCs w:val="22"/>
        </w:rPr>
      </w:pPr>
      <w:r w:rsidRPr="008F74DA">
        <w:rPr>
          <w:rFonts w:asciiTheme="minorHAnsi" w:hAnsiTheme="minorHAnsi"/>
          <w:sz w:val="22"/>
          <w:szCs w:val="22"/>
        </w:rPr>
        <w:t>O vyřešení reklamace informuje poskytovatel objednatele prostřednictvím Servicedesku objednatele.</w:t>
      </w:r>
    </w:p>
    <w:p w:rsidR="003C7FAF" w:rsidRPr="008F74DA" w:rsidRDefault="003C7FAF" w:rsidP="003C7FAF">
      <w:pPr>
        <w:pStyle w:val="Odstavecseseznamem10"/>
        <w:widowControl w:val="0"/>
        <w:numPr>
          <w:ilvl w:val="0"/>
          <w:numId w:val="35"/>
        </w:numPr>
        <w:suppressAutoHyphens/>
        <w:spacing w:before="0" w:after="120"/>
        <w:ind w:left="357" w:hanging="357"/>
        <w:contextualSpacing w:val="0"/>
        <w:rPr>
          <w:rFonts w:asciiTheme="minorHAnsi" w:hAnsiTheme="minorHAnsi"/>
          <w:sz w:val="22"/>
          <w:szCs w:val="22"/>
        </w:rPr>
      </w:pPr>
      <w:r w:rsidRPr="008F74DA">
        <w:rPr>
          <w:rFonts w:asciiTheme="minorHAnsi" w:hAnsiTheme="minorHAnsi"/>
          <w:sz w:val="22"/>
          <w:szCs w:val="22"/>
        </w:rPr>
        <w:t>V případě nesouhlasu objednatele s výsledkem řešení reklamace poskytovatelem bude zahájeno další řízení, přičemž obě strany projeví dostatek dobré vůle, která povede ke konečnému řešení.</w:t>
      </w:r>
    </w:p>
    <w:p w:rsidR="003C7FAF" w:rsidRPr="008F74DA" w:rsidRDefault="003C7FAF" w:rsidP="003C7FAF">
      <w:pPr>
        <w:pStyle w:val="Odstavecseseznamem10"/>
        <w:widowControl w:val="0"/>
        <w:numPr>
          <w:ilvl w:val="0"/>
          <w:numId w:val="35"/>
        </w:numPr>
        <w:suppressAutoHyphens/>
        <w:spacing w:before="0" w:after="120"/>
        <w:ind w:left="357" w:hanging="357"/>
        <w:contextualSpacing w:val="0"/>
        <w:rPr>
          <w:rFonts w:asciiTheme="minorHAnsi" w:hAnsiTheme="minorHAnsi"/>
          <w:sz w:val="22"/>
          <w:szCs w:val="22"/>
        </w:rPr>
      </w:pPr>
      <w:r w:rsidRPr="008F74DA">
        <w:rPr>
          <w:rFonts w:asciiTheme="minorHAnsi" w:hAnsiTheme="minorHAnsi"/>
          <w:sz w:val="22"/>
          <w:szCs w:val="22"/>
        </w:rPr>
        <w:t>V případě nesouhlasu poskytovatele s uplatňovanou reklamací objednatelem bude zahájeno další řízení, přičemž obě strany projeví dostatek dobré vůle, která povede ke konečnému řešení.</w:t>
      </w:r>
    </w:p>
    <w:p w:rsidR="003C7FAF" w:rsidRPr="008F74DA" w:rsidRDefault="003C7FAF" w:rsidP="003C7FAF">
      <w:pPr>
        <w:pStyle w:val="Odstavecseseznamem10"/>
        <w:widowControl w:val="0"/>
        <w:numPr>
          <w:ilvl w:val="0"/>
          <w:numId w:val="35"/>
        </w:numPr>
        <w:suppressAutoHyphens/>
        <w:spacing w:before="0" w:after="120"/>
        <w:ind w:left="357" w:hanging="357"/>
        <w:contextualSpacing w:val="0"/>
        <w:rPr>
          <w:rFonts w:asciiTheme="minorHAnsi" w:hAnsiTheme="minorHAnsi"/>
          <w:sz w:val="22"/>
          <w:szCs w:val="22"/>
        </w:rPr>
      </w:pPr>
      <w:r w:rsidRPr="008F74DA">
        <w:rPr>
          <w:rFonts w:asciiTheme="minorHAnsi" w:hAnsiTheme="minorHAnsi"/>
          <w:sz w:val="22"/>
          <w:szCs w:val="22"/>
        </w:rPr>
        <w:t>Poskytovatel musí o každé reklamaci vést písemnou dokumentaci, např. prostřednictvím Servicedesku, která musí minimálně obsahovat:</w:t>
      </w:r>
    </w:p>
    <w:p w:rsidR="003C7FAF" w:rsidRPr="008F74DA" w:rsidRDefault="003C7FAF" w:rsidP="003C7FAF">
      <w:pPr>
        <w:numPr>
          <w:ilvl w:val="0"/>
          <w:numId w:val="37"/>
        </w:numPr>
        <w:suppressAutoHyphens/>
        <w:overflowPunct w:val="0"/>
        <w:spacing w:after="40"/>
        <w:ind w:left="714" w:hanging="357"/>
        <w:jc w:val="both"/>
        <w:textAlignment w:val="baseline"/>
        <w:rPr>
          <w:rFonts w:asciiTheme="minorHAnsi" w:hAnsiTheme="minorHAnsi"/>
          <w:sz w:val="22"/>
          <w:szCs w:val="22"/>
        </w:rPr>
      </w:pPr>
      <w:r w:rsidRPr="008F74DA">
        <w:rPr>
          <w:rFonts w:asciiTheme="minorHAnsi" w:hAnsiTheme="minorHAnsi"/>
          <w:sz w:val="22"/>
          <w:szCs w:val="22"/>
        </w:rPr>
        <w:t>datum a čas přijetí reklamace;</w:t>
      </w:r>
    </w:p>
    <w:p w:rsidR="003C7FAF" w:rsidRPr="008F74DA" w:rsidRDefault="003C7FAF" w:rsidP="003C7FAF">
      <w:pPr>
        <w:numPr>
          <w:ilvl w:val="0"/>
          <w:numId w:val="37"/>
        </w:numPr>
        <w:suppressAutoHyphens/>
        <w:overflowPunct w:val="0"/>
        <w:spacing w:after="40"/>
        <w:ind w:left="714" w:hanging="357"/>
        <w:jc w:val="both"/>
        <w:textAlignment w:val="baseline"/>
        <w:rPr>
          <w:rFonts w:asciiTheme="minorHAnsi" w:hAnsiTheme="minorHAnsi"/>
          <w:sz w:val="22"/>
          <w:szCs w:val="22"/>
        </w:rPr>
      </w:pPr>
      <w:r w:rsidRPr="008F74DA">
        <w:rPr>
          <w:rFonts w:asciiTheme="minorHAnsi" w:hAnsiTheme="minorHAnsi"/>
          <w:sz w:val="22"/>
          <w:szCs w:val="22"/>
        </w:rPr>
        <w:t>číslo, které bylo reklamaci přiřazeno;</w:t>
      </w:r>
    </w:p>
    <w:p w:rsidR="003C7FAF" w:rsidRPr="008F74DA" w:rsidRDefault="003C7FAF" w:rsidP="003C7FAF">
      <w:pPr>
        <w:numPr>
          <w:ilvl w:val="0"/>
          <w:numId w:val="37"/>
        </w:numPr>
        <w:suppressAutoHyphens/>
        <w:overflowPunct w:val="0"/>
        <w:spacing w:after="40"/>
        <w:ind w:left="714" w:hanging="357"/>
        <w:jc w:val="both"/>
        <w:textAlignment w:val="baseline"/>
        <w:rPr>
          <w:rFonts w:asciiTheme="minorHAnsi" w:hAnsiTheme="minorHAnsi"/>
          <w:sz w:val="22"/>
          <w:szCs w:val="22"/>
        </w:rPr>
      </w:pPr>
      <w:r w:rsidRPr="008F74DA">
        <w:rPr>
          <w:rFonts w:asciiTheme="minorHAnsi" w:hAnsiTheme="minorHAnsi"/>
          <w:sz w:val="22"/>
          <w:szCs w:val="22"/>
        </w:rPr>
        <w:t>jméno osoby, která reklamaci přijala;</w:t>
      </w:r>
    </w:p>
    <w:p w:rsidR="003C7FAF" w:rsidRPr="008F74DA" w:rsidRDefault="003C7FAF" w:rsidP="003C7FAF">
      <w:pPr>
        <w:numPr>
          <w:ilvl w:val="0"/>
          <w:numId w:val="37"/>
        </w:numPr>
        <w:suppressAutoHyphens/>
        <w:overflowPunct w:val="0"/>
        <w:spacing w:after="40"/>
        <w:ind w:left="714" w:hanging="357"/>
        <w:jc w:val="both"/>
        <w:textAlignment w:val="baseline"/>
        <w:rPr>
          <w:rFonts w:asciiTheme="minorHAnsi" w:hAnsiTheme="minorHAnsi"/>
          <w:sz w:val="22"/>
          <w:szCs w:val="22"/>
        </w:rPr>
      </w:pPr>
      <w:r w:rsidRPr="008F74DA">
        <w:rPr>
          <w:rFonts w:asciiTheme="minorHAnsi" w:hAnsiTheme="minorHAnsi"/>
          <w:sz w:val="22"/>
          <w:szCs w:val="22"/>
        </w:rPr>
        <w:t>datum a čas odeslání potvrzení o přijetí reklamace objednateli;</w:t>
      </w:r>
    </w:p>
    <w:p w:rsidR="003C7FAF" w:rsidRPr="008F74DA" w:rsidRDefault="003C7FAF" w:rsidP="003C7FAF">
      <w:pPr>
        <w:numPr>
          <w:ilvl w:val="0"/>
          <w:numId w:val="37"/>
        </w:numPr>
        <w:suppressAutoHyphens/>
        <w:overflowPunct w:val="0"/>
        <w:spacing w:after="40"/>
        <w:ind w:left="714" w:hanging="357"/>
        <w:jc w:val="both"/>
        <w:textAlignment w:val="baseline"/>
        <w:rPr>
          <w:rFonts w:asciiTheme="minorHAnsi" w:hAnsiTheme="minorHAnsi"/>
          <w:sz w:val="22"/>
          <w:szCs w:val="22"/>
        </w:rPr>
      </w:pPr>
      <w:r w:rsidRPr="008F74DA">
        <w:rPr>
          <w:rFonts w:asciiTheme="minorHAnsi" w:hAnsiTheme="minorHAnsi"/>
          <w:sz w:val="22"/>
          <w:szCs w:val="22"/>
        </w:rPr>
        <w:t>jméno osoby, která odeslání uskutečnila;</w:t>
      </w:r>
    </w:p>
    <w:p w:rsidR="003C7FAF" w:rsidRPr="008F74DA" w:rsidRDefault="003C7FAF" w:rsidP="003C7FAF">
      <w:pPr>
        <w:numPr>
          <w:ilvl w:val="0"/>
          <w:numId w:val="37"/>
        </w:numPr>
        <w:suppressAutoHyphens/>
        <w:overflowPunct w:val="0"/>
        <w:spacing w:after="40"/>
        <w:ind w:left="714" w:hanging="357"/>
        <w:jc w:val="both"/>
        <w:textAlignment w:val="baseline"/>
        <w:rPr>
          <w:rFonts w:asciiTheme="minorHAnsi" w:hAnsiTheme="minorHAnsi"/>
          <w:sz w:val="22"/>
          <w:szCs w:val="22"/>
        </w:rPr>
      </w:pPr>
      <w:bookmarkStart w:id="5" w:name="_Hlk42872632"/>
      <w:r w:rsidRPr="008F74DA">
        <w:rPr>
          <w:rFonts w:asciiTheme="minorHAnsi" w:hAnsiTheme="minorHAnsi"/>
          <w:sz w:val="22"/>
          <w:szCs w:val="22"/>
        </w:rPr>
        <w:t>jména osob odpovědných za řešení reklamace;</w:t>
      </w:r>
    </w:p>
    <w:bookmarkEnd w:id="5"/>
    <w:p w:rsidR="003C7FAF" w:rsidRPr="008F74DA" w:rsidRDefault="003C7FAF" w:rsidP="003C7FAF">
      <w:pPr>
        <w:numPr>
          <w:ilvl w:val="0"/>
          <w:numId w:val="37"/>
        </w:numPr>
        <w:tabs>
          <w:tab w:val="left" w:pos="5245"/>
        </w:tabs>
        <w:suppressAutoHyphens/>
        <w:overflowPunct w:val="0"/>
        <w:spacing w:after="240"/>
        <w:ind w:left="714" w:hanging="357"/>
        <w:jc w:val="both"/>
        <w:textAlignment w:val="baseline"/>
        <w:rPr>
          <w:rFonts w:asciiTheme="minorHAnsi" w:hAnsiTheme="minorHAnsi"/>
          <w:sz w:val="22"/>
          <w:szCs w:val="22"/>
        </w:rPr>
      </w:pPr>
      <w:r w:rsidRPr="008F74DA">
        <w:rPr>
          <w:rFonts w:asciiTheme="minorHAnsi" w:hAnsiTheme="minorHAnsi"/>
          <w:sz w:val="22"/>
          <w:szCs w:val="22"/>
        </w:rPr>
        <w:t>podrobný postup a způsob řešení.</w:t>
      </w:r>
    </w:p>
    <w:p w:rsidR="003C7FAF" w:rsidRPr="008F74DA" w:rsidRDefault="003C7FAF" w:rsidP="003C7FAF">
      <w:pPr>
        <w:pStyle w:val="Odstavecseseznamem10"/>
        <w:widowControl w:val="0"/>
        <w:numPr>
          <w:ilvl w:val="0"/>
          <w:numId w:val="35"/>
        </w:numPr>
        <w:suppressAutoHyphens/>
        <w:spacing w:before="0" w:after="120"/>
        <w:ind w:left="357" w:hanging="357"/>
        <w:contextualSpacing w:val="0"/>
        <w:rPr>
          <w:rFonts w:asciiTheme="minorHAnsi" w:hAnsiTheme="minorHAnsi"/>
          <w:sz w:val="22"/>
          <w:szCs w:val="22"/>
        </w:rPr>
      </w:pPr>
      <w:r w:rsidRPr="008F74DA">
        <w:rPr>
          <w:rFonts w:asciiTheme="minorHAnsi" w:hAnsiTheme="minorHAnsi"/>
          <w:sz w:val="22"/>
          <w:szCs w:val="22"/>
        </w:rPr>
        <w:t>Za zahájení řešení reklamace (Response Time) se považuje okamžik potvrzení přijetí hlášení reklamace podle odst. 11. tohoto článku.</w:t>
      </w:r>
    </w:p>
    <w:p w:rsidR="003C7FAF" w:rsidRPr="008F74DA" w:rsidRDefault="003C7FAF" w:rsidP="003C7FAF">
      <w:pPr>
        <w:pStyle w:val="Odstavecseseznamem10"/>
        <w:widowControl w:val="0"/>
        <w:numPr>
          <w:ilvl w:val="0"/>
          <w:numId w:val="35"/>
        </w:numPr>
        <w:suppressAutoHyphens/>
        <w:spacing w:before="0" w:after="120"/>
        <w:ind w:left="357" w:hanging="357"/>
        <w:contextualSpacing w:val="0"/>
        <w:rPr>
          <w:rFonts w:asciiTheme="minorHAnsi" w:hAnsiTheme="minorHAnsi"/>
          <w:sz w:val="22"/>
          <w:szCs w:val="22"/>
        </w:rPr>
      </w:pPr>
      <w:r w:rsidRPr="008F74DA">
        <w:rPr>
          <w:rFonts w:asciiTheme="minorHAnsi" w:hAnsiTheme="minorHAnsi"/>
          <w:sz w:val="22"/>
          <w:szCs w:val="22"/>
        </w:rPr>
        <w:t>V případě nesplnění stanovené doby pro zahájení řešení reklamace zaplatí poskytovatel objednateli smluvní pokutu ve výši 10 000,00 Kč vč. DPH za každý den prodlení.</w:t>
      </w:r>
    </w:p>
    <w:p w:rsidR="003C7FAF" w:rsidRPr="008F74DA" w:rsidRDefault="003C7FAF" w:rsidP="003C7FAF">
      <w:pPr>
        <w:pStyle w:val="Odstavecseseznamem10"/>
        <w:widowControl w:val="0"/>
        <w:numPr>
          <w:ilvl w:val="0"/>
          <w:numId w:val="35"/>
        </w:numPr>
        <w:suppressAutoHyphens/>
        <w:spacing w:before="0" w:after="120"/>
        <w:ind w:left="357" w:hanging="357"/>
        <w:contextualSpacing w:val="0"/>
        <w:rPr>
          <w:rFonts w:asciiTheme="minorHAnsi" w:hAnsiTheme="minorHAnsi"/>
          <w:sz w:val="22"/>
          <w:szCs w:val="22"/>
        </w:rPr>
      </w:pPr>
      <w:r w:rsidRPr="008F74DA">
        <w:rPr>
          <w:rFonts w:asciiTheme="minorHAnsi" w:hAnsiTheme="minorHAnsi"/>
          <w:sz w:val="22"/>
          <w:szCs w:val="22"/>
        </w:rPr>
        <w:t>Řešení reklamace může poskytovatel provádět jedním z následujících způsobů:</w:t>
      </w:r>
    </w:p>
    <w:p w:rsidR="003C7FAF" w:rsidRPr="008F74DA" w:rsidRDefault="003C7FAF" w:rsidP="00A46CA1">
      <w:pPr>
        <w:numPr>
          <w:ilvl w:val="0"/>
          <w:numId w:val="38"/>
        </w:numPr>
        <w:suppressAutoHyphens/>
        <w:overflowPunct w:val="0"/>
        <w:spacing w:after="40"/>
        <w:ind w:left="714" w:hanging="357"/>
        <w:jc w:val="both"/>
        <w:textAlignment w:val="baseline"/>
        <w:rPr>
          <w:rFonts w:asciiTheme="minorHAnsi" w:hAnsiTheme="minorHAnsi"/>
          <w:sz w:val="22"/>
          <w:szCs w:val="22"/>
        </w:rPr>
      </w:pPr>
      <w:r w:rsidRPr="008F74DA">
        <w:rPr>
          <w:rFonts w:asciiTheme="minorHAnsi" w:hAnsiTheme="minorHAnsi"/>
          <w:sz w:val="22"/>
          <w:szCs w:val="22"/>
        </w:rPr>
        <w:t>osobní přítomností v místě instalace (</w:t>
      </w:r>
      <w:r w:rsidRPr="008F74DA">
        <w:rPr>
          <w:rFonts w:asciiTheme="minorHAnsi" w:hAnsiTheme="minorHAnsi"/>
          <w:sz w:val="22"/>
          <w:szCs w:val="22"/>
          <w:lang w:val="en-US"/>
        </w:rPr>
        <w:t>On Site</w:t>
      </w:r>
      <w:r w:rsidRPr="008F74DA">
        <w:rPr>
          <w:rFonts w:asciiTheme="minorHAnsi" w:hAnsiTheme="minorHAnsi"/>
          <w:sz w:val="22"/>
          <w:szCs w:val="22"/>
        </w:rPr>
        <w:t>);</w:t>
      </w:r>
    </w:p>
    <w:p w:rsidR="003C7FAF" w:rsidRPr="008F74DA" w:rsidRDefault="003C7FAF" w:rsidP="00FF0C47">
      <w:pPr>
        <w:numPr>
          <w:ilvl w:val="0"/>
          <w:numId w:val="38"/>
        </w:numPr>
        <w:suppressAutoHyphens/>
        <w:overflowPunct w:val="0"/>
        <w:spacing w:after="240"/>
        <w:ind w:left="714" w:hanging="357"/>
        <w:jc w:val="both"/>
        <w:textAlignment w:val="baseline"/>
        <w:rPr>
          <w:rFonts w:asciiTheme="minorHAnsi" w:hAnsiTheme="minorHAnsi"/>
          <w:sz w:val="22"/>
          <w:szCs w:val="22"/>
        </w:rPr>
      </w:pPr>
      <w:r w:rsidRPr="008F74DA">
        <w:rPr>
          <w:rFonts w:asciiTheme="minorHAnsi" w:hAnsiTheme="minorHAnsi"/>
          <w:sz w:val="22"/>
          <w:szCs w:val="22"/>
        </w:rPr>
        <w:t>odvozem / odesláním vadného produktu z místa instalace a dovozem / doručením opraveného produktu do místa instalace, přičemž odvoz, dovoz a doručení provádí poskytovatel; odeslání může provést objednatel po dohodě s poskytovatelem na náklady poskytovatele.</w:t>
      </w:r>
    </w:p>
    <w:p w:rsidR="003C7FAF" w:rsidRPr="008F74DA" w:rsidRDefault="003C7FAF" w:rsidP="00440BAC">
      <w:pPr>
        <w:pStyle w:val="Odstavecseseznamem10"/>
        <w:widowControl w:val="0"/>
        <w:numPr>
          <w:ilvl w:val="0"/>
          <w:numId w:val="35"/>
        </w:numPr>
        <w:suppressAutoHyphens/>
        <w:spacing w:before="0"/>
        <w:ind w:left="357" w:hanging="357"/>
        <w:contextualSpacing w:val="0"/>
        <w:rPr>
          <w:rFonts w:asciiTheme="minorHAnsi" w:hAnsiTheme="minorHAnsi"/>
          <w:sz w:val="22"/>
          <w:szCs w:val="22"/>
        </w:rPr>
      </w:pPr>
      <w:r w:rsidRPr="008F74DA">
        <w:rPr>
          <w:rFonts w:asciiTheme="minorHAnsi" w:hAnsiTheme="minorHAnsi"/>
          <w:sz w:val="22"/>
          <w:szCs w:val="22"/>
        </w:rPr>
        <w:t>Poskytovatel zajistí dostupnost kontaktní osoby v pracovních dnech v době od 8. do 17. hod. a převzetí reklamace prostřednictvím Servicedesku objednatele se zpětným potvrzením o přijetí v pracovních dnech nepřetržitě a ve dnech pracovního klidu po telefonickém upozornění.</w:t>
      </w:r>
    </w:p>
    <w:p w:rsidR="00440BAC" w:rsidRPr="008F74DA" w:rsidRDefault="00440BAC">
      <w:pPr>
        <w:rPr>
          <w:rFonts w:asciiTheme="minorHAnsi" w:hAnsiTheme="minorHAnsi"/>
          <w:b/>
          <w:highlight w:val="green"/>
        </w:rPr>
      </w:pPr>
      <w:r w:rsidRPr="008F74DA">
        <w:rPr>
          <w:rFonts w:asciiTheme="minorHAnsi" w:hAnsiTheme="minorHAnsi"/>
          <w:b/>
          <w:highlight w:val="green"/>
        </w:rPr>
        <w:br w:type="page"/>
      </w:r>
    </w:p>
    <w:p w:rsidR="00467FA9" w:rsidRPr="008F74DA" w:rsidRDefault="003C7FAF" w:rsidP="00467FA9">
      <w:pPr>
        <w:jc w:val="center"/>
        <w:rPr>
          <w:rFonts w:asciiTheme="minorHAnsi" w:hAnsiTheme="minorHAnsi"/>
          <w:b/>
        </w:rPr>
      </w:pPr>
      <w:r w:rsidRPr="008F74DA">
        <w:rPr>
          <w:rFonts w:asciiTheme="minorHAnsi" w:hAnsiTheme="minorHAnsi"/>
          <w:b/>
        </w:rPr>
        <w:lastRenderedPageBreak/>
        <w:t>XII</w:t>
      </w:r>
      <w:r w:rsidR="00467FA9" w:rsidRPr="008F74DA">
        <w:rPr>
          <w:rFonts w:asciiTheme="minorHAnsi" w:hAnsiTheme="minorHAnsi"/>
          <w:b/>
        </w:rPr>
        <w:t>.</w:t>
      </w:r>
    </w:p>
    <w:p w:rsidR="00467FA9" w:rsidRPr="008F74DA" w:rsidRDefault="00467FA9" w:rsidP="00467FA9">
      <w:pPr>
        <w:spacing w:after="120"/>
        <w:jc w:val="center"/>
        <w:rPr>
          <w:rFonts w:asciiTheme="minorHAnsi" w:hAnsiTheme="minorHAnsi"/>
          <w:b/>
        </w:rPr>
      </w:pPr>
      <w:r w:rsidRPr="008F74DA">
        <w:rPr>
          <w:rFonts w:asciiTheme="minorHAnsi" w:hAnsiTheme="minorHAnsi"/>
          <w:b/>
        </w:rPr>
        <w:t>Odpovědnost za vady</w:t>
      </w:r>
      <w:r w:rsidR="00E210A1" w:rsidRPr="008F74DA">
        <w:rPr>
          <w:rFonts w:asciiTheme="minorHAnsi" w:hAnsiTheme="minorHAnsi"/>
          <w:b/>
        </w:rPr>
        <w:br/>
      </w:r>
      <w:r w:rsidRPr="008F74DA">
        <w:rPr>
          <w:rFonts w:asciiTheme="minorHAnsi" w:hAnsiTheme="minorHAnsi"/>
          <w:b/>
        </w:rPr>
        <w:t>technické podpory</w:t>
      </w:r>
      <w:r w:rsidR="00E210A1" w:rsidRPr="008F74DA">
        <w:rPr>
          <w:rFonts w:asciiTheme="minorHAnsi" w:hAnsiTheme="minorHAnsi"/>
          <w:b/>
        </w:rPr>
        <w:t xml:space="preserve"> </w:t>
      </w:r>
      <w:r w:rsidRPr="008F74DA">
        <w:rPr>
          <w:rFonts w:asciiTheme="minorHAnsi" w:hAnsiTheme="minorHAnsi"/>
          <w:b/>
        </w:rPr>
        <w:t>programového vybavení</w:t>
      </w:r>
    </w:p>
    <w:p w:rsidR="00467FA9" w:rsidRPr="008F74DA" w:rsidRDefault="00467FA9" w:rsidP="00467FA9">
      <w:pPr>
        <w:pStyle w:val="Odstavecseseznamem10"/>
        <w:widowControl w:val="0"/>
        <w:numPr>
          <w:ilvl w:val="0"/>
          <w:numId w:val="31"/>
        </w:numPr>
        <w:spacing w:before="0" w:after="120"/>
        <w:ind w:left="357" w:hanging="357"/>
        <w:contextualSpacing w:val="0"/>
        <w:rPr>
          <w:rFonts w:asciiTheme="minorHAnsi" w:hAnsiTheme="minorHAnsi"/>
          <w:sz w:val="22"/>
          <w:szCs w:val="22"/>
        </w:rPr>
      </w:pPr>
      <w:r w:rsidRPr="008F74DA">
        <w:rPr>
          <w:rFonts w:asciiTheme="minorHAnsi" w:hAnsiTheme="minorHAnsi"/>
          <w:sz w:val="22"/>
          <w:szCs w:val="22"/>
        </w:rPr>
        <w:t>Objednatel je oprávněn kontrolovat provádění plnění technické podpory včetně výsledných výkonů provedených v rámci technické kontroly. Zjistí-li objednatel, že poskytovatel provádí technickou podporu v rozporu s touto smlouvou nebo provedený výkon technické podpory, který poskytovatel objednateli oznámil, má vady a nedostatky, je oprávněn požadovat, aby poskytovatel vzniklé vady odstranil a postupoval při realizaci plnění řádným způsobem.</w:t>
      </w:r>
    </w:p>
    <w:p w:rsidR="00467FA9" w:rsidRPr="008F74DA" w:rsidRDefault="00467FA9" w:rsidP="00467FA9">
      <w:pPr>
        <w:pStyle w:val="Odstavecseseznamem10"/>
        <w:widowControl w:val="0"/>
        <w:numPr>
          <w:ilvl w:val="0"/>
          <w:numId w:val="31"/>
        </w:numPr>
        <w:spacing w:before="0"/>
        <w:ind w:left="357" w:hanging="357"/>
        <w:contextualSpacing w:val="0"/>
        <w:rPr>
          <w:rFonts w:asciiTheme="minorHAnsi" w:hAnsiTheme="minorHAnsi"/>
          <w:sz w:val="22"/>
          <w:szCs w:val="22"/>
        </w:rPr>
      </w:pPr>
      <w:r w:rsidRPr="008F74DA">
        <w:rPr>
          <w:rFonts w:asciiTheme="minorHAnsi" w:hAnsiTheme="minorHAnsi"/>
          <w:sz w:val="22"/>
          <w:szCs w:val="22"/>
        </w:rPr>
        <w:t>Objednatel se zavazuje oznámit poskytovateli případné vady technické podpory bezprostředně po jejich zjištění prostřednictvím Servicedesku a poskytovatel se pak zavazuje zajistit jejich nápravu, a to vše způsobem a ve lhůtách uvedených v příloze č. 2 smlouvy, nebude-li dohodnuto jinak.</w:t>
      </w:r>
    </w:p>
    <w:p w:rsidR="00467FA9" w:rsidRPr="008F74DA" w:rsidRDefault="00467FA9" w:rsidP="009C325A">
      <w:pPr>
        <w:jc w:val="both"/>
        <w:rPr>
          <w:rFonts w:asciiTheme="minorHAnsi" w:hAnsiTheme="minorHAnsi"/>
          <w:sz w:val="22"/>
          <w:szCs w:val="22"/>
        </w:rPr>
      </w:pPr>
    </w:p>
    <w:p w:rsidR="003D6C6A" w:rsidRPr="008F74DA" w:rsidRDefault="00467FA9" w:rsidP="0047110C">
      <w:pPr>
        <w:pStyle w:val="Nadpis6"/>
        <w:jc w:val="center"/>
        <w:rPr>
          <w:rFonts w:asciiTheme="minorHAnsi" w:hAnsiTheme="minorHAnsi"/>
          <w:szCs w:val="24"/>
        </w:rPr>
      </w:pPr>
      <w:r w:rsidRPr="008F74DA">
        <w:rPr>
          <w:rFonts w:asciiTheme="minorHAnsi" w:hAnsiTheme="minorHAnsi"/>
          <w:szCs w:val="24"/>
        </w:rPr>
        <w:t>X</w:t>
      </w:r>
      <w:r w:rsidR="0072309A" w:rsidRPr="008F74DA">
        <w:rPr>
          <w:rFonts w:asciiTheme="minorHAnsi" w:hAnsiTheme="minorHAnsi"/>
          <w:szCs w:val="24"/>
        </w:rPr>
        <w:t>III</w:t>
      </w:r>
      <w:r w:rsidR="003D6C6A" w:rsidRPr="008F74DA">
        <w:rPr>
          <w:rFonts w:asciiTheme="minorHAnsi" w:hAnsiTheme="minorHAnsi"/>
          <w:szCs w:val="24"/>
        </w:rPr>
        <w:t>.</w:t>
      </w:r>
    </w:p>
    <w:p w:rsidR="003D6C6A" w:rsidRPr="008F74DA" w:rsidRDefault="003D6C6A" w:rsidP="0047110C">
      <w:pPr>
        <w:pStyle w:val="Nadpis6"/>
        <w:spacing w:after="120"/>
        <w:jc w:val="center"/>
        <w:rPr>
          <w:rFonts w:asciiTheme="minorHAnsi" w:hAnsiTheme="minorHAnsi"/>
          <w:szCs w:val="24"/>
        </w:rPr>
      </w:pPr>
      <w:r w:rsidRPr="008F74DA">
        <w:rPr>
          <w:rFonts w:asciiTheme="minorHAnsi" w:hAnsiTheme="minorHAnsi"/>
          <w:szCs w:val="24"/>
        </w:rPr>
        <w:t>Smluvní pokuty</w:t>
      </w:r>
      <w:r w:rsidR="00027656" w:rsidRPr="008F74DA">
        <w:rPr>
          <w:rFonts w:asciiTheme="minorHAnsi" w:hAnsiTheme="minorHAnsi"/>
          <w:szCs w:val="24"/>
        </w:rPr>
        <w:t xml:space="preserve"> a odpovědnost za škodu</w:t>
      </w:r>
    </w:p>
    <w:p w:rsidR="00AD70B9" w:rsidRPr="008F74DA" w:rsidRDefault="00AD70B9" w:rsidP="00AD70B9">
      <w:pPr>
        <w:pStyle w:val="Odstavecseseznamem10"/>
        <w:widowControl w:val="0"/>
        <w:numPr>
          <w:ilvl w:val="0"/>
          <w:numId w:val="2"/>
        </w:numPr>
        <w:spacing w:before="0" w:after="120"/>
        <w:ind w:left="357" w:hanging="357"/>
        <w:contextualSpacing w:val="0"/>
        <w:rPr>
          <w:rFonts w:asciiTheme="minorHAnsi" w:hAnsiTheme="minorHAnsi"/>
          <w:sz w:val="22"/>
          <w:szCs w:val="22"/>
        </w:rPr>
      </w:pPr>
      <w:r w:rsidRPr="008F74DA">
        <w:rPr>
          <w:rFonts w:asciiTheme="minorHAnsi" w:hAnsiTheme="minorHAnsi"/>
          <w:sz w:val="22"/>
          <w:szCs w:val="22"/>
        </w:rPr>
        <w:t xml:space="preserve">Smluvní strany se dohodly, že </w:t>
      </w:r>
      <w:r w:rsidRPr="008F74DA">
        <w:rPr>
          <w:rFonts w:asciiTheme="minorHAnsi" w:hAnsiTheme="minorHAnsi"/>
          <w:b/>
          <w:sz w:val="22"/>
          <w:szCs w:val="22"/>
        </w:rPr>
        <w:t xml:space="preserve">poskytovatel </w:t>
      </w:r>
      <w:r w:rsidRPr="008F74DA">
        <w:rPr>
          <w:rFonts w:asciiTheme="minorHAnsi" w:hAnsiTheme="minorHAnsi"/>
          <w:sz w:val="22"/>
          <w:szCs w:val="22"/>
        </w:rPr>
        <w:t>zaplatí objednateli smluvní pokutu:</w:t>
      </w:r>
    </w:p>
    <w:p w:rsidR="0024525D" w:rsidRPr="008F74DA" w:rsidRDefault="00370B39" w:rsidP="00440BAC">
      <w:pPr>
        <w:pStyle w:val="Odstavecseseznamem"/>
        <w:numPr>
          <w:ilvl w:val="7"/>
          <w:numId w:val="27"/>
        </w:numPr>
        <w:spacing w:after="120" w:line="240" w:lineRule="auto"/>
        <w:ind w:left="714" w:hanging="357"/>
        <w:contextualSpacing w:val="0"/>
        <w:jc w:val="both"/>
        <w:rPr>
          <w:rFonts w:asciiTheme="minorHAnsi" w:hAnsiTheme="minorHAnsi"/>
        </w:rPr>
      </w:pPr>
      <w:r w:rsidRPr="008F74DA">
        <w:rPr>
          <w:rFonts w:asciiTheme="minorHAnsi" w:hAnsiTheme="minorHAnsi"/>
        </w:rPr>
        <w:t>z</w:t>
      </w:r>
      <w:r w:rsidR="00AD70B9" w:rsidRPr="008F74DA">
        <w:rPr>
          <w:rFonts w:asciiTheme="minorHAnsi" w:hAnsiTheme="minorHAnsi"/>
        </w:rPr>
        <w:t xml:space="preserve">a </w:t>
      </w:r>
      <w:r w:rsidR="0024525D" w:rsidRPr="008F74DA">
        <w:rPr>
          <w:rFonts w:asciiTheme="minorHAnsi" w:hAnsiTheme="minorHAnsi"/>
        </w:rPr>
        <w:t>promeškání některé</w:t>
      </w:r>
      <w:r w:rsidR="00AD70B9" w:rsidRPr="008F74DA">
        <w:rPr>
          <w:rFonts w:asciiTheme="minorHAnsi" w:hAnsiTheme="minorHAnsi"/>
        </w:rPr>
        <w:t xml:space="preserve"> </w:t>
      </w:r>
      <w:r w:rsidR="0024525D" w:rsidRPr="008F74DA">
        <w:rPr>
          <w:rFonts w:asciiTheme="minorHAnsi" w:hAnsiTheme="minorHAnsi"/>
        </w:rPr>
        <w:t xml:space="preserve">ze lhůt stanovených </w:t>
      </w:r>
      <w:r w:rsidR="0027657A" w:rsidRPr="008F74DA">
        <w:rPr>
          <w:rFonts w:asciiTheme="minorHAnsi" w:hAnsiTheme="minorHAnsi"/>
        </w:rPr>
        <w:t>v</w:t>
      </w:r>
      <w:r w:rsidR="00B62748" w:rsidRPr="008F74DA">
        <w:rPr>
          <w:rFonts w:asciiTheme="minorHAnsi" w:hAnsiTheme="minorHAnsi"/>
        </w:rPr>
        <w:t> čl. IV. a v</w:t>
      </w:r>
      <w:r w:rsidR="0027657A" w:rsidRPr="008F74DA">
        <w:rPr>
          <w:rFonts w:asciiTheme="minorHAnsi" w:hAnsiTheme="minorHAnsi"/>
        </w:rPr>
        <w:t xml:space="preserve"> </w:t>
      </w:r>
      <w:r w:rsidR="00257C93" w:rsidRPr="008F74DA">
        <w:rPr>
          <w:rFonts w:asciiTheme="minorHAnsi" w:hAnsiTheme="minorHAnsi"/>
        </w:rPr>
        <w:t>p</w:t>
      </w:r>
      <w:r w:rsidR="0024525D" w:rsidRPr="008F74DA">
        <w:rPr>
          <w:rFonts w:asciiTheme="minorHAnsi" w:hAnsiTheme="minorHAnsi"/>
        </w:rPr>
        <w:t>říloze č. 2</w:t>
      </w:r>
      <w:r w:rsidR="009D5CF5" w:rsidRPr="008F74DA">
        <w:rPr>
          <w:rFonts w:asciiTheme="minorHAnsi" w:hAnsiTheme="minorHAnsi"/>
        </w:rPr>
        <w:t xml:space="preserve"> smlouvy</w:t>
      </w:r>
      <w:r w:rsidR="008D45E9" w:rsidRPr="008F74DA">
        <w:rPr>
          <w:rFonts w:asciiTheme="minorHAnsi" w:hAnsiTheme="minorHAnsi"/>
        </w:rPr>
        <w:t xml:space="preserve">, </w:t>
      </w:r>
      <w:r w:rsidR="0024525D" w:rsidRPr="008F74DA">
        <w:rPr>
          <w:rFonts w:asciiTheme="minorHAnsi" w:hAnsiTheme="minorHAnsi"/>
        </w:rPr>
        <w:t xml:space="preserve">ve výši 0,05 % z měsíční paušální částky </w:t>
      </w:r>
      <w:r w:rsidR="00201931" w:rsidRPr="008F74DA">
        <w:rPr>
          <w:rFonts w:asciiTheme="minorHAnsi" w:hAnsiTheme="minorHAnsi"/>
        </w:rPr>
        <w:t xml:space="preserve">včetně DPH </w:t>
      </w:r>
      <w:r w:rsidR="003C5665" w:rsidRPr="008F74DA">
        <w:rPr>
          <w:rFonts w:asciiTheme="minorHAnsi" w:hAnsiTheme="minorHAnsi"/>
        </w:rPr>
        <w:t>dle</w:t>
      </w:r>
      <w:r w:rsidR="00AD70B9" w:rsidRPr="008F74DA">
        <w:rPr>
          <w:rFonts w:asciiTheme="minorHAnsi" w:hAnsiTheme="minorHAnsi"/>
        </w:rPr>
        <w:t xml:space="preserve"> </w:t>
      </w:r>
      <w:r w:rsidR="0024525D" w:rsidRPr="008F74DA">
        <w:rPr>
          <w:rFonts w:asciiTheme="minorHAnsi" w:hAnsiTheme="minorHAnsi"/>
        </w:rPr>
        <w:t>čl. V. odst. 1. písm. a)</w:t>
      </w:r>
      <w:r w:rsidR="00C30F62" w:rsidRPr="008F74DA">
        <w:rPr>
          <w:rFonts w:asciiTheme="minorHAnsi" w:hAnsiTheme="minorHAnsi"/>
        </w:rPr>
        <w:t xml:space="preserve">, </w:t>
      </w:r>
      <w:r w:rsidR="0024525D" w:rsidRPr="008F74DA">
        <w:rPr>
          <w:rFonts w:asciiTheme="minorHAnsi" w:hAnsiTheme="minorHAnsi"/>
        </w:rPr>
        <w:t>a to za každý započatý den p</w:t>
      </w:r>
      <w:r w:rsidR="00AD70B9" w:rsidRPr="008F74DA">
        <w:rPr>
          <w:rFonts w:asciiTheme="minorHAnsi" w:hAnsiTheme="minorHAnsi"/>
        </w:rPr>
        <w:t>rodlení</w:t>
      </w:r>
      <w:r w:rsidR="00C30F62" w:rsidRPr="008F74DA">
        <w:rPr>
          <w:rFonts w:asciiTheme="minorHAnsi" w:hAnsiTheme="minorHAnsi"/>
        </w:rPr>
        <w:t>, pokud</w:t>
      </w:r>
      <w:r w:rsidR="00B62748" w:rsidRPr="008F74DA">
        <w:rPr>
          <w:rFonts w:asciiTheme="minorHAnsi" w:hAnsiTheme="minorHAnsi"/>
        </w:rPr>
        <w:br/>
      </w:r>
      <w:r w:rsidR="00C30F62" w:rsidRPr="008F74DA">
        <w:rPr>
          <w:rFonts w:asciiTheme="minorHAnsi" w:hAnsiTheme="minorHAnsi"/>
        </w:rPr>
        <w:t>je takové nedodržení zaviněné poskytovatelem</w:t>
      </w:r>
      <w:r w:rsidR="00AD70B9" w:rsidRPr="008F74DA">
        <w:rPr>
          <w:rFonts w:asciiTheme="minorHAnsi" w:hAnsiTheme="minorHAnsi"/>
        </w:rPr>
        <w:t>;</w:t>
      </w:r>
    </w:p>
    <w:p w:rsidR="00AD70B9" w:rsidRPr="008F74DA" w:rsidRDefault="00CE7D66" w:rsidP="00D739D5">
      <w:pPr>
        <w:pStyle w:val="Odstavecseseznamem"/>
        <w:numPr>
          <w:ilvl w:val="7"/>
          <w:numId w:val="27"/>
        </w:numPr>
        <w:spacing w:after="240" w:line="240" w:lineRule="auto"/>
        <w:ind w:left="714" w:hanging="357"/>
        <w:contextualSpacing w:val="0"/>
        <w:jc w:val="both"/>
        <w:rPr>
          <w:rFonts w:asciiTheme="minorHAnsi" w:hAnsiTheme="minorHAnsi"/>
        </w:rPr>
      </w:pPr>
      <w:r w:rsidRPr="008F74DA">
        <w:rPr>
          <w:rFonts w:asciiTheme="minorHAnsi" w:hAnsiTheme="minorHAnsi"/>
        </w:rPr>
        <w:t>v</w:t>
      </w:r>
      <w:r w:rsidR="00AD70B9" w:rsidRPr="008F74DA">
        <w:rPr>
          <w:rFonts w:asciiTheme="minorHAnsi" w:hAnsiTheme="minorHAnsi"/>
        </w:rPr>
        <w:t xml:space="preserve"> případě podstatného porušení povinností poskytovatele uvedených v </w:t>
      </w:r>
      <w:r w:rsidR="00467FA9" w:rsidRPr="008F74DA">
        <w:rPr>
          <w:rFonts w:asciiTheme="minorHAnsi" w:hAnsiTheme="minorHAnsi"/>
        </w:rPr>
        <w:t>čl. VI., VII.</w:t>
      </w:r>
      <w:r w:rsidR="00D739D5" w:rsidRPr="008F74DA">
        <w:rPr>
          <w:rFonts w:asciiTheme="minorHAnsi" w:hAnsiTheme="minorHAnsi"/>
        </w:rPr>
        <w:t xml:space="preserve">, </w:t>
      </w:r>
      <w:r w:rsidR="00467FA9" w:rsidRPr="008F74DA">
        <w:rPr>
          <w:rFonts w:asciiTheme="minorHAnsi" w:hAnsiTheme="minorHAnsi"/>
        </w:rPr>
        <w:t>VIII.</w:t>
      </w:r>
      <w:r w:rsidR="00D739D5" w:rsidRPr="008F74DA">
        <w:rPr>
          <w:rFonts w:asciiTheme="minorHAnsi" w:hAnsiTheme="minorHAnsi"/>
        </w:rPr>
        <w:t>, IX., X., XI.</w:t>
      </w:r>
      <w:r w:rsidR="00D739D5" w:rsidRPr="008F74DA">
        <w:rPr>
          <w:rFonts w:asciiTheme="minorHAnsi" w:hAnsiTheme="minorHAnsi"/>
        </w:rPr>
        <w:br/>
        <w:t xml:space="preserve">a XII. </w:t>
      </w:r>
      <w:r w:rsidR="00AD70B9" w:rsidRPr="008F74DA">
        <w:rPr>
          <w:rFonts w:asciiTheme="minorHAnsi" w:hAnsiTheme="minorHAnsi"/>
        </w:rPr>
        <w:t>smlouvy</w:t>
      </w:r>
      <w:r w:rsidR="00B62748" w:rsidRPr="008F74DA">
        <w:rPr>
          <w:rFonts w:asciiTheme="minorHAnsi" w:hAnsiTheme="minorHAnsi"/>
        </w:rPr>
        <w:t>,</w:t>
      </w:r>
      <w:r w:rsidR="00D739D5" w:rsidRPr="008F74DA">
        <w:rPr>
          <w:rFonts w:asciiTheme="minorHAnsi" w:hAnsiTheme="minorHAnsi"/>
        </w:rPr>
        <w:t xml:space="preserve"> </w:t>
      </w:r>
      <w:r w:rsidR="00B62748" w:rsidRPr="008F74DA">
        <w:rPr>
          <w:rFonts w:asciiTheme="minorHAnsi" w:hAnsiTheme="minorHAnsi"/>
        </w:rPr>
        <w:t xml:space="preserve">a to </w:t>
      </w:r>
      <w:r w:rsidR="00AD70B9" w:rsidRPr="008F74DA">
        <w:rPr>
          <w:rFonts w:asciiTheme="minorHAnsi" w:hAnsiTheme="minorHAnsi"/>
        </w:rPr>
        <w:t>ve výši 5000,00 Kč včetně DPH za každý jednotlivý případ porušení</w:t>
      </w:r>
      <w:r w:rsidR="005E0677">
        <w:rPr>
          <w:rFonts w:asciiTheme="minorHAnsi" w:hAnsiTheme="minorHAnsi"/>
        </w:rPr>
        <w:t>.</w:t>
      </w:r>
    </w:p>
    <w:p w:rsidR="00C30F62" w:rsidRPr="008F74DA" w:rsidRDefault="00AD70B9" w:rsidP="00AD70B9">
      <w:pPr>
        <w:pStyle w:val="Odstavecseseznamem10"/>
        <w:widowControl w:val="0"/>
        <w:numPr>
          <w:ilvl w:val="0"/>
          <w:numId w:val="2"/>
        </w:numPr>
        <w:spacing w:before="0" w:after="120"/>
        <w:ind w:left="357" w:hanging="357"/>
        <w:contextualSpacing w:val="0"/>
        <w:rPr>
          <w:rFonts w:asciiTheme="minorHAnsi" w:hAnsiTheme="minorHAnsi"/>
          <w:sz w:val="22"/>
          <w:szCs w:val="22"/>
        </w:rPr>
      </w:pPr>
      <w:r w:rsidRPr="008F74DA">
        <w:rPr>
          <w:rFonts w:asciiTheme="minorHAnsi" w:hAnsiTheme="minorHAnsi"/>
          <w:sz w:val="22"/>
          <w:szCs w:val="22"/>
        </w:rPr>
        <w:t xml:space="preserve">Smluvní strany se dále dohodly, že </w:t>
      </w:r>
      <w:r w:rsidRPr="008F74DA">
        <w:rPr>
          <w:rFonts w:asciiTheme="minorHAnsi" w:hAnsiTheme="minorHAnsi"/>
          <w:b/>
          <w:sz w:val="22"/>
          <w:szCs w:val="22"/>
        </w:rPr>
        <w:t>objednatel</w:t>
      </w:r>
      <w:r w:rsidRPr="008F74DA">
        <w:rPr>
          <w:rFonts w:asciiTheme="minorHAnsi" w:hAnsiTheme="minorHAnsi"/>
          <w:sz w:val="22"/>
          <w:szCs w:val="22"/>
        </w:rPr>
        <w:t xml:space="preserve"> zaplatí poskytovateli smluvní pokutu </w:t>
      </w:r>
      <w:r w:rsidRPr="008F74DA">
        <w:rPr>
          <w:rFonts w:asciiTheme="minorHAnsi" w:hAnsiTheme="minorHAnsi"/>
          <w:color w:val="000000"/>
          <w:sz w:val="22"/>
          <w:szCs w:val="22"/>
        </w:rPr>
        <w:t>za prodlení</w:t>
      </w:r>
      <w:r w:rsidRPr="008F74DA">
        <w:rPr>
          <w:rFonts w:asciiTheme="minorHAnsi" w:hAnsiTheme="minorHAnsi"/>
          <w:color w:val="000000"/>
          <w:sz w:val="22"/>
          <w:szCs w:val="22"/>
        </w:rPr>
        <w:br/>
        <w:t xml:space="preserve">se zaplacením faktury dle čl. V. odst. 5. písm. a) </w:t>
      </w:r>
      <w:r w:rsidR="00B62748" w:rsidRPr="008F74DA">
        <w:rPr>
          <w:rFonts w:asciiTheme="minorHAnsi" w:hAnsiTheme="minorHAnsi"/>
          <w:color w:val="000000"/>
          <w:sz w:val="22"/>
          <w:szCs w:val="22"/>
        </w:rPr>
        <w:t>a</w:t>
      </w:r>
      <w:r w:rsidRPr="008F74DA">
        <w:rPr>
          <w:rFonts w:asciiTheme="minorHAnsi" w:hAnsiTheme="minorHAnsi"/>
          <w:color w:val="000000"/>
          <w:sz w:val="22"/>
          <w:szCs w:val="22"/>
        </w:rPr>
        <w:t xml:space="preserve"> b) smlouvy ve výši 0,05 % z dlužné částky včetně DPH, </w:t>
      </w:r>
      <w:r w:rsidR="00896AD4" w:rsidRPr="008F74DA">
        <w:rPr>
          <w:rFonts w:asciiTheme="minorHAnsi" w:hAnsiTheme="minorHAnsi"/>
          <w:sz w:val="22"/>
          <w:szCs w:val="22"/>
        </w:rPr>
        <w:t>a to</w:t>
      </w:r>
      <w:r w:rsidR="009D5CF5" w:rsidRPr="008F74DA">
        <w:rPr>
          <w:rFonts w:asciiTheme="minorHAnsi" w:hAnsiTheme="minorHAnsi"/>
          <w:sz w:val="22"/>
          <w:szCs w:val="22"/>
        </w:rPr>
        <w:t xml:space="preserve"> </w:t>
      </w:r>
      <w:r w:rsidR="002637AC" w:rsidRPr="008F74DA">
        <w:rPr>
          <w:rFonts w:asciiTheme="minorHAnsi" w:hAnsiTheme="minorHAnsi"/>
          <w:sz w:val="22"/>
          <w:szCs w:val="22"/>
        </w:rPr>
        <w:t>za každý den prodlení, pokud je nedodržení zaviněné objednatelem.</w:t>
      </w:r>
    </w:p>
    <w:p w:rsidR="00B62748" w:rsidRPr="008F74DA" w:rsidRDefault="003D6C6A" w:rsidP="00B62748">
      <w:pPr>
        <w:numPr>
          <w:ilvl w:val="0"/>
          <w:numId w:val="2"/>
        </w:numPr>
        <w:spacing w:after="120"/>
        <w:ind w:left="357" w:hanging="357"/>
        <w:jc w:val="both"/>
        <w:rPr>
          <w:rFonts w:asciiTheme="minorHAnsi" w:hAnsiTheme="minorHAnsi"/>
          <w:sz w:val="22"/>
          <w:szCs w:val="22"/>
        </w:rPr>
      </w:pPr>
      <w:r w:rsidRPr="008F74DA">
        <w:rPr>
          <w:rFonts w:asciiTheme="minorHAnsi" w:hAnsiTheme="minorHAnsi"/>
          <w:sz w:val="22"/>
          <w:szCs w:val="22"/>
        </w:rPr>
        <w:t xml:space="preserve">Splatnost smluvních pokut je 14 dnů, a to na základě faktury vystavené oprávněnou smluvní </w:t>
      </w:r>
      <w:r w:rsidR="006B03F3" w:rsidRPr="008F74DA">
        <w:rPr>
          <w:rFonts w:asciiTheme="minorHAnsi" w:hAnsiTheme="minorHAnsi"/>
          <w:sz w:val="22"/>
          <w:szCs w:val="22"/>
        </w:rPr>
        <w:t>stranou smluvní straně povinné.</w:t>
      </w:r>
    </w:p>
    <w:p w:rsidR="00B62748" w:rsidRPr="008F74DA" w:rsidRDefault="00B62748" w:rsidP="00B62748">
      <w:pPr>
        <w:numPr>
          <w:ilvl w:val="0"/>
          <w:numId w:val="2"/>
        </w:numPr>
        <w:spacing w:after="120"/>
        <w:ind w:left="357" w:hanging="357"/>
        <w:jc w:val="both"/>
        <w:rPr>
          <w:rFonts w:asciiTheme="minorHAnsi" w:hAnsiTheme="minorHAnsi"/>
          <w:sz w:val="22"/>
          <w:szCs w:val="22"/>
        </w:rPr>
      </w:pPr>
      <w:r w:rsidRPr="008F74DA">
        <w:rPr>
          <w:rFonts w:asciiTheme="minorHAnsi" w:hAnsiTheme="minorHAnsi"/>
          <w:sz w:val="22"/>
          <w:szCs w:val="22"/>
        </w:rPr>
        <w:t>Zaplacením smluvní pokuty není dotčeno právo na náhradu škody v plném rozsahu</w:t>
      </w:r>
      <w:r w:rsidR="0084678A" w:rsidRPr="008F74DA">
        <w:rPr>
          <w:rFonts w:asciiTheme="minorHAnsi" w:hAnsiTheme="minorHAnsi"/>
          <w:sz w:val="22"/>
          <w:szCs w:val="22"/>
        </w:rPr>
        <w:t>. Z</w:t>
      </w:r>
      <w:r w:rsidRPr="008F74DA">
        <w:rPr>
          <w:rFonts w:asciiTheme="minorHAnsi" w:hAnsiTheme="minorHAnsi"/>
          <w:sz w:val="22"/>
          <w:szCs w:val="22"/>
        </w:rPr>
        <w:t>aplacení</w:t>
      </w:r>
      <w:r w:rsidR="0084678A" w:rsidRPr="008F74DA">
        <w:rPr>
          <w:rFonts w:asciiTheme="minorHAnsi" w:hAnsiTheme="minorHAnsi"/>
          <w:sz w:val="22"/>
          <w:szCs w:val="22"/>
        </w:rPr>
        <w:t xml:space="preserve"> smluvní pokuty</w:t>
      </w:r>
      <w:r w:rsidRPr="008F74DA">
        <w:rPr>
          <w:rFonts w:asciiTheme="minorHAnsi" w:hAnsiTheme="minorHAnsi"/>
          <w:sz w:val="22"/>
          <w:szCs w:val="22"/>
        </w:rPr>
        <w:t xml:space="preserve"> </w:t>
      </w:r>
      <w:r w:rsidRPr="008F74DA">
        <w:rPr>
          <w:rFonts w:asciiTheme="minorHAnsi" w:hAnsiTheme="minorHAnsi"/>
          <w:color w:val="000000"/>
          <w:sz w:val="22"/>
          <w:szCs w:val="22"/>
        </w:rPr>
        <w:t xml:space="preserve">nezbavuje poskytovatele odpovědnosti za škodu, která porušením jeho povinností sjednaných touto smlouvou objednateli </w:t>
      </w:r>
      <w:r w:rsidR="0084678A" w:rsidRPr="008F74DA">
        <w:rPr>
          <w:rFonts w:asciiTheme="minorHAnsi" w:hAnsiTheme="minorHAnsi"/>
          <w:color w:val="000000"/>
          <w:sz w:val="22"/>
          <w:szCs w:val="22"/>
        </w:rPr>
        <w:t>či</w:t>
      </w:r>
      <w:r w:rsidRPr="008F74DA">
        <w:rPr>
          <w:rFonts w:asciiTheme="minorHAnsi" w:hAnsiTheme="minorHAnsi"/>
          <w:color w:val="000000"/>
          <w:sz w:val="22"/>
          <w:szCs w:val="22"/>
        </w:rPr>
        <w:t xml:space="preserve"> třetí osobě vznikla.</w:t>
      </w:r>
      <w:r w:rsidRPr="008F74DA">
        <w:rPr>
          <w:rFonts w:asciiTheme="minorHAnsi" w:hAnsiTheme="minorHAnsi"/>
          <w:sz w:val="22"/>
          <w:szCs w:val="22"/>
        </w:rPr>
        <w:t xml:space="preserve"> Smluvní pokuta se na náhradu škody</w:t>
      </w:r>
      <w:r w:rsidR="0084678A" w:rsidRPr="008F74DA">
        <w:rPr>
          <w:rFonts w:asciiTheme="minorHAnsi" w:hAnsiTheme="minorHAnsi"/>
          <w:sz w:val="22"/>
          <w:szCs w:val="22"/>
        </w:rPr>
        <w:t xml:space="preserve"> </w:t>
      </w:r>
      <w:r w:rsidRPr="008F74DA">
        <w:rPr>
          <w:rFonts w:asciiTheme="minorHAnsi" w:hAnsiTheme="minorHAnsi"/>
          <w:sz w:val="22"/>
          <w:szCs w:val="22"/>
        </w:rPr>
        <w:t>nezapočítává.</w:t>
      </w:r>
    </w:p>
    <w:p w:rsidR="00370B39" w:rsidRPr="008F74DA" w:rsidRDefault="00B62748" w:rsidP="00370B39">
      <w:pPr>
        <w:numPr>
          <w:ilvl w:val="0"/>
          <w:numId w:val="2"/>
        </w:numPr>
        <w:ind w:left="357" w:hanging="357"/>
        <w:jc w:val="both"/>
        <w:rPr>
          <w:rFonts w:asciiTheme="minorHAnsi" w:hAnsiTheme="minorHAnsi"/>
          <w:sz w:val="22"/>
          <w:szCs w:val="22"/>
        </w:rPr>
      </w:pPr>
      <w:r w:rsidRPr="008F74DA">
        <w:rPr>
          <w:rFonts w:asciiTheme="minorHAnsi" w:eastAsia="SimSun" w:hAnsiTheme="minorHAnsi"/>
          <w:sz w:val="22"/>
          <w:szCs w:val="22"/>
        </w:rPr>
        <w:t>Za škody prokazatelně způsobené pracovníky poskytovatele (</w:t>
      </w:r>
      <w:r w:rsidR="00D739D5" w:rsidRPr="008F74DA">
        <w:rPr>
          <w:rFonts w:asciiTheme="minorHAnsi" w:eastAsia="SimSun" w:hAnsiTheme="minorHAnsi"/>
          <w:sz w:val="22"/>
          <w:szCs w:val="22"/>
        </w:rPr>
        <w:t>pod</w:t>
      </w:r>
      <w:r w:rsidRPr="008F74DA">
        <w:rPr>
          <w:rFonts w:asciiTheme="minorHAnsi" w:eastAsia="SimSun" w:hAnsiTheme="minorHAnsi"/>
          <w:sz w:val="22"/>
          <w:szCs w:val="22"/>
        </w:rPr>
        <w:t xml:space="preserve">dodavatele) při provádění plnění </w:t>
      </w:r>
      <w:r w:rsidR="0084678A" w:rsidRPr="008F74DA">
        <w:rPr>
          <w:rFonts w:asciiTheme="minorHAnsi" w:eastAsia="SimSun" w:hAnsiTheme="minorHAnsi"/>
          <w:sz w:val="22"/>
          <w:szCs w:val="22"/>
        </w:rPr>
        <w:t>po</w:t>
      </w:r>
      <w:r w:rsidRPr="008F74DA">
        <w:rPr>
          <w:rFonts w:asciiTheme="minorHAnsi" w:eastAsia="SimSun" w:hAnsiTheme="minorHAnsi"/>
          <w:sz w:val="22"/>
          <w:szCs w:val="22"/>
        </w:rPr>
        <w:t>dle této smlouvy, zodpovídá poskytovatel.</w:t>
      </w:r>
    </w:p>
    <w:p w:rsidR="00CE2A19" w:rsidRPr="008F74DA" w:rsidRDefault="00CE2A19" w:rsidP="00CE2A19">
      <w:pPr>
        <w:jc w:val="both"/>
        <w:rPr>
          <w:rFonts w:asciiTheme="minorHAnsi" w:hAnsiTheme="minorHAnsi"/>
          <w:sz w:val="22"/>
          <w:szCs w:val="22"/>
        </w:rPr>
      </w:pPr>
    </w:p>
    <w:p w:rsidR="003D6C6A" w:rsidRPr="008F74DA" w:rsidRDefault="00467FA9" w:rsidP="0047110C">
      <w:pPr>
        <w:pStyle w:val="Zkladntext"/>
        <w:jc w:val="center"/>
        <w:rPr>
          <w:rFonts w:asciiTheme="minorHAnsi" w:hAnsiTheme="minorHAnsi"/>
          <w:b/>
          <w:szCs w:val="24"/>
        </w:rPr>
      </w:pPr>
      <w:r w:rsidRPr="008F74DA">
        <w:rPr>
          <w:rFonts w:asciiTheme="minorHAnsi" w:hAnsiTheme="minorHAnsi"/>
          <w:b/>
          <w:szCs w:val="24"/>
        </w:rPr>
        <w:t>X</w:t>
      </w:r>
      <w:r w:rsidR="0072309A" w:rsidRPr="008F74DA">
        <w:rPr>
          <w:rFonts w:asciiTheme="minorHAnsi" w:hAnsiTheme="minorHAnsi"/>
          <w:b/>
          <w:szCs w:val="24"/>
        </w:rPr>
        <w:t>IV</w:t>
      </w:r>
      <w:r w:rsidR="003D6C6A" w:rsidRPr="008F74DA">
        <w:rPr>
          <w:rFonts w:asciiTheme="minorHAnsi" w:hAnsiTheme="minorHAnsi"/>
          <w:b/>
          <w:szCs w:val="24"/>
        </w:rPr>
        <w:t>.</w:t>
      </w:r>
    </w:p>
    <w:p w:rsidR="003D6C6A" w:rsidRPr="008F74DA" w:rsidRDefault="004E5E6D" w:rsidP="0047110C">
      <w:pPr>
        <w:pStyle w:val="Zkladntext"/>
        <w:spacing w:after="120"/>
        <w:jc w:val="center"/>
        <w:rPr>
          <w:rFonts w:asciiTheme="minorHAnsi" w:hAnsiTheme="minorHAnsi"/>
          <w:b/>
          <w:szCs w:val="24"/>
        </w:rPr>
      </w:pPr>
      <w:r w:rsidRPr="008F74DA">
        <w:rPr>
          <w:rFonts w:asciiTheme="minorHAnsi" w:hAnsiTheme="minorHAnsi"/>
          <w:b/>
          <w:szCs w:val="24"/>
        </w:rPr>
        <w:t>Ukončení</w:t>
      </w:r>
      <w:r w:rsidR="003D6C6A" w:rsidRPr="008F74DA">
        <w:rPr>
          <w:rFonts w:asciiTheme="minorHAnsi" w:hAnsiTheme="minorHAnsi"/>
          <w:b/>
          <w:szCs w:val="24"/>
        </w:rPr>
        <w:t xml:space="preserve"> smlouvy</w:t>
      </w:r>
    </w:p>
    <w:p w:rsidR="008146E8" w:rsidRPr="008F74DA" w:rsidRDefault="008146E8" w:rsidP="008146E8">
      <w:pPr>
        <w:pStyle w:val="Odstavecseseznamem10"/>
        <w:widowControl w:val="0"/>
        <w:numPr>
          <w:ilvl w:val="0"/>
          <w:numId w:val="3"/>
        </w:numPr>
        <w:spacing w:before="0" w:after="120"/>
        <w:ind w:left="357" w:hanging="357"/>
        <w:contextualSpacing w:val="0"/>
        <w:rPr>
          <w:rFonts w:asciiTheme="minorHAnsi" w:hAnsiTheme="minorHAnsi"/>
          <w:sz w:val="22"/>
          <w:szCs w:val="22"/>
        </w:rPr>
      </w:pPr>
      <w:r w:rsidRPr="008F74DA">
        <w:rPr>
          <w:rFonts w:asciiTheme="minorHAnsi" w:hAnsiTheme="minorHAnsi"/>
          <w:sz w:val="22"/>
          <w:szCs w:val="22"/>
        </w:rPr>
        <w:t>Jestliže kterákoli ze smluvních stran poruší podstatným způsobem tuto smlouvu, je dotčená strana oprávněna písemně vyzvat protistranu ke splnění jejích závazků. Pokud do 10 kalendářních dnů od doručení této výzvy strana, která porušila smlouvu, ne</w:t>
      </w:r>
      <w:r w:rsidR="00D739D5" w:rsidRPr="008F74DA">
        <w:rPr>
          <w:rFonts w:asciiTheme="minorHAnsi" w:hAnsiTheme="minorHAnsi"/>
          <w:sz w:val="22"/>
          <w:szCs w:val="22"/>
        </w:rPr>
        <w:t>zahájí nápravu</w:t>
      </w:r>
      <w:r w:rsidRPr="008F74DA">
        <w:rPr>
          <w:rFonts w:asciiTheme="minorHAnsi" w:hAnsiTheme="minorHAnsi"/>
          <w:sz w:val="22"/>
          <w:szCs w:val="22"/>
        </w:rPr>
        <w:t xml:space="preserve"> nebo neodstraní porušení</w:t>
      </w:r>
      <w:r w:rsidR="00D739D5" w:rsidRPr="008F74DA">
        <w:rPr>
          <w:rFonts w:asciiTheme="minorHAnsi" w:hAnsiTheme="minorHAnsi"/>
          <w:sz w:val="22"/>
          <w:szCs w:val="22"/>
        </w:rPr>
        <w:t xml:space="preserve"> </w:t>
      </w:r>
      <w:r w:rsidRPr="008F74DA">
        <w:rPr>
          <w:rFonts w:asciiTheme="minorHAnsi" w:hAnsiTheme="minorHAnsi"/>
          <w:sz w:val="22"/>
          <w:szCs w:val="22"/>
        </w:rPr>
        <w:t xml:space="preserve">svých závazků, může dotčená strana od smlouvy </w:t>
      </w:r>
      <w:r w:rsidRPr="008F74DA">
        <w:rPr>
          <w:rFonts w:asciiTheme="minorHAnsi" w:hAnsiTheme="minorHAnsi"/>
          <w:b/>
          <w:sz w:val="22"/>
          <w:szCs w:val="22"/>
        </w:rPr>
        <w:t>odstoupit</w:t>
      </w:r>
      <w:r w:rsidRPr="008F74DA">
        <w:rPr>
          <w:rFonts w:asciiTheme="minorHAnsi" w:hAnsiTheme="minorHAnsi"/>
          <w:sz w:val="22"/>
          <w:szCs w:val="22"/>
        </w:rPr>
        <w:t>, aniž by se tím zbavovala výkonu jakýchkoli jiných práv nebo prostředků k dosažení nápravy.</w:t>
      </w:r>
    </w:p>
    <w:p w:rsidR="008146E8" w:rsidRPr="008F74DA" w:rsidRDefault="008146E8" w:rsidP="008146E8">
      <w:pPr>
        <w:pStyle w:val="Odstavecseseznamem10"/>
        <w:widowControl w:val="0"/>
        <w:numPr>
          <w:ilvl w:val="0"/>
          <w:numId w:val="3"/>
        </w:numPr>
        <w:spacing w:before="0" w:after="120"/>
        <w:ind w:left="357" w:hanging="357"/>
        <w:contextualSpacing w:val="0"/>
        <w:rPr>
          <w:rFonts w:asciiTheme="minorHAnsi" w:hAnsiTheme="minorHAnsi"/>
          <w:sz w:val="22"/>
          <w:szCs w:val="22"/>
        </w:rPr>
      </w:pPr>
      <w:r w:rsidRPr="008F74DA">
        <w:rPr>
          <w:rFonts w:asciiTheme="minorHAnsi" w:hAnsiTheme="minorHAnsi"/>
          <w:color w:val="000000"/>
          <w:sz w:val="22"/>
          <w:szCs w:val="22"/>
        </w:rPr>
        <w:t xml:space="preserve">Mezi </w:t>
      </w:r>
      <w:r w:rsidRPr="008F74DA">
        <w:rPr>
          <w:rFonts w:asciiTheme="minorHAnsi" w:hAnsiTheme="minorHAnsi"/>
          <w:b/>
          <w:sz w:val="22"/>
          <w:szCs w:val="22"/>
        </w:rPr>
        <w:t>podstatné případy porušení</w:t>
      </w:r>
      <w:r w:rsidRPr="008F74DA">
        <w:rPr>
          <w:rFonts w:asciiTheme="minorHAnsi" w:hAnsiTheme="minorHAnsi"/>
          <w:sz w:val="22"/>
          <w:szCs w:val="22"/>
        </w:rPr>
        <w:t xml:space="preserve"> této smlouvy, pro něž lze od smlouvy odstoupit, patří zejména:</w:t>
      </w:r>
    </w:p>
    <w:p w:rsidR="008146E8" w:rsidRPr="008F74DA" w:rsidRDefault="00CE7D66" w:rsidP="00440BAC">
      <w:pPr>
        <w:numPr>
          <w:ilvl w:val="1"/>
          <w:numId w:val="29"/>
        </w:numPr>
        <w:tabs>
          <w:tab w:val="clear" w:pos="0"/>
        </w:tabs>
        <w:suppressAutoHyphens/>
        <w:spacing w:after="120"/>
        <w:ind w:left="714" w:hanging="357"/>
        <w:jc w:val="both"/>
        <w:rPr>
          <w:rFonts w:asciiTheme="minorHAnsi" w:hAnsiTheme="minorHAnsi"/>
          <w:sz w:val="22"/>
          <w:szCs w:val="22"/>
        </w:rPr>
      </w:pPr>
      <w:r w:rsidRPr="008F74DA">
        <w:rPr>
          <w:rFonts w:asciiTheme="minorHAnsi" w:hAnsiTheme="minorHAnsi"/>
          <w:sz w:val="22"/>
          <w:szCs w:val="22"/>
        </w:rPr>
        <w:t>p</w:t>
      </w:r>
      <w:r w:rsidR="008146E8" w:rsidRPr="008F74DA">
        <w:rPr>
          <w:rFonts w:asciiTheme="minorHAnsi" w:hAnsiTheme="minorHAnsi"/>
          <w:sz w:val="22"/>
          <w:szCs w:val="22"/>
        </w:rPr>
        <w:t>orušení povinností uvedených v </w:t>
      </w:r>
      <w:r w:rsidR="00467FA9" w:rsidRPr="008F74DA">
        <w:rPr>
          <w:rFonts w:asciiTheme="minorHAnsi" w:hAnsiTheme="minorHAnsi"/>
          <w:sz w:val="22"/>
          <w:szCs w:val="22"/>
        </w:rPr>
        <w:t>čl. VI., VII.</w:t>
      </w:r>
      <w:r w:rsidR="00E10BA4" w:rsidRPr="008F74DA">
        <w:rPr>
          <w:rFonts w:asciiTheme="minorHAnsi" w:hAnsiTheme="minorHAnsi"/>
          <w:sz w:val="22"/>
          <w:szCs w:val="22"/>
        </w:rPr>
        <w:t xml:space="preserve">, </w:t>
      </w:r>
      <w:r w:rsidR="00467FA9" w:rsidRPr="008F74DA">
        <w:rPr>
          <w:rFonts w:asciiTheme="minorHAnsi" w:hAnsiTheme="minorHAnsi"/>
          <w:sz w:val="22"/>
          <w:szCs w:val="22"/>
        </w:rPr>
        <w:t>VIII</w:t>
      </w:r>
      <w:r w:rsidR="00D739D5" w:rsidRPr="008F74DA">
        <w:rPr>
          <w:rFonts w:asciiTheme="minorHAnsi" w:hAnsiTheme="minorHAnsi"/>
          <w:sz w:val="22"/>
          <w:szCs w:val="22"/>
        </w:rPr>
        <w:t xml:space="preserve">., IX., X., XI. a XII. </w:t>
      </w:r>
      <w:r w:rsidR="008146E8" w:rsidRPr="008F74DA">
        <w:rPr>
          <w:rFonts w:asciiTheme="minorHAnsi" w:hAnsiTheme="minorHAnsi"/>
          <w:sz w:val="22"/>
          <w:szCs w:val="22"/>
        </w:rPr>
        <w:t>smluvními stranami;</w:t>
      </w:r>
    </w:p>
    <w:p w:rsidR="008146E8" w:rsidRPr="008F74DA" w:rsidRDefault="00CE7D66" w:rsidP="00440BAC">
      <w:pPr>
        <w:numPr>
          <w:ilvl w:val="1"/>
          <w:numId w:val="29"/>
        </w:numPr>
        <w:tabs>
          <w:tab w:val="clear" w:pos="0"/>
        </w:tabs>
        <w:suppressAutoHyphens/>
        <w:spacing w:after="120"/>
        <w:ind w:left="714" w:hanging="357"/>
        <w:jc w:val="both"/>
        <w:rPr>
          <w:rFonts w:asciiTheme="minorHAnsi" w:hAnsiTheme="minorHAnsi"/>
          <w:sz w:val="22"/>
          <w:szCs w:val="22"/>
        </w:rPr>
      </w:pPr>
      <w:r w:rsidRPr="008F74DA">
        <w:rPr>
          <w:rFonts w:asciiTheme="minorHAnsi" w:hAnsiTheme="minorHAnsi"/>
          <w:sz w:val="22"/>
          <w:szCs w:val="22"/>
        </w:rPr>
        <w:t>o</w:t>
      </w:r>
      <w:r w:rsidR="008146E8" w:rsidRPr="008F74DA">
        <w:rPr>
          <w:rFonts w:asciiTheme="minorHAnsi" w:hAnsiTheme="minorHAnsi"/>
          <w:sz w:val="22"/>
          <w:szCs w:val="22"/>
        </w:rPr>
        <w:t>bjednatel se ocitne v prodlení se zaplacením faktury dle čl. V. o více jak 10 kalendářních dnů;</w:t>
      </w:r>
    </w:p>
    <w:p w:rsidR="008146E8" w:rsidRPr="008F74DA" w:rsidRDefault="00CE7D66" w:rsidP="00440BAC">
      <w:pPr>
        <w:numPr>
          <w:ilvl w:val="1"/>
          <w:numId w:val="29"/>
        </w:numPr>
        <w:tabs>
          <w:tab w:val="clear" w:pos="0"/>
        </w:tabs>
        <w:suppressAutoHyphens/>
        <w:spacing w:after="120"/>
        <w:ind w:left="714" w:hanging="357"/>
        <w:jc w:val="both"/>
        <w:rPr>
          <w:rFonts w:asciiTheme="minorHAnsi" w:hAnsiTheme="minorHAnsi"/>
          <w:sz w:val="22"/>
          <w:szCs w:val="22"/>
        </w:rPr>
      </w:pPr>
      <w:r w:rsidRPr="008F74DA">
        <w:rPr>
          <w:rFonts w:asciiTheme="minorHAnsi" w:hAnsiTheme="minorHAnsi"/>
          <w:sz w:val="22"/>
          <w:szCs w:val="22"/>
        </w:rPr>
        <w:t>p</w:t>
      </w:r>
      <w:r w:rsidR="008146E8" w:rsidRPr="008F74DA">
        <w:rPr>
          <w:rFonts w:asciiTheme="minorHAnsi" w:hAnsiTheme="minorHAnsi"/>
          <w:sz w:val="22"/>
          <w:szCs w:val="22"/>
        </w:rPr>
        <w:t xml:space="preserve">oskytovatel závažným způsobem poruší povinnost ochrany chráněných informací </w:t>
      </w:r>
      <w:r w:rsidR="00E42355" w:rsidRPr="008F74DA">
        <w:rPr>
          <w:rFonts w:asciiTheme="minorHAnsi" w:hAnsiTheme="minorHAnsi"/>
          <w:sz w:val="22"/>
          <w:szCs w:val="22"/>
        </w:rPr>
        <w:t>po</w:t>
      </w:r>
      <w:r w:rsidR="008146E8" w:rsidRPr="008F74DA">
        <w:rPr>
          <w:rFonts w:asciiTheme="minorHAnsi" w:hAnsiTheme="minorHAnsi"/>
          <w:sz w:val="22"/>
          <w:szCs w:val="22"/>
        </w:rPr>
        <w:t>dle čl. X</w:t>
      </w:r>
      <w:r w:rsidR="00D739D5" w:rsidRPr="008F74DA">
        <w:rPr>
          <w:rFonts w:asciiTheme="minorHAnsi" w:hAnsiTheme="minorHAnsi"/>
          <w:sz w:val="22"/>
          <w:szCs w:val="22"/>
        </w:rPr>
        <w:t>V</w:t>
      </w:r>
      <w:r w:rsidR="008146E8" w:rsidRPr="008F74DA">
        <w:rPr>
          <w:rFonts w:asciiTheme="minorHAnsi" w:hAnsiTheme="minorHAnsi"/>
          <w:sz w:val="22"/>
          <w:szCs w:val="22"/>
        </w:rPr>
        <w:t>.;</w:t>
      </w:r>
    </w:p>
    <w:p w:rsidR="008146E8" w:rsidRPr="008F74DA" w:rsidRDefault="00CE7D66" w:rsidP="00440BAC">
      <w:pPr>
        <w:numPr>
          <w:ilvl w:val="1"/>
          <w:numId w:val="29"/>
        </w:numPr>
        <w:tabs>
          <w:tab w:val="clear" w:pos="0"/>
        </w:tabs>
        <w:suppressAutoHyphens/>
        <w:spacing w:after="120"/>
        <w:ind w:left="714" w:hanging="357"/>
        <w:jc w:val="both"/>
        <w:rPr>
          <w:rFonts w:asciiTheme="minorHAnsi" w:hAnsiTheme="minorHAnsi"/>
          <w:sz w:val="22"/>
          <w:szCs w:val="22"/>
        </w:rPr>
      </w:pPr>
      <w:r w:rsidRPr="008F74DA">
        <w:rPr>
          <w:rFonts w:asciiTheme="minorHAnsi" w:hAnsiTheme="minorHAnsi"/>
          <w:sz w:val="22"/>
          <w:szCs w:val="22"/>
        </w:rPr>
        <w:t>o</w:t>
      </w:r>
      <w:r w:rsidR="008146E8" w:rsidRPr="008F74DA">
        <w:rPr>
          <w:rFonts w:asciiTheme="minorHAnsi" w:hAnsiTheme="minorHAnsi"/>
          <w:sz w:val="22"/>
          <w:szCs w:val="22"/>
        </w:rPr>
        <w:t>bjednatel zjistí, že poskytovatel ve své nabídce v rámci zadávacího řízení k veřejné zakázce, která předcházela uzavření této smlouvy, uvedl informace nebo předložil doklady, které neodpovídají skutečnosti a měly nebo mohly mít vliv na výsledek zadávacího řízení;</w:t>
      </w:r>
    </w:p>
    <w:p w:rsidR="008146E8" w:rsidRPr="008F74DA" w:rsidRDefault="00CE7D66" w:rsidP="00440BAC">
      <w:pPr>
        <w:numPr>
          <w:ilvl w:val="1"/>
          <w:numId w:val="29"/>
        </w:numPr>
        <w:tabs>
          <w:tab w:val="clear" w:pos="0"/>
        </w:tabs>
        <w:suppressAutoHyphens/>
        <w:spacing w:after="120"/>
        <w:ind w:left="714" w:hanging="357"/>
        <w:jc w:val="both"/>
        <w:rPr>
          <w:rFonts w:asciiTheme="minorHAnsi" w:hAnsiTheme="minorHAnsi"/>
          <w:sz w:val="22"/>
          <w:szCs w:val="22"/>
        </w:rPr>
      </w:pPr>
      <w:r w:rsidRPr="008F74DA">
        <w:rPr>
          <w:rFonts w:asciiTheme="minorHAnsi" w:hAnsiTheme="minorHAnsi"/>
          <w:sz w:val="22"/>
          <w:szCs w:val="22"/>
        </w:rPr>
        <w:lastRenderedPageBreak/>
        <w:t>p</w:t>
      </w:r>
      <w:r w:rsidR="00E42355" w:rsidRPr="008F74DA">
        <w:rPr>
          <w:rFonts w:asciiTheme="minorHAnsi" w:hAnsiTheme="minorHAnsi"/>
          <w:sz w:val="22"/>
          <w:szCs w:val="22"/>
        </w:rPr>
        <w:t>oskytovatel</w:t>
      </w:r>
      <w:r w:rsidR="008146E8" w:rsidRPr="008F74DA">
        <w:rPr>
          <w:rFonts w:asciiTheme="minorHAnsi" w:hAnsiTheme="minorHAnsi"/>
          <w:sz w:val="22"/>
          <w:szCs w:val="22"/>
        </w:rPr>
        <w:t xml:space="preserve"> vstoupí do likvidace, na jeho majetek byl prohlášen úpadek, nebo </w:t>
      </w:r>
      <w:r w:rsidR="00E42355" w:rsidRPr="008F74DA">
        <w:rPr>
          <w:rFonts w:asciiTheme="minorHAnsi" w:hAnsiTheme="minorHAnsi"/>
          <w:sz w:val="22"/>
          <w:szCs w:val="22"/>
        </w:rPr>
        <w:t>poskytovatel</w:t>
      </w:r>
      <w:r w:rsidR="008146E8" w:rsidRPr="008F74DA">
        <w:rPr>
          <w:rFonts w:asciiTheme="minorHAnsi" w:hAnsiTheme="minorHAnsi"/>
          <w:sz w:val="22"/>
          <w:szCs w:val="22"/>
        </w:rPr>
        <w:t xml:space="preserve"> sám podal dlužnický návrh na zahájení insolvenčního řízení, nebo insolvenční návrh byl zamítnut, protože majetek nepostačuje k úhradě nákladů insolvenčního řízení;</w:t>
      </w:r>
    </w:p>
    <w:p w:rsidR="008146E8" w:rsidRPr="008F74DA" w:rsidRDefault="00CE7D66" w:rsidP="00440BAC">
      <w:pPr>
        <w:numPr>
          <w:ilvl w:val="1"/>
          <w:numId w:val="29"/>
        </w:numPr>
        <w:tabs>
          <w:tab w:val="clear" w:pos="0"/>
        </w:tabs>
        <w:suppressAutoHyphens/>
        <w:spacing w:after="240"/>
        <w:ind w:left="714" w:hanging="357"/>
        <w:jc w:val="both"/>
        <w:rPr>
          <w:rFonts w:asciiTheme="minorHAnsi" w:hAnsiTheme="minorHAnsi"/>
          <w:sz w:val="22"/>
          <w:szCs w:val="22"/>
        </w:rPr>
      </w:pPr>
      <w:r w:rsidRPr="008F74DA">
        <w:rPr>
          <w:rFonts w:asciiTheme="minorHAnsi" w:hAnsiTheme="minorHAnsi"/>
          <w:sz w:val="22"/>
          <w:szCs w:val="22"/>
        </w:rPr>
        <w:t>p</w:t>
      </w:r>
      <w:r w:rsidR="00E42355" w:rsidRPr="008F74DA">
        <w:rPr>
          <w:rFonts w:asciiTheme="minorHAnsi" w:hAnsiTheme="minorHAnsi"/>
          <w:sz w:val="22"/>
          <w:szCs w:val="22"/>
        </w:rPr>
        <w:t>oskytovatel</w:t>
      </w:r>
      <w:r w:rsidR="008146E8" w:rsidRPr="008F74DA">
        <w:rPr>
          <w:rFonts w:asciiTheme="minorHAnsi" w:hAnsiTheme="minorHAnsi"/>
          <w:sz w:val="22"/>
          <w:szCs w:val="22"/>
        </w:rPr>
        <w:t xml:space="preserve"> je trestně stíhán podle zákona č. 418/2011 Sb., o trestní odpovědnosti právnických osob a řízení proti nim, </w:t>
      </w:r>
      <w:r w:rsidR="008146E8" w:rsidRPr="008F74DA">
        <w:rPr>
          <w:rFonts w:asciiTheme="minorHAnsi" w:hAnsiTheme="minorHAnsi"/>
          <w:bCs/>
          <w:sz w:val="22"/>
          <w:szCs w:val="22"/>
        </w:rPr>
        <w:t>ve znění pozdějších předpisů.</w:t>
      </w:r>
    </w:p>
    <w:p w:rsidR="008146E8" w:rsidRPr="008F74DA" w:rsidRDefault="008146E8" w:rsidP="008146E8">
      <w:pPr>
        <w:pStyle w:val="Odstavecseseznamem10"/>
        <w:widowControl w:val="0"/>
        <w:numPr>
          <w:ilvl w:val="0"/>
          <w:numId w:val="3"/>
        </w:numPr>
        <w:spacing w:before="0" w:after="120"/>
        <w:ind w:left="357" w:hanging="357"/>
        <w:contextualSpacing w:val="0"/>
        <w:rPr>
          <w:rFonts w:asciiTheme="minorHAnsi" w:hAnsiTheme="minorHAnsi"/>
          <w:sz w:val="22"/>
          <w:szCs w:val="22"/>
        </w:rPr>
      </w:pPr>
      <w:bookmarkStart w:id="6" w:name="_Hlk514141101"/>
      <w:r w:rsidRPr="008F74DA">
        <w:rPr>
          <w:rFonts w:asciiTheme="minorHAnsi" w:hAnsiTheme="minorHAnsi"/>
          <w:sz w:val="22"/>
          <w:szCs w:val="22"/>
        </w:rPr>
        <w:t>Odstoupení od smlouvy musí mít písemnou formu, přičemž odstoupením od smlouvy se závazek zrušuje od počátku.</w:t>
      </w:r>
    </w:p>
    <w:p w:rsidR="006E164F" w:rsidRPr="008F74DA" w:rsidRDefault="006E164F" w:rsidP="004D5959">
      <w:pPr>
        <w:pStyle w:val="Odstavecseseznamem10"/>
        <w:widowControl w:val="0"/>
        <w:numPr>
          <w:ilvl w:val="0"/>
          <w:numId w:val="3"/>
        </w:numPr>
        <w:spacing w:before="0" w:after="120"/>
        <w:ind w:left="357" w:hanging="357"/>
        <w:contextualSpacing w:val="0"/>
        <w:rPr>
          <w:rFonts w:asciiTheme="minorHAnsi" w:hAnsiTheme="minorHAnsi"/>
          <w:sz w:val="22"/>
          <w:szCs w:val="22"/>
        </w:rPr>
      </w:pPr>
      <w:r w:rsidRPr="008F74DA">
        <w:rPr>
          <w:rFonts w:asciiTheme="minorHAnsi" w:hAnsiTheme="minorHAnsi"/>
          <w:sz w:val="22"/>
          <w:szCs w:val="22"/>
        </w:rPr>
        <w:t>Odstoupením od smlouvy není dotčeno právo na náhradu škody vzniklé z porušení povinnosti či právo na zaplacení smluvní pokuty a úroku z prodlení.</w:t>
      </w:r>
    </w:p>
    <w:p w:rsidR="006F01AA" w:rsidRPr="008F74DA" w:rsidRDefault="00431FC1" w:rsidP="004D5959">
      <w:pPr>
        <w:pStyle w:val="Odstavecseseznamem10"/>
        <w:widowControl w:val="0"/>
        <w:numPr>
          <w:ilvl w:val="0"/>
          <w:numId w:val="3"/>
        </w:numPr>
        <w:spacing w:before="0"/>
        <w:ind w:left="357" w:hanging="357"/>
        <w:contextualSpacing w:val="0"/>
        <w:rPr>
          <w:rFonts w:asciiTheme="minorHAnsi" w:hAnsiTheme="minorHAnsi"/>
          <w:sz w:val="22"/>
          <w:szCs w:val="22"/>
        </w:rPr>
      </w:pPr>
      <w:r w:rsidRPr="008F74DA">
        <w:rPr>
          <w:rFonts w:asciiTheme="minorHAnsi" w:hAnsiTheme="minorHAnsi"/>
          <w:sz w:val="22"/>
          <w:szCs w:val="22"/>
        </w:rPr>
        <w:t>K</w:t>
      </w:r>
      <w:r w:rsidR="006F01AA" w:rsidRPr="008F74DA">
        <w:rPr>
          <w:rFonts w:asciiTheme="minorHAnsi" w:hAnsiTheme="minorHAnsi"/>
          <w:sz w:val="22"/>
          <w:szCs w:val="22"/>
        </w:rPr>
        <w:t xml:space="preserve">terákoli </w:t>
      </w:r>
      <w:r w:rsidRPr="008F74DA">
        <w:rPr>
          <w:rFonts w:asciiTheme="minorHAnsi" w:hAnsiTheme="minorHAnsi"/>
          <w:sz w:val="22"/>
          <w:szCs w:val="22"/>
        </w:rPr>
        <w:t xml:space="preserve">ze smluvních stran je oprávněna tuto smlouvu </w:t>
      </w:r>
      <w:r w:rsidRPr="008F74DA">
        <w:rPr>
          <w:rFonts w:asciiTheme="minorHAnsi" w:hAnsiTheme="minorHAnsi"/>
          <w:b/>
          <w:sz w:val="22"/>
          <w:szCs w:val="22"/>
        </w:rPr>
        <w:t>vypovědět</w:t>
      </w:r>
      <w:r w:rsidRPr="008F74DA">
        <w:rPr>
          <w:rFonts w:asciiTheme="minorHAnsi" w:hAnsiTheme="minorHAnsi"/>
          <w:sz w:val="22"/>
          <w:szCs w:val="22"/>
        </w:rPr>
        <w:t xml:space="preserve"> bez udání důvodů. Výpovědní</w:t>
      </w:r>
      <w:r w:rsidR="007B221E" w:rsidRPr="008F74DA">
        <w:rPr>
          <w:rFonts w:asciiTheme="minorHAnsi" w:hAnsiTheme="minorHAnsi"/>
          <w:sz w:val="22"/>
          <w:szCs w:val="22"/>
        </w:rPr>
        <w:br/>
      </w:r>
      <w:r w:rsidRPr="008F74DA">
        <w:rPr>
          <w:rFonts w:asciiTheme="minorHAnsi" w:hAnsiTheme="minorHAnsi"/>
          <w:sz w:val="22"/>
          <w:szCs w:val="22"/>
        </w:rPr>
        <w:t xml:space="preserve">doba činí </w:t>
      </w:r>
      <w:r w:rsidR="005E7B5B" w:rsidRPr="008F74DA">
        <w:rPr>
          <w:rFonts w:asciiTheme="minorHAnsi" w:hAnsiTheme="minorHAnsi"/>
          <w:sz w:val="22"/>
          <w:szCs w:val="22"/>
        </w:rPr>
        <w:t>2</w:t>
      </w:r>
      <w:r w:rsidRPr="008F74DA">
        <w:rPr>
          <w:rFonts w:asciiTheme="minorHAnsi" w:hAnsiTheme="minorHAnsi"/>
          <w:sz w:val="22"/>
          <w:szCs w:val="22"/>
        </w:rPr>
        <w:t xml:space="preserve"> měsíc</w:t>
      </w:r>
      <w:r w:rsidR="005E7B5B" w:rsidRPr="008F74DA">
        <w:rPr>
          <w:rFonts w:asciiTheme="minorHAnsi" w:hAnsiTheme="minorHAnsi"/>
          <w:sz w:val="22"/>
          <w:szCs w:val="22"/>
        </w:rPr>
        <w:t>e</w:t>
      </w:r>
      <w:r w:rsidRPr="008F74DA">
        <w:rPr>
          <w:rFonts w:asciiTheme="minorHAnsi" w:hAnsiTheme="minorHAnsi"/>
          <w:sz w:val="22"/>
          <w:szCs w:val="22"/>
        </w:rPr>
        <w:t xml:space="preserve"> a počíná </w:t>
      </w:r>
      <w:r w:rsidR="00EE419D" w:rsidRPr="008F74DA">
        <w:rPr>
          <w:rFonts w:asciiTheme="minorHAnsi" w:hAnsiTheme="minorHAnsi"/>
          <w:sz w:val="22"/>
          <w:szCs w:val="22"/>
        </w:rPr>
        <w:t xml:space="preserve">běžet prvním dnem měsíce následujícího po </w:t>
      </w:r>
      <w:r w:rsidRPr="008F74DA">
        <w:rPr>
          <w:rFonts w:asciiTheme="minorHAnsi" w:hAnsiTheme="minorHAnsi"/>
          <w:sz w:val="22"/>
          <w:szCs w:val="22"/>
        </w:rPr>
        <w:t xml:space="preserve">doručení písemné výpovědi druhé </w:t>
      </w:r>
      <w:r w:rsidR="00EE419D" w:rsidRPr="008F74DA">
        <w:rPr>
          <w:rFonts w:asciiTheme="minorHAnsi" w:hAnsiTheme="minorHAnsi"/>
          <w:sz w:val="22"/>
          <w:szCs w:val="22"/>
        </w:rPr>
        <w:t>sml</w:t>
      </w:r>
      <w:r w:rsidR="004E5E6D" w:rsidRPr="008F74DA">
        <w:rPr>
          <w:rFonts w:asciiTheme="minorHAnsi" w:hAnsiTheme="minorHAnsi"/>
          <w:sz w:val="22"/>
          <w:szCs w:val="22"/>
        </w:rPr>
        <w:t>u</w:t>
      </w:r>
      <w:r w:rsidR="00EE419D" w:rsidRPr="008F74DA">
        <w:rPr>
          <w:rFonts w:asciiTheme="minorHAnsi" w:hAnsiTheme="minorHAnsi"/>
          <w:sz w:val="22"/>
          <w:szCs w:val="22"/>
        </w:rPr>
        <w:t xml:space="preserve">vní </w:t>
      </w:r>
      <w:r w:rsidRPr="008F74DA">
        <w:rPr>
          <w:rFonts w:asciiTheme="minorHAnsi" w:hAnsiTheme="minorHAnsi"/>
          <w:sz w:val="22"/>
          <w:szCs w:val="22"/>
        </w:rPr>
        <w:t>straně.</w:t>
      </w:r>
    </w:p>
    <w:p w:rsidR="00E42355" w:rsidRPr="008F74DA" w:rsidRDefault="00E42355" w:rsidP="00E42355">
      <w:pPr>
        <w:pStyle w:val="Odstavecseseznamem10"/>
        <w:widowControl w:val="0"/>
        <w:spacing w:before="0"/>
        <w:ind w:left="0"/>
        <w:contextualSpacing w:val="0"/>
        <w:rPr>
          <w:rFonts w:asciiTheme="minorHAnsi" w:hAnsiTheme="minorHAnsi"/>
          <w:sz w:val="22"/>
          <w:szCs w:val="22"/>
        </w:rPr>
      </w:pPr>
    </w:p>
    <w:bookmarkEnd w:id="6"/>
    <w:p w:rsidR="003D6C6A" w:rsidRPr="008F74DA" w:rsidRDefault="003D6C6A" w:rsidP="0047110C">
      <w:pPr>
        <w:pStyle w:val="Nadpis6"/>
        <w:jc w:val="center"/>
        <w:rPr>
          <w:rFonts w:asciiTheme="minorHAnsi" w:hAnsiTheme="minorHAnsi"/>
          <w:szCs w:val="24"/>
        </w:rPr>
      </w:pPr>
      <w:r w:rsidRPr="008F74DA">
        <w:rPr>
          <w:rFonts w:asciiTheme="minorHAnsi" w:hAnsiTheme="minorHAnsi"/>
          <w:szCs w:val="24"/>
        </w:rPr>
        <w:t>X</w:t>
      </w:r>
      <w:r w:rsidR="0072309A" w:rsidRPr="008F74DA">
        <w:rPr>
          <w:rFonts w:asciiTheme="minorHAnsi" w:hAnsiTheme="minorHAnsi"/>
          <w:szCs w:val="24"/>
        </w:rPr>
        <w:t>V</w:t>
      </w:r>
      <w:r w:rsidRPr="008F74DA">
        <w:rPr>
          <w:rFonts w:asciiTheme="minorHAnsi" w:hAnsiTheme="minorHAnsi"/>
          <w:szCs w:val="24"/>
        </w:rPr>
        <w:t>.</w:t>
      </w:r>
    </w:p>
    <w:p w:rsidR="00A22761" w:rsidRPr="008F74DA" w:rsidRDefault="00A22761" w:rsidP="0047110C">
      <w:pPr>
        <w:pStyle w:val="Nadpis6"/>
        <w:spacing w:after="120"/>
        <w:jc w:val="center"/>
        <w:rPr>
          <w:rFonts w:asciiTheme="minorHAnsi" w:hAnsiTheme="minorHAnsi"/>
          <w:szCs w:val="24"/>
        </w:rPr>
      </w:pPr>
      <w:r w:rsidRPr="008F74DA">
        <w:rPr>
          <w:rFonts w:asciiTheme="minorHAnsi" w:hAnsiTheme="minorHAnsi"/>
          <w:szCs w:val="24"/>
        </w:rPr>
        <w:t>Ochrana informací a obchodního tajemství</w:t>
      </w:r>
    </w:p>
    <w:p w:rsidR="000F47E3" w:rsidRPr="008F74DA" w:rsidRDefault="0025347B" w:rsidP="004D5959">
      <w:pPr>
        <w:pStyle w:val="Odstavecseseznamem10"/>
        <w:widowControl w:val="0"/>
        <w:numPr>
          <w:ilvl w:val="0"/>
          <w:numId w:val="10"/>
        </w:numPr>
        <w:spacing w:before="0" w:after="120"/>
        <w:ind w:left="357" w:hanging="357"/>
        <w:contextualSpacing w:val="0"/>
        <w:rPr>
          <w:rFonts w:asciiTheme="minorHAnsi" w:hAnsiTheme="minorHAnsi"/>
          <w:sz w:val="22"/>
          <w:szCs w:val="22"/>
        </w:rPr>
      </w:pPr>
      <w:r w:rsidRPr="008F74DA">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w:t>
      </w:r>
      <w:r w:rsidRPr="008F74DA">
        <w:rPr>
          <w:rFonts w:asciiTheme="minorHAnsi" w:hAnsiTheme="minorHAnsi"/>
          <w:b/>
          <w:sz w:val="22"/>
          <w:szCs w:val="22"/>
        </w:rPr>
        <w:t>chráněné informace</w:t>
      </w:r>
      <w:r w:rsidRPr="008F74DA">
        <w:rPr>
          <w:rFonts w:asciiTheme="minorHAnsi" w:hAnsiTheme="minorHAnsi"/>
          <w:sz w:val="22"/>
          <w:szCs w:val="22"/>
        </w:rPr>
        <w:t>“).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w:t>
      </w:r>
      <w:r w:rsidR="00440BAC" w:rsidRPr="008F74DA">
        <w:rPr>
          <w:rFonts w:asciiTheme="minorHAnsi" w:hAnsiTheme="minorHAnsi"/>
          <w:sz w:val="22"/>
          <w:szCs w:val="22"/>
        </w:rPr>
        <w:t xml:space="preserve"> </w:t>
      </w:r>
      <w:r w:rsidRPr="008F74DA">
        <w:rPr>
          <w:rFonts w:asciiTheme="minorHAnsi" w:hAnsiTheme="minorHAnsi"/>
          <w:sz w:val="22"/>
          <w:szCs w:val="22"/>
        </w:rPr>
        <w:t>technických vzorců a technického know-how, informace o provozních metodách, procedurách</w:t>
      </w:r>
      <w:r w:rsidR="00440BAC" w:rsidRPr="008F74DA">
        <w:rPr>
          <w:rFonts w:asciiTheme="minorHAnsi" w:hAnsiTheme="minorHAnsi"/>
          <w:sz w:val="22"/>
          <w:szCs w:val="22"/>
        </w:rPr>
        <w:br/>
      </w:r>
      <w:r w:rsidRPr="008F74DA">
        <w:rPr>
          <w:rFonts w:asciiTheme="minorHAnsi" w:hAnsiTheme="minorHAnsi"/>
          <w:sz w:val="22"/>
          <w:szCs w:val="22"/>
        </w:rPr>
        <w:t xml:space="preserve">a pracovních postupech, obchodní </w:t>
      </w:r>
      <w:r w:rsidR="00440BAC" w:rsidRPr="008F74DA">
        <w:rPr>
          <w:rFonts w:asciiTheme="minorHAnsi" w:hAnsiTheme="minorHAnsi"/>
          <w:sz w:val="22"/>
          <w:szCs w:val="22"/>
        </w:rPr>
        <w:t>nebo</w:t>
      </w:r>
      <w:r w:rsidRPr="008F74DA">
        <w:rPr>
          <w:rFonts w:asciiTheme="minorHAnsi" w:hAnsiTheme="minorHAnsi"/>
          <w:sz w:val="22"/>
          <w:szCs w:val="22"/>
        </w:rPr>
        <w:t xml:space="preserve"> marketingové plány, koncepce a strategie nebo jejich části, nabídky, kontrakty, smlouvy, dohody </w:t>
      </w:r>
      <w:r w:rsidR="00440BAC" w:rsidRPr="008F74DA">
        <w:rPr>
          <w:rFonts w:asciiTheme="minorHAnsi" w:hAnsiTheme="minorHAnsi"/>
          <w:sz w:val="22"/>
          <w:szCs w:val="22"/>
        </w:rPr>
        <w:t>nebo</w:t>
      </w:r>
      <w:r w:rsidRPr="008F74DA">
        <w:rPr>
          <w:rFonts w:asciiTheme="minorHAnsi" w:hAnsiTheme="minorHAnsi"/>
          <w:sz w:val="22"/>
          <w:szCs w:val="22"/>
        </w:rPr>
        <w:t xml:space="preserve"> jiná ujednání s třetími stranami, informace o výsledcích hospodaření, o vztazích s obchodními partnery, personální politika, odměňování zaměstnanců</w:t>
      </w:r>
      <w:r w:rsidR="0092231D" w:rsidRPr="008F74DA">
        <w:rPr>
          <w:rFonts w:asciiTheme="minorHAnsi" w:hAnsiTheme="minorHAnsi"/>
          <w:sz w:val="22"/>
          <w:szCs w:val="22"/>
        </w:rPr>
        <w:br/>
      </w:r>
      <w:r w:rsidRPr="008F74DA">
        <w:rPr>
          <w:rFonts w:asciiTheme="minorHAnsi" w:hAnsiTheme="minorHAnsi"/>
          <w:sz w:val="22"/>
          <w:szCs w:val="22"/>
        </w:rPr>
        <w:t>a další informace, jejichž zveřejnění přijímající stranou by předávající straně mohlo způsobit škodu.</w:t>
      </w:r>
    </w:p>
    <w:p w:rsidR="000F47E3" w:rsidRPr="008F74DA" w:rsidRDefault="00A43128" w:rsidP="004D5959">
      <w:pPr>
        <w:pStyle w:val="Odstavecseseznamem10"/>
        <w:widowControl w:val="0"/>
        <w:numPr>
          <w:ilvl w:val="0"/>
          <w:numId w:val="10"/>
        </w:numPr>
        <w:spacing w:before="0" w:after="120"/>
        <w:ind w:left="357" w:hanging="357"/>
        <w:contextualSpacing w:val="0"/>
        <w:rPr>
          <w:rFonts w:asciiTheme="minorHAnsi" w:hAnsiTheme="minorHAnsi"/>
          <w:sz w:val="22"/>
          <w:szCs w:val="22"/>
        </w:rPr>
      </w:pPr>
      <w:r w:rsidRPr="008F74DA">
        <w:rPr>
          <w:rFonts w:asciiTheme="minorHAnsi" w:hAnsiTheme="minorHAnsi"/>
          <w:sz w:val="22"/>
          <w:szCs w:val="22"/>
        </w:rPr>
        <w:t>S</w:t>
      </w:r>
      <w:r w:rsidR="00130AEE" w:rsidRPr="008F74DA">
        <w:rPr>
          <w:rFonts w:asciiTheme="minorHAnsi" w:hAnsiTheme="minorHAnsi"/>
          <w:sz w:val="22"/>
          <w:szCs w:val="22"/>
        </w:rPr>
        <w:t>trana</w:t>
      </w:r>
      <w:r w:rsidRPr="008F74DA">
        <w:rPr>
          <w:rFonts w:asciiTheme="minorHAnsi" w:hAnsiTheme="minorHAnsi"/>
          <w:sz w:val="22"/>
          <w:szCs w:val="22"/>
        </w:rPr>
        <w:t>, které byly poskytnuty chráněné informace,</w:t>
      </w:r>
      <w:r w:rsidR="00130AEE" w:rsidRPr="008F74DA">
        <w:rPr>
          <w:rFonts w:asciiTheme="minorHAnsi" w:hAnsiTheme="minorHAnsi"/>
          <w:sz w:val="22"/>
          <w:szCs w:val="22"/>
        </w:rPr>
        <w:t xml:space="preserve"> vyvine pro zachování jejich </w:t>
      </w:r>
      <w:r w:rsidR="0025347B" w:rsidRPr="008F74DA">
        <w:rPr>
          <w:rFonts w:asciiTheme="minorHAnsi" w:hAnsiTheme="minorHAnsi"/>
          <w:sz w:val="22"/>
          <w:szCs w:val="22"/>
        </w:rPr>
        <w:t>tajnosti</w:t>
      </w:r>
      <w:r w:rsidR="00130AEE" w:rsidRPr="008F74DA">
        <w:rPr>
          <w:rFonts w:asciiTheme="minorHAnsi" w:hAnsiTheme="minorHAnsi"/>
          <w:sz w:val="22"/>
          <w:szCs w:val="22"/>
        </w:rPr>
        <w:t xml:space="preserve"> stejné úsilí,</w:t>
      </w:r>
      <w:r w:rsidR="00440BAC" w:rsidRPr="008F74DA">
        <w:rPr>
          <w:rFonts w:asciiTheme="minorHAnsi" w:hAnsiTheme="minorHAnsi"/>
          <w:sz w:val="22"/>
          <w:szCs w:val="22"/>
        </w:rPr>
        <w:br/>
      </w:r>
      <w:r w:rsidR="00130AEE" w:rsidRPr="008F74DA">
        <w:rPr>
          <w:rFonts w:asciiTheme="minorHAnsi" w:hAnsiTheme="minorHAnsi"/>
          <w:sz w:val="22"/>
          <w:szCs w:val="22"/>
        </w:rPr>
        <w:t xml:space="preserve">jako by se jednalo o její vlastní </w:t>
      </w:r>
      <w:r w:rsidR="0025347B" w:rsidRPr="008F74DA">
        <w:rPr>
          <w:rFonts w:asciiTheme="minorHAnsi" w:hAnsiTheme="minorHAnsi"/>
          <w:sz w:val="22"/>
          <w:szCs w:val="22"/>
        </w:rPr>
        <w:t>chráněné</w:t>
      </w:r>
      <w:r w:rsidR="00130AEE" w:rsidRPr="008F74DA">
        <w:rPr>
          <w:rFonts w:asciiTheme="minorHAnsi" w:hAnsiTheme="minorHAnsi"/>
          <w:sz w:val="22"/>
          <w:szCs w:val="22"/>
        </w:rPr>
        <w:t xml:space="preserve"> informace. Pořizovat kopie nebo záložní kopie </w:t>
      </w:r>
      <w:r w:rsidR="0025347B" w:rsidRPr="008F74DA">
        <w:rPr>
          <w:rFonts w:asciiTheme="minorHAnsi" w:hAnsiTheme="minorHAnsi"/>
          <w:sz w:val="22"/>
          <w:szCs w:val="22"/>
        </w:rPr>
        <w:t>chráněných</w:t>
      </w:r>
      <w:r w:rsidR="00130AEE" w:rsidRPr="008F74DA">
        <w:rPr>
          <w:rFonts w:asciiTheme="minorHAnsi" w:hAnsiTheme="minorHAnsi"/>
          <w:sz w:val="22"/>
          <w:szCs w:val="22"/>
        </w:rPr>
        <w:t xml:space="preserve"> informací druhé strany je možné pouze na základě předchozího písemného souhlasu druhé strany.</w:t>
      </w:r>
      <w:r w:rsidR="0092231D" w:rsidRPr="008F74DA">
        <w:rPr>
          <w:rFonts w:asciiTheme="minorHAnsi" w:hAnsiTheme="minorHAnsi"/>
          <w:sz w:val="22"/>
          <w:szCs w:val="22"/>
        </w:rPr>
        <w:br/>
      </w:r>
      <w:r w:rsidR="00130AEE" w:rsidRPr="008F74DA">
        <w:rPr>
          <w:rFonts w:asciiTheme="minorHAnsi" w:hAnsiTheme="minorHAnsi"/>
          <w:sz w:val="22"/>
          <w:szCs w:val="22"/>
        </w:rPr>
        <w:t xml:space="preserve">Bez předchozího písemného souhlasu druhé smluvní strany se obě strany zavazují nepředat </w:t>
      </w:r>
      <w:r w:rsidR="0025347B" w:rsidRPr="008F74DA">
        <w:rPr>
          <w:rFonts w:asciiTheme="minorHAnsi" w:hAnsiTheme="minorHAnsi"/>
          <w:sz w:val="22"/>
          <w:szCs w:val="22"/>
        </w:rPr>
        <w:t>chráněné</w:t>
      </w:r>
      <w:r w:rsidR="00130AEE" w:rsidRPr="008F74DA">
        <w:rPr>
          <w:rFonts w:asciiTheme="minorHAnsi" w:hAnsiTheme="minorHAnsi"/>
          <w:sz w:val="22"/>
          <w:szCs w:val="22"/>
        </w:rPr>
        <w:t xml:space="preserve"> informace třetí</w:t>
      </w:r>
      <w:r w:rsidRPr="008F74DA">
        <w:rPr>
          <w:rFonts w:asciiTheme="minorHAnsi" w:hAnsiTheme="minorHAnsi"/>
          <w:sz w:val="22"/>
          <w:szCs w:val="22"/>
        </w:rPr>
        <w:t>m osobám</w:t>
      </w:r>
      <w:r w:rsidR="000F47E3" w:rsidRPr="008F74DA">
        <w:rPr>
          <w:rFonts w:asciiTheme="minorHAnsi" w:hAnsiTheme="minorHAnsi"/>
          <w:sz w:val="22"/>
          <w:szCs w:val="22"/>
        </w:rPr>
        <w:t>.</w:t>
      </w:r>
    </w:p>
    <w:p w:rsidR="002719B8" w:rsidRPr="008F74DA" w:rsidRDefault="00130AEE" w:rsidP="004D5959">
      <w:pPr>
        <w:pStyle w:val="Odstavecseseznamem10"/>
        <w:widowControl w:val="0"/>
        <w:numPr>
          <w:ilvl w:val="0"/>
          <w:numId w:val="10"/>
        </w:numPr>
        <w:spacing w:before="0" w:after="120"/>
        <w:ind w:left="357" w:hanging="357"/>
        <w:contextualSpacing w:val="0"/>
        <w:rPr>
          <w:rFonts w:asciiTheme="minorHAnsi" w:hAnsiTheme="minorHAnsi"/>
          <w:sz w:val="22"/>
          <w:szCs w:val="22"/>
        </w:rPr>
      </w:pPr>
      <w:r w:rsidRPr="008F74DA">
        <w:rPr>
          <w:rFonts w:asciiTheme="minorHAnsi" w:hAnsiTheme="minorHAnsi"/>
          <w:sz w:val="22"/>
          <w:szCs w:val="22"/>
        </w:rPr>
        <w:t>Smluvní strany se zavazují:</w:t>
      </w:r>
    </w:p>
    <w:p w:rsidR="002719B8" w:rsidRPr="008F74DA" w:rsidRDefault="002719B8" w:rsidP="00440BAC">
      <w:pPr>
        <w:pStyle w:val="Odstavecseseznamem10"/>
        <w:widowControl w:val="0"/>
        <w:numPr>
          <w:ilvl w:val="0"/>
          <w:numId w:val="11"/>
        </w:numPr>
        <w:spacing w:before="0" w:after="120"/>
        <w:ind w:left="714" w:hanging="357"/>
        <w:contextualSpacing w:val="0"/>
        <w:rPr>
          <w:rFonts w:asciiTheme="minorHAnsi" w:hAnsiTheme="minorHAnsi"/>
          <w:sz w:val="22"/>
          <w:szCs w:val="22"/>
        </w:rPr>
      </w:pPr>
      <w:r w:rsidRPr="008F74DA">
        <w:rPr>
          <w:rFonts w:asciiTheme="minorHAnsi" w:hAnsiTheme="minorHAnsi"/>
          <w:sz w:val="22"/>
          <w:szCs w:val="22"/>
        </w:rPr>
        <w:t>zachovávat v tajnosti veškeré chráněné informace týkající se druhé smluvní strany, používat chráněné informace týkající se druhé smluvní strany pouze pro účely stanovené touto smlouvou;</w:t>
      </w:r>
    </w:p>
    <w:p w:rsidR="002719B8" w:rsidRPr="008F74DA" w:rsidRDefault="002719B8" w:rsidP="00A3497C">
      <w:pPr>
        <w:pStyle w:val="Odstavecseseznamem10"/>
        <w:widowControl w:val="0"/>
        <w:numPr>
          <w:ilvl w:val="0"/>
          <w:numId w:val="11"/>
        </w:numPr>
        <w:spacing w:before="0" w:after="120"/>
        <w:ind w:left="714" w:hanging="357"/>
        <w:contextualSpacing w:val="0"/>
        <w:rPr>
          <w:rFonts w:asciiTheme="minorHAnsi" w:hAnsiTheme="minorHAnsi"/>
          <w:sz w:val="22"/>
          <w:szCs w:val="22"/>
        </w:rPr>
      </w:pPr>
      <w:r w:rsidRPr="008F74DA">
        <w:rPr>
          <w:rFonts w:asciiTheme="minorHAnsi" w:hAnsiTheme="minorHAnsi"/>
          <w:sz w:val="22"/>
          <w:szCs w:val="22"/>
        </w:rPr>
        <w:t>neodtajňovat obsah jednání</w:t>
      </w:r>
      <w:r w:rsidR="00440BAC" w:rsidRPr="008F74DA">
        <w:rPr>
          <w:rFonts w:asciiTheme="minorHAnsi" w:hAnsiTheme="minorHAnsi"/>
          <w:sz w:val="22"/>
          <w:szCs w:val="22"/>
        </w:rPr>
        <w:t xml:space="preserve"> nebo</w:t>
      </w:r>
      <w:r w:rsidRPr="008F74DA">
        <w:rPr>
          <w:rFonts w:asciiTheme="minorHAnsi" w:hAnsiTheme="minorHAnsi"/>
          <w:sz w:val="22"/>
          <w:szCs w:val="22"/>
        </w:rPr>
        <w:t xml:space="preserve"> chráněné informace třetím osobám s výjimkou vlastních zaměstnanců a </w:t>
      </w:r>
      <w:r w:rsidR="00D739D5" w:rsidRPr="008F74DA">
        <w:rPr>
          <w:rFonts w:asciiTheme="minorHAnsi" w:hAnsiTheme="minorHAnsi"/>
          <w:sz w:val="22"/>
          <w:szCs w:val="22"/>
        </w:rPr>
        <w:t>pod</w:t>
      </w:r>
      <w:r w:rsidRPr="008F74DA">
        <w:rPr>
          <w:rFonts w:asciiTheme="minorHAnsi" w:hAnsiTheme="minorHAnsi"/>
          <w:sz w:val="22"/>
          <w:szCs w:val="22"/>
        </w:rPr>
        <w:t xml:space="preserve">dodavatelů, je-li to nezbytné pro účely plnění </w:t>
      </w:r>
      <w:r w:rsidR="0092231D" w:rsidRPr="008F74DA">
        <w:rPr>
          <w:rFonts w:asciiTheme="minorHAnsi" w:hAnsiTheme="minorHAnsi"/>
          <w:sz w:val="22"/>
          <w:szCs w:val="22"/>
        </w:rPr>
        <w:t>podle této smlouvy</w:t>
      </w:r>
      <w:r w:rsidRPr="008F74DA">
        <w:rPr>
          <w:rFonts w:asciiTheme="minorHAnsi" w:hAnsiTheme="minorHAnsi"/>
          <w:sz w:val="22"/>
          <w:szCs w:val="22"/>
        </w:rPr>
        <w:t xml:space="preserve">. Všichni výše označení zaměstnanci a </w:t>
      </w:r>
      <w:r w:rsidR="00D739D5" w:rsidRPr="008F74DA">
        <w:rPr>
          <w:rFonts w:asciiTheme="minorHAnsi" w:hAnsiTheme="minorHAnsi"/>
          <w:sz w:val="22"/>
          <w:szCs w:val="22"/>
        </w:rPr>
        <w:t>pod</w:t>
      </w:r>
      <w:r w:rsidRPr="008F74DA">
        <w:rPr>
          <w:rFonts w:asciiTheme="minorHAnsi" w:hAnsiTheme="minorHAnsi"/>
          <w:sz w:val="22"/>
          <w:szCs w:val="22"/>
        </w:rPr>
        <w:t>dodavatelé musí být před odtajněním chráněných informací</w:t>
      </w:r>
      <w:r w:rsidR="00440BAC" w:rsidRPr="008F74DA">
        <w:rPr>
          <w:rFonts w:asciiTheme="minorHAnsi" w:hAnsiTheme="minorHAnsi"/>
          <w:sz w:val="22"/>
          <w:szCs w:val="22"/>
        </w:rPr>
        <w:t xml:space="preserve"> </w:t>
      </w:r>
      <w:r w:rsidRPr="008F74DA">
        <w:rPr>
          <w:rFonts w:asciiTheme="minorHAnsi" w:hAnsiTheme="minorHAnsi"/>
          <w:sz w:val="22"/>
          <w:szCs w:val="22"/>
        </w:rPr>
        <w:t>upozorněni na závazky ochrany chráněných informací obsažených v této smlouvě a musí</w:t>
      </w:r>
      <w:r w:rsidR="00440BAC" w:rsidRPr="008F74DA">
        <w:rPr>
          <w:rFonts w:asciiTheme="minorHAnsi" w:hAnsiTheme="minorHAnsi"/>
          <w:sz w:val="22"/>
          <w:szCs w:val="22"/>
        </w:rPr>
        <w:br/>
      </w:r>
      <w:r w:rsidRPr="008F74DA">
        <w:rPr>
          <w:rFonts w:asciiTheme="minorHAnsi" w:hAnsiTheme="minorHAnsi"/>
          <w:sz w:val="22"/>
          <w:szCs w:val="22"/>
        </w:rPr>
        <w:t>se písemně zavázat,</w:t>
      </w:r>
      <w:r w:rsidR="00D739D5" w:rsidRPr="008F74DA">
        <w:rPr>
          <w:rFonts w:asciiTheme="minorHAnsi" w:hAnsiTheme="minorHAnsi"/>
          <w:sz w:val="22"/>
          <w:szCs w:val="22"/>
        </w:rPr>
        <w:t xml:space="preserve"> </w:t>
      </w:r>
      <w:r w:rsidRPr="008F74DA">
        <w:rPr>
          <w:rFonts w:asciiTheme="minorHAnsi" w:hAnsiTheme="minorHAnsi"/>
          <w:sz w:val="22"/>
          <w:szCs w:val="22"/>
        </w:rPr>
        <w:t>že se budou řídit ustanovením odst. 4</w:t>
      </w:r>
      <w:r w:rsidR="00A7473B" w:rsidRPr="008F74DA">
        <w:rPr>
          <w:rFonts w:asciiTheme="minorHAnsi" w:hAnsiTheme="minorHAnsi"/>
          <w:sz w:val="22"/>
          <w:szCs w:val="22"/>
        </w:rPr>
        <w:t>.</w:t>
      </w:r>
      <w:r w:rsidRPr="008F74DA">
        <w:rPr>
          <w:rFonts w:asciiTheme="minorHAnsi" w:hAnsiTheme="minorHAnsi"/>
          <w:sz w:val="22"/>
          <w:szCs w:val="22"/>
        </w:rPr>
        <w:t xml:space="preserve"> tohoto článku;</w:t>
      </w:r>
    </w:p>
    <w:p w:rsidR="002719B8" w:rsidRPr="008F74DA" w:rsidRDefault="002719B8" w:rsidP="00440BAC">
      <w:pPr>
        <w:pStyle w:val="Odstavecseseznamem10"/>
        <w:widowControl w:val="0"/>
        <w:numPr>
          <w:ilvl w:val="0"/>
          <w:numId w:val="11"/>
        </w:numPr>
        <w:spacing w:before="0" w:after="240"/>
        <w:ind w:left="714" w:hanging="357"/>
        <w:contextualSpacing w:val="0"/>
        <w:rPr>
          <w:rFonts w:asciiTheme="minorHAnsi" w:hAnsiTheme="minorHAnsi"/>
          <w:sz w:val="22"/>
          <w:szCs w:val="22"/>
        </w:rPr>
      </w:pPr>
      <w:r w:rsidRPr="008F74DA">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467FA9" w:rsidRPr="008F74DA" w:rsidRDefault="0025347B" w:rsidP="00440BAC">
      <w:pPr>
        <w:pStyle w:val="Odstavecseseznamem10"/>
        <w:widowControl w:val="0"/>
        <w:numPr>
          <w:ilvl w:val="0"/>
          <w:numId w:val="10"/>
        </w:numPr>
        <w:spacing w:before="0"/>
        <w:ind w:left="357" w:hanging="357"/>
        <w:contextualSpacing w:val="0"/>
        <w:rPr>
          <w:rFonts w:asciiTheme="minorHAnsi" w:hAnsiTheme="minorHAnsi"/>
          <w:sz w:val="22"/>
          <w:szCs w:val="22"/>
        </w:rPr>
      </w:pPr>
      <w:r w:rsidRPr="008F74D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w:t>
      </w:r>
      <w:r w:rsidR="00440BAC" w:rsidRPr="008F74DA">
        <w:rPr>
          <w:rFonts w:asciiTheme="minorHAnsi" w:hAnsiTheme="minorHAnsi"/>
          <w:sz w:val="22"/>
          <w:szCs w:val="22"/>
        </w:rPr>
        <w:br/>
        <w:t>či</w:t>
      </w:r>
      <w:r w:rsidRPr="008F74DA">
        <w:rPr>
          <w:rFonts w:asciiTheme="minorHAnsi" w:hAnsiTheme="minorHAnsi"/>
          <w:sz w:val="22"/>
          <w:szCs w:val="22"/>
        </w:rPr>
        <w:t xml:space="preserve"> správního orgánu, a to za podmínky, že žádné poskytnutí chráněných informací nebude uskutečněno bez předchozí konzultace s druhou smluvní stranou</w:t>
      </w:r>
      <w:r w:rsidR="009C5A21" w:rsidRPr="008F74DA">
        <w:rPr>
          <w:rFonts w:asciiTheme="minorHAnsi" w:hAnsiTheme="minorHAnsi"/>
          <w:sz w:val="22"/>
          <w:szCs w:val="22"/>
        </w:rPr>
        <w:t>.</w:t>
      </w:r>
    </w:p>
    <w:p w:rsidR="00A22761" w:rsidRPr="008F74DA" w:rsidRDefault="00A22761" w:rsidP="0047110C">
      <w:pPr>
        <w:jc w:val="center"/>
        <w:rPr>
          <w:rFonts w:asciiTheme="minorHAnsi" w:hAnsiTheme="minorHAnsi"/>
          <w:b/>
          <w:szCs w:val="22"/>
        </w:rPr>
      </w:pPr>
      <w:r w:rsidRPr="008F74DA">
        <w:rPr>
          <w:rFonts w:asciiTheme="minorHAnsi" w:hAnsiTheme="minorHAnsi"/>
          <w:b/>
          <w:szCs w:val="22"/>
        </w:rPr>
        <w:lastRenderedPageBreak/>
        <w:t>X</w:t>
      </w:r>
      <w:r w:rsidR="0072309A" w:rsidRPr="008F74DA">
        <w:rPr>
          <w:rFonts w:asciiTheme="minorHAnsi" w:hAnsiTheme="minorHAnsi"/>
          <w:b/>
          <w:szCs w:val="22"/>
        </w:rPr>
        <w:t>V</w:t>
      </w:r>
      <w:r w:rsidR="00467FA9" w:rsidRPr="008F74DA">
        <w:rPr>
          <w:rFonts w:asciiTheme="minorHAnsi" w:hAnsiTheme="minorHAnsi"/>
          <w:b/>
          <w:szCs w:val="22"/>
        </w:rPr>
        <w:t>I</w:t>
      </w:r>
      <w:r w:rsidRPr="008F74DA">
        <w:rPr>
          <w:rFonts w:asciiTheme="minorHAnsi" w:hAnsiTheme="minorHAnsi"/>
          <w:b/>
          <w:szCs w:val="22"/>
        </w:rPr>
        <w:t>.</w:t>
      </w:r>
    </w:p>
    <w:p w:rsidR="003D6C6A" w:rsidRPr="008F74DA" w:rsidRDefault="00423F4C" w:rsidP="0047110C">
      <w:pPr>
        <w:pStyle w:val="Nadpis6"/>
        <w:spacing w:after="120"/>
        <w:jc w:val="center"/>
        <w:rPr>
          <w:rFonts w:asciiTheme="minorHAnsi" w:hAnsiTheme="minorHAnsi"/>
          <w:szCs w:val="22"/>
        </w:rPr>
      </w:pPr>
      <w:r w:rsidRPr="008F74DA">
        <w:rPr>
          <w:rFonts w:asciiTheme="minorHAnsi" w:hAnsiTheme="minorHAnsi"/>
          <w:szCs w:val="22"/>
        </w:rPr>
        <w:t xml:space="preserve">Závěrečná </w:t>
      </w:r>
      <w:r w:rsidR="00656C41" w:rsidRPr="008F74DA">
        <w:rPr>
          <w:rFonts w:asciiTheme="minorHAnsi" w:hAnsiTheme="minorHAnsi"/>
          <w:szCs w:val="22"/>
        </w:rPr>
        <w:t>ustanovení</w:t>
      </w:r>
    </w:p>
    <w:p w:rsidR="00D731E5" w:rsidRPr="008F74DA" w:rsidRDefault="00423F4C" w:rsidP="004D5959">
      <w:pPr>
        <w:numPr>
          <w:ilvl w:val="0"/>
          <w:numId w:val="4"/>
        </w:numPr>
        <w:spacing w:after="120"/>
        <w:ind w:left="357" w:hanging="357"/>
        <w:jc w:val="both"/>
        <w:rPr>
          <w:rFonts w:asciiTheme="minorHAnsi" w:hAnsiTheme="minorHAnsi"/>
          <w:sz w:val="22"/>
          <w:szCs w:val="22"/>
        </w:rPr>
      </w:pPr>
      <w:r w:rsidRPr="008F74DA">
        <w:rPr>
          <w:rFonts w:asciiTheme="minorHAnsi" w:hAnsiTheme="minorHAnsi"/>
          <w:sz w:val="22"/>
          <w:szCs w:val="22"/>
        </w:rPr>
        <w:t>Práva a povinnosti vyplývající z této smlouvy se řídí právním řádem České republiky, zejména pak příslušnými ustanoveními zákona č. 89/2012 Sb., občanský zákoník</w:t>
      </w:r>
      <w:r w:rsidR="003D1637" w:rsidRPr="008F74DA">
        <w:rPr>
          <w:rFonts w:asciiTheme="minorHAnsi" w:hAnsiTheme="minorHAnsi"/>
          <w:sz w:val="22"/>
          <w:szCs w:val="22"/>
        </w:rPr>
        <w:t xml:space="preserve">, </w:t>
      </w:r>
      <w:r w:rsidRPr="008F74DA">
        <w:rPr>
          <w:rFonts w:asciiTheme="minorHAnsi" w:hAnsiTheme="minorHAnsi"/>
          <w:sz w:val="22"/>
          <w:szCs w:val="22"/>
        </w:rPr>
        <w:t>a předpisy souvisejícími, jakožto</w:t>
      </w:r>
      <w:r w:rsidR="003D1637" w:rsidRPr="008F74DA">
        <w:rPr>
          <w:rFonts w:asciiTheme="minorHAnsi" w:hAnsiTheme="minorHAnsi"/>
          <w:sz w:val="22"/>
          <w:szCs w:val="22"/>
        </w:rPr>
        <w:br/>
      </w:r>
      <w:r w:rsidRPr="008F74DA">
        <w:rPr>
          <w:rFonts w:asciiTheme="minorHAnsi" w:hAnsiTheme="minorHAnsi"/>
          <w:sz w:val="22"/>
          <w:szCs w:val="22"/>
        </w:rPr>
        <w:t>i dalšími platnými právními předpisy vztahující se k předmětu plnění této smlouvy.</w:t>
      </w:r>
    </w:p>
    <w:p w:rsidR="00D731E5" w:rsidRPr="008F74DA" w:rsidRDefault="00D731E5" w:rsidP="004D5959">
      <w:pPr>
        <w:numPr>
          <w:ilvl w:val="0"/>
          <w:numId w:val="4"/>
        </w:numPr>
        <w:spacing w:after="120"/>
        <w:ind w:left="357" w:hanging="357"/>
        <w:jc w:val="both"/>
        <w:rPr>
          <w:rFonts w:asciiTheme="minorHAnsi" w:hAnsiTheme="minorHAnsi"/>
          <w:sz w:val="22"/>
          <w:szCs w:val="22"/>
        </w:rPr>
      </w:pPr>
      <w:r w:rsidRPr="008F74DA">
        <w:rPr>
          <w:rFonts w:asciiTheme="minorHAnsi" w:hAnsiTheme="minorHAnsi"/>
          <w:sz w:val="22"/>
          <w:szCs w:val="22"/>
        </w:rPr>
        <w:t>Smluvní strany shodně prohlašují, že tato smlouva byla uzavřena svobodně, srozumitelně a vážně, bez jakékoliv tísně a nátlaku a bez ekonomického zvýhodnění některé ze smluvních stran, což potvrzují svým podpisem.</w:t>
      </w:r>
    </w:p>
    <w:p w:rsidR="003D6C6A" w:rsidRPr="008F74DA" w:rsidRDefault="003D6C6A" w:rsidP="004D5959">
      <w:pPr>
        <w:numPr>
          <w:ilvl w:val="0"/>
          <w:numId w:val="4"/>
        </w:numPr>
        <w:spacing w:after="120"/>
        <w:ind w:left="357" w:hanging="357"/>
        <w:jc w:val="both"/>
        <w:rPr>
          <w:rFonts w:asciiTheme="minorHAnsi" w:hAnsiTheme="minorHAnsi"/>
          <w:sz w:val="22"/>
          <w:szCs w:val="22"/>
        </w:rPr>
      </w:pPr>
      <w:r w:rsidRPr="008F74DA">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rsidR="009D31F6" w:rsidRPr="008F74DA" w:rsidRDefault="003D6C6A" w:rsidP="004D5959">
      <w:pPr>
        <w:numPr>
          <w:ilvl w:val="0"/>
          <w:numId w:val="4"/>
        </w:numPr>
        <w:spacing w:after="120"/>
        <w:ind w:left="357" w:hanging="357"/>
        <w:jc w:val="both"/>
        <w:rPr>
          <w:rFonts w:asciiTheme="minorHAnsi" w:hAnsiTheme="minorHAnsi"/>
          <w:sz w:val="22"/>
          <w:szCs w:val="22"/>
        </w:rPr>
      </w:pPr>
      <w:r w:rsidRPr="008F74DA">
        <w:rPr>
          <w:rFonts w:asciiTheme="minorHAnsi" w:hAnsiTheme="minorHAnsi"/>
          <w:sz w:val="22"/>
          <w:szCs w:val="22"/>
        </w:rPr>
        <w:t>V případě soudního sporu bude tento</w:t>
      </w:r>
      <w:r w:rsidR="00563427" w:rsidRPr="008F74DA">
        <w:rPr>
          <w:rFonts w:asciiTheme="minorHAnsi" w:hAnsiTheme="minorHAnsi"/>
          <w:sz w:val="22"/>
          <w:szCs w:val="22"/>
        </w:rPr>
        <w:t xml:space="preserve"> spor</w:t>
      </w:r>
      <w:r w:rsidRPr="008F74DA">
        <w:rPr>
          <w:rFonts w:asciiTheme="minorHAnsi" w:hAnsiTheme="minorHAnsi"/>
          <w:sz w:val="22"/>
          <w:szCs w:val="22"/>
        </w:rPr>
        <w:t xml:space="preserve"> řešit příslušný </w:t>
      </w:r>
      <w:r w:rsidR="000002BA" w:rsidRPr="008F74DA">
        <w:rPr>
          <w:rFonts w:asciiTheme="minorHAnsi" w:hAnsiTheme="minorHAnsi"/>
          <w:sz w:val="22"/>
          <w:szCs w:val="22"/>
        </w:rPr>
        <w:t xml:space="preserve">obecný </w:t>
      </w:r>
      <w:r w:rsidRPr="008F74DA">
        <w:rPr>
          <w:rFonts w:asciiTheme="minorHAnsi" w:hAnsiTheme="minorHAnsi"/>
          <w:sz w:val="22"/>
          <w:szCs w:val="22"/>
        </w:rPr>
        <w:t>soud</w:t>
      </w:r>
      <w:r w:rsidR="00E04090" w:rsidRPr="008F74DA">
        <w:rPr>
          <w:rFonts w:asciiTheme="minorHAnsi" w:hAnsiTheme="minorHAnsi"/>
          <w:sz w:val="22"/>
          <w:szCs w:val="22"/>
        </w:rPr>
        <w:t xml:space="preserve"> objednatele</w:t>
      </w:r>
      <w:r w:rsidR="000002BA" w:rsidRPr="008F74DA">
        <w:rPr>
          <w:rFonts w:asciiTheme="minorHAnsi" w:hAnsiTheme="minorHAnsi"/>
          <w:sz w:val="22"/>
          <w:szCs w:val="22"/>
        </w:rPr>
        <w:t>.</w:t>
      </w:r>
    </w:p>
    <w:p w:rsidR="00423F4C" w:rsidRPr="008F74DA" w:rsidRDefault="00423F4C" w:rsidP="004D5959">
      <w:pPr>
        <w:numPr>
          <w:ilvl w:val="0"/>
          <w:numId w:val="4"/>
        </w:numPr>
        <w:spacing w:after="120"/>
        <w:ind w:left="357" w:hanging="357"/>
        <w:jc w:val="both"/>
        <w:rPr>
          <w:rFonts w:asciiTheme="minorHAnsi" w:hAnsiTheme="minorHAnsi"/>
          <w:sz w:val="22"/>
          <w:szCs w:val="22"/>
        </w:rPr>
      </w:pPr>
      <w:r w:rsidRPr="008F74DA">
        <w:rPr>
          <w:rFonts w:asciiTheme="minorHAnsi" w:hAnsiTheme="minorHAnsi"/>
          <w:sz w:val="22"/>
          <w:szCs w:val="22"/>
        </w:rPr>
        <w:t>Zánikem smlouvy nezaniká právo na již vzniklé (splatné) smluvní pokuty podle smlouvy.</w:t>
      </w:r>
    </w:p>
    <w:p w:rsidR="00423F4C" w:rsidRPr="008F74DA" w:rsidRDefault="00423F4C" w:rsidP="004D5959">
      <w:pPr>
        <w:numPr>
          <w:ilvl w:val="0"/>
          <w:numId w:val="4"/>
        </w:numPr>
        <w:spacing w:after="120"/>
        <w:ind w:left="357" w:hanging="357"/>
        <w:jc w:val="both"/>
        <w:rPr>
          <w:rFonts w:asciiTheme="minorHAnsi" w:hAnsiTheme="minorHAnsi"/>
          <w:sz w:val="22"/>
          <w:szCs w:val="22"/>
        </w:rPr>
      </w:pPr>
      <w:r w:rsidRPr="008F74DA">
        <w:rPr>
          <w:rFonts w:asciiTheme="minorHAnsi" w:hAnsiTheme="minorHAnsi"/>
          <w:sz w:val="22"/>
          <w:szCs w:val="22"/>
        </w:rPr>
        <w:t xml:space="preserve">Tuto smlouvu </w:t>
      </w:r>
      <w:r w:rsidR="00E04090" w:rsidRPr="008F74DA">
        <w:rPr>
          <w:rFonts w:asciiTheme="minorHAnsi" w:hAnsiTheme="minorHAnsi"/>
          <w:sz w:val="22"/>
          <w:szCs w:val="22"/>
        </w:rPr>
        <w:t>lze</w:t>
      </w:r>
      <w:r w:rsidRPr="008F74DA">
        <w:rPr>
          <w:rFonts w:asciiTheme="minorHAnsi" w:hAnsiTheme="minorHAnsi"/>
          <w:sz w:val="22"/>
          <w:szCs w:val="22"/>
        </w:rPr>
        <w:t xml:space="preserve"> měnit či doplňovat pouze formou písemných dodatků odsouhlasených</w:t>
      </w:r>
      <w:r w:rsidR="00E04090" w:rsidRPr="008F74DA">
        <w:rPr>
          <w:rFonts w:asciiTheme="minorHAnsi" w:hAnsiTheme="minorHAnsi"/>
          <w:sz w:val="22"/>
          <w:szCs w:val="22"/>
        </w:rPr>
        <w:t xml:space="preserve"> </w:t>
      </w:r>
      <w:r w:rsidRPr="008F74DA">
        <w:rPr>
          <w:rFonts w:asciiTheme="minorHAnsi" w:hAnsiTheme="minorHAnsi"/>
          <w:sz w:val="22"/>
          <w:szCs w:val="22"/>
        </w:rPr>
        <w:t>a podepsaných oprávněnými zástupci obou smluvních stran, které se poté stávají nedílnou součástí této smlouvy.</w:t>
      </w:r>
    </w:p>
    <w:p w:rsidR="007F5C13" w:rsidRPr="008F74DA" w:rsidRDefault="007F5C13" w:rsidP="004D5959">
      <w:pPr>
        <w:numPr>
          <w:ilvl w:val="0"/>
          <w:numId w:val="4"/>
        </w:numPr>
        <w:spacing w:after="120"/>
        <w:ind w:left="357" w:hanging="357"/>
        <w:jc w:val="both"/>
        <w:rPr>
          <w:rFonts w:asciiTheme="minorHAnsi" w:hAnsiTheme="minorHAnsi"/>
          <w:sz w:val="22"/>
          <w:szCs w:val="22"/>
        </w:rPr>
      </w:pPr>
      <w:r w:rsidRPr="008F74DA">
        <w:rPr>
          <w:rFonts w:asciiTheme="minorHAnsi" w:hAnsiTheme="minorHAnsi"/>
          <w:sz w:val="22"/>
          <w:szCs w:val="22"/>
        </w:rPr>
        <w:t>Je-li nebo dostane-li se některé ustanovení této smlouvy zcela nebo zčásti do rozporu s právními předpisy, není tím platnost smlouvy v jejích ostatních ustanoveních dotčena a neplatné ustanovení</w:t>
      </w:r>
      <w:r w:rsidRPr="008F74DA">
        <w:rPr>
          <w:rFonts w:asciiTheme="minorHAnsi" w:hAnsiTheme="minorHAnsi"/>
          <w:sz w:val="22"/>
          <w:szCs w:val="22"/>
        </w:rPr>
        <w:br/>
        <w:t>je považováno za vypuštěné. V tomto případě smluvní strany nahradí dodatkem neplatné ustanovení platným, které je původně upravenému obsahem a účelem nejbližší</w:t>
      </w:r>
      <w:r w:rsidR="00466C19" w:rsidRPr="008F74DA">
        <w:rPr>
          <w:rFonts w:asciiTheme="minorHAnsi" w:hAnsiTheme="minorHAnsi"/>
          <w:sz w:val="22"/>
          <w:szCs w:val="22"/>
        </w:rPr>
        <w:t>, aby bylo účelu smlouvy dosaženo</w:t>
      </w:r>
      <w:r w:rsidRPr="008F74DA">
        <w:rPr>
          <w:rFonts w:asciiTheme="minorHAnsi" w:hAnsiTheme="minorHAnsi"/>
          <w:sz w:val="22"/>
          <w:szCs w:val="22"/>
        </w:rPr>
        <w:t>.</w:t>
      </w:r>
    </w:p>
    <w:p w:rsidR="00466C19" w:rsidRPr="008F74DA" w:rsidRDefault="00466C19" w:rsidP="00466C19">
      <w:pPr>
        <w:numPr>
          <w:ilvl w:val="0"/>
          <w:numId w:val="4"/>
        </w:numPr>
        <w:spacing w:after="120"/>
        <w:ind w:left="357" w:hanging="357"/>
        <w:jc w:val="both"/>
        <w:rPr>
          <w:rFonts w:asciiTheme="minorHAnsi" w:hAnsiTheme="minorHAnsi"/>
          <w:sz w:val="22"/>
          <w:szCs w:val="22"/>
        </w:rPr>
      </w:pPr>
      <w:r w:rsidRPr="008F74DA">
        <w:rPr>
          <w:rFonts w:asciiTheme="minorHAnsi" w:hAnsiTheme="minorHAnsi"/>
          <w:sz w:val="22"/>
          <w:szCs w:val="22"/>
        </w:rPr>
        <w:t>Tato smlouva se vyhotovuje ve dvou stejnopisech s platností originálu, z nichž po jednom obdrží každá ze smluvních stran.</w:t>
      </w:r>
    </w:p>
    <w:p w:rsidR="008E2E3D" w:rsidRPr="008F74DA" w:rsidRDefault="008E2E3D" w:rsidP="004D5959">
      <w:pPr>
        <w:numPr>
          <w:ilvl w:val="0"/>
          <w:numId w:val="4"/>
        </w:numPr>
        <w:spacing w:after="120"/>
        <w:ind w:left="357" w:hanging="357"/>
        <w:jc w:val="both"/>
        <w:rPr>
          <w:rFonts w:asciiTheme="minorHAnsi" w:hAnsiTheme="minorHAnsi"/>
          <w:sz w:val="22"/>
          <w:szCs w:val="22"/>
        </w:rPr>
      </w:pPr>
      <w:r w:rsidRPr="008F74DA">
        <w:rPr>
          <w:rFonts w:asciiTheme="minorHAnsi" w:eastAsia="Calibri" w:hAnsiTheme="minorHAnsi"/>
          <w:sz w:val="22"/>
          <w:szCs w:val="22"/>
        </w:rPr>
        <w:t xml:space="preserve">V souladu s </w:t>
      </w:r>
      <w:r w:rsidRPr="008F74DA">
        <w:rPr>
          <w:rFonts w:asciiTheme="minorHAnsi" w:hAnsiTheme="minorHAnsi"/>
          <w:sz w:val="22"/>
          <w:szCs w:val="22"/>
        </w:rPr>
        <w:t>nařízením Evropského parlamentu a Rady (EU) 2016/679 o ochraně fyzických osob</w:t>
      </w:r>
      <w:r w:rsidRPr="008F74DA">
        <w:rPr>
          <w:rFonts w:asciiTheme="minorHAnsi" w:hAnsiTheme="minorHAnsi"/>
          <w:sz w:val="22"/>
          <w:szCs w:val="22"/>
        </w:rPr>
        <w:br/>
        <w:t>v souvislosti se zpracováním osobních údajů a o volném pohybu těchto údajů a o zrušení směrnice 95/46/ES, budou smluvní strany při plnění závazků z této smlouvy vyplývajících vždy postupovat v souladu s podmínkami uvedenými v dokumentu s názvem „</w:t>
      </w:r>
      <w:r w:rsidRPr="008F74DA">
        <w:rPr>
          <w:rFonts w:asciiTheme="minorHAnsi" w:hAnsiTheme="minorHAnsi"/>
          <w:b/>
          <w:sz w:val="22"/>
          <w:szCs w:val="22"/>
        </w:rPr>
        <w:t>Informace o ochraně osobních údajů</w:t>
      </w:r>
      <w:r w:rsidRPr="008F74DA">
        <w:rPr>
          <w:rFonts w:asciiTheme="minorHAnsi" w:hAnsiTheme="minorHAnsi"/>
          <w:sz w:val="22"/>
          <w:szCs w:val="22"/>
        </w:rPr>
        <w:t xml:space="preserve">“ vydaným Úřadem průmyslového vlastnictví, který tvoří přílohu č. </w:t>
      </w:r>
      <w:r w:rsidR="005E7B5B" w:rsidRPr="008F74DA">
        <w:rPr>
          <w:rFonts w:asciiTheme="minorHAnsi" w:hAnsiTheme="minorHAnsi"/>
          <w:sz w:val="22"/>
          <w:szCs w:val="22"/>
        </w:rPr>
        <w:t>5</w:t>
      </w:r>
      <w:r w:rsidRPr="008F74DA">
        <w:rPr>
          <w:rFonts w:asciiTheme="minorHAnsi" w:hAnsiTheme="minorHAnsi"/>
          <w:sz w:val="22"/>
          <w:szCs w:val="22"/>
        </w:rPr>
        <w:t xml:space="preserve"> této smlouvy.</w:t>
      </w:r>
    </w:p>
    <w:p w:rsidR="00531296" w:rsidRPr="008F74DA" w:rsidRDefault="00531296" w:rsidP="004D5959">
      <w:pPr>
        <w:numPr>
          <w:ilvl w:val="0"/>
          <w:numId w:val="4"/>
        </w:numPr>
        <w:spacing w:after="120"/>
        <w:ind w:left="357" w:hanging="357"/>
        <w:jc w:val="both"/>
        <w:rPr>
          <w:rFonts w:asciiTheme="minorHAnsi" w:hAnsiTheme="minorHAnsi"/>
          <w:sz w:val="22"/>
          <w:szCs w:val="22"/>
        </w:rPr>
      </w:pPr>
      <w:bookmarkStart w:id="7" w:name="_Hlk21947321"/>
      <w:r w:rsidRPr="008F74DA">
        <w:rPr>
          <w:rFonts w:asciiTheme="minorHAnsi" w:hAnsiTheme="minorHAnsi"/>
          <w:sz w:val="22"/>
          <w:szCs w:val="22"/>
        </w:rPr>
        <w:t>Smluvní strany se dohodly, s přihlédnutím k zákonu č. 110/2019 Sb., o zpracování osobních údajů,</w:t>
      </w:r>
      <w:r w:rsidRPr="008F74DA">
        <w:rPr>
          <w:rFonts w:asciiTheme="minorHAnsi" w:hAnsiTheme="minorHAnsi"/>
          <w:sz w:val="22"/>
          <w:szCs w:val="22"/>
        </w:rPr>
        <w:br/>
      </w:r>
      <w:r w:rsidR="00DD4F1F" w:rsidRPr="008F74DA">
        <w:rPr>
          <w:rFonts w:asciiTheme="minorHAnsi" w:hAnsiTheme="minorHAnsi"/>
          <w:bCs/>
          <w:sz w:val="22"/>
          <w:szCs w:val="22"/>
        </w:rPr>
        <w:t>ve znění pozdějších předpisů</w:t>
      </w:r>
      <w:r w:rsidRPr="008F74DA">
        <w:rPr>
          <w:rFonts w:asciiTheme="minorHAnsi" w:hAnsiTheme="minorHAnsi"/>
          <w:sz w:val="22"/>
          <w:szCs w:val="22"/>
        </w:rPr>
        <w:t>, že tuto smlouvu včetně příloh elektronicky zveřejní.</w:t>
      </w:r>
    </w:p>
    <w:p w:rsidR="00531296" w:rsidRPr="008F74DA" w:rsidRDefault="006638F9" w:rsidP="004D5959">
      <w:pPr>
        <w:numPr>
          <w:ilvl w:val="0"/>
          <w:numId w:val="4"/>
        </w:numPr>
        <w:spacing w:after="120"/>
        <w:ind w:left="357" w:hanging="357"/>
        <w:jc w:val="both"/>
        <w:rPr>
          <w:rFonts w:asciiTheme="minorHAnsi" w:hAnsiTheme="minorHAnsi"/>
          <w:sz w:val="22"/>
          <w:szCs w:val="22"/>
        </w:rPr>
      </w:pPr>
      <w:r w:rsidRPr="008F74DA">
        <w:rPr>
          <w:rFonts w:asciiTheme="minorHAnsi" w:hAnsiTheme="minorHAnsi"/>
          <w:sz w:val="22"/>
          <w:szCs w:val="22"/>
        </w:rPr>
        <w:t xml:space="preserve">Uveřejnění smlouvy v Registru smluv zajistí </w:t>
      </w:r>
      <w:r w:rsidR="00531296" w:rsidRPr="008F74DA">
        <w:rPr>
          <w:rFonts w:asciiTheme="minorHAnsi" w:hAnsiTheme="minorHAnsi"/>
          <w:sz w:val="22"/>
          <w:szCs w:val="22"/>
        </w:rPr>
        <w:t>objednatel, a to</w:t>
      </w:r>
      <w:r w:rsidRPr="008F74DA">
        <w:rPr>
          <w:rFonts w:asciiTheme="minorHAnsi" w:hAnsiTheme="minorHAnsi"/>
          <w:sz w:val="22"/>
          <w:szCs w:val="22"/>
        </w:rPr>
        <w:t xml:space="preserve"> v souladu se zákonem</w:t>
      </w:r>
      <w:r w:rsidR="00531296" w:rsidRPr="008F74DA">
        <w:rPr>
          <w:rFonts w:asciiTheme="minorHAnsi" w:hAnsiTheme="minorHAnsi"/>
          <w:sz w:val="22"/>
          <w:szCs w:val="22"/>
        </w:rPr>
        <w:t xml:space="preserve"> </w:t>
      </w:r>
      <w:r w:rsidRPr="008F74DA">
        <w:rPr>
          <w:rFonts w:asciiTheme="minorHAnsi" w:hAnsiTheme="minorHAnsi"/>
          <w:sz w:val="22"/>
          <w:szCs w:val="22"/>
        </w:rPr>
        <w:t>č. 340/2015 Sb.,</w:t>
      </w:r>
      <w:r w:rsidR="00531296" w:rsidRPr="008F74DA">
        <w:rPr>
          <w:rFonts w:asciiTheme="minorHAnsi" w:hAnsiTheme="minorHAnsi"/>
          <w:sz w:val="22"/>
          <w:szCs w:val="22"/>
        </w:rPr>
        <w:br/>
      </w:r>
      <w:r w:rsidRPr="008F74DA">
        <w:rPr>
          <w:rFonts w:asciiTheme="minorHAnsi" w:hAnsiTheme="minorHAnsi"/>
          <w:sz w:val="22"/>
          <w:szCs w:val="22"/>
        </w:rPr>
        <w:t xml:space="preserve">o registru smluv, </w:t>
      </w:r>
      <w:r w:rsidR="00AD6F20" w:rsidRPr="008F74DA">
        <w:rPr>
          <w:rFonts w:asciiTheme="minorHAnsi" w:hAnsiTheme="minorHAnsi"/>
          <w:bCs/>
          <w:sz w:val="22"/>
          <w:szCs w:val="22"/>
        </w:rPr>
        <w:t>ve znění pozdějších předpisů</w:t>
      </w:r>
      <w:r w:rsidR="003D1637" w:rsidRPr="008F74DA">
        <w:rPr>
          <w:rFonts w:asciiTheme="minorHAnsi" w:hAnsiTheme="minorHAnsi"/>
          <w:sz w:val="22"/>
          <w:szCs w:val="22"/>
        </w:rPr>
        <w:t xml:space="preserve">, </w:t>
      </w:r>
      <w:r w:rsidR="00273615" w:rsidRPr="008F74DA">
        <w:rPr>
          <w:rFonts w:asciiTheme="minorHAnsi" w:hAnsiTheme="minorHAnsi"/>
          <w:sz w:val="22"/>
          <w:szCs w:val="22"/>
        </w:rPr>
        <w:t xml:space="preserve">a to </w:t>
      </w:r>
      <w:r w:rsidRPr="008F74DA">
        <w:rPr>
          <w:rFonts w:asciiTheme="minorHAnsi" w:hAnsiTheme="minorHAnsi"/>
          <w:sz w:val="22"/>
          <w:szCs w:val="22"/>
        </w:rPr>
        <w:t>bez odkladu po obdržení podepsané smlouvy oběma smluvními stranami.</w:t>
      </w:r>
    </w:p>
    <w:bookmarkEnd w:id="7"/>
    <w:p w:rsidR="00531296" w:rsidRPr="008F74DA" w:rsidRDefault="00531296" w:rsidP="004D5959">
      <w:pPr>
        <w:numPr>
          <w:ilvl w:val="0"/>
          <w:numId w:val="4"/>
        </w:numPr>
        <w:spacing w:after="120"/>
        <w:ind w:left="357" w:hanging="357"/>
        <w:jc w:val="both"/>
        <w:rPr>
          <w:rFonts w:asciiTheme="minorHAnsi" w:hAnsiTheme="minorHAnsi"/>
          <w:sz w:val="22"/>
          <w:szCs w:val="22"/>
        </w:rPr>
      </w:pPr>
      <w:r w:rsidRPr="008F74DA">
        <w:rPr>
          <w:rFonts w:asciiTheme="minorHAnsi" w:hAnsiTheme="minorHAnsi"/>
          <w:sz w:val="22"/>
          <w:szCs w:val="22"/>
        </w:rPr>
        <w:t xml:space="preserve">Tato smlouva nabývá platnosti dnem jejího podpisu smluvními stranami a účinnosti dnem </w:t>
      </w:r>
      <w:r w:rsidR="00654439" w:rsidRPr="008F74DA">
        <w:rPr>
          <w:rFonts w:asciiTheme="minorHAnsi" w:hAnsiTheme="minorHAnsi"/>
          <w:b/>
          <w:sz w:val="22"/>
          <w:szCs w:val="22"/>
        </w:rPr>
        <w:t>1</w:t>
      </w:r>
      <w:r w:rsidR="00466C19" w:rsidRPr="008F74DA">
        <w:rPr>
          <w:rFonts w:asciiTheme="minorHAnsi" w:hAnsiTheme="minorHAnsi"/>
          <w:b/>
          <w:sz w:val="22"/>
          <w:szCs w:val="22"/>
        </w:rPr>
        <w:t xml:space="preserve">. </w:t>
      </w:r>
      <w:r w:rsidR="00D739D5" w:rsidRPr="008F74DA">
        <w:rPr>
          <w:rFonts w:asciiTheme="minorHAnsi" w:hAnsiTheme="minorHAnsi"/>
          <w:b/>
          <w:sz w:val="22"/>
          <w:szCs w:val="22"/>
        </w:rPr>
        <w:t>10</w:t>
      </w:r>
      <w:r w:rsidR="00466C19" w:rsidRPr="008F74DA">
        <w:rPr>
          <w:rFonts w:asciiTheme="minorHAnsi" w:hAnsiTheme="minorHAnsi"/>
          <w:b/>
          <w:sz w:val="22"/>
          <w:szCs w:val="22"/>
        </w:rPr>
        <w:t>.</w:t>
      </w:r>
      <w:r w:rsidR="007C3EB2" w:rsidRPr="008F74DA">
        <w:rPr>
          <w:rFonts w:asciiTheme="minorHAnsi" w:hAnsiTheme="minorHAnsi"/>
          <w:b/>
          <w:sz w:val="22"/>
          <w:szCs w:val="22"/>
        </w:rPr>
        <w:t xml:space="preserve"> </w:t>
      </w:r>
      <w:r w:rsidRPr="008F74DA">
        <w:rPr>
          <w:rFonts w:asciiTheme="minorHAnsi" w:hAnsiTheme="minorHAnsi"/>
          <w:b/>
          <w:sz w:val="22"/>
          <w:szCs w:val="22"/>
        </w:rPr>
        <w:t>2020</w:t>
      </w:r>
      <w:r w:rsidR="00466C19" w:rsidRPr="008F74DA">
        <w:rPr>
          <w:rFonts w:asciiTheme="minorHAnsi" w:hAnsiTheme="minorHAnsi"/>
          <w:sz w:val="22"/>
          <w:szCs w:val="22"/>
        </w:rPr>
        <w:br/>
        <w:t>za podmínky jejího uveřejnění prostřednictvím Registru smluv.</w:t>
      </w:r>
    </w:p>
    <w:p w:rsidR="00665CCA" w:rsidRPr="008F74DA" w:rsidRDefault="00665CCA" w:rsidP="004D5959">
      <w:pPr>
        <w:numPr>
          <w:ilvl w:val="0"/>
          <w:numId w:val="4"/>
        </w:numPr>
        <w:spacing w:after="120"/>
        <w:ind w:left="357" w:hanging="357"/>
        <w:jc w:val="both"/>
        <w:rPr>
          <w:rFonts w:asciiTheme="minorHAnsi" w:hAnsiTheme="minorHAnsi"/>
          <w:sz w:val="22"/>
          <w:szCs w:val="22"/>
        </w:rPr>
      </w:pPr>
      <w:r w:rsidRPr="008F74DA">
        <w:rPr>
          <w:rFonts w:asciiTheme="minorHAnsi" w:hAnsiTheme="minorHAnsi"/>
          <w:sz w:val="22"/>
          <w:szCs w:val="22"/>
        </w:rPr>
        <w:t>Nedílnou součástí této smlouvy jsou následující přílohy:</w:t>
      </w:r>
    </w:p>
    <w:p w:rsidR="00531296" w:rsidRPr="008F74DA" w:rsidRDefault="00531296" w:rsidP="004D5959">
      <w:pPr>
        <w:pStyle w:val="arial"/>
        <w:numPr>
          <w:ilvl w:val="0"/>
          <w:numId w:val="19"/>
        </w:numPr>
        <w:spacing w:after="60"/>
        <w:ind w:left="714"/>
        <w:rPr>
          <w:rFonts w:asciiTheme="minorHAnsi" w:hAnsiTheme="minorHAnsi"/>
          <w:sz w:val="22"/>
          <w:szCs w:val="22"/>
        </w:rPr>
      </w:pPr>
      <w:r w:rsidRPr="008F74DA">
        <w:rPr>
          <w:rFonts w:asciiTheme="minorHAnsi" w:hAnsiTheme="minorHAnsi"/>
          <w:sz w:val="22"/>
          <w:szCs w:val="22"/>
        </w:rPr>
        <w:t>Zadávací dokumentace k veřejné zakázce „</w:t>
      </w:r>
      <w:r w:rsidR="00466C19" w:rsidRPr="008F74DA">
        <w:rPr>
          <w:rFonts w:asciiTheme="minorHAnsi" w:hAnsiTheme="minorHAnsi"/>
          <w:sz w:val="22"/>
          <w:szCs w:val="22"/>
        </w:rPr>
        <w:t xml:space="preserve">Podpora </w:t>
      </w:r>
      <w:r w:rsidR="00725235" w:rsidRPr="008F74DA">
        <w:rPr>
          <w:rFonts w:asciiTheme="minorHAnsi" w:hAnsiTheme="minorHAnsi"/>
          <w:sz w:val="22"/>
          <w:szCs w:val="22"/>
        </w:rPr>
        <w:t>I</w:t>
      </w:r>
      <w:r w:rsidR="00466C19" w:rsidRPr="008F74DA">
        <w:rPr>
          <w:rFonts w:asciiTheme="minorHAnsi" w:hAnsiTheme="minorHAnsi"/>
          <w:sz w:val="22"/>
          <w:szCs w:val="22"/>
        </w:rPr>
        <w:t xml:space="preserve">nformačního </w:t>
      </w:r>
      <w:r w:rsidR="008D6974" w:rsidRPr="008F74DA">
        <w:rPr>
          <w:rFonts w:asciiTheme="minorHAnsi" w:hAnsiTheme="minorHAnsi"/>
          <w:sz w:val="22"/>
          <w:szCs w:val="22"/>
        </w:rPr>
        <w:t>systému duševního vlastnictví</w:t>
      </w:r>
      <w:r w:rsidR="00466C19" w:rsidRPr="008F74DA">
        <w:rPr>
          <w:rFonts w:asciiTheme="minorHAnsi" w:hAnsiTheme="minorHAnsi"/>
          <w:sz w:val="22"/>
          <w:szCs w:val="22"/>
        </w:rPr>
        <w:t>,</w:t>
      </w:r>
      <w:r w:rsidR="008D6974" w:rsidRPr="008F74DA">
        <w:rPr>
          <w:rFonts w:asciiTheme="minorHAnsi" w:hAnsiTheme="minorHAnsi"/>
          <w:sz w:val="22"/>
          <w:szCs w:val="22"/>
        </w:rPr>
        <w:br/>
      </w:r>
      <w:r w:rsidR="00466C19" w:rsidRPr="008F74DA">
        <w:rPr>
          <w:rFonts w:asciiTheme="minorHAnsi" w:hAnsiTheme="minorHAnsi"/>
          <w:sz w:val="22"/>
          <w:szCs w:val="22"/>
        </w:rPr>
        <w:t>č. ÚPV-12</w:t>
      </w:r>
      <w:r w:rsidR="008D6974" w:rsidRPr="008F74DA">
        <w:rPr>
          <w:rFonts w:asciiTheme="minorHAnsi" w:hAnsiTheme="minorHAnsi"/>
          <w:sz w:val="22"/>
          <w:szCs w:val="22"/>
        </w:rPr>
        <w:t>9</w:t>
      </w:r>
      <w:r w:rsidRPr="008F74DA">
        <w:rPr>
          <w:rFonts w:asciiTheme="minorHAnsi" w:hAnsiTheme="minorHAnsi"/>
          <w:sz w:val="22"/>
          <w:szCs w:val="22"/>
        </w:rPr>
        <w:t xml:space="preserve">“ ze dne </w:t>
      </w:r>
      <w:r w:rsidR="00740BD8" w:rsidRPr="008F74DA">
        <w:rPr>
          <w:rFonts w:asciiTheme="minorHAnsi" w:hAnsiTheme="minorHAnsi"/>
          <w:sz w:val="22"/>
          <w:szCs w:val="22"/>
        </w:rPr>
        <w:t>24</w:t>
      </w:r>
      <w:r w:rsidR="00B15D8E" w:rsidRPr="008F74DA">
        <w:rPr>
          <w:rFonts w:asciiTheme="minorHAnsi" w:hAnsiTheme="minorHAnsi"/>
          <w:sz w:val="22"/>
          <w:szCs w:val="22"/>
        </w:rPr>
        <w:t xml:space="preserve">. </w:t>
      </w:r>
      <w:r w:rsidR="00740BD8" w:rsidRPr="008F74DA">
        <w:rPr>
          <w:rFonts w:asciiTheme="minorHAnsi" w:hAnsiTheme="minorHAnsi"/>
          <w:sz w:val="22"/>
          <w:szCs w:val="22"/>
        </w:rPr>
        <w:t>6</w:t>
      </w:r>
      <w:r w:rsidR="00B15D8E" w:rsidRPr="008F74DA">
        <w:rPr>
          <w:rFonts w:asciiTheme="minorHAnsi" w:hAnsiTheme="minorHAnsi"/>
          <w:sz w:val="22"/>
          <w:szCs w:val="22"/>
        </w:rPr>
        <w:t>. 20</w:t>
      </w:r>
      <w:r w:rsidR="00466C19" w:rsidRPr="008F74DA">
        <w:rPr>
          <w:rFonts w:asciiTheme="minorHAnsi" w:hAnsiTheme="minorHAnsi"/>
          <w:sz w:val="22"/>
          <w:szCs w:val="22"/>
        </w:rPr>
        <w:t>20</w:t>
      </w:r>
      <w:r w:rsidRPr="008F74DA">
        <w:rPr>
          <w:rFonts w:asciiTheme="minorHAnsi" w:hAnsiTheme="minorHAnsi"/>
          <w:sz w:val="22"/>
          <w:szCs w:val="22"/>
        </w:rPr>
        <w:t>, vyjma jejích příloh</w:t>
      </w:r>
      <w:r w:rsidR="00867003" w:rsidRPr="008F74DA">
        <w:rPr>
          <w:rFonts w:asciiTheme="minorHAnsi" w:hAnsiTheme="minorHAnsi"/>
          <w:sz w:val="22"/>
          <w:szCs w:val="22"/>
        </w:rPr>
        <w:t xml:space="preserve"> č. 2 až 4</w:t>
      </w:r>
    </w:p>
    <w:p w:rsidR="000837F7" w:rsidRPr="008F74DA" w:rsidRDefault="00D21F25" w:rsidP="004D5959">
      <w:pPr>
        <w:pStyle w:val="arial"/>
        <w:numPr>
          <w:ilvl w:val="0"/>
          <w:numId w:val="19"/>
        </w:numPr>
        <w:spacing w:after="60"/>
        <w:ind w:left="714" w:hanging="357"/>
        <w:rPr>
          <w:rFonts w:asciiTheme="minorHAnsi" w:hAnsiTheme="minorHAnsi"/>
          <w:sz w:val="22"/>
          <w:szCs w:val="22"/>
        </w:rPr>
      </w:pPr>
      <w:bookmarkStart w:id="8" w:name="_Hlk20477145"/>
      <w:r w:rsidRPr="008F74DA">
        <w:rPr>
          <w:rFonts w:asciiTheme="minorHAnsi" w:hAnsiTheme="minorHAnsi"/>
          <w:sz w:val="22"/>
          <w:szCs w:val="22"/>
        </w:rPr>
        <w:t xml:space="preserve">Způsob poskytování </w:t>
      </w:r>
      <w:r w:rsidR="00BB17AD" w:rsidRPr="008F74DA">
        <w:rPr>
          <w:rFonts w:asciiTheme="minorHAnsi" w:hAnsiTheme="minorHAnsi"/>
          <w:sz w:val="22"/>
          <w:szCs w:val="22"/>
        </w:rPr>
        <w:t>podpory</w:t>
      </w:r>
      <w:r w:rsidRPr="008F74DA">
        <w:rPr>
          <w:rFonts w:asciiTheme="minorHAnsi" w:hAnsiTheme="minorHAnsi"/>
          <w:sz w:val="22"/>
          <w:szCs w:val="22"/>
        </w:rPr>
        <w:t xml:space="preserve"> </w:t>
      </w:r>
      <w:bookmarkEnd w:id="8"/>
      <w:r w:rsidRPr="008F74DA">
        <w:rPr>
          <w:rFonts w:asciiTheme="minorHAnsi" w:hAnsiTheme="minorHAnsi"/>
          <w:sz w:val="22"/>
          <w:szCs w:val="22"/>
        </w:rPr>
        <w:t>Hot</w:t>
      </w:r>
      <w:r w:rsidR="00324A2B" w:rsidRPr="008F74DA">
        <w:rPr>
          <w:rFonts w:asciiTheme="minorHAnsi" w:hAnsiTheme="minorHAnsi"/>
          <w:sz w:val="22"/>
          <w:szCs w:val="22"/>
        </w:rPr>
        <w:t>l</w:t>
      </w:r>
      <w:r w:rsidRPr="008F74DA">
        <w:rPr>
          <w:rFonts w:asciiTheme="minorHAnsi" w:hAnsiTheme="minorHAnsi"/>
          <w:sz w:val="22"/>
          <w:szCs w:val="22"/>
        </w:rPr>
        <w:t>ine</w:t>
      </w:r>
    </w:p>
    <w:p w:rsidR="005B58CC" w:rsidRPr="008F74DA" w:rsidRDefault="00665CCA" w:rsidP="004D5959">
      <w:pPr>
        <w:pStyle w:val="arial"/>
        <w:numPr>
          <w:ilvl w:val="0"/>
          <w:numId w:val="19"/>
        </w:numPr>
        <w:spacing w:after="60"/>
        <w:ind w:left="714" w:hanging="357"/>
        <w:rPr>
          <w:rFonts w:asciiTheme="minorHAnsi" w:hAnsiTheme="minorHAnsi"/>
          <w:sz w:val="22"/>
          <w:szCs w:val="22"/>
        </w:rPr>
      </w:pPr>
      <w:r w:rsidRPr="008F74DA">
        <w:rPr>
          <w:rFonts w:asciiTheme="minorHAnsi" w:hAnsiTheme="minorHAnsi"/>
          <w:sz w:val="22"/>
          <w:szCs w:val="22"/>
        </w:rPr>
        <w:t>Celková bezpečnostní politika</w:t>
      </w:r>
    </w:p>
    <w:p w:rsidR="002D2153" w:rsidRPr="008F74DA" w:rsidRDefault="00665CCA" w:rsidP="004D5959">
      <w:pPr>
        <w:pStyle w:val="arial"/>
        <w:numPr>
          <w:ilvl w:val="0"/>
          <w:numId w:val="19"/>
        </w:numPr>
        <w:spacing w:after="60"/>
        <w:ind w:left="714" w:hanging="357"/>
        <w:rPr>
          <w:rFonts w:asciiTheme="minorHAnsi" w:hAnsiTheme="minorHAnsi"/>
          <w:sz w:val="22"/>
          <w:szCs w:val="22"/>
        </w:rPr>
      </w:pPr>
      <w:r w:rsidRPr="008F74DA">
        <w:rPr>
          <w:rFonts w:asciiTheme="minorHAnsi" w:hAnsiTheme="minorHAnsi"/>
          <w:sz w:val="22"/>
          <w:szCs w:val="22"/>
        </w:rPr>
        <w:t>Manuál pro dodavatele</w:t>
      </w:r>
    </w:p>
    <w:p w:rsidR="002D2153" w:rsidRPr="008F74DA" w:rsidRDefault="002D2153" w:rsidP="004D5959">
      <w:pPr>
        <w:pStyle w:val="arial"/>
        <w:numPr>
          <w:ilvl w:val="0"/>
          <w:numId w:val="19"/>
        </w:numPr>
        <w:ind w:left="714" w:hanging="357"/>
        <w:rPr>
          <w:rFonts w:asciiTheme="minorHAnsi" w:hAnsiTheme="minorHAnsi"/>
          <w:sz w:val="22"/>
          <w:szCs w:val="22"/>
        </w:rPr>
      </w:pPr>
      <w:r w:rsidRPr="008F74DA">
        <w:rPr>
          <w:rFonts w:asciiTheme="minorHAnsi" w:hAnsiTheme="minorHAnsi"/>
          <w:sz w:val="22"/>
          <w:szCs w:val="22"/>
        </w:rPr>
        <w:t>Informace o ochraně osobních údajů</w:t>
      </w:r>
    </w:p>
    <w:p w:rsidR="005B58CC" w:rsidRPr="008F74DA" w:rsidRDefault="005B58CC" w:rsidP="00766E2F">
      <w:pPr>
        <w:rPr>
          <w:rFonts w:asciiTheme="minorHAnsi" w:hAnsiTheme="minorHAnsi"/>
          <w:sz w:val="22"/>
          <w:szCs w:val="22"/>
        </w:rPr>
      </w:pPr>
    </w:p>
    <w:p w:rsidR="0084452B" w:rsidRPr="008F74DA" w:rsidRDefault="0084452B" w:rsidP="00766E2F">
      <w:pPr>
        <w:rPr>
          <w:rFonts w:asciiTheme="minorHAnsi" w:hAnsiTheme="minorHAnsi"/>
          <w:sz w:val="22"/>
          <w:szCs w:val="22"/>
        </w:rPr>
      </w:pPr>
    </w:p>
    <w:p w:rsidR="007C3EB2" w:rsidRPr="008F74DA" w:rsidRDefault="007C3EB2" w:rsidP="00766E2F">
      <w:pPr>
        <w:rPr>
          <w:rFonts w:asciiTheme="minorHAnsi" w:hAnsiTheme="minorHAnsi"/>
          <w:sz w:val="22"/>
          <w:szCs w:val="22"/>
        </w:rPr>
      </w:pPr>
    </w:p>
    <w:p w:rsidR="00467FA9" w:rsidRPr="008F74DA" w:rsidRDefault="00467FA9" w:rsidP="00766E2F">
      <w:pPr>
        <w:rPr>
          <w:rFonts w:asciiTheme="minorHAnsi" w:hAnsiTheme="minorHAnsi"/>
          <w:sz w:val="22"/>
          <w:szCs w:val="22"/>
        </w:rPr>
      </w:pPr>
    </w:p>
    <w:p w:rsidR="00467FA9" w:rsidRPr="008F74DA" w:rsidRDefault="00467FA9" w:rsidP="00766E2F">
      <w:pPr>
        <w:rPr>
          <w:rFonts w:asciiTheme="minorHAnsi" w:hAnsiTheme="minorHAnsi"/>
          <w:sz w:val="22"/>
          <w:szCs w:val="22"/>
        </w:rPr>
      </w:pPr>
    </w:p>
    <w:p w:rsidR="00467FA9" w:rsidRPr="008F74DA" w:rsidRDefault="00467FA9" w:rsidP="00766E2F">
      <w:pPr>
        <w:rPr>
          <w:rFonts w:asciiTheme="minorHAnsi" w:hAnsiTheme="minorHAnsi"/>
          <w:sz w:val="22"/>
          <w:szCs w:val="22"/>
        </w:rPr>
      </w:pPr>
    </w:p>
    <w:p w:rsidR="00467FA9" w:rsidRPr="008F74DA" w:rsidRDefault="00467FA9" w:rsidP="00766E2F">
      <w:pPr>
        <w:rPr>
          <w:rFonts w:asciiTheme="minorHAnsi" w:hAnsiTheme="minorHAnsi"/>
          <w:sz w:val="22"/>
          <w:szCs w:val="22"/>
        </w:rPr>
      </w:pPr>
    </w:p>
    <w:p w:rsidR="00467FA9" w:rsidRPr="008F74DA" w:rsidRDefault="00467FA9" w:rsidP="00766E2F">
      <w:pPr>
        <w:rPr>
          <w:rFonts w:asciiTheme="minorHAnsi" w:hAnsiTheme="minorHAnsi"/>
          <w:sz w:val="22"/>
          <w:szCs w:val="22"/>
        </w:rPr>
      </w:pPr>
    </w:p>
    <w:p w:rsidR="008679F2" w:rsidRPr="008F74DA" w:rsidRDefault="008679F2" w:rsidP="00766E2F">
      <w:pPr>
        <w:rPr>
          <w:rFonts w:asciiTheme="minorHAnsi" w:hAnsiTheme="minorHAnsi"/>
          <w:sz w:val="22"/>
          <w:szCs w:val="22"/>
        </w:rPr>
      </w:pPr>
    </w:p>
    <w:p w:rsidR="00467FA9" w:rsidRPr="008F74DA" w:rsidRDefault="00467FA9" w:rsidP="00766E2F">
      <w:pPr>
        <w:rPr>
          <w:rFonts w:asciiTheme="minorHAnsi" w:hAnsiTheme="minorHAnsi"/>
          <w:sz w:val="22"/>
          <w:szCs w:val="22"/>
        </w:rPr>
      </w:pPr>
    </w:p>
    <w:p w:rsidR="00466C19" w:rsidRPr="008F74DA" w:rsidRDefault="00466C19" w:rsidP="00466C19">
      <w:pPr>
        <w:ind w:left="357"/>
        <w:jc w:val="both"/>
        <w:rPr>
          <w:rFonts w:asciiTheme="minorHAnsi" w:hAnsiTheme="minorHAnsi"/>
          <w:sz w:val="22"/>
          <w:szCs w:val="22"/>
        </w:rPr>
      </w:pPr>
      <w:r w:rsidRPr="008F74DA">
        <w:rPr>
          <w:rFonts w:asciiTheme="minorHAnsi" w:hAnsiTheme="minorHAnsi"/>
          <w:sz w:val="22"/>
          <w:szCs w:val="22"/>
        </w:rPr>
        <w:t>V Praze dne ……………….</w:t>
      </w:r>
    </w:p>
    <w:p w:rsidR="00466C19" w:rsidRPr="008F74DA" w:rsidRDefault="00466C19" w:rsidP="00466C19">
      <w:pPr>
        <w:rPr>
          <w:rFonts w:asciiTheme="minorHAnsi" w:hAnsiTheme="minorHAnsi"/>
          <w:sz w:val="22"/>
          <w:szCs w:val="22"/>
        </w:rPr>
      </w:pPr>
    </w:p>
    <w:p w:rsidR="00466C19" w:rsidRPr="008F74DA" w:rsidRDefault="00466C19" w:rsidP="00466C19">
      <w:pPr>
        <w:rPr>
          <w:rFonts w:asciiTheme="minorHAnsi" w:hAnsiTheme="minorHAnsi"/>
          <w:sz w:val="22"/>
          <w:szCs w:val="22"/>
        </w:rPr>
      </w:pPr>
    </w:p>
    <w:p w:rsidR="00466C19" w:rsidRPr="008F74DA" w:rsidRDefault="00466C19" w:rsidP="00466C19">
      <w:pPr>
        <w:rPr>
          <w:rFonts w:asciiTheme="minorHAnsi" w:hAnsiTheme="minorHAnsi"/>
          <w:sz w:val="22"/>
          <w:szCs w:val="22"/>
        </w:rPr>
      </w:pPr>
    </w:p>
    <w:p w:rsidR="00466C19" w:rsidRPr="008F74DA" w:rsidRDefault="00466C19" w:rsidP="00466C19">
      <w:pPr>
        <w:pStyle w:val="Nadpis4"/>
        <w:tabs>
          <w:tab w:val="left" w:pos="5670"/>
        </w:tabs>
        <w:ind w:left="357"/>
        <w:jc w:val="both"/>
        <w:rPr>
          <w:rFonts w:asciiTheme="minorHAnsi" w:hAnsiTheme="minorHAnsi"/>
          <w:sz w:val="22"/>
          <w:szCs w:val="22"/>
        </w:rPr>
      </w:pPr>
      <w:r w:rsidRPr="008F74DA">
        <w:rPr>
          <w:rFonts w:asciiTheme="minorHAnsi" w:hAnsiTheme="minorHAnsi"/>
          <w:sz w:val="22"/>
          <w:szCs w:val="22"/>
        </w:rPr>
        <w:t>Za objednatele:</w:t>
      </w:r>
      <w:r w:rsidRPr="008F74DA">
        <w:rPr>
          <w:rFonts w:asciiTheme="minorHAnsi" w:hAnsiTheme="minorHAnsi"/>
          <w:sz w:val="22"/>
          <w:szCs w:val="22"/>
        </w:rPr>
        <w:tab/>
        <w:t>Za poskytovatele:</w:t>
      </w:r>
    </w:p>
    <w:p w:rsidR="00466C19" w:rsidRPr="008F74DA" w:rsidRDefault="00466C19" w:rsidP="006506B2">
      <w:pPr>
        <w:tabs>
          <w:tab w:val="left" w:pos="5670"/>
        </w:tabs>
        <w:ind w:left="357"/>
        <w:jc w:val="both"/>
        <w:rPr>
          <w:rFonts w:asciiTheme="minorHAnsi" w:hAnsiTheme="minorHAnsi"/>
          <w:sz w:val="22"/>
          <w:szCs w:val="22"/>
        </w:rPr>
      </w:pPr>
    </w:p>
    <w:p w:rsidR="00466C19" w:rsidRPr="008F74DA" w:rsidRDefault="00466C19" w:rsidP="006506B2">
      <w:pPr>
        <w:tabs>
          <w:tab w:val="left" w:pos="5670"/>
        </w:tabs>
        <w:ind w:left="357"/>
        <w:jc w:val="both"/>
        <w:rPr>
          <w:rFonts w:asciiTheme="minorHAnsi" w:hAnsiTheme="minorHAnsi"/>
          <w:sz w:val="22"/>
          <w:szCs w:val="22"/>
        </w:rPr>
      </w:pPr>
    </w:p>
    <w:p w:rsidR="00466C19" w:rsidRDefault="00466C19" w:rsidP="006506B2">
      <w:pPr>
        <w:tabs>
          <w:tab w:val="left" w:pos="5670"/>
        </w:tabs>
        <w:ind w:left="357"/>
        <w:jc w:val="both"/>
        <w:rPr>
          <w:rFonts w:asciiTheme="minorHAnsi" w:hAnsiTheme="minorHAnsi"/>
          <w:sz w:val="22"/>
          <w:szCs w:val="22"/>
        </w:rPr>
      </w:pPr>
    </w:p>
    <w:p w:rsidR="00184BCD" w:rsidRPr="008F74DA" w:rsidRDefault="00184BCD" w:rsidP="006506B2">
      <w:pPr>
        <w:tabs>
          <w:tab w:val="left" w:pos="5670"/>
        </w:tabs>
        <w:ind w:left="357"/>
        <w:jc w:val="both"/>
        <w:rPr>
          <w:rFonts w:asciiTheme="minorHAnsi" w:hAnsiTheme="minorHAnsi"/>
          <w:sz w:val="22"/>
          <w:szCs w:val="22"/>
        </w:rPr>
      </w:pPr>
    </w:p>
    <w:p w:rsidR="00466C19" w:rsidRPr="008F74DA" w:rsidRDefault="00466C19" w:rsidP="00466C19">
      <w:pPr>
        <w:tabs>
          <w:tab w:val="left" w:pos="5670"/>
        </w:tabs>
        <w:spacing w:after="60"/>
        <w:ind w:left="357"/>
        <w:jc w:val="both"/>
        <w:rPr>
          <w:rFonts w:asciiTheme="minorHAnsi" w:hAnsiTheme="minorHAnsi"/>
          <w:sz w:val="22"/>
          <w:szCs w:val="22"/>
        </w:rPr>
      </w:pPr>
      <w:r w:rsidRPr="008F74DA">
        <w:rPr>
          <w:rFonts w:asciiTheme="minorHAnsi" w:hAnsiTheme="minorHAnsi"/>
          <w:sz w:val="22"/>
          <w:szCs w:val="22"/>
        </w:rPr>
        <w:t>……………………………..</w:t>
      </w:r>
      <w:r w:rsidRPr="008F74DA">
        <w:rPr>
          <w:rFonts w:asciiTheme="minorHAnsi" w:hAnsiTheme="minorHAnsi"/>
          <w:sz w:val="22"/>
          <w:szCs w:val="22"/>
        </w:rPr>
        <w:tab/>
        <w:t>……………………………</w:t>
      </w:r>
      <w:r w:rsidRPr="008F74DA">
        <w:rPr>
          <w:rFonts w:asciiTheme="minorHAnsi" w:hAnsiTheme="minorHAnsi"/>
          <w:sz w:val="22"/>
          <w:szCs w:val="22"/>
        </w:rPr>
        <w:tab/>
      </w:r>
    </w:p>
    <w:p w:rsidR="00466C19" w:rsidRPr="008F74DA" w:rsidRDefault="00466C19" w:rsidP="00466C19">
      <w:pPr>
        <w:tabs>
          <w:tab w:val="left" w:pos="5670"/>
        </w:tabs>
        <w:ind w:left="357" w:right="-285"/>
        <w:jc w:val="both"/>
        <w:rPr>
          <w:rFonts w:asciiTheme="minorHAnsi" w:hAnsiTheme="minorHAnsi"/>
          <w:sz w:val="22"/>
          <w:szCs w:val="22"/>
        </w:rPr>
      </w:pPr>
      <w:r w:rsidRPr="008F74DA">
        <w:rPr>
          <w:rFonts w:asciiTheme="minorHAnsi" w:hAnsiTheme="minorHAnsi"/>
          <w:sz w:val="22"/>
          <w:szCs w:val="22"/>
        </w:rPr>
        <w:t>Ing. Luděk Churáček</w:t>
      </w:r>
      <w:r w:rsidRPr="008F74DA">
        <w:rPr>
          <w:rFonts w:asciiTheme="minorHAnsi" w:hAnsiTheme="minorHAnsi"/>
          <w:sz w:val="22"/>
          <w:szCs w:val="22"/>
        </w:rPr>
        <w:tab/>
      </w:r>
      <w:r w:rsidR="001474BC" w:rsidRPr="001474BC">
        <w:rPr>
          <w:rFonts w:asciiTheme="minorHAnsi" w:hAnsiTheme="minorHAnsi"/>
          <w:sz w:val="22"/>
          <w:szCs w:val="22"/>
        </w:rPr>
        <w:t>XXXXXX</w:t>
      </w:r>
      <w:bookmarkStart w:id="9" w:name="_GoBack"/>
      <w:bookmarkEnd w:id="9"/>
    </w:p>
    <w:p w:rsidR="00466C19" w:rsidRDefault="00466C19" w:rsidP="00466C19">
      <w:pPr>
        <w:tabs>
          <w:tab w:val="left" w:pos="5670"/>
        </w:tabs>
        <w:ind w:left="357"/>
        <w:jc w:val="both"/>
        <w:rPr>
          <w:rFonts w:asciiTheme="minorHAnsi" w:hAnsiTheme="minorHAnsi"/>
          <w:sz w:val="22"/>
          <w:szCs w:val="22"/>
        </w:rPr>
      </w:pPr>
      <w:r w:rsidRPr="008F74DA">
        <w:rPr>
          <w:rFonts w:asciiTheme="minorHAnsi" w:hAnsiTheme="minorHAnsi"/>
          <w:sz w:val="22"/>
          <w:szCs w:val="22"/>
        </w:rPr>
        <w:t>ředitel ekonomického odboru</w:t>
      </w:r>
      <w:r w:rsidRPr="008F74DA">
        <w:rPr>
          <w:rFonts w:asciiTheme="minorHAnsi" w:hAnsiTheme="minorHAnsi"/>
          <w:sz w:val="22"/>
          <w:szCs w:val="22"/>
        </w:rPr>
        <w:tab/>
      </w:r>
      <w:r w:rsidR="00B52EAF" w:rsidRPr="00972070">
        <w:rPr>
          <w:rFonts w:asciiTheme="minorHAnsi" w:hAnsiTheme="minorHAnsi"/>
          <w:sz w:val="22"/>
          <w:szCs w:val="22"/>
          <w:lang w:val="en-US"/>
        </w:rPr>
        <w:t>Key Account Manager</w:t>
      </w:r>
    </w:p>
    <w:p w:rsidR="00B52EAF" w:rsidRPr="008F74DA" w:rsidRDefault="00B52EAF" w:rsidP="00466C19">
      <w:pPr>
        <w:tabs>
          <w:tab w:val="left" w:pos="5670"/>
        </w:tabs>
        <w:ind w:left="357"/>
        <w:jc w:val="both"/>
        <w:rPr>
          <w:rFonts w:asciiTheme="minorHAnsi" w:hAnsiTheme="minorHAnsi"/>
          <w:sz w:val="22"/>
          <w:szCs w:val="22"/>
        </w:rPr>
      </w:pPr>
      <w:r>
        <w:rPr>
          <w:rFonts w:asciiTheme="minorHAnsi" w:hAnsiTheme="minorHAnsi"/>
          <w:sz w:val="22"/>
          <w:szCs w:val="22"/>
        </w:rPr>
        <w:tab/>
        <w:t>na základě pověření ze dne 8. 8. 2018</w:t>
      </w:r>
    </w:p>
    <w:p w:rsidR="00466C19" w:rsidRPr="008F74DA" w:rsidRDefault="00466C19" w:rsidP="00466C19">
      <w:pPr>
        <w:ind w:left="357"/>
        <w:jc w:val="both"/>
        <w:rPr>
          <w:rFonts w:asciiTheme="minorHAnsi" w:hAnsiTheme="minorHAnsi"/>
          <w:sz w:val="22"/>
          <w:szCs w:val="22"/>
        </w:rPr>
      </w:pPr>
    </w:p>
    <w:sectPr w:rsidR="00466C19" w:rsidRPr="008F74DA" w:rsidSect="00B91EC7">
      <w:footerReference w:type="even" r:id="rId8"/>
      <w:footerReference w:type="default" r:id="rId9"/>
      <w:headerReference w:type="first" r:id="rId10"/>
      <w:footerReference w:type="first" r:id="rId11"/>
      <w:pgSz w:w="11906" w:h="16838"/>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E8C" w:rsidRDefault="00521E8C">
      <w:r>
        <w:separator/>
      </w:r>
    </w:p>
  </w:endnote>
  <w:endnote w:type="continuationSeparator" w:id="0">
    <w:p w:rsidR="00521E8C" w:rsidRDefault="0052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3A5" w:rsidRDefault="006A03A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A03A5" w:rsidRDefault="006A03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3A5" w:rsidRPr="008568D8" w:rsidRDefault="006A03A5" w:rsidP="008568D8">
    <w:pPr>
      <w:pStyle w:val="Zpat"/>
      <w:framePr w:wrap="around" w:vAnchor="text" w:hAnchor="page" w:x="5874" w:yAlign="bottom"/>
      <w:rPr>
        <w:rStyle w:val="slostrnky"/>
        <w:rFonts w:ascii="Calibri" w:hAnsi="Calibri"/>
        <w:sz w:val="22"/>
        <w:szCs w:val="22"/>
      </w:rPr>
    </w:pPr>
    <w:r w:rsidRPr="008568D8">
      <w:rPr>
        <w:rStyle w:val="slostrnky"/>
        <w:rFonts w:ascii="Calibri" w:hAnsi="Calibri"/>
        <w:sz w:val="22"/>
        <w:szCs w:val="22"/>
      </w:rPr>
      <w:fldChar w:fldCharType="begin"/>
    </w:r>
    <w:r w:rsidRPr="008568D8">
      <w:rPr>
        <w:rStyle w:val="slostrnky"/>
        <w:rFonts w:ascii="Calibri" w:hAnsi="Calibri"/>
        <w:sz w:val="22"/>
        <w:szCs w:val="22"/>
      </w:rPr>
      <w:instrText xml:space="preserve">PAGE  </w:instrText>
    </w:r>
    <w:r w:rsidRPr="008568D8">
      <w:rPr>
        <w:rStyle w:val="slostrnky"/>
        <w:rFonts w:ascii="Calibri" w:hAnsi="Calibri"/>
        <w:sz w:val="22"/>
        <w:szCs w:val="22"/>
      </w:rPr>
      <w:fldChar w:fldCharType="separate"/>
    </w:r>
    <w:r w:rsidRPr="008568D8">
      <w:rPr>
        <w:rStyle w:val="slostrnky"/>
        <w:rFonts w:ascii="Calibri" w:hAnsi="Calibri"/>
        <w:noProof/>
        <w:sz w:val="22"/>
        <w:szCs w:val="22"/>
      </w:rPr>
      <w:t>10</w:t>
    </w:r>
    <w:r w:rsidRPr="008568D8">
      <w:rPr>
        <w:rStyle w:val="slostrnky"/>
        <w:rFonts w:ascii="Calibri" w:hAnsi="Calibri"/>
        <w:sz w:val="22"/>
        <w:szCs w:val="22"/>
      </w:rPr>
      <w:fldChar w:fldCharType="end"/>
    </w:r>
  </w:p>
  <w:p w:rsidR="006A03A5" w:rsidRPr="008568D8" w:rsidRDefault="006A03A5">
    <w:pPr>
      <w:pStyle w:val="Zpat"/>
      <w:rPr>
        <w:rFonts w:ascii="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EC7" w:rsidRPr="00B91EC7" w:rsidRDefault="00B91EC7" w:rsidP="00B91EC7">
    <w:pPr>
      <w:pStyle w:val="Zpat"/>
      <w:jc w:val="center"/>
      <w:rPr>
        <w:rFonts w:asciiTheme="minorHAnsi" w:hAnsiTheme="minorHAnsi"/>
        <w:sz w:val="22"/>
        <w:szCs w:val="22"/>
      </w:rPr>
    </w:pPr>
    <w:r w:rsidRPr="00B91EC7">
      <w:rPr>
        <w:rFonts w:asciiTheme="minorHAnsi" w:hAnsi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E8C" w:rsidRDefault="00521E8C">
      <w:r>
        <w:separator/>
      </w:r>
    </w:p>
  </w:footnote>
  <w:footnote w:type="continuationSeparator" w:id="0">
    <w:p w:rsidR="00521E8C" w:rsidRDefault="0052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C0D" w:rsidRDefault="00EC1C0D" w:rsidP="00EC1C0D">
    <w:pPr>
      <w:pStyle w:val="Zhlav"/>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1902A28"/>
    <w:multiLevelType w:val="hybridMultilevel"/>
    <w:tmpl w:val="DD361A56"/>
    <w:lvl w:ilvl="0" w:tplc="C900C180">
      <w:start w:val="1"/>
      <w:numFmt w:val="decimal"/>
      <w:lvlText w:val="%1)"/>
      <w:lvlJc w:val="left"/>
      <w:pPr>
        <w:ind w:left="107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AF492F"/>
    <w:multiLevelType w:val="multilevel"/>
    <w:tmpl w:val="948C5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BE50D6"/>
    <w:multiLevelType w:val="hybridMultilevel"/>
    <w:tmpl w:val="F0E06AC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2F337B6"/>
    <w:multiLevelType w:val="multilevel"/>
    <w:tmpl w:val="2444A878"/>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5D077C"/>
    <w:multiLevelType w:val="hybridMultilevel"/>
    <w:tmpl w:val="BE34806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A654320"/>
    <w:multiLevelType w:val="multilevel"/>
    <w:tmpl w:val="C2B41284"/>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D173BC3"/>
    <w:multiLevelType w:val="hybridMultilevel"/>
    <w:tmpl w:val="C85CE5D2"/>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23620FE"/>
    <w:multiLevelType w:val="hybridMultilevel"/>
    <w:tmpl w:val="C28877E2"/>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8214200"/>
    <w:multiLevelType w:val="multilevel"/>
    <w:tmpl w:val="5E86BBC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D818F2"/>
    <w:multiLevelType w:val="hybridMultilevel"/>
    <w:tmpl w:val="4CF6F9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8F70F8"/>
    <w:multiLevelType w:val="multilevel"/>
    <w:tmpl w:val="43F69DF4"/>
    <w:lvl w:ilvl="0">
      <w:start w:val="1"/>
      <w:numFmt w:val="decimal"/>
      <w:lvlText w:val="%1."/>
      <w:lvlJc w:val="left"/>
      <w:pPr>
        <w:ind w:left="9149" w:hanging="360"/>
      </w:pPr>
    </w:lvl>
    <w:lvl w:ilvl="1">
      <w:start w:val="1"/>
      <w:numFmt w:val="lowerLetter"/>
      <w:lvlText w:val="%2."/>
      <w:lvlJc w:val="left"/>
      <w:pPr>
        <w:ind w:left="9803" w:hanging="360"/>
      </w:pPr>
      <w:rPr>
        <w:rFonts w:cs="Times New Roman"/>
      </w:rPr>
    </w:lvl>
    <w:lvl w:ilvl="2">
      <w:start w:val="1"/>
      <w:numFmt w:val="lowerRoman"/>
      <w:lvlText w:val="%3."/>
      <w:lvlJc w:val="right"/>
      <w:pPr>
        <w:ind w:left="10523" w:hanging="180"/>
      </w:pPr>
      <w:rPr>
        <w:rFonts w:cs="Times New Roman"/>
      </w:rPr>
    </w:lvl>
    <w:lvl w:ilvl="3">
      <w:start w:val="1"/>
      <w:numFmt w:val="decimal"/>
      <w:lvlText w:val="%4."/>
      <w:lvlJc w:val="left"/>
      <w:pPr>
        <w:ind w:left="11243" w:hanging="360"/>
      </w:pPr>
      <w:rPr>
        <w:rFonts w:cs="Times New Roman"/>
      </w:rPr>
    </w:lvl>
    <w:lvl w:ilvl="4">
      <w:start w:val="1"/>
      <w:numFmt w:val="lowerLetter"/>
      <w:lvlText w:val="%5."/>
      <w:lvlJc w:val="left"/>
      <w:pPr>
        <w:ind w:left="11963" w:hanging="360"/>
      </w:pPr>
      <w:rPr>
        <w:rFonts w:cs="Times New Roman"/>
      </w:rPr>
    </w:lvl>
    <w:lvl w:ilvl="5">
      <w:start w:val="1"/>
      <w:numFmt w:val="lowerRoman"/>
      <w:lvlText w:val="%6."/>
      <w:lvlJc w:val="right"/>
      <w:pPr>
        <w:ind w:left="12683" w:hanging="180"/>
      </w:pPr>
      <w:rPr>
        <w:rFonts w:cs="Times New Roman"/>
      </w:rPr>
    </w:lvl>
    <w:lvl w:ilvl="6">
      <w:start w:val="1"/>
      <w:numFmt w:val="decimal"/>
      <w:lvlText w:val="%7."/>
      <w:lvlJc w:val="left"/>
      <w:pPr>
        <w:ind w:left="13403" w:hanging="360"/>
      </w:pPr>
      <w:rPr>
        <w:rFonts w:cs="Times New Roman"/>
      </w:rPr>
    </w:lvl>
    <w:lvl w:ilvl="7">
      <w:start w:val="1"/>
      <w:numFmt w:val="lowerLetter"/>
      <w:lvlText w:val="%8."/>
      <w:lvlJc w:val="left"/>
      <w:pPr>
        <w:ind w:left="14123" w:hanging="360"/>
      </w:pPr>
      <w:rPr>
        <w:rFonts w:cs="Times New Roman"/>
      </w:rPr>
    </w:lvl>
    <w:lvl w:ilvl="8">
      <w:start w:val="1"/>
      <w:numFmt w:val="lowerRoman"/>
      <w:lvlText w:val="%9."/>
      <w:lvlJc w:val="right"/>
      <w:pPr>
        <w:ind w:left="14843" w:hanging="180"/>
      </w:pPr>
      <w:rPr>
        <w:rFonts w:cs="Times New Roman"/>
      </w:rPr>
    </w:lvl>
  </w:abstractNum>
  <w:abstractNum w:abstractNumId="17" w15:restartNumberingAfterBreak="0">
    <w:nsid w:val="2C0036B5"/>
    <w:multiLevelType w:val="hybridMultilevel"/>
    <w:tmpl w:val="07906B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1B4B2C"/>
    <w:multiLevelType w:val="hybridMultilevel"/>
    <w:tmpl w:val="4BB49852"/>
    <w:lvl w:ilvl="0" w:tplc="04050017">
      <w:start w:val="1"/>
      <w:numFmt w:val="lowerLetter"/>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4FB32D0"/>
    <w:multiLevelType w:val="hybridMultilevel"/>
    <w:tmpl w:val="1CF8DA20"/>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7">
      <w:start w:val="1"/>
      <w:numFmt w:val="lowerLetter"/>
      <w:lvlText w:val="%8)"/>
      <w:lvlJc w:val="left"/>
      <w:pPr>
        <w:ind w:left="5760" w:hanging="360"/>
      </w:pPr>
    </w:lvl>
    <w:lvl w:ilvl="8" w:tplc="0405001B" w:tentative="1">
      <w:start w:val="1"/>
      <w:numFmt w:val="lowerRoman"/>
      <w:lvlText w:val="%9."/>
      <w:lvlJc w:val="right"/>
      <w:pPr>
        <w:ind w:left="6480" w:hanging="180"/>
      </w:pPr>
      <w:rPr>
        <w:rFonts w:cs="Times New Roman"/>
      </w:rPr>
    </w:lvl>
  </w:abstractNum>
  <w:abstractNum w:abstractNumId="20" w15:restartNumberingAfterBreak="0">
    <w:nsid w:val="388E5061"/>
    <w:multiLevelType w:val="hybridMultilevel"/>
    <w:tmpl w:val="AF1675E4"/>
    <w:lvl w:ilvl="0" w:tplc="04050017">
      <w:start w:val="1"/>
      <w:numFmt w:val="lowerLetter"/>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567A00"/>
    <w:multiLevelType w:val="multilevel"/>
    <w:tmpl w:val="435ED7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104542"/>
    <w:multiLevelType w:val="multilevel"/>
    <w:tmpl w:val="61B834C8"/>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51B9744B"/>
    <w:multiLevelType w:val="multilevel"/>
    <w:tmpl w:val="6A6C4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29" w15:restartNumberingAfterBreak="0">
    <w:nsid w:val="5A692E63"/>
    <w:multiLevelType w:val="hybridMultilevel"/>
    <w:tmpl w:val="FC90B00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A844AEF"/>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A926DAF"/>
    <w:multiLevelType w:val="multilevel"/>
    <w:tmpl w:val="22CC49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E49700B"/>
    <w:multiLevelType w:val="hybridMultilevel"/>
    <w:tmpl w:val="8E98C0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9D52C9"/>
    <w:multiLevelType w:val="multilevel"/>
    <w:tmpl w:val="69428BE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5E788F"/>
    <w:multiLevelType w:val="hybridMultilevel"/>
    <w:tmpl w:val="C4FCAC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1F689F"/>
    <w:multiLevelType w:val="hybridMultilevel"/>
    <w:tmpl w:val="2F089588"/>
    <w:lvl w:ilvl="0" w:tplc="0405000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E032007"/>
    <w:multiLevelType w:val="hybridMultilevel"/>
    <w:tmpl w:val="94142A8C"/>
    <w:lvl w:ilvl="0" w:tplc="04050017">
      <w:start w:val="1"/>
      <w:numFmt w:val="lowerLetter"/>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5"/>
  </w:num>
  <w:num w:numId="2">
    <w:abstractNumId w:val="13"/>
  </w:num>
  <w:num w:numId="3">
    <w:abstractNumId w:val="37"/>
  </w:num>
  <w:num w:numId="4">
    <w:abstractNumId w:val="21"/>
  </w:num>
  <w:num w:numId="5">
    <w:abstractNumId w:val="11"/>
  </w:num>
  <w:num w:numId="6">
    <w:abstractNumId w:val="28"/>
  </w:num>
  <w:num w:numId="7">
    <w:abstractNumId w:val="5"/>
  </w:num>
  <w:num w:numId="8">
    <w:abstractNumId w:val="23"/>
  </w:num>
  <w:num w:numId="9">
    <w:abstractNumId w:val="34"/>
  </w:num>
  <w:num w:numId="10">
    <w:abstractNumId w:val="22"/>
  </w:num>
  <w:num w:numId="11">
    <w:abstractNumId w:val="2"/>
  </w:num>
  <w:num w:numId="12">
    <w:abstractNumId w:val="38"/>
  </w:num>
  <w:num w:numId="13">
    <w:abstractNumId w:val="18"/>
  </w:num>
  <w:num w:numId="14">
    <w:abstractNumId w:val="32"/>
  </w:num>
  <w:num w:numId="15">
    <w:abstractNumId w:val="30"/>
  </w:num>
  <w:num w:numId="16">
    <w:abstractNumId w:val="29"/>
  </w:num>
  <w:num w:numId="17">
    <w:abstractNumId w:val="9"/>
  </w:num>
  <w:num w:numId="18">
    <w:abstractNumId w:val="35"/>
  </w:num>
  <w:num w:numId="19">
    <w:abstractNumId w:val="1"/>
  </w:num>
  <w:num w:numId="20">
    <w:abstractNumId w:val="20"/>
  </w:num>
  <w:num w:numId="21">
    <w:abstractNumId w:val="4"/>
  </w:num>
  <w:num w:numId="22">
    <w:abstractNumId w:val="12"/>
  </w:num>
  <w:num w:numId="23">
    <w:abstractNumId w:val="8"/>
  </w:num>
  <w:num w:numId="24">
    <w:abstractNumId w:val="7"/>
  </w:num>
  <w:num w:numId="25">
    <w:abstractNumId w:val="36"/>
  </w:num>
  <w:num w:numId="26">
    <w:abstractNumId w:val="31"/>
  </w:num>
  <w:num w:numId="27">
    <w:abstractNumId w:val="19"/>
  </w:num>
  <w:num w:numId="28">
    <w:abstractNumId w:val="0"/>
  </w:num>
  <w:num w:numId="29">
    <w:abstractNumId w:val="27"/>
  </w:num>
  <w:num w:numId="30">
    <w:abstractNumId w:val="17"/>
  </w:num>
  <w:num w:numId="31">
    <w:abstractNumId w:val="15"/>
  </w:num>
  <w:num w:numId="32">
    <w:abstractNumId w:val="24"/>
  </w:num>
  <w:num w:numId="33">
    <w:abstractNumId w:val="10"/>
  </w:num>
  <w:num w:numId="34">
    <w:abstractNumId w:val="16"/>
  </w:num>
  <w:num w:numId="35">
    <w:abstractNumId w:val="3"/>
  </w:num>
  <w:num w:numId="36">
    <w:abstractNumId w:val="14"/>
  </w:num>
  <w:num w:numId="37">
    <w:abstractNumId w:val="33"/>
  </w:num>
  <w:num w:numId="38">
    <w:abstractNumId w:val="6"/>
  </w:num>
  <w:num w:numId="3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96B"/>
    <w:rsid w:val="000002BA"/>
    <w:rsid w:val="00001537"/>
    <w:rsid w:val="000026DD"/>
    <w:rsid w:val="00002A94"/>
    <w:rsid w:val="00002D24"/>
    <w:rsid w:val="00002DD0"/>
    <w:rsid w:val="000069BB"/>
    <w:rsid w:val="00007E85"/>
    <w:rsid w:val="00011B6D"/>
    <w:rsid w:val="000176F6"/>
    <w:rsid w:val="000206A8"/>
    <w:rsid w:val="000249A0"/>
    <w:rsid w:val="00024AE4"/>
    <w:rsid w:val="00024F3A"/>
    <w:rsid w:val="00027656"/>
    <w:rsid w:val="00027C8C"/>
    <w:rsid w:val="00027F06"/>
    <w:rsid w:val="0003317B"/>
    <w:rsid w:val="00036CEE"/>
    <w:rsid w:val="00040B57"/>
    <w:rsid w:val="00043A20"/>
    <w:rsid w:val="00045704"/>
    <w:rsid w:val="000463DE"/>
    <w:rsid w:val="00047F78"/>
    <w:rsid w:val="000517B1"/>
    <w:rsid w:val="00052D9D"/>
    <w:rsid w:val="00057A2F"/>
    <w:rsid w:val="0006572A"/>
    <w:rsid w:val="00065852"/>
    <w:rsid w:val="0006655E"/>
    <w:rsid w:val="0006755E"/>
    <w:rsid w:val="0007017F"/>
    <w:rsid w:val="00077CDD"/>
    <w:rsid w:val="00080D08"/>
    <w:rsid w:val="000837F7"/>
    <w:rsid w:val="000850C3"/>
    <w:rsid w:val="00086D64"/>
    <w:rsid w:val="00086F0F"/>
    <w:rsid w:val="000905A2"/>
    <w:rsid w:val="00093CC2"/>
    <w:rsid w:val="000952D7"/>
    <w:rsid w:val="00095635"/>
    <w:rsid w:val="00095816"/>
    <w:rsid w:val="00095EB2"/>
    <w:rsid w:val="000A0D13"/>
    <w:rsid w:val="000A1368"/>
    <w:rsid w:val="000A1BE3"/>
    <w:rsid w:val="000A282D"/>
    <w:rsid w:val="000A3394"/>
    <w:rsid w:val="000A5AD9"/>
    <w:rsid w:val="000A6949"/>
    <w:rsid w:val="000A7843"/>
    <w:rsid w:val="000B44A7"/>
    <w:rsid w:val="000B69DA"/>
    <w:rsid w:val="000B7BC9"/>
    <w:rsid w:val="000B7EE1"/>
    <w:rsid w:val="000C68EB"/>
    <w:rsid w:val="000C6D9F"/>
    <w:rsid w:val="000D20E7"/>
    <w:rsid w:val="000D3931"/>
    <w:rsid w:val="000D400B"/>
    <w:rsid w:val="000D5464"/>
    <w:rsid w:val="000D6BB8"/>
    <w:rsid w:val="000D6D2F"/>
    <w:rsid w:val="000E070A"/>
    <w:rsid w:val="000E3E9D"/>
    <w:rsid w:val="000E5FF5"/>
    <w:rsid w:val="000E79C1"/>
    <w:rsid w:val="000F17FF"/>
    <w:rsid w:val="000F47E3"/>
    <w:rsid w:val="000F4867"/>
    <w:rsid w:val="000F52B7"/>
    <w:rsid w:val="000F57C7"/>
    <w:rsid w:val="000F61BC"/>
    <w:rsid w:val="000F7DDB"/>
    <w:rsid w:val="00102CD7"/>
    <w:rsid w:val="0010500A"/>
    <w:rsid w:val="00106344"/>
    <w:rsid w:val="00112817"/>
    <w:rsid w:val="00112C81"/>
    <w:rsid w:val="00113DD7"/>
    <w:rsid w:val="00115A7D"/>
    <w:rsid w:val="00120029"/>
    <w:rsid w:val="00121C27"/>
    <w:rsid w:val="00122F46"/>
    <w:rsid w:val="001231FD"/>
    <w:rsid w:val="00124121"/>
    <w:rsid w:val="00124225"/>
    <w:rsid w:val="00124548"/>
    <w:rsid w:val="00124FE6"/>
    <w:rsid w:val="00125181"/>
    <w:rsid w:val="00126217"/>
    <w:rsid w:val="00130AEE"/>
    <w:rsid w:val="0013235B"/>
    <w:rsid w:val="0013501F"/>
    <w:rsid w:val="0013530D"/>
    <w:rsid w:val="00135429"/>
    <w:rsid w:val="00140C58"/>
    <w:rsid w:val="0014113C"/>
    <w:rsid w:val="00141DFA"/>
    <w:rsid w:val="001429C5"/>
    <w:rsid w:val="00143432"/>
    <w:rsid w:val="00144A14"/>
    <w:rsid w:val="00144B2E"/>
    <w:rsid w:val="001456EC"/>
    <w:rsid w:val="00146CB7"/>
    <w:rsid w:val="00146E08"/>
    <w:rsid w:val="00146ECE"/>
    <w:rsid w:val="001474BC"/>
    <w:rsid w:val="00154A3E"/>
    <w:rsid w:val="00155F0B"/>
    <w:rsid w:val="00162112"/>
    <w:rsid w:val="00163CB2"/>
    <w:rsid w:val="00165FD4"/>
    <w:rsid w:val="00166D70"/>
    <w:rsid w:val="00167D94"/>
    <w:rsid w:val="0017417A"/>
    <w:rsid w:val="00181129"/>
    <w:rsid w:val="001819E3"/>
    <w:rsid w:val="00184BCD"/>
    <w:rsid w:val="001859B7"/>
    <w:rsid w:val="001868AC"/>
    <w:rsid w:val="00187166"/>
    <w:rsid w:val="00187623"/>
    <w:rsid w:val="00190BF3"/>
    <w:rsid w:val="00191474"/>
    <w:rsid w:val="001916BE"/>
    <w:rsid w:val="0019482B"/>
    <w:rsid w:val="001974E7"/>
    <w:rsid w:val="001A1027"/>
    <w:rsid w:val="001A5E8B"/>
    <w:rsid w:val="001A6666"/>
    <w:rsid w:val="001A72D7"/>
    <w:rsid w:val="001B0382"/>
    <w:rsid w:val="001B09A2"/>
    <w:rsid w:val="001B1551"/>
    <w:rsid w:val="001B1FD5"/>
    <w:rsid w:val="001B3065"/>
    <w:rsid w:val="001C0702"/>
    <w:rsid w:val="001C07BF"/>
    <w:rsid w:val="001C0814"/>
    <w:rsid w:val="001C4998"/>
    <w:rsid w:val="001D2DD7"/>
    <w:rsid w:val="001D32B1"/>
    <w:rsid w:val="001D50B5"/>
    <w:rsid w:val="001D5A84"/>
    <w:rsid w:val="001D6B97"/>
    <w:rsid w:val="001E05D5"/>
    <w:rsid w:val="001E10B4"/>
    <w:rsid w:val="001E29B0"/>
    <w:rsid w:val="001F0DC4"/>
    <w:rsid w:val="001F245B"/>
    <w:rsid w:val="001F249A"/>
    <w:rsid w:val="001F26F9"/>
    <w:rsid w:val="001F3DFD"/>
    <w:rsid w:val="001F46EB"/>
    <w:rsid w:val="001F5686"/>
    <w:rsid w:val="00200C8E"/>
    <w:rsid w:val="00201931"/>
    <w:rsid w:val="002048FC"/>
    <w:rsid w:val="00205034"/>
    <w:rsid w:val="00205533"/>
    <w:rsid w:val="00210E45"/>
    <w:rsid w:val="00211BB3"/>
    <w:rsid w:val="00211FCB"/>
    <w:rsid w:val="0021512E"/>
    <w:rsid w:val="002204C0"/>
    <w:rsid w:val="002205E5"/>
    <w:rsid w:val="002219FF"/>
    <w:rsid w:val="00222955"/>
    <w:rsid w:val="00224058"/>
    <w:rsid w:val="00230687"/>
    <w:rsid w:val="00231752"/>
    <w:rsid w:val="00232A17"/>
    <w:rsid w:val="0023411D"/>
    <w:rsid w:val="0023751D"/>
    <w:rsid w:val="002379FF"/>
    <w:rsid w:val="002446D5"/>
    <w:rsid w:val="0024525D"/>
    <w:rsid w:val="002472C5"/>
    <w:rsid w:val="002477ED"/>
    <w:rsid w:val="002507C3"/>
    <w:rsid w:val="002507CB"/>
    <w:rsid w:val="00250CEF"/>
    <w:rsid w:val="002524D0"/>
    <w:rsid w:val="0025347B"/>
    <w:rsid w:val="002534ED"/>
    <w:rsid w:val="0025499C"/>
    <w:rsid w:val="002563ED"/>
    <w:rsid w:val="00257C93"/>
    <w:rsid w:val="00260F14"/>
    <w:rsid w:val="00260FD1"/>
    <w:rsid w:val="00261B21"/>
    <w:rsid w:val="002637AC"/>
    <w:rsid w:val="0026420C"/>
    <w:rsid w:val="00270743"/>
    <w:rsid w:val="00271208"/>
    <w:rsid w:val="002719B8"/>
    <w:rsid w:val="00272ACD"/>
    <w:rsid w:val="00273615"/>
    <w:rsid w:val="00274EF9"/>
    <w:rsid w:val="0027657A"/>
    <w:rsid w:val="00280CA5"/>
    <w:rsid w:val="00281C6E"/>
    <w:rsid w:val="00282148"/>
    <w:rsid w:val="0028306B"/>
    <w:rsid w:val="00284901"/>
    <w:rsid w:val="00285857"/>
    <w:rsid w:val="00285C14"/>
    <w:rsid w:val="00285C1E"/>
    <w:rsid w:val="00294553"/>
    <w:rsid w:val="00296EA7"/>
    <w:rsid w:val="002979B2"/>
    <w:rsid w:val="00297FDF"/>
    <w:rsid w:val="002A01D4"/>
    <w:rsid w:val="002A4AC9"/>
    <w:rsid w:val="002A657F"/>
    <w:rsid w:val="002B4C1C"/>
    <w:rsid w:val="002B5207"/>
    <w:rsid w:val="002B5A01"/>
    <w:rsid w:val="002C1A3C"/>
    <w:rsid w:val="002C2CFA"/>
    <w:rsid w:val="002C3514"/>
    <w:rsid w:val="002C55B3"/>
    <w:rsid w:val="002C63E2"/>
    <w:rsid w:val="002C6A8D"/>
    <w:rsid w:val="002D0593"/>
    <w:rsid w:val="002D1DC0"/>
    <w:rsid w:val="002D2153"/>
    <w:rsid w:val="002D2AFE"/>
    <w:rsid w:val="002D3BA3"/>
    <w:rsid w:val="002D6CBB"/>
    <w:rsid w:val="002E0F10"/>
    <w:rsid w:val="002E22E1"/>
    <w:rsid w:val="002E3EC4"/>
    <w:rsid w:val="002E483F"/>
    <w:rsid w:val="002E4E5C"/>
    <w:rsid w:val="002E702A"/>
    <w:rsid w:val="002E7290"/>
    <w:rsid w:val="002F1E72"/>
    <w:rsid w:val="002F28DB"/>
    <w:rsid w:val="002F458C"/>
    <w:rsid w:val="0030601D"/>
    <w:rsid w:val="00307BEF"/>
    <w:rsid w:val="00310058"/>
    <w:rsid w:val="00311A5B"/>
    <w:rsid w:val="00321B71"/>
    <w:rsid w:val="00321E58"/>
    <w:rsid w:val="00324A2B"/>
    <w:rsid w:val="00327165"/>
    <w:rsid w:val="00330060"/>
    <w:rsid w:val="0033065A"/>
    <w:rsid w:val="00332905"/>
    <w:rsid w:val="003332B3"/>
    <w:rsid w:val="00341AAA"/>
    <w:rsid w:val="00344807"/>
    <w:rsid w:val="003452BA"/>
    <w:rsid w:val="00345E69"/>
    <w:rsid w:val="00346376"/>
    <w:rsid w:val="00346B68"/>
    <w:rsid w:val="00351E9A"/>
    <w:rsid w:val="00352228"/>
    <w:rsid w:val="00356199"/>
    <w:rsid w:val="00357F75"/>
    <w:rsid w:val="00361FCF"/>
    <w:rsid w:val="003634DD"/>
    <w:rsid w:val="00365090"/>
    <w:rsid w:val="00365417"/>
    <w:rsid w:val="003658DD"/>
    <w:rsid w:val="00367AAF"/>
    <w:rsid w:val="00370B39"/>
    <w:rsid w:val="00371C05"/>
    <w:rsid w:val="0037291D"/>
    <w:rsid w:val="0037322B"/>
    <w:rsid w:val="003758A8"/>
    <w:rsid w:val="0037787D"/>
    <w:rsid w:val="003816A9"/>
    <w:rsid w:val="003841F4"/>
    <w:rsid w:val="00385BB5"/>
    <w:rsid w:val="003860BA"/>
    <w:rsid w:val="0038619B"/>
    <w:rsid w:val="003875D3"/>
    <w:rsid w:val="00392D9B"/>
    <w:rsid w:val="00393BEE"/>
    <w:rsid w:val="00394C68"/>
    <w:rsid w:val="003A10F9"/>
    <w:rsid w:val="003A1359"/>
    <w:rsid w:val="003B6B37"/>
    <w:rsid w:val="003B78B0"/>
    <w:rsid w:val="003B7EF2"/>
    <w:rsid w:val="003C0192"/>
    <w:rsid w:val="003C1329"/>
    <w:rsid w:val="003C2475"/>
    <w:rsid w:val="003C5665"/>
    <w:rsid w:val="003C7FAF"/>
    <w:rsid w:val="003D14FE"/>
    <w:rsid w:val="003D1637"/>
    <w:rsid w:val="003D19EC"/>
    <w:rsid w:val="003D24BA"/>
    <w:rsid w:val="003D3F98"/>
    <w:rsid w:val="003D6C6A"/>
    <w:rsid w:val="003D76AC"/>
    <w:rsid w:val="003E12D8"/>
    <w:rsid w:val="003E2C83"/>
    <w:rsid w:val="003E3A5D"/>
    <w:rsid w:val="003E4791"/>
    <w:rsid w:val="003E4909"/>
    <w:rsid w:val="003E566F"/>
    <w:rsid w:val="003E585C"/>
    <w:rsid w:val="003E60CD"/>
    <w:rsid w:val="003F0824"/>
    <w:rsid w:val="003F4C86"/>
    <w:rsid w:val="004042B4"/>
    <w:rsid w:val="00404542"/>
    <w:rsid w:val="00405245"/>
    <w:rsid w:val="00405A25"/>
    <w:rsid w:val="00407113"/>
    <w:rsid w:val="0041183F"/>
    <w:rsid w:val="0041239B"/>
    <w:rsid w:val="004131A6"/>
    <w:rsid w:val="00416C82"/>
    <w:rsid w:val="00423AE7"/>
    <w:rsid w:val="00423F4C"/>
    <w:rsid w:val="00426EEC"/>
    <w:rsid w:val="00430C30"/>
    <w:rsid w:val="00431FC1"/>
    <w:rsid w:val="00432D91"/>
    <w:rsid w:val="0043440A"/>
    <w:rsid w:val="00435A30"/>
    <w:rsid w:val="00437619"/>
    <w:rsid w:val="004404CF"/>
    <w:rsid w:val="00440BAC"/>
    <w:rsid w:val="004410BC"/>
    <w:rsid w:val="004413EC"/>
    <w:rsid w:val="00441E6C"/>
    <w:rsid w:val="004435EA"/>
    <w:rsid w:val="00444CF3"/>
    <w:rsid w:val="00446BCD"/>
    <w:rsid w:val="00450804"/>
    <w:rsid w:val="00453061"/>
    <w:rsid w:val="00455F29"/>
    <w:rsid w:val="00456951"/>
    <w:rsid w:val="00456BB6"/>
    <w:rsid w:val="00460BD4"/>
    <w:rsid w:val="004610A6"/>
    <w:rsid w:val="00462027"/>
    <w:rsid w:val="0046232A"/>
    <w:rsid w:val="004626FC"/>
    <w:rsid w:val="00463A18"/>
    <w:rsid w:val="00463BB4"/>
    <w:rsid w:val="004662EE"/>
    <w:rsid w:val="00466C19"/>
    <w:rsid w:val="00467FA9"/>
    <w:rsid w:val="0047110C"/>
    <w:rsid w:val="00471B26"/>
    <w:rsid w:val="00472591"/>
    <w:rsid w:val="00473860"/>
    <w:rsid w:val="004754D6"/>
    <w:rsid w:val="004803D5"/>
    <w:rsid w:val="00483C9A"/>
    <w:rsid w:val="0048427D"/>
    <w:rsid w:val="0048553A"/>
    <w:rsid w:val="0048634C"/>
    <w:rsid w:val="004A5960"/>
    <w:rsid w:val="004A6EC4"/>
    <w:rsid w:val="004A6EE3"/>
    <w:rsid w:val="004A7195"/>
    <w:rsid w:val="004A7999"/>
    <w:rsid w:val="004B2BC8"/>
    <w:rsid w:val="004B3421"/>
    <w:rsid w:val="004B495C"/>
    <w:rsid w:val="004B4B2C"/>
    <w:rsid w:val="004B5179"/>
    <w:rsid w:val="004C48BE"/>
    <w:rsid w:val="004C5611"/>
    <w:rsid w:val="004C5C72"/>
    <w:rsid w:val="004C67DA"/>
    <w:rsid w:val="004C6ED5"/>
    <w:rsid w:val="004C7698"/>
    <w:rsid w:val="004C7CEF"/>
    <w:rsid w:val="004D1756"/>
    <w:rsid w:val="004D3F29"/>
    <w:rsid w:val="004D401C"/>
    <w:rsid w:val="004D575E"/>
    <w:rsid w:val="004D5959"/>
    <w:rsid w:val="004E083C"/>
    <w:rsid w:val="004E3A22"/>
    <w:rsid w:val="004E43A9"/>
    <w:rsid w:val="004E583C"/>
    <w:rsid w:val="004E5C06"/>
    <w:rsid w:val="004E5E6D"/>
    <w:rsid w:val="004E603F"/>
    <w:rsid w:val="004F7447"/>
    <w:rsid w:val="00500153"/>
    <w:rsid w:val="0050019C"/>
    <w:rsid w:val="005004DA"/>
    <w:rsid w:val="00501271"/>
    <w:rsid w:val="0050312A"/>
    <w:rsid w:val="00503F0F"/>
    <w:rsid w:val="005041B4"/>
    <w:rsid w:val="00506DF6"/>
    <w:rsid w:val="00507172"/>
    <w:rsid w:val="00511F87"/>
    <w:rsid w:val="00512966"/>
    <w:rsid w:val="00517219"/>
    <w:rsid w:val="005214F9"/>
    <w:rsid w:val="00521E8C"/>
    <w:rsid w:val="0052268D"/>
    <w:rsid w:val="005236CF"/>
    <w:rsid w:val="00524FBB"/>
    <w:rsid w:val="00526537"/>
    <w:rsid w:val="0052674F"/>
    <w:rsid w:val="005270CD"/>
    <w:rsid w:val="00531296"/>
    <w:rsid w:val="00531C7E"/>
    <w:rsid w:val="00533D8F"/>
    <w:rsid w:val="00534868"/>
    <w:rsid w:val="00535C45"/>
    <w:rsid w:val="00536933"/>
    <w:rsid w:val="0054009C"/>
    <w:rsid w:val="00540865"/>
    <w:rsid w:val="005418D4"/>
    <w:rsid w:val="005428E6"/>
    <w:rsid w:val="005429E8"/>
    <w:rsid w:val="00543BE1"/>
    <w:rsid w:val="00544076"/>
    <w:rsid w:val="005452AA"/>
    <w:rsid w:val="005454A0"/>
    <w:rsid w:val="00550720"/>
    <w:rsid w:val="00551A58"/>
    <w:rsid w:val="00552DBA"/>
    <w:rsid w:val="0055376A"/>
    <w:rsid w:val="00553C79"/>
    <w:rsid w:val="00554B2E"/>
    <w:rsid w:val="00563427"/>
    <w:rsid w:val="00563ECE"/>
    <w:rsid w:val="005667D1"/>
    <w:rsid w:val="005668B1"/>
    <w:rsid w:val="00574BB6"/>
    <w:rsid w:val="005755AF"/>
    <w:rsid w:val="005762FF"/>
    <w:rsid w:val="00577194"/>
    <w:rsid w:val="00577A5D"/>
    <w:rsid w:val="00577ECA"/>
    <w:rsid w:val="00581771"/>
    <w:rsid w:val="00584769"/>
    <w:rsid w:val="0058573F"/>
    <w:rsid w:val="0059075F"/>
    <w:rsid w:val="005938EB"/>
    <w:rsid w:val="00593F3E"/>
    <w:rsid w:val="00596943"/>
    <w:rsid w:val="0059730D"/>
    <w:rsid w:val="00597B60"/>
    <w:rsid w:val="00597D31"/>
    <w:rsid w:val="005A0F61"/>
    <w:rsid w:val="005A31B8"/>
    <w:rsid w:val="005A327D"/>
    <w:rsid w:val="005A3838"/>
    <w:rsid w:val="005A671F"/>
    <w:rsid w:val="005A7D99"/>
    <w:rsid w:val="005B0951"/>
    <w:rsid w:val="005B2AF9"/>
    <w:rsid w:val="005B43B2"/>
    <w:rsid w:val="005B4C36"/>
    <w:rsid w:val="005B58CC"/>
    <w:rsid w:val="005B78DC"/>
    <w:rsid w:val="005C0A35"/>
    <w:rsid w:val="005C17C6"/>
    <w:rsid w:val="005C3AC7"/>
    <w:rsid w:val="005C4104"/>
    <w:rsid w:val="005C4892"/>
    <w:rsid w:val="005C7DDA"/>
    <w:rsid w:val="005D39BE"/>
    <w:rsid w:val="005D4421"/>
    <w:rsid w:val="005D64E0"/>
    <w:rsid w:val="005D6A5B"/>
    <w:rsid w:val="005D6BBF"/>
    <w:rsid w:val="005D6C13"/>
    <w:rsid w:val="005D6CB4"/>
    <w:rsid w:val="005E00E2"/>
    <w:rsid w:val="005E0677"/>
    <w:rsid w:val="005E2142"/>
    <w:rsid w:val="005E27C7"/>
    <w:rsid w:val="005E2939"/>
    <w:rsid w:val="005E32CA"/>
    <w:rsid w:val="005E45FA"/>
    <w:rsid w:val="005E497A"/>
    <w:rsid w:val="005E7871"/>
    <w:rsid w:val="005E7B5B"/>
    <w:rsid w:val="005F0045"/>
    <w:rsid w:val="005F188C"/>
    <w:rsid w:val="005F69A2"/>
    <w:rsid w:val="00605351"/>
    <w:rsid w:val="00605CBD"/>
    <w:rsid w:val="00607614"/>
    <w:rsid w:val="00615B15"/>
    <w:rsid w:val="00615E21"/>
    <w:rsid w:val="00616D2E"/>
    <w:rsid w:val="00620783"/>
    <w:rsid w:val="00622284"/>
    <w:rsid w:val="0062283E"/>
    <w:rsid w:val="00622CF6"/>
    <w:rsid w:val="00626CDC"/>
    <w:rsid w:val="0063155C"/>
    <w:rsid w:val="006356F2"/>
    <w:rsid w:val="00636BB1"/>
    <w:rsid w:val="00637850"/>
    <w:rsid w:val="006407B1"/>
    <w:rsid w:val="006444EE"/>
    <w:rsid w:val="00644836"/>
    <w:rsid w:val="0064487B"/>
    <w:rsid w:val="00646D4D"/>
    <w:rsid w:val="00646FCD"/>
    <w:rsid w:val="006501DB"/>
    <w:rsid w:val="006503DC"/>
    <w:rsid w:val="006506B2"/>
    <w:rsid w:val="00650AE8"/>
    <w:rsid w:val="00650F15"/>
    <w:rsid w:val="0065112F"/>
    <w:rsid w:val="0065118D"/>
    <w:rsid w:val="00651BA7"/>
    <w:rsid w:val="00653075"/>
    <w:rsid w:val="006531D5"/>
    <w:rsid w:val="00653892"/>
    <w:rsid w:val="00653F63"/>
    <w:rsid w:val="00654439"/>
    <w:rsid w:val="00656C41"/>
    <w:rsid w:val="006570D4"/>
    <w:rsid w:val="006570FA"/>
    <w:rsid w:val="006616A6"/>
    <w:rsid w:val="006638F9"/>
    <w:rsid w:val="00665769"/>
    <w:rsid w:val="00665CCA"/>
    <w:rsid w:val="00667357"/>
    <w:rsid w:val="00670A90"/>
    <w:rsid w:val="00671D17"/>
    <w:rsid w:val="006762FD"/>
    <w:rsid w:val="0067676D"/>
    <w:rsid w:val="00683036"/>
    <w:rsid w:val="00685F6F"/>
    <w:rsid w:val="006910D4"/>
    <w:rsid w:val="00692D0D"/>
    <w:rsid w:val="00695B92"/>
    <w:rsid w:val="006A03A5"/>
    <w:rsid w:val="006A092C"/>
    <w:rsid w:val="006A09D4"/>
    <w:rsid w:val="006A263A"/>
    <w:rsid w:val="006A3E32"/>
    <w:rsid w:val="006A6F62"/>
    <w:rsid w:val="006A77C2"/>
    <w:rsid w:val="006B03F3"/>
    <w:rsid w:val="006B33A6"/>
    <w:rsid w:val="006B3C7C"/>
    <w:rsid w:val="006B43B1"/>
    <w:rsid w:val="006B59B7"/>
    <w:rsid w:val="006B7241"/>
    <w:rsid w:val="006B7DD9"/>
    <w:rsid w:val="006C2DA9"/>
    <w:rsid w:val="006C3454"/>
    <w:rsid w:val="006C46E2"/>
    <w:rsid w:val="006C4852"/>
    <w:rsid w:val="006C5686"/>
    <w:rsid w:val="006C64E4"/>
    <w:rsid w:val="006D1E50"/>
    <w:rsid w:val="006D2F83"/>
    <w:rsid w:val="006D4EA9"/>
    <w:rsid w:val="006E041D"/>
    <w:rsid w:val="006E06EA"/>
    <w:rsid w:val="006E07CB"/>
    <w:rsid w:val="006E164F"/>
    <w:rsid w:val="006E3367"/>
    <w:rsid w:val="006E42B2"/>
    <w:rsid w:val="006E6AC1"/>
    <w:rsid w:val="006F01AA"/>
    <w:rsid w:val="00701C0F"/>
    <w:rsid w:val="00706F6A"/>
    <w:rsid w:val="007124B3"/>
    <w:rsid w:val="00712D0E"/>
    <w:rsid w:val="00713464"/>
    <w:rsid w:val="00716F8C"/>
    <w:rsid w:val="00722021"/>
    <w:rsid w:val="0072309A"/>
    <w:rsid w:val="00725235"/>
    <w:rsid w:val="00730E76"/>
    <w:rsid w:val="00731709"/>
    <w:rsid w:val="0073510B"/>
    <w:rsid w:val="0073734E"/>
    <w:rsid w:val="00740BD8"/>
    <w:rsid w:val="007419E9"/>
    <w:rsid w:val="00743385"/>
    <w:rsid w:val="0074500D"/>
    <w:rsid w:val="007462DE"/>
    <w:rsid w:val="00746472"/>
    <w:rsid w:val="007469F6"/>
    <w:rsid w:val="00752C97"/>
    <w:rsid w:val="00761252"/>
    <w:rsid w:val="007619FC"/>
    <w:rsid w:val="00764A24"/>
    <w:rsid w:val="00766DD1"/>
    <w:rsid w:val="00766E2F"/>
    <w:rsid w:val="00771C0A"/>
    <w:rsid w:val="007721EF"/>
    <w:rsid w:val="00773BB1"/>
    <w:rsid w:val="00784799"/>
    <w:rsid w:val="00785E7A"/>
    <w:rsid w:val="00787663"/>
    <w:rsid w:val="00790184"/>
    <w:rsid w:val="007914AB"/>
    <w:rsid w:val="007960AF"/>
    <w:rsid w:val="007967B4"/>
    <w:rsid w:val="00797FCC"/>
    <w:rsid w:val="007A15AA"/>
    <w:rsid w:val="007A62B8"/>
    <w:rsid w:val="007B11DA"/>
    <w:rsid w:val="007B221E"/>
    <w:rsid w:val="007B4250"/>
    <w:rsid w:val="007B573A"/>
    <w:rsid w:val="007C024D"/>
    <w:rsid w:val="007C04D1"/>
    <w:rsid w:val="007C20FE"/>
    <w:rsid w:val="007C3EB2"/>
    <w:rsid w:val="007C41A8"/>
    <w:rsid w:val="007D052D"/>
    <w:rsid w:val="007D204A"/>
    <w:rsid w:val="007D581E"/>
    <w:rsid w:val="007D684E"/>
    <w:rsid w:val="007D68F3"/>
    <w:rsid w:val="007E4D09"/>
    <w:rsid w:val="007F05D1"/>
    <w:rsid w:val="007F0880"/>
    <w:rsid w:val="007F3156"/>
    <w:rsid w:val="007F3EAB"/>
    <w:rsid w:val="007F5C13"/>
    <w:rsid w:val="007F62F8"/>
    <w:rsid w:val="0080221A"/>
    <w:rsid w:val="00803874"/>
    <w:rsid w:val="00803AC4"/>
    <w:rsid w:val="008046B8"/>
    <w:rsid w:val="0080572E"/>
    <w:rsid w:val="00813542"/>
    <w:rsid w:val="0081452A"/>
    <w:rsid w:val="008146E8"/>
    <w:rsid w:val="008206A7"/>
    <w:rsid w:val="008226C1"/>
    <w:rsid w:val="008229B4"/>
    <w:rsid w:val="00822B62"/>
    <w:rsid w:val="0082438F"/>
    <w:rsid w:val="008275C3"/>
    <w:rsid w:val="00830FBB"/>
    <w:rsid w:val="00833BDD"/>
    <w:rsid w:val="00836454"/>
    <w:rsid w:val="00840335"/>
    <w:rsid w:val="00841BAD"/>
    <w:rsid w:val="00842959"/>
    <w:rsid w:val="0084452B"/>
    <w:rsid w:val="0084678A"/>
    <w:rsid w:val="00847D13"/>
    <w:rsid w:val="00851914"/>
    <w:rsid w:val="008568D8"/>
    <w:rsid w:val="00856C2F"/>
    <w:rsid w:val="008601BD"/>
    <w:rsid w:val="0086024A"/>
    <w:rsid w:val="00861C3D"/>
    <w:rsid w:val="00863FBB"/>
    <w:rsid w:val="00865AE2"/>
    <w:rsid w:val="0086665C"/>
    <w:rsid w:val="00867003"/>
    <w:rsid w:val="008679F2"/>
    <w:rsid w:val="008700F1"/>
    <w:rsid w:val="00877398"/>
    <w:rsid w:val="008816C4"/>
    <w:rsid w:val="00882E88"/>
    <w:rsid w:val="008834E5"/>
    <w:rsid w:val="008840FC"/>
    <w:rsid w:val="00891463"/>
    <w:rsid w:val="00891CD7"/>
    <w:rsid w:val="00894878"/>
    <w:rsid w:val="00894F60"/>
    <w:rsid w:val="00895248"/>
    <w:rsid w:val="0089562A"/>
    <w:rsid w:val="0089565A"/>
    <w:rsid w:val="00895758"/>
    <w:rsid w:val="00895BED"/>
    <w:rsid w:val="00896AD4"/>
    <w:rsid w:val="008A0757"/>
    <w:rsid w:val="008A601D"/>
    <w:rsid w:val="008A6856"/>
    <w:rsid w:val="008A7EC3"/>
    <w:rsid w:val="008B30D9"/>
    <w:rsid w:val="008C2FD8"/>
    <w:rsid w:val="008C3F99"/>
    <w:rsid w:val="008C44E5"/>
    <w:rsid w:val="008D1922"/>
    <w:rsid w:val="008D1964"/>
    <w:rsid w:val="008D2200"/>
    <w:rsid w:val="008D291D"/>
    <w:rsid w:val="008D4568"/>
    <w:rsid w:val="008D45E9"/>
    <w:rsid w:val="008D6974"/>
    <w:rsid w:val="008E0670"/>
    <w:rsid w:val="008E0FE6"/>
    <w:rsid w:val="008E2A67"/>
    <w:rsid w:val="008E2E3D"/>
    <w:rsid w:val="008E3B4E"/>
    <w:rsid w:val="008E439F"/>
    <w:rsid w:val="008E4D44"/>
    <w:rsid w:val="008E5155"/>
    <w:rsid w:val="008E72AE"/>
    <w:rsid w:val="008F0676"/>
    <w:rsid w:val="008F74DA"/>
    <w:rsid w:val="008F7B47"/>
    <w:rsid w:val="00900F40"/>
    <w:rsid w:val="00901C9F"/>
    <w:rsid w:val="00904A50"/>
    <w:rsid w:val="00910416"/>
    <w:rsid w:val="009129D0"/>
    <w:rsid w:val="009129DF"/>
    <w:rsid w:val="00913584"/>
    <w:rsid w:val="00913F03"/>
    <w:rsid w:val="0091675A"/>
    <w:rsid w:val="00917599"/>
    <w:rsid w:val="0092231D"/>
    <w:rsid w:val="00924173"/>
    <w:rsid w:val="00930612"/>
    <w:rsid w:val="009331E9"/>
    <w:rsid w:val="009372A5"/>
    <w:rsid w:val="0094196A"/>
    <w:rsid w:val="009420F6"/>
    <w:rsid w:val="0094453C"/>
    <w:rsid w:val="0094648E"/>
    <w:rsid w:val="00947080"/>
    <w:rsid w:val="009563F2"/>
    <w:rsid w:val="0096117E"/>
    <w:rsid w:val="0096269A"/>
    <w:rsid w:val="00962DC4"/>
    <w:rsid w:val="009642A8"/>
    <w:rsid w:val="00964436"/>
    <w:rsid w:val="00966234"/>
    <w:rsid w:val="009713E5"/>
    <w:rsid w:val="00972070"/>
    <w:rsid w:val="00986CF0"/>
    <w:rsid w:val="009922E8"/>
    <w:rsid w:val="00993470"/>
    <w:rsid w:val="00995213"/>
    <w:rsid w:val="009A01E8"/>
    <w:rsid w:val="009A0D2C"/>
    <w:rsid w:val="009A3D60"/>
    <w:rsid w:val="009B14F7"/>
    <w:rsid w:val="009B3251"/>
    <w:rsid w:val="009B39D0"/>
    <w:rsid w:val="009B6264"/>
    <w:rsid w:val="009B7C51"/>
    <w:rsid w:val="009C0807"/>
    <w:rsid w:val="009C2288"/>
    <w:rsid w:val="009C2547"/>
    <w:rsid w:val="009C325A"/>
    <w:rsid w:val="009C5A21"/>
    <w:rsid w:val="009C5B91"/>
    <w:rsid w:val="009D1548"/>
    <w:rsid w:val="009D19F8"/>
    <w:rsid w:val="009D2A68"/>
    <w:rsid w:val="009D2EDC"/>
    <w:rsid w:val="009D2F31"/>
    <w:rsid w:val="009D2FB4"/>
    <w:rsid w:val="009D31F6"/>
    <w:rsid w:val="009D56FF"/>
    <w:rsid w:val="009D5CF5"/>
    <w:rsid w:val="009D6356"/>
    <w:rsid w:val="009D71DE"/>
    <w:rsid w:val="009F0F44"/>
    <w:rsid w:val="009F3ED8"/>
    <w:rsid w:val="009F5F3A"/>
    <w:rsid w:val="009F75FE"/>
    <w:rsid w:val="00A008A5"/>
    <w:rsid w:val="00A0540F"/>
    <w:rsid w:val="00A067C4"/>
    <w:rsid w:val="00A0754B"/>
    <w:rsid w:val="00A07AEC"/>
    <w:rsid w:val="00A1069F"/>
    <w:rsid w:val="00A108D1"/>
    <w:rsid w:val="00A12335"/>
    <w:rsid w:val="00A13811"/>
    <w:rsid w:val="00A154C9"/>
    <w:rsid w:val="00A15BDE"/>
    <w:rsid w:val="00A15C3A"/>
    <w:rsid w:val="00A164B6"/>
    <w:rsid w:val="00A16AB7"/>
    <w:rsid w:val="00A209F6"/>
    <w:rsid w:val="00A22761"/>
    <w:rsid w:val="00A25CDE"/>
    <w:rsid w:val="00A32E60"/>
    <w:rsid w:val="00A33362"/>
    <w:rsid w:val="00A33F22"/>
    <w:rsid w:val="00A3497C"/>
    <w:rsid w:val="00A35058"/>
    <w:rsid w:val="00A378EB"/>
    <w:rsid w:val="00A37EF7"/>
    <w:rsid w:val="00A40D42"/>
    <w:rsid w:val="00A43128"/>
    <w:rsid w:val="00A44A40"/>
    <w:rsid w:val="00A46CA1"/>
    <w:rsid w:val="00A47991"/>
    <w:rsid w:val="00A529E8"/>
    <w:rsid w:val="00A52B18"/>
    <w:rsid w:val="00A54B09"/>
    <w:rsid w:val="00A5586F"/>
    <w:rsid w:val="00A608D0"/>
    <w:rsid w:val="00A60910"/>
    <w:rsid w:val="00A61EED"/>
    <w:rsid w:val="00A65A5F"/>
    <w:rsid w:val="00A6685A"/>
    <w:rsid w:val="00A70A90"/>
    <w:rsid w:val="00A71FE8"/>
    <w:rsid w:val="00A7245E"/>
    <w:rsid w:val="00A73482"/>
    <w:rsid w:val="00A73BBB"/>
    <w:rsid w:val="00A7473B"/>
    <w:rsid w:val="00A753B3"/>
    <w:rsid w:val="00A75DCF"/>
    <w:rsid w:val="00A76400"/>
    <w:rsid w:val="00A81670"/>
    <w:rsid w:val="00A82022"/>
    <w:rsid w:val="00A935B1"/>
    <w:rsid w:val="00A946B9"/>
    <w:rsid w:val="00A97A34"/>
    <w:rsid w:val="00AA0007"/>
    <w:rsid w:val="00AA696B"/>
    <w:rsid w:val="00AA769F"/>
    <w:rsid w:val="00AA79A6"/>
    <w:rsid w:val="00AA7B5B"/>
    <w:rsid w:val="00AB002F"/>
    <w:rsid w:val="00AB0F88"/>
    <w:rsid w:val="00AB24CC"/>
    <w:rsid w:val="00AB3151"/>
    <w:rsid w:val="00AB470A"/>
    <w:rsid w:val="00AC0695"/>
    <w:rsid w:val="00AC0FB9"/>
    <w:rsid w:val="00AC3695"/>
    <w:rsid w:val="00AC7F0B"/>
    <w:rsid w:val="00AD069D"/>
    <w:rsid w:val="00AD08F4"/>
    <w:rsid w:val="00AD0D1D"/>
    <w:rsid w:val="00AD2356"/>
    <w:rsid w:val="00AD59B2"/>
    <w:rsid w:val="00AD6F20"/>
    <w:rsid w:val="00AD70B9"/>
    <w:rsid w:val="00AE1A16"/>
    <w:rsid w:val="00AE1FC2"/>
    <w:rsid w:val="00AE34BD"/>
    <w:rsid w:val="00AE420A"/>
    <w:rsid w:val="00AE4D9C"/>
    <w:rsid w:val="00AE5E23"/>
    <w:rsid w:val="00AF3D44"/>
    <w:rsid w:val="00AF4AA1"/>
    <w:rsid w:val="00AF5491"/>
    <w:rsid w:val="00AF69F3"/>
    <w:rsid w:val="00B02BE8"/>
    <w:rsid w:val="00B03FC6"/>
    <w:rsid w:val="00B1146B"/>
    <w:rsid w:val="00B1231F"/>
    <w:rsid w:val="00B12F63"/>
    <w:rsid w:val="00B15D8E"/>
    <w:rsid w:val="00B177C4"/>
    <w:rsid w:val="00B17FFC"/>
    <w:rsid w:val="00B21840"/>
    <w:rsid w:val="00B22019"/>
    <w:rsid w:val="00B23C57"/>
    <w:rsid w:val="00B243EB"/>
    <w:rsid w:val="00B24744"/>
    <w:rsid w:val="00B262C7"/>
    <w:rsid w:val="00B30441"/>
    <w:rsid w:val="00B304F3"/>
    <w:rsid w:val="00B30B38"/>
    <w:rsid w:val="00B318D7"/>
    <w:rsid w:val="00B350C5"/>
    <w:rsid w:val="00B35FD7"/>
    <w:rsid w:val="00B37073"/>
    <w:rsid w:val="00B439A7"/>
    <w:rsid w:val="00B45889"/>
    <w:rsid w:val="00B46540"/>
    <w:rsid w:val="00B4662F"/>
    <w:rsid w:val="00B46B7C"/>
    <w:rsid w:val="00B52EAF"/>
    <w:rsid w:val="00B53FB7"/>
    <w:rsid w:val="00B5439B"/>
    <w:rsid w:val="00B54468"/>
    <w:rsid w:val="00B546DC"/>
    <w:rsid w:val="00B553BA"/>
    <w:rsid w:val="00B55444"/>
    <w:rsid w:val="00B55D42"/>
    <w:rsid w:val="00B56654"/>
    <w:rsid w:val="00B57191"/>
    <w:rsid w:val="00B57CA8"/>
    <w:rsid w:val="00B60600"/>
    <w:rsid w:val="00B61C71"/>
    <w:rsid w:val="00B62748"/>
    <w:rsid w:val="00B62B53"/>
    <w:rsid w:val="00B63C93"/>
    <w:rsid w:val="00B720C7"/>
    <w:rsid w:val="00B761FE"/>
    <w:rsid w:val="00B7677B"/>
    <w:rsid w:val="00B77790"/>
    <w:rsid w:val="00B82F1D"/>
    <w:rsid w:val="00B8559B"/>
    <w:rsid w:val="00B87E9B"/>
    <w:rsid w:val="00B906CB"/>
    <w:rsid w:val="00B90D33"/>
    <w:rsid w:val="00B91EC7"/>
    <w:rsid w:val="00B92CB8"/>
    <w:rsid w:val="00B92E2F"/>
    <w:rsid w:val="00B94962"/>
    <w:rsid w:val="00B95256"/>
    <w:rsid w:val="00B95C43"/>
    <w:rsid w:val="00BA190E"/>
    <w:rsid w:val="00BA5D31"/>
    <w:rsid w:val="00BA62D8"/>
    <w:rsid w:val="00BA7F74"/>
    <w:rsid w:val="00BB0053"/>
    <w:rsid w:val="00BB17AD"/>
    <w:rsid w:val="00BB18C4"/>
    <w:rsid w:val="00BB1E48"/>
    <w:rsid w:val="00BB25B4"/>
    <w:rsid w:val="00BB3B52"/>
    <w:rsid w:val="00BC4372"/>
    <w:rsid w:val="00BC4DA5"/>
    <w:rsid w:val="00BC4E16"/>
    <w:rsid w:val="00BC5A10"/>
    <w:rsid w:val="00BD1DD7"/>
    <w:rsid w:val="00BD6E69"/>
    <w:rsid w:val="00BE0157"/>
    <w:rsid w:val="00BE0700"/>
    <w:rsid w:val="00BE3CCA"/>
    <w:rsid w:val="00BE526C"/>
    <w:rsid w:val="00BE607C"/>
    <w:rsid w:val="00BE634A"/>
    <w:rsid w:val="00BF2338"/>
    <w:rsid w:val="00BF7815"/>
    <w:rsid w:val="00BF7B5E"/>
    <w:rsid w:val="00C00090"/>
    <w:rsid w:val="00C061BB"/>
    <w:rsid w:val="00C06958"/>
    <w:rsid w:val="00C06D33"/>
    <w:rsid w:val="00C16E9D"/>
    <w:rsid w:val="00C17F69"/>
    <w:rsid w:val="00C215C6"/>
    <w:rsid w:val="00C24BFF"/>
    <w:rsid w:val="00C30F62"/>
    <w:rsid w:val="00C31B49"/>
    <w:rsid w:val="00C36F71"/>
    <w:rsid w:val="00C40AA4"/>
    <w:rsid w:val="00C446E3"/>
    <w:rsid w:val="00C50B7C"/>
    <w:rsid w:val="00C52C54"/>
    <w:rsid w:val="00C5389B"/>
    <w:rsid w:val="00C54801"/>
    <w:rsid w:val="00C5521D"/>
    <w:rsid w:val="00C57A5E"/>
    <w:rsid w:val="00C62CDB"/>
    <w:rsid w:val="00C65C1A"/>
    <w:rsid w:val="00C677BF"/>
    <w:rsid w:val="00C716AC"/>
    <w:rsid w:val="00C71AD6"/>
    <w:rsid w:val="00C7339A"/>
    <w:rsid w:val="00C75D8A"/>
    <w:rsid w:val="00C816EE"/>
    <w:rsid w:val="00C82824"/>
    <w:rsid w:val="00C8407C"/>
    <w:rsid w:val="00C86D71"/>
    <w:rsid w:val="00C937BF"/>
    <w:rsid w:val="00C974BE"/>
    <w:rsid w:val="00C97FFE"/>
    <w:rsid w:val="00CA05F5"/>
    <w:rsid w:val="00CA0DCF"/>
    <w:rsid w:val="00CA1B09"/>
    <w:rsid w:val="00CA426E"/>
    <w:rsid w:val="00CA5741"/>
    <w:rsid w:val="00CA69C2"/>
    <w:rsid w:val="00CB190B"/>
    <w:rsid w:val="00CC2B6C"/>
    <w:rsid w:val="00CC2C86"/>
    <w:rsid w:val="00CC4DF5"/>
    <w:rsid w:val="00CC6A8F"/>
    <w:rsid w:val="00CD0664"/>
    <w:rsid w:val="00CD198E"/>
    <w:rsid w:val="00CD7805"/>
    <w:rsid w:val="00CD791E"/>
    <w:rsid w:val="00CE2A19"/>
    <w:rsid w:val="00CE37DA"/>
    <w:rsid w:val="00CE50F1"/>
    <w:rsid w:val="00CE5B55"/>
    <w:rsid w:val="00CE6B5E"/>
    <w:rsid w:val="00CE7CDD"/>
    <w:rsid w:val="00CE7D66"/>
    <w:rsid w:val="00CE7FB4"/>
    <w:rsid w:val="00CF18D6"/>
    <w:rsid w:val="00CF2D38"/>
    <w:rsid w:val="00D015A3"/>
    <w:rsid w:val="00D01A4D"/>
    <w:rsid w:val="00D01A85"/>
    <w:rsid w:val="00D02B7C"/>
    <w:rsid w:val="00D05219"/>
    <w:rsid w:val="00D067B1"/>
    <w:rsid w:val="00D07134"/>
    <w:rsid w:val="00D10BF9"/>
    <w:rsid w:val="00D11133"/>
    <w:rsid w:val="00D1447F"/>
    <w:rsid w:val="00D212B8"/>
    <w:rsid w:val="00D21F25"/>
    <w:rsid w:val="00D22163"/>
    <w:rsid w:val="00D228CB"/>
    <w:rsid w:val="00D22B50"/>
    <w:rsid w:val="00D25A8E"/>
    <w:rsid w:val="00D32A3D"/>
    <w:rsid w:val="00D3352A"/>
    <w:rsid w:val="00D33569"/>
    <w:rsid w:val="00D35FE6"/>
    <w:rsid w:val="00D37E7D"/>
    <w:rsid w:val="00D37FC4"/>
    <w:rsid w:val="00D4059B"/>
    <w:rsid w:val="00D40A9E"/>
    <w:rsid w:val="00D44883"/>
    <w:rsid w:val="00D45FE5"/>
    <w:rsid w:val="00D50CF1"/>
    <w:rsid w:val="00D5435C"/>
    <w:rsid w:val="00D56810"/>
    <w:rsid w:val="00D600F9"/>
    <w:rsid w:val="00D61CF2"/>
    <w:rsid w:val="00D64CD1"/>
    <w:rsid w:val="00D66376"/>
    <w:rsid w:val="00D731E5"/>
    <w:rsid w:val="00D7382F"/>
    <w:rsid w:val="00D739D5"/>
    <w:rsid w:val="00D73EB9"/>
    <w:rsid w:val="00D80713"/>
    <w:rsid w:val="00D81450"/>
    <w:rsid w:val="00D8178E"/>
    <w:rsid w:val="00D82A54"/>
    <w:rsid w:val="00D84046"/>
    <w:rsid w:val="00D86051"/>
    <w:rsid w:val="00D87E06"/>
    <w:rsid w:val="00D91F7D"/>
    <w:rsid w:val="00D934E2"/>
    <w:rsid w:val="00D96E22"/>
    <w:rsid w:val="00D9736E"/>
    <w:rsid w:val="00DA0723"/>
    <w:rsid w:val="00DA1635"/>
    <w:rsid w:val="00DA27F7"/>
    <w:rsid w:val="00DA5AF7"/>
    <w:rsid w:val="00DA7C00"/>
    <w:rsid w:val="00DA7C61"/>
    <w:rsid w:val="00DB0BAF"/>
    <w:rsid w:val="00DB0ED3"/>
    <w:rsid w:val="00DB1CE0"/>
    <w:rsid w:val="00DB405D"/>
    <w:rsid w:val="00DC07B4"/>
    <w:rsid w:val="00DC0902"/>
    <w:rsid w:val="00DC3334"/>
    <w:rsid w:val="00DD06E5"/>
    <w:rsid w:val="00DD4F1F"/>
    <w:rsid w:val="00DD528E"/>
    <w:rsid w:val="00DD563B"/>
    <w:rsid w:val="00DD600F"/>
    <w:rsid w:val="00DD601B"/>
    <w:rsid w:val="00DD6B1F"/>
    <w:rsid w:val="00DD6DA6"/>
    <w:rsid w:val="00DD75B4"/>
    <w:rsid w:val="00DE00DB"/>
    <w:rsid w:val="00DE059D"/>
    <w:rsid w:val="00DE0C07"/>
    <w:rsid w:val="00DE2291"/>
    <w:rsid w:val="00DE5772"/>
    <w:rsid w:val="00DF0254"/>
    <w:rsid w:val="00DF3193"/>
    <w:rsid w:val="00DF5E02"/>
    <w:rsid w:val="00E00F6F"/>
    <w:rsid w:val="00E01243"/>
    <w:rsid w:val="00E03A3E"/>
    <w:rsid w:val="00E04090"/>
    <w:rsid w:val="00E071BE"/>
    <w:rsid w:val="00E102FE"/>
    <w:rsid w:val="00E10BA4"/>
    <w:rsid w:val="00E1120D"/>
    <w:rsid w:val="00E1217D"/>
    <w:rsid w:val="00E121F6"/>
    <w:rsid w:val="00E13DA6"/>
    <w:rsid w:val="00E20FFF"/>
    <w:rsid w:val="00E210A1"/>
    <w:rsid w:val="00E2439B"/>
    <w:rsid w:val="00E261D7"/>
    <w:rsid w:val="00E2675C"/>
    <w:rsid w:val="00E3034D"/>
    <w:rsid w:val="00E3042D"/>
    <w:rsid w:val="00E30C87"/>
    <w:rsid w:val="00E3276A"/>
    <w:rsid w:val="00E33528"/>
    <w:rsid w:val="00E34D07"/>
    <w:rsid w:val="00E35842"/>
    <w:rsid w:val="00E361E0"/>
    <w:rsid w:val="00E36644"/>
    <w:rsid w:val="00E373A4"/>
    <w:rsid w:val="00E37A42"/>
    <w:rsid w:val="00E42355"/>
    <w:rsid w:val="00E46BA5"/>
    <w:rsid w:val="00E508A2"/>
    <w:rsid w:val="00E554BA"/>
    <w:rsid w:val="00E5572B"/>
    <w:rsid w:val="00E57448"/>
    <w:rsid w:val="00E6664F"/>
    <w:rsid w:val="00E712FF"/>
    <w:rsid w:val="00E739A1"/>
    <w:rsid w:val="00E744ED"/>
    <w:rsid w:val="00E7462B"/>
    <w:rsid w:val="00E74916"/>
    <w:rsid w:val="00E74B4C"/>
    <w:rsid w:val="00E80FCD"/>
    <w:rsid w:val="00E82634"/>
    <w:rsid w:val="00E82EE4"/>
    <w:rsid w:val="00E862F8"/>
    <w:rsid w:val="00E868DD"/>
    <w:rsid w:val="00E87390"/>
    <w:rsid w:val="00E93502"/>
    <w:rsid w:val="00E94041"/>
    <w:rsid w:val="00E966F0"/>
    <w:rsid w:val="00EA0D1F"/>
    <w:rsid w:val="00EA2389"/>
    <w:rsid w:val="00EA336C"/>
    <w:rsid w:val="00EA347C"/>
    <w:rsid w:val="00EA54DD"/>
    <w:rsid w:val="00EA5A75"/>
    <w:rsid w:val="00EB681F"/>
    <w:rsid w:val="00EB69E5"/>
    <w:rsid w:val="00EC1C0D"/>
    <w:rsid w:val="00EC27E7"/>
    <w:rsid w:val="00EC3163"/>
    <w:rsid w:val="00EC4CF4"/>
    <w:rsid w:val="00EC51B2"/>
    <w:rsid w:val="00EC7A62"/>
    <w:rsid w:val="00ED2230"/>
    <w:rsid w:val="00ED5466"/>
    <w:rsid w:val="00ED68F9"/>
    <w:rsid w:val="00ED7DC6"/>
    <w:rsid w:val="00EE199B"/>
    <w:rsid w:val="00EE419D"/>
    <w:rsid w:val="00EE44E8"/>
    <w:rsid w:val="00EE5D45"/>
    <w:rsid w:val="00EF1461"/>
    <w:rsid w:val="00EF485E"/>
    <w:rsid w:val="00EF49A3"/>
    <w:rsid w:val="00EF685F"/>
    <w:rsid w:val="00EF782E"/>
    <w:rsid w:val="00F00D10"/>
    <w:rsid w:val="00F01C64"/>
    <w:rsid w:val="00F02606"/>
    <w:rsid w:val="00F03086"/>
    <w:rsid w:val="00F03996"/>
    <w:rsid w:val="00F043DC"/>
    <w:rsid w:val="00F05F4B"/>
    <w:rsid w:val="00F06E57"/>
    <w:rsid w:val="00F0735B"/>
    <w:rsid w:val="00F07F41"/>
    <w:rsid w:val="00F10779"/>
    <w:rsid w:val="00F1241D"/>
    <w:rsid w:val="00F135CB"/>
    <w:rsid w:val="00F14E55"/>
    <w:rsid w:val="00F20993"/>
    <w:rsid w:val="00F2108F"/>
    <w:rsid w:val="00F2325C"/>
    <w:rsid w:val="00F24076"/>
    <w:rsid w:val="00F259E5"/>
    <w:rsid w:val="00F278F4"/>
    <w:rsid w:val="00F3274C"/>
    <w:rsid w:val="00F3377A"/>
    <w:rsid w:val="00F366D5"/>
    <w:rsid w:val="00F40612"/>
    <w:rsid w:val="00F42915"/>
    <w:rsid w:val="00F43D65"/>
    <w:rsid w:val="00F463B5"/>
    <w:rsid w:val="00F528E7"/>
    <w:rsid w:val="00F540FE"/>
    <w:rsid w:val="00F55453"/>
    <w:rsid w:val="00F55724"/>
    <w:rsid w:val="00F57196"/>
    <w:rsid w:val="00F575F4"/>
    <w:rsid w:val="00F5796C"/>
    <w:rsid w:val="00F57D7F"/>
    <w:rsid w:val="00F60988"/>
    <w:rsid w:val="00F6137C"/>
    <w:rsid w:val="00F61E5B"/>
    <w:rsid w:val="00F64B80"/>
    <w:rsid w:val="00F67995"/>
    <w:rsid w:val="00F75BCA"/>
    <w:rsid w:val="00F77DC6"/>
    <w:rsid w:val="00F82E61"/>
    <w:rsid w:val="00F83FF5"/>
    <w:rsid w:val="00F84087"/>
    <w:rsid w:val="00F870FC"/>
    <w:rsid w:val="00F92C2A"/>
    <w:rsid w:val="00F92EFD"/>
    <w:rsid w:val="00F9321E"/>
    <w:rsid w:val="00F93C4C"/>
    <w:rsid w:val="00FA1DC7"/>
    <w:rsid w:val="00FA3232"/>
    <w:rsid w:val="00FA442E"/>
    <w:rsid w:val="00FA644B"/>
    <w:rsid w:val="00FA6CD3"/>
    <w:rsid w:val="00FB18FC"/>
    <w:rsid w:val="00FB3587"/>
    <w:rsid w:val="00FB49DF"/>
    <w:rsid w:val="00FB6493"/>
    <w:rsid w:val="00FC3257"/>
    <w:rsid w:val="00FC3B39"/>
    <w:rsid w:val="00FC3D7A"/>
    <w:rsid w:val="00FC52A0"/>
    <w:rsid w:val="00FC67A2"/>
    <w:rsid w:val="00FD4548"/>
    <w:rsid w:val="00FD73A0"/>
    <w:rsid w:val="00FE4843"/>
    <w:rsid w:val="00FE5438"/>
    <w:rsid w:val="00FE5D6E"/>
    <w:rsid w:val="00FF02D9"/>
    <w:rsid w:val="00FF0C47"/>
    <w:rsid w:val="00FF1F9D"/>
    <w:rsid w:val="00FF32DA"/>
    <w:rsid w:val="00FF49CD"/>
    <w:rsid w:val="00FF6EF1"/>
    <w:rsid w:val="00FF7011"/>
    <w:rsid w:val="00FF71F9"/>
    <w:rsid w:val="00FF772E"/>
    <w:rsid w:val="00FF7B57"/>
    <w:rsid w:val="00FF7C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semiHidden/>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qFormat/>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7"/>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34"/>
    <w:qFormat/>
    <w:rsid w:val="009F75FE"/>
    <w:rPr>
      <w:rFonts w:ascii="Calibri" w:eastAsia="Calibri" w:hAnsi="Calibri"/>
      <w:sz w:val="22"/>
      <w:szCs w:val="22"/>
      <w:lang w:eastAsia="en-US"/>
    </w:rPr>
  </w:style>
  <w:style w:type="character" w:customStyle="1" w:styleId="preformatted">
    <w:name w:val="preformatted"/>
    <w:basedOn w:val="Standardnpsmoodstavce"/>
    <w:rsid w:val="00184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77AD5-BE4A-441A-9591-699A107C6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5066</Words>
  <Characters>29891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2020-06-23T13:13:00Z</dcterms:created>
  <dcterms:modified xsi:type="dcterms:W3CDTF">2020-09-01T13:19:00Z</dcterms:modified>
</cp:coreProperties>
</file>