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CC" w:rsidRDefault="007514CC">
      <w:pPr>
        <w:pStyle w:val="Zkladntext1"/>
        <w:shd w:val="clear" w:color="auto" w:fill="auto"/>
      </w:pPr>
      <w:r>
        <w:rPr>
          <w:b/>
          <w:bCs/>
        </w:rPr>
        <w:t>Národní památkový ústav</w:t>
      </w:r>
    </w:p>
    <w:p w:rsidR="00D439CC" w:rsidRDefault="007514CC">
      <w:pPr>
        <w:pStyle w:val="Zkladntext1"/>
        <w:shd w:val="clear" w:color="auto" w:fill="auto"/>
      </w:pPr>
      <w:r>
        <w:t>se sídlem: Valdštejnské nám. 162/3, 118 01 Praha 1 - Malá Strana zastoupen</w:t>
      </w:r>
      <w:r>
        <w:rPr>
          <w:b/>
          <w:bCs/>
        </w:rPr>
        <w:t xml:space="preserve">: </w:t>
      </w:r>
      <w:r>
        <w:t xml:space="preserve">Ing. arch. Naděždou </w:t>
      </w:r>
      <w:proofErr w:type="spellStart"/>
      <w:r>
        <w:t>Goryczkovou</w:t>
      </w:r>
      <w:proofErr w:type="spellEnd"/>
      <w:r>
        <w:t>, generální ředitelkou</w:t>
      </w:r>
    </w:p>
    <w:p w:rsidR="00D439CC" w:rsidRDefault="007514CC">
      <w:pPr>
        <w:pStyle w:val="Zkladntext1"/>
        <w:shd w:val="clear" w:color="auto" w:fill="auto"/>
      </w:pPr>
      <w:r>
        <w:t>IČO: 75032333</w:t>
      </w:r>
    </w:p>
    <w:p w:rsidR="00D439CC" w:rsidRDefault="007514CC">
      <w:pPr>
        <w:pStyle w:val="Zkladntext1"/>
        <w:shd w:val="clear" w:color="auto" w:fill="auto"/>
      </w:pPr>
      <w:r>
        <w:t xml:space="preserve">Bankovní spojení, č. </w:t>
      </w:r>
      <w:proofErr w:type="spellStart"/>
      <w:r>
        <w:t>ú.</w:t>
      </w:r>
      <w:proofErr w:type="spellEnd"/>
      <w:r>
        <w:t>: ČNB, 60039011/0710</w:t>
      </w:r>
    </w:p>
    <w:p w:rsidR="00D439CC" w:rsidRDefault="007514CC">
      <w:pPr>
        <w:pStyle w:val="Zkladntext1"/>
        <w:shd w:val="clear" w:color="auto" w:fill="auto"/>
        <w:spacing w:after="120"/>
      </w:pPr>
      <w:r>
        <w:t>(dále jen „Objednatel“)</w:t>
      </w:r>
    </w:p>
    <w:p w:rsidR="00D439CC" w:rsidRDefault="007514CC">
      <w:pPr>
        <w:pStyle w:val="Zkladntext60"/>
        <w:shd w:val="clear" w:color="auto" w:fill="auto"/>
      </w:pPr>
      <w:r>
        <w:t>A</w:t>
      </w:r>
    </w:p>
    <w:p w:rsidR="00D439CC" w:rsidRDefault="007514CC">
      <w:pPr>
        <w:pStyle w:val="Zkladntext1"/>
        <w:shd w:val="clear" w:color="auto" w:fill="auto"/>
      </w:pPr>
      <w:r>
        <w:rPr>
          <w:b/>
          <w:bCs/>
        </w:rPr>
        <w:t xml:space="preserve">Pražské služby, </w:t>
      </w:r>
      <w:r>
        <w:rPr>
          <w:b/>
          <w:bCs/>
        </w:rPr>
        <w:t>a.s.</w:t>
      </w:r>
    </w:p>
    <w:p w:rsidR="00D439CC" w:rsidRDefault="007514CC">
      <w:pPr>
        <w:pStyle w:val="Zkladntext1"/>
        <w:shd w:val="clear" w:color="auto" w:fill="auto"/>
      </w:pPr>
      <w:r>
        <w:t>Se sídlem: Praha 9, Pod Šancemi 444/1</w:t>
      </w:r>
    </w:p>
    <w:p w:rsidR="00D439CC" w:rsidRDefault="007514CC">
      <w:pPr>
        <w:pStyle w:val="Zkladntext1"/>
        <w:shd w:val="clear" w:color="auto" w:fill="auto"/>
      </w:pPr>
      <w:r>
        <w:t xml:space="preserve">jejímž jménem jedná: </w:t>
      </w:r>
      <w:r w:rsidR="00A31B4A">
        <w:t>xxx</w:t>
      </w:r>
      <w:bookmarkStart w:id="0" w:name="_GoBack"/>
      <w:bookmarkEnd w:id="0"/>
      <w:r>
        <w:t>, obchodní reprezentant na základě plné moci IČO: 60194120</w:t>
      </w:r>
    </w:p>
    <w:p w:rsidR="00D439CC" w:rsidRDefault="007514CC">
      <w:pPr>
        <w:pStyle w:val="Zkladntext1"/>
        <w:shd w:val="clear" w:color="auto" w:fill="auto"/>
        <w:spacing w:after="260"/>
      </w:pPr>
      <w:r>
        <w:t>(dále jen „Poskytovatel“)</w:t>
      </w:r>
    </w:p>
    <w:p w:rsidR="00D439CC" w:rsidRDefault="007514CC">
      <w:pPr>
        <w:pStyle w:val="Zkladntext1"/>
        <w:shd w:val="clear" w:color="auto" w:fill="auto"/>
        <w:jc w:val="center"/>
      </w:pPr>
      <w:r>
        <w:t>Níže uvedeného dne, měsíce a roku uzavřely tento</w:t>
      </w:r>
    </w:p>
    <w:p w:rsidR="00D439CC" w:rsidRDefault="007514CC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dodatek č. 1 ke smlouvě o poskytování</w:t>
      </w:r>
      <w:r>
        <w:rPr>
          <w:b/>
          <w:bCs/>
        </w:rPr>
        <w:t xml:space="preserve"> služeb v odpadovém hospodářství č. Z0051886</w:t>
      </w:r>
    </w:p>
    <w:p w:rsidR="00D439CC" w:rsidRDefault="007514CC">
      <w:pPr>
        <w:pStyle w:val="Zkladntext1"/>
        <w:numPr>
          <w:ilvl w:val="0"/>
          <w:numId w:val="1"/>
        </w:numPr>
        <w:shd w:val="clear" w:color="auto" w:fill="auto"/>
        <w:tabs>
          <w:tab w:val="left" w:pos="613"/>
        </w:tabs>
        <w:spacing w:after="120"/>
        <w:jc w:val="center"/>
      </w:pPr>
      <w:r>
        <w:rPr>
          <w:b/>
          <w:bCs/>
        </w:rPr>
        <w:t>Předmět dodatku</w:t>
      </w:r>
    </w:p>
    <w:p w:rsidR="00D439CC" w:rsidRDefault="007514CC">
      <w:pPr>
        <w:pStyle w:val="Zkladntext1"/>
        <w:shd w:val="clear" w:color="auto" w:fill="auto"/>
        <w:ind w:left="580" w:hanging="420"/>
      </w:pPr>
      <w:r>
        <w:t>1. Smluvní strany spolu uzavřely dne 18. 8. 2020 smlouvu o poskytování služeb v odpadovém hospodářství.</w:t>
      </w:r>
    </w:p>
    <w:p w:rsidR="00D439CC" w:rsidRDefault="007514CC">
      <w:pPr>
        <w:pStyle w:val="Zkladntext1"/>
        <w:numPr>
          <w:ilvl w:val="0"/>
          <w:numId w:val="2"/>
        </w:numPr>
        <w:shd w:val="clear" w:color="auto" w:fill="auto"/>
        <w:tabs>
          <w:tab w:val="left" w:pos="613"/>
        </w:tabs>
        <w:ind w:left="580" w:hanging="420"/>
      </w:pPr>
      <w:r>
        <w:t xml:space="preserve">Dle čl. 2.1 se Poskytovatel zavazuje poskytovat Objednateli služby dle Rozpisu ceny, který </w:t>
      </w:r>
      <w:r>
        <w:t>je nedílnou součástí této smlouvy.</w:t>
      </w:r>
    </w:p>
    <w:p w:rsidR="00D439CC" w:rsidRDefault="007514CC">
      <w:pPr>
        <w:pStyle w:val="Zkladntext1"/>
        <w:numPr>
          <w:ilvl w:val="0"/>
          <w:numId w:val="2"/>
        </w:numPr>
        <w:shd w:val="clear" w:color="auto" w:fill="auto"/>
        <w:tabs>
          <w:tab w:val="left" w:pos="613"/>
        </w:tabs>
        <w:ind w:left="580" w:hanging="420"/>
      </w:pPr>
      <w:r>
        <w:t>Smluvní strany se tímto dohodly na změně Rozpisu ceny, který v plném rozsahu nahrazuje původní rozpis; Rozpis ceny je nedílnou součástí tohoto dodatku.</w:t>
      </w:r>
    </w:p>
    <w:p w:rsidR="00D439CC" w:rsidRDefault="007514CC">
      <w:pPr>
        <w:pStyle w:val="Zkladntext1"/>
        <w:numPr>
          <w:ilvl w:val="0"/>
          <w:numId w:val="2"/>
        </w:numPr>
        <w:shd w:val="clear" w:color="auto" w:fill="auto"/>
        <w:tabs>
          <w:tab w:val="left" w:pos="613"/>
        </w:tabs>
        <w:spacing w:after="260"/>
        <w:ind w:firstLine="160"/>
      </w:pPr>
      <w:r>
        <w:t>Ostatní ustanovení smlouvy zůstávají beze změn.</w:t>
      </w:r>
    </w:p>
    <w:p w:rsidR="00D439CC" w:rsidRDefault="007514CC">
      <w:pPr>
        <w:pStyle w:val="Zkladntext1"/>
        <w:shd w:val="clear" w:color="auto" w:fill="auto"/>
        <w:jc w:val="center"/>
      </w:pPr>
      <w:r>
        <w:rPr>
          <w:b/>
          <w:bCs/>
        </w:rPr>
        <w:t>II. Závěrečná ustanov</w:t>
      </w:r>
      <w:r>
        <w:rPr>
          <w:b/>
          <w:bCs/>
        </w:rPr>
        <w:t>ení</w:t>
      </w:r>
    </w:p>
    <w:p w:rsidR="00D439CC" w:rsidRDefault="007514CC">
      <w:pPr>
        <w:pStyle w:val="Zkladntext1"/>
        <w:shd w:val="clear" w:color="auto" w:fill="auto"/>
        <w:ind w:left="580" w:hanging="580"/>
      </w:pPr>
      <w:r>
        <w:t>1. Tento dodatek nabývá platnosti dnem podpisu smluvními stranami a účinnosti dnem 1. 9. 2020 za předpokladu uveřejnění v registru smluv dle zák. č. 340/2015 Sb.</w:t>
      </w:r>
    </w:p>
    <w:p w:rsidR="00D439CC" w:rsidRDefault="007514CC">
      <w:pPr>
        <w:pStyle w:val="Zkladntext1"/>
        <w:shd w:val="clear" w:color="auto" w:fill="auto"/>
        <w:spacing w:after="380"/>
        <w:ind w:left="580" w:hanging="580"/>
      </w:pPr>
      <w:r>
        <w:t>2. Smluvní strany si před podpisem tento dodatek řádně přečetly a svůj souhlas s obsahem j</w:t>
      </w:r>
      <w:r>
        <w:t>ednotlivých ustanovení a přílohy stvrzují svým podpisem.</w:t>
      </w:r>
    </w:p>
    <w:p w:rsidR="00D439CC" w:rsidRDefault="007514CC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12700</wp:posOffset>
                </wp:positionV>
                <wp:extent cx="798830" cy="457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9CC" w:rsidRDefault="007514CC">
                            <w:pPr>
                              <w:pStyle w:val="Zkladntext1"/>
                              <w:shd w:val="clear" w:color="auto" w:fill="auto"/>
                              <w:spacing w:after="140"/>
                              <w:jc w:val="right"/>
                            </w:pPr>
                            <w:r>
                              <w:t>V Praze, dne</w:t>
                            </w:r>
                          </w:p>
                          <w:p w:rsidR="00D439CC" w:rsidRDefault="007514C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89999999999998pt;margin-top:1.pt;width:62.899999999999999pt;height:3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Praze, dne</w:t>
      </w:r>
    </w:p>
    <w:p w:rsidR="00D439CC" w:rsidRDefault="007514CC">
      <w:pPr>
        <w:pStyle w:val="Zkladntext1"/>
        <w:shd w:val="clear" w:color="auto" w:fill="auto"/>
        <w:sectPr w:rsidR="00D439CC">
          <w:footerReference w:type="default" r:id="rId7"/>
          <w:pgSz w:w="11900" w:h="16840"/>
          <w:pgMar w:top="1393" w:right="951" w:bottom="3425" w:left="1372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Objednatel</w:t>
      </w:r>
    </w:p>
    <w:p w:rsidR="00D439CC" w:rsidRDefault="00D439CC">
      <w:pPr>
        <w:spacing w:line="360" w:lineRule="exact"/>
      </w:pPr>
    </w:p>
    <w:p w:rsidR="00D439CC" w:rsidRDefault="00D439CC">
      <w:pPr>
        <w:spacing w:line="360" w:lineRule="exact"/>
      </w:pPr>
    </w:p>
    <w:p w:rsidR="00D439CC" w:rsidRDefault="00D439CC">
      <w:pPr>
        <w:spacing w:after="541" w:line="1" w:lineRule="exact"/>
      </w:pPr>
    </w:p>
    <w:p w:rsidR="00D439CC" w:rsidRDefault="00D439CC">
      <w:pPr>
        <w:spacing w:line="1" w:lineRule="exact"/>
        <w:sectPr w:rsidR="00D439CC">
          <w:type w:val="continuous"/>
          <w:pgSz w:w="11900" w:h="16840"/>
          <w:pgMar w:top="1393" w:right="951" w:bottom="1043" w:left="1372" w:header="0" w:footer="3" w:gutter="0"/>
          <w:cols w:space="720"/>
          <w:noEndnote/>
          <w:docGrid w:linePitch="360"/>
        </w:sectPr>
      </w:pPr>
    </w:p>
    <w:p w:rsidR="00D439CC" w:rsidRDefault="00D439CC">
      <w:pPr>
        <w:spacing w:line="27" w:lineRule="exact"/>
        <w:rPr>
          <w:sz w:val="2"/>
          <w:szCs w:val="2"/>
        </w:rPr>
      </w:pPr>
    </w:p>
    <w:p w:rsidR="00D439CC" w:rsidRDefault="00D439CC">
      <w:pPr>
        <w:spacing w:line="1" w:lineRule="exact"/>
        <w:sectPr w:rsidR="00D439CC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D439CC" w:rsidRDefault="007514C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12700</wp:posOffset>
                </wp:positionV>
                <wp:extent cx="2602865" cy="1949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9CC" w:rsidRDefault="007514CC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Ing. Pavel Sladkovský, obchodní reprezentant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0.55000000000001pt;margin-top:1.pt;width:204.94999999999999pt;height:15.3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Sladkovský, obchodní reprezentant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39CC" w:rsidRDefault="007514CC">
      <w:pPr>
        <w:pStyle w:val="Zkladntext1"/>
        <w:shd w:val="clear" w:color="auto" w:fill="auto"/>
      </w:pPr>
      <w:r>
        <w:t xml:space="preserve">Ing. </w:t>
      </w:r>
      <w:r>
        <w:t>arch. Naděžda Goryczková generální ředitelka</w:t>
      </w:r>
    </w:p>
    <w:sectPr w:rsidR="00D439CC">
      <w:type w:val="continuous"/>
      <w:pgSz w:w="11900" w:h="16840"/>
      <w:pgMar w:top="1393" w:right="5689" w:bottom="1393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CC" w:rsidRDefault="007514CC">
      <w:r>
        <w:separator/>
      </w:r>
    </w:p>
  </w:endnote>
  <w:endnote w:type="continuationSeparator" w:id="0">
    <w:p w:rsidR="007514CC" w:rsidRDefault="007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CC" w:rsidRDefault="007514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9967595</wp:posOffset>
              </wp:positionV>
              <wp:extent cx="6985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39CC" w:rsidRDefault="007514C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5.25pt;margin-top:784.85000000000002pt;width:5.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CC" w:rsidRDefault="007514CC"/>
  </w:footnote>
  <w:footnote w:type="continuationSeparator" w:id="0">
    <w:p w:rsidR="007514CC" w:rsidRDefault="00751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9D"/>
    <w:multiLevelType w:val="multilevel"/>
    <w:tmpl w:val="F32EEB6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17E1F"/>
    <w:multiLevelType w:val="multilevel"/>
    <w:tmpl w:val="A4E8CE0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C"/>
    <w:rsid w:val="007514CC"/>
    <w:rsid w:val="00A31B4A"/>
    <w:rsid w:val="00D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5757-18FB-4BF6-9809-20420BE6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orbel" w:eastAsia="Corbel" w:hAnsi="Corbel" w:cs="Corbe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1" w:lineRule="auto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cp:lastModifiedBy>Janouchová Miroslava</cp:lastModifiedBy>
  <cp:revision>2</cp:revision>
  <dcterms:created xsi:type="dcterms:W3CDTF">2020-09-01T12:20:00Z</dcterms:created>
  <dcterms:modified xsi:type="dcterms:W3CDTF">2020-09-01T12:20:00Z</dcterms:modified>
</cp:coreProperties>
</file>