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8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  <w:r w:rsidRPr="00F05A38">
        <w:rPr>
          <w:noProof/>
        </w:rPr>
        <w:drawing>
          <wp:inline distT="0" distB="0" distL="0" distR="0">
            <wp:extent cx="1028700" cy="371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F05A38">
        <w:rPr>
          <w:noProof/>
        </w:rPr>
        <w:drawing>
          <wp:inline distT="0" distB="0" distL="0" distR="0">
            <wp:extent cx="2000250" cy="47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F05A38">
        <w:rPr>
          <w:noProof/>
        </w:rPr>
        <w:drawing>
          <wp:inline distT="0" distB="0" distL="0" distR="0">
            <wp:extent cx="847725" cy="400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B8" w:rsidRDefault="006D45B8" w:rsidP="006D45B8">
      <w:pPr>
        <w:pStyle w:val="a"/>
        <w:spacing w:after="120"/>
        <w:rPr>
          <w:rFonts w:ascii="Tahoma" w:hAnsi="Tahoma" w:cs="Tahoma"/>
          <w:caps/>
          <w:szCs w:val="28"/>
        </w:rPr>
      </w:pPr>
    </w:p>
    <w:p w:rsidR="006D45B8" w:rsidRPr="00F42AE2" w:rsidRDefault="0083199D" w:rsidP="006D45B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2</w:t>
      </w:r>
      <w:r w:rsidR="006D45B8" w:rsidRPr="00F42AE2">
        <w:rPr>
          <w:rFonts w:ascii="Tahoma" w:hAnsi="Tahoma" w:cs="Tahoma"/>
          <w:b/>
          <w:sz w:val="28"/>
          <w:szCs w:val="28"/>
        </w:rPr>
        <w:t xml:space="preserve"> ke Smlouvě o dílo</w:t>
      </w:r>
    </w:p>
    <w:p w:rsidR="006D45B8" w:rsidRPr="00F42AE2" w:rsidRDefault="006D45B8" w:rsidP="006D45B8">
      <w:pPr>
        <w:jc w:val="center"/>
        <w:rPr>
          <w:rFonts w:ascii="Tahoma" w:hAnsi="Tahoma" w:cs="Tahoma"/>
          <w:sz w:val="28"/>
          <w:szCs w:val="28"/>
        </w:rPr>
      </w:pPr>
      <w:r w:rsidRPr="00F42AE2">
        <w:rPr>
          <w:rFonts w:ascii="Tahoma" w:hAnsi="Tahoma" w:cs="Tahoma"/>
          <w:sz w:val="28"/>
          <w:szCs w:val="28"/>
        </w:rPr>
        <w:t>k realizaci stavby</w:t>
      </w:r>
    </w:p>
    <w:p w:rsidR="006D45B8" w:rsidRDefault="006D45B8" w:rsidP="006D45B8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6D45B8" w:rsidRPr="00467E01" w:rsidRDefault="006D45B8" w:rsidP="006D45B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  <w:t>Olomoucká 470/86, Předměstí, 746 01 Opava</w:t>
      </w:r>
      <w:r w:rsidRPr="00467E01">
        <w:rPr>
          <w:rFonts w:ascii="Tahoma" w:hAnsi="Tahoma" w:cs="Tahoma"/>
          <w:sz w:val="22"/>
          <w:szCs w:val="22"/>
        </w:rPr>
        <w:tab/>
      </w:r>
    </w:p>
    <w:p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>
        <w:rPr>
          <w:rFonts w:ascii="Tahoma" w:hAnsi="Tahoma" w:cs="Tahoma"/>
          <w:sz w:val="22"/>
          <w:szCs w:val="22"/>
        </w:rPr>
        <w:tab/>
      </w:r>
      <w:r w:rsidR="004311AE">
        <w:rPr>
          <w:rFonts w:ascii="Tahoma" w:hAnsi="Tahoma" w:cs="Tahoma"/>
          <w:sz w:val="22"/>
          <w:szCs w:val="22"/>
        </w:rPr>
        <w:t>Ing. Karel Siebert</w:t>
      </w:r>
      <w:r>
        <w:rPr>
          <w:rFonts w:ascii="Tahoma" w:hAnsi="Tahoma" w:cs="Tahoma"/>
          <w:sz w:val="22"/>
          <w:szCs w:val="22"/>
        </w:rPr>
        <w:t>, MBA - ředitel</w:t>
      </w:r>
      <w:r w:rsidRPr="00467E01">
        <w:rPr>
          <w:rFonts w:ascii="Tahoma" w:hAnsi="Tahoma" w:cs="Tahoma"/>
          <w:sz w:val="22"/>
          <w:szCs w:val="22"/>
        </w:rPr>
        <w:tab/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47813750</w:t>
      </w:r>
    </w:p>
    <w:p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CZ47813750</w:t>
      </w:r>
    </w:p>
    <w:p w:rsidR="006D45B8" w:rsidRPr="006543F6" w:rsidRDefault="006D45B8" w:rsidP="006D45B8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rPr>
          <w:rFonts w:ascii="Tahoma" w:hAnsi="Tahoma" w:cs="Tahoma"/>
          <w:sz w:val="22"/>
          <w:szCs w:val="22"/>
        </w:rPr>
      </w:pPr>
      <w:r w:rsidRPr="006543F6">
        <w:rPr>
          <w:rFonts w:ascii="Tahoma" w:hAnsi="Tahoma" w:cs="Tahoma"/>
          <w:sz w:val="22"/>
          <w:szCs w:val="22"/>
        </w:rPr>
        <w:t>Zapsanou v obchodním rejstříku u Krajského soudu v Ostravě, odd. Pr., vložka 924</w:t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  <w:r w:rsidRPr="00467E01">
        <w:rPr>
          <w:rFonts w:ascii="Tahoma" w:hAnsi="Tahoma" w:cs="Tahoma"/>
          <w:sz w:val="22"/>
          <w:szCs w:val="22"/>
        </w:rPr>
        <w:tab/>
      </w:r>
    </w:p>
    <w:p w:rsidR="006D45B8" w:rsidRPr="00467E01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467E01">
        <w:rPr>
          <w:rFonts w:ascii="Tahoma" w:hAnsi="Tahoma" w:cs="Tahoma"/>
          <w:sz w:val="22"/>
          <w:szCs w:val="22"/>
        </w:rPr>
        <w:tab/>
      </w:r>
      <w:r w:rsidR="008F1B3F">
        <w:rPr>
          <w:rFonts w:ascii="Tahoma" w:hAnsi="Tahoma" w:cs="Tahoma"/>
          <w:sz w:val="22"/>
          <w:szCs w:val="22"/>
        </w:rPr>
        <w:t>XXXX</w:t>
      </w:r>
    </w:p>
    <w:p w:rsidR="006D45B8" w:rsidRPr="00467E01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bookmarkStart w:id="0" w:name="_Hlk41301145"/>
      <w:r>
        <w:rPr>
          <w:rFonts w:ascii="Tahoma" w:hAnsi="Tahoma" w:cs="Tahoma"/>
          <w:sz w:val="22"/>
          <w:szCs w:val="22"/>
        </w:rPr>
        <w:t>o</w:t>
      </w:r>
      <w:r w:rsidRPr="00467E01">
        <w:rPr>
          <w:rFonts w:ascii="Tahoma" w:hAnsi="Tahoma" w:cs="Tahoma"/>
          <w:sz w:val="22"/>
          <w:szCs w:val="22"/>
        </w:rPr>
        <w:t>soba oprávněná jednat ve věcech realizace stavby:</w:t>
      </w:r>
    </w:p>
    <w:p w:rsidR="006D45B8" w:rsidRDefault="00673950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6D45B8">
        <w:rPr>
          <w:rFonts w:ascii="Tahoma" w:hAnsi="Tahoma" w:cs="Tahoma"/>
          <w:sz w:val="22"/>
          <w:szCs w:val="22"/>
        </w:rPr>
        <w:t xml:space="preserve"> – provozně-technický náměstek</w:t>
      </w:r>
      <w:r w:rsidR="006D45B8" w:rsidRPr="00467E01">
        <w:rPr>
          <w:rFonts w:ascii="Tahoma" w:hAnsi="Tahoma" w:cs="Tahoma"/>
          <w:sz w:val="22"/>
          <w:szCs w:val="22"/>
        </w:rPr>
        <w:t>, tel.</w:t>
      </w:r>
      <w:r w:rsidR="006D45B8">
        <w:rPr>
          <w:rFonts w:ascii="Tahoma" w:hAnsi="Tahoma" w:cs="Tahoma"/>
          <w:sz w:val="22"/>
          <w:szCs w:val="22"/>
        </w:rPr>
        <w:t>: 553 766 150,</w:t>
      </w:r>
      <w:r w:rsidR="006D45B8" w:rsidRPr="007F3AD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D45B8" w:rsidRPr="007F3AD7">
        <w:rPr>
          <w:rFonts w:ascii="Tahoma" w:hAnsi="Tahoma" w:cs="Tahoma"/>
          <w:sz w:val="22"/>
          <w:szCs w:val="22"/>
        </w:rPr>
        <w:t xml:space="preserve">mobil 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6D45B8" w:rsidRPr="00467E01">
        <w:rPr>
          <w:rFonts w:ascii="Tahoma" w:hAnsi="Tahoma" w:cs="Tahoma"/>
          <w:iCs/>
          <w:sz w:val="22"/>
          <w:szCs w:val="22"/>
        </w:rPr>
        <w:t xml:space="preserve"> </w:t>
      </w:r>
    </w:p>
    <w:bookmarkEnd w:id="0"/>
    <w:p w:rsidR="006D45B8" w:rsidRPr="00467E01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6D45B8" w:rsidRPr="00A60B84" w:rsidRDefault="006D45B8" w:rsidP="006D45B8">
      <w:pPr>
        <w:numPr>
          <w:ilvl w:val="0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67E01">
        <w:rPr>
          <w:rFonts w:ascii="Tahoma" w:hAnsi="Tahoma" w:cs="Tahoma"/>
          <w:b/>
          <w:sz w:val="22"/>
          <w:szCs w:val="22"/>
        </w:rPr>
        <w:t>Obchodní</w:t>
      </w:r>
      <w:r w:rsidRPr="00467E01">
        <w:rPr>
          <w:rFonts w:ascii="Tahoma" w:hAnsi="Tahoma" w:cs="Tahoma"/>
          <w:sz w:val="22"/>
          <w:szCs w:val="22"/>
        </w:rPr>
        <w:t xml:space="preserve"> </w:t>
      </w:r>
      <w:r w:rsidRPr="00467E01"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RAKORD – R&amp;R, spol. s r.o.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>Lidická 1357/12, 794 01 Krnov</w:t>
      </w:r>
    </w:p>
    <w:p w:rsidR="006D45B8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 věcech smluvních:</w:t>
      </w:r>
      <w:r>
        <w:rPr>
          <w:rFonts w:ascii="Tahoma" w:hAnsi="Tahoma" w:cs="Tahoma"/>
          <w:sz w:val="22"/>
          <w:szCs w:val="22"/>
        </w:rPr>
        <w:tab/>
        <w:t>Ing. Vladimír Rajf, jednatel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43960065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CZ43960065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Česká spořitelna</w:t>
      </w:r>
    </w:p>
    <w:p w:rsidR="006D45B8" w:rsidRPr="00A045E6" w:rsidRDefault="006D45B8" w:rsidP="006D45B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8F1B3F">
        <w:rPr>
          <w:rFonts w:ascii="Tahoma" w:hAnsi="Tahoma" w:cs="Tahoma"/>
          <w:sz w:val="22"/>
          <w:szCs w:val="22"/>
        </w:rPr>
        <w:t>XXXX</w:t>
      </w:r>
      <w:r>
        <w:rPr>
          <w:rFonts w:ascii="Tahoma" w:hAnsi="Tahoma" w:cs="Tahoma"/>
          <w:sz w:val="22"/>
          <w:szCs w:val="22"/>
        </w:rPr>
        <w:tab/>
      </w:r>
    </w:p>
    <w:p w:rsidR="006D45B8" w:rsidRPr="00A045E6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KS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 xml:space="preserve"> </w:t>
      </w:r>
      <w:r w:rsidRPr="00D357EE">
        <w:rPr>
          <w:rFonts w:ascii="Tahoma" w:hAnsi="Tahoma" w:cs="Tahoma"/>
          <w:sz w:val="22"/>
          <w:szCs w:val="22"/>
        </w:rPr>
        <w:t>Ostravě,</w:t>
      </w:r>
      <w:r w:rsidRPr="00A045E6">
        <w:rPr>
          <w:rFonts w:ascii="Tahoma" w:hAnsi="Tahoma" w:cs="Tahoma"/>
          <w:sz w:val="22"/>
          <w:szCs w:val="22"/>
        </w:rPr>
        <w:t xml:space="preserve"> oddíl</w:t>
      </w:r>
      <w:r>
        <w:rPr>
          <w:rFonts w:ascii="Tahoma" w:hAnsi="Tahoma" w:cs="Tahoma"/>
          <w:sz w:val="22"/>
          <w:szCs w:val="22"/>
        </w:rPr>
        <w:t> C</w:t>
      </w:r>
      <w:r w:rsidRPr="00A045E6">
        <w:rPr>
          <w:rFonts w:ascii="Tahoma" w:hAnsi="Tahoma" w:cs="Tahoma"/>
          <w:sz w:val="22"/>
          <w:szCs w:val="22"/>
        </w:rPr>
        <w:t>, vložka</w:t>
      </w:r>
      <w:r>
        <w:rPr>
          <w:rFonts w:ascii="Tahoma" w:hAnsi="Tahoma" w:cs="Tahoma"/>
          <w:sz w:val="22"/>
          <w:szCs w:val="22"/>
        </w:rPr>
        <w:t> 1974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osoby oprávněné</w:t>
      </w:r>
      <w:r w:rsidRPr="00A045E6">
        <w:rPr>
          <w:rFonts w:ascii="Tahoma" w:hAnsi="Tahoma" w:cs="Tahoma"/>
          <w:sz w:val="22"/>
          <w:szCs w:val="22"/>
        </w:rPr>
        <w:t xml:space="preserve"> jednat ve věcech technických a realizace stavby:</w:t>
      </w:r>
    </w:p>
    <w:p w:rsidR="006D45B8" w:rsidRPr="00F8019C" w:rsidRDefault="006D45B8" w:rsidP="006D45B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6D45B8" w:rsidRDefault="00673950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  <w:r w:rsidR="006D45B8">
        <w:rPr>
          <w:rFonts w:ascii="Tahoma" w:hAnsi="Tahoma" w:cs="Tahoma"/>
          <w:iCs/>
          <w:sz w:val="22"/>
          <w:szCs w:val="22"/>
        </w:rPr>
        <w:t xml:space="preserve"> – autorizovaný inženýr v oboru pozemní stavby, tel </w:t>
      </w:r>
      <w:r w:rsidR="008F1B3F">
        <w:rPr>
          <w:rFonts w:ascii="Tahoma" w:hAnsi="Tahoma" w:cs="Tahoma"/>
          <w:iCs/>
          <w:sz w:val="22"/>
          <w:szCs w:val="22"/>
        </w:rPr>
        <w:t>XXXX</w:t>
      </w:r>
    </w:p>
    <w:p w:rsidR="006D45B8" w:rsidRDefault="00673950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iCs/>
          <w:sz w:val="22"/>
          <w:szCs w:val="22"/>
        </w:rPr>
        <w:t>xxx</w:t>
      </w:r>
      <w:proofErr w:type="spellEnd"/>
      <w:r>
        <w:rPr>
          <w:rFonts w:ascii="Tahoma" w:hAnsi="Tahoma" w:cs="Tahoma"/>
          <w:iCs/>
          <w:sz w:val="22"/>
          <w:szCs w:val="22"/>
        </w:rPr>
        <w:t xml:space="preserve"> </w:t>
      </w:r>
      <w:r w:rsidR="006D45B8">
        <w:rPr>
          <w:rFonts w:ascii="Tahoma" w:hAnsi="Tahoma" w:cs="Tahoma"/>
          <w:iCs/>
          <w:sz w:val="22"/>
          <w:szCs w:val="22"/>
        </w:rPr>
        <w:t xml:space="preserve">- autorizovaný technik v oboru pozemní stavby, tel </w:t>
      </w:r>
      <w:r w:rsidR="008F1B3F">
        <w:rPr>
          <w:rFonts w:ascii="Tahoma" w:hAnsi="Tahoma" w:cs="Tahoma"/>
          <w:iCs/>
          <w:sz w:val="22"/>
          <w:szCs w:val="22"/>
        </w:rPr>
        <w:t>XXXX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9116CB" w:rsidRDefault="009116CB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9116CB" w:rsidRDefault="009116CB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9116CB" w:rsidRDefault="009116CB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ind w:left="357"/>
        <w:jc w:val="center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>Smluvní strany se dohodly na následujícím:</w:t>
      </w:r>
    </w:p>
    <w:p w:rsidR="006D45B8" w:rsidRDefault="006D45B8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F42AE2">
        <w:rPr>
          <w:rFonts w:ascii="Tahoma" w:hAnsi="Tahoma" w:cs="Tahoma"/>
          <w:iCs/>
          <w:sz w:val="22"/>
          <w:szCs w:val="22"/>
        </w:rPr>
        <w:lastRenderedPageBreak/>
        <w:tab/>
      </w:r>
      <w:r w:rsidRPr="00F42AE2">
        <w:rPr>
          <w:rFonts w:ascii="Tahoma" w:hAnsi="Tahoma" w:cs="Tahoma"/>
          <w:iCs/>
          <w:sz w:val="22"/>
          <w:szCs w:val="22"/>
        </w:rPr>
        <w:tab/>
      </w:r>
      <w:r w:rsidRPr="00F42AE2">
        <w:rPr>
          <w:rFonts w:ascii="Tahoma" w:hAnsi="Tahoma" w:cs="Tahoma"/>
          <w:iCs/>
          <w:sz w:val="22"/>
          <w:szCs w:val="22"/>
        </w:rPr>
        <w:tab/>
      </w:r>
      <w:r w:rsidRPr="00F42AE2">
        <w:rPr>
          <w:rFonts w:ascii="Tahoma" w:hAnsi="Tahoma" w:cs="Tahoma"/>
          <w:iCs/>
          <w:sz w:val="22"/>
          <w:szCs w:val="22"/>
        </w:rPr>
        <w:tab/>
      </w:r>
    </w:p>
    <w:p w:rsidR="00062A87" w:rsidRPr="00F42AE2" w:rsidRDefault="00062A87" w:rsidP="006D45B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numPr>
          <w:ilvl w:val="0"/>
          <w:numId w:val="2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Předmět dodatku</w:t>
      </w:r>
    </w:p>
    <w:p w:rsidR="006D45B8" w:rsidRPr="00F42AE2" w:rsidRDefault="006D45B8" w:rsidP="006D45B8">
      <w:pPr>
        <w:spacing w:before="120"/>
        <w:jc w:val="center"/>
        <w:rPr>
          <w:rFonts w:ascii="Tahoma" w:hAnsi="Tahoma" w:cs="Tahoma"/>
          <w:iCs/>
          <w:sz w:val="22"/>
          <w:szCs w:val="22"/>
        </w:rPr>
      </w:pPr>
    </w:p>
    <w:p w:rsidR="00202F73" w:rsidRDefault="006D45B8" w:rsidP="006D45B8">
      <w:pPr>
        <w:jc w:val="both"/>
        <w:rPr>
          <w:rFonts w:ascii="Tahoma" w:hAnsi="Tahoma" w:cs="Tahoma"/>
          <w:sz w:val="22"/>
          <w:szCs w:val="22"/>
        </w:rPr>
      </w:pPr>
      <w:r w:rsidRPr="00F42AE2">
        <w:rPr>
          <w:rFonts w:ascii="Tahoma" w:hAnsi="Tahoma" w:cs="Tahoma"/>
          <w:sz w:val="22"/>
          <w:szCs w:val="22"/>
        </w:rPr>
        <w:t xml:space="preserve">Smluvní strany uzavřely dne </w:t>
      </w:r>
      <w:proofErr w:type="gramStart"/>
      <w:r w:rsidR="004A3453">
        <w:rPr>
          <w:rFonts w:ascii="Tahoma" w:hAnsi="Tahoma" w:cs="Tahoma"/>
          <w:sz w:val="22"/>
          <w:szCs w:val="22"/>
        </w:rPr>
        <w:t>6</w:t>
      </w:r>
      <w:r w:rsidRPr="00F42AE2">
        <w:rPr>
          <w:rFonts w:ascii="Tahoma" w:hAnsi="Tahoma" w:cs="Tahoma"/>
          <w:sz w:val="22"/>
          <w:szCs w:val="22"/>
        </w:rPr>
        <w:t>.</w:t>
      </w:r>
      <w:r w:rsidR="004A3453">
        <w:rPr>
          <w:rFonts w:ascii="Tahoma" w:hAnsi="Tahoma" w:cs="Tahoma"/>
          <w:sz w:val="22"/>
          <w:szCs w:val="22"/>
        </w:rPr>
        <w:t>11.</w:t>
      </w:r>
      <w:r w:rsidRPr="00F42AE2">
        <w:rPr>
          <w:rFonts w:ascii="Tahoma" w:hAnsi="Tahoma" w:cs="Tahoma"/>
          <w:sz w:val="22"/>
          <w:szCs w:val="22"/>
        </w:rPr>
        <w:t>201</w:t>
      </w:r>
      <w:r w:rsidR="004A3453">
        <w:rPr>
          <w:rFonts w:ascii="Tahoma" w:hAnsi="Tahoma" w:cs="Tahoma"/>
          <w:sz w:val="22"/>
          <w:szCs w:val="22"/>
        </w:rPr>
        <w:t>9</w:t>
      </w:r>
      <w:proofErr w:type="gramEnd"/>
      <w:r w:rsidRPr="00F42AE2">
        <w:rPr>
          <w:rFonts w:ascii="Tahoma" w:hAnsi="Tahoma" w:cs="Tahoma"/>
          <w:sz w:val="22"/>
          <w:szCs w:val="22"/>
        </w:rPr>
        <w:t xml:space="preserve"> smlouvu o dílo</w:t>
      </w:r>
      <w:r w:rsidR="0083199D">
        <w:rPr>
          <w:rFonts w:ascii="Tahoma" w:hAnsi="Tahoma" w:cs="Tahoma"/>
          <w:sz w:val="22"/>
          <w:szCs w:val="22"/>
        </w:rPr>
        <w:t>, která byla následně změněna dodatkem č. 1 ze dne 29.5.2020</w:t>
      </w:r>
      <w:r w:rsidR="00115BF5">
        <w:rPr>
          <w:rFonts w:ascii="Tahoma" w:hAnsi="Tahoma" w:cs="Tahoma"/>
          <w:sz w:val="22"/>
          <w:szCs w:val="22"/>
        </w:rPr>
        <w:t xml:space="preserve"> („Smlouva o dílo“)</w:t>
      </w:r>
      <w:r w:rsidR="004A3453">
        <w:rPr>
          <w:rFonts w:ascii="Tahoma" w:hAnsi="Tahoma" w:cs="Tahoma"/>
          <w:sz w:val="22"/>
          <w:szCs w:val="22"/>
        </w:rPr>
        <w:t>.</w:t>
      </w:r>
      <w:r w:rsidRPr="00F42AE2">
        <w:rPr>
          <w:rFonts w:ascii="Tahoma" w:hAnsi="Tahoma" w:cs="Tahoma"/>
          <w:sz w:val="22"/>
          <w:szCs w:val="22"/>
        </w:rPr>
        <w:t xml:space="preserve"> Smluvní strany se, na základě vzájemného konsenzu, s ohledem na nepředvídatelné a provozní okolnosti, vzniklé v průběhu realizace stavebních prací, </w:t>
      </w:r>
      <w:r w:rsidR="003B0031" w:rsidRPr="00F42AE2">
        <w:rPr>
          <w:rFonts w:ascii="Tahoma" w:hAnsi="Tahoma" w:cs="Tahoma"/>
          <w:sz w:val="22"/>
          <w:szCs w:val="22"/>
        </w:rPr>
        <w:t>dohodly na doplnění dosavadního znění čl. III. Předmět smlouvy odst. 1 Smlouvy o dílo</w:t>
      </w:r>
      <w:r w:rsidR="003B0031">
        <w:rPr>
          <w:rFonts w:ascii="Tahoma" w:hAnsi="Tahoma" w:cs="Tahoma"/>
          <w:sz w:val="22"/>
          <w:szCs w:val="22"/>
        </w:rPr>
        <w:t>, nahrazení dosavadního znění čl. IV. Doba a místo plnění odst. 1 Smlouvy o dílo</w:t>
      </w:r>
      <w:r w:rsidR="003B0031" w:rsidRPr="00F42AE2">
        <w:rPr>
          <w:rFonts w:ascii="Tahoma" w:hAnsi="Tahoma" w:cs="Tahoma"/>
          <w:sz w:val="22"/>
          <w:szCs w:val="22"/>
        </w:rPr>
        <w:t xml:space="preserve"> a nahrazení dosavadního znění čl. V. Cena za dílo odst. 1 Smlouvy o dílo.</w:t>
      </w:r>
    </w:p>
    <w:p w:rsidR="003B0031" w:rsidRDefault="003B0031" w:rsidP="006D45B8">
      <w:pPr>
        <w:jc w:val="both"/>
        <w:rPr>
          <w:rFonts w:ascii="Tahoma" w:hAnsi="Tahoma" w:cs="Tahoma"/>
          <w:sz w:val="22"/>
          <w:szCs w:val="22"/>
        </w:rPr>
      </w:pPr>
    </w:p>
    <w:p w:rsidR="00202F73" w:rsidRDefault="002C3A4E" w:rsidP="002C3A4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Tyto n</w:t>
      </w:r>
      <w:r w:rsidR="00202F73">
        <w:rPr>
          <w:rFonts w:ascii="Tahoma" w:hAnsi="Tahoma" w:cs="Tahoma"/>
          <w:sz w:val="22"/>
          <w:szCs w:val="22"/>
        </w:rPr>
        <w:t xml:space="preserve">epředvídatelné provozní okolnosti zmíněné v předchozím </w:t>
      </w:r>
      <w:r>
        <w:rPr>
          <w:rFonts w:ascii="Tahoma" w:hAnsi="Tahoma" w:cs="Tahoma"/>
          <w:sz w:val="22"/>
          <w:szCs w:val="22"/>
        </w:rPr>
        <w:t>odstavci spočívají</w:t>
      </w:r>
      <w:r w:rsidR="00202F73">
        <w:rPr>
          <w:rFonts w:ascii="Tahoma" w:hAnsi="Tahoma" w:cs="Tahoma"/>
          <w:sz w:val="22"/>
          <w:szCs w:val="22"/>
        </w:rPr>
        <w:t xml:space="preserve"> v tom, že po zahájení realizace stavebních prací došlo ke zjištění nesouladu skutečného stavu se stavem zaznamenaným v projektové dokumentaci. Zejména se jednalo o problém se skladbou podlah v chodbách a místnostech a dále o problém s popraskanými příčkami.</w:t>
      </w:r>
    </w:p>
    <w:p w:rsidR="00202F73" w:rsidRPr="00202F73" w:rsidRDefault="00202F73" w:rsidP="002C3A4E">
      <w:pPr>
        <w:jc w:val="both"/>
        <w:rPr>
          <w:rFonts w:ascii="Tahoma" w:hAnsi="Tahoma" w:cs="Tahoma"/>
          <w:sz w:val="22"/>
          <w:szCs w:val="22"/>
        </w:rPr>
      </w:pPr>
    </w:p>
    <w:p w:rsidR="00202F73" w:rsidRPr="00202F73" w:rsidRDefault="00202F73" w:rsidP="002C3A4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Nevyhovující stav stávajících podlah byl </w:t>
      </w:r>
      <w:r w:rsidR="002C3A4E">
        <w:rPr>
          <w:rFonts w:ascii="Tahoma" w:hAnsi="Tahoma" w:cs="Tahoma"/>
          <w:sz w:val="22"/>
          <w:szCs w:val="22"/>
        </w:rPr>
        <w:t xml:space="preserve">poprvé </w:t>
      </w:r>
      <w:r>
        <w:rPr>
          <w:rFonts w:ascii="Tahoma" w:hAnsi="Tahoma" w:cs="Tahoma"/>
          <w:sz w:val="22"/>
          <w:szCs w:val="22"/>
        </w:rPr>
        <w:t>projednáván na kontrolním dni</w:t>
      </w:r>
      <w:r w:rsidR="002C3A4E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2C3A4E">
        <w:rPr>
          <w:rFonts w:ascii="Tahoma" w:hAnsi="Tahoma" w:cs="Tahoma"/>
          <w:sz w:val="22"/>
          <w:szCs w:val="22"/>
        </w:rPr>
        <w:t>17.12.2019</w:t>
      </w:r>
      <w:proofErr w:type="gramEnd"/>
      <w:r w:rsidR="002C3A4E">
        <w:rPr>
          <w:rFonts w:ascii="Tahoma" w:hAnsi="Tahoma" w:cs="Tahoma"/>
          <w:sz w:val="22"/>
          <w:szCs w:val="22"/>
        </w:rPr>
        <w:t xml:space="preserve">. Dne </w:t>
      </w:r>
      <w:proofErr w:type="gramStart"/>
      <w:r w:rsidR="002C3A4E">
        <w:rPr>
          <w:rFonts w:ascii="Tahoma" w:hAnsi="Tahoma" w:cs="Tahoma"/>
          <w:sz w:val="22"/>
          <w:szCs w:val="22"/>
        </w:rPr>
        <w:t>28.1.</w:t>
      </w:r>
      <w:r>
        <w:rPr>
          <w:rFonts w:ascii="Tahoma" w:hAnsi="Tahoma" w:cs="Tahoma"/>
          <w:sz w:val="22"/>
          <w:szCs w:val="22"/>
        </w:rPr>
        <w:t>2020</w:t>
      </w:r>
      <w:proofErr w:type="gramEnd"/>
      <w:r>
        <w:rPr>
          <w:rFonts w:ascii="Tahoma" w:hAnsi="Tahoma" w:cs="Tahoma"/>
          <w:sz w:val="22"/>
          <w:szCs w:val="22"/>
        </w:rPr>
        <w:t xml:space="preserve"> byla zhotovitelem navržena nová skladba podlah chodeb a místností. N</w:t>
      </w:r>
      <w:r w:rsidR="002C3A4E">
        <w:rPr>
          <w:rFonts w:ascii="Tahoma" w:hAnsi="Tahoma" w:cs="Tahoma"/>
          <w:sz w:val="22"/>
          <w:szCs w:val="22"/>
        </w:rPr>
        <w:t xml:space="preserve">ásledně dne </w:t>
      </w:r>
      <w:proofErr w:type="gramStart"/>
      <w:r w:rsidR="002C3A4E">
        <w:rPr>
          <w:rFonts w:ascii="Tahoma" w:hAnsi="Tahoma" w:cs="Tahoma"/>
          <w:sz w:val="22"/>
          <w:szCs w:val="22"/>
        </w:rPr>
        <w:t>18.2.</w:t>
      </w:r>
      <w:r>
        <w:rPr>
          <w:rFonts w:ascii="Tahoma" w:hAnsi="Tahoma" w:cs="Tahoma"/>
          <w:sz w:val="22"/>
          <w:szCs w:val="22"/>
        </w:rPr>
        <w:t>2020</w:t>
      </w:r>
      <w:proofErr w:type="gramEnd"/>
      <w:r>
        <w:rPr>
          <w:rFonts w:ascii="Tahoma" w:hAnsi="Tahoma" w:cs="Tahoma"/>
          <w:sz w:val="22"/>
          <w:szCs w:val="22"/>
        </w:rPr>
        <w:t xml:space="preserve"> byla předložena nabídka zhotovitele </w:t>
      </w:r>
      <w:r w:rsidRPr="00202F73">
        <w:rPr>
          <w:rFonts w:ascii="Tahoma" w:hAnsi="Tahoma" w:cs="Tahoma"/>
          <w:sz w:val="22"/>
          <w:szCs w:val="22"/>
        </w:rPr>
        <w:t>na novou skladbu podlahových konstrukcí v jednotlivých místností</w:t>
      </w:r>
      <w:r>
        <w:rPr>
          <w:rFonts w:ascii="Tahoma" w:hAnsi="Tahoma" w:cs="Tahoma"/>
          <w:sz w:val="22"/>
          <w:szCs w:val="22"/>
        </w:rPr>
        <w:t>, a to podle návrhu nové skladby podlah od autorského dozoru projektanta.</w:t>
      </w:r>
    </w:p>
    <w:p w:rsidR="00202F73" w:rsidRDefault="00202F73" w:rsidP="002C3A4E">
      <w:pPr>
        <w:jc w:val="both"/>
        <w:rPr>
          <w:rFonts w:ascii="Tahoma" w:hAnsi="Tahoma" w:cs="Tahoma"/>
          <w:sz w:val="22"/>
          <w:szCs w:val="22"/>
        </w:rPr>
      </w:pPr>
    </w:p>
    <w:p w:rsidR="00202F73" w:rsidRDefault="00202F73" w:rsidP="002C3A4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Skutečnosti týkající se popraskaných příček byly poprvé projednávány na kontrolním dni dne </w:t>
      </w:r>
      <w:proofErr w:type="gramStart"/>
      <w:r>
        <w:rPr>
          <w:rFonts w:ascii="Tahoma" w:hAnsi="Tahoma" w:cs="Tahoma"/>
          <w:sz w:val="22"/>
          <w:szCs w:val="22"/>
        </w:rPr>
        <w:t>7.</w:t>
      </w:r>
      <w:r w:rsidR="002C3A4E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>2020</w:t>
      </w:r>
      <w:proofErr w:type="gramEnd"/>
      <w:r>
        <w:rPr>
          <w:rFonts w:ascii="Tahoma" w:hAnsi="Tahoma" w:cs="Tahoma"/>
          <w:sz w:val="22"/>
          <w:szCs w:val="22"/>
        </w:rPr>
        <w:t xml:space="preserve">, při kterém došlo ze strany autorského dozoru projektanta ke schválení vybourání těchto příček. Poté, co autorský dozor projektanta předložil </w:t>
      </w:r>
      <w:r w:rsidR="002C3A4E">
        <w:rPr>
          <w:rFonts w:ascii="Tahoma" w:hAnsi="Tahoma" w:cs="Tahoma"/>
          <w:sz w:val="22"/>
          <w:szCs w:val="22"/>
        </w:rPr>
        <w:t xml:space="preserve">návrh nových příček a tento byl následně </w:t>
      </w:r>
      <w:proofErr w:type="gramStart"/>
      <w:r w:rsidR="002C3A4E">
        <w:rPr>
          <w:rFonts w:ascii="Tahoma" w:hAnsi="Tahoma" w:cs="Tahoma"/>
          <w:sz w:val="22"/>
          <w:szCs w:val="22"/>
        </w:rPr>
        <w:t>upřesněn co</w:t>
      </w:r>
      <w:proofErr w:type="gramEnd"/>
      <w:r w:rsidR="002C3A4E">
        <w:rPr>
          <w:rFonts w:ascii="Tahoma" w:hAnsi="Tahoma" w:cs="Tahoma"/>
          <w:sz w:val="22"/>
          <w:szCs w:val="22"/>
        </w:rPr>
        <w:t xml:space="preserve"> se skladby příček týče, předložil zhotovitel dne 17.2.2020 cenovou nabídku na vyzdění těchto nových příček.</w:t>
      </w:r>
    </w:p>
    <w:p w:rsidR="002C3A4E" w:rsidRDefault="002C3A4E" w:rsidP="002C3A4E">
      <w:pPr>
        <w:jc w:val="both"/>
        <w:rPr>
          <w:rFonts w:ascii="Tahoma" w:hAnsi="Tahoma" w:cs="Tahoma"/>
          <w:sz w:val="22"/>
          <w:szCs w:val="22"/>
        </w:rPr>
      </w:pPr>
    </w:p>
    <w:p w:rsidR="002C3A4E" w:rsidRDefault="002C3A4E" w:rsidP="002C3A4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Dodatek č. 1 ke Smlouvě o dílo, na jehož základě došlo k rozšíření předmětu smlouvy o výše uvedené vícepráce, byl uzavřen dne </w:t>
      </w:r>
      <w:proofErr w:type="gramStart"/>
      <w:r>
        <w:rPr>
          <w:rFonts w:ascii="Tahoma" w:hAnsi="Tahoma" w:cs="Tahoma"/>
          <w:sz w:val="22"/>
          <w:szCs w:val="22"/>
        </w:rPr>
        <w:t>29.5.2020</w:t>
      </w:r>
      <w:proofErr w:type="gramEnd"/>
      <w:r>
        <w:rPr>
          <w:rFonts w:ascii="Tahoma" w:hAnsi="Tahoma" w:cs="Tahoma"/>
          <w:sz w:val="22"/>
          <w:szCs w:val="22"/>
        </w:rPr>
        <w:t xml:space="preserve">. Dle čl. III. odst. 9 Smlouvy o dílo </w:t>
      </w:r>
      <w:r w:rsidR="00791D5D">
        <w:rPr>
          <w:rFonts w:ascii="Tahoma" w:hAnsi="Tahoma" w:cs="Tahoma"/>
          <w:sz w:val="22"/>
          <w:szCs w:val="22"/>
        </w:rPr>
        <w:t>platí</w:t>
      </w:r>
      <w:r>
        <w:rPr>
          <w:rFonts w:ascii="Tahoma" w:hAnsi="Tahoma" w:cs="Tahoma"/>
          <w:sz w:val="22"/>
          <w:szCs w:val="22"/>
        </w:rPr>
        <w:t xml:space="preserve"> následující: „</w:t>
      </w:r>
      <w:r w:rsidRPr="002C3A4E">
        <w:rPr>
          <w:rFonts w:ascii="Tahoma" w:hAnsi="Tahoma" w:cs="Tahoma"/>
          <w:i/>
          <w:sz w:val="22"/>
          <w:szCs w:val="22"/>
        </w:rPr>
        <w:t xml:space="preserve">Případné vícepráce či méněpráce budou smluvními stranami sjednány písemnými dodatky smlouvy. </w:t>
      </w:r>
      <w:r w:rsidRPr="00791D5D">
        <w:rPr>
          <w:rFonts w:ascii="Tahoma" w:hAnsi="Tahoma" w:cs="Tahoma"/>
          <w:i/>
          <w:sz w:val="22"/>
          <w:szCs w:val="22"/>
          <w:u w:val="single"/>
        </w:rPr>
        <w:t>Vícepráce budou realizovány až po uzavření příslušného dodatku ke smlouvě.</w:t>
      </w:r>
      <w:r>
        <w:rPr>
          <w:rFonts w:ascii="Tahoma" w:hAnsi="Tahoma" w:cs="Tahoma"/>
          <w:sz w:val="22"/>
          <w:szCs w:val="22"/>
        </w:rPr>
        <w:t>“</w:t>
      </w:r>
    </w:p>
    <w:p w:rsidR="002C3A4E" w:rsidRDefault="002C3A4E" w:rsidP="002C3A4E">
      <w:pPr>
        <w:jc w:val="both"/>
        <w:rPr>
          <w:rFonts w:ascii="Tahoma" w:hAnsi="Tahoma" w:cs="Tahoma"/>
          <w:sz w:val="22"/>
          <w:szCs w:val="22"/>
        </w:rPr>
      </w:pPr>
    </w:p>
    <w:p w:rsidR="006D45B8" w:rsidRDefault="002C3A4E" w:rsidP="002C3A4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Jelikož k uzavření dodatku č. 1 došlo po pěti (v případě skladby podlah), resp. čtyřech měsících (v případě popraskaných příček) od zjištění rozporu mezi stavem skutečným a stavem předpokládaným v projektové dokumentaci, je tím odůvodněna potřeba prodloužit původně zamýšlený termín dokončení díla. Tato potřeba je odůvodněna i tím, že na výše uvedené vícepráce byly vázané i další práce, jako např. rozvody řemesel (elektroinstalace, vodoinstalace), úprava stěn (jádrová omítka, štuk), apod.</w:t>
      </w:r>
      <w:r w:rsidR="00791D5D">
        <w:rPr>
          <w:rFonts w:ascii="Tahoma" w:hAnsi="Tahoma" w:cs="Tahoma"/>
          <w:sz w:val="22"/>
          <w:szCs w:val="22"/>
        </w:rPr>
        <w:t>, které mohly být zahájeny teprve po uzavření dodatku č. 1 a po provedení víceprací tímto dodatkem sjednanými.</w:t>
      </w:r>
    </w:p>
    <w:p w:rsidR="00BE0B4B" w:rsidRDefault="00BE0B4B" w:rsidP="002C3A4E">
      <w:pPr>
        <w:jc w:val="both"/>
        <w:rPr>
          <w:rFonts w:ascii="Tahoma" w:hAnsi="Tahoma" w:cs="Tahoma"/>
          <w:sz w:val="22"/>
          <w:szCs w:val="22"/>
        </w:rPr>
      </w:pPr>
    </w:p>
    <w:p w:rsidR="00BE0B4B" w:rsidRDefault="00BE0B4B" w:rsidP="002C3A4E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dalším průběhu realizace díla byl opětovně zjištěn nesoulad mezi stavem skutečným a stavem zaznamenaným v projektové dokumentaci, který vyvolal potřebu dohody smluvních stran o provedení nových víceprací a současně o neprovedení některých méněprací. Popis a zdůvodnění těchto víceprací a méněprací je uveden v příloze </w:t>
      </w:r>
      <w:proofErr w:type="gramStart"/>
      <w:r>
        <w:rPr>
          <w:rFonts w:ascii="Tahoma" w:hAnsi="Tahoma" w:cs="Tahoma"/>
          <w:sz w:val="22"/>
          <w:szCs w:val="22"/>
        </w:rPr>
        <w:t>č. 3 tohoto</w:t>
      </w:r>
      <w:proofErr w:type="gramEnd"/>
      <w:r>
        <w:rPr>
          <w:rFonts w:ascii="Tahoma" w:hAnsi="Tahoma" w:cs="Tahoma"/>
          <w:sz w:val="22"/>
          <w:szCs w:val="22"/>
        </w:rPr>
        <w:t xml:space="preserve"> dodatku.</w:t>
      </w:r>
    </w:p>
    <w:p w:rsidR="00412495" w:rsidRDefault="00412495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BE0B4B" w:rsidRDefault="00BE0B4B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BE0B4B" w:rsidRPr="00F42AE2" w:rsidRDefault="00BE0B4B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6D45B8" w:rsidP="006D45B8">
      <w:pPr>
        <w:numPr>
          <w:ilvl w:val="0"/>
          <w:numId w:val="2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lastRenderedPageBreak/>
        <w:t>Změny článků smlouvy</w:t>
      </w:r>
    </w:p>
    <w:p w:rsidR="006D45B8" w:rsidRDefault="006D45B8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3B0031" w:rsidRDefault="003B0031" w:rsidP="003B0031">
      <w:pPr>
        <w:jc w:val="both"/>
        <w:rPr>
          <w:rFonts w:ascii="Tahoma" w:hAnsi="Tahoma" w:cs="Tahoma"/>
          <w:b/>
          <w:sz w:val="22"/>
          <w:szCs w:val="22"/>
        </w:rPr>
      </w:pPr>
      <w:r w:rsidRPr="00412495">
        <w:rPr>
          <w:rFonts w:ascii="Tahoma" w:hAnsi="Tahoma" w:cs="Tahoma"/>
          <w:b/>
          <w:sz w:val="22"/>
          <w:szCs w:val="22"/>
        </w:rPr>
        <w:t>Článek III. Předmět smlouvy odst. 1 se doplňuje o:</w:t>
      </w:r>
    </w:p>
    <w:p w:rsidR="003B0031" w:rsidRPr="00412495" w:rsidRDefault="003B0031" w:rsidP="003B0031">
      <w:pPr>
        <w:jc w:val="both"/>
        <w:rPr>
          <w:rFonts w:ascii="Tahoma" w:hAnsi="Tahoma" w:cs="Tahoma"/>
          <w:b/>
          <w:sz w:val="22"/>
          <w:szCs w:val="22"/>
        </w:rPr>
      </w:pPr>
    </w:p>
    <w:p w:rsidR="00BE0B4B" w:rsidRDefault="003B0031" w:rsidP="00BE0B4B">
      <w:pPr>
        <w:keepNext/>
        <w:keepLines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412495">
        <w:rPr>
          <w:rFonts w:ascii="Tahoma" w:hAnsi="Tahoma" w:cs="Tahoma"/>
          <w:i/>
          <w:sz w:val="22"/>
          <w:szCs w:val="22"/>
        </w:rPr>
        <w:t xml:space="preserve">Předmětem díla je dále provedení prací nad rámec smlouvy o dílo označených jako vícepráce a snížení rozsahu díla o neprovedené práce označených jako méněpráce v položkovém rozpočtu stavby č. 11/2019/VCP2, které tvoří přílohu č. 1 dodatku č. 2 a jsou součástí změnového listu stavby č. </w:t>
      </w:r>
      <w:r>
        <w:rPr>
          <w:rFonts w:ascii="Tahoma" w:hAnsi="Tahoma" w:cs="Tahoma"/>
          <w:i/>
          <w:sz w:val="22"/>
          <w:szCs w:val="22"/>
        </w:rPr>
        <w:t>ZL</w:t>
      </w:r>
      <w:r w:rsidRPr="00412495">
        <w:rPr>
          <w:rFonts w:ascii="Tahoma" w:hAnsi="Tahoma" w:cs="Tahoma"/>
          <w:i/>
          <w:sz w:val="22"/>
          <w:szCs w:val="22"/>
        </w:rPr>
        <w:t>2</w:t>
      </w:r>
      <w:r>
        <w:rPr>
          <w:rFonts w:ascii="Tahoma" w:hAnsi="Tahoma" w:cs="Tahoma"/>
          <w:i/>
          <w:sz w:val="22"/>
          <w:szCs w:val="22"/>
        </w:rPr>
        <w:t xml:space="preserve">, který tvoří přílohu </w:t>
      </w:r>
      <w:proofErr w:type="gramStart"/>
      <w:r>
        <w:rPr>
          <w:rFonts w:ascii="Tahoma" w:hAnsi="Tahoma" w:cs="Tahoma"/>
          <w:i/>
          <w:sz w:val="22"/>
          <w:szCs w:val="22"/>
        </w:rPr>
        <w:t>č. 2 tohoto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dodatku.</w:t>
      </w:r>
    </w:p>
    <w:p w:rsidR="00BE0B4B" w:rsidRDefault="00BE0B4B" w:rsidP="00BE0B4B">
      <w:pPr>
        <w:keepNext/>
        <w:keepLines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BE0B4B" w:rsidRDefault="00BE0B4B" w:rsidP="00BE0B4B">
      <w:pPr>
        <w:keepNext/>
        <w:keepLines/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412495" w:rsidRPr="00BE0B4B" w:rsidRDefault="0083199D" w:rsidP="00BE0B4B">
      <w:pPr>
        <w:keepNext/>
        <w:keepLines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412495">
        <w:rPr>
          <w:rFonts w:ascii="Tahoma" w:hAnsi="Tahoma" w:cs="Tahoma"/>
          <w:b/>
          <w:sz w:val="22"/>
          <w:szCs w:val="22"/>
        </w:rPr>
        <w:t xml:space="preserve">Článek IV. Doba a místo plnění odst. 1 </w:t>
      </w:r>
      <w:r w:rsidR="00115BF5">
        <w:rPr>
          <w:rFonts w:ascii="Tahoma" w:hAnsi="Tahoma" w:cs="Tahoma"/>
          <w:b/>
          <w:sz w:val="22"/>
          <w:szCs w:val="22"/>
        </w:rPr>
        <w:t xml:space="preserve">Smlouvy o dílo </w:t>
      </w:r>
      <w:r w:rsidRPr="00412495">
        <w:rPr>
          <w:rFonts w:ascii="Tahoma" w:hAnsi="Tahoma" w:cs="Tahoma"/>
          <w:b/>
          <w:sz w:val="22"/>
          <w:szCs w:val="22"/>
        </w:rPr>
        <w:t>se v celém rozsahu ruší a nahrazuje se novým odstavcem tohoto znění:</w:t>
      </w:r>
    </w:p>
    <w:p w:rsidR="00412495" w:rsidRPr="00412495" w:rsidRDefault="00412495" w:rsidP="006D45B8">
      <w:pPr>
        <w:jc w:val="both"/>
        <w:rPr>
          <w:rFonts w:ascii="Tahoma" w:hAnsi="Tahoma" w:cs="Tahoma"/>
          <w:b/>
          <w:sz w:val="22"/>
          <w:szCs w:val="22"/>
        </w:rPr>
      </w:pPr>
    </w:p>
    <w:p w:rsidR="0083199D" w:rsidRPr="00412495" w:rsidRDefault="0083199D" w:rsidP="006D45B8">
      <w:pPr>
        <w:jc w:val="both"/>
        <w:rPr>
          <w:rFonts w:ascii="Tahoma" w:hAnsi="Tahoma" w:cs="Tahoma"/>
          <w:i/>
          <w:sz w:val="22"/>
          <w:szCs w:val="22"/>
        </w:rPr>
      </w:pPr>
      <w:r w:rsidRPr="00412495">
        <w:rPr>
          <w:rFonts w:ascii="Tahoma" w:hAnsi="Tahoma" w:cs="Tahoma"/>
          <w:i/>
          <w:sz w:val="22"/>
          <w:szCs w:val="22"/>
        </w:rPr>
        <w:t xml:space="preserve">Zhotovitel se zavazuje provést dílo ve lhůtě do </w:t>
      </w:r>
      <w:proofErr w:type="gramStart"/>
      <w:r w:rsidRPr="00412495">
        <w:rPr>
          <w:rFonts w:ascii="Tahoma" w:hAnsi="Tahoma" w:cs="Tahoma"/>
          <w:i/>
          <w:sz w:val="22"/>
          <w:szCs w:val="22"/>
        </w:rPr>
        <w:t>15.12.2020</w:t>
      </w:r>
      <w:proofErr w:type="gramEnd"/>
      <w:r w:rsidRPr="00412495">
        <w:rPr>
          <w:rFonts w:ascii="Tahoma" w:hAnsi="Tahoma" w:cs="Tahoma"/>
          <w:i/>
          <w:sz w:val="22"/>
          <w:szCs w:val="22"/>
        </w:rPr>
        <w:t xml:space="preserve"> a nejpozději poslední den lhůty dokončené dílo předat objednateli.</w:t>
      </w:r>
    </w:p>
    <w:p w:rsidR="0083199D" w:rsidRDefault="0083199D" w:rsidP="006D45B8">
      <w:pPr>
        <w:jc w:val="both"/>
        <w:rPr>
          <w:rFonts w:ascii="Tahoma" w:hAnsi="Tahoma" w:cs="Tahoma"/>
          <w:sz w:val="22"/>
          <w:szCs w:val="22"/>
        </w:rPr>
      </w:pPr>
    </w:p>
    <w:p w:rsidR="002C3A4E" w:rsidRDefault="002C3A4E" w:rsidP="006D45B8">
      <w:pPr>
        <w:jc w:val="both"/>
        <w:rPr>
          <w:rFonts w:ascii="Tahoma" w:hAnsi="Tahoma" w:cs="Tahoma"/>
          <w:sz w:val="22"/>
          <w:szCs w:val="22"/>
        </w:rPr>
      </w:pPr>
    </w:p>
    <w:p w:rsidR="003B0031" w:rsidRDefault="003B0031" w:rsidP="003B0031">
      <w:pPr>
        <w:jc w:val="both"/>
        <w:rPr>
          <w:rFonts w:ascii="Tahoma" w:hAnsi="Tahoma" w:cs="Tahoma"/>
          <w:b/>
          <w:sz w:val="22"/>
          <w:szCs w:val="22"/>
        </w:rPr>
      </w:pPr>
      <w:r w:rsidRPr="00412495">
        <w:rPr>
          <w:rFonts w:ascii="Tahoma" w:hAnsi="Tahoma" w:cs="Tahoma"/>
          <w:b/>
          <w:sz w:val="22"/>
          <w:szCs w:val="22"/>
        </w:rPr>
        <w:t>Článek V. Cena za dílo odst. 1 se v celém rozsahu ruší a nahrazuje se novým odstavcem tohoto znění:</w:t>
      </w:r>
    </w:p>
    <w:p w:rsidR="003B0031" w:rsidRPr="00412495" w:rsidRDefault="003B0031" w:rsidP="003B0031">
      <w:pPr>
        <w:jc w:val="both"/>
        <w:rPr>
          <w:rFonts w:ascii="Tahoma" w:hAnsi="Tahoma" w:cs="Tahoma"/>
          <w:b/>
          <w:sz w:val="22"/>
          <w:szCs w:val="22"/>
        </w:rPr>
      </w:pPr>
    </w:p>
    <w:p w:rsidR="003B0031" w:rsidRPr="00412495" w:rsidRDefault="003B0031" w:rsidP="003B0031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412495">
        <w:rPr>
          <w:rFonts w:ascii="Tahoma" w:hAnsi="Tahoma" w:cs="Tahoma"/>
          <w:i/>
          <w:sz w:val="22"/>
          <w:szCs w:val="22"/>
        </w:rPr>
        <w:t>Cena za provedené dílo je stanovena dohodou smluvních stran a činí 40</w:t>
      </w:r>
      <w:r>
        <w:rPr>
          <w:rFonts w:ascii="Tahoma" w:hAnsi="Tahoma" w:cs="Tahoma"/>
          <w:i/>
          <w:sz w:val="22"/>
          <w:szCs w:val="22"/>
        </w:rPr>
        <w:t> 012 640,47</w:t>
      </w:r>
      <w:r w:rsidRPr="00412495">
        <w:rPr>
          <w:rFonts w:ascii="Tahoma" w:hAnsi="Tahoma" w:cs="Tahoma"/>
          <w:i/>
          <w:sz w:val="22"/>
          <w:szCs w:val="22"/>
        </w:rPr>
        <w:t xml:space="preserve"> Kč bez DPH (slovy:</w:t>
      </w:r>
      <w:r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</w:rPr>
        <w:t>čtyřicetmiliónůdvanáct</w:t>
      </w:r>
      <w:r w:rsidRPr="00412495">
        <w:rPr>
          <w:rFonts w:ascii="Tahoma" w:hAnsi="Tahoma" w:cs="Tahoma"/>
          <w:i/>
          <w:sz w:val="22"/>
          <w:szCs w:val="22"/>
        </w:rPr>
        <w:t>tisíc</w:t>
      </w:r>
      <w:r>
        <w:rPr>
          <w:rFonts w:ascii="Tahoma" w:hAnsi="Tahoma" w:cs="Tahoma"/>
          <w:i/>
          <w:sz w:val="22"/>
          <w:szCs w:val="22"/>
        </w:rPr>
        <w:t>šestsetčtyřicetkorunčeských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/>
          <w:sz w:val="22"/>
          <w:szCs w:val="22"/>
        </w:rPr>
        <w:t>čtyřicetsedm</w:t>
      </w:r>
      <w:r w:rsidRPr="00412495">
        <w:rPr>
          <w:rFonts w:ascii="Tahoma" w:hAnsi="Tahoma" w:cs="Tahoma"/>
          <w:i/>
          <w:sz w:val="22"/>
          <w:szCs w:val="22"/>
        </w:rPr>
        <w:t>haléřů</w:t>
      </w:r>
      <w:proofErr w:type="spellEnd"/>
      <w:r w:rsidRPr="00412495">
        <w:rPr>
          <w:rFonts w:ascii="Tahoma" w:hAnsi="Tahoma" w:cs="Tahoma"/>
          <w:i/>
          <w:sz w:val="22"/>
          <w:szCs w:val="22"/>
        </w:rPr>
        <w:t>).</w:t>
      </w:r>
    </w:p>
    <w:p w:rsidR="003B0031" w:rsidRPr="00412495" w:rsidRDefault="003B0031" w:rsidP="003B0031">
      <w:pPr>
        <w:jc w:val="both"/>
        <w:rPr>
          <w:rFonts w:ascii="Tahoma" w:hAnsi="Tahoma" w:cs="Tahoma"/>
          <w:i/>
          <w:sz w:val="22"/>
          <w:szCs w:val="22"/>
        </w:rPr>
      </w:pPr>
    </w:p>
    <w:p w:rsidR="003B0031" w:rsidRPr="00412495" w:rsidRDefault="003B0031" w:rsidP="003B0031">
      <w:pPr>
        <w:widowControl w:val="0"/>
        <w:tabs>
          <w:tab w:val="left" w:pos="284"/>
        </w:tabs>
        <w:spacing w:after="20"/>
        <w:rPr>
          <w:rFonts w:ascii="Tahoma" w:hAnsi="Tahoma" w:cs="Tahoma"/>
          <w:i/>
          <w:sz w:val="22"/>
          <w:szCs w:val="22"/>
        </w:rPr>
      </w:pPr>
      <w:r w:rsidRPr="00412495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gramStart"/>
      <w:r w:rsidRPr="00412495">
        <w:rPr>
          <w:rFonts w:ascii="Tahoma" w:hAnsi="Tahoma" w:cs="Tahoma"/>
          <w:i/>
          <w:sz w:val="22"/>
          <w:szCs w:val="22"/>
        </w:rPr>
        <w:t>základní</w:t>
      </w:r>
      <w:proofErr w:type="gramEnd"/>
      <w:r w:rsidRPr="0041249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412495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412495">
        <w:rPr>
          <w:rFonts w:ascii="Tahoma" w:hAnsi="Tahoma" w:cs="Tahoma"/>
          <w:i/>
          <w:sz w:val="22"/>
          <w:szCs w:val="22"/>
        </w:rPr>
        <w:t xml:space="preserve">:                    </w:t>
      </w:r>
      <w:r w:rsidRPr="00412495">
        <w:rPr>
          <w:rFonts w:ascii="Tahoma" w:hAnsi="Tahoma" w:cs="Tahoma"/>
          <w:i/>
          <w:sz w:val="22"/>
          <w:szCs w:val="22"/>
        </w:rPr>
        <w:tab/>
      </w:r>
      <w:r w:rsidRPr="00412495">
        <w:rPr>
          <w:rFonts w:ascii="Tahoma" w:hAnsi="Tahoma" w:cs="Tahoma"/>
          <w:i/>
          <w:sz w:val="22"/>
          <w:szCs w:val="22"/>
        </w:rPr>
        <w:tab/>
      </w:r>
      <w:r w:rsidRPr="00412495">
        <w:rPr>
          <w:rFonts w:ascii="Tahoma" w:hAnsi="Tahoma" w:cs="Tahoma"/>
          <w:i/>
          <w:sz w:val="22"/>
          <w:szCs w:val="22"/>
        </w:rPr>
        <w:tab/>
        <w:t>38 498 399,04 Kč bez DPH</w:t>
      </w:r>
    </w:p>
    <w:p w:rsidR="003B0031" w:rsidRPr="00412495" w:rsidRDefault="003B0031" w:rsidP="003B0031">
      <w:pPr>
        <w:widowControl w:val="0"/>
        <w:tabs>
          <w:tab w:val="left" w:pos="284"/>
        </w:tabs>
        <w:spacing w:after="20"/>
        <w:rPr>
          <w:rFonts w:ascii="Tahoma" w:hAnsi="Tahoma" w:cs="Tahoma"/>
          <w:i/>
          <w:sz w:val="22"/>
          <w:szCs w:val="22"/>
        </w:rPr>
      </w:pPr>
      <w:r w:rsidRPr="00412495">
        <w:rPr>
          <w:rFonts w:ascii="Tahoma" w:hAnsi="Tahoma" w:cs="Tahoma"/>
          <w:i/>
          <w:sz w:val="22"/>
          <w:szCs w:val="22"/>
        </w:rPr>
        <w:t>Cena díla dle dodatku č. 1:                                                            885 892,77 Kč bez DPH</w:t>
      </w:r>
    </w:p>
    <w:p w:rsidR="003B0031" w:rsidRPr="00412495" w:rsidRDefault="003B0031" w:rsidP="003B0031">
      <w:pPr>
        <w:widowControl w:val="0"/>
        <w:tabs>
          <w:tab w:val="left" w:pos="284"/>
        </w:tabs>
        <w:spacing w:after="20"/>
        <w:rPr>
          <w:rFonts w:ascii="Tahoma" w:hAnsi="Tahoma" w:cs="Tahoma"/>
          <w:i/>
          <w:sz w:val="22"/>
          <w:szCs w:val="22"/>
        </w:rPr>
      </w:pPr>
      <w:r w:rsidRPr="00412495">
        <w:rPr>
          <w:rFonts w:ascii="Tahoma" w:hAnsi="Tahoma" w:cs="Tahoma"/>
          <w:i/>
          <w:sz w:val="22"/>
          <w:szCs w:val="22"/>
        </w:rPr>
        <w:t>Cena díla dle dodatku č. 2:</w:t>
      </w:r>
      <w:r w:rsidRPr="00412495">
        <w:rPr>
          <w:rFonts w:ascii="Tahoma" w:hAnsi="Tahoma" w:cs="Tahoma"/>
          <w:i/>
          <w:sz w:val="22"/>
          <w:szCs w:val="22"/>
        </w:rPr>
        <w:tab/>
      </w:r>
      <w:r w:rsidRPr="00412495">
        <w:rPr>
          <w:rFonts w:ascii="Tahoma" w:hAnsi="Tahoma" w:cs="Tahoma"/>
          <w:i/>
          <w:sz w:val="22"/>
          <w:szCs w:val="22"/>
        </w:rPr>
        <w:tab/>
      </w:r>
      <w:r w:rsidRPr="00412495">
        <w:rPr>
          <w:rFonts w:ascii="Tahoma" w:hAnsi="Tahoma" w:cs="Tahoma"/>
          <w:i/>
          <w:sz w:val="22"/>
          <w:szCs w:val="22"/>
        </w:rPr>
        <w:tab/>
      </w:r>
      <w:r w:rsidRPr="00412495">
        <w:rPr>
          <w:rFonts w:ascii="Tahoma" w:hAnsi="Tahoma" w:cs="Tahoma"/>
          <w:i/>
          <w:sz w:val="22"/>
          <w:szCs w:val="22"/>
        </w:rPr>
        <w:tab/>
      </w:r>
      <w:r w:rsidRPr="00412495">
        <w:rPr>
          <w:rFonts w:ascii="Tahoma" w:hAnsi="Tahoma" w:cs="Tahoma"/>
          <w:i/>
          <w:sz w:val="22"/>
          <w:szCs w:val="22"/>
        </w:rPr>
        <w:tab/>
      </w:r>
      <w:r w:rsidRPr="00412495">
        <w:rPr>
          <w:rFonts w:ascii="Tahoma" w:hAnsi="Tahoma" w:cs="Tahoma"/>
          <w:i/>
          <w:sz w:val="22"/>
          <w:szCs w:val="22"/>
        </w:rPr>
        <w:tab/>
        <w:t xml:space="preserve">  </w:t>
      </w:r>
      <w:r>
        <w:rPr>
          <w:rFonts w:ascii="Tahoma" w:hAnsi="Tahoma" w:cs="Tahoma"/>
          <w:i/>
          <w:sz w:val="22"/>
          <w:szCs w:val="22"/>
        </w:rPr>
        <w:t xml:space="preserve">   628 348,66 Kč </w:t>
      </w:r>
      <w:r w:rsidRPr="00412495">
        <w:rPr>
          <w:rFonts w:ascii="Tahoma" w:hAnsi="Tahoma" w:cs="Tahoma"/>
          <w:i/>
          <w:sz w:val="22"/>
          <w:szCs w:val="22"/>
        </w:rPr>
        <w:t>bez DPH</w:t>
      </w:r>
    </w:p>
    <w:p w:rsidR="003B0031" w:rsidRPr="00412495" w:rsidRDefault="003B0031" w:rsidP="003B0031">
      <w:pPr>
        <w:widowControl w:val="0"/>
        <w:tabs>
          <w:tab w:val="left" w:pos="284"/>
        </w:tabs>
        <w:spacing w:after="20"/>
        <w:rPr>
          <w:rFonts w:ascii="Tahoma" w:hAnsi="Tahoma" w:cs="Tahoma"/>
          <w:i/>
          <w:sz w:val="22"/>
          <w:szCs w:val="22"/>
        </w:rPr>
      </w:pPr>
      <w:r w:rsidRPr="00412495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spellStart"/>
      <w:r w:rsidRPr="00412495">
        <w:rPr>
          <w:rFonts w:ascii="Tahoma" w:hAnsi="Tahoma" w:cs="Tahoma"/>
          <w:i/>
          <w:sz w:val="22"/>
          <w:szCs w:val="22"/>
        </w:rPr>
        <w:t>SoD</w:t>
      </w:r>
      <w:proofErr w:type="spellEnd"/>
      <w:r w:rsidRPr="00412495">
        <w:rPr>
          <w:rFonts w:ascii="Tahoma" w:hAnsi="Tahoma" w:cs="Tahoma"/>
          <w:i/>
          <w:sz w:val="22"/>
          <w:szCs w:val="22"/>
        </w:rPr>
        <w:t xml:space="preserve"> ve znění dodatku č. 1 a 2:         </w:t>
      </w:r>
      <w:r>
        <w:rPr>
          <w:rFonts w:ascii="Tahoma" w:hAnsi="Tahoma" w:cs="Tahoma"/>
          <w:i/>
          <w:sz w:val="22"/>
          <w:szCs w:val="22"/>
        </w:rPr>
        <w:t xml:space="preserve">           40 012 640,47</w:t>
      </w:r>
      <w:r w:rsidRPr="00412495">
        <w:rPr>
          <w:rFonts w:ascii="Tahoma" w:hAnsi="Tahoma" w:cs="Tahoma"/>
          <w:i/>
          <w:sz w:val="22"/>
          <w:szCs w:val="22"/>
        </w:rPr>
        <w:t xml:space="preserve"> Kč bez DPH</w:t>
      </w:r>
    </w:p>
    <w:p w:rsidR="002C3A4E" w:rsidRDefault="002C3A4E" w:rsidP="006D45B8">
      <w:pPr>
        <w:jc w:val="both"/>
        <w:rPr>
          <w:rFonts w:ascii="Tahoma" w:hAnsi="Tahoma" w:cs="Tahoma"/>
          <w:sz w:val="22"/>
          <w:szCs w:val="22"/>
        </w:rPr>
      </w:pPr>
    </w:p>
    <w:p w:rsidR="002C3A4E" w:rsidRDefault="002C3A4E" w:rsidP="006D45B8">
      <w:pPr>
        <w:jc w:val="both"/>
        <w:rPr>
          <w:rFonts w:ascii="Tahoma" w:hAnsi="Tahoma" w:cs="Tahoma"/>
          <w:sz w:val="22"/>
          <w:szCs w:val="22"/>
        </w:rPr>
      </w:pPr>
    </w:p>
    <w:p w:rsidR="006D45B8" w:rsidRPr="00F42AE2" w:rsidRDefault="006D45B8" w:rsidP="006D45B8">
      <w:pPr>
        <w:numPr>
          <w:ilvl w:val="0"/>
          <w:numId w:val="2"/>
        </w:numPr>
        <w:spacing w:before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F42AE2">
        <w:rPr>
          <w:rFonts w:ascii="Tahoma" w:hAnsi="Tahoma" w:cs="Tahoma"/>
          <w:b/>
          <w:bCs/>
          <w:iCs/>
          <w:sz w:val="22"/>
          <w:szCs w:val="22"/>
        </w:rPr>
        <w:t>Závěrečná ujednání</w:t>
      </w:r>
    </w:p>
    <w:p w:rsidR="006D45B8" w:rsidRPr="00F42AE2" w:rsidRDefault="006D45B8" w:rsidP="006D45B8">
      <w:pPr>
        <w:spacing w:before="120"/>
        <w:jc w:val="both"/>
        <w:rPr>
          <w:rFonts w:ascii="Tahoma" w:hAnsi="Tahoma" w:cs="Tahoma"/>
          <w:iCs/>
          <w:sz w:val="22"/>
          <w:szCs w:val="22"/>
        </w:rPr>
      </w:pPr>
    </w:p>
    <w:p w:rsidR="006D45B8" w:rsidRPr="00F42AE2" w:rsidRDefault="00BE0B4B" w:rsidP="006D45B8">
      <w:pPr>
        <w:pStyle w:val="Odstavecseseznamem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ujednání S</w:t>
      </w:r>
      <w:r w:rsidR="006D45B8" w:rsidRPr="00F42AE2">
        <w:rPr>
          <w:rFonts w:ascii="Tahoma" w:hAnsi="Tahoma" w:cs="Tahoma"/>
        </w:rPr>
        <w:t>mlouvy</w:t>
      </w:r>
      <w:r>
        <w:rPr>
          <w:rFonts w:ascii="Tahoma" w:hAnsi="Tahoma" w:cs="Tahoma"/>
        </w:rPr>
        <w:t xml:space="preserve"> o dílo</w:t>
      </w:r>
      <w:r w:rsidR="006D45B8" w:rsidRPr="00F42AE2">
        <w:rPr>
          <w:rFonts w:ascii="Tahoma" w:hAnsi="Tahoma" w:cs="Tahoma"/>
        </w:rPr>
        <w:t>, nedotčená tímto dodatkem, zůstávají nezměněna.</w:t>
      </w:r>
    </w:p>
    <w:p w:rsidR="006D45B8" w:rsidRPr="00F42AE2" w:rsidRDefault="006D45B8" w:rsidP="006D45B8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F42AE2">
        <w:rPr>
          <w:rFonts w:ascii="Tahoma" w:hAnsi="Tahoma" w:cs="Tahoma"/>
        </w:rPr>
        <w:t>Dodatek je vyhotoven ve čtyřech stejnopisech, objednatel obdrží tři vyhotovení a zhotovitel jedno vyhotovení.</w:t>
      </w:r>
    </w:p>
    <w:p w:rsidR="006D45B8" w:rsidRDefault="006D45B8" w:rsidP="006D45B8">
      <w:pPr>
        <w:pStyle w:val="Odstavecseseznamem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F42AE2">
        <w:rPr>
          <w:rFonts w:ascii="Tahoma" w:hAnsi="Tahoma" w:cs="Tahoma"/>
        </w:rPr>
        <w:t>Tento dodatek nabývá platnosti a účinnosti d</w:t>
      </w:r>
      <w:r w:rsidR="00412495">
        <w:rPr>
          <w:rFonts w:ascii="Tahoma" w:hAnsi="Tahoma" w:cs="Tahoma"/>
        </w:rPr>
        <w:t>nem podpisu oprávněnými zástupci</w:t>
      </w:r>
      <w:r w:rsidRPr="00F42AE2">
        <w:rPr>
          <w:rFonts w:ascii="Tahoma" w:hAnsi="Tahoma" w:cs="Tahoma"/>
        </w:rPr>
        <w:t xml:space="preserve"> obou smluvních stran.</w:t>
      </w:r>
    </w:p>
    <w:p w:rsidR="003B0031" w:rsidRDefault="003B0031" w:rsidP="003B0031">
      <w:pPr>
        <w:pStyle w:val="Smlouva-slo"/>
        <w:spacing w:before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1.4</w:t>
      </w:r>
      <w:r>
        <w:rPr>
          <w:rFonts w:ascii="Tahoma" w:hAnsi="Tahoma" w:cs="Tahoma"/>
          <w:sz w:val="22"/>
          <w:szCs w:val="22"/>
        </w:rPr>
        <w:tab/>
      </w:r>
      <w:r w:rsidRPr="004F5D2D">
        <w:rPr>
          <w:rFonts w:ascii="Tahoma" w:hAnsi="Tahoma" w:cs="Tahoma"/>
          <w:sz w:val="22"/>
          <w:szCs w:val="22"/>
        </w:rPr>
        <w:t>Nedílnou součástí</w:t>
      </w:r>
      <w:r>
        <w:rPr>
          <w:rFonts w:ascii="Tahoma" w:hAnsi="Tahoma" w:cs="Tahoma"/>
          <w:sz w:val="22"/>
          <w:szCs w:val="22"/>
        </w:rPr>
        <w:t xml:space="preserve"> dodatku </w:t>
      </w:r>
      <w:proofErr w:type="gramStart"/>
      <w:r>
        <w:rPr>
          <w:rFonts w:ascii="Tahoma" w:hAnsi="Tahoma" w:cs="Tahoma"/>
          <w:sz w:val="22"/>
          <w:szCs w:val="22"/>
        </w:rPr>
        <w:t>č.2 S</w:t>
      </w:r>
      <w:r w:rsidRPr="004F5D2D">
        <w:rPr>
          <w:rFonts w:ascii="Tahoma" w:hAnsi="Tahoma" w:cs="Tahoma"/>
          <w:sz w:val="22"/>
          <w:szCs w:val="22"/>
        </w:rPr>
        <w:t>mlouvy</w:t>
      </w:r>
      <w:proofErr w:type="gramEnd"/>
      <w:r w:rsidRPr="004F5D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 dílo </w:t>
      </w:r>
      <w:r w:rsidRPr="004F5D2D">
        <w:rPr>
          <w:rFonts w:ascii="Tahoma" w:hAnsi="Tahoma" w:cs="Tahoma"/>
          <w:sz w:val="22"/>
          <w:szCs w:val="22"/>
        </w:rPr>
        <w:t>jsou tyto přílohy:</w:t>
      </w:r>
    </w:p>
    <w:p w:rsidR="003B0031" w:rsidRDefault="003B0031" w:rsidP="003B0031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Příloha č. 1:    </w:t>
      </w:r>
      <w:r>
        <w:rPr>
          <w:rFonts w:ascii="Tahoma" w:hAnsi="Tahoma" w:cs="Tahoma"/>
          <w:bCs/>
          <w:sz w:val="22"/>
          <w:szCs w:val="22"/>
        </w:rPr>
        <w:t xml:space="preserve">Položkový rozpočet </w:t>
      </w:r>
      <w:r>
        <w:rPr>
          <w:rFonts w:ascii="Tahoma" w:hAnsi="Tahoma" w:cs="Tahoma"/>
          <w:sz w:val="22"/>
          <w:szCs w:val="22"/>
        </w:rPr>
        <w:t>11/2019/VCP2</w:t>
      </w:r>
    </w:p>
    <w:p w:rsidR="003B0031" w:rsidRDefault="003B0031" w:rsidP="003B0031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bCs/>
          <w:sz w:val="22"/>
          <w:szCs w:val="22"/>
        </w:rPr>
        <w:t>Příloha č. 2: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Změnový list č. ZL2</w:t>
      </w:r>
    </w:p>
    <w:p w:rsidR="003B0031" w:rsidRDefault="003B0031" w:rsidP="003B0031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Příloha č. 3:</w:t>
      </w:r>
      <w:r>
        <w:rPr>
          <w:rFonts w:ascii="Tahoma" w:hAnsi="Tahoma" w:cs="Tahoma"/>
          <w:sz w:val="22"/>
          <w:szCs w:val="22"/>
        </w:rPr>
        <w:tab/>
        <w:t>Odůvodnění víceprací a méněprací č. 2</w:t>
      </w:r>
    </w:p>
    <w:p w:rsidR="007E4BB5" w:rsidRDefault="007E4BB5" w:rsidP="00115BF5">
      <w:pPr>
        <w:pStyle w:val="Smlouva-slo"/>
        <w:tabs>
          <w:tab w:val="left" w:pos="1701"/>
        </w:tabs>
        <w:spacing w:before="0" w:line="240" w:lineRule="auto"/>
        <w:contextualSpacing/>
        <w:rPr>
          <w:rFonts w:ascii="Tahoma" w:hAnsi="Tahoma" w:cs="Tahoma"/>
          <w:snapToGrid/>
          <w:sz w:val="22"/>
          <w:szCs w:val="22"/>
        </w:rPr>
      </w:pPr>
    </w:p>
    <w:p w:rsidR="006D45B8" w:rsidRPr="008609F4" w:rsidRDefault="006D45B8" w:rsidP="006D45B8">
      <w:pPr>
        <w:pStyle w:val="Smlouva-slo"/>
        <w:tabs>
          <w:tab w:val="left" w:pos="1701"/>
        </w:tabs>
        <w:spacing w:before="0" w:line="240" w:lineRule="auto"/>
        <w:ind w:left="357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6D45B8" w:rsidRPr="004F5D2D" w:rsidTr="004B1BF6">
        <w:tc>
          <w:tcPr>
            <w:tcW w:w="3544" w:type="dxa"/>
          </w:tcPr>
          <w:p w:rsidR="006D45B8" w:rsidRDefault="006D45B8" w:rsidP="004B1BF6">
            <w:pPr>
              <w:rPr>
                <w:rFonts w:ascii="Tahoma" w:hAnsi="Tahoma" w:cs="Tahoma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 Opavě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C50B6C">
              <w:rPr>
                <w:rFonts w:ascii="Tahoma" w:hAnsi="Tahoma" w:cs="Tahoma"/>
                <w:sz w:val="22"/>
                <w:szCs w:val="22"/>
              </w:rPr>
              <w:t xml:space="preserve">28.8.2020 </w:t>
            </w: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7E4BB5" w:rsidRPr="004F5D2D" w:rsidRDefault="007E4BB5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Karel Siebert, MBA, ředitel</w:t>
            </w:r>
          </w:p>
        </w:tc>
        <w:tc>
          <w:tcPr>
            <w:tcW w:w="1316" w:type="dxa"/>
          </w:tcPr>
          <w:p w:rsidR="006D45B8" w:rsidRPr="004F5D2D" w:rsidRDefault="006D45B8" w:rsidP="004B1BF6">
            <w:pPr>
              <w:rPr>
                <w:rFonts w:ascii="Tahoma" w:hAnsi="Tahoma" w:cs="Tahoma"/>
              </w:rPr>
            </w:pPr>
          </w:p>
        </w:tc>
        <w:tc>
          <w:tcPr>
            <w:tcW w:w="4212" w:type="dxa"/>
          </w:tcPr>
          <w:p w:rsidR="006D45B8" w:rsidRDefault="006D45B8" w:rsidP="004B1BF6">
            <w:pPr>
              <w:rPr>
                <w:rFonts w:ascii="Tahoma" w:hAnsi="Tahoma" w:cs="Tahoma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Krnově  dne</w:t>
            </w:r>
            <w:r w:rsidR="00334F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73950">
              <w:rPr>
                <w:rFonts w:ascii="Tahoma" w:hAnsi="Tahoma" w:cs="Tahoma"/>
                <w:sz w:val="22"/>
                <w:szCs w:val="22"/>
              </w:rPr>
              <w:t>1.9.2020</w:t>
            </w:r>
            <w:bookmarkStart w:id="1" w:name="_GoBack"/>
            <w:bookmarkEnd w:id="1"/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6D45B8" w:rsidRDefault="006D45B8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6D45B8" w:rsidRPr="004F5D2D" w:rsidRDefault="007E4BB5" w:rsidP="004B1B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Vladimír Rajf, jednatel</w:t>
            </w:r>
          </w:p>
        </w:tc>
      </w:tr>
    </w:tbl>
    <w:p w:rsidR="00C9054F" w:rsidRDefault="00C9054F" w:rsidP="00BE0B4B"/>
    <w:sectPr w:rsidR="00C9054F" w:rsidSect="006214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16" w:rsidRDefault="006B3216" w:rsidP="00C554ED">
      <w:r>
        <w:separator/>
      </w:r>
    </w:p>
  </w:endnote>
  <w:endnote w:type="continuationSeparator" w:id="0">
    <w:p w:rsidR="006B3216" w:rsidRDefault="006B3216" w:rsidP="00C5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D" w:rsidRPr="00FF644A" w:rsidRDefault="00C554ED" w:rsidP="00C554ED">
    <w:pPr>
      <w:pStyle w:val="Zpat"/>
      <w:rPr>
        <w:sz w:val="18"/>
        <w:szCs w:val="18"/>
      </w:rPr>
    </w:pPr>
    <w:proofErr w:type="spellStart"/>
    <w:r w:rsidRPr="00FF644A">
      <w:rPr>
        <w:rFonts w:ascii="Tahoma" w:hAnsi="Tahoma" w:cs="Tahoma"/>
        <w:sz w:val="18"/>
        <w:szCs w:val="18"/>
      </w:rPr>
      <w:t>SoD</w:t>
    </w:r>
    <w:proofErr w:type="spellEnd"/>
    <w:r w:rsidRPr="00FF644A">
      <w:rPr>
        <w:rFonts w:ascii="Tahoma" w:hAnsi="Tahoma" w:cs="Tahoma"/>
        <w:sz w:val="18"/>
        <w:szCs w:val="18"/>
      </w:rPr>
      <w:t>: Domov sester -  stavební úpravy (</w:t>
    </w:r>
    <w:r w:rsidRPr="00FF644A">
      <w:rPr>
        <w:rFonts w:ascii="Tahoma" w:hAnsi="Tahoma" w:cs="Tahoma"/>
        <w:bCs/>
        <w:sz w:val="18"/>
        <w:szCs w:val="18"/>
      </w:rPr>
      <w:t>SNO/</w:t>
    </w:r>
    <w:proofErr w:type="spellStart"/>
    <w:r w:rsidRPr="00FF644A">
      <w:rPr>
        <w:rFonts w:ascii="Tahoma" w:hAnsi="Tahoma" w:cs="Tahoma"/>
        <w:bCs/>
        <w:sz w:val="18"/>
        <w:szCs w:val="18"/>
      </w:rPr>
      <w:t>Hi</w:t>
    </w:r>
    <w:proofErr w:type="spellEnd"/>
    <w:r w:rsidRPr="00FF644A">
      <w:rPr>
        <w:rFonts w:ascii="Tahoma" w:hAnsi="Tahoma" w:cs="Tahoma"/>
        <w:bCs/>
        <w:sz w:val="18"/>
        <w:szCs w:val="18"/>
      </w:rPr>
      <w:t xml:space="preserve">/2019/01/Domov </w:t>
    </w:r>
    <w:proofErr w:type="spellStart"/>
    <w:r w:rsidRPr="00FF644A">
      <w:rPr>
        <w:rFonts w:ascii="Tahoma" w:hAnsi="Tahoma" w:cs="Tahoma"/>
        <w:bCs/>
        <w:sz w:val="18"/>
        <w:szCs w:val="18"/>
      </w:rPr>
      <w:t>sester-výtah+stavební</w:t>
    </w:r>
    <w:proofErr w:type="spellEnd"/>
    <w:r w:rsidRPr="00FF644A">
      <w:rPr>
        <w:rFonts w:ascii="Tahoma" w:hAnsi="Tahoma" w:cs="Tahoma"/>
        <w:bCs/>
        <w:sz w:val="18"/>
        <w:szCs w:val="18"/>
      </w:rPr>
      <w:t xml:space="preserve"> úpravy I.</w:t>
    </w:r>
    <w:r w:rsidRPr="00FF644A">
      <w:rPr>
        <w:rFonts w:ascii="Tahoma" w:hAnsi="Tahoma" w:cs="Tahoma"/>
        <w:sz w:val="18"/>
        <w:szCs w:val="18"/>
      </w:rPr>
      <w:t>)</w:t>
    </w:r>
  </w:p>
  <w:p w:rsidR="00C554ED" w:rsidRDefault="00C554ED">
    <w:pPr>
      <w:pStyle w:val="Zpat"/>
    </w:pPr>
  </w:p>
  <w:p w:rsidR="00C554ED" w:rsidRDefault="00C55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16" w:rsidRDefault="006B3216" w:rsidP="00C554ED">
      <w:r>
        <w:separator/>
      </w:r>
    </w:p>
  </w:footnote>
  <w:footnote w:type="continuationSeparator" w:id="0">
    <w:p w:rsidR="006B3216" w:rsidRDefault="006B3216" w:rsidP="00C5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C25"/>
    <w:multiLevelType w:val="hybridMultilevel"/>
    <w:tmpl w:val="E62A7134"/>
    <w:lvl w:ilvl="0" w:tplc="EAFC6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BCA"/>
    <w:multiLevelType w:val="multilevel"/>
    <w:tmpl w:val="12B293A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2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3"/>
    <w:rsid w:val="00062A87"/>
    <w:rsid w:val="000A05B2"/>
    <w:rsid w:val="00115BF5"/>
    <w:rsid w:val="001F4236"/>
    <w:rsid w:val="00202F73"/>
    <w:rsid w:val="00245423"/>
    <w:rsid w:val="002C3A4E"/>
    <w:rsid w:val="00334FCE"/>
    <w:rsid w:val="003B0031"/>
    <w:rsid w:val="00412495"/>
    <w:rsid w:val="004311AE"/>
    <w:rsid w:val="004A3453"/>
    <w:rsid w:val="00531156"/>
    <w:rsid w:val="00621435"/>
    <w:rsid w:val="00673950"/>
    <w:rsid w:val="006B3216"/>
    <w:rsid w:val="006D45B8"/>
    <w:rsid w:val="0072706B"/>
    <w:rsid w:val="00742393"/>
    <w:rsid w:val="00744A70"/>
    <w:rsid w:val="00791D5D"/>
    <w:rsid w:val="007E4BB5"/>
    <w:rsid w:val="0083199D"/>
    <w:rsid w:val="008A5102"/>
    <w:rsid w:val="008F1B3F"/>
    <w:rsid w:val="009116CB"/>
    <w:rsid w:val="00BE0B4B"/>
    <w:rsid w:val="00C50B6C"/>
    <w:rsid w:val="00C554ED"/>
    <w:rsid w:val="00C9054F"/>
    <w:rsid w:val="00D443E1"/>
    <w:rsid w:val="00D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6D45B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">
    <w:basedOn w:val="Normln"/>
    <w:next w:val="Podtitul"/>
    <w:qFormat/>
    <w:rsid w:val="006D45B8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D45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45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45B8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6C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6D45B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a">
    <w:basedOn w:val="Normln"/>
    <w:next w:val="Podtitul"/>
    <w:qFormat/>
    <w:rsid w:val="006D45B8"/>
    <w:pPr>
      <w:jc w:val="center"/>
    </w:pPr>
    <w:rPr>
      <w:b/>
      <w:color w:val="000000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D45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45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45B8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5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4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CF7C-95B6-47DE-A185-5BDEAF3A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Jorgos</dc:creator>
  <cp:lastModifiedBy>Mrkvová Renáta</cp:lastModifiedBy>
  <cp:revision>2</cp:revision>
  <cp:lastPrinted>2020-05-26T04:16:00Z</cp:lastPrinted>
  <dcterms:created xsi:type="dcterms:W3CDTF">2020-09-01T10:15:00Z</dcterms:created>
  <dcterms:modified xsi:type="dcterms:W3CDTF">2020-09-01T10:15:00Z</dcterms:modified>
</cp:coreProperties>
</file>