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0" w:right="3703" w:firstLine="0"/>
        <w:jc w:val="righ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656475</wp:posOffset>
            </wp:positionH>
            <wp:positionV relativeFrom="paragraph">
              <wp:posOffset>-2649</wp:posOffset>
            </wp:positionV>
            <wp:extent cx="1358093" cy="42826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093" cy="42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oložkový rozpočet" w:id="1"/>
      <w:bookmarkEnd w:id="1"/>
      <w:r>
        <w:rPr/>
      </w:r>
      <w:r>
        <w:rPr>
          <w:b/>
          <w:sz w:val="36"/>
        </w:rPr>
        <w:t>IPR PRAHA</w:t>
      </w:r>
    </w:p>
    <w:p>
      <w:pPr>
        <w:spacing w:line="240" w:lineRule="auto" w:before="8" w:after="0"/>
        <w:rPr>
          <w:b/>
          <w:sz w:val="18"/>
        </w:rPr>
      </w:pPr>
    </w:p>
    <w:tbl>
      <w:tblPr>
        <w:tblW w:w="0" w:type="auto"/>
        <w:jc w:val="left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1"/>
        <w:gridCol w:w="10518"/>
      </w:tblGrid>
      <w:tr>
        <w:trPr>
          <w:trHeight w:val="307" w:hRule="exact"/>
        </w:trPr>
        <w:tc>
          <w:tcPr>
            <w:tcW w:w="9171" w:type="dxa"/>
            <w:tcBorders>
              <w:right w:val="nil"/>
            </w:tcBorders>
            <w:shd w:val="clear" w:color="auto" w:fill="95B3D7"/>
          </w:tcPr>
          <w:p>
            <w:pPr>
              <w:pStyle w:val="TableParagraph"/>
              <w:spacing w:before="6"/>
              <w:ind w:left="30"/>
              <w:jc w:val="left"/>
              <w:rPr>
                <w:sz w:val="22"/>
              </w:rPr>
            </w:pPr>
            <w:r>
              <w:rPr>
                <w:sz w:val="22"/>
              </w:rPr>
              <w:t>Seznam servisovaných zařízení na objektu</w:t>
            </w:r>
          </w:p>
        </w:tc>
        <w:tc>
          <w:tcPr>
            <w:tcW w:w="10518" w:type="dxa"/>
            <w:tcBorders>
              <w:left w:val="nil"/>
            </w:tcBorders>
            <w:shd w:val="clear" w:color="auto" w:fill="95B3D7"/>
          </w:tcPr>
          <w:p>
            <w:pPr>
              <w:pStyle w:val="TableParagraph"/>
              <w:spacing w:line="276" w:lineRule="exact" w:before="0"/>
              <w:ind w:left="4954" w:right="3580"/>
              <w:rPr>
                <w:b/>
                <w:sz w:val="24"/>
              </w:rPr>
            </w:pPr>
            <w:r>
              <w:rPr>
                <w:b/>
                <w:sz w:val="24"/>
              </w:rPr>
              <w:t>S-17-147-03/2020</w:t>
            </w:r>
          </w:p>
        </w:tc>
      </w:tr>
    </w:tbl>
    <w:p>
      <w:pPr>
        <w:spacing w:line="240" w:lineRule="auto" w:before="8" w:after="1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2409"/>
        <w:gridCol w:w="2038"/>
        <w:gridCol w:w="2151"/>
        <w:gridCol w:w="2649"/>
        <w:gridCol w:w="498"/>
        <w:gridCol w:w="1012"/>
        <w:gridCol w:w="626"/>
        <w:gridCol w:w="626"/>
        <w:gridCol w:w="626"/>
        <w:gridCol w:w="626"/>
        <w:gridCol w:w="996"/>
        <w:gridCol w:w="996"/>
        <w:gridCol w:w="996"/>
        <w:gridCol w:w="996"/>
        <w:gridCol w:w="1173"/>
      </w:tblGrid>
      <w:tr>
        <w:trPr>
          <w:trHeight w:val="249" w:hRule="exact"/>
        </w:trPr>
        <w:tc>
          <w:tcPr>
            <w:tcW w:w="1270" w:type="dxa"/>
            <w:tcBorders>
              <w:bottom w:val="nil"/>
            </w:tcBorders>
            <w:shd w:val="clear" w:color="auto" w:fill="95B3D7"/>
          </w:tcPr>
          <w:p>
            <w:pPr>
              <w:pStyle w:val="TableParagraph"/>
              <w:ind w:left="184" w:right="168"/>
              <w:rPr>
                <w:sz w:val="16"/>
              </w:rPr>
            </w:pPr>
            <w:r>
              <w:rPr>
                <w:sz w:val="16"/>
              </w:rPr>
              <w:t>číslo</w:t>
            </w:r>
          </w:p>
        </w:tc>
        <w:tc>
          <w:tcPr>
            <w:tcW w:w="9248" w:type="dxa"/>
            <w:gridSpan w:val="4"/>
            <w:vMerge w:val="restart"/>
            <w:shd w:val="clear" w:color="auto" w:fill="95B3D7"/>
          </w:tcPr>
          <w:p>
            <w:pPr>
              <w:pStyle w:val="TableParagraph"/>
              <w:spacing w:before="138"/>
              <w:ind w:left="3111" w:right="3092"/>
              <w:rPr>
                <w:sz w:val="16"/>
              </w:rPr>
            </w:pPr>
            <w:r>
              <w:rPr>
                <w:sz w:val="16"/>
              </w:rPr>
              <w:t>popis činnosti při servisní prohlídce</w:t>
            </w:r>
          </w:p>
        </w:tc>
        <w:tc>
          <w:tcPr>
            <w:tcW w:w="498" w:type="dxa"/>
            <w:vMerge w:val="restart"/>
            <w:shd w:val="clear" w:color="auto" w:fill="95B3D7"/>
          </w:tcPr>
          <w:p>
            <w:pPr>
              <w:pStyle w:val="TableParagraph"/>
              <w:spacing w:before="138"/>
              <w:ind w:left="157"/>
              <w:jc w:val="left"/>
              <w:rPr>
                <w:sz w:val="16"/>
              </w:rPr>
            </w:pPr>
            <w:r>
              <w:rPr>
                <w:sz w:val="16"/>
              </w:rPr>
              <w:t>ks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95B3D7"/>
          </w:tcPr>
          <w:p>
            <w:pPr>
              <w:pStyle w:val="TableParagraph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jednotková</w:t>
            </w:r>
          </w:p>
        </w:tc>
        <w:tc>
          <w:tcPr>
            <w:tcW w:w="2503" w:type="dxa"/>
            <w:gridSpan w:val="4"/>
            <w:shd w:val="clear" w:color="auto" w:fill="95B3D7"/>
          </w:tcPr>
          <w:p>
            <w:pPr>
              <w:pStyle w:val="TableParagraph"/>
              <w:spacing w:before="14"/>
              <w:ind w:left="985" w:right="970"/>
              <w:rPr>
                <w:sz w:val="16"/>
              </w:rPr>
            </w:pPr>
            <w:r>
              <w:rPr>
                <w:sz w:val="16"/>
              </w:rPr>
              <w:t>období</w:t>
            </w:r>
          </w:p>
        </w:tc>
        <w:tc>
          <w:tcPr>
            <w:tcW w:w="3986" w:type="dxa"/>
            <w:gridSpan w:val="4"/>
            <w:shd w:val="clear" w:color="auto" w:fill="95B3D7"/>
          </w:tcPr>
          <w:p>
            <w:pPr>
              <w:pStyle w:val="TableParagraph"/>
              <w:spacing w:before="14"/>
              <w:ind w:left="1796" w:right="1784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1173" w:type="dxa"/>
            <w:tcBorders>
              <w:bottom w:val="nil"/>
            </w:tcBorders>
            <w:shd w:val="clear" w:color="auto" w:fill="95B3D7"/>
          </w:tcPr>
          <w:p>
            <w:pPr>
              <w:pStyle w:val="TableParagraph"/>
              <w:ind w:left="3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cena</w:t>
            </w:r>
          </w:p>
        </w:tc>
      </w:tr>
      <w:tr>
        <w:trPr>
          <w:trHeight w:val="249" w:hRule="exact"/>
        </w:trPr>
        <w:tc>
          <w:tcPr>
            <w:tcW w:w="1270" w:type="dxa"/>
            <w:tcBorders>
              <w:top w:val="nil"/>
            </w:tcBorders>
            <w:shd w:val="clear" w:color="auto" w:fill="95B3D7"/>
          </w:tcPr>
          <w:p>
            <w:pPr>
              <w:pStyle w:val="TableParagraph"/>
              <w:spacing w:before="32"/>
              <w:ind w:left="184" w:right="167"/>
              <w:rPr>
                <w:sz w:val="16"/>
              </w:rPr>
            </w:pPr>
            <w:r>
              <w:rPr>
                <w:sz w:val="16"/>
              </w:rPr>
              <w:t>zařízení</w:t>
            </w:r>
          </w:p>
        </w:tc>
        <w:tc>
          <w:tcPr>
            <w:tcW w:w="9248" w:type="dxa"/>
            <w:gridSpan w:val="4"/>
            <w:vMerge/>
            <w:shd w:val="clear" w:color="auto" w:fill="95B3D7"/>
          </w:tcPr>
          <w:p>
            <w:pPr/>
          </w:p>
        </w:tc>
        <w:tc>
          <w:tcPr>
            <w:tcW w:w="498" w:type="dxa"/>
            <w:vMerge/>
            <w:shd w:val="clear" w:color="auto" w:fill="95B3D7"/>
          </w:tcPr>
          <w:p>
            <w:pPr/>
          </w:p>
        </w:tc>
        <w:tc>
          <w:tcPr>
            <w:tcW w:w="1012" w:type="dxa"/>
            <w:tcBorders>
              <w:top w:val="nil"/>
            </w:tcBorders>
            <w:shd w:val="clear" w:color="auto" w:fill="95B3D7"/>
          </w:tcPr>
          <w:p>
            <w:pPr>
              <w:pStyle w:val="TableParagraph"/>
              <w:spacing w:before="32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cena</w:t>
            </w:r>
          </w:p>
        </w:tc>
        <w:tc>
          <w:tcPr>
            <w:tcW w:w="626" w:type="dxa"/>
            <w:shd w:val="clear" w:color="auto" w:fill="95B3D7"/>
          </w:tcPr>
          <w:p>
            <w:pPr>
              <w:pStyle w:val="TableParagraph"/>
              <w:ind w:left="158" w:right="142"/>
              <w:rPr>
                <w:sz w:val="16"/>
              </w:rPr>
            </w:pPr>
            <w:r>
              <w:rPr>
                <w:sz w:val="16"/>
              </w:rPr>
              <w:t>jaro</w:t>
            </w:r>
          </w:p>
        </w:tc>
        <w:tc>
          <w:tcPr>
            <w:tcW w:w="626" w:type="dxa"/>
            <w:shd w:val="clear" w:color="auto" w:fill="95B3D7"/>
          </w:tcPr>
          <w:p>
            <w:pPr>
              <w:pStyle w:val="TableParagraph"/>
              <w:ind w:left="185"/>
              <w:jc w:val="left"/>
              <w:rPr>
                <w:sz w:val="16"/>
              </w:rPr>
            </w:pPr>
            <w:r>
              <w:rPr>
                <w:sz w:val="16"/>
              </w:rPr>
              <w:t>léto</w:t>
            </w:r>
          </w:p>
        </w:tc>
        <w:tc>
          <w:tcPr>
            <w:tcW w:w="626" w:type="dxa"/>
            <w:shd w:val="clear" w:color="auto" w:fill="95B3D7"/>
          </w:tcPr>
          <w:p>
            <w:pPr>
              <w:pStyle w:val="TableParagraph"/>
              <w:ind w:left="31" w:right="19"/>
              <w:rPr>
                <w:sz w:val="16"/>
              </w:rPr>
            </w:pPr>
            <w:r>
              <w:rPr>
                <w:sz w:val="16"/>
              </w:rPr>
              <w:t>podzim</w:t>
            </w:r>
          </w:p>
        </w:tc>
        <w:tc>
          <w:tcPr>
            <w:tcW w:w="626" w:type="dxa"/>
            <w:shd w:val="clear" w:color="auto" w:fill="95B3D7"/>
          </w:tcPr>
          <w:p>
            <w:pPr>
              <w:pStyle w:val="TableParagraph"/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zima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left="361"/>
              <w:jc w:val="left"/>
              <w:rPr>
                <w:sz w:val="16"/>
              </w:rPr>
            </w:pPr>
            <w:r>
              <w:rPr>
                <w:sz w:val="16"/>
              </w:rPr>
              <w:t>jaro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left="349" w:right="330"/>
              <w:rPr>
                <w:sz w:val="16"/>
              </w:rPr>
            </w:pPr>
            <w:r>
              <w:rPr>
                <w:sz w:val="16"/>
              </w:rPr>
              <w:t>léto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left="239"/>
              <w:jc w:val="left"/>
              <w:rPr>
                <w:sz w:val="16"/>
              </w:rPr>
            </w:pPr>
            <w:r>
              <w:rPr>
                <w:sz w:val="16"/>
              </w:rPr>
              <w:t>podzim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left="327"/>
              <w:jc w:val="left"/>
              <w:rPr>
                <w:sz w:val="16"/>
              </w:rPr>
            </w:pPr>
            <w:r>
              <w:rPr>
                <w:sz w:val="16"/>
              </w:rPr>
              <w:t>zima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95B3D7"/>
          </w:tcPr>
          <w:p>
            <w:pPr>
              <w:pStyle w:val="TableParagraph"/>
              <w:spacing w:before="32"/>
              <w:ind w:left="167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celkem rok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/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>
              <w:pStyle w:val="TableParagraph"/>
              <w:ind w:left="179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BUDOVA A</w:t>
            </w:r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/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MUZ-GE42VA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2004401T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MUZ-GE60VA</w:t>
            </w:r>
          </w:p>
        </w:tc>
        <w:tc>
          <w:tcPr>
            <w:tcW w:w="2151" w:type="dxa"/>
          </w:tcPr>
          <w:p>
            <w:pPr>
              <w:pStyle w:val="TableParagraph"/>
              <w:ind w:left="759"/>
              <w:jc w:val="left"/>
              <w:rPr>
                <w:sz w:val="16"/>
              </w:rPr>
            </w:pPr>
            <w:r>
              <w:rPr>
                <w:sz w:val="16"/>
              </w:rPr>
              <w:t>000957T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MUX-2A70VB</w:t>
            </w:r>
          </w:p>
        </w:tc>
        <w:tc>
          <w:tcPr>
            <w:tcW w:w="2151" w:type="dxa"/>
          </w:tcPr>
          <w:p>
            <w:pPr>
              <w:pStyle w:val="TableParagraph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500093YT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MUCF-GA35VB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5000111T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MU-A09WV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3005022T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MUZ-SF50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6009686T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8" w:right="284"/>
              <w:rPr>
                <w:sz w:val="16"/>
              </w:rPr>
            </w:pPr>
            <w:r>
              <w:rPr>
                <w:sz w:val="16"/>
              </w:rPr>
              <w:t>MSZ-GE60VA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0002978T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MCF-A12WV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4000768T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MCF-A12WV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4000702T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MSC-A09WV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3044161T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4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MSZ-SF50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6016004T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MCF-A12WV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4000421T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8" w:right="284"/>
              <w:rPr>
                <w:sz w:val="16"/>
              </w:rPr>
            </w:pPr>
            <w:r>
              <w:rPr>
                <w:sz w:val="16"/>
              </w:rPr>
              <w:t>MSZ-GE42VA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1010014T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7"/>
              <w:rPr>
                <w:sz w:val="16"/>
              </w:rPr>
            </w:pPr>
            <w:r>
              <w:rPr>
                <w:sz w:val="16"/>
              </w:rPr>
              <w:t>server 323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>
              <w:pStyle w:val="TableParagraph"/>
              <w:ind w:left="179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BUDOVA B</w:t>
            </w:r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57" w:right="284"/>
              <w:rPr>
                <w:sz w:val="16"/>
              </w:rPr>
            </w:pPr>
            <w:r>
              <w:rPr>
                <w:sz w:val="16"/>
              </w:rPr>
              <w:t>PKH-3FKHA</w:t>
            </w:r>
          </w:p>
        </w:tc>
        <w:tc>
          <w:tcPr>
            <w:tcW w:w="2151" w:type="dxa"/>
          </w:tcPr>
          <w:p>
            <w:pPr>
              <w:pStyle w:val="TableParagraph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81600166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7"/>
              <w:rPr>
                <w:sz w:val="16"/>
              </w:rPr>
            </w:pPr>
            <w:r>
              <w:rPr>
                <w:sz w:val="16"/>
              </w:rPr>
              <w:t>server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56" w:right="284"/>
              <w:rPr>
                <w:sz w:val="16"/>
              </w:rPr>
            </w:pPr>
            <w:r>
              <w:rPr>
                <w:sz w:val="16"/>
              </w:rPr>
              <w:t>PUH-3YKA</w:t>
            </w:r>
          </w:p>
        </w:tc>
        <w:tc>
          <w:tcPr>
            <w:tcW w:w="2151" w:type="dxa"/>
          </w:tcPr>
          <w:p>
            <w:pPr>
              <w:pStyle w:val="TableParagraph"/>
              <w:ind w:left="723"/>
              <w:jc w:val="left"/>
              <w:rPr>
                <w:sz w:val="16"/>
              </w:rPr>
            </w:pPr>
            <w:r>
              <w:rPr>
                <w:sz w:val="16"/>
              </w:rPr>
              <w:t>90101890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6"/>
              <w:rPr>
                <w:sz w:val="16"/>
              </w:rPr>
            </w:pPr>
            <w:r>
              <w:rPr>
                <w:sz w:val="16"/>
              </w:rPr>
              <w:t>průjezd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MU-GA60VB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6002084T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6"/>
              <w:rPr>
                <w:sz w:val="16"/>
              </w:rPr>
            </w:pPr>
            <w:r>
              <w:rPr>
                <w:sz w:val="16"/>
              </w:rPr>
              <w:t>průjezd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7000269T</w:t>
            </w:r>
          </w:p>
        </w:tc>
        <w:tc>
          <w:tcPr>
            <w:tcW w:w="2649" w:type="dxa"/>
          </w:tcPr>
          <w:p>
            <w:pPr>
              <w:pStyle w:val="TableParagraph"/>
              <w:ind w:left="912" w:right="917"/>
              <w:rPr>
                <w:b/>
                <w:sz w:val="16"/>
              </w:rPr>
            </w:pPr>
            <w:r>
              <w:rPr>
                <w:b/>
                <w:sz w:val="16"/>
              </w:rPr>
              <w:t>průjezd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MUCF-A18WV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4000779T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6"/>
              <w:rPr>
                <w:sz w:val="16"/>
              </w:rPr>
            </w:pPr>
            <w:r>
              <w:rPr>
                <w:sz w:val="16"/>
              </w:rPr>
              <w:t>průjezd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6004249T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ind w:left="897" w:right="917"/>
              <w:rPr>
                <w:i/>
                <w:sz w:val="17"/>
              </w:rPr>
            </w:pPr>
            <w:r>
              <w:rPr>
                <w:i/>
                <w:sz w:val="17"/>
              </w:rPr>
              <w:t>průjezd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6002907T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6"/>
              <w:rPr>
                <w:sz w:val="16"/>
              </w:rPr>
            </w:pPr>
            <w:r>
              <w:rPr>
                <w:sz w:val="16"/>
              </w:rPr>
              <w:t>průjezd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1 300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MSH-18NV</w:t>
            </w:r>
          </w:p>
        </w:tc>
        <w:tc>
          <w:tcPr>
            <w:tcW w:w="2151" w:type="dxa"/>
          </w:tcPr>
          <w:p>
            <w:pPr>
              <w:pStyle w:val="TableParagraph"/>
              <w:ind w:left="759"/>
              <w:jc w:val="left"/>
              <w:rPr>
                <w:sz w:val="16"/>
              </w:rPr>
            </w:pPr>
            <w:r>
              <w:rPr>
                <w:sz w:val="16"/>
              </w:rPr>
              <w:t>800784T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7"/>
              <w:rPr>
                <w:sz w:val="16"/>
              </w:rPr>
            </w:pPr>
            <w:r>
              <w:rPr>
                <w:sz w:val="16"/>
              </w:rPr>
              <w:t>server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MS-GA50VB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6004140T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7"/>
              <w:rPr>
                <w:sz w:val="16"/>
              </w:rPr>
            </w:pPr>
            <w:r>
              <w:rPr>
                <w:sz w:val="16"/>
              </w:rPr>
              <w:t>server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MS-GA60VB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6002035T</w:t>
            </w:r>
          </w:p>
        </w:tc>
        <w:tc>
          <w:tcPr>
            <w:tcW w:w="2649" w:type="dxa"/>
          </w:tcPr>
          <w:p>
            <w:pPr>
              <w:pStyle w:val="TableParagraph"/>
              <w:spacing w:before="10"/>
              <w:ind w:left="893" w:right="917"/>
              <w:rPr>
                <w:i/>
                <w:sz w:val="17"/>
              </w:rPr>
            </w:pPr>
            <w:r>
              <w:rPr>
                <w:i/>
                <w:sz w:val="17"/>
              </w:rPr>
              <w:t>server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MS-GA50VB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6004042T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7"/>
              <w:rPr>
                <w:sz w:val="16"/>
              </w:rPr>
            </w:pPr>
            <w:r>
              <w:rPr>
                <w:sz w:val="16"/>
              </w:rPr>
              <w:t>server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MS-GA50VB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6004038T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7"/>
              <w:rPr>
                <w:sz w:val="16"/>
              </w:rPr>
            </w:pPr>
            <w:r>
              <w:rPr>
                <w:sz w:val="16"/>
              </w:rPr>
              <w:t>server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>
              <w:pStyle w:val="TableParagraph"/>
              <w:ind w:left="184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BUDOVA C</w:t>
            </w:r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MS-GA50VB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38"/>
              <w:jc w:val="left"/>
              <w:rPr>
                <w:sz w:val="16"/>
              </w:rPr>
            </w:pPr>
            <w:r>
              <w:rPr>
                <w:sz w:val="16"/>
              </w:rPr>
              <w:t>7000062T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4"/>
              <w:rPr>
                <w:sz w:val="16"/>
              </w:rPr>
            </w:pPr>
            <w:r>
              <w:rPr>
                <w:sz w:val="16"/>
              </w:rPr>
              <w:t>server 21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MS-GA50VB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7"/>
              <w:jc w:val="left"/>
              <w:rPr>
                <w:sz w:val="16"/>
              </w:rPr>
            </w:pPr>
            <w:r>
              <w:rPr>
                <w:sz w:val="16"/>
              </w:rPr>
              <w:t>7000075T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server 21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PCA-RP140</w:t>
            </w:r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>
              <w:pStyle w:val="TableParagraph"/>
              <w:ind w:left="917" w:right="914"/>
              <w:rPr>
                <w:sz w:val="16"/>
              </w:rPr>
            </w:pPr>
            <w:r>
              <w:rPr>
                <w:sz w:val="16"/>
              </w:rPr>
              <w:t>server 22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PCA-RP140</w:t>
            </w:r>
          </w:p>
        </w:tc>
        <w:tc>
          <w:tcPr>
            <w:tcW w:w="2151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73A02664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server 21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PUH-3YKA</w:t>
            </w:r>
          </w:p>
        </w:tc>
        <w:tc>
          <w:tcPr>
            <w:tcW w:w="2151" w:type="dxa"/>
          </w:tcPr>
          <w:p>
            <w:pPr>
              <w:pStyle w:val="TableParagraph"/>
              <w:ind w:left="723"/>
              <w:jc w:val="left"/>
              <w:rPr>
                <w:sz w:val="16"/>
              </w:rPr>
            </w:pPr>
            <w:r>
              <w:rPr>
                <w:sz w:val="16"/>
              </w:rPr>
              <w:t>90101133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PUH-3YKA</w:t>
            </w:r>
          </w:p>
        </w:tc>
        <w:tc>
          <w:tcPr>
            <w:tcW w:w="2151" w:type="dxa"/>
          </w:tcPr>
          <w:p>
            <w:pPr>
              <w:pStyle w:val="TableParagraph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3C000599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MXZ-8A140VA</w:t>
            </w:r>
          </w:p>
        </w:tc>
        <w:tc>
          <w:tcPr>
            <w:tcW w:w="2151" w:type="dxa"/>
          </w:tcPr>
          <w:p>
            <w:pPr>
              <w:pStyle w:val="TableParagraph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74U00321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MXZ-8A140VA</w:t>
            </w:r>
          </w:p>
        </w:tc>
        <w:tc>
          <w:tcPr>
            <w:tcW w:w="2151" w:type="dxa"/>
          </w:tcPr>
          <w:p>
            <w:pPr>
              <w:pStyle w:val="TableParagraph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74U00319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PKH-3FKHA</w:t>
            </w:r>
          </w:p>
        </w:tc>
        <w:tc>
          <w:tcPr>
            <w:tcW w:w="2151" w:type="dxa"/>
          </w:tcPr>
          <w:p>
            <w:pPr>
              <w:pStyle w:val="TableParagraph"/>
              <w:ind w:left="704"/>
              <w:jc w:val="left"/>
              <w:rPr>
                <w:sz w:val="16"/>
              </w:rPr>
            </w:pPr>
            <w:r>
              <w:rPr>
                <w:sz w:val="16"/>
              </w:rPr>
              <w:t>81G00161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PKH-3FKHA</w:t>
            </w:r>
          </w:p>
        </w:tc>
        <w:tc>
          <w:tcPr>
            <w:tcW w:w="2151" w:type="dxa"/>
          </w:tcPr>
          <w:p>
            <w:pPr>
              <w:pStyle w:val="TableParagraph"/>
              <w:ind w:left="704"/>
              <w:jc w:val="left"/>
              <w:rPr>
                <w:sz w:val="16"/>
              </w:rPr>
            </w:pPr>
            <w:r>
              <w:rPr>
                <w:sz w:val="16"/>
              </w:rPr>
              <w:t>81G00168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SLZ-KA35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75M03661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401/402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SLZ-KA35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75M03665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401/402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401"/>
              <w:jc w:val="lef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21310" w:h="15070" w:orient="landscape"/>
          <w:pgMar w:top="800" w:bottom="280" w:left="680" w:right="700"/>
        </w:sectPr>
      </w:pPr>
    </w:p>
    <w:tbl>
      <w:tblPr>
        <w:tblW w:w="0" w:type="auto"/>
        <w:jc w:val="left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0"/>
        <w:gridCol w:w="2409"/>
        <w:gridCol w:w="2038"/>
        <w:gridCol w:w="2151"/>
        <w:gridCol w:w="2649"/>
        <w:gridCol w:w="498"/>
        <w:gridCol w:w="1012"/>
        <w:gridCol w:w="626"/>
        <w:gridCol w:w="626"/>
        <w:gridCol w:w="626"/>
        <w:gridCol w:w="626"/>
        <w:gridCol w:w="996"/>
        <w:gridCol w:w="996"/>
        <w:gridCol w:w="996"/>
        <w:gridCol w:w="996"/>
        <w:gridCol w:w="1173"/>
      </w:tblGrid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SLZ-KA35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75M03669</w:t>
            </w:r>
          </w:p>
        </w:tc>
        <w:tc>
          <w:tcPr>
            <w:tcW w:w="2649" w:type="dxa"/>
          </w:tcPr>
          <w:p>
            <w:pPr>
              <w:pStyle w:val="TableParagraph"/>
              <w:ind w:right="1025"/>
              <w:jc w:val="right"/>
              <w:rPr>
                <w:sz w:val="16"/>
              </w:rPr>
            </w:pPr>
            <w:r>
              <w:rPr>
                <w:sz w:val="16"/>
              </w:rPr>
              <w:t>401/402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SLZ-KA50VAL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71M00246</w:t>
            </w:r>
          </w:p>
        </w:tc>
        <w:tc>
          <w:tcPr>
            <w:tcW w:w="2649" w:type="dxa"/>
          </w:tcPr>
          <w:p>
            <w:pPr>
              <w:pStyle w:val="TableParagraph"/>
              <w:ind w:right="1025"/>
              <w:jc w:val="right"/>
              <w:rPr>
                <w:sz w:val="16"/>
              </w:rPr>
            </w:pPr>
            <w:r>
              <w:rPr>
                <w:sz w:val="16"/>
              </w:rPr>
              <w:t>401/402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SLZ-KA35VAL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75M03694</w:t>
            </w:r>
          </w:p>
        </w:tc>
        <w:tc>
          <w:tcPr>
            <w:tcW w:w="2649" w:type="dxa"/>
          </w:tcPr>
          <w:p>
            <w:pPr>
              <w:pStyle w:val="TableParagraph"/>
              <w:ind w:right="1025"/>
              <w:jc w:val="right"/>
              <w:rPr>
                <w:sz w:val="16"/>
              </w:rPr>
            </w:pPr>
            <w:r>
              <w:rPr>
                <w:sz w:val="16"/>
              </w:rPr>
              <w:t>401/402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3"/>
              <w:rPr>
                <w:sz w:val="16"/>
              </w:rPr>
            </w:pPr>
            <w:r>
              <w:rPr>
                <w:sz w:val="16"/>
              </w:rPr>
              <w:t>MXZ-5C100VA</w:t>
            </w:r>
          </w:p>
        </w:tc>
        <w:tc>
          <w:tcPr>
            <w:tcW w:w="2151" w:type="dxa"/>
          </w:tcPr>
          <w:p>
            <w:pPr>
              <w:pStyle w:val="TableParagraph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209500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3"/>
              <w:rPr>
                <w:sz w:val="16"/>
              </w:rPr>
            </w:pPr>
            <w:r>
              <w:rPr>
                <w:sz w:val="16"/>
              </w:rPr>
              <w:t>střecha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SLZ-KA35VAL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18M04443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SLZ-KA35VAL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17M03913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1"/>
              <w:rPr>
                <w:sz w:val="16"/>
              </w:rPr>
            </w:pPr>
            <w:r>
              <w:rPr>
                <w:sz w:val="16"/>
              </w:rPr>
              <w:t>SLZ-KA35VAL</w:t>
            </w:r>
          </w:p>
        </w:tc>
        <w:tc>
          <w:tcPr>
            <w:tcW w:w="2151" w:type="dxa"/>
          </w:tcPr>
          <w:p>
            <w:pPr>
              <w:pStyle w:val="TableParagraph"/>
              <w:ind w:left="701"/>
              <w:jc w:val="left"/>
              <w:rPr>
                <w:sz w:val="16"/>
              </w:rPr>
            </w:pPr>
            <w:r>
              <w:rPr>
                <w:sz w:val="16"/>
              </w:rPr>
              <w:t>17M03920</w:t>
            </w:r>
          </w:p>
        </w:tc>
        <w:tc>
          <w:tcPr>
            <w:tcW w:w="2649" w:type="dxa"/>
          </w:tcPr>
          <w:p>
            <w:pPr>
              <w:pStyle w:val="TableParagraph"/>
              <w:ind w:left="917" w:right="915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>
              <w:pStyle w:val="TableParagraph"/>
              <w:ind w:left="178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Atrium</w:t>
            </w:r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PUHZ-RP140YHA2</w:t>
            </w:r>
          </w:p>
        </w:tc>
        <w:tc>
          <w:tcPr>
            <w:tcW w:w="2151" w:type="dxa"/>
          </w:tcPr>
          <w:p>
            <w:pPr>
              <w:pStyle w:val="TableParagraph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72U03285</w:t>
            </w:r>
          </w:p>
        </w:tc>
        <w:tc>
          <w:tcPr>
            <w:tcW w:w="2649" w:type="dxa"/>
          </w:tcPr>
          <w:p>
            <w:pPr>
              <w:pStyle w:val="TableParagraph"/>
              <w:ind w:right="1029"/>
              <w:jc w:val="right"/>
              <w:rPr>
                <w:sz w:val="16"/>
              </w:rPr>
            </w:pPr>
            <w:r>
              <w:rPr>
                <w:sz w:val="16"/>
              </w:rPr>
              <w:t>atrium c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PUHZ-RP140YHA2</w:t>
            </w:r>
          </w:p>
        </w:tc>
        <w:tc>
          <w:tcPr>
            <w:tcW w:w="2151" w:type="dxa"/>
          </w:tcPr>
          <w:p>
            <w:pPr>
              <w:pStyle w:val="TableParagraph"/>
              <w:ind w:left="707"/>
              <w:jc w:val="left"/>
              <w:rPr>
                <w:sz w:val="16"/>
              </w:rPr>
            </w:pPr>
            <w:r>
              <w:rPr>
                <w:sz w:val="16"/>
              </w:rPr>
              <w:t>73U03535</w:t>
            </w:r>
          </w:p>
        </w:tc>
        <w:tc>
          <w:tcPr>
            <w:tcW w:w="2649" w:type="dxa"/>
          </w:tcPr>
          <w:p>
            <w:pPr>
              <w:pStyle w:val="TableParagraph"/>
              <w:ind w:right="1029"/>
              <w:jc w:val="right"/>
              <w:rPr>
                <w:sz w:val="16"/>
              </w:rPr>
            </w:pPr>
            <w:r>
              <w:rPr>
                <w:sz w:val="16"/>
              </w:rPr>
              <w:t>atrium c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6004071T</w:t>
            </w:r>
          </w:p>
        </w:tc>
        <w:tc>
          <w:tcPr>
            <w:tcW w:w="2649" w:type="dxa"/>
          </w:tcPr>
          <w:p>
            <w:pPr>
              <w:pStyle w:val="TableParagraph"/>
              <w:ind w:right="1029"/>
              <w:jc w:val="right"/>
              <w:rPr>
                <w:sz w:val="16"/>
              </w:rPr>
            </w:pPr>
            <w:r>
              <w:rPr>
                <w:sz w:val="16"/>
              </w:rPr>
              <w:t>atrium c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MU-GA50VB</w:t>
            </w:r>
          </w:p>
        </w:tc>
        <w:tc>
          <w:tcPr>
            <w:tcW w:w="2151" w:type="dxa"/>
          </w:tcPr>
          <w:p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6004072T</w:t>
            </w:r>
          </w:p>
        </w:tc>
        <w:tc>
          <w:tcPr>
            <w:tcW w:w="2649" w:type="dxa"/>
          </w:tcPr>
          <w:p>
            <w:pPr>
              <w:pStyle w:val="TableParagraph"/>
              <w:ind w:right="1029"/>
              <w:jc w:val="right"/>
              <w:rPr>
                <w:sz w:val="16"/>
              </w:rPr>
            </w:pPr>
            <w:r>
              <w:rPr>
                <w:sz w:val="16"/>
              </w:rPr>
              <w:t>atrium c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>
              <w:pStyle w:val="TableParagraph"/>
              <w:ind w:left="179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Skleník</w:t>
            </w:r>
          </w:p>
        </w:tc>
        <w:tc>
          <w:tcPr>
            <w:tcW w:w="2409" w:type="dxa"/>
          </w:tcPr>
          <w:p>
            <w:pPr>
              <w:pStyle w:val="TableParagraph"/>
              <w:ind w:left="862" w:right="848"/>
              <w:rPr>
                <w:sz w:val="16"/>
              </w:rPr>
            </w:pPr>
            <w:r>
              <w:rPr>
                <w:sz w:val="16"/>
              </w:rPr>
              <w:t>venkovní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0"/>
              <w:rPr>
                <w:sz w:val="16"/>
              </w:rPr>
            </w:pPr>
            <w:r>
              <w:rPr>
                <w:sz w:val="16"/>
              </w:rPr>
              <w:t>PUHZ-P140YHA</w:t>
            </w:r>
          </w:p>
        </w:tc>
        <w:tc>
          <w:tcPr>
            <w:tcW w:w="2151" w:type="dxa"/>
          </w:tcPr>
          <w:p>
            <w:pPr>
              <w:pStyle w:val="TableParagraph"/>
              <w:ind w:left="756"/>
              <w:jc w:val="left"/>
              <w:rPr>
                <w:sz w:val="16"/>
              </w:rPr>
            </w:pPr>
            <w:r>
              <w:rPr>
                <w:sz w:val="16"/>
              </w:rPr>
              <w:t>5K02318</w:t>
            </w:r>
          </w:p>
        </w:tc>
        <w:tc>
          <w:tcPr>
            <w:tcW w:w="2649" w:type="dxa"/>
          </w:tcPr>
          <w:p>
            <w:pPr>
              <w:pStyle w:val="TableParagraph"/>
              <w:ind w:right="965"/>
              <w:jc w:val="right"/>
              <w:rPr>
                <w:sz w:val="16"/>
              </w:rPr>
            </w:pPr>
            <w:r>
              <w:rPr>
                <w:sz w:val="16"/>
              </w:rPr>
              <w:t>zahradník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620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1 240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PKA-RP50HAL</w:t>
            </w:r>
          </w:p>
        </w:tc>
        <w:tc>
          <w:tcPr>
            <w:tcW w:w="2151" w:type="dxa"/>
          </w:tcPr>
          <w:p>
            <w:pPr>
              <w:pStyle w:val="TableParagraph"/>
              <w:ind w:left="765"/>
              <w:jc w:val="left"/>
              <w:rPr>
                <w:sz w:val="16"/>
              </w:rPr>
            </w:pPr>
            <w:r>
              <w:rPr>
                <w:sz w:val="16"/>
              </w:rPr>
              <w:t>4101388</w:t>
            </w:r>
          </w:p>
        </w:tc>
        <w:tc>
          <w:tcPr>
            <w:tcW w:w="2649" w:type="dxa"/>
          </w:tcPr>
          <w:p>
            <w:pPr>
              <w:pStyle w:val="TableParagraph"/>
              <w:ind w:right="965"/>
              <w:jc w:val="right"/>
              <w:rPr>
                <w:sz w:val="16"/>
              </w:rPr>
            </w:pPr>
            <w:r>
              <w:rPr>
                <w:sz w:val="16"/>
              </w:rPr>
              <w:t>zahradník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PKA-RP50HAL</w:t>
            </w:r>
          </w:p>
        </w:tc>
        <w:tc>
          <w:tcPr>
            <w:tcW w:w="2151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57A03148</w:t>
            </w:r>
          </w:p>
        </w:tc>
        <w:tc>
          <w:tcPr>
            <w:tcW w:w="2649" w:type="dxa"/>
          </w:tcPr>
          <w:p>
            <w:pPr>
              <w:pStyle w:val="TableParagraph"/>
              <w:ind w:right="965"/>
              <w:jc w:val="right"/>
              <w:rPr>
                <w:sz w:val="16"/>
              </w:rPr>
            </w:pPr>
            <w:r>
              <w:rPr>
                <w:sz w:val="16"/>
              </w:rPr>
              <w:t>zahradník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>
              <w:pStyle w:val="TableParagraph"/>
              <w:ind w:left="857" w:right="848"/>
              <w:rPr>
                <w:sz w:val="16"/>
              </w:rPr>
            </w:pPr>
            <w:r>
              <w:rPr>
                <w:sz w:val="16"/>
              </w:rPr>
              <w:t>vnitřní</w:t>
            </w:r>
          </w:p>
        </w:tc>
        <w:tc>
          <w:tcPr>
            <w:tcW w:w="2038" w:type="dxa"/>
          </w:tcPr>
          <w:p>
            <w:pPr>
              <w:pStyle w:val="TableParagraph"/>
              <w:ind w:left="299" w:right="284"/>
              <w:rPr>
                <w:sz w:val="16"/>
              </w:rPr>
            </w:pPr>
            <w:r>
              <w:rPr>
                <w:sz w:val="16"/>
              </w:rPr>
              <w:t>PKA-RP50HAL</w:t>
            </w:r>
          </w:p>
        </w:tc>
        <w:tc>
          <w:tcPr>
            <w:tcW w:w="2151" w:type="dxa"/>
          </w:tcPr>
          <w:p>
            <w:pPr>
              <w:pStyle w:val="TableParagraph"/>
              <w:ind w:left="713"/>
              <w:jc w:val="left"/>
              <w:rPr>
                <w:sz w:val="16"/>
              </w:rPr>
            </w:pPr>
            <w:r>
              <w:rPr>
                <w:sz w:val="16"/>
              </w:rPr>
              <w:t>41A01391</w:t>
            </w:r>
          </w:p>
        </w:tc>
        <w:tc>
          <w:tcPr>
            <w:tcW w:w="2649" w:type="dxa"/>
          </w:tcPr>
          <w:p>
            <w:pPr>
              <w:pStyle w:val="TableParagraph"/>
              <w:ind w:right="965"/>
              <w:jc w:val="right"/>
              <w:rPr>
                <w:sz w:val="16"/>
              </w:rPr>
            </w:pPr>
            <w:r>
              <w:rPr>
                <w:sz w:val="16"/>
              </w:rPr>
              <w:t>zahradník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2409" w:type="dxa"/>
          </w:tcPr>
          <w:p>
            <w:pPr/>
          </w:p>
        </w:tc>
        <w:tc>
          <w:tcPr>
            <w:tcW w:w="2038" w:type="dxa"/>
          </w:tcPr>
          <w:p>
            <w:pPr/>
          </w:p>
        </w:tc>
        <w:tc>
          <w:tcPr>
            <w:tcW w:w="2151" w:type="dxa"/>
          </w:tcPr>
          <w:p>
            <w:pPr/>
          </w:p>
        </w:tc>
        <w:tc>
          <w:tcPr>
            <w:tcW w:w="2649" w:type="dxa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2"/>
              <w:rPr>
                <w:sz w:val="16"/>
              </w:rPr>
            </w:pPr>
            <w:r>
              <w:rPr>
                <w:sz w:val="16"/>
              </w:rPr>
              <w:t>Revize na únik skleníkových plynů</w:t>
            </w:r>
          </w:p>
        </w:tc>
        <w:tc>
          <w:tcPr>
            <w:tcW w:w="498" w:type="dxa"/>
          </w:tcPr>
          <w:p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1 750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19 250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19 250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89"/>
              <w:rPr>
                <w:sz w:val="16"/>
              </w:rPr>
            </w:pPr>
            <w:r>
              <w:rPr>
                <w:sz w:val="16"/>
              </w:rPr>
              <w:t>Čistící a dezinfekční prostředky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3 500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3 500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3 500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7 000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6"/>
              <w:rPr>
                <w:sz w:val="16"/>
              </w:rPr>
            </w:pPr>
            <w:r>
              <w:rPr>
                <w:sz w:val="16"/>
              </w:rPr>
              <w:t>Spotřební materiál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1 500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1 500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3 000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5"/>
              <w:rPr>
                <w:sz w:val="16"/>
              </w:rPr>
            </w:pPr>
            <w:r>
              <w:rPr>
                <w:sz w:val="16"/>
              </w:rPr>
              <w:t>Doprava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1 500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1 500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1 500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3 000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>
              <w:pStyle w:val="TableParagraph"/>
              <w:ind w:left="184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SoD</w:t>
            </w:r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9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AREÁL EMAUZY - budova C, Vyšehradská 577, Praha 2 ( ATRIUM, p. Makovec, p. Pravňanský… )</w:t>
            </w:r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022"/>
              <w:jc w:val="left"/>
              <w:rPr>
                <w:sz w:val="16"/>
              </w:rPr>
            </w:pPr>
            <w:r>
              <w:rPr>
                <w:sz w:val="16"/>
              </w:rPr>
              <w:t>MultiSplit systém, přízemí ( m. 10, 10A a 11 )</w:t>
            </w:r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6"/>
              <w:rPr>
                <w:sz w:val="16"/>
              </w:rPr>
            </w:pPr>
            <w:r>
              <w:rPr>
                <w:sz w:val="16"/>
              </w:rPr>
              <w:t>Venkovní jednotka MXZ-4D72 VA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825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825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1 650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2910"/>
              <w:jc w:val="left"/>
              <w:rPr>
                <w:sz w:val="16"/>
              </w:rPr>
            </w:pPr>
            <w:r>
              <w:rPr>
                <w:sz w:val="16"/>
              </w:rPr>
              <w:t>Vnitřní jednotka nástěnná MSZ-SF35VA, 3,5 kW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1 155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1 155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2 310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2"/>
              <w:rPr>
                <w:sz w:val="16"/>
              </w:rPr>
            </w:pPr>
            <w:r>
              <w:rPr>
                <w:sz w:val="16"/>
              </w:rPr>
              <w:t>Revize na únik skleníkových plynů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1 815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1 815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1 815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2685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Spisovna Jehněčí dvůr, Horoměřická 2307, Praha 6</w:t>
            </w:r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"/>
              <w:ind w:left="3087" w:right="309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Jednotka SPLIT Toshiba - serverovna</w:t>
            </w:r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3"/>
              <w:rPr>
                <w:sz w:val="16"/>
              </w:rPr>
            </w:pPr>
            <w:r>
              <w:rPr>
                <w:sz w:val="16"/>
              </w:rPr>
              <w:t>Venkovní jednotka RAV-SM1103AT-E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825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825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1 650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2974"/>
              <w:jc w:val="left"/>
              <w:rPr>
                <w:sz w:val="16"/>
              </w:rPr>
            </w:pPr>
            <w:r>
              <w:rPr>
                <w:sz w:val="16"/>
              </w:rPr>
              <w:t>Vnitřní podstropní jednotka RAV-SM1104CT-E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495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495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"/>
              <w:ind w:left="3090" w:right="309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Chlazení - místnost digitalizace</w:t>
            </w:r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6"/>
              <w:rPr>
                <w:sz w:val="16"/>
              </w:rPr>
            </w:pPr>
            <w:r>
              <w:rPr>
                <w:sz w:val="16"/>
              </w:rPr>
              <w:t>Venkovní jednotka Artel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1 650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1 650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3 300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7"/>
              <w:rPr>
                <w:sz w:val="16"/>
              </w:rPr>
            </w:pPr>
            <w:r>
              <w:rPr>
                <w:sz w:val="16"/>
              </w:rPr>
              <w:t>Vnitřní nástěnná jednotka HP 118 RL 14R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770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770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1 540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2"/>
              <w:rPr>
                <w:sz w:val="16"/>
              </w:rPr>
            </w:pPr>
            <w:r>
              <w:rPr>
                <w:sz w:val="16"/>
              </w:rPr>
              <w:t>Revize na únik skleníkových plynů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1 750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1 750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1 750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25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IPR serverovna - budova C, Vyšehradská 577, Praha 2</w:t>
            </w:r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"/>
              <w:ind w:left="3087" w:right="309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Jednotka SPLIT Toshiba - serverovna</w:t>
            </w:r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3"/>
              <w:rPr>
                <w:sz w:val="16"/>
              </w:rPr>
            </w:pPr>
            <w:r>
              <w:rPr>
                <w:sz w:val="16"/>
              </w:rPr>
              <w:t>Venkovní jednotka RAV-SM1103AT-E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825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825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1 650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2974"/>
              <w:jc w:val="left"/>
              <w:rPr>
                <w:sz w:val="16"/>
              </w:rPr>
            </w:pPr>
            <w:r>
              <w:rPr>
                <w:sz w:val="16"/>
              </w:rPr>
              <w:t>Vnitřní podstropní jednotka RAV-SM1104CT-E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495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495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7"/>
              <w:rPr>
                <w:sz w:val="16"/>
              </w:rPr>
            </w:pPr>
            <w:r>
              <w:rPr>
                <w:sz w:val="16"/>
              </w:rPr>
              <w:t>Kontrola čerpadla v podlaze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275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275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/>
          </w:p>
        </w:tc>
        <w:tc>
          <w:tcPr>
            <w:tcW w:w="498" w:type="dxa"/>
          </w:tcPr>
          <w:p>
            <w:pPr/>
          </w:p>
        </w:tc>
        <w:tc>
          <w:tcPr>
            <w:tcW w:w="1012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left="17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89"/>
              <w:rPr>
                <w:sz w:val="16"/>
              </w:rPr>
            </w:pPr>
            <w:r>
              <w:rPr>
                <w:sz w:val="16"/>
              </w:rPr>
              <w:t>Čistící a dezinfekční prostředky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2 365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2 365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2 365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4 730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6"/>
              <w:rPr>
                <w:sz w:val="16"/>
              </w:rPr>
            </w:pPr>
            <w:r>
              <w:rPr>
                <w:sz w:val="16"/>
              </w:rPr>
              <w:t>Spotřební materiál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1 045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1 045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1 045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2 090 Kč</w:t>
            </w:r>
          </w:p>
        </w:tc>
      </w:tr>
      <w:tr>
        <w:trPr>
          <w:trHeight w:val="249" w:hRule="exact"/>
        </w:trPr>
        <w:tc>
          <w:tcPr>
            <w:tcW w:w="1270" w:type="dxa"/>
          </w:tcPr>
          <w:p>
            <w:pPr/>
          </w:p>
        </w:tc>
        <w:tc>
          <w:tcPr>
            <w:tcW w:w="9248" w:type="dxa"/>
            <w:gridSpan w:val="4"/>
          </w:tcPr>
          <w:p>
            <w:pPr>
              <w:pStyle w:val="TableParagraph"/>
              <w:spacing w:before="14"/>
              <w:ind w:left="3111" w:right="3092"/>
              <w:rPr>
                <w:b/>
                <w:sz w:val="16"/>
              </w:rPr>
            </w:pPr>
            <w:r>
              <w:rPr>
                <w:b/>
                <w:sz w:val="16"/>
              </w:rPr>
              <w:t>Doprava</w:t>
            </w:r>
          </w:p>
        </w:tc>
        <w:tc>
          <w:tcPr>
            <w:tcW w:w="498" w:type="dxa"/>
          </w:tcPr>
          <w:p>
            <w:pPr>
              <w:pStyle w:val="TableParagraph"/>
              <w:ind w:left="2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012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1 650 Kč</w:t>
            </w:r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626" w:type="dxa"/>
          </w:tcPr>
          <w:p>
            <w:pPr>
              <w:pStyle w:val="TableParagraph"/>
              <w:spacing w:before="0"/>
              <w:ind w:left="3"/>
              <w:rPr>
                <w:b/>
                <w:sz w:val="20"/>
              </w:rPr>
            </w:pPr>
            <w:r>
              <w:rPr>
                <w:b/>
                <w:color w:val="FF0000"/>
                <w:w w:val="90"/>
                <w:sz w:val="20"/>
              </w:rPr>
              <w:t>x</w:t>
            </w:r>
          </w:p>
        </w:tc>
        <w:tc>
          <w:tcPr>
            <w:tcW w:w="62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1 650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996" w:type="dxa"/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1 650 Kč</w:t>
            </w:r>
          </w:p>
        </w:tc>
        <w:tc>
          <w:tcPr>
            <w:tcW w:w="996" w:type="dxa"/>
          </w:tcPr>
          <w:p>
            <w:pPr/>
          </w:p>
        </w:tc>
        <w:tc>
          <w:tcPr>
            <w:tcW w:w="1173" w:type="dxa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3 300 Kč</w:t>
            </w:r>
          </w:p>
        </w:tc>
      </w:tr>
      <w:tr>
        <w:trPr>
          <w:trHeight w:val="249" w:hRule="exact"/>
        </w:trPr>
        <w:tc>
          <w:tcPr>
            <w:tcW w:w="14531" w:type="dxa"/>
            <w:gridSpan w:val="11"/>
            <w:shd w:val="clear" w:color="auto" w:fill="95B3D7"/>
          </w:tcPr>
          <w:p>
            <w:pPr>
              <w:pStyle w:val="TableParagraph"/>
              <w:ind w:left="7873" w:right="4953"/>
              <w:rPr>
                <w:b/>
                <w:sz w:val="16"/>
              </w:rPr>
            </w:pPr>
            <w:r>
              <w:rPr>
                <w:b/>
                <w:sz w:val="16"/>
              </w:rPr>
              <w:t>Celkem v Kč bez DPH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65 280 Kč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left="5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42 465 Kč</w:t>
            </w:r>
          </w:p>
        </w:tc>
        <w:tc>
          <w:tcPr>
            <w:tcW w:w="996" w:type="dxa"/>
            <w:shd w:val="clear" w:color="auto" w:fill="95B3D7"/>
          </w:tcPr>
          <w:p>
            <w:pPr>
              <w:pStyle w:val="TableParagraph"/>
              <w:ind w:left="5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 Kč</w:t>
            </w:r>
          </w:p>
        </w:tc>
        <w:tc>
          <w:tcPr>
            <w:tcW w:w="1173" w:type="dxa"/>
            <w:shd w:val="clear" w:color="auto" w:fill="95B3D7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107 745 Kč</w:t>
            </w:r>
          </w:p>
        </w:tc>
      </w:tr>
    </w:tbl>
    <w:p>
      <w:pPr>
        <w:pStyle w:val="BodyText"/>
        <w:spacing w:line="304" w:lineRule="auto" w:before="18"/>
        <w:ind w:left="151" w:right="9767"/>
      </w:pPr>
      <w:r>
        <w:rPr>
          <w:i/>
          <w:w w:val="95"/>
        </w:rPr>
        <w:t>Ceny servisu na zařízeních jsou odvislé od přístupnosti, polohy daných zařízení (výškové práce), odpovídající technologii a četnosti servisu. </w:t>
      </w:r>
      <w:r>
        <w:rPr>
          <w:w w:val="95"/>
        </w:rPr>
        <w:t>Zařízení je nutno zpřístupnit pro servisní činnosti, v případě že takto nebude učiněno, nezodpovídá zhotovitel za závady na zařízení.</w:t>
      </w:r>
    </w:p>
    <w:sectPr>
      <w:pgSz w:w="21310" w:h="15070" w:orient="landscape"/>
      <w:pgMar w:top="700" w:bottom="280" w:left="6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i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karel.brenek</dc:creator>
  <dcterms:created xsi:type="dcterms:W3CDTF">2020-08-31T15:58:43Z</dcterms:created>
  <dcterms:modified xsi:type="dcterms:W3CDTF">2020-08-31T15:58:43Z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15 pro Excel</vt:lpwstr>
  </property>
  <property fmtid="{D5CDD505-2E9C-101B-9397-08002B2CF9AE}" pid="4" name="LastSaved">
    <vt:filetime>2020-08-31T00:00:00Z</vt:filetime>
  </property>
</Properties>
</file>