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27" w:rsidRDefault="008D0F46">
      <w:pPr>
        <w:spacing w:before="80"/>
        <w:ind w:left="3084" w:right="3089"/>
        <w:jc w:val="center"/>
        <w:rPr>
          <w:sz w:val="32"/>
        </w:rPr>
      </w:pPr>
      <w:r>
        <w:rPr>
          <w:color w:val="808080"/>
          <w:sz w:val="32"/>
        </w:rPr>
        <w:t>Smlouva č. 1190800039 o poskytnutí podpory</w:t>
      </w:r>
    </w:p>
    <w:p w:rsidR="00317927" w:rsidRDefault="008D0F46">
      <w:pPr>
        <w:spacing w:before="1"/>
        <w:ind w:left="1004" w:right="1015"/>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317927" w:rsidRDefault="00317927">
      <w:pPr>
        <w:pStyle w:val="Zkladntext"/>
        <w:spacing w:before="11"/>
        <w:ind w:left="0"/>
        <w:rPr>
          <w:sz w:val="59"/>
        </w:rPr>
      </w:pPr>
    </w:p>
    <w:p w:rsidR="00317927" w:rsidRDefault="008D0F46">
      <w:pPr>
        <w:pStyle w:val="Zkladntext"/>
        <w:spacing w:before="0"/>
        <w:ind w:left="102"/>
      </w:pPr>
      <w:r>
        <w:t>Smluvní strany</w:t>
      </w:r>
    </w:p>
    <w:p w:rsidR="00317927" w:rsidRDefault="00317927">
      <w:pPr>
        <w:pStyle w:val="Zkladntext"/>
        <w:spacing w:before="0"/>
        <w:ind w:left="0"/>
        <w:rPr>
          <w:sz w:val="26"/>
        </w:rPr>
      </w:pPr>
    </w:p>
    <w:p w:rsidR="00317927" w:rsidRDefault="008D0F46">
      <w:pPr>
        <w:pStyle w:val="Nadpis1"/>
        <w:spacing w:before="187"/>
        <w:ind w:left="102" w:right="0"/>
        <w:jc w:val="left"/>
      </w:pPr>
      <w:r>
        <w:t>Státní fond životního prostředí České republiky</w:t>
      </w:r>
    </w:p>
    <w:p w:rsidR="00317927" w:rsidRDefault="008D0F46">
      <w:pPr>
        <w:pStyle w:val="Zkladntext"/>
        <w:tabs>
          <w:tab w:val="left" w:pos="2982"/>
        </w:tabs>
        <w:spacing w:before="0" w:line="265" w:lineRule="exact"/>
        <w:ind w:left="102"/>
      </w:pPr>
      <w:proofErr w:type="gramStart"/>
      <w:r>
        <w:t>se</w:t>
      </w:r>
      <w:proofErr w:type="gramEnd"/>
      <w:r>
        <w:rPr>
          <w:spacing w:val="-3"/>
        </w:rPr>
        <w:t xml:space="preserve"> </w:t>
      </w:r>
      <w:r>
        <w:t>sídlem:</w:t>
      </w:r>
      <w:r>
        <w:tab/>
        <w:t>Kaplanova 1931/1, 148 00 Praha</w:t>
      </w:r>
      <w:r>
        <w:rPr>
          <w:spacing w:val="-15"/>
        </w:rPr>
        <w:t xml:space="preserve"> </w:t>
      </w:r>
      <w:r>
        <w:t>11</w:t>
      </w:r>
    </w:p>
    <w:p w:rsidR="00317927" w:rsidRDefault="008D0F46">
      <w:pPr>
        <w:pStyle w:val="Zkladntext"/>
        <w:tabs>
          <w:tab w:val="left" w:pos="2982"/>
        </w:tabs>
        <w:spacing w:before="0" w:line="265" w:lineRule="exact"/>
        <w:ind w:left="102"/>
      </w:pPr>
      <w:proofErr w:type="gramStart"/>
      <w:r>
        <w:t>korespondenční</w:t>
      </w:r>
      <w:proofErr w:type="gramEnd"/>
      <w:r>
        <w:rPr>
          <w:spacing w:val="-3"/>
        </w:rPr>
        <w:t xml:space="preserve"> </w:t>
      </w:r>
      <w:r>
        <w:t>adresa:</w:t>
      </w:r>
      <w:r>
        <w:tab/>
        <w:t>Olbrachtova 2006/9, 140 00 Praha</w:t>
      </w:r>
      <w:r>
        <w:rPr>
          <w:spacing w:val="-18"/>
        </w:rPr>
        <w:t xml:space="preserve"> </w:t>
      </w:r>
      <w:r>
        <w:t>4</w:t>
      </w:r>
    </w:p>
    <w:p w:rsidR="00317927" w:rsidRDefault="008D0F46">
      <w:pPr>
        <w:pStyle w:val="Zkladntext"/>
        <w:tabs>
          <w:tab w:val="left" w:pos="2982"/>
        </w:tabs>
        <w:spacing w:before="1"/>
        <w:ind w:left="102"/>
      </w:pPr>
      <w:r>
        <w:t>IČO:</w:t>
      </w:r>
      <w:r>
        <w:tab/>
        <w:t>00020729</w:t>
      </w:r>
    </w:p>
    <w:p w:rsidR="00317927" w:rsidRDefault="008D0F46">
      <w:pPr>
        <w:pStyle w:val="Zkladntext"/>
        <w:tabs>
          <w:tab w:val="left" w:pos="2982"/>
        </w:tabs>
        <w:spacing w:before="0"/>
        <w:ind w:left="102"/>
      </w:pPr>
      <w:proofErr w:type="gramStart"/>
      <w:r>
        <w:t>zastoupený</w:t>
      </w:r>
      <w:proofErr w:type="gramEnd"/>
      <w:r>
        <w:t>:</w:t>
      </w:r>
      <w:r>
        <w:tab/>
        <w:t>Ing. Petrem V a l d m a n e m, ředitelem SFŽP</w:t>
      </w:r>
      <w:r>
        <w:rPr>
          <w:spacing w:val="-18"/>
        </w:rPr>
        <w:t xml:space="preserve"> </w:t>
      </w:r>
      <w:r>
        <w:t>ČR</w:t>
      </w:r>
    </w:p>
    <w:p w:rsidR="00317927" w:rsidRDefault="008D0F46">
      <w:pPr>
        <w:pStyle w:val="Zkladntext"/>
        <w:tabs>
          <w:tab w:val="left" w:pos="2982"/>
        </w:tabs>
        <w:spacing w:before="0"/>
        <w:ind w:left="102"/>
      </w:pPr>
      <w:proofErr w:type="gramStart"/>
      <w:r>
        <w:t>bankovní</w:t>
      </w:r>
      <w:proofErr w:type="gramEnd"/>
      <w:r>
        <w:rPr>
          <w:spacing w:val="-3"/>
        </w:rPr>
        <w:t xml:space="preserve"> </w:t>
      </w:r>
      <w:r>
        <w:t>spojení:</w:t>
      </w:r>
      <w:r>
        <w:tab/>
        <w:t>Česká národní</w:t>
      </w:r>
      <w:r>
        <w:rPr>
          <w:spacing w:val="-8"/>
        </w:rPr>
        <w:t xml:space="preserve"> </w:t>
      </w:r>
      <w:r>
        <w:t>banka</w:t>
      </w:r>
    </w:p>
    <w:p w:rsidR="00317927" w:rsidRDefault="008D0F46">
      <w:pPr>
        <w:pStyle w:val="Zkladntext"/>
        <w:tabs>
          <w:tab w:val="left" w:pos="2982"/>
        </w:tabs>
        <w:spacing w:before="0"/>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6"/>
        </w:rPr>
        <w:t xml:space="preserve"> </w:t>
      </w:r>
      <w:r>
        <w:t>„Fond“)</w:t>
      </w:r>
    </w:p>
    <w:p w:rsidR="00317927" w:rsidRDefault="00317927">
      <w:pPr>
        <w:pStyle w:val="Zkladntext"/>
        <w:spacing w:before="11"/>
        <w:ind w:left="0"/>
        <w:rPr>
          <w:sz w:val="19"/>
        </w:rPr>
      </w:pPr>
    </w:p>
    <w:p w:rsidR="00317927" w:rsidRDefault="008D0F46">
      <w:pPr>
        <w:pStyle w:val="Zkladntext"/>
        <w:spacing w:before="0"/>
        <w:ind w:left="102"/>
      </w:pPr>
      <w:proofErr w:type="gramStart"/>
      <w:r>
        <w:rPr>
          <w:w w:val="99"/>
        </w:rPr>
        <w:t>a</w:t>
      </w:r>
      <w:proofErr w:type="gramEnd"/>
    </w:p>
    <w:p w:rsidR="00317927" w:rsidRDefault="00317927">
      <w:pPr>
        <w:pStyle w:val="Zkladntext"/>
        <w:spacing w:before="0"/>
        <w:ind w:left="0"/>
      </w:pPr>
    </w:p>
    <w:p w:rsidR="00317927" w:rsidRDefault="008D0F46">
      <w:pPr>
        <w:pStyle w:val="Nadpis1"/>
        <w:ind w:left="102" w:right="0"/>
        <w:jc w:val="left"/>
      </w:pPr>
      <w:proofErr w:type="gramStart"/>
      <w:r>
        <w:t>město</w:t>
      </w:r>
      <w:proofErr w:type="gramEnd"/>
      <w:r>
        <w:t xml:space="preserve"> Rokytnice nad Jizerou</w:t>
      </w:r>
    </w:p>
    <w:p w:rsidR="00317927" w:rsidRDefault="008D0F46">
      <w:pPr>
        <w:pStyle w:val="Zkladntext"/>
        <w:tabs>
          <w:tab w:val="left" w:pos="2982"/>
        </w:tabs>
        <w:spacing w:before="0"/>
        <w:ind w:left="102"/>
      </w:pPr>
      <w:proofErr w:type="gramStart"/>
      <w:r>
        <w:t>kontaktní</w:t>
      </w:r>
      <w:proofErr w:type="gramEnd"/>
      <w:r>
        <w:rPr>
          <w:spacing w:val="-3"/>
        </w:rPr>
        <w:t xml:space="preserve"> </w:t>
      </w:r>
      <w:r>
        <w:t>adresa:</w:t>
      </w:r>
      <w:r>
        <w:tab/>
        <w:t>Městský</w:t>
      </w:r>
      <w:r>
        <w:rPr>
          <w:spacing w:val="-12"/>
        </w:rPr>
        <w:t xml:space="preserve"> </w:t>
      </w:r>
      <w:r>
        <w:t>úřad</w:t>
      </w:r>
      <w:r>
        <w:rPr>
          <w:spacing w:val="-14"/>
        </w:rPr>
        <w:t xml:space="preserve"> </w:t>
      </w:r>
      <w:r>
        <w:t>Rokytnice</w:t>
      </w:r>
      <w:r>
        <w:rPr>
          <w:spacing w:val="-15"/>
        </w:rPr>
        <w:t xml:space="preserve"> </w:t>
      </w:r>
      <w:r>
        <w:t>nad</w:t>
      </w:r>
      <w:r>
        <w:rPr>
          <w:spacing w:val="-12"/>
        </w:rPr>
        <w:t xml:space="preserve"> </w:t>
      </w:r>
      <w:r>
        <w:t>Jizerou,</w:t>
      </w:r>
      <w:r>
        <w:rPr>
          <w:spacing w:val="-14"/>
        </w:rPr>
        <w:t xml:space="preserve"> </w:t>
      </w:r>
      <w:r>
        <w:t>Horní</w:t>
      </w:r>
      <w:r>
        <w:rPr>
          <w:spacing w:val="-12"/>
        </w:rPr>
        <w:t xml:space="preserve"> </w:t>
      </w:r>
      <w:r>
        <w:t>Rokytnice</w:t>
      </w:r>
      <w:r>
        <w:rPr>
          <w:spacing w:val="-15"/>
        </w:rPr>
        <w:t xml:space="preserve"> </w:t>
      </w:r>
      <w:r>
        <w:t>197,</w:t>
      </w:r>
      <w:r>
        <w:rPr>
          <w:spacing w:val="-14"/>
        </w:rPr>
        <w:t xml:space="preserve"> </w:t>
      </w:r>
      <w:r>
        <w:t>512</w:t>
      </w:r>
      <w:r>
        <w:rPr>
          <w:spacing w:val="-14"/>
        </w:rPr>
        <w:t xml:space="preserve"> </w:t>
      </w:r>
      <w:r>
        <w:t>44</w:t>
      </w:r>
      <w:r>
        <w:rPr>
          <w:spacing w:val="-14"/>
        </w:rPr>
        <w:t xml:space="preserve"> </w:t>
      </w:r>
      <w:r>
        <w:t>Rokytnice</w:t>
      </w:r>
    </w:p>
    <w:p w:rsidR="00317927" w:rsidRDefault="008D0F46">
      <w:pPr>
        <w:pStyle w:val="Zkladntext"/>
        <w:spacing w:before="0"/>
        <w:ind w:left="2982"/>
      </w:pPr>
      <w:proofErr w:type="gramStart"/>
      <w:r>
        <w:t>nad</w:t>
      </w:r>
      <w:proofErr w:type="gramEnd"/>
      <w:r>
        <w:t xml:space="preserve"> Jizerou</w:t>
      </w:r>
    </w:p>
    <w:p w:rsidR="00317927" w:rsidRDefault="008D0F46">
      <w:pPr>
        <w:pStyle w:val="Zkladntext"/>
        <w:tabs>
          <w:tab w:val="left" w:pos="2982"/>
        </w:tabs>
        <w:spacing w:before="0" w:line="265" w:lineRule="exact"/>
        <w:ind w:left="102"/>
      </w:pPr>
      <w:r>
        <w:t>IČO:</w:t>
      </w:r>
      <w:r>
        <w:tab/>
        <w:t>00276057</w:t>
      </w:r>
    </w:p>
    <w:p w:rsidR="00317927" w:rsidRDefault="008D0F46">
      <w:pPr>
        <w:pStyle w:val="Zkladntext"/>
        <w:tabs>
          <w:tab w:val="left" w:pos="2982"/>
        </w:tabs>
        <w:spacing w:before="0" w:line="265" w:lineRule="exact"/>
        <w:ind w:left="102"/>
      </w:pPr>
      <w:proofErr w:type="gramStart"/>
      <w:r>
        <w:t>zastoupené</w:t>
      </w:r>
      <w:proofErr w:type="gramEnd"/>
      <w:r>
        <w:t>:</w:t>
      </w:r>
      <w:r>
        <w:tab/>
        <w:t>Ing. Petrem M a t y á š e m,</w:t>
      </w:r>
      <w:r>
        <w:rPr>
          <w:spacing w:val="-12"/>
        </w:rPr>
        <w:t xml:space="preserve"> </w:t>
      </w:r>
      <w:r>
        <w:t>starostou</w:t>
      </w:r>
    </w:p>
    <w:p w:rsidR="00317927" w:rsidRDefault="008D0F46">
      <w:pPr>
        <w:pStyle w:val="Zkladntext"/>
        <w:tabs>
          <w:tab w:val="left" w:pos="2982"/>
        </w:tabs>
        <w:spacing w:before="0"/>
        <w:ind w:left="102"/>
      </w:pPr>
      <w:proofErr w:type="gramStart"/>
      <w:r>
        <w:t>bankovní</w:t>
      </w:r>
      <w:proofErr w:type="gramEnd"/>
      <w:r>
        <w:rPr>
          <w:spacing w:val="-3"/>
        </w:rPr>
        <w:t xml:space="preserve"> </w:t>
      </w:r>
      <w:r>
        <w:t>spojení:</w:t>
      </w:r>
      <w:r>
        <w:tab/>
      </w:r>
      <w:r w:rsidR="00DA683D">
        <w:t>xxxxxxxxxxxxxxxxxxx</w:t>
      </w:r>
    </w:p>
    <w:p w:rsidR="00317927" w:rsidRDefault="008D0F46">
      <w:pPr>
        <w:pStyle w:val="Zkladntext"/>
        <w:tabs>
          <w:tab w:val="left" w:pos="2982"/>
        </w:tabs>
        <w:spacing w:before="0"/>
        <w:ind w:left="102" w:right="4967"/>
      </w:pPr>
      <w:r>
        <w:t>číslo</w:t>
      </w:r>
      <w:r>
        <w:rPr>
          <w:spacing w:val="-2"/>
        </w:rPr>
        <w:t xml:space="preserve"> </w:t>
      </w:r>
      <w:r>
        <w:t>účtu:</w:t>
      </w:r>
      <w:r>
        <w:tab/>
      </w:r>
      <w:r w:rsidR="00DA683D">
        <w:t>xxxxxxxxxxxxxxxx</w:t>
      </w:r>
      <w:bookmarkStart w:id="0" w:name="_GoBack"/>
      <w:bookmarkEnd w:id="0"/>
      <w:r>
        <w:rPr>
          <w:w w:val="95"/>
        </w:rPr>
        <w:t xml:space="preserve"> </w:t>
      </w:r>
      <w:r>
        <w:t>(dále jen „příjemce</w:t>
      </w:r>
      <w:r>
        <w:rPr>
          <w:spacing w:val="-8"/>
        </w:rPr>
        <w:t xml:space="preserve"> </w:t>
      </w:r>
      <w:r>
        <w:t>podpory“)</w:t>
      </w:r>
    </w:p>
    <w:p w:rsidR="00317927" w:rsidRDefault="00317927">
      <w:pPr>
        <w:pStyle w:val="Zkladntext"/>
        <w:spacing w:before="0"/>
        <w:ind w:left="0"/>
        <w:rPr>
          <w:sz w:val="26"/>
        </w:rPr>
      </w:pPr>
    </w:p>
    <w:p w:rsidR="00317927" w:rsidRDefault="008D0F46">
      <w:pPr>
        <w:pStyle w:val="Zkladntext"/>
        <w:spacing w:before="185"/>
        <w:ind w:left="102"/>
      </w:pPr>
      <w:proofErr w:type="gramStart"/>
      <w:r>
        <w:t>se</w:t>
      </w:r>
      <w:proofErr w:type="gramEnd"/>
      <w:r>
        <w:t xml:space="preserve"> dohodly takto:</w:t>
      </w:r>
    </w:p>
    <w:p w:rsidR="00317927" w:rsidRDefault="00317927">
      <w:pPr>
        <w:pStyle w:val="Zkladntext"/>
        <w:spacing w:before="0"/>
        <w:ind w:left="0"/>
        <w:rPr>
          <w:sz w:val="26"/>
        </w:rPr>
      </w:pPr>
    </w:p>
    <w:p w:rsidR="00317927" w:rsidRDefault="008D0F46">
      <w:pPr>
        <w:pStyle w:val="Nadpis1"/>
        <w:spacing w:before="187"/>
      </w:pPr>
      <w:r>
        <w:t>I.</w:t>
      </w:r>
    </w:p>
    <w:p w:rsidR="00317927" w:rsidRDefault="008D0F46">
      <w:pPr>
        <w:ind w:left="3079" w:right="3093"/>
        <w:jc w:val="center"/>
        <w:rPr>
          <w:b/>
          <w:sz w:val="20"/>
        </w:rPr>
      </w:pPr>
      <w:r>
        <w:rPr>
          <w:b/>
          <w:sz w:val="20"/>
        </w:rPr>
        <w:t>Předmět smlouvy</w:t>
      </w:r>
    </w:p>
    <w:p w:rsidR="00317927" w:rsidRDefault="00317927">
      <w:pPr>
        <w:pStyle w:val="Zkladntext"/>
        <w:spacing w:before="11"/>
        <w:ind w:left="0"/>
        <w:rPr>
          <w:b/>
          <w:sz w:val="19"/>
        </w:rPr>
      </w:pPr>
    </w:p>
    <w:p w:rsidR="00317927" w:rsidRDefault="008D0F46">
      <w:pPr>
        <w:pStyle w:val="Odstavecseseznamem"/>
        <w:numPr>
          <w:ilvl w:val="0"/>
          <w:numId w:val="7"/>
        </w:numPr>
        <w:tabs>
          <w:tab w:val="left" w:pos="386"/>
        </w:tabs>
        <w:spacing w:before="0"/>
        <w:ind w:hanging="283"/>
        <w:rPr>
          <w:sz w:val="20"/>
        </w:rPr>
      </w:pPr>
      <w:r>
        <w:rPr>
          <w:sz w:val="20"/>
        </w:rPr>
        <w:t>Tato</w:t>
      </w:r>
      <w:r>
        <w:rPr>
          <w:spacing w:val="27"/>
          <w:sz w:val="20"/>
        </w:rPr>
        <w:t xml:space="preserve"> </w:t>
      </w:r>
      <w:r>
        <w:rPr>
          <w:sz w:val="20"/>
        </w:rPr>
        <w:t>Smlouva</w:t>
      </w:r>
      <w:r>
        <w:rPr>
          <w:spacing w:val="26"/>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17927" w:rsidRDefault="008D0F46">
      <w:pPr>
        <w:pStyle w:val="Zkladntext"/>
        <w:spacing w:before="0"/>
        <w:ind w:right="111"/>
        <w:jc w:val="both"/>
      </w:pPr>
      <w:r>
        <w:t xml:space="preserve">„Smlouva“) se uzavírá </w:t>
      </w:r>
      <w:proofErr w:type="gramStart"/>
      <w:r>
        <w:t>na</w:t>
      </w:r>
      <w:proofErr w:type="gramEnd"/>
      <w:r>
        <w:t xml:space="preserve"> základě Rozhodnutí ministra životního prostředí č. 1190800039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8"/>
        </w:rPr>
        <w:t xml:space="preserve"> </w:t>
      </w:r>
      <w:r>
        <w:t>ze</w:t>
      </w:r>
      <w:r>
        <w:rPr>
          <w:spacing w:val="-10"/>
        </w:rPr>
        <w:t xml:space="preserve"> </w:t>
      </w:r>
      <w:r>
        <w:t>dne</w:t>
      </w:r>
      <w:r>
        <w:rPr>
          <w:spacing w:val="-10"/>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5"/>
        </w:rPr>
        <w:t xml:space="preserve"> </w:t>
      </w:r>
      <w:r>
        <w:t>žádosti.</w:t>
      </w:r>
    </w:p>
    <w:p w:rsidR="00317927" w:rsidRDefault="008D0F46">
      <w:pPr>
        <w:pStyle w:val="Odstavecseseznamem"/>
        <w:numPr>
          <w:ilvl w:val="0"/>
          <w:numId w:val="7"/>
        </w:numPr>
        <w:tabs>
          <w:tab w:val="left" w:pos="386"/>
        </w:tabs>
        <w:spacing w:before="118"/>
        <w:ind w:right="111" w:hanging="283"/>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 čl. 3 Směrnice MŽP (dále jen „Výzva“), a že náležitosti akce odpovídají podmínkám stanoveným Směrnicí MŽP a</w:t>
      </w:r>
      <w:r>
        <w:rPr>
          <w:spacing w:val="-6"/>
          <w:sz w:val="20"/>
        </w:rPr>
        <w:t xml:space="preserve"> </w:t>
      </w:r>
      <w:r>
        <w:rPr>
          <w:sz w:val="20"/>
        </w:rPr>
        <w:t>Výzvou.</w:t>
      </w:r>
    </w:p>
    <w:p w:rsidR="00317927" w:rsidRDefault="00317927">
      <w:pPr>
        <w:jc w:val="both"/>
        <w:rPr>
          <w:sz w:val="20"/>
        </w:rPr>
        <w:sectPr w:rsidR="00317927">
          <w:footerReference w:type="default" r:id="rId7"/>
          <w:type w:val="continuous"/>
          <w:pgSz w:w="12240" w:h="15840"/>
          <w:pgMar w:top="1480" w:right="1020" w:bottom="1100" w:left="1600" w:header="708" w:footer="902" w:gutter="0"/>
          <w:pgNumType w:start="1"/>
          <w:cols w:space="708"/>
        </w:sectPr>
      </w:pPr>
    </w:p>
    <w:p w:rsidR="00317927" w:rsidRDefault="008D0F46">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317927" w:rsidRDefault="008D0F46">
      <w:pPr>
        <w:pStyle w:val="Nadpis1"/>
        <w:spacing w:before="120"/>
      </w:pPr>
      <w:r>
        <w:t xml:space="preserve">„Oprava cesty Sachrovka – II. </w:t>
      </w:r>
      <w:proofErr w:type="gramStart"/>
      <w:r>
        <w:t>etapa</w:t>
      </w:r>
      <w:proofErr w:type="gramEnd"/>
      <w:r>
        <w:t>“</w:t>
      </w:r>
    </w:p>
    <w:p w:rsidR="00317927" w:rsidRDefault="008D0F46">
      <w:pPr>
        <w:pStyle w:val="Zkladntext"/>
      </w:pPr>
      <w:r>
        <w:t>(</w:t>
      </w:r>
      <w:proofErr w:type="gramStart"/>
      <w:r>
        <w:t>dále</w:t>
      </w:r>
      <w:proofErr w:type="gramEnd"/>
      <w:r>
        <w:t xml:space="preserve"> jen „projekt“ nebo „akce“) realizovanou v letech 2020 až 2021. Akce je neinvestiční.</w:t>
      </w:r>
    </w:p>
    <w:p w:rsidR="00317927" w:rsidRDefault="00317927">
      <w:pPr>
        <w:pStyle w:val="Zkladntext"/>
        <w:spacing w:before="0"/>
        <w:ind w:left="0"/>
        <w:rPr>
          <w:sz w:val="26"/>
        </w:rPr>
      </w:pPr>
    </w:p>
    <w:p w:rsidR="00317927" w:rsidRDefault="008D0F46">
      <w:pPr>
        <w:pStyle w:val="Nadpis1"/>
        <w:spacing w:before="187" w:line="265" w:lineRule="exact"/>
        <w:ind w:right="2740"/>
      </w:pPr>
      <w:r>
        <w:t>II.</w:t>
      </w:r>
    </w:p>
    <w:p w:rsidR="00317927" w:rsidRDefault="008D0F46">
      <w:pPr>
        <w:spacing w:line="265" w:lineRule="exact"/>
        <w:ind w:left="3084" w:right="2739"/>
        <w:jc w:val="center"/>
        <w:rPr>
          <w:b/>
          <w:sz w:val="20"/>
        </w:rPr>
      </w:pPr>
      <w:r>
        <w:rPr>
          <w:b/>
          <w:sz w:val="20"/>
        </w:rPr>
        <w:t>Výše dotace</w:t>
      </w:r>
    </w:p>
    <w:p w:rsidR="00317927" w:rsidRDefault="00317927">
      <w:pPr>
        <w:pStyle w:val="Zkladntext"/>
        <w:spacing w:before="0"/>
        <w:ind w:left="0"/>
        <w:rPr>
          <w:b/>
        </w:rPr>
      </w:pPr>
    </w:p>
    <w:p w:rsidR="00317927" w:rsidRDefault="008D0F46">
      <w:pPr>
        <w:pStyle w:val="Odstavecseseznamem"/>
        <w:numPr>
          <w:ilvl w:val="0"/>
          <w:numId w:val="6"/>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2 112 532</w:t>
      </w:r>
      <w:proofErr w:type="gramStart"/>
      <w:r>
        <w:rPr>
          <w:b/>
          <w:sz w:val="20"/>
        </w:rPr>
        <w:t>,72</w:t>
      </w:r>
      <w:proofErr w:type="gramEnd"/>
      <w:r>
        <w:rPr>
          <w:b/>
          <w:sz w:val="20"/>
        </w:rPr>
        <w:t xml:space="preserve"> Kč </w:t>
      </w:r>
      <w:r>
        <w:rPr>
          <w:sz w:val="20"/>
        </w:rPr>
        <w:t>(slovy: dva milióny jedno sto dvanáct tisíc pět set třicet dvě koruny české a sedmdesát dva</w:t>
      </w:r>
      <w:r>
        <w:rPr>
          <w:spacing w:val="-26"/>
          <w:sz w:val="20"/>
        </w:rPr>
        <w:t xml:space="preserve"> </w:t>
      </w:r>
      <w:r>
        <w:rPr>
          <w:sz w:val="20"/>
        </w:rPr>
        <w:t>haléře).</w:t>
      </w:r>
    </w:p>
    <w:p w:rsidR="00317927" w:rsidRDefault="008D0F46">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2 485 332,62</w:t>
      </w:r>
      <w:r>
        <w:rPr>
          <w:spacing w:val="-11"/>
          <w:sz w:val="20"/>
        </w:rPr>
        <w:t xml:space="preserve"> </w:t>
      </w:r>
      <w:r>
        <w:rPr>
          <w:sz w:val="20"/>
        </w:rPr>
        <w:t>Kč.</w:t>
      </w:r>
    </w:p>
    <w:p w:rsidR="00317927" w:rsidRDefault="008D0F46">
      <w:pPr>
        <w:pStyle w:val="Odstavecseseznamem"/>
        <w:numPr>
          <w:ilvl w:val="0"/>
          <w:numId w:val="6"/>
        </w:numPr>
        <w:tabs>
          <w:tab w:val="left" w:pos="386"/>
        </w:tabs>
        <w:spacing w:before="118"/>
        <w:ind w:hanging="283"/>
        <w:rPr>
          <w:sz w:val="20"/>
        </w:rPr>
      </w:pPr>
      <w:r>
        <w:rPr>
          <w:sz w:val="20"/>
        </w:rPr>
        <w:t>Podpora představuje 85</w:t>
      </w:r>
      <w:proofErr w:type="gramStart"/>
      <w:r>
        <w:rPr>
          <w:sz w:val="20"/>
        </w:rPr>
        <w:t>,00</w:t>
      </w:r>
      <w:proofErr w:type="gramEnd"/>
      <w:r>
        <w:rPr>
          <w:sz w:val="20"/>
        </w:rPr>
        <w:t xml:space="preserve"> % základu pro stanovení</w:t>
      </w:r>
      <w:r>
        <w:rPr>
          <w:spacing w:val="-15"/>
          <w:sz w:val="20"/>
        </w:rPr>
        <w:t xml:space="preserve"> </w:t>
      </w:r>
      <w:r>
        <w:rPr>
          <w:sz w:val="20"/>
        </w:rPr>
        <w:t>podpory.</w:t>
      </w:r>
    </w:p>
    <w:p w:rsidR="00317927" w:rsidRDefault="008D0F46">
      <w:pPr>
        <w:pStyle w:val="Odstavecseseznamem"/>
        <w:numPr>
          <w:ilvl w:val="0"/>
          <w:numId w:val="6"/>
        </w:numPr>
        <w:tabs>
          <w:tab w:val="left" w:pos="386"/>
        </w:tabs>
        <w:spacing w:before="121"/>
        <w:ind w:right="114"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 průběžně, v průběhu realizace akce) překročí základ pro stanovení podpory (popřípadě jeho část odpovídající postupu realizace akce), uhradí příjemce podpory částku tohoto překročení z vlastních zdrojů.</w:t>
      </w:r>
    </w:p>
    <w:p w:rsidR="00317927" w:rsidRDefault="008D0F46">
      <w:pPr>
        <w:pStyle w:val="Odstavecseseznamem"/>
        <w:numPr>
          <w:ilvl w:val="0"/>
          <w:numId w:val="6"/>
        </w:numPr>
        <w:tabs>
          <w:tab w:val="left" w:pos="386"/>
        </w:tabs>
        <w:ind w:right="110" w:hanging="283"/>
        <w:jc w:val="both"/>
        <w:rPr>
          <w:sz w:val="20"/>
        </w:rPr>
      </w:pPr>
      <w:r>
        <w:rPr>
          <w:sz w:val="20"/>
        </w:rPr>
        <w:t>Podporu je možno použít pouze na úhradu skutečně, účelně, efektivně, oprávněně a nezbytně vynaložených výdajů v přímé souvislosti s realizací projektu a musí být vzniklé a uhrazené v období realizace projektu (t. 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6"/>
          <w:sz w:val="20"/>
        </w:rPr>
        <w:t xml:space="preserve"> </w:t>
      </w:r>
      <w:r>
        <w:rPr>
          <w:sz w:val="20"/>
        </w:rPr>
        <w:t>datem.</w:t>
      </w:r>
    </w:p>
    <w:p w:rsidR="00317927" w:rsidRDefault="008D0F46">
      <w:pPr>
        <w:pStyle w:val="Odstavecseseznamem"/>
        <w:numPr>
          <w:ilvl w:val="0"/>
          <w:numId w:val="6"/>
        </w:numPr>
        <w:tabs>
          <w:tab w:val="left" w:pos="386"/>
        </w:tabs>
        <w:ind w:right="114" w:hanging="283"/>
        <w:jc w:val="both"/>
        <w:rPr>
          <w:sz w:val="20"/>
        </w:rPr>
      </w:pPr>
      <w:r>
        <w:rPr>
          <w:sz w:val="20"/>
        </w:rPr>
        <w:t>Platby  dodavatelům  lze  z podpory  poskytované  Fondem  hradit  pouze  za  stavební  práce,  služby  a dodávky na realizaci</w:t>
      </w:r>
      <w:r>
        <w:rPr>
          <w:spacing w:val="-11"/>
          <w:sz w:val="20"/>
        </w:rPr>
        <w:t xml:space="preserve"> </w:t>
      </w:r>
      <w:r>
        <w:rPr>
          <w:sz w:val="20"/>
        </w:rPr>
        <w:t>akce.</w:t>
      </w:r>
    </w:p>
    <w:p w:rsidR="00317927" w:rsidRDefault="008D0F46">
      <w:pPr>
        <w:pStyle w:val="Odstavecseseznamem"/>
        <w:numPr>
          <w:ilvl w:val="0"/>
          <w:numId w:val="6"/>
        </w:numPr>
        <w:tabs>
          <w:tab w:val="left" w:pos="386"/>
        </w:tabs>
        <w:spacing w:before="118"/>
        <w:ind w:right="111" w:hanging="283"/>
        <w:jc w:val="both"/>
        <w:rPr>
          <w:sz w:val="20"/>
        </w:rPr>
      </w:pPr>
      <w:r>
        <w:rPr>
          <w:sz w:val="20"/>
        </w:rPr>
        <w:t>Při určování způsobilých výdajů akce a z nich odvozené výše podpory se bude vycházet ze znění čl. 9 Výzvy.</w:t>
      </w:r>
    </w:p>
    <w:p w:rsidR="00317927" w:rsidRDefault="00317927">
      <w:pPr>
        <w:pStyle w:val="Zkladntext"/>
        <w:spacing w:before="0"/>
        <w:ind w:left="0"/>
        <w:rPr>
          <w:sz w:val="26"/>
        </w:rPr>
      </w:pPr>
    </w:p>
    <w:p w:rsidR="00317927" w:rsidRDefault="008D0F46">
      <w:pPr>
        <w:pStyle w:val="Nadpis1"/>
        <w:spacing w:before="187"/>
        <w:ind w:left="3083"/>
      </w:pPr>
      <w:r>
        <w:t>III.</w:t>
      </w:r>
    </w:p>
    <w:p w:rsidR="00317927" w:rsidRDefault="008D0F46">
      <w:pPr>
        <w:ind w:left="3080" w:right="3093"/>
        <w:jc w:val="center"/>
        <w:rPr>
          <w:b/>
          <w:sz w:val="20"/>
        </w:rPr>
      </w:pPr>
      <w:r>
        <w:rPr>
          <w:b/>
          <w:sz w:val="20"/>
        </w:rPr>
        <w:t>Platební podmínky</w:t>
      </w:r>
    </w:p>
    <w:p w:rsidR="00317927" w:rsidRDefault="00317927">
      <w:pPr>
        <w:pStyle w:val="Zkladntext"/>
        <w:spacing w:before="11"/>
        <w:ind w:left="0"/>
        <w:rPr>
          <w:b/>
          <w:sz w:val="19"/>
        </w:rPr>
      </w:pPr>
    </w:p>
    <w:p w:rsidR="00317927" w:rsidRDefault="008D0F46">
      <w:pPr>
        <w:pStyle w:val="Odstavecseseznamem"/>
        <w:numPr>
          <w:ilvl w:val="0"/>
          <w:numId w:val="5"/>
        </w:numPr>
        <w:tabs>
          <w:tab w:val="left" w:pos="386"/>
        </w:tabs>
        <w:spacing w:before="0"/>
        <w:ind w:right="118" w:hanging="283"/>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 účet příjemce</w:t>
      </w:r>
      <w:r>
        <w:rPr>
          <w:spacing w:val="-10"/>
          <w:sz w:val="20"/>
        </w:rPr>
        <w:t xml:space="preserve"> </w:t>
      </w:r>
      <w:r>
        <w:rPr>
          <w:sz w:val="20"/>
        </w:rPr>
        <w:t>podpory.</w:t>
      </w:r>
    </w:p>
    <w:p w:rsidR="00317927" w:rsidRDefault="008D0F46">
      <w:pPr>
        <w:pStyle w:val="Odstavecseseznamem"/>
        <w:numPr>
          <w:ilvl w:val="0"/>
          <w:numId w:val="5"/>
        </w:numPr>
        <w:tabs>
          <w:tab w:val="left" w:pos="386"/>
        </w:tabs>
        <w:ind w:right="111"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5"/>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8"/>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4"/>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0"/>
          <w:sz w:val="20"/>
        </w:rPr>
        <w:t xml:space="preserve"> </w:t>
      </w:r>
      <w:r>
        <w:rPr>
          <w:sz w:val="20"/>
        </w:rPr>
        <w:t>částek.</w:t>
      </w:r>
    </w:p>
    <w:p w:rsidR="00317927" w:rsidRDefault="008D0F46">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6"/>
          <w:sz w:val="20"/>
        </w:rPr>
        <w:t xml:space="preserve"> </w:t>
      </w:r>
      <w:r>
        <w:rPr>
          <w:sz w:val="20"/>
        </w:rPr>
        <w:t>takto:</w:t>
      </w:r>
    </w:p>
    <w:p w:rsidR="00317927" w:rsidRDefault="008D0F46">
      <w:pPr>
        <w:pStyle w:val="Zkladntext"/>
        <w:ind w:left="3084" w:right="3093"/>
        <w:jc w:val="center"/>
      </w:pPr>
      <w:proofErr w:type="gramStart"/>
      <w:r>
        <w:t>v</w:t>
      </w:r>
      <w:proofErr w:type="gramEnd"/>
      <w:r>
        <w:t xml:space="preserve"> roce 2020 ve výši 2 112 532,72 Kč.</w:t>
      </w:r>
    </w:p>
    <w:p w:rsidR="00317927" w:rsidRDefault="008D0F46">
      <w:pPr>
        <w:pStyle w:val="Odstavecseseznamem"/>
        <w:numPr>
          <w:ilvl w:val="0"/>
          <w:numId w:val="5"/>
        </w:numPr>
        <w:tabs>
          <w:tab w:val="left" w:pos="386"/>
        </w:tabs>
        <w:spacing w:before="118"/>
        <w:ind w:right="110"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1"/>
          <w:sz w:val="20"/>
        </w:rPr>
        <w:t xml:space="preserve"> </w:t>
      </w:r>
      <w:r>
        <w:rPr>
          <w:sz w:val="20"/>
        </w:rPr>
        <w:t>prostřednictvím agendového informačního systému Státního fondu životního prostředí České republiky (dále jen „AIS SFŽP“) s každou žádostí o uvolnění finančních prostředků (bod 11) příslušné doklady prokazující oprávněnost vynaložených finančních</w:t>
      </w:r>
      <w:r>
        <w:rPr>
          <w:spacing w:val="-11"/>
          <w:sz w:val="20"/>
        </w:rPr>
        <w:t xml:space="preserve"> </w:t>
      </w:r>
      <w:r>
        <w:rPr>
          <w:sz w:val="20"/>
        </w:rPr>
        <w:t>prostředků.</w:t>
      </w:r>
    </w:p>
    <w:p w:rsidR="00317927" w:rsidRDefault="008D0F46">
      <w:pPr>
        <w:pStyle w:val="Odstavecseseznamem"/>
        <w:numPr>
          <w:ilvl w:val="0"/>
          <w:numId w:val="5"/>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317927" w:rsidRDefault="00317927">
      <w:pPr>
        <w:jc w:val="both"/>
        <w:rPr>
          <w:sz w:val="20"/>
        </w:rPr>
        <w:sectPr w:rsidR="00317927">
          <w:pgSz w:w="12240" w:h="15840"/>
          <w:pgMar w:top="1060" w:right="1020" w:bottom="1160" w:left="1600" w:header="0" w:footer="902" w:gutter="0"/>
          <w:cols w:space="708"/>
        </w:sectPr>
      </w:pPr>
    </w:p>
    <w:p w:rsidR="00317927" w:rsidRDefault="008D0F46">
      <w:pPr>
        <w:pStyle w:val="Odstavecseseznamem"/>
        <w:numPr>
          <w:ilvl w:val="0"/>
          <w:numId w:val="5"/>
        </w:numPr>
        <w:tabs>
          <w:tab w:val="left" w:pos="526"/>
        </w:tabs>
        <w:spacing w:before="73"/>
        <w:ind w:left="525" w:right="112" w:hanging="283"/>
        <w:jc w:val="both"/>
        <w:rPr>
          <w:sz w:val="20"/>
        </w:rPr>
      </w:pPr>
      <w:r>
        <w:rPr>
          <w:sz w:val="20"/>
        </w:rPr>
        <w:lastRenderedPageBreak/>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2"/>
          <w:sz w:val="20"/>
        </w:rPr>
        <w:t xml:space="preserve"> </w:t>
      </w:r>
      <w:r>
        <w:rPr>
          <w:sz w:val="20"/>
        </w:rPr>
        <w:t>dotčeno.</w:t>
      </w:r>
    </w:p>
    <w:p w:rsidR="00317927" w:rsidRDefault="008D0F46">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317927" w:rsidRDefault="008D0F46">
      <w:pPr>
        <w:pStyle w:val="Odstavecseseznamem"/>
        <w:numPr>
          <w:ilvl w:val="0"/>
          <w:numId w:val="5"/>
        </w:numPr>
        <w:tabs>
          <w:tab w:val="left" w:pos="526"/>
        </w:tabs>
        <w:spacing w:before="118"/>
        <w:ind w:left="525" w:right="110"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2"/>
          <w:sz w:val="20"/>
        </w:rPr>
        <w:t xml:space="preserve"> </w:t>
      </w:r>
      <w:r>
        <w:rPr>
          <w:sz w:val="20"/>
        </w:rPr>
        <w:t>projektu.</w:t>
      </w:r>
    </w:p>
    <w:p w:rsidR="00317927" w:rsidRDefault="008D0F46">
      <w:pPr>
        <w:pStyle w:val="Odstavecseseznamem"/>
        <w:numPr>
          <w:ilvl w:val="0"/>
          <w:numId w:val="5"/>
        </w:numPr>
        <w:tabs>
          <w:tab w:val="left" w:pos="526"/>
        </w:tabs>
        <w:ind w:left="525" w:right="112" w:hanging="283"/>
        <w:jc w:val="both"/>
        <w:rPr>
          <w:sz w:val="20"/>
        </w:rPr>
      </w:pPr>
      <w:r>
        <w:rPr>
          <w:sz w:val="20"/>
        </w:rPr>
        <w:t xml:space="preserve">Odlišnou výši financování z vlastních zdrojů příjemce podpory, které by znamenalo nižší podíl těchto vlastních zdrojů </w:t>
      </w:r>
      <w:proofErr w:type="gramStart"/>
      <w:r>
        <w:rPr>
          <w:sz w:val="20"/>
        </w:rPr>
        <w:t>na</w:t>
      </w:r>
      <w:proofErr w:type="gramEnd"/>
      <w:r>
        <w:rPr>
          <w:sz w:val="20"/>
        </w:rPr>
        <w:t xml:space="preserve"> celkových výdajích akce, může v jednotlivých letech povolit Fond v případě vážných důvodů na základě žádosti příjemce</w:t>
      </w:r>
      <w:r>
        <w:rPr>
          <w:spacing w:val="-13"/>
          <w:sz w:val="20"/>
        </w:rPr>
        <w:t xml:space="preserve"> </w:t>
      </w:r>
      <w:r>
        <w:rPr>
          <w:sz w:val="20"/>
        </w:rPr>
        <w:t>podpory.</w:t>
      </w:r>
    </w:p>
    <w:p w:rsidR="00317927" w:rsidRDefault="008D0F46">
      <w:pPr>
        <w:pStyle w:val="Odstavecseseznamem"/>
        <w:numPr>
          <w:ilvl w:val="0"/>
          <w:numId w:val="5"/>
        </w:numPr>
        <w:tabs>
          <w:tab w:val="left" w:pos="526"/>
        </w:tabs>
        <w:ind w:left="525" w:right="109"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5"/>
          <w:sz w:val="20"/>
        </w:rPr>
        <w:t xml:space="preserve"> </w:t>
      </w:r>
      <w:r>
        <w:rPr>
          <w:sz w:val="20"/>
        </w:rPr>
        <w:t>a</w:t>
      </w:r>
      <w:r>
        <w:rPr>
          <w:spacing w:val="-12"/>
          <w:sz w:val="20"/>
        </w:rPr>
        <w:t xml:space="preserve"> </w:t>
      </w:r>
      <w:r>
        <w:rPr>
          <w:sz w:val="20"/>
        </w:rPr>
        <w:t>plnění</w:t>
      </w:r>
      <w:r>
        <w:rPr>
          <w:spacing w:val="-12"/>
          <w:sz w:val="20"/>
        </w:rPr>
        <w:t xml:space="preserve"> </w:t>
      </w:r>
      <w:r>
        <w:rPr>
          <w:sz w:val="20"/>
        </w:rPr>
        <w:t xml:space="preserve">podmínek této Smlouvy. Konkrétní částky podpory budou poskytovány do úhrnné výše určené Smlouvou na dané období dle Fondem akceptovaného finančně platebního </w:t>
      </w:r>
      <w:proofErr w:type="gramStart"/>
      <w:r>
        <w:rPr>
          <w:sz w:val="20"/>
        </w:rPr>
        <w:t>kalendáře  v</w:t>
      </w:r>
      <w:proofErr w:type="gramEnd"/>
      <w:r>
        <w:rPr>
          <w:sz w:val="20"/>
        </w:rPr>
        <w:t xml:space="preserve"> AIS SFŽP a na základě žádostí      o uvolnění finančních prostředků doručených Fondu příjemcem podpory prostřednictvím AIS</w:t>
      </w:r>
      <w:r>
        <w:rPr>
          <w:spacing w:val="-23"/>
          <w:sz w:val="20"/>
        </w:rPr>
        <w:t xml:space="preserve"> </w:t>
      </w:r>
      <w:r>
        <w:rPr>
          <w:sz w:val="20"/>
        </w:rPr>
        <w:t>SFŽP.</w:t>
      </w:r>
    </w:p>
    <w:p w:rsidR="00317927" w:rsidRDefault="008D0F46">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317927" w:rsidRDefault="008D0F46">
      <w:pPr>
        <w:pStyle w:val="Odstavecseseznamem"/>
        <w:numPr>
          <w:ilvl w:val="1"/>
          <w:numId w:val="5"/>
        </w:numPr>
        <w:tabs>
          <w:tab w:val="left" w:pos="809"/>
        </w:tabs>
        <w:ind w:hanging="283"/>
        <w:rPr>
          <w:sz w:val="20"/>
        </w:rPr>
      </w:pPr>
      <w:r>
        <w:rPr>
          <w:sz w:val="20"/>
        </w:rPr>
        <w:t>kopie faktur a ostatních účetních</w:t>
      </w:r>
      <w:r>
        <w:rPr>
          <w:spacing w:val="-12"/>
          <w:sz w:val="20"/>
        </w:rPr>
        <w:t xml:space="preserve"> </w:t>
      </w:r>
      <w:r>
        <w:rPr>
          <w:sz w:val="20"/>
        </w:rPr>
        <w:t>dokladů,</w:t>
      </w:r>
    </w:p>
    <w:p w:rsidR="00317927" w:rsidRDefault="008D0F46">
      <w:pPr>
        <w:pStyle w:val="Odstavecseseznamem"/>
        <w:numPr>
          <w:ilvl w:val="1"/>
          <w:numId w:val="5"/>
        </w:numPr>
        <w:tabs>
          <w:tab w:val="left" w:pos="809"/>
        </w:tabs>
        <w:spacing w:before="125" w:line="264" w:lineRule="exact"/>
        <w:ind w:right="115" w:hanging="283"/>
        <w:rPr>
          <w:sz w:val="20"/>
        </w:rPr>
      </w:pPr>
      <w:proofErr w:type="gramStart"/>
      <w:r>
        <w:rPr>
          <w:sz w:val="20"/>
        </w:rPr>
        <w:t>kopie</w:t>
      </w:r>
      <w:proofErr w:type="gramEnd"/>
      <w:r>
        <w:rPr>
          <w:sz w:val="20"/>
        </w:rPr>
        <w:t xml:space="preserv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317927" w:rsidRDefault="008D0F46">
      <w:pPr>
        <w:pStyle w:val="Odstavecseseznamem"/>
        <w:numPr>
          <w:ilvl w:val="0"/>
          <w:numId w:val="5"/>
        </w:numPr>
        <w:tabs>
          <w:tab w:val="left" w:pos="526"/>
        </w:tabs>
        <w:spacing w:before="117"/>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1"/>
          <w:sz w:val="20"/>
        </w:rPr>
        <w:t xml:space="preserve"> </w:t>
      </w:r>
      <w:r>
        <w:rPr>
          <w:sz w:val="20"/>
        </w:rPr>
        <w:t>akce.</w:t>
      </w:r>
    </w:p>
    <w:p w:rsidR="00317927" w:rsidRDefault="008D0F46">
      <w:pPr>
        <w:pStyle w:val="Odstavecseseznamem"/>
        <w:numPr>
          <w:ilvl w:val="0"/>
          <w:numId w:val="5"/>
        </w:numPr>
        <w:tabs>
          <w:tab w:val="left" w:pos="526"/>
        </w:tabs>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2"/>
          <w:sz w:val="20"/>
        </w:rPr>
        <w:t xml:space="preserve"> </w:t>
      </w:r>
      <w:r>
        <w:rPr>
          <w:sz w:val="20"/>
        </w:rPr>
        <w:t>akce.</w:t>
      </w:r>
    </w:p>
    <w:p w:rsidR="00317927" w:rsidRDefault="008D0F46">
      <w:pPr>
        <w:pStyle w:val="Odstavecseseznamem"/>
        <w:numPr>
          <w:ilvl w:val="0"/>
          <w:numId w:val="5"/>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proofErr w:type="gramStart"/>
      <w:r>
        <w:rPr>
          <w:sz w:val="20"/>
        </w:rPr>
        <w:t>na</w:t>
      </w:r>
      <w:proofErr w:type="gramEnd"/>
      <w:r>
        <w:rPr>
          <w:sz w:val="20"/>
        </w:rPr>
        <w:t xml:space="preserve"> formuláři finančně platebního</w:t>
      </w:r>
      <w:r>
        <w:rPr>
          <w:spacing w:val="-10"/>
          <w:sz w:val="20"/>
        </w:rPr>
        <w:t xml:space="preserve"> </w:t>
      </w:r>
      <w:r>
        <w:rPr>
          <w:sz w:val="20"/>
        </w:rPr>
        <w:t>kalendáře.</w:t>
      </w:r>
    </w:p>
    <w:p w:rsidR="00317927" w:rsidRDefault="008D0F46">
      <w:pPr>
        <w:pStyle w:val="Odstavecseseznamem"/>
        <w:numPr>
          <w:ilvl w:val="0"/>
          <w:numId w:val="5"/>
        </w:numPr>
        <w:tabs>
          <w:tab w:val="left" w:pos="526"/>
        </w:tabs>
        <w:ind w:left="525" w:right="114" w:hanging="425"/>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317927" w:rsidRDefault="008D0F46">
      <w:pPr>
        <w:pStyle w:val="Odstavecseseznamem"/>
        <w:numPr>
          <w:ilvl w:val="0"/>
          <w:numId w:val="5"/>
        </w:numPr>
        <w:tabs>
          <w:tab w:val="left" w:pos="526"/>
        </w:tabs>
        <w:ind w:left="525" w:right="115"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proofErr w:type="gramStart"/>
      <w:r>
        <w:rPr>
          <w:sz w:val="20"/>
        </w:rPr>
        <w:t>na</w:t>
      </w:r>
      <w:proofErr w:type="gramEnd"/>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 xml:space="preserve">přitom povinen respektovat případné pokyny Fondu </w:t>
      </w:r>
      <w:proofErr w:type="gramStart"/>
      <w:r>
        <w:rPr>
          <w:sz w:val="20"/>
        </w:rPr>
        <w:t>na</w:t>
      </w:r>
      <w:proofErr w:type="gramEnd"/>
      <w:r>
        <w:rPr>
          <w:sz w:val="20"/>
        </w:rPr>
        <w:t xml:space="preserve"> prokázání uvedených nákladů odpovídajícími účetními doklady.</w:t>
      </w:r>
    </w:p>
    <w:p w:rsidR="00317927" w:rsidRDefault="008D0F46">
      <w:pPr>
        <w:pStyle w:val="Odstavecseseznamem"/>
        <w:numPr>
          <w:ilvl w:val="0"/>
          <w:numId w:val="5"/>
        </w:numPr>
        <w:tabs>
          <w:tab w:val="left" w:pos="526"/>
        </w:tabs>
        <w:spacing w:before="125" w:line="264" w:lineRule="exact"/>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317927" w:rsidRDefault="00317927">
      <w:pPr>
        <w:spacing w:line="264" w:lineRule="exact"/>
        <w:jc w:val="both"/>
        <w:rPr>
          <w:sz w:val="20"/>
        </w:rPr>
        <w:sectPr w:rsidR="00317927">
          <w:pgSz w:w="12240" w:h="15840"/>
          <w:pgMar w:top="1060" w:right="1020" w:bottom="1160" w:left="1460" w:header="0" w:footer="902" w:gutter="0"/>
          <w:cols w:space="708"/>
        </w:sectPr>
      </w:pPr>
    </w:p>
    <w:p w:rsidR="00317927" w:rsidRDefault="008D0F46">
      <w:pPr>
        <w:pStyle w:val="Nadpis1"/>
        <w:spacing w:before="73"/>
        <w:ind w:right="3090"/>
      </w:pPr>
      <w:r>
        <w:lastRenderedPageBreak/>
        <w:t>IV.</w:t>
      </w:r>
    </w:p>
    <w:p w:rsidR="00317927" w:rsidRDefault="008D0F46">
      <w:pPr>
        <w:ind w:left="1002" w:right="1015"/>
        <w:jc w:val="center"/>
        <w:rPr>
          <w:b/>
          <w:sz w:val="20"/>
        </w:rPr>
      </w:pPr>
      <w:r>
        <w:rPr>
          <w:b/>
          <w:sz w:val="20"/>
        </w:rPr>
        <w:t>Základní závazky a další povinnosti příjemce podpory</w:t>
      </w:r>
    </w:p>
    <w:p w:rsidR="00317927" w:rsidRDefault="00317927">
      <w:pPr>
        <w:pStyle w:val="Zkladntext"/>
        <w:spacing w:before="1"/>
        <w:ind w:left="0"/>
        <w:rPr>
          <w:b/>
        </w:rPr>
      </w:pPr>
    </w:p>
    <w:p w:rsidR="00317927" w:rsidRDefault="008D0F46">
      <w:pPr>
        <w:pStyle w:val="Odstavecseseznamem"/>
        <w:numPr>
          <w:ilvl w:val="0"/>
          <w:numId w:val="4"/>
        </w:numPr>
        <w:tabs>
          <w:tab w:val="left" w:pos="326"/>
        </w:tabs>
        <w:spacing w:before="0"/>
        <w:ind w:hanging="223"/>
        <w:rPr>
          <w:sz w:val="20"/>
        </w:rPr>
      </w:pPr>
      <w:r>
        <w:rPr>
          <w:sz w:val="20"/>
        </w:rPr>
        <w:t>Příjemce</w:t>
      </w:r>
      <w:r>
        <w:rPr>
          <w:spacing w:val="-7"/>
          <w:sz w:val="20"/>
        </w:rPr>
        <w:t xml:space="preserve"> </w:t>
      </w:r>
      <w:r>
        <w:rPr>
          <w:sz w:val="20"/>
        </w:rPr>
        <w:t>podpory:</w:t>
      </w:r>
    </w:p>
    <w:p w:rsidR="00317927" w:rsidRDefault="008D0F46">
      <w:pPr>
        <w:pStyle w:val="Odstavecseseznamem"/>
        <w:numPr>
          <w:ilvl w:val="1"/>
          <w:numId w:val="4"/>
        </w:numPr>
        <w:tabs>
          <w:tab w:val="left" w:pos="602"/>
        </w:tabs>
        <w:ind w:hanging="283"/>
        <w:rPr>
          <w:sz w:val="20"/>
        </w:rPr>
      </w:pPr>
      <w:r>
        <w:rPr>
          <w:sz w:val="20"/>
        </w:rPr>
        <w:t>se zavazuje splnit účel akce tím,</w:t>
      </w:r>
      <w:r>
        <w:rPr>
          <w:spacing w:val="-14"/>
          <w:sz w:val="20"/>
        </w:rPr>
        <w:t xml:space="preserve"> </w:t>
      </w:r>
      <w:r>
        <w:rPr>
          <w:sz w:val="20"/>
        </w:rPr>
        <w:t>že</w:t>
      </w:r>
    </w:p>
    <w:p w:rsidR="00317927" w:rsidRDefault="008D0F46">
      <w:pPr>
        <w:pStyle w:val="Odstavecseseznamem"/>
        <w:numPr>
          <w:ilvl w:val="0"/>
          <w:numId w:val="3"/>
        </w:numPr>
        <w:tabs>
          <w:tab w:val="left" w:pos="669"/>
        </w:tabs>
        <w:ind w:right="110" w:hanging="283"/>
        <w:rPr>
          <w:sz w:val="20"/>
        </w:rPr>
      </w:pPr>
      <w:proofErr w:type="gramStart"/>
      <w:r>
        <w:rPr>
          <w:sz w:val="20"/>
        </w:rPr>
        <w:t>akce  bude</w:t>
      </w:r>
      <w:proofErr w:type="gramEnd"/>
      <w:r>
        <w:rPr>
          <w:sz w:val="20"/>
        </w:rPr>
        <w:t xml:space="preserve">  provedena  podle  Fondem  odsouhlasené   projektové   dokumentace,   zpracované  Ing.</w:t>
      </w:r>
      <w:r>
        <w:rPr>
          <w:spacing w:val="-15"/>
          <w:sz w:val="20"/>
        </w:rPr>
        <w:t xml:space="preserve"> </w:t>
      </w:r>
      <w:r>
        <w:rPr>
          <w:sz w:val="20"/>
        </w:rPr>
        <w:t>Petrem</w:t>
      </w:r>
      <w:r>
        <w:rPr>
          <w:spacing w:val="-17"/>
          <w:sz w:val="20"/>
        </w:rPr>
        <w:t xml:space="preserve"> </w:t>
      </w:r>
      <w:r>
        <w:rPr>
          <w:sz w:val="20"/>
        </w:rPr>
        <w:t>Matyášem</w:t>
      </w:r>
      <w:r>
        <w:rPr>
          <w:spacing w:val="-15"/>
          <w:sz w:val="20"/>
        </w:rPr>
        <w:t xml:space="preserve"> </w:t>
      </w:r>
      <w:r>
        <w:rPr>
          <w:sz w:val="20"/>
        </w:rPr>
        <w:t>(11/2019),</w:t>
      </w:r>
      <w:r>
        <w:rPr>
          <w:spacing w:val="-15"/>
          <w:sz w:val="20"/>
        </w:rPr>
        <w:t xml:space="preserve"> </w:t>
      </w:r>
      <w:r>
        <w:rPr>
          <w:sz w:val="20"/>
        </w:rPr>
        <w:t>podle</w:t>
      </w:r>
      <w:r>
        <w:rPr>
          <w:spacing w:val="-16"/>
          <w:sz w:val="20"/>
        </w:rPr>
        <w:t xml:space="preserve"> </w:t>
      </w:r>
      <w:r>
        <w:rPr>
          <w:sz w:val="20"/>
        </w:rPr>
        <w:t>dokumentace</w:t>
      </w:r>
      <w:r>
        <w:rPr>
          <w:spacing w:val="-15"/>
          <w:sz w:val="20"/>
        </w:rPr>
        <w:t xml:space="preserve"> </w:t>
      </w:r>
      <w:r>
        <w:rPr>
          <w:sz w:val="20"/>
        </w:rPr>
        <w:t>žádosti</w:t>
      </w:r>
      <w:r>
        <w:rPr>
          <w:spacing w:val="-16"/>
          <w:sz w:val="20"/>
        </w:rPr>
        <w:t xml:space="preserve"> </w:t>
      </w:r>
      <w:r>
        <w:rPr>
          <w:sz w:val="20"/>
        </w:rPr>
        <w:t>ze</w:t>
      </w:r>
      <w:r>
        <w:rPr>
          <w:spacing w:val="-16"/>
          <w:sz w:val="20"/>
        </w:rPr>
        <w:t xml:space="preserve"> </w:t>
      </w:r>
      <w:r>
        <w:rPr>
          <w:sz w:val="20"/>
        </w:rPr>
        <w:t>dne</w:t>
      </w:r>
      <w:r>
        <w:rPr>
          <w:spacing w:val="-15"/>
          <w:sz w:val="20"/>
        </w:rPr>
        <w:t xml:space="preserve"> </w:t>
      </w:r>
      <w:r>
        <w:rPr>
          <w:sz w:val="20"/>
        </w:rPr>
        <w:t>20.</w:t>
      </w:r>
      <w:r>
        <w:rPr>
          <w:spacing w:val="-13"/>
          <w:sz w:val="20"/>
        </w:rPr>
        <w:t xml:space="preserve"> </w:t>
      </w:r>
      <w:r>
        <w:rPr>
          <w:sz w:val="20"/>
        </w:rPr>
        <w:t>11.</w:t>
      </w:r>
      <w:r>
        <w:rPr>
          <w:spacing w:val="-15"/>
          <w:sz w:val="20"/>
        </w:rPr>
        <w:t xml:space="preserve"> </w:t>
      </w:r>
      <w:r>
        <w:rPr>
          <w:sz w:val="20"/>
        </w:rPr>
        <w:t>2019,</w:t>
      </w:r>
      <w:r>
        <w:rPr>
          <w:spacing w:val="-15"/>
          <w:sz w:val="20"/>
        </w:rPr>
        <w:t xml:space="preserve"> </w:t>
      </w:r>
      <w:r>
        <w:rPr>
          <w:sz w:val="20"/>
        </w:rPr>
        <w:t>včetně</w:t>
      </w:r>
      <w:r>
        <w:rPr>
          <w:spacing w:val="-16"/>
          <w:sz w:val="20"/>
        </w:rPr>
        <w:t xml:space="preserve"> </w:t>
      </w:r>
      <w:r>
        <w:rPr>
          <w:sz w:val="20"/>
        </w:rPr>
        <w:t>podrobného popisu projektu, podle dokumentace výběrového řízení včetně smlouvy o dílo se společností M- SILNICE a.s., Husova 1697, 530 03 Pardubice, IČO: 42196868, včetně případných změn a doplňků těchto dokumentů odsouhlasených</w:t>
      </w:r>
      <w:r>
        <w:rPr>
          <w:spacing w:val="-12"/>
          <w:sz w:val="20"/>
        </w:rPr>
        <w:t xml:space="preserve"> </w:t>
      </w:r>
      <w:r>
        <w:rPr>
          <w:sz w:val="20"/>
        </w:rPr>
        <w:t>Fondem,</w:t>
      </w:r>
    </w:p>
    <w:p w:rsidR="00317927" w:rsidRDefault="008D0F46">
      <w:pPr>
        <w:pStyle w:val="Odstavecseseznamem"/>
        <w:numPr>
          <w:ilvl w:val="0"/>
          <w:numId w:val="3"/>
        </w:numPr>
        <w:tabs>
          <w:tab w:val="left" w:pos="668"/>
          <w:tab w:val="left" w:pos="669"/>
        </w:tabs>
        <w:ind w:hanging="283"/>
        <w:jc w:val="left"/>
        <w:rPr>
          <w:sz w:val="20"/>
        </w:rPr>
      </w:pPr>
      <w:r>
        <w:rPr>
          <w:sz w:val="20"/>
        </w:rPr>
        <w:t>provede rekonstrukci cesty pod Sachrovým hřebenem v Rokytnici nad Jizerou v délce 1054</w:t>
      </w:r>
      <w:r>
        <w:rPr>
          <w:spacing w:val="-27"/>
          <w:sz w:val="20"/>
        </w:rPr>
        <w:t xml:space="preserve"> </w:t>
      </w:r>
      <w:r>
        <w:rPr>
          <w:sz w:val="20"/>
        </w:rPr>
        <w:t>m,</w:t>
      </w:r>
    </w:p>
    <w:p w:rsidR="00317927" w:rsidRDefault="008D0F46">
      <w:pPr>
        <w:pStyle w:val="Odstavecseseznamem"/>
        <w:numPr>
          <w:ilvl w:val="0"/>
          <w:numId w:val="3"/>
        </w:numPr>
        <w:tabs>
          <w:tab w:val="left" w:pos="669"/>
        </w:tabs>
        <w:ind w:right="113" w:hanging="283"/>
        <w:rPr>
          <w:sz w:val="20"/>
        </w:rPr>
      </w:pPr>
      <w:r>
        <w:rPr>
          <w:sz w:val="20"/>
        </w:rPr>
        <w:t>akce</w:t>
      </w:r>
      <w:r>
        <w:rPr>
          <w:spacing w:val="-8"/>
          <w:sz w:val="20"/>
        </w:rPr>
        <w:t xml:space="preserve"> </w:t>
      </w:r>
      <w:r>
        <w:rPr>
          <w:sz w:val="20"/>
        </w:rPr>
        <w:t>bude</w:t>
      </w:r>
      <w:r>
        <w:rPr>
          <w:spacing w:val="-8"/>
          <w:sz w:val="20"/>
        </w:rPr>
        <w:t xml:space="preserve"> </w:t>
      </w:r>
      <w:r>
        <w:rPr>
          <w:sz w:val="20"/>
        </w:rPr>
        <w:t>provedena</w:t>
      </w:r>
      <w:r>
        <w:rPr>
          <w:spacing w:val="-7"/>
          <w:sz w:val="20"/>
        </w:rPr>
        <w:t xml:space="preserve"> </w:t>
      </w:r>
      <w:r>
        <w:rPr>
          <w:sz w:val="20"/>
        </w:rPr>
        <w:t>na</w:t>
      </w:r>
      <w:r>
        <w:rPr>
          <w:spacing w:val="-7"/>
          <w:sz w:val="20"/>
        </w:rPr>
        <w:t xml:space="preserve"> </w:t>
      </w:r>
      <w:r>
        <w:rPr>
          <w:sz w:val="20"/>
        </w:rPr>
        <w:t>pozemcích</w:t>
      </w:r>
      <w:r>
        <w:rPr>
          <w:spacing w:val="-7"/>
          <w:sz w:val="20"/>
        </w:rPr>
        <w:t xml:space="preserve"> </w:t>
      </w:r>
      <w:r>
        <w:rPr>
          <w:sz w:val="20"/>
        </w:rPr>
        <w:t>ve</w:t>
      </w:r>
      <w:r>
        <w:rPr>
          <w:spacing w:val="-8"/>
          <w:sz w:val="20"/>
        </w:rPr>
        <w:t xml:space="preserve"> </w:t>
      </w:r>
      <w:r>
        <w:rPr>
          <w:sz w:val="20"/>
        </w:rPr>
        <w:t>vlastnictví</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popřípadě</w:t>
      </w:r>
      <w:r>
        <w:rPr>
          <w:spacing w:val="-8"/>
          <w:sz w:val="20"/>
        </w:rPr>
        <w:t xml:space="preserve"> </w:t>
      </w:r>
      <w:r>
        <w:rPr>
          <w:sz w:val="20"/>
        </w:rPr>
        <w:t>na</w:t>
      </w:r>
      <w:r>
        <w:rPr>
          <w:spacing w:val="-5"/>
          <w:sz w:val="20"/>
        </w:rPr>
        <w:t xml:space="preserve"> </w:t>
      </w:r>
      <w:r>
        <w:rPr>
          <w:sz w:val="20"/>
        </w:rPr>
        <w:t>pozemcích,</w:t>
      </w:r>
      <w:r>
        <w:rPr>
          <w:spacing w:val="-7"/>
          <w:sz w:val="20"/>
        </w:rPr>
        <w:t xml:space="preserve"> </w:t>
      </w:r>
      <w:r>
        <w:rPr>
          <w:sz w:val="20"/>
        </w:rPr>
        <w:t>jejichž vlastník</w:t>
      </w:r>
      <w:r>
        <w:rPr>
          <w:spacing w:val="-10"/>
          <w:sz w:val="20"/>
        </w:rPr>
        <w:t xml:space="preserve"> </w:t>
      </w:r>
      <w:r>
        <w:rPr>
          <w:sz w:val="20"/>
        </w:rPr>
        <w:t>vyslovil</w:t>
      </w:r>
      <w:r>
        <w:rPr>
          <w:spacing w:val="-10"/>
          <w:sz w:val="20"/>
        </w:rPr>
        <w:t xml:space="preserve"> </w:t>
      </w:r>
      <w:r>
        <w:rPr>
          <w:sz w:val="20"/>
        </w:rPr>
        <w:t>souhlas</w:t>
      </w:r>
      <w:r>
        <w:rPr>
          <w:spacing w:val="-10"/>
          <w:sz w:val="20"/>
        </w:rPr>
        <w:t xml:space="preserve"> </w:t>
      </w:r>
      <w:r>
        <w:rPr>
          <w:sz w:val="20"/>
        </w:rPr>
        <w:t>s</w:t>
      </w:r>
      <w:r>
        <w:rPr>
          <w:spacing w:val="-2"/>
          <w:sz w:val="20"/>
        </w:rPr>
        <w:t xml:space="preserve"> </w:t>
      </w:r>
      <w:r>
        <w:rPr>
          <w:sz w:val="20"/>
        </w:rPr>
        <w:t>realizací</w:t>
      </w:r>
      <w:r>
        <w:rPr>
          <w:spacing w:val="-9"/>
          <w:sz w:val="20"/>
        </w:rPr>
        <w:t xml:space="preserve"> </w:t>
      </w:r>
      <w:r>
        <w:rPr>
          <w:sz w:val="20"/>
        </w:rPr>
        <w:t>akce</w:t>
      </w:r>
      <w:r>
        <w:rPr>
          <w:spacing w:val="-10"/>
          <w:sz w:val="20"/>
        </w:rPr>
        <w:t xml:space="preserve"> </w:t>
      </w:r>
      <w:r>
        <w:rPr>
          <w:sz w:val="20"/>
        </w:rPr>
        <w:t>a</w:t>
      </w:r>
      <w:r>
        <w:rPr>
          <w:spacing w:val="-10"/>
          <w:sz w:val="20"/>
        </w:rPr>
        <w:t xml:space="preserve"> </w:t>
      </w:r>
      <w:r>
        <w:rPr>
          <w:sz w:val="20"/>
        </w:rPr>
        <w:t>zajištěním</w:t>
      </w:r>
      <w:r>
        <w:rPr>
          <w:spacing w:val="-11"/>
          <w:sz w:val="20"/>
        </w:rPr>
        <w:t xml:space="preserve"> </w:t>
      </w:r>
      <w:r>
        <w:rPr>
          <w:sz w:val="20"/>
        </w:rPr>
        <w:t>udržitelnosti</w:t>
      </w:r>
      <w:r>
        <w:rPr>
          <w:spacing w:val="-9"/>
          <w:sz w:val="20"/>
        </w:rPr>
        <w:t xml:space="preserve"> </w:t>
      </w:r>
      <w:r>
        <w:rPr>
          <w:sz w:val="20"/>
        </w:rPr>
        <w:t>akce</w:t>
      </w:r>
      <w:r>
        <w:rPr>
          <w:spacing w:val="-10"/>
          <w:sz w:val="20"/>
        </w:rPr>
        <w:t xml:space="preserve"> </w:t>
      </w:r>
      <w:r>
        <w:rPr>
          <w:sz w:val="20"/>
        </w:rPr>
        <w:t>(včetně</w:t>
      </w:r>
      <w:r>
        <w:rPr>
          <w:spacing w:val="-10"/>
          <w:sz w:val="20"/>
        </w:rPr>
        <w:t xml:space="preserve"> </w:t>
      </w:r>
      <w:r>
        <w:rPr>
          <w:sz w:val="20"/>
        </w:rPr>
        <w:t>následné</w:t>
      </w:r>
      <w:r>
        <w:rPr>
          <w:spacing w:val="-10"/>
          <w:sz w:val="20"/>
        </w:rPr>
        <w:t xml:space="preserve"> </w:t>
      </w:r>
      <w:r>
        <w:rPr>
          <w:sz w:val="20"/>
        </w:rPr>
        <w:t>péče</w:t>
      </w:r>
      <w:r>
        <w:rPr>
          <w:spacing w:val="-10"/>
          <w:sz w:val="20"/>
        </w:rPr>
        <w:t xml:space="preserve"> </w:t>
      </w:r>
      <w:r>
        <w:rPr>
          <w:sz w:val="20"/>
        </w:rPr>
        <w:t>a</w:t>
      </w:r>
      <w:r>
        <w:rPr>
          <w:spacing w:val="-10"/>
          <w:sz w:val="20"/>
        </w:rPr>
        <w:t xml:space="preserve"> </w:t>
      </w:r>
      <w:r>
        <w:rPr>
          <w:sz w:val="20"/>
        </w:rPr>
        <w:t>údržby realizovaného  opatření  a  provádění  kontroly  podle  písm.  b)  odrážky  čtvrté)  po  dobu  5  let   od ukončení realizace akce (příslušné doklady byly příjemcem podpory Fondu</w:t>
      </w:r>
      <w:r>
        <w:rPr>
          <w:spacing w:val="-25"/>
          <w:sz w:val="20"/>
        </w:rPr>
        <w:t xml:space="preserve"> </w:t>
      </w:r>
      <w:r>
        <w:rPr>
          <w:sz w:val="20"/>
        </w:rPr>
        <w:t>předány),</w:t>
      </w:r>
    </w:p>
    <w:p w:rsidR="00317927" w:rsidRDefault="008D0F46">
      <w:pPr>
        <w:pStyle w:val="Odstavecseseznamem"/>
        <w:numPr>
          <w:ilvl w:val="1"/>
          <w:numId w:val="4"/>
        </w:numPr>
        <w:tabs>
          <w:tab w:val="left" w:pos="618"/>
        </w:tabs>
        <w:ind w:left="618" w:hanging="233"/>
        <w:rPr>
          <w:sz w:val="20"/>
        </w:rPr>
      </w:pPr>
      <w:r>
        <w:rPr>
          <w:sz w:val="20"/>
        </w:rPr>
        <w:t>se zavazuje k tomu,</w:t>
      </w:r>
      <w:r>
        <w:rPr>
          <w:spacing w:val="-10"/>
          <w:sz w:val="20"/>
        </w:rPr>
        <w:t xml:space="preserve"> </w:t>
      </w:r>
      <w:r>
        <w:rPr>
          <w:sz w:val="20"/>
        </w:rPr>
        <w:t>že</w:t>
      </w:r>
    </w:p>
    <w:p w:rsidR="00317927" w:rsidRDefault="008D0F46">
      <w:pPr>
        <w:pStyle w:val="Odstavecseseznamem"/>
        <w:numPr>
          <w:ilvl w:val="0"/>
          <w:numId w:val="3"/>
        </w:numPr>
        <w:tabs>
          <w:tab w:val="left" w:pos="668"/>
          <w:tab w:val="left" w:pos="669"/>
        </w:tabs>
        <w:ind w:hanging="283"/>
        <w:jc w:val="left"/>
        <w:rPr>
          <w:sz w:val="20"/>
        </w:rPr>
      </w:pPr>
      <w:r>
        <w:rPr>
          <w:sz w:val="20"/>
        </w:rPr>
        <w:t>bude dodržovat ustanovení Směrnice MŽP a</w:t>
      </w:r>
      <w:r>
        <w:rPr>
          <w:spacing w:val="-9"/>
          <w:sz w:val="20"/>
        </w:rPr>
        <w:t xml:space="preserve"> </w:t>
      </w:r>
      <w:r>
        <w:rPr>
          <w:sz w:val="20"/>
        </w:rPr>
        <w:t>Výzvy,</w:t>
      </w:r>
    </w:p>
    <w:p w:rsidR="00317927" w:rsidRDefault="008D0F46">
      <w:pPr>
        <w:pStyle w:val="Odstavecseseznamem"/>
        <w:numPr>
          <w:ilvl w:val="0"/>
          <w:numId w:val="3"/>
        </w:numPr>
        <w:tabs>
          <w:tab w:val="left" w:pos="669"/>
        </w:tabs>
        <w:spacing w:before="125" w:line="264" w:lineRule="exact"/>
        <w:ind w:right="110" w:hanging="283"/>
        <w:rPr>
          <w:sz w:val="20"/>
        </w:rPr>
      </w:pPr>
      <w:r>
        <w:rPr>
          <w:sz w:val="20"/>
        </w:rPr>
        <w:t>zabezpečí,</w:t>
      </w:r>
      <w:r>
        <w:rPr>
          <w:spacing w:val="-6"/>
          <w:sz w:val="20"/>
        </w:rPr>
        <w:t xml:space="preserve"> </w:t>
      </w:r>
      <w:r>
        <w:rPr>
          <w:sz w:val="20"/>
        </w:rPr>
        <w:t>že</w:t>
      </w:r>
      <w:r>
        <w:rPr>
          <w:spacing w:val="-6"/>
          <w:sz w:val="20"/>
        </w:rPr>
        <w:t xml:space="preserve"> </w:t>
      </w:r>
      <w:r>
        <w:rPr>
          <w:sz w:val="20"/>
        </w:rPr>
        <w:t>účel,</w:t>
      </w:r>
      <w:r>
        <w:rPr>
          <w:spacing w:val="-6"/>
          <w:sz w:val="20"/>
        </w:rPr>
        <w:t xml:space="preserve"> </w:t>
      </w:r>
      <w:r>
        <w:rPr>
          <w:sz w:val="20"/>
        </w:rPr>
        <w:t>pro</w:t>
      </w:r>
      <w:r>
        <w:rPr>
          <w:spacing w:val="-5"/>
          <w:sz w:val="20"/>
        </w:rPr>
        <w:t xml:space="preserve"> </w:t>
      </w:r>
      <w:r>
        <w:rPr>
          <w:sz w:val="20"/>
        </w:rPr>
        <w:t>který</w:t>
      </w:r>
      <w:r>
        <w:rPr>
          <w:spacing w:val="-3"/>
          <w:sz w:val="20"/>
        </w:rPr>
        <w:t xml:space="preserve"> </w:t>
      </w:r>
      <w:r>
        <w:rPr>
          <w:sz w:val="20"/>
        </w:rPr>
        <w:t>je</w:t>
      </w:r>
      <w:r>
        <w:rPr>
          <w:spacing w:val="-7"/>
          <w:sz w:val="20"/>
        </w:rPr>
        <w:t xml:space="preserve"> </w:t>
      </w:r>
      <w:r>
        <w:rPr>
          <w:sz w:val="20"/>
        </w:rPr>
        <w:t>poskytnuta</w:t>
      </w:r>
      <w:r>
        <w:rPr>
          <w:spacing w:val="-6"/>
          <w:sz w:val="20"/>
        </w:rPr>
        <w:t xml:space="preserve"> </w:t>
      </w:r>
      <w:r>
        <w:rPr>
          <w:sz w:val="20"/>
        </w:rPr>
        <w:t>podpora</w:t>
      </w:r>
      <w:r>
        <w:rPr>
          <w:spacing w:val="-6"/>
          <w:sz w:val="20"/>
        </w:rPr>
        <w:t xml:space="preserve"> </w:t>
      </w:r>
      <w:r>
        <w:rPr>
          <w:sz w:val="20"/>
        </w:rPr>
        <w:t>podle</w:t>
      </w:r>
      <w:r>
        <w:rPr>
          <w:spacing w:val="-7"/>
          <w:sz w:val="20"/>
        </w:rPr>
        <w:t xml:space="preserve"> </w:t>
      </w:r>
      <w:r>
        <w:rPr>
          <w:sz w:val="20"/>
        </w:rPr>
        <w:t>této</w:t>
      </w:r>
      <w:r>
        <w:rPr>
          <w:spacing w:val="-5"/>
          <w:sz w:val="20"/>
        </w:rPr>
        <w:t xml:space="preserve"> </w:t>
      </w:r>
      <w:r>
        <w:rPr>
          <w:sz w:val="20"/>
        </w:rPr>
        <w:t>Smlouvy,</w:t>
      </w:r>
      <w:r>
        <w:rPr>
          <w:spacing w:val="-6"/>
          <w:sz w:val="20"/>
        </w:rPr>
        <w:t xml:space="preserve"> </w:t>
      </w:r>
      <w:r>
        <w:rPr>
          <w:sz w:val="20"/>
        </w:rPr>
        <w:t>bude</w:t>
      </w:r>
      <w:r>
        <w:rPr>
          <w:spacing w:val="-6"/>
          <w:sz w:val="20"/>
        </w:rPr>
        <w:t xml:space="preserve"> </w:t>
      </w:r>
      <w:r>
        <w:rPr>
          <w:sz w:val="20"/>
        </w:rPr>
        <w:t>u</w:t>
      </w:r>
      <w:r>
        <w:rPr>
          <w:spacing w:val="-5"/>
          <w:sz w:val="20"/>
        </w:rPr>
        <w:t xml:space="preserve"> </w:t>
      </w:r>
      <w:r>
        <w:rPr>
          <w:sz w:val="20"/>
        </w:rPr>
        <w:t>relevantních</w:t>
      </w:r>
      <w:r>
        <w:rPr>
          <w:spacing w:val="-5"/>
          <w:sz w:val="20"/>
        </w:rPr>
        <w:t xml:space="preserve"> </w:t>
      </w:r>
      <w:r>
        <w:rPr>
          <w:sz w:val="20"/>
        </w:rPr>
        <w:t>aktivit</w:t>
      </w:r>
      <w:r>
        <w:rPr>
          <w:spacing w:val="3"/>
          <w:sz w:val="20"/>
        </w:rPr>
        <w:t xml:space="preserve"> </w:t>
      </w:r>
      <w:r>
        <w:rPr>
          <w:sz w:val="20"/>
        </w:rPr>
        <w:t>a jejich výstupů řádně plněn po dobu 5 let od ukončení realizace</w:t>
      </w:r>
      <w:r>
        <w:rPr>
          <w:spacing w:val="-14"/>
          <w:sz w:val="20"/>
        </w:rPr>
        <w:t xml:space="preserve"> </w:t>
      </w:r>
      <w:r>
        <w:rPr>
          <w:sz w:val="20"/>
        </w:rPr>
        <w:t>akce,</w:t>
      </w:r>
    </w:p>
    <w:p w:rsidR="00317927" w:rsidRDefault="008D0F46">
      <w:pPr>
        <w:pStyle w:val="Odstavecseseznamem"/>
        <w:numPr>
          <w:ilvl w:val="0"/>
          <w:numId w:val="3"/>
        </w:numPr>
        <w:tabs>
          <w:tab w:val="left" w:pos="669"/>
        </w:tabs>
        <w:spacing w:before="117"/>
        <w:ind w:right="113" w:hanging="283"/>
        <w:rPr>
          <w:sz w:val="20"/>
        </w:rPr>
      </w:pPr>
      <w:r>
        <w:rPr>
          <w:sz w:val="20"/>
        </w:rPr>
        <w:t>bude  veškeré  výdaje  akce  vést  v účetnictví  nebo   daňové  evidenci  (zákon   č.  563/</w:t>
      </w:r>
      <w:proofErr w:type="gramStart"/>
      <w:r>
        <w:rPr>
          <w:sz w:val="20"/>
        </w:rPr>
        <w:t>1991  Sb</w:t>
      </w:r>
      <w:proofErr w:type="gramEnd"/>
      <w:r>
        <w:rPr>
          <w:sz w:val="20"/>
        </w:rPr>
        <w:t>.,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w:t>
      </w:r>
      <w:r>
        <w:rPr>
          <w:spacing w:val="-22"/>
          <w:sz w:val="20"/>
        </w:rPr>
        <w:t xml:space="preserve"> </w:t>
      </w:r>
      <w:r>
        <w:rPr>
          <w:sz w:val="20"/>
        </w:rPr>
        <w:t>akci,</w:t>
      </w:r>
    </w:p>
    <w:p w:rsidR="00317927" w:rsidRDefault="008D0F46">
      <w:pPr>
        <w:pStyle w:val="Odstavecseseznamem"/>
        <w:numPr>
          <w:ilvl w:val="0"/>
          <w:numId w:val="3"/>
        </w:numPr>
        <w:tabs>
          <w:tab w:val="left" w:pos="669"/>
        </w:tabs>
        <w:ind w:right="112" w:hanging="283"/>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18"/>
          <w:sz w:val="20"/>
        </w:rPr>
        <w:t xml:space="preserve"> </w:t>
      </w:r>
      <w:r>
        <w:rPr>
          <w:sz w:val="20"/>
        </w:rPr>
        <w:t>projektu,</w:t>
      </w:r>
    </w:p>
    <w:p w:rsidR="00317927" w:rsidRDefault="008D0F46">
      <w:pPr>
        <w:pStyle w:val="Odstavecseseznamem"/>
        <w:numPr>
          <w:ilvl w:val="0"/>
          <w:numId w:val="3"/>
        </w:numPr>
        <w:tabs>
          <w:tab w:val="left" w:pos="668"/>
          <w:tab w:val="left" w:pos="669"/>
        </w:tabs>
        <w:ind w:hanging="283"/>
        <w:jc w:val="left"/>
        <w:rPr>
          <w:sz w:val="20"/>
        </w:rPr>
      </w:pPr>
      <w:proofErr w:type="gramStart"/>
      <w:r>
        <w:rPr>
          <w:sz w:val="20"/>
        </w:rPr>
        <w:t>bude</w:t>
      </w:r>
      <w:proofErr w:type="gramEnd"/>
      <w:r>
        <w:rPr>
          <w:sz w:val="20"/>
        </w:rPr>
        <w:t xml:space="preserve"> dodržovat pravidla publicity dle pokynů v čl. 14.3</w:t>
      </w:r>
      <w:r>
        <w:rPr>
          <w:spacing w:val="-13"/>
          <w:sz w:val="20"/>
        </w:rPr>
        <w:t xml:space="preserve"> </w:t>
      </w:r>
      <w:r>
        <w:rPr>
          <w:sz w:val="20"/>
        </w:rPr>
        <w:t>Výzvy,</w:t>
      </w:r>
    </w:p>
    <w:p w:rsidR="00317927" w:rsidRDefault="008D0F46">
      <w:pPr>
        <w:pStyle w:val="Odstavecseseznamem"/>
        <w:numPr>
          <w:ilvl w:val="1"/>
          <w:numId w:val="4"/>
        </w:numPr>
        <w:tabs>
          <w:tab w:val="left" w:pos="671"/>
        </w:tabs>
        <w:ind w:left="670" w:hanging="285"/>
        <w:rPr>
          <w:sz w:val="20"/>
        </w:rPr>
      </w:pPr>
      <w:r>
        <w:rPr>
          <w:sz w:val="20"/>
        </w:rPr>
        <w:t>se zavazuje dodržet lhůty realizace</w:t>
      </w:r>
      <w:r>
        <w:rPr>
          <w:spacing w:val="-13"/>
          <w:sz w:val="20"/>
        </w:rPr>
        <w:t xml:space="preserve"> </w:t>
      </w:r>
      <w:r>
        <w:rPr>
          <w:sz w:val="20"/>
        </w:rPr>
        <w:t>takto:</w:t>
      </w:r>
    </w:p>
    <w:p w:rsidR="00317927" w:rsidRDefault="008D0F46">
      <w:pPr>
        <w:pStyle w:val="Odstavecseseznamem"/>
        <w:numPr>
          <w:ilvl w:val="0"/>
          <w:numId w:val="3"/>
        </w:numPr>
        <w:tabs>
          <w:tab w:val="left" w:pos="669"/>
        </w:tabs>
        <w:ind w:right="111" w:hanging="283"/>
        <w:rPr>
          <w:sz w:val="20"/>
        </w:rPr>
      </w:pPr>
      <w:proofErr w:type="gramStart"/>
      <w:r>
        <w:rPr>
          <w:sz w:val="20"/>
        </w:rPr>
        <w:t>termín</w:t>
      </w:r>
      <w:proofErr w:type="gramEnd"/>
      <w:r>
        <w:rPr>
          <w:sz w:val="20"/>
        </w:rPr>
        <w:t xml:space="preserve"> dokončení akce do konce 1/2021 a o dodržení tohoto termínu Fond bez zbytečného odkladu informovat (za termín ukončení projektu se považuje datum protokolu o předání a převzetí díla). Přitom se konstatuje, že akce byla zahájena v</w:t>
      </w:r>
      <w:r>
        <w:rPr>
          <w:spacing w:val="-15"/>
          <w:sz w:val="20"/>
        </w:rPr>
        <w:t xml:space="preserve"> </w:t>
      </w:r>
      <w:r>
        <w:rPr>
          <w:sz w:val="20"/>
        </w:rPr>
        <w:t>4/2020,</w:t>
      </w:r>
    </w:p>
    <w:p w:rsidR="00317927" w:rsidRDefault="008D0F46">
      <w:pPr>
        <w:pStyle w:val="Odstavecseseznamem"/>
        <w:numPr>
          <w:ilvl w:val="1"/>
          <w:numId w:val="4"/>
        </w:numPr>
        <w:tabs>
          <w:tab w:val="left" w:pos="669"/>
        </w:tabs>
        <w:spacing w:before="118"/>
        <w:ind w:right="108" w:hanging="283"/>
        <w:jc w:val="both"/>
        <w:rPr>
          <w:sz w:val="20"/>
        </w:rPr>
      </w:pPr>
      <w:proofErr w:type="gramStart"/>
      <w:r>
        <w:rPr>
          <w:sz w:val="20"/>
        </w:rPr>
        <w:t>se</w:t>
      </w:r>
      <w:proofErr w:type="gramEnd"/>
      <w:r>
        <w:rPr>
          <w:sz w:val="20"/>
        </w:rPr>
        <w:t xml:space="preserve"> zavazuje nejpozději do konce 4/2021 předložit Fondu prostřednictvím AIS SFŽP podklady k závěrečnému vyhodnocení akce (ZVA) podle čl. 12 písm. d) Výzvy a</w:t>
      </w:r>
      <w:r>
        <w:rPr>
          <w:spacing w:val="-18"/>
          <w:sz w:val="20"/>
        </w:rPr>
        <w:t xml:space="preserve"> </w:t>
      </w:r>
      <w:r>
        <w:rPr>
          <w:sz w:val="20"/>
        </w:rPr>
        <w:t>dále:</w:t>
      </w:r>
    </w:p>
    <w:p w:rsidR="00317927" w:rsidRDefault="008D0F46">
      <w:pPr>
        <w:pStyle w:val="Odstavecseseznamem"/>
        <w:numPr>
          <w:ilvl w:val="0"/>
          <w:numId w:val="3"/>
        </w:numPr>
        <w:tabs>
          <w:tab w:val="left" w:pos="668"/>
          <w:tab w:val="left" w:pos="669"/>
        </w:tabs>
        <w:ind w:hanging="283"/>
        <w:jc w:val="left"/>
        <w:rPr>
          <w:sz w:val="20"/>
        </w:rPr>
      </w:pPr>
      <w:r>
        <w:rPr>
          <w:sz w:val="20"/>
        </w:rPr>
        <w:t>protokol o předání a převzetí</w:t>
      </w:r>
      <w:r>
        <w:rPr>
          <w:spacing w:val="-11"/>
          <w:sz w:val="20"/>
        </w:rPr>
        <w:t xml:space="preserve"> </w:t>
      </w:r>
      <w:r>
        <w:rPr>
          <w:sz w:val="20"/>
        </w:rPr>
        <w:t>díla,</w:t>
      </w:r>
    </w:p>
    <w:p w:rsidR="00317927" w:rsidRDefault="008D0F46">
      <w:pPr>
        <w:pStyle w:val="Odstavecseseznamem"/>
        <w:numPr>
          <w:ilvl w:val="0"/>
          <w:numId w:val="3"/>
        </w:numPr>
        <w:tabs>
          <w:tab w:val="left" w:pos="668"/>
          <w:tab w:val="left" w:pos="669"/>
        </w:tabs>
        <w:ind w:hanging="283"/>
        <w:jc w:val="left"/>
        <w:rPr>
          <w:sz w:val="20"/>
        </w:rPr>
      </w:pPr>
      <w:proofErr w:type="gramStart"/>
      <w:r>
        <w:rPr>
          <w:sz w:val="20"/>
        </w:rPr>
        <w:t>fotodokumentaci</w:t>
      </w:r>
      <w:proofErr w:type="gramEnd"/>
      <w:r>
        <w:rPr>
          <w:sz w:val="20"/>
        </w:rPr>
        <w:t xml:space="preserve"> provedení</w:t>
      </w:r>
      <w:r>
        <w:rPr>
          <w:spacing w:val="-11"/>
          <w:sz w:val="20"/>
        </w:rPr>
        <w:t xml:space="preserve"> </w:t>
      </w:r>
      <w:r>
        <w:rPr>
          <w:sz w:val="20"/>
        </w:rPr>
        <w:t>akce.</w:t>
      </w:r>
    </w:p>
    <w:p w:rsidR="00317927" w:rsidRDefault="008D0F46">
      <w:pPr>
        <w:pStyle w:val="Zkladntext"/>
        <w:spacing w:before="121"/>
        <w:ind w:right="109"/>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w:t>
      </w:r>
      <w:r>
        <w:rPr>
          <w:spacing w:val="-5"/>
        </w:rPr>
        <w:t xml:space="preserve"> </w:t>
      </w:r>
      <w:r>
        <w:t>rovněž</w:t>
      </w:r>
      <w:r>
        <w:rPr>
          <w:spacing w:val="-3"/>
        </w:rPr>
        <w:t xml:space="preserve"> </w:t>
      </w:r>
      <w:r>
        <w:t>v</w:t>
      </w:r>
      <w:r>
        <w:rPr>
          <w:spacing w:val="-4"/>
        </w:rPr>
        <w:t xml:space="preserve"> </w:t>
      </w:r>
      <w:r>
        <w:t>případě,</w:t>
      </w:r>
      <w:r>
        <w:rPr>
          <w:spacing w:val="-4"/>
        </w:rPr>
        <w:t xml:space="preserve"> </w:t>
      </w:r>
      <w:r>
        <w:t>že</w:t>
      </w:r>
      <w:r>
        <w:rPr>
          <w:spacing w:val="-5"/>
        </w:rPr>
        <w:t xml:space="preserve"> </w:t>
      </w:r>
      <w:r>
        <w:t>příjemce</w:t>
      </w:r>
      <w:r>
        <w:rPr>
          <w:spacing w:val="-5"/>
        </w:rPr>
        <w:t xml:space="preserve"> </w:t>
      </w:r>
      <w:r>
        <w:t>podpory</w:t>
      </w:r>
      <w:r>
        <w:rPr>
          <w:spacing w:val="-5"/>
        </w:rPr>
        <w:t xml:space="preserve"> </w:t>
      </w:r>
      <w:r>
        <w:t>je</w:t>
      </w:r>
      <w:r>
        <w:rPr>
          <w:spacing w:val="-6"/>
        </w:rPr>
        <w:t xml:space="preserve"> </w:t>
      </w:r>
      <w:r>
        <w:t>v</w:t>
      </w:r>
      <w:r>
        <w:rPr>
          <w:spacing w:val="-4"/>
        </w:rPr>
        <w:t xml:space="preserve"> </w:t>
      </w:r>
      <w:r>
        <w:t>prodlení</w:t>
      </w:r>
      <w:r>
        <w:rPr>
          <w:spacing w:val="-5"/>
        </w:rPr>
        <w:t xml:space="preserve"> </w:t>
      </w:r>
      <w:r>
        <w:t>s</w:t>
      </w:r>
      <w:r>
        <w:rPr>
          <w:spacing w:val="-5"/>
        </w:rPr>
        <w:t xml:space="preserve"> </w:t>
      </w:r>
      <w:r>
        <w:t>plněním</w:t>
      </w:r>
      <w:r>
        <w:rPr>
          <w:spacing w:val="-6"/>
        </w:rPr>
        <w:t xml:space="preserve"> </w:t>
      </w:r>
      <w:r>
        <w:t>finančních</w:t>
      </w:r>
      <w:r>
        <w:rPr>
          <w:spacing w:val="-4"/>
        </w:rPr>
        <w:t xml:space="preserve"> </w:t>
      </w:r>
      <w:r>
        <w:t>závazků</w:t>
      </w:r>
      <w:r>
        <w:rPr>
          <w:spacing w:val="-4"/>
        </w:rPr>
        <w:t xml:space="preserve"> </w:t>
      </w:r>
      <w:r>
        <w:t>vůči</w:t>
      </w:r>
      <w:r>
        <w:rPr>
          <w:spacing w:val="-5"/>
        </w:rPr>
        <w:t xml:space="preserve"> </w:t>
      </w:r>
      <w:r>
        <w:t>Fondu.</w:t>
      </w:r>
      <w:r>
        <w:rPr>
          <w:spacing w:val="-1"/>
        </w:rPr>
        <w:t xml:space="preserve"> </w:t>
      </w:r>
      <w:r>
        <w:t>Protokol o závěrečném vyhodnocení akce bude obsahovat vypořádání čerpaných prostředků a vyhodnocení plnění smluvních</w:t>
      </w:r>
      <w:r>
        <w:rPr>
          <w:spacing w:val="-7"/>
        </w:rPr>
        <w:t xml:space="preserve"> </w:t>
      </w:r>
      <w:r>
        <w:t>podmínek.</w:t>
      </w:r>
    </w:p>
    <w:p w:rsidR="00317927" w:rsidRDefault="00317927">
      <w:pPr>
        <w:jc w:val="both"/>
        <w:sectPr w:rsidR="00317927">
          <w:pgSz w:w="12240" w:h="15840"/>
          <w:pgMar w:top="1060" w:right="1020" w:bottom="1160" w:left="1600" w:header="0" w:footer="902" w:gutter="0"/>
          <w:cols w:space="708"/>
        </w:sectPr>
      </w:pPr>
    </w:p>
    <w:p w:rsidR="00317927" w:rsidRDefault="008D0F46">
      <w:pPr>
        <w:pStyle w:val="Odstavecseseznamem"/>
        <w:numPr>
          <w:ilvl w:val="0"/>
          <w:numId w:val="4"/>
        </w:numPr>
        <w:tabs>
          <w:tab w:val="left" w:pos="326"/>
        </w:tabs>
        <w:spacing w:before="73"/>
        <w:ind w:hanging="223"/>
        <w:rPr>
          <w:sz w:val="20"/>
        </w:rPr>
      </w:pPr>
      <w:r>
        <w:rPr>
          <w:sz w:val="20"/>
        </w:rPr>
        <w:lastRenderedPageBreak/>
        <w:t>Příjemce podpory je dále</w:t>
      </w:r>
      <w:r>
        <w:rPr>
          <w:spacing w:val="-9"/>
          <w:sz w:val="20"/>
        </w:rPr>
        <w:t xml:space="preserve"> </w:t>
      </w:r>
      <w:r>
        <w:rPr>
          <w:sz w:val="20"/>
        </w:rPr>
        <w:t>povinen:</w:t>
      </w:r>
    </w:p>
    <w:p w:rsidR="00317927" w:rsidRDefault="008D0F46">
      <w:pPr>
        <w:pStyle w:val="Odstavecseseznamem"/>
        <w:numPr>
          <w:ilvl w:val="1"/>
          <w:numId w:val="4"/>
        </w:numPr>
        <w:tabs>
          <w:tab w:val="left" w:pos="669"/>
        </w:tabs>
        <w:ind w:right="108"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317927" w:rsidRDefault="008D0F46">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317927" w:rsidRDefault="008D0F46">
      <w:pPr>
        <w:pStyle w:val="Odstavecseseznamem"/>
        <w:numPr>
          <w:ilvl w:val="1"/>
          <w:numId w:val="4"/>
        </w:numPr>
        <w:tabs>
          <w:tab w:val="left" w:pos="669"/>
        </w:tabs>
        <w:spacing w:before="118"/>
        <w:ind w:right="112"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4"/>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9"/>
          <w:sz w:val="20"/>
        </w:rPr>
        <w:t xml:space="preserve"> </w:t>
      </w:r>
      <w:r>
        <w:rPr>
          <w:sz w:val="20"/>
        </w:rPr>
        <w:t>dobu,</w:t>
      </w:r>
    </w:p>
    <w:p w:rsidR="00317927" w:rsidRDefault="008D0F46">
      <w:pPr>
        <w:pStyle w:val="Odstavecseseznamem"/>
        <w:numPr>
          <w:ilvl w:val="1"/>
          <w:numId w:val="4"/>
        </w:numPr>
        <w:tabs>
          <w:tab w:val="left" w:pos="669"/>
        </w:tabs>
        <w:ind w:right="110"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 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5"/>
          <w:sz w:val="20"/>
        </w:rPr>
        <w:t xml:space="preserve"> </w:t>
      </w:r>
      <w:r>
        <w:rPr>
          <w:sz w:val="20"/>
        </w:rPr>
        <w:t>vznikne,</w:t>
      </w:r>
    </w:p>
    <w:p w:rsidR="00317927" w:rsidRDefault="008D0F46">
      <w:pPr>
        <w:pStyle w:val="Odstavecseseznamem"/>
        <w:numPr>
          <w:ilvl w:val="1"/>
          <w:numId w:val="4"/>
        </w:numPr>
        <w:tabs>
          <w:tab w:val="left" w:pos="669"/>
        </w:tabs>
        <w:spacing w:before="121"/>
        <w:ind w:right="112"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4,</w:t>
      </w:r>
    </w:p>
    <w:p w:rsidR="00317927" w:rsidRDefault="008D0F46">
      <w:pPr>
        <w:pStyle w:val="Odstavecseseznamem"/>
        <w:numPr>
          <w:ilvl w:val="1"/>
          <w:numId w:val="4"/>
        </w:numPr>
        <w:tabs>
          <w:tab w:val="left" w:pos="669"/>
        </w:tabs>
        <w:ind w:right="112" w:hanging="283"/>
        <w:jc w:val="both"/>
        <w:rPr>
          <w:sz w:val="20"/>
        </w:rPr>
      </w:pPr>
      <w:proofErr w:type="gramStart"/>
      <w:r>
        <w:rPr>
          <w:sz w:val="20"/>
        </w:rPr>
        <w:t>předkládat</w:t>
      </w:r>
      <w:proofErr w:type="gramEnd"/>
      <w:r>
        <w:rPr>
          <w:sz w:val="20"/>
        </w:rPr>
        <w:t xml:space="preserve"> Fondu prostřednictvím AIS SFŽP roční finanční vypořádání vztahů vzniklých na základě této Smlouvy, a to vždy nejpozději do 31. ledna následujícího kalendářního roku; k obsahu ročního finančního vypořádání může Fond vydat příjemci podpory závazné</w:t>
      </w:r>
      <w:r>
        <w:rPr>
          <w:spacing w:val="-16"/>
          <w:sz w:val="20"/>
        </w:rPr>
        <w:t xml:space="preserve"> </w:t>
      </w:r>
      <w:r>
        <w:rPr>
          <w:sz w:val="20"/>
        </w:rPr>
        <w:t>pokyny,</w:t>
      </w:r>
    </w:p>
    <w:p w:rsidR="00317927" w:rsidRDefault="008D0F46">
      <w:pPr>
        <w:pStyle w:val="Odstavecseseznamem"/>
        <w:numPr>
          <w:ilvl w:val="1"/>
          <w:numId w:val="4"/>
        </w:numPr>
        <w:tabs>
          <w:tab w:val="left" w:pos="669"/>
        </w:tabs>
        <w:ind w:right="115" w:hanging="283"/>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9"/>
          <w:sz w:val="20"/>
        </w:rPr>
        <w:t xml:space="preserve"> </w:t>
      </w:r>
      <w:r>
        <w:rPr>
          <w:sz w:val="20"/>
        </w:rPr>
        <w:t>Smlouvy,</w:t>
      </w:r>
    </w:p>
    <w:p w:rsidR="00317927" w:rsidRDefault="008D0F46">
      <w:pPr>
        <w:pStyle w:val="Odstavecseseznamem"/>
        <w:numPr>
          <w:ilvl w:val="1"/>
          <w:numId w:val="4"/>
        </w:numPr>
        <w:tabs>
          <w:tab w:val="left" w:pos="669"/>
        </w:tabs>
        <w:ind w:right="111"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5"/>
          <w:sz w:val="20"/>
        </w:rPr>
        <w:t xml:space="preserve"> </w:t>
      </w:r>
      <w:r>
        <w:rPr>
          <w:sz w:val="20"/>
        </w:rPr>
        <w:t>Smlouvou),</w:t>
      </w:r>
    </w:p>
    <w:p w:rsidR="00317927" w:rsidRDefault="008D0F46">
      <w:pPr>
        <w:pStyle w:val="Odstavecseseznamem"/>
        <w:numPr>
          <w:ilvl w:val="1"/>
          <w:numId w:val="4"/>
        </w:numPr>
        <w:tabs>
          <w:tab w:val="left" w:pos="669"/>
        </w:tabs>
        <w:ind w:right="113"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3"/>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3"/>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4"/>
          <w:sz w:val="20"/>
        </w:rPr>
        <w:t xml:space="preserve"> </w:t>
      </w:r>
      <w:r>
        <w:rPr>
          <w:sz w:val="20"/>
        </w:rPr>
        <w:t>Smlouvy,</w:t>
      </w:r>
    </w:p>
    <w:p w:rsidR="00317927" w:rsidRDefault="008D0F46">
      <w:pPr>
        <w:pStyle w:val="Odstavecseseznamem"/>
        <w:numPr>
          <w:ilvl w:val="1"/>
          <w:numId w:val="4"/>
        </w:numPr>
        <w:tabs>
          <w:tab w:val="left" w:pos="669"/>
        </w:tabs>
        <w:ind w:right="111"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pacing w:val="3"/>
          <w:sz w:val="20"/>
        </w:rPr>
        <w:t>se</w:t>
      </w:r>
      <w:r>
        <w:rPr>
          <w:spacing w:val="-13"/>
          <w:sz w:val="20"/>
        </w:rPr>
        <w:t xml:space="preserve"> </w:t>
      </w:r>
      <w:r>
        <w:rPr>
          <w:sz w:val="20"/>
        </w:rPr>
        <w:t>tato</w:t>
      </w:r>
      <w:r>
        <w:rPr>
          <w:spacing w:val="-10"/>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6"/>
          <w:sz w:val="20"/>
        </w:rPr>
        <w:t xml:space="preserve"> </w:t>
      </w:r>
      <w:r>
        <w:rPr>
          <w:sz w:val="20"/>
        </w:rPr>
        <w:t>Smlouvou,</w:t>
      </w:r>
    </w:p>
    <w:p w:rsidR="00317927" w:rsidRDefault="008D0F46">
      <w:pPr>
        <w:pStyle w:val="Odstavecseseznamem"/>
        <w:numPr>
          <w:ilvl w:val="1"/>
          <w:numId w:val="4"/>
        </w:numPr>
        <w:tabs>
          <w:tab w:val="left" w:pos="669"/>
        </w:tabs>
        <w:ind w:right="111"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317927" w:rsidRDefault="008D0F46">
      <w:pPr>
        <w:pStyle w:val="Zkladntext"/>
        <w:spacing w:before="0"/>
        <w:ind w:left="668" w:right="112"/>
        <w:jc w:val="both"/>
      </w:pPr>
      <w:r>
        <w:t xml:space="preserve">– </w:t>
      </w:r>
      <w:proofErr w:type="gramStart"/>
      <w:r>
        <w:t>odkaz</w:t>
      </w:r>
      <w:proofErr w:type="gramEnd"/>
      <w:r>
        <w:t xml:space="preserve"> na Zadávání veřejných zakázek pro OPŽP 2014 - 2020, a to i v průběhu realizace akce. Specifické povinnosti relevantní pouze pro OPŽP 2014 – 2020 se </w:t>
      </w:r>
      <w:proofErr w:type="gramStart"/>
      <w:r>
        <w:t>na</w:t>
      </w:r>
      <w:proofErr w:type="gramEnd"/>
      <w:r>
        <w:t xml:space="preserve"> příjemce podpory nevztahují. V této souvislosti příjemce podpory prohlašuje, že uvedená pravidla byla dodržena.</w:t>
      </w:r>
    </w:p>
    <w:p w:rsidR="00317927" w:rsidRDefault="00317927">
      <w:pPr>
        <w:pStyle w:val="Zkladntext"/>
        <w:spacing w:before="0"/>
        <w:ind w:left="0"/>
        <w:rPr>
          <w:sz w:val="26"/>
        </w:rPr>
      </w:pPr>
    </w:p>
    <w:p w:rsidR="00317927" w:rsidRDefault="008D0F46">
      <w:pPr>
        <w:pStyle w:val="Nadpis1"/>
        <w:spacing w:before="187"/>
        <w:ind w:left="3082"/>
      </w:pPr>
      <w:r>
        <w:t>V.</w:t>
      </w:r>
    </w:p>
    <w:p w:rsidR="00317927" w:rsidRDefault="008D0F46">
      <w:pPr>
        <w:ind w:left="1003" w:right="1015"/>
        <w:jc w:val="center"/>
        <w:rPr>
          <w:b/>
          <w:sz w:val="20"/>
        </w:rPr>
      </w:pPr>
      <w:r>
        <w:rPr>
          <w:b/>
          <w:sz w:val="20"/>
        </w:rPr>
        <w:t>Porušení smluvních podmínek a sankce</w:t>
      </w:r>
    </w:p>
    <w:p w:rsidR="00317927" w:rsidRDefault="00317927">
      <w:pPr>
        <w:pStyle w:val="Zkladntext"/>
        <w:spacing w:before="11"/>
        <w:ind w:left="0"/>
        <w:rPr>
          <w:b/>
          <w:sz w:val="19"/>
        </w:rPr>
      </w:pPr>
    </w:p>
    <w:p w:rsidR="00317927" w:rsidRDefault="008D0F46">
      <w:pPr>
        <w:pStyle w:val="Odstavecseseznamem"/>
        <w:numPr>
          <w:ilvl w:val="0"/>
          <w:numId w:val="2"/>
        </w:numPr>
        <w:tabs>
          <w:tab w:val="left" w:pos="386"/>
        </w:tabs>
        <w:spacing w:before="0"/>
        <w:ind w:hanging="283"/>
        <w:rPr>
          <w:sz w:val="20"/>
        </w:rPr>
      </w:pPr>
      <w:r>
        <w:rPr>
          <w:sz w:val="20"/>
        </w:rPr>
        <w:t xml:space="preserve">Jestliže  příjemce  podpory  nesplní  některý  ze  závazků  stanovených  touto  Smlouvou,  bude    </w:t>
      </w:r>
      <w:r>
        <w:rPr>
          <w:spacing w:val="15"/>
          <w:sz w:val="20"/>
        </w:rPr>
        <w:t xml:space="preserve"> </w:t>
      </w:r>
      <w:r>
        <w:rPr>
          <w:sz w:val="20"/>
        </w:rPr>
        <w:t>Fond</w:t>
      </w:r>
    </w:p>
    <w:p w:rsidR="00317927" w:rsidRDefault="00317927">
      <w:pPr>
        <w:rPr>
          <w:sz w:val="20"/>
        </w:rPr>
        <w:sectPr w:rsidR="00317927">
          <w:pgSz w:w="12240" w:h="15840"/>
          <w:pgMar w:top="1060" w:right="1020" w:bottom="1160" w:left="1600" w:header="0" w:footer="902" w:gutter="0"/>
          <w:cols w:space="708"/>
        </w:sectPr>
      </w:pPr>
    </w:p>
    <w:p w:rsidR="00317927" w:rsidRDefault="008D0F46">
      <w:pPr>
        <w:pStyle w:val="Zkladntext"/>
        <w:spacing w:before="73"/>
        <w:ind w:right="116"/>
        <w:jc w:val="both"/>
      </w:pPr>
      <w:proofErr w:type="gramStart"/>
      <w:r>
        <w:lastRenderedPageBreak/>
        <w:t>postupovat</w:t>
      </w:r>
      <w:proofErr w:type="gramEnd"/>
      <w:r>
        <w:t xml:space="preserve"> ve  smyslu  příslušných  ustanovení  zákona  č.  218/</w:t>
      </w:r>
      <w:proofErr w:type="gramStart"/>
      <w:r>
        <w:t>2000  Sb</w:t>
      </w:r>
      <w:proofErr w:type="gramEnd"/>
      <w:r>
        <w:t>.,  o  rozpočtových  pravidlech a o změně některých souvisejících zákonů (rozpočtová pravidla), v platném</w:t>
      </w:r>
      <w:r>
        <w:rPr>
          <w:spacing w:val="-13"/>
        </w:rPr>
        <w:t xml:space="preserve"> </w:t>
      </w:r>
      <w:r>
        <w:t>znění.</w:t>
      </w:r>
    </w:p>
    <w:p w:rsidR="00317927" w:rsidRDefault="008D0F46">
      <w:pPr>
        <w:pStyle w:val="Odstavecseseznamem"/>
        <w:numPr>
          <w:ilvl w:val="0"/>
          <w:numId w:val="2"/>
        </w:numPr>
        <w:tabs>
          <w:tab w:val="left" w:pos="386"/>
        </w:tabs>
        <w:ind w:right="110" w:hanging="283"/>
        <w:jc w:val="both"/>
        <w:rPr>
          <w:sz w:val="20"/>
        </w:rPr>
      </w:pPr>
      <w:r>
        <w:rPr>
          <w:sz w:val="20"/>
        </w:rPr>
        <w:t xml:space="preserve">Porušení povinností podle článku II bodů 5 nebo 6 nebo podle článku IV bodu 2 písm. </w:t>
      </w:r>
      <w:proofErr w:type="gramStart"/>
      <w:r>
        <w:rPr>
          <w:sz w:val="20"/>
        </w:rPr>
        <w:t>a</w:t>
      </w:r>
      <w:proofErr w:type="gramEnd"/>
      <w:r>
        <w:rPr>
          <w:sz w:val="20"/>
        </w:rPr>
        <w:t>), c), d) nebo e) bude postiženo  odvodem  ve výši 100 % z poskytnuté podpory.  Porušení povinností podle článku      IV</w:t>
      </w:r>
      <w:r>
        <w:rPr>
          <w:spacing w:val="-5"/>
          <w:sz w:val="20"/>
        </w:rPr>
        <w:t xml:space="preserve"> </w:t>
      </w:r>
      <w:r>
        <w:rPr>
          <w:sz w:val="20"/>
        </w:rPr>
        <w:t>bodu</w:t>
      </w:r>
      <w:r>
        <w:rPr>
          <w:spacing w:val="-5"/>
          <w:sz w:val="20"/>
        </w:rPr>
        <w:t xml:space="preserve"> </w:t>
      </w:r>
      <w:r>
        <w:rPr>
          <w:sz w:val="20"/>
        </w:rPr>
        <w:t>1</w:t>
      </w:r>
      <w:r>
        <w:rPr>
          <w:spacing w:val="-5"/>
          <w:sz w:val="20"/>
        </w:rPr>
        <w:t xml:space="preserve"> </w:t>
      </w:r>
      <w:r>
        <w:rPr>
          <w:sz w:val="20"/>
        </w:rPr>
        <w:t>písm.</w:t>
      </w:r>
      <w:r>
        <w:rPr>
          <w:spacing w:val="-6"/>
          <w:sz w:val="20"/>
        </w:rPr>
        <w:t xml:space="preserve"> </w:t>
      </w:r>
      <w:r>
        <w:rPr>
          <w:sz w:val="20"/>
        </w:rPr>
        <w:t>b)</w:t>
      </w:r>
      <w:r>
        <w:rPr>
          <w:spacing w:val="-6"/>
          <w:sz w:val="20"/>
        </w:rPr>
        <w:t xml:space="preserve"> </w:t>
      </w:r>
      <w:proofErr w:type="gramStart"/>
      <w:r>
        <w:rPr>
          <w:sz w:val="20"/>
        </w:rPr>
        <w:t>za</w:t>
      </w:r>
      <w:proofErr w:type="gramEnd"/>
      <w:r>
        <w:rPr>
          <w:spacing w:val="-5"/>
          <w:sz w:val="20"/>
        </w:rPr>
        <w:t xml:space="preserve"> </w:t>
      </w:r>
      <w:r>
        <w:rPr>
          <w:sz w:val="20"/>
        </w:rPr>
        <w:t>první nebo</w:t>
      </w:r>
      <w:r>
        <w:rPr>
          <w:spacing w:val="-4"/>
          <w:sz w:val="20"/>
        </w:rPr>
        <w:t xml:space="preserve"> </w:t>
      </w:r>
      <w:r>
        <w:rPr>
          <w:sz w:val="20"/>
        </w:rPr>
        <w:t>druhou</w:t>
      </w:r>
      <w:r>
        <w:rPr>
          <w:spacing w:val="-6"/>
          <w:sz w:val="20"/>
        </w:rPr>
        <w:t xml:space="preserve"> </w:t>
      </w:r>
      <w:r>
        <w:rPr>
          <w:sz w:val="20"/>
        </w:rPr>
        <w:t>odrážkou</w:t>
      </w:r>
      <w:r>
        <w:rPr>
          <w:spacing w:val="-6"/>
          <w:sz w:val="20"/>
        </w:rPr>
        <w:t xml:space="preserve"> </w:t>
      </w:r>
      <w:r>
        <w:rPr>
          <w:sz w:val="20"/>
        </w:rPr>
        <w:t>bude</w:t>
      </w:r>
      <w:r>
        <w:rPr>
          <w:spacing w:val="-7"/>
          <w:sz w:val="20"/>
        </w:rPr>
        <w:t xml:space="preserve"> </w:t>
      </w:r>
      <w:r>
        <w:rPr>
          <w:sz w:val="20"/>
        </w:rPr>
        <w:t>postiženo</w:t>
      </w:r>
      <w:r>
        <w:rPr>
          <w:spacing w:val="-3"/>
          <w:sz w:val="20"/>
        </w:rPr>
        <w:t xml:space="preserve"> </w:t>
      </w:r>
      <w:r>
        <w:rPr>
          <w:sz w:val="20"/>
        </w:rPr>
        <w:t>odvodem</w:t>
      </w:r>
      <w:r>
        <w:rPr>
          <w:spacing w:val="-6"/>
          <w:sz w:val="20"/>
        </w:rPr>
        <w:t xml:space="preserve"> </w:t>
      </w:r>
      <w:r>
        <w:rPr>
          <w:sz w:val="20"/>
        </w:rPr>
        <w:t>ve</w:t>
      </w:r>
      <w:r>
        <w:rPr>
          <w:spacing w:val="-7"/>
          <w:sz w:val="20"/>
        </w:rPr>
        <w:t xml:space="preserve"> </w:t>
      </w:r>
      <w:r>
        <w:rPr>
          <w:sz w:val="20"/>
        </w:rPr>
        <w:t>výši</w:t>
      </w:r>
      <w:r>
        <w:rPr>
          <w:spacing w:val="-6"/>
          <w:sz w:val="20"/>
        </w:rPr>
        <w:t xml:space="preserve"> </w:t>
      </w:r>
      <w:r>
        <w:rPr>
          <w:sz w:val="20"/>
        </w:rPr>
        <w:t>100</w:t>
      </w:r>
      <w:r>
        <w:rPr>
          <w:spacing w:val="-5"/>
          <w:sz w:val="20"/>
        </w:rPr>
        <w:t xml:space="preserve"> </w:t>
      </w:r>
      <w:r>
        <w:rPr>
          <w:sz w:val="20"/>
        </w:rPr>
        <w:t>%</w:t>
      </w:r>
      <w:r>
        <w:rPr>
          <w:spacing w:val="-6"/>
          <w:sz w:val="20"/>
        </w:rPr>
        <w:t xml:space="preserve"> </w:t>
      </w:r>
      <w:r>
        <w:rPr>
          <w:sz w:val="20"/>
        </w:rPr>
        <w:t>z</w:t>
      </w:r>
      <w:r>
        <w:rPr>
          <w:spacing w:val="2"/>
          <w:sz w:val="20"/>
        </w:rPr>
        <w:t xml:space="preserve"> </w:t>
      </w:r>
      <w:r>
        <w:rPr>
          <w:sz w:val="20"/>
        </w:rPr>
        <w:t>poskytnuté podpory.</w:t>
      </w:r>
    </w:p>
    <w:p w:rsidR="00317927" w:rsidRDefault="008D0F46">
      <w:pPr>
        <w:pStyle w:val="Odstavecseseznamem"/>
        <w:numPr>
          <w:ilvl w:val="0"/>
          <w:numId w:val="2"/>
        </w:numPr>
        <w:tabs>
          <w:tab w:val="left" w:pos="386"/>
        </w:tabs>
        <w:spacing w:before="118"/>
        <w:ind w:right="110"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7"/>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proofErr w:type="gramStart"/>
      <w:r>
        <w:rPr>
          <w:sz w:val="20"/>
        </w:rPr>
        <w:t>za</w:t>
      </w:r>
      <w:proofErr w:type="gramEnd"/>
      <w:r>
        <w:rPr>
          <w:spacing w:val="-7"/>
          <w:sz w:val="20"/>
        </w:rPr>
        <w:t xml:space="preserve"> </w:t>
      </w:r>
      <w:r>
        <w:rPr>
          <w:sz w:val="20"/>
        </w:rPr>
        <w:t>první</w:t>
      </w:r>
      <w:r>
        <w:rPr>
          <w:spacing w:val="-6"/>
          <w:sz w:val="20"/>
        </w:rPr>
        <w:t xml:space="preserve"> </w:t>
      </w:r>
      <w:r>
        <w:rPr>
          <w:sz w:val="20"/>
        </w:rPr>
        <w:t>nebo</w:t>
      </w:r>
      <w:r>
        <w:rPr>
          <w:spacing w:val="-5"/>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 – 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1"/>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w:t>
      </w:r>
    </w:p>
    <w:p w:rsidR="00317927" w:rsidRDefault="008D0F46">
      <w:pPr>
        <w:pStyle w:val="Zkladntext"/>
        <w:spacing w:before="0"/>
        <w:ind w:right="111"/>
        <w:jc w:val="both"/>
      </w:pPr>
      <w:r>
        <w:t xml:space="preserve">50 - 90 % stanovených indikátorů, bude toto </w:t>
      </w:r>
      <w:proofErr w:type="gramStart"/>
      <w:r>
        <w:t>porušení  postiženo</w:t>
      </w:r>
      <w:proofErr w:type="gramEnd"/>
      <w:r>
        <w:t xml:space="preserve">  odvodem v rozmezí 10 –  50 %          z</w:t>
      </w:r>
      <w:r>
        <w:rPr>
          <w:spacing w:val="-2"/>
        </w:rPr>
        <w:t xml:space="preserve"> </w:t>
      </w:r>
      <w:r>
        <w:t>poskytnuté</w:t>
      </w:r>
      <w:r>
        <w:rPr>
          <w:spacing w:val="-8"/>
        </w:rPr>
        <w:t xml:space="preserve"> </w:t>
      </w:r>
      <w:r>
        <w:t>podpory</w:t>
      </w:r>
      <w:r>
        <w:rPr>
          <w:spacing w:val="-6"/>
        </w:rPr>
        <w:t xml:space="preserve"> </w:t>
      </w:r>
      <w:r>
        <w:t>v</w:t>
      </w:r>
      <w:r>
        <w:rPr>
          <w:spacing w:val="-2"/>
        </w:rPr>
        <w:t xml:space="preserve"> </w:t>
      </w:r>
      <w:r>
        <w:t>závislosti</w:t>
      </w:r>
      <w:r>
        <w:rPr>
          <w:spacing w:val="-7"/>
        </w:rPr>
        <w:t xml:space="preserve"> </w:t>
      </w:r>
      <w:r>
        <w:t>na</w:t>
      </w:r>
      <w:r>
        <w:rPr>
          <w:spacing w:val="-5"/>
        </w:rPr>
        <w:t xml:space="preserve"> </w:t>
      </w:r>
      <w:r>
        <w:t>míře</w:t>
      </w:r>
      <w:r>
        <w:rPr>
          <w:spacing w:val="-8"/>
        </w:rPr>
        <w:t xml:space="preserve"> </w:t>
      </w:r>
      <w:r>
        <w:t>porušení</w:t>
      </w:r>
      <w:r>
        <w:rPr>
          <w:spacing w:val="-4"/>
        </w:rPr>
        <w:t xml:space="preserve"> </w:t>
      </w:r>
      <w:r>
        <w:t>stanovených</w:t>
      </w:r>
      <w:r>
        <w:rPr>
          <w:spacing w:val="-3"/>
        </w:rPr>
        <w:t xml:space="preserve"> </w:t>
      </w:r>
      <w:r>
        <w:t>indikátorů</w:t>
      </w:r>
      <w:r>
        <w:rPr>
          <w:spacing w:val="-6"/>
        </w:rPr>
        <w:t xml:space="preserve"> </w:t>
      </w:r>
      <w:r>
        <w:t>účelu</w:t>
      </w:r>
      <w:r>
        <w:rPr>
          <w:spacing w:val="-6"/>
        </w:rPr>
        <w:t xml:space="preserve"> </w:t>
      </w:r>
      <w:r>
        <w:t>akce.</w:t>
      </w:r>
      <w:r>
        <w:rPr>
          <w:spacing w:val="-4"/>
        </w:rPr>
        <w:t xml:space="preserve"> </w:t>
      </w:r>
      <w:r>
        <w:t>Plnění</w:t>
      </w:r>
      <w:r>
        <w:rPr>
          <w:spacing w:val="-7"/>
        </w:rPr>
        <w:t xml:space="preserve"> </w:t>
      </w:r>
      <w:r>
        <w:t>účelu</w:t>
      </w:r>
      <w:r>
        <w:rPr>
          <w:spacing w:val="-7"/>
        </w:rPr>
        <w:t xml:space="preserve"> </w:t>
      </w:r>
      <w:r>
        <w:t>akce v rozmezí 90 - 100 % stanovených indikátorů nebude postiženo</w:t>
      </w:r>
      <w:r>
        <w:rPr>
          <w:spacing w:val="-22"/>
        </w:rPr>
        <w:t xml:space="preserve"> </w:t>
      </w:r>
      <w:r>
        <w:t>odvodem.</w:t>
      </w:r>
    </w:p>
    <w:p w:rsidR="00317927" w:rsidRDefault="008D0F46">
      <w:pPr>
        <w:pStyle w:val="Odstavecseseznamem"/>
        <w:numPr>
          <w:ilvl w:val="0"/>
          <w:numId w:val="2"/>
        </w:numPr>
        <w:tabs>
          <w:tab w:val="left" w:pos="386"/>
        </w:tabs>
        <w:ind w:right="111" w:hanging="283"/>
        <w:jc w:val="both"/>
        <w:rPr>
          <w:sz w:val="20"/>
        </w:rPr>
      </w:pPr>
      <w:r>
        <w:rPr>
          <w:sz w:val="20"/>
        </w:rPr>
        <w:t xml:space="preserve">Porušení povinností podle článku IV bodu 1 písm. c) </w:t>
      </w:r>
      <w:proofErr w:type="gramStart"/>
      <w:r>
        <w:rPr>
          <w:sz w:val="20"/>
        </w:rPr>
        <w:t>nebo</w:t>
      </w:r>
      <w:proofErr w:type="gramEnd"/>
      <w:r>
        <w:rPr>
          <w:sz w:val="20"/>
        </w:rPr>
        <w:t xml:space="preserve">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317927" w:rsidRDefault="008D0F46">
      <w:pPr>
        <w:pStyle w:val="Odstavecseseznamem"/>
        <w:numPr>
          <w:ilvl w:val="0"/>
          <w:numId w:val="2"/>
        </w:numPr>
        <w:tabs>
          <w:tab w:val="left" w:pos="386"/>
        </w:tabs>
        <w:ind w:right="111" w:hanging="283"/>
        <w:jc w:val="both"/>
        <w:rPr>
          <w:sz w:val="20"/>
        </w:rPr>
      </w:pPr>
      <w:r>
        <w:rPr>
          <w:sz w:val="20"/>
        </w:rPr>
        <w:t>V případě, že dojde k porušení povinností uvedených v článku IV bodu 2 písm. k), bude stanovena finanční oprava podle přílohy č. 1 této</w:t>
      </w:r>
      <w:r>
        <w:rPr>
          <w:spacing w:val="-14"/>
          <w:sz w:val="20"/>
        </w:rPr>
        <w:t xml:space="preserve"> </w:t>
      </w:r>
      <w:r>
        <w:rPr>
          <w:sz w:val="20"/>
        </w:rPr>
        <w:t>Smlouvy.</w:t>
      </w:r>
    </w:p>
    <w:p w:rsidR="00317927" w:rsidRDefault="008D0F46">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317927" w:rsidRDefault="00317927">
      <w:pPr>
        <w:pStyle w:val="Zkladntext"/>
        <w:spacing w:before="0"/>
        <w:ind w:left="0"/>
        <w:rPr>
          <w:sz w:val="26"/>
        </w:rPr>
      </w:pPr>
    </w:p>
    <w:p w:rsidR="00317927" w:rsidRDefault="008D0F46">
      <w:pPr>
        <w:pStyle w:val="Nadpis1"/>
        <w:spacing w:before="187" w:line="265" w:lineRule="exact"/>
        <w:ind w:right="3092"/>
      </w:pPr>
      <w:r>
        <w:t>VI.</w:t>
      </w:r>
    </w:p>
    <w:p w:rsidR="00317927" w:rsidRDefault="008D0F46">
      <w:pPr>
        <w:spacing w:line="265" w:lineRule="exact"/>
        <w:ind w:left="3082" w:right="3093"/>
        <w:jc w:val="center"/>
        <w:rPr>
          <w:b/>
          <w:sz w:val="20"/>
        </w:rPr>
      </w:pPr>
      <w:r>
        <w:rPr>
          <w:b/>
          <w:sz w:val="20"/>
        </w:rPr>
        <w:t>Závěrečná ustanovení</w:t>
      </w:r>
    </w:p>
    <w:p w:rsidR="00317927" w:rsidRDefault="00317927">
      <w:pPr>
        <w:pStyle w:val="Zkladntext"/>
        <w:spacing w:before="0"/>
        <w:ind w:left="0"/>
        <w:rPr>
          <w:b/>
        </w:rPr>
      </w:pPr>
    </w:p>
    <w:p w:rsidR="00317927" w:rsidRDefault="008D0F46">
      <w:pPr>
        <w:pStyle w:val="Odstavecseseznamem"/>
        <w:numPr>
          <w:ilvl w:val="0"/>
          <w:numId w:val="1"/>
        </w:numPr>
        <w:tabs>
          <w:tab w:val="left" w:pos="386"/>
        </w:tabs>
        <w:spacing w:before="0"/>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7"/>
          <w:sz w:val="20"/>
        </w:rPr>
        <w:t xml:space="preserve"> </w:t>
      </w:r>
      <w:r>
        <w:rPr>
          <w:sz w:val="20"/>
        </w:rPr>
        <w:t>1.</w:t>
      </w:r>
    </w:p>
    <w:p w:rsidR="00317927" w:rsidRDefault="008D0F46">
      <w:pPr>
        <w:pStyle w:val="Odstavecseseznamem"/>
        <w:numPr>
          <w:ilvl w:val="0"/>
          <w:numId w:val="1"/>
        </w:numPr>
        <w:tabs>
          <w:tab w:val="left" w:pos="386"/>
        </w:tabs>
        <w:spacing w:before="125" w:line="264" w:lineRule="exact"/>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317927" w:rsidRDefault="008D0F46">
      <w:pPr>
        <w:pStyle w:val="Odstavecseseznamem"/>
        <w:numPr>
          <w:ilvl w:val="0"/>
          <w:numId w:val="1"/>
        </w:numPr>
        <w:tabs>
          <w:tab w:val="left" w:pos="386"/>
        </w:tabs>
        <w:spacing w:before="117"/>
        <w:ind w:right="111"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bodů 2 až 8, a to zejména tehdy, kdy bude docíleno nižších přínosů (nebo dojde k jejich opoždění), než jak tato Smlouva původně</w:t>
      </w:r>
      <w:r>
        <w:rPr>
          <w:spacing w:val="-15"/>
          <w:sz w:val="20"/>
        </w:rPr>
        <w:t xml:space="preserve"> </w:t>
      </w:r>
      <w:r>
        <w:rPr>
          <w:sz w:val="20"/>
        </w:rPr>
        <w:t>předpokládala.</w:t>
      </w:r>
    </w:p>
    <w:p w:rsidR="00317927" w:rsidRDefault="008D0F46">
      <w:pPr>
        <w:pStyle w:val="Odstavecseseznamem"/>
        <w:numPr>
          <w:ilvl w:val="0"/>
          <w:numId w:val="1"/>
        </w:numPr>
        <w:tabs>
          <w:tab w:val="left" w:pos="386"/>
        </w:tabs>
        <w:spacing w:before="125" w:line="264" w:lineRule="exact"/>
        <w:ind w:right="116" w:hanging="283"/>
        <w:jc w:val="both"/>
        <w:rPr>
          <w:sz w:val="20"/>
        </w:rPr>
      </w:pPr>
      <w:r>
        <w:rPr>
          <w:sz w:val="20"/>
        </w:rPr>
        <w:t>Jednostranně je možno tuto Smlouvu vypovědět pouze za podmínek stanovených zákonem či touto Smlouvou.</w:t>
      </w:r>
    </w:p>
    <w:p w:rsidR="00317927" w:rsidRDefault="008D0F46">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317927" w:rsidRDefault="008D0F46">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317927" w:rsidRDefault="008D0F46">
      <w:pPr>
        <w:pStyle w:val="Odstavecseseznamem"/>
        <w:numPr>
          <w:ilvl w:val="0"/>
          <w:numId w:val="1"/>
        </w:numPr>
        <w:tabs>
          <w:tab w:val="left" w:pos="386"/>
        </w:tabs>
        <w:ind w:right="112" w:hanging="283"/>
        <w:jc w:val="both"/>
        <w:rPr>
          <w:sz w:val="20"/>
        </w:rPr>
      </w:pPr>
      <w:r>
        <w:rPr>
          <w:sz w:val="20"/>
        </w:rPr>
        <w:t>Pro účely této Smlouvy se informací (povinností informovat) rozumí podání informace v AIS SFŽP, v písemné podobě, případně e-mailem příslušnému projektovému manažerovi nebo datovou</w:t>
      </w:r>
      <w:r>
        <w:rPr>
          <w:spacing w:val="-22"/>
          <w:sz w:val="20"/>
        </w:rPr>
        <w:t xml:space="preserve"> </w:t>
      </w:r>
      <w:r>
        <w:rPr>
          <w:sz w:val="20"/>
        </w:rPr>
        <w:t>schránkou.</w:t>
      </w:r>
    </w:p>
    <w:p w:rsidR="00317927" w:rsidRDefault="008D0F46">
      <w:pPr>
        <w:pStyle w:val="Odstavecseseznamem"/>
        <w:numPr>
          <w:ilvl w:val="0"/>
          <w:numId w:val="1"/>
        </w:numPr>
        <w:tabs>
          <w:tab w:val="left" w:pos="386"/>
        </w:tabs>
        <w:spacing w:before="118"/>
        <w:ind w:right="110" w:hanging="283"/>
        <w:jc w:val="both"/>
        <w:rPr>
          <w:sz w:val="20"/>
        </w:rPr>
      </w:pPr>
      <w:r>
        <w:rPr>
          <w:sz w:val="20"/>
        </w:rPr>
        <w:t xml:space="preserve">Příjemce podpory souhlasí se zveřejněním celého textu </w:t>
      </w:r>
      <w:proofErr w:type="gramStart"/>
      <w:r>
        <w:rPr>
          <w:sz w:val="20"/>
        </w:rPr>
        <w:t>této  Smlouvy</w:t>
      </w:r>
      <w:proofErr w:type="gramEnd"/>
      <w:r>
        <w:rPr>
          <w:sz w:val="20"/>
        </w:rPr>
        <w:t xml:space="preserve"> v registru smluv podle zákona    č.  340/2015  Sb.,  o  zvláštních  podmínkách  účinnosti  některých  smluv,  uveřejňování  těchto   </w:t>
      </w:r>
      <w:r>
        <w:rPr>
          <w:spacing w:val="9"/>
          <w:sz w:val="20"/>
        </w:rPr>
        <w:t xml:space="preserve"> </w:t>
      </w:r>
      <w:r>
        <w:rPr>
          <w:sz w:val="20"/>
        </w:rPr>
        <w:t>smluv</w:t>
      </w:r>
    </w:p>
    <w:p w:rsidR="00317927" w:rsidRDefault="00317927">
      <w:pPr>
        <w:jc w:val="both"/>
        <w:rPr>
          <w:sz w:val="20"/>
        </w:rPr>
        <w:sectPr w:rsidR="00317927">
          <w:pgSz w:w="12240" w:h="15840"/>
          <w:pgMar w:top="1060" w:right="1020" w:bottom="1160" w:left="1600" w:header="0" w:footer="902" w:gutter="0"/>
          <w:cols w:space="708"/>
        </w:sectPr>
      </w:pPr>
    </w:p>
    <w:p w:rsidR="00317927" w:rsidRDefault="008D0F46">
      <w:pPr>
        <w:pStyle w:val="Zkladntext"/>
        <w:spacing w:before="73"/>
      </w:pPr>
      <w:proofErr w:type="gramStart"/>
      <w:r>
        <w:lastRenderedPageBreak/>
        <w:t>a</w:t>
      </w:r>
      <w:proofErr w:type="gramEnd"/>
      <w:r>
        <w:rPr>
          <w:spacing w:val="-10"/>
        </w:rPr>
        <w:t xml:space="preserve"> </w:t>
      </w:r>
      <w:r>
        <w:t>o</w:t>
      </w:r>
      <w:r>
        <w:rPr>
          <w:spacing w:val="-9"/>
        </w:rPr>
        <w:t xml:space="preserve"> </w:t>
      </w:r>
      <w:r>
        <w:t>registru</w:t>
      </w:r>
      <w:r>
        <w:rPr>
          <w:spacing w:val="-7"/>
        </w:rPr>
        <w:t xml:space="preserve"> </w:t>
      </w:r>
      <w:r>
        <w:t>smluv</w:t>
      </w:r>
      <w:r>
        <w:rPr>
          <w:spacing w:val="-6"/>
        </w:rPr>
        <w:t xml:space="preserve"> </w:t>
      </w:r>
      <w:r>
        <w:t>(zákon</w:t>
      </w:r>
      <w:r>
        <w:rPr>
          <w:spacing w:val="-9"/>
        </w:rPr>
        <w:t xml:space="preserve"> </w:t>
      </w:r>
      <w:r>
        <w:t>o</w:t>
      </w:r>
      <w:r>
        <w:rPr>
          <w:spacing w:val="-4"/>
        </w:rPr>
        <w:t xml:space="preserve"> </w:t>
      </w:r>
      <w:r>
        <w:t>registru</w:t>
      </w:r>
      <w:r>
        <w:rPr>
          <w:spacing w:val="-9"/>
        </w:rPr>
        <w:t xml:space="preserve"> </w:t>
      </w:r>
      <w:r>
        <w:t>smluv),</w:t>
      </w:r>
      <w:r>
        <w:rPr>
          <w:spacing w:val="-9"/>
        </w:rPr>
        <w:t xml:space="preserve"> </w:t>
      </w:r>
      <w:r>
        <w:t>ve</w:t>
      </w:r>
      <w:r>
        <w:rPr>
          <w:spacing w:val="-7"/>
        </w:rPr>
        <w:t xml:space="preserve"> </w:t>
      </w:r>
      <w:r>
        <w:t>znění</w:t>
      </w:r>
      <w:r>
        <w:rPr>
          <w:spacing w:val="-7"/>
        </w:rPr>
        <w:t xml:space="preserve"> </w:t>
      </w:r>
      <w:r>
        <w:t>pozdějších</w:t>
      </w:r>
      <w:r>
        <w:rPr>
          <w:spacing w:val="-9"/>
        </w:rPr>
        <w:t xml:space="preserve"> </w:t>
      </w:r>
      <w:r>
        <w:t>předpisů,</w:t>
      </w:r>
      <w:r>
        <w:rPr>
          <w:spacing w:val="-7"/>
        </w:rPr>
        <w:t xml:space="preserve"> </w:t>
      </w:r>
      <w:r>
        <w:t>pokud</w:t>
      </w:r>
      <w:r>
        <w:rPr>
          <w:spacing w:val="-7"/>
        </w:rPr>
        <w:t xml:space="preserve"> </w:t>
      </w:r>
      <w:r>
        <w:t>zveřejnění</w:t>
      </w:r>
      <w:r>
        <w:rPr>
          <w:spacing w:val="-7"/>
        </w:rPr>
        <w:t xml:space="preserve"> </w:t>
      </w:r>
      <w:r>
        <w:t>této</w:t>
      </w:r>
      <w:r>
        <w:rPr>
          <w:spacing w:val="-9"/>
        </w:rPr>
        <w:t xml:space="preserve"> </w:t>
      </w:r>
      <w:r>
        <w:t>Smlouvy tento zákon</w:t>
      </w:r>
      <w:r>
        <w:rPr>
          <w:spacing w:val="-8"/>
        </w:rPr>
        <w:t xml:space="preserve"> </w:t>
      </w:r>
      <w:r>
        <w:t>ukládá.</w:t>
      </w:r>
    </w:p>
    <w:p w:rsidR="00317927" w:rsidRDefault="008D0F46">
      <w:pPr>
        <w:pStyle w:val="Odstavecseseznamem"/>
        <w:numPr>
          <w:ilvl w:val="0"/>
          <w:numId w:val="1"/>
        </w:numPr>
        <w:tabs>
          <w:tab w:val="left" w:pos="386"/>
        </w:tabs>
        <w:ind w:right="114" w:hanging="283"/>
        <w:rPr>
          <w:sz w:val="20"/>
        </w:rPr>
      </w:pPr>
      <w:r>
        <w:rPr>
          <w:sz w:val="20"/>
        </w:rPr>
        <w:t>Tato Smlouva je vyhotovena a podepsána ve dvou exemplářích, z nichž každý má platnost originálu. Každá smluvní strana obdrží jeden</w:t>
      </w:r>
      <w:r>
        <w:rPr>
          <w:spacing w:val="-12"/>
          <w:sz w:val="20"/>
        </w:rPr>
        <w:t xml:space="preserve"> </w:t>
      </w:r>
      <w:r>
        <w:rPr>
          <w:sz w:val="20"/>
        </w:rPr>
        <w:t>exemplář.</w:t>
      </w:r>
    </w:p>
    <w:p w:rsidR="00317927" w:rsidRDefault="00317927">
      <w:pPr>
        <w:pStyle w:val="Zkladntext"/>
        <w:spacing w:before="0"/>
        <w:ind w:left="0"/>
        <w:rPr>
          <w:sz w:val="26"/>
        </w:rPr>
      </w:pPr>
    </w:p>
    <w:p w:rsidR="00317927" w:rsidRDefault="00317927">
      <w:pPr>
        <w:pStyle w:val="Zkladntext"/>
        <w:spacing w:before="12"/>
        <w:ind w:left="0"/>
        <w:rPr>
          <w:sz w:val="33"/>
        </w:rPr>
      </w:pPr>
    </w:p>
    <w:p w:rsidR="00317927" w:rsidRDefault="008D0F46">
      <w:pPr>
        <w:pStyle w:val="Zkladntext"/>
        <w:tabs>
          <w:tab w:val="left" w:pos="6573"/>
        </w:tabs>
        <w:spacing w:before="0"/>
        <w:ind w:left="102"/>
      </w:pPr>
      <w:r>
        <w:t>V:</w:t>
      </w:r>
      <w:r>
        <w:tab/>
        <w:t>V Praze</w:t>
      </w:r>
      <w:r>
        <w:rPr>
          <w:spacing w:val="-8"/>
        </w:rPr>
        <w:t xml:space="preserve"> </w:t>
      </w:r>
      <w:r>
        <w:t>dne:</w:t>
      </w:r>
    </w:p>
    <w:p w:rsidR="00317927" w:rsidRDefault="00317927">
      <w:pPr>
        <w:pStyle w:val="Zkladntext"/>
        <w:spacing w:before="0"/>
        <w:ind w:left="0"/>
      </w:pPr>
    </w:p>
    <w:p w:rsidR="00317927" w:rsidRDefault="008D0F46">
      <w:pPr>
        <w:pStyle w:val="Zkladntext"/>
        <w:spacing w:before="0"/>
        <w:ind w:left="102"/>
      </w:pPr>
      <w:proofErr w:type="gramStart"/>
      <w:r>
        <w:t>dne</w:t>
      </w:r>
      <w:proofErr w:type="gramEnd"/>
      <w:r>
        <w:t>:</w:t>
      </w:r>
    </w:p>
    <w:p w:rsidR="00317927" w:rsidRDefault="00317927">
      <w:pPr>
        <w:pStyle w:val="Zkladntext"/>
        <w:spacing w:before="0"/>
        <w:ind w:left="0"/>
        <w:rPr>
          <w:sz w:val="26"/>
        </w:rPr>
      </w:pPr>
    </w:p>
    <w:p w:rsidR="00317927" w:rsidRDefault="00317927">
      <w:pPr>
        <w:pStyle w:val="Zkladntext"/>
        <w:spacing w:before="0"/>
        <w:ind w:left="0"/>
        <w:rPr>
          <w:sz w:val="26"/>
        </w:rPr>
      </w:pPr>
    </w:p>
    <w:p w:rsidR="00317927" w:rsidRDefault="00317927">
      <w:pPr>
        <w:pStyle w:val="Zkladntext"/>
        <w:spacing w:before="12"/>
        <w:ind w:left="0"/>
        <w:rPr>
          <w:sz w:val="27"/>
        </w:rPr>
      </w:pPr>
    </w:p>
    <w:p w:rsidR="00317927" w:rsidRDefault="008D0F46">
      <w:pPr>
        <w:pStyle w:val="Zkladntext"/>
        <w:tabs>
          <w:tab w:val="left" w:pos="6582"/>
        </w:tabs>
        <w:spacing w:before="1"/>
        <w:ind w:left="102"/>
      </w:pPr>
      <w:r>
        <w:t>…………………………………………….</w:t>
      </w:r>
      <w:r>
        <w:tab/>
        <w:t>……………………………………</w:t>
      </w:r>
    </w:p>
    <w:p w:rsidR="00317927" w:rsidRDefault="008D0F46">
      <w:pPr>
        <w:pStyle w:val="Zkladntext"/>
        <w:tabs>
          <w:tab w:val="left" w:pos="6582"/>
        </w:tabs>
        <w:spacing w:before="1"/>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317927" w:rsidRDefault="00317927">
      <w:pPr>
        <w:pStyle w:val="Zkladntext"/>
        <w:spacing w:before="0"/>
        <w:ind w:left="0"/>
        <w:rPr>
          <w:sz w:val="26"/>
        </w:rPr>
      </w:pPr>
    </w:p>
    <w:p w:rsidR="00317927" w:rsidRDefault="00317927">
      <w:pPr>
        <w:pStyle w:val="Zkladntext"/>
        <w:spacing w:before="12"/>
        <w:ind w:left="0"/>
        <w:rPr>
          <w:sz w:val="22"/>
        </w:rPr>
      </w:pPr>
    </w:p>
    <w:p w:rsidR="00317927" w:rsidRDefault="008D0F46">
      <w:pPr>
        <w:pStyle w:val="Zkladntext"/>
        <w:spacing w:before="0"/>
        <w:ind w:left="102"/>
      </w:pPr>
      <w:r>
        <w:t>Příloha č. 1 - Stanovení finančních oprav, které se použijí v případě porušení povinností při zadávání zakázek/veřejných zakázek</w:t>
      </w:r>
    </w:p>
    <w:p w:rsidR="00317927" w:rsidRDefault="00317927">
      <w:pPr>
        <w:sectPr w:rsidR="00317927">
          <w:pgSz w:w="12240" w:h="15840"/>
          <w:pgMar w:top="1060" w:right="1020" w:bottom="1160" w:left="1600" w:header="0" w:footer="902" w:gutter="0"/>
          <w:cols w:space="708"/>
        </w:sectPr>
      </w:pPr>
    </w:p>
    <w:p w:rsidR="00317927" w:rsidRDefault="008D0F46">
      <w:pPr>
        <w:pStyle w:val="Zkladntext"/>
        <w:spacing w:before="73"/>
        <w:ind w:left="102"/>
      </w:pPr>
      <w:r>
        <w:lastRenderedPageBreak/>
        <w:t>Příloha č. 1 - Smlouva o poskytnutí podpory ze Státního fondu životního prostředí České republiky</w:t>
      </w:r>
    </w:p>
    <w:p w:rsidR="00317927" w:rsidRDefault="00317927">
      <w:pPr>
        <w:pStyle w:val="Zkladntext"/>
        <w:spacing w:before="0"/>
        <w:ind w:left="0"/>
        <w:rPr>
          <w:sz w:val="26"/>
        </w:rPr>
      </w:pPr>
    </w:p>
    <w:p w:rsidR="00317927" w:rsidRDefault="00317927">
      <w:pPr>
        <w:pStyle w:val="Zkladntext"/>
        <w:spacing w:before="0"/>
        <w:ind w:left="0"/>
        <w:rPr>
          <w:sz w:val="26"/>
        </w:rPr>
      </w:pPr>
    </w:p>
    <w:p w:rsidR="00317927" w:rsidRDefault="00317927">
      <w:pPr>
        <w:pStyle w:val="Zkladntext"/>
        <w:spacing w:before="2"/>
        <w:ind w:left="0"/>
        <w:rPr>
          <w:sz w:val="24"/>
        </w:rPr>
      </w:pPr>
    </w:p>
    <w:p w:rsidR="00317927" w:rsidRDefault="008D0F46">
      <w:pPr>
        <w:pStyle w:val="Nadpis1"/>
        <w:spacing w:line="264" w:lineRule="auto"/>
        <w:ind w:left="102" w:right="0"/>
        <w:jc w:val="left"/>
      </w:pPr>
      <w:r>
        <w:t>Stanovení finančních oprav, které se použijí v případě porušení povinností při zadávání zakázek/ veřejných zakázek</w:t>
      </w:r>
    </w:p>
    <w:p w:rsidR="00317927" w:rsidRDefault="00317927">
      <w:pPr>
        <w:pStyle w:val="Zkladntext"/>
        <w:spacing w:before="1"/>
        <w:ind w:left="0"/>
        <w:rPr>
          <w:b/>
          <w:sz w:val="27"/>
        </w:rPr>
      </w:pPr>
    </w:p>
    <w:p w:rsidR="00317927" w:rsidRDefault="008D0F46">
      <w:pPr>
        <w:pStyle w:val="Odstavecseseznamem"/>
        <w:numPr>
          <w:ilvl w:val="1"/>
          <w:numId w:val="1"/>
        </w:numPr>
        <w:tabs>
          <w:tab w:val="left" w:pos="53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38"/>
          <w:sz w:val="20"/>
        </w:rPr>
        <w:t xml:space="preserve"> </w:t>
      </w:r>
      <w:r>
        <w:rPr>
          <w:sz w:val="20"/>
        </w:rPr>
        <w:t>IV</w:t>
      </w:r>
      <w:r>
        <w:rPr>
          <w:spacing w:val="39"/>
          <w:sz w:val="20"/>
        </w:rPr>
        <w:t xml:space="preserve"> </w:t>
      </w:r>
      <w:r>
        <w:rPr>
          <w:sz w:val="20"/>
        </w:rPr>
        <w:t>bodu</w:t>
      </w:r>
      <w:r>
        <w:rPr>
          <w:spacing w:val="38"/>
          <w:sz w:val="20"/>
        </w:rPr>
        <w:t xml:space="preserve"> </w:t>
      </w:r>
      <w:r>
        <w:rPr>
          <w:sz w:val="20"/>
        </w:rPr>
        <w:t>2)</w:t>
      </w:r>
      <w:r>
        <w:rPr>
          <w:spacing w:val="38"/>
          <w:sz w:val="20"/>
        </w:rPr>
        <w:t xml:space="preserve"> </w:t>
      </w:r>
      <w:r>
        <w:rPr>
          <w:sz w:val="20"/>
        </w:rPr>
        <w:t>písm.</w:t>
      </w:r>
      <w:r>
        <w:rPr>
          <w:spacing w:val="40"/>
          <w:sz w:val="20"/>
        </w:rPr>
        <w:t xml:space="preserve"> </w:t>
      </w:r>
      <w:r>
        <w:rPr>
          <w:sz w:val="20"/>
        </w:rPr>
        <w:t>k)</w:t>
      </w:r>
      <w:r>
        <w:rPr>
          <w:spacing w:val="38"/>
          <w:sz w:val="20"/>
        </w:rPr>
        <w:t xml:space="preserve"> </w:t>
      </w:r>
      <w:r>
        <w:rPr>
          <w:sz w:val="20"/>
        </w:rPr>
        <w:t>Smlouvy</w:t>
      </w:r>
      <w:r>
        <w:rPr>
          <w:spacing w:val="37"/>
          <w:sz w:val="20"/>
        </w:rPr>
        <w:t xml:space="preserve"> </w:t>
      </w:r>
      <w:r>
        <w:rPr>
          <w:sz w:val="20"/>
        </w:rPr>
        <w:t>při</w:t>
      </w:r>
      <w:r>
        <w:rPr>
          <w:spacing w:val="38"/>
          <w:sz w:val="20"/>
        </w:rPr>
        <w:t xml:space="preserve"> </w:t>
      </w:r>
      <w:r>
        <w:rPr>
          <w:sz w:val="20"/>
        </w:rPr>
        <w:t>zadávání</w:t>
      </w:r>
      <w:r>
        <w:rPr>
          <w:spacing w:val="40"/>
          <w:sz w:val="20"/>
        </w:rPr>
        <w:t xml:space="preserve"> </w:t>
      </w:r>
      <w:r>
        <w:rPr>
          <w:sz w:val="20"/>
        </w:rPr>
        <w:t>zakázek/veřejných</w:t>
      </w:r>
      <w:r>
        <w:rPr>
          <w:spacing w:val="38"/>
          <w:sz w:val="20"/>
        </w:rPr>
        <w:t xml:space="preserve"> </w:t>
      </w:r>
      <w:r>
        <w:rPr>
          <w:sz w:val="20"/>
        </w:rPr>
        <w:t>zakázek</w:t>
      </w:r>
      <w:r>
        <w:rPr>
          <w:spacing w:val="39"/>
          <w:sz w:val="20"/>
        </w:rPr>
        <w:t xml:space="preserve"> </w:t>
      </w:r>
      <w:r>
        <w:rPr>
          <w:sz w:val="20"/>
        </w:rPr>
        <w:t>(dále</w:t>
      </w:r>
      <w:r>
        <w:rPr>
          <w:spacing w:val="39"/>
          <w:sz w:val="20"/>
        </w:rPr>
        <w:t xml:space="preserve"> </w:t>
      </w:r>
      <w:r>
        <w:rPr>
          <w:sz w:val="20"/>
        </w:rPr>
        <w:t>souhrnně</w:t>
      </w:r>
      <w:r>
        <w:rPr>
          <w:spacing w:val="37"/>
          <w:sz w:val="20"/>
        </w:rPr>
        <w:t xml:space="preserve"> </w:t>
      </w:r>
      <w:r>
        <w:rPr>
          <w:sz w:val="20"/>
        </w:rPr>
        <w:t>jen</w:t>
      </w:r>
    </w:p>
    <w:p w:rsidR="00317927" w:rsidRDefault="008D0F46">
      <w:pPr>
        <w:pStyle w:val="Zkladntext"/>
        <w:spacing w:before="0" w:line="264" w:lineRule="auto"/>
        <w:ind w:left="529" w:right="110"/>
        <w:jc w:val="both"/>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317927" w:rsidRDefault="008D0F46">
      <w:pPr>
        <w:pStyle w:val="Zkladntext"/>
        <w:spacing w:before="0" w:line="264" w:lineRule="auto"/>
        <w:ind w:left="529" w:right="108"/>
        <w:jc w:val="both"/>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317927" w:rsidRDefault="008D0F46">
      <w:pPr>
        <w:pStyle w:val="Odstavecseseznamem"/>
        <w:numPr>
          <w:ilvl w:val="1"/>
          <w:numId w:val="1"/>
        </w:numPr>
        <w:tabs>
          <w:tab w:val="left" w:pos="530"/>
        </w:tabs>
        <w:spacing w:line="264" w:lineRule="auto"/>
        <w:ind w:right="106" w:hanging="29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17927" w:rsidRDefault="008D0F46">
      <w:pPr>
        <w:pStyle w:val="Odstavecseseznamem"/>
        <w:numPr>
          <w:ilvl w:val="1"/>
          <w:numId w:val="1"/>
        </w:numPr>
        <w:tabs>
          <w:tab w:val="left" w:pos="530"/>
        </w:tabs>
        <w:spacing w:line="264" w:lineRule="auto"/>
        <w:ind w:right="107" w:hanging="346"/>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317927" w:rsidRDefault="008D0F46">
      <w:pPr>
        <w:pStyle w:val="Odstavecseseznamem"/>
        <w:numPr>
          <w:ilvl w:val="1"/>
          <w:numId w:val="1"/>
        </w:numPr>
        <w:tabs>
          <w:tab w:val="left" w:pos="530"/>
        </w:tabs>
        <w:spacing w:line="264" w:lineRule="auto"/>
        <w:ind w:right="109" w:hanging="365"/>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317927" w:rsidRDefault="008D0F46">
      <w:pPr>
        <w:pStyle w:val="Odstavecseseznamem"/>
        <w:numPr>
          <w:ilvl w:val="1"/>
          <w:numId w:val="1"/>
        </w:numPr>
        <w:tabs>
          <w:tab w:val="left" w:pos="530"/>
        </w:tabs>
        <w:spacing w:line="264" w:lineRule="auto"/>
        <w:ind w:right="111" w:hanging="310"/>
        <w:jc w:val="both"/>
        <w:rPr>
          <w:sz w:val="20"/>
        </w:rPr>
      </w:pPr>
      <w:r>
        <w:rPr>
          <w:sz w:val="20"/>
        </w:rPr>
        <w:t xml:space="preserve">V případě, že u veřejné zakázky bude identifikováno více porušení, výše finančních oprav stanovených za jednotlivá porušení se nesčítají a výsledná finanční oprava je stanovena s ohledem </w:t>
      </w:r>
      <w:proofErr w:type="gramStart"/>
      <w:r>
        <w:rPr>
          <w:sz w:val="20"/>
        </w:rPr>
        <w:t>na</w:t>
      </w:r>
      <w:proofErr w:type="gramEnd"/>
      <w:r>
        <w:rPr>
          <w:sz w:val="20"/>
        </w:rPr>
        <w:t xml:space="preserve"> nejzávažnější porušení.</w:t>
      </w:r>
    </w:p>
    <w:p w:rsidR="00317927" w:rsidRDefault="008D0F46">
      <w:pPr>
        <w:pStyle w:val="Odstavecseseznamem"/>
        <w:numPr>
          <w:ilvl w:val="1"/>
          <w:numId w:val="1"/>
        </w:numPr>
        <w:tabs>
          <w:tab w:val="left" w:pos="530"/>
        </w:tabs>
        <w:spacing w:before="117" w:line="264" w:lineRule="auto"/>
        <w:ind w:right="108" w:hanging="365"/>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 xml:space="preserve">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21"/>
          <w:sz w:val="20"/>
        </w:rPr>
        <w:t xml:space="preserve"> </w:t>
      </w:r>
      <w:r>
        <w:rPr>
          <w:sz w:val="20"/>
        </w:rPr>
        <w:t>zadána.</w:t>
      </w:r>
    </w:p>
    <w:p w:rsidR="00317927" w:rsidRDefault="008D0F46">
      <w:pPr>
        <w:pStyle w:val="Odstavecseseznamem"/>
        <w:numPr>
          <w:ilvl w:val="1"/>
          <w:numId w:val="1"/>
        </w:numPr>
        <w:tabs>
          <w:tab w:val="left" w:pos="530"/>
        </w:tabs>
        <w:spacing w:line="264" w:lineRule="auto"/>
        <w:ind w:right="117" w:hanging="418"/>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317927" w:rsidRDefault="00317927">
      <w:pPr>
        <w:spacing w:line="264" w:lineRule="auto"/>
        <w:jc w:val="both"/>
        <w:rPr>
          <w:sz w:val="20"/>
        </w:rPr>
        <w:sectPr w:rsidR="00317927">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17927">
        <w:trPr>
          <w:trHeight w:hRule="exact" w:val="548"/>
        </w:trPr>
        <w:tc>
          <w:tcPr>
            <w:tcW w:w="492" w:type="dxa"/>
            <w:tcBorders>
              <w:right w:val="single" w:sz="2" w:space="0" w:color="000000"/>
            </w:tcBorders>
            <w:shd w:val="clear" w:color="auto" w:fill="F1F1F1"/>
          </w:tcPr>
          <w:p w:rsidR="00317927" w:rsidRDefault="008D0F4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17927" w:rsidRDefault="008D0F46">
            <w:pPr>
              <w:pStyle w:val="TableParagraph"/>
              <w:spacing w:before="108"/>
              <w:ind w:left="103"/>
              <w:rPr>
                <w:b/>
                <w:sz w:val="20"/>
              </w:rPr>
            </w:pPr>
            <w:r>
              <w:rPr>
                <w:b/>
                <w:sz w:val="20"/>
              </w:rPr>
              <w:t>Sazba finanční opravy</w:t>
            </w:r>
          </w:p>
        </w:tc>
      </w:tr>
      <w:tr w:rsidR="00317927">
        <w:trPr>
          <w:trHeight w:hRule="exact" w:val="539"/>
        </w:trPr>
        <w:tc>
          <w:tcPr>
            <w:tcW w:w="492" w:type="dxa"/>
            <w:vMerge w:val="restart"/>
            <w:tcBorders>
              <w:right w:val="single" w:sz="2" w:space="0" w:color="000000"/>
            </w:tcBorders>
          </w:tcPr>
          <w:p w:rsidR="00317927" w:rsidRDefault="008D0F4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17927" w:rsidRDefault="008D0F4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17927" w:rsidRDefault="008D0F46">
            <w:pPr>
              <w:pStyle w:val="TableParagraph"/>
              <w:spacing w:before="109" w:line="264" w:lineRule="auto"/>
              <w:ind w:right="141"/>
              <w:rPr>
                <w:sz w:val="20"/>
              </w:rPr>
            </w:pPr>
            <w:r>
              <w:rPr>
                <w:sz w:val="20"/>
              </w:rPr>
              <w:t>Zadavatel zadal veřejnou zakázku, aniž by zahájil zadávací řízení</w:t>
            </w:r>
          </w:p>
          <w:p w:rsidR="00317927" w:rsidRDefault="008D0F46">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17927" w:rsidRDefault="008D0F46">
            <w:pPr>
              <w:pStyle w:val="TableParagraph"/>
              <w:spacing w:before="109"/>
              <w:ind w:left="103"/>
              <w:rPr>
                <w:sz w:val="20"/>
              </w:rPr>
            </w:pPr>
            <w:r>
              <w:rPr>
                <w:sz w:val="20"/>
              </w:rPr>
              <w:t>100 %</w:t>
            </w:r>
          </w:p>
        </w:tc>
      </w:tr>
      <w:tr w:rsidR="00317927">
        <w:trPr>
          <w:trHeight w:hRule="exact" w:val="1694"/>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17927">
        <w:trPr>
          <w:trHeight w:hRule="exact" w:val="523"/>
        </w:trPr>
        <w:tc>
          <w:tcPr>
            <w:tcW w:w="492" w:type="dxa"/>
            <w:vMerge w:val="restart"/>
            <w:tcBorders>
              <w:top w:val="single" w:sz="2" w:space="0" w:color="000000"/>
              <w:right w:val="single" w:sz="2" w:space="0" w:color="000000"/>
            </w:tcBorders>
          </w:tcPr>
          <w:p w:rsidR="00317927" w:rsidRDefault="008D0F4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317927" w:rsidRDefault="008D0F4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100 %</w:t>
            </w:r>
          </w:p>
        </w:tc>
      </w:tr>
      <w:tr w:rsidR="00317927">
        <w:trPr>
          <w:trHeight w:hRule="exact" w:val="1695"/>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17927">
        <w:trPr>
          <w:trHeight w:hRule="exact" w:val="1109"/>
        </w:trPr>
        <w:tc>
          <w:tcPr>
            <w:tcW w:w="492" w:type="dxa"/>
            <w:vMerge w:val="restart"/>
            <w:tcBorders>
              <w:top w:val="single" w:sz="2" w:space="0" w:color="000000"/>
              <w:right w:val="single" w:sz="2" w:space="0" w:color="000000"/>
            </w:tcBorders>
          </w:tcPr>
          <w:p w:rsidR="00317927" w:rsidRDefault="008D0F4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317927" w:rsidRDefault="008D0F46">
            <w:pPr>
              <w:pStyle w:val="TableParagraph"/>
              <w:spacing w:before="0"/>
              <w:rPr>
                <w:sz w:val="20"/>
              </w:rPr>
            </w:pPr>
            <w:proofErr w:type="gramStart"/>
            <w:r>
              <w:rPr>
                <w:sz w:val="20"/>
              </w:rPr>
              <w:t>v  Pokynech</w:t>
            </w:r>
            <w:proofErr w:type="gramEnd"/>
            <w:r>
              <w:rPr>
                <w:sz w:val="20"/>
              </w:rPr>
              <w:t xml:space="preserve"> OPŽP, příp.</w:t>
            </w:r>
          </w:p>
          <w:p w:rsidR="00317927" w:rsidRDefault="008D0F4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90"/>
              <w:rPr>
                <w:sz w:val="20"/>
              </w:rPr>
            </w:pPr>
            <w:r>
              <w:rPr>
                <w:sz w:val="20"/>
              </w:rPr>
              <w:t>25 %, pokud je zkrácení vyšší nebo rovno 50 % délky minimální lhůty</w:t>
            </w:r>
          </w:p>
        </w:tc>
      </w:tr>
      <w:tr w:rsidR="00317927">
        <w:trPr>
          <w:trHeight w:hRule="exact" w:val="1109"/>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90"/>
              <w:rPr>
                <w:sz w:val="20"/>
              </w:rPr>
            </w:pPr>
            <w:r>
              <w:rPr>
                <w:sz w:val="20"/>
              </w:rPr>
              <w:t>10 %, pokud je zkrácení vyšší nebo rovno 30 % délky minimální lhůty</w:t>
            </w:r>
          </w:p>
        </w:tc>
      </w:tr>
      <w:tr w:rsidR="00317927">
        <w:trPr>
          <w:trHeight w:hRule="exact" w:val="1109"/>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317927">
        <w:trPr>
          <w:trHeight w:hRule="exact" w:val="1402"/>
        </w:trPr>
        <w:tc>
          <w:tcPr>
            <w:tcW w:w="492" w:type="dxa"/>
            <w:vMerge w:val="restart"/>
            <w:tcBorders>
              <w:top w:val="single" w:sz="2" w:space="0" w:color="000000"/>
              <w:right w:val="single" w:sz="2" w:space="0" w:color="000000"/>
            </w:tcBorders>
          </w:tcPr>
          <w:p w:rsidR="00317927" w:rsidRDefault="008D0F4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317927">
        <w:trPr>
          <w:trHeight w:hRule="exact" w:val="1402"/>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17927">
        <w:trPr>
          <w:trHeight w:hRule="exact" w:val="1414"/>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2" w:space="0" w:color="000000"/>
              <w:left w:val="single" w:sz="2" w:space="0" w:color="000000"/>
            </w:tcBorders>
          </w:tcPr>
          <w:p w:rsidR="00317927" w:rsidRDefault="008D0F4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317927" w:rsidRDefault="00317927">
      <w:pPr>
        <w:spacing w:line="264" w:lineRule="auto"/>
        <w:rPr>
          <w:sz w:val="20"/>
        </w:rPr>
        <w:sectPr w:rsidR="00317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17927">
        <w:trPr>
          <w:trHeight w:hRule="exact" w:val="548"/>
        </w:trPr>
        <w:tc>
          <w:tcPr>
            <w:tcW w:w="492" w:type="dxa"/>
            <w:tcBorders>
              <w:right w:val="single" w:sz="2" w:space="0" w:color="000000"/>
            </w:tcBorders>
            <w:shd w:val="clear" w:color="auto" w:fill="F1F1F1"/>
          </w:tcPr>
          <w:p w:rsidR="00317927" w:rsidRDefault="008D0F4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17927" w:rsidRDefault="008D0F46">
            <w:pPr>
              <w:pStyle w:val="TableParagraph"/>
              <w:spacing w:before="108"/>
              <w:ind w:left="103"/>
              <w:rPr>
                <w:b/>
                <w:sz w:val="20"/>
              </w:rPr>
            </w:pPr>
            <w:r>
              <w:rPr>
                <w:b/>
                <w:sz w:val="20"/>
              </w:rPr>
              <w:t>Sazba finanční opravy</w:t>
            </w:r>
          </w:p>
        </w:tc>
      </w:tr>
      <w:tr w:rsidR="00317927">
        <w:trPr>
          <w:trHeight w:hRule="exact" w:val="513"/>
        </w:trPr>
        <w:tc>
          <w:tcPr>
            <w:tcW w:w="492" w:type="dxa"/>
            <w:vMerge w:val="restart"/>
            <w:tcBorders>
              <w:right w:val="single" w:sz="2" w:space="0" w:color="000000"/>
            </w:tcBorders>
          </w:tcPr>
          <w:p w:rsidR="00317927" w:rsidRDefault="008D0F4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17927" w:rsidRDefault="008D0F4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17927" w:rsidRDefault="008D0F4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17927" w:rsidRDefault="008D0F46">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317927" w:rsidRDefault="008D0F46">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17927" w:rsidRDefault="008D0F46">
            <w:pPr>
              <w:pStyle w:val="TableParagraph"/>
              <w:spacing w:before="83"/>
              <w:ind w:left="103"/>
              <w:rPr>
                <w:sz w:val="20"/>
              </w:rPr>
            </w:pPr>
            <w:r>
              <w:rPr>
                <w:sz w:val="20"/>
              </w:rPr>
              <w:t>10 %</w:t>
            </w:r>
          </w:p>
        </w:tc>
      </w:tr>
      <w:tr w:rsidR="00317927">
        <w:trPr>
          <w:trHeight w:hRule="exact" w:val="2635"/>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Pr>
                <w:sz w:val="20"/>
              </w:rPr>
            </w:pPr>
            <w:r>
              <w:rPr>
                <w:sz w:val="20"/>
              </w:rPr>
              <w:t>5 % v případě menší závažnosti porušení</w:t>
            </w:r>
          </w:p>
        </w:tc>
      </w:tr>
      <w:tr w:rsidR="00317927">
        <w:trPr>
          <w:trHeight w:hRule="exact" w:val="625"/>
        </w:trPr>
        <w:tc>
          <w:tcPr>
            <w:tcW w:w="492" w:type="dxa"/>
            <w:vMerge w:val="restart"/>
            <w:tcBorders>
              <w:top w:val="single" w:sz="2" w:space="0" w:color="000000"/>
              <w:right w:val="single" w:sz="2" w:space="0" w:color="000000"/>
            </w:tcBorders>
          </w:tcPr>
          <w:p w:rsidR="00317927" w:rsidRDefault="008D0F4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324"/>
              <w:rPr>
                <w:sz w:val="20"/>
              </w:rPr>
            </w:pPr>
            <w:r>
              <w:rPr>
                <w:sz w:val="20"/>
              </w:rPr>
              <w:t>Použití jednacího řízení s uveřejněním</w:t>
            </w:r>
          </w:p>
          <w:p w:rsidR="00317927" w:rsidRDefault="008D0F4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rPr>
                <w:sz w:val="20"/>
              </w:rPr>
            </w:pPr>
            <w:r>
              <w:rPr>
                <w:sz w:val="20"/>
              </w:rPr>
              <w:t>Zadavatel zadal veřejnou zakázku</w:t>
            </w:r>
          </w:p>
          <w:p w:rsidR="00317927" w:rsidRDefault="008D0F4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25 %</w:t>
            </w:r>
          </w:p>
        </w:tc>
      </w:tr>
      <w:tr w:rsidR="00317927">
        <w:trPr>
          <w:trHeight w:hRule="exact" w:val="1361"/>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before="108" w:line="261" w:lineRule="auto"/>
              <w:ind w:left="103"/>
              <w:rPr>
                <w:sz w:val="20"/>
              </w:rPr>
            </w:pPr>
            <w:r>
              <w:rPr>
                <w:sz w:val="20"/>
              </w:rPr>
              <w:t>5 % nebo 10 % dle závažnosti porušení</w:t>
            </w:r>
          </w:p>
        </w:tc>
      </w:tr>
      <w:tr w:rsidR="00317927">
        <w:trPr>
          <w:trHeight w:hRule="exact" w:val="526"/>
        </w:trPr>
        <w:tc>
          <w:tcPr>
            <w:tcW w:w="492" w:type="dxa"/>
            <w:vMerge w:val="restart"/>
            <w:tcBorders>
              <w:top w:val="single" w:sz="2" w:space="0" w:color="000000"/>
              <w:right w:val="single" w:sz="2" w:space="0" w:color="000000"/>
            </w:tcBorders>
          </w:tcPr>
          <w:p w:rsidR="00317927" w:rsidRDefault="008D0F4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before="108"/>
              <w:rPr>
                <w:sz w:val="20"/>
              </w:rPr>
            </w:pPr>
            <w:r>
              <w:rPr>
                <w:sz w:val="20"/>
              </w:rPr>
              <w:t>Zadavatel neuvedl v oznámení</w:t>
            </w:r>
          </w:p>
          <w:p w:rsidR="00317927" w:rsidRDefault="008D0F4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before="108"/>
              <w:ind w:left="103"/>
              <w:rPr>
                <w:sz w:val="20"/>
              </w:rPr>
            </w:pPr>
            <w:r>
              <w:rPr>
                <w:sz w:val="20"/>
              </w:rPr>
              <w:t>25 %</w:t>
            </w:r>
          </w:p>
        </w:tc>
      </w:tr>
      <w:tr w:rsidR="00317927">
        <w:trPr>
          <w:trHeight w:hRule="exact" w:val="1692"/>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17927">
        <w:trPr>
          <w:trHeight w:hRule="exact" w:val="526"/>
        </w:trPr>
        <w:tc>
          <w:tcPr>
            <w:tcW w:w="492" w:type="dxa"/>
            <w:vMerge w:val="restart"/>
            <w:tcBorders>
              <w:top w:val="single" w:sz="2" w:space="0" w:color="000000"/>
              <w:right w:val="single" w:sz="2" w:space="0" w:color="000000"/>
            </w:tcBorders>
          </w:tcPr>
          <w:p w:rsidR="00317927" w:rsidRDefault="008D0F4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before="108"/>
              <w:rPr>
                <w:sz w:val="20"/>
              </w:rPr>
            </w:pPr>
            <w:r>
              <w:rPr>
                <w:sz w:val="20"/>
              </w:rPr>
              <w:t>Zadavatel neuvedl v oznámení</w:t>
            </w:r>
          </w:p>
          <w:p w:rsidR="00317927" w:rsidRDefault="008D0F4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before="108"/>
              <w:ind w:left="103"/>
              <w:rPr>
                <w:sz w:val="20"/>
              </w:rPr>
            </w:pPr>
            <w:r>
              <w:rPr>
                <w:sz w:val="20"/>
              </w:rPr>
              <w:t>25 %</w:t>
            </w:r>
          </w:p>
        </w:tc>
      </w:tr>
      <w:tr w:rsidR="00317927">
        <w:trPr>
          <w:trHeight w:hRule="exact" w:val="1498"/>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17927">
        <w:trPr>
          <w:trHeight w:hRule="exact" w:val="696"/>
        </w:trPr>
        <w:tc>
          <w:tcPr>
            <w:tcW w:w="492" w:type="dxa"/>
            <w:vMerge w:val="restart"/>
            <w:tcBorders>
              <w:top w:val="single" w:sz="2" w:space="0" w:color="000000"/>
              <w:right w:val="single" w:sz="2" w:space="0" w:color="000000"/>
            </w:tcBorders>
          </w:tcPr>
          <w:p w:rsidR="00317927" w:rsidRDefault="008D0F4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15"/>
              <w:rPr>
                <w:sz w:val="20"/>
              </w:rPr>
            </w:pPr>
            <w:r>
              <w:rPr>
                <w:sz w:val="20"/>
              </w:rPr>
              <w:t>Stanovení požadavků na kvalifikaci</w:t>
            </w:r>
          </w:p>
          <w:p w:rsidR="00317927" w:rsidRDefault="008D0F46">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25 %</w:t>
            </w:r>
          </w:p>
        </w:tc>
      </w:tr>
      <w:tr w:rsidR="00317927">
        <w:trPr>
          <w:trHeight w:hRule="exact" w:val="1383"/>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2" w:space="0" w:color="000000"/>
              <w:left w:val="single" w:sz="2" w:space="0" w:color="000000"/>
            </w:tcBorders>
          </w:tcPr>
          <w:p w:rsidR="00317927" w:rsidRDefault="008D0F46">
            <w:pPr>
              <w:pStyle w:val="TableParagraph"/>
              <w:spacing w:line="264" w:lineRule="auto"/>
              <w:ind w:left="103"/>
              <w:rPr>
                <w:sz w:val="20"/>
              </w:rPr>
            </w:pPr>
            <w:r>
              <w:rPr>
                <w:sz w:val="20"/>
              </w:rPr>
              <w:t>5 % nebo 10 % dle závažnosti porušení</w:t>
            </w:r>
          </w:p>
        </w:tc>
      </w:tr>
    </w:tbl>
    <w:p w:rsidR="00317927" w:rsidRDefault="00317927">
      <w:pPr>
        <w:spacing w:line="264" w:lineRule="auto"/>
        <w:rPr>
          <w:sz w:val="20"/>
        </w:rPr>
        <w:sectPr w:rsidR="00317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17927">
        <w:trPr>
          <w:trHeight w:hRule="exact" w:val="548"/>
        </w:trPr>
        <w:tc>
          <w:tcPr>
            <w:tcW w:w="492" w:type="dxa"/>
            <w:tcBorders>
              <w:right w:val="single" w:sz="2" w:space="0" w:color="000000"/>
            </w:tcBorders>
            <w:shd w:val="clear" w:color="auto" w:fill="F1F1F1"/>
          </w:tcPr>
          <w:p w:rsidR="00317927" w:rsidRDefault="008D0F4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17927" w:rsidRDefault="008D0F46">
            <w:pPr>
              <w:pStyle w:val="TableParagraph"/>
              <w:spacing w:before="108"/>
              <w:ind w:left="103"/>
              <w:rPr>
                <w:b/>
                <w:sz w:val="20"/>
              </w:rPr>
            </w:pPr>
            <w:r>
              <w:rPr>
                <w:b/>
                <w:sz w:val="20"/>
              </w:rPr>
              <w:t>Sazba finanční opravy</w:t>
            </w:r>
          </w:p>
        </w:tc>
      </w:tr>
      <w:tr w:rsidR="00317927">
        <w:trPr>
          <w:trHeight w:hRule="exact" w:val="513"/>
        </w:trPr>
        <w:tc>
          <w:tcPr>
            <w:tcW w:w="492" w:type="dxa"/>
            <w:vMerge w:val="restart"/>
            <w:tcBorders>
              <w:right w:val="single" w:sz="2" w:space="0" w:color="000000"/>
            </w:tcBorders>
          </w:tcPr>
          <w:p w:rsidR="00317927" w:rsidRDefault="008D0F4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17927" w:rsidRDefault="008D0F46">
            <w:pPr>
              <w:pStyle w:val="TableParagraph"/>
              <w:spacing w:before="83" w:line="264" w:lineRule="auto"/>
              <w:ind w:right="95"/>
              <w:rPr>
                <w:sz w:val="20"/>
              </w:rPr>
            </w:pPr>
            <w:r>
              <w:rPr>
                <w:sz w:val="20"/>
              </w:rPr>
              <w:t>Stanovení pravidel pro hodnocení nabídek</w:t>
            </w:r>
          </w:p>
          <w:p w:rsidR="00317927" w:rsidRDefault="008D0F46">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317927" w:rsidRDefault="008D0F4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17927" w:rsidRDefault="008D0F4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17927" w:rsidRDefault="008D0F46">
            <w:pPr>
              <w:pStyle w:val="TableParagraph"/>
              <w:spacing w:before="83"/>
              <w:ind w:left="103"/>
              <w:rPr>
                <w:sz w:val="20"/>
              </w:rPr>
            </w:pPr>
            <w:r>
              <w:rPr>
                <w:sz w:val="20"/>
              </w:rPr>
              <w:t>25 %</w:t>
            </w:r>
          </w:p>
        </w:tc>
      </w:tr>
      <w:tr w:rsidR="00317927">
        <w:trPr>
          <w:trHeight w:hRule="exact" w:val="2050"/>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Pr>
                <w:sz w:val="20"/>
              </w:rPr>
            </w:pPr>
            <w:r>
              <w:rPr>
                <w:sz w:val="20"/>
              </w:rPr>
              <w:t>5 % nebo 10 % dle závažnosti porušení</w:t>
            </w:r>
          </w:p>
        </w:tc>
      </w:tr>
      <w:tr w:rsidR="00317927">
        <w:trPr>
          <w:trHeight w:hRule="exact" w:val="523"/>
        </w:trPr>
        <w:tc>
          <w:tcPr>
            <w:tcW w:w="492" w:type="dxa"/>
            <w:vMerge w:val="restart"/>
            <w:tcBorders>
              <w:top w:val="single" w:sz="2" w:space="0" w:color="000000"/>
              <w:right w:val="single" w:sz="2" w:space="0" w:color="000000"/>
            </w:tcBorders>
          </w:tcPr>
          <w:p w:rsidR="00317927" w:rsidRDefault="008D0F4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36"/>
              <w:jc w:val="both"/>
              <w:rPr>
                <w:sz w:val="20"/>
              </w:rPr>
            </w:pPr>
            <w:r>
              <w:rPr>
                <w:sz w:val="20"/>
              </w:rPr>
              <w:t>Stanovení technických podmínek nebo jiných podmínek účasti</w:t>
            </w:r>
          </w:p>
          <w:p w:rsidR="00317927" w:rsidRDefault="008D0F46">
            <w:pPr>
              <w:pStyle w:val="TableParagraph"/>
              <w:spacing w:before="0" w:line="264" w:lineRule="auto"/>
              <w:ind w:right="311"/>
              <w:rPr>
                <w:sz w:val="20"/>
              </w:rPr>
            </w:pPr>
            <w:r>
              <w:rPr>
                <w:sz w:val="20"/>
              </w:rPr>
              <w:t>v řízení v rozporu se zákonem nebo</w:t>
            </w:r>
          </w:p>
          <w:p w:rsidR="00317927" w:rsidRDefault="008D0F46">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25 %</w:t>
            </w:r>
          </w:p>
        </w:tc>
      </w:tr>
      <w:tr w:rsidR="00317927">
        <w:trPr>
          <w:trHeight w:hRule="exact" w:val="819"/>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4" w:space="0" w:color="000000"/>
            </w:tcBorders>
          </w:tcPr>
          <w:p w:rsidR="00317927" w:rsidRDefault="008D0F46">
            <w:pPr>
              <w:pStyle w:val="TableParagraph"/>
              <w:spacing w:line="264" w:lineRule="auto"/>
              <w:ind w:left="103"/>
              <w:rPr>
                <w:sz w:val="20"/>
              </w:rPr>
            </w:pPr>
            <w:r>
              <w:rPr>
                <w:sz w:val="20"/>
              </w:rPr>
              <w:t>5 % nebo 10 % dle závažnosti porušení</w:t>
            </w:r>
          </w:p>
        </w:tc>
      </w:tr>
      <w:tr w:rsidR="00317927">
        <w:trPr>
          <w:trHeight w:hRule="exact" w:val="1406"/>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4" w:space="0" w:color="000000"/>
              <w:left w:val="single" w:sz="2" w:space="0" w:color="000000"/>
              <w:bottom w:val="single" w:sz="4" w:space="0" w:color="000000"/>
            </w:tcBorders>
          </w:tcPr>
          <w:p w:rsidR="00317927" w:rsidRDefault="008D0F46">
            <w:pPr>
              <w:pStyle w:val="TableParagraph"/>
              <w:spacing w:line="264" w:lineRule="auto"/>
              <w:ind w:left="103" w:right="173"/>
              <w:rPr>
                <w:sz w:val="20"/>
              </w:rPr>
            </w:pPr>
            <w:r>
              <w:rPr>
                <w:sz w:val="20"/>
              </w:rPr>
              <w:t>25 % v případě značkové specifikace v míře vyšší než 30 % z finančního objemu veřejné zakázky</w:t>
            </w:r>
          </w:p>
        </w:tc>
      </w:tr>
      <w:tr w:rsidR="00317927">
        <w:trPr>
          <w:trHeight w:hRule="exact" w:val="1406"/>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4" w:space="0" w:color="000000"/>
              <w:left w:val="single" w:sz="2" w:space="0" w:color="000000"/>
              <w:bottom w:val="single" w:sz="4" w:space="0" w:color="000000"/>
            </w:tcBorders>
          </w:tcPr>
          <w:p w:rsidR="00317927" w:rsidRDefault="008D0F46">
            <w:pPr>
              <w:pStyle w:val="TableParagraph"/>
              <w:spacing w:line="264" w:lineRule="auto"/>
              <w:ind w:left="103" w:right="555"/>
              <w:rPr>
                <w:sz w:val="20"/>
              </w:rPr>
            </w:pPr>
            <w:r>
              <w:rPr>
                <w:sz w:val="20"/>
              </w:rPr>
              <w:t>10 % v případě značkové specifikace v míře 20 – 30 % z finančního objemu veřejné zakázky</w:t>
            </w:r>
          </w:p>
        </w:tc>
      </w:tr>
      <w:tr w:rsidR="00317927">
        <w:trPr>
          <w:trHeight w:hRule="exact" w:val="1404"/>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4" w:space="0" w:color="000000"/>
              <w:left w:val="single" w:sz="2" w:space="0" w:color="000000"/>
              <w:bottom w:val="single" w:sz="2" w:space="0" w:color="000000"/>
            </w:tcBorders>
          </w:tcPr>
          <w:p w:rsidR="00317927" w:rsidRDefault="008D0F46">
            <w:pPr>
              <w:pStyle w:val="TableParagraph"/>
              <w:spacing w:line="264" w:lineRule="auto"/>
              <w:ind w:left="103" w:right="489"/>
              <w:rPr>
                <w:sz w:val="20"/>
              </w:rPr>
            </w:pPr>
            <w:r>
              <w:rPr>
                <w:sz w:val="20"/>
              </w:rPr>
              <w:t>5 % v případě značkové specifikace v míře 10 &lt; 20 % z finančního objemu veřejné zakázky</w:t>
            </w:r>
          </w:p>
        </w:tc>
      </w:tr>
      <w:tr w:rsidR="00317927">
        <w:trPr>
          <w:trHeight w:hRule="exact" w:val="523"/>
        </w:trPr>
        <w:tc>
          <w:tcPr>
            <w:tcW w:w="492" w:type="dxa"/>
            <w:vMerge w:val="restart"/>
            <w:tcBorders>
              <w:top w:val="single" w:sz="2" w:space="0" w:color="000000"/>
              <w:right w:val="single" w:sz="2" w:space="0" w:color="000000"/>
            </w:tcBorders>
          </w:tcPr>
          <w:p w:rsidR="00317927" w:rsidRDefault="008D0F4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10 %</w:t>
            </w:r>
          </w:p>
        </w:tc>
      </w:tr>
      <w:tr w:rsidR="00317927">
        <w:trPr>
          <w:trHeight w:hRule="exact" w:val="586"/>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5 % dle závažnosti porušení</w:t>
            </w:r>
          </w:p>
        </w:tc>
      </w:tr>
      <w:tr w:rsidR="00317927">
        <w:trPr>
          <w:trHeight w:hRule="exact" w:val="523"/>
        </w:trPr>
        <w:tc>
          <w:tcPr>
            <w:tcW w:w="492" w:type="dxa"/>
            <w:vMerge w:val="restart"/>
            <w:tcBorders>
              <w:top w:val="single" w:sz="2" w:space="0" w:color="000000"/>
              <w:right w:val="single" w:sz="2" w:space="0" w:color="000000"/>
            </w:tcBorders>
          </w:tcPr>
          <w:p w:rsidR="00317927" w:rsidRDefault="008D0F4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25 %</w:t>
            </w:r>
          </w:p>
        </w:tc>
      </w:tr>
      <w:tr w:rsidR="00317927">
        <w:trPr>
          <w:trHeight w:hRule="exact" w:val="2636"/>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Pr>
                <w:sz w:val="20"/>
              </w:rPr>
            </w:pPr>
            <w:r>
              <w:rPr>
                <w:sz w:val="20"/>
              </w:rPr>
              <w:t>5 % nebo 10 % dle závažnosti porušení</w:t>
            </w:r>
          </w:p>
        </w:tc>
      </w:tr>
      <w:tr w:rsidR="00317927">
        <w:trPr>
          <w:trHeight w:hRule="exact" w:val="535"/>
        </w:trPr>
        <w:tc>
          <w:tcPr>
            <w:tcW w:w="492" w:type="dxa"/>
            <w:tcBorders>
              <w:top w:val="single" w:sz="2" w:space="0" w:color="000000"/>
              <w:right w:val="single" w:sz="2" w:space="0" w:color="000000"/>
            </w:tcBorders>
          </w:tcPr>
          <w:p w:rsidR="00317927" w:rsidRDefault="008D0F46">
            <w:pPr>
              <w:pStyle w:val="TableParagraph"/>
              <w:ind w:left="82" w:right="93"/>
              <w:jc w:val="center"/>
              <w:rPr>
                <w:sz w:val="20"/>
              </w:rPr>
            </w:pPr>
            <w:r>
              <w:rPr>
                <w:sz w:val="20"/>
              </w:rPr>
              <w:t>14.</w:t>
            </w:r>
          </w:p>
        </w:tc>
        <w:tc>
          <w:tcPr>
            <w:tcW w:w="2211" w:type="dxa"/>
            <w:tcBorders>
              <w:top w:val="single" w:sz="2" w:space="0" w:color="000000"/>
              <w:left w:val="single" w:sz="2" w:space="0" w:color="000000"/>
              <w:right w:val="single" w:sz="2" w:space="0" w:color="000000"/>
            </w:tcBorders>
          </w:tcPr>
          <w:p w:rsidR="00317927" w:rsidRDefault="00317927"/>
        </w:tc>
        <w:tc>
          <w:tcPr>
            <w:tcW w:w="3485" w:type="dxa"/>
            <w:tcBorders>
              <w:top w:val="single" w:sz="2" w:space="0" w:color="000000"/>
              <w:left w:val="single" w:sz="2" w:space="0" w:color="000000"/>
              <w:right w:val="single" w:sz="2" w:space="0" w:color="000000"/>
            </w:tcBorders>
          </w:tcPr>
          <w:p w:rsidR="00317927" w:rsidRDefault="00317927"/>
        </w:tc>
        <w:tc>
          <w:tcPr>
            <w:tcW w:w="3188" w:type="dxa"/>
            <w:tcBorders>
              <w:top w:val="single" w:sz="2" w:space="0" w:color="000000"/>
              <w:left w:val="single" w:sz="2" w:space="0" w:color="000000"/>
            </w:tcBorders>
          </w:tcPr>
          <w:p w:rsidR="00317927" w:rsidRDefault="008D0F46">
            <w:pPr>
              <w:pStyle w:val="TableParagraph"/>
              <w:ind w:left="103"/>
              <w:rPr>
                <w:sz w:val="20"/>
              </w:rPr>
            </w:pPr>
            <w:r>
              <w:rPr>
                <w:sz w:val="20"/>
              </w:rPr>
              <w:t>25 %</w:t>
            </w:r>
          </w:p>
        </w:tc>
      </w:tr>
    </w:tbl>
    <w:p w:rsidR="00317927" w:rsidRDefault="00317927">
      <w:pPr>
        <w:rPr>
          <w:sz w:val="20"/>
        </w:rPr>
        <w:sectPr w:rsidR="00317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17927">
        <w:trPr>
          <w:trHeight w:hRule="exact" w:val="548"/>
        </w:trPr>
        <w:tc>
          <w:tcPr>
            <w:tcW w:w="492" w:type="dxa"/>
            <w:tcBorders>
              <w:right w:val="single" w:sz="2" w:space="0" w:color="000000"/>
            </w:tcBorders>
            <w:shd w:val="clear" w:color="auto" w:fill="F1F1F1"/>
          </w:tcPr>
          <w:p w:rsidR="00317927" w:rsidRDefault="008D0F4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17927" w:rsidRDefault="008D0F46">
            <w:pPr>
              <w:pStyle w:val="TableParagraph"/>
              <w:spacing w:before="108"/>
              <w:ind w:left="103"/>
              <w:rPr>
                <w:b/>
                <w:sz w:val="20"/>
              </w:rPr>
            </w:pPr>
            <w:r>
              <w:rPr>
                <w:b/>
                <w:sz w:val="20"/>
              </w:rPr>
              <w:t>Sazba finanční opravy</w:t>
            </w:r>
          </w:p>
        </w:tc>
      </w:tr>
      <w:tr w:rsidR="00317927">
        <w:trPr>
          <w:trHeight w:hRule="exact" w:val="3148"/>
        </w:trPr>
        <w:tc>
          <w:tcPr>
            <w:tcW w:w="492" w:type="dxa"/>
            <w:tcBorders>
              <w:bottom w:val="single" w:sz="2" w:space="0" w:color="000000"/>
              <w:right w:val="single" w:sz="2" w:space="0" w:color="000000"/>
            </w:tcBorders>
          </w:tcPr>
          <w:p w:rsidR="00317927" w:rsidRDefault="00317927"/>
        </w:tc>
        <w:tc>
          <w:tcPr>
            <w:tcW w:w="2211" w:type="dxa"/>
            <w:tcBorders>
              <w:left w:val="single" w:sz="2" w:space="0" w:color="000000"/>
              <w:bottom w:val="single" w:sz="2" w:space="0" w:color="000000"/>
              <w:right w:val="single" w:sz="2" w:space="0" w:color="000000"/>
            </w:tcBorders>
          </w:tcPr>
          <w:p w:rsidR="00317927" w:rsidRDefault="00317927">
            <w:pPr>
              <w:pStyle w:val="TableParagraph"/>
              <w:spacing w:before="0"/>
              <w:ind w:left="0"/>
              <w:rPr>
                <w:sz w:val="26"/>
              </w:rPr>
            </w:pPr>
          </w:p>
          <w:p w:rsidR="00317927" w:rsidRDefault="00317927">
            <w:pPr>
              <w:pStyle w:val="TableParagraph"/>
              <w:spacing w:before="3"/>
              <w:ind w:left="0"/>
              <w:rPr>
                <w:sz w:val="24"/>
              </w:rPr>
            </w:pPr>
          </w:p>
          <w:p w:rsidR="00317927" w:rsidRDefault="008D0F46">
            <w:pPr>
              <w:pStyle w:val="TableParagraph"/>
              <w:spacing w:before="1" w:line="264" w:lineRule="auto"/>
              <w:ind w:right="141"/>
              <w:rPr>
                <w:sz w:val="20"/>
              </w:rPr>
            </w:pPr>
            <w:r>
              <w:rPr>
                <w:sz w:val="20"/>
              </w:rPr>
              <w:t>Nedodržení základních zásad zadávání veřejných zakázek při posouzení nebo hodnocení nabídek</w:t>
            </w:r>
          </w:p>
        </w:tc>
        <w:tc>
          <w:tcPr>
            <w:tcW w:w="3485" w:type="dxa"/>
            <w:tcBorders>
              <w:left w:val="single" w:sz="2" w:space="0" w:color="000000"/>
              <w:bottom w:val="single" w:sz="2" w:space="0" w:color="000000"/>
              <w:right w:val="single" w:sz="2" w:space="0" w:color="000000"/>
            </w:tcBorders>
          </w:tcPr>
          <w:p w:rsidR="00317927" w:rsidRDefault="008D0F4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17927" w:rsidRDefault="008D0F46">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317927" w:rsidRDefault="008D0F46">
            <w:pPr>
              <w:pStyle w:val="TableParagraph"/>
              <w:spacing w:before="83" w:line="264" w:lineRule="auto"/>
              <w:ind w:left="103"/>
              <w:rPr>
                <w:sz w:val="20"/>
              </w:rPr>
            </w:pPr>
            <w:r>
              <w:rPr>
                <w:sz w:val="20"/>
              </w:rPr>
              <w:t>5 % nebo 10 % dle závažnosti porušení</w:t>
            </w:r>
          </w:p>
        </w:tc>
      </w:tr>
      <w:tr w:rsidR="00317927">
        <w:trPr>
          <w:trHeight w:hRule="exact" w:val="1693"/>
        </w:trPr>
        <w:tc>
          <w:tcPr>
            <w:tcW w:w="492" w:type="dxa"/>
            <w:tcBorders>
              <w:top w:val="single" w:sz="2" w:space="0" w:color="000000"/>
              <w:bottom w:val="single" w:sz="2" w:space="0" w:color="000000"/>
              <w:right w:val="single" w:sz="2" w:space="0" w:color="000000"/>
            </w:tcBorders>
          </w:tcPr>
          <w:p w:rsidR="00317927" w:rsidRDefault="008D0F4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17927" w:rsidRDefault="008D0F4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17927" w:rsidRDefault="008D0F4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317927" w:rsidRDefault="008D0F4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25 %</w:t>
            </w:r>
          </w:p>
        </w:tc>
      </w:tr>
      <w:tr w:rsidR="00317927">
        <w:trPr>
          <w:trHeight w:hRule="exact" w:val="526"/>
        </w:trPr>
        <w:tc>
          <w:tcPr>
            <w:tcW w:w="492" w:type="dxa"/>
            <w:vMerge w:val="restart"/>
            <w:tcBorders>
              <w:top w:val="single" w:sz="2" w:space="0" w:color="000000"/>
              <w:right w:val="single" w:sz="2" w:space="0" w:color="000000"/>
            </w:tcBorders>
          </w:tcPr>
          <w:p w:rsidR="00317927" w:rsidRDefault="008D0F4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before="108"/>
              <w:ind w:left="103"/>
              <w:rPr>
                <w:sz w:val="20"/>
              </w:rPr>
            </w:pPr>
            <w:r>
              <w:rPr>
                <w:sz w:val="20"/>
              </w:rPr>
              <w:t>25 %</w:t>
            </w:r>
          </w:p>
        </w:tc>
      </w:tr>
      <w:tr w:rsidR="00317927">
        <w:trPr>
          <w:trHeight w:hRule="exact" w:val="3219"/>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Pr>
                <w:sz w:val="20"/>
              </w:rPr>
            </w:pPr>
            <w:r>
              <w:rPr>
                <w:sz w:val="20"/>
              </w:rPr>
              <w:t>5 % nebo 10 % dle závažnosti porušení</w:t>
            </w:r>
          </w:p>
        </w:tc>
      </w:tr>
      <w:tr w:rsidR="00317927">
        <w:trPr>
          <w:trHeight w:hRule="exact" w:val="2571"/>
        </w:trPr>
        <w:tc>
          <w:tcPr>
            <w:tcW w:w="492" w:type="dxa"/>
            <w:tcBorders>
              <w:top w:val="single" w:sz="2" w:space="0" w:color="000000"/>
              <w:bottom w:val="single" w:sz="2" w:space="0" w:color="000000"/>
              <w:right w:val="single" w:sz="2" w:space="0" w:color="000000"/>
            </w:tcBorders>
          </w:tcPr>
          <w:p w:rsidR="00317927" w:rsidRDefault="008D0F4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317927" w:rsidRDefault="008D0F4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317927" w:rsidRDefault="008D0F46">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317927" w:rsidRDefault="008D0F46">
            <w:pPr>
              <w:pStyle w:val="TableParagraph"/>
              <w:ind w:left="103"/>
              <w:rPr>
                <w:sz w:val="20"/>
              </w:rPr>
            </w:pPr>
            <w:r>
              <w:rPr>
                <w:sz w:val="20"/>
              </w:rPr>
              <w:t>100 %</w:t>
            </w:r>
          </w:p>
        </w:tc>
      </w:tr>
      <w:tr w:rsidR="00317927">
        <w:trPr>
          <w:trHeight w:hRule="exact" w:val="1709"/>
        </w:trPr>
        <w:tc>
          <w:tcPr>
            <w:tcW w:w="492" w:type="dxa"/>
            <w:tcBorders>
              <w:top w:val="single" w:sz="2" w:space="0" w:color="000000"/>
              <w:right w:val="single" w:sz="2" w:space="0" w:color="000000"/>
            </w:tcBorders>
          </w:tcPr>
          <w:p w:rsidR="00317927" w:rsidRDefault="008D0F4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317927" w:rsidRDefault="008D0F4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317927" w:rsidRDefault="008D0F46">
            <w:pPr>
              <w:pStyle w:val="TableParagraph"/>
              <w:spacing w:before="108" w:line="264" w:lineRule="auto"/>
              <w:ind w:right="689"/>
              <w:jc w:val="both"/>
              <w:rPr>
                <w:sz w:val="20"/>
              </w:rPr>
            </w:pPr>
            <w:r>
              <w:rPr>
                <w:sz w:val="20"/>
              </w:rPr>
              <w:t>Zadavatel umožnil podstatnou změnu závazku ze smlouvy na veřejnou zakázku nebo práv</w:t>
            </w:r>
          </w:p>
          <w:p w:rsidR="00317927" w:rsidRDefault="008D0F4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317927" w:rsidRDefault="008D0F46">
            <w:pPr>
              <w:pStyle w:val="TableParagraph"/>
              <w:spacing w:before="108" w:line="264" w:lineRule="auto"/>
              <w:ind w:left="103" w:right="533"/>
              <w:rPr>
                <w:sz w:val="20"/>
              </w:rPr>
            </w:pPr>
            <w:r>
              <w:rPr>
                <w:sz w:val="20"/>
              </w:rPr>
              <w:t>25 % z ceny původní veřejné zakázky</w:t>
            </w:r>
          </w:p>
          <w:p w:rsidR="00317927" w:rsidRDefault="008D0F46">
            <w:pPr>
              <w:pStyle w:val="TableParagraph"/>
              <w:spacing w:before="117"/>
              <w:ind w:left="103"/>
              <w:rPr>
                <w:sz w:val="20"/>
              </w:rPr>
            </w:pPr>
            <w:r>
              <w:rPr>
                <w:sz w:val="20"/>
              </w:rPr>
              <w:t>a dále</w:t>
            </w:r>
          </w:p>
        </w:tc>
      </w:tr>
    </w:tbl>
    <w:p w:rsidR="00317927" w:rsidRDefault="00317927">
      <w:pPr>
        <w:rPr>
          <w:sz w:val="20"/>
        </w:rPr>
        <w:sectPr w:rsidR="0031792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17927">
        <w:trPr>
          <w:trHeight w:hRule="exact" w:val="548"/>
        </w:trPr>
        <w:tc>
          <w:tcPr>
            <w:tcW w:w="492" w:type="dxa"/>
            <w:tcBorders>
              <w:right w:val="single" w:sz="2" w:space="0" w:color="000000"/>
            </w:tcBorders>
            <w:shd w:val="clear" w:color="auto" w:fill="F1F1F1"/>
          </w:tcPr>
          <w:p w:rsidR="00317927" w:rsidRDefault="008D0F4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17927" w:rsidRDefault="008D0F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17927" w:rsidRDefault="008D0F46">
            <w:pPr>
              <w:pStyle w:val="TableParagraph"/>
              <w:spacing w:before="108"/>
              <w:ind w:left="103"/>
              <w:rPr>
                <w:b/>
                <w:sz w:val="20"/>
              </w:rPr>
            </w:pPr>
            <w:r>
              <w:rPr>
                <w:b/>
                <w:sz w:val="20"/>
              </w:rPr>
              <w:t>Sazba finanční opravy</w:t>
            </w:r>
          </w:p>
        </w:tc>
      </w:tr>
      <w:tr w:rsidR="00317927">
        <w:trPr>
          <w:trHeight w:hRule="exact" w:val="1125"/>
        </w:trPr>
        <w:tc>
          <w:tcPr>
            <w:tcW w:w="492" w:type="dxa"/>
            <w:tcBorders>
              <w:bottom w:val="single" w:sz="2" w:space="0" w:color="000000"/>
              <w:right w:val="single" w:sz="2" w:space="0" w:color="000000"/>
            </w:tcBorders>
          </w:tcPr>
          <w:p w:rsidR="00317927" w:rsidRDefault="00317927"/>
        </w:tc>
        <w:tc>
          <w:tcPr>
            <w:tcW w:w="2211" w:type="dxa"/>
            <w:tcBorders>
              <w:left w:val="single" w:sz="2" w:space="0" w:color="000000"/>
              <w:bottom w:val="single" w:sz="2" w:space="0" w:color="000000"/>
              <w:right w:val="single" w:sz="2" w:space="0" w:color="000000"/>
            </w:tcBorders>
          </w:tcPr>
          <w:p w:rsidR="00317927" w:rsidRDefault="00317927"/>
        </w:tc>
        <w:tc>
          <w:tcPr>
            <w:tcW w:w="3485" w:type="dxa"/>
            <w:tcBorders>
              <w:left w:val="single" w:sz="2" w:space="0" w:color="000000"/>
              <w:bottom w:val="single" w:sz="2" w:space="0" w:color="000000"/>
              <w:right w:val="single" w:sz="2" w:space="0" w:color="000000"/>
            </w:tcBorders>
          </w:tcPr>
          <w:p w:rsidR="00317927" w:rsidRDefault="008D0F46">
            <w:pPr>
              <w:pStyle w:val="TableParagraph"/>
              <w:spacing w:before="109" w:line="264" w:lineRule="auto"/>
              <w:ind w:right="141"/>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317927" w:rsidRDefault="008D0F46">
            <w:pPr>
              <w:pStyle w:val="TableParagraph"/>
              <w:spacing w:before="109" w:line="264" w:lineRule="auto"/>
              <w:ind w:left="103" w:right="353"/>
              <w:rPr>
                <w:sz w:val="20"/>
              </w:rPr>
            </w:pPr>
            <w:r>
              <w:rPr>
                <w:sz w:val="20"/>
              </w:rPr>
              <w:t>100 % částky, o kterou byla případně zvýšena cena veřejné zakázky</w:t>
            </w:r>
          </w:p>
        </w:tc>
      </w:tr>
      <w:tr w:rsidR="00317927">
        <w:trPr>
          <w:trHeight w:hRule="exact" w:val="2278"/>
        </w:trPr>
        <w:tc>
          <w:tcPr>
            <w:tcW w:w="492" w:type="dxa"/>
            <w:tcBorders>
              <w:top w:val="single" w:sz="2" w:space="0" w:color="000000"/>
              <w:bottom w:val="single" w:sz="2" w:space="0" w:color="000000"/>
              <w:right w:val="single" w:sz="2" w:space="0" w:color="000000"/>
            </w:tcBorders>
          </w:tcPr>
          <w:p w:rsidR="00317927" w:rsidRDefault="008D0F4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17927" w:rsidRDefault="008D0F4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17927" w:rsidRDefault="008D0F46">
            <w:pPr>
              <w:pStyle w:val="TableParagraph"/>
              <w:spacing w:line="264" w:lineRule="auto"/>
              <w:rPr>
                <w:sz w:val="20"/>
              </w:rPr>
            </w:pPr>
            <w:r>
              <w:rPr>
                <w:sz w:val="20"/>
              </w:rPr>
              <w:t>Zadavatel umožnil podstatné zúžení rozsahu plnění veřejné zakázky</w:t>
            </w:r>
          </w:p>
          <w:p w:rsidR="00317927" w:rsidRDefault="008D0F46">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Pr>
                <w:sz w:val="20"/>
              </w:rPr>
            </w:pPr>
            <w:r>
              <w:rPr>
                <w:sz w:val="20"/>
              </w:rPr>
              <w:t>25 % z ceny veřejné zakázky po zúžení rozsahu plnění</w:t>
            </w:r>
          </w:p>
          <w:p w:rsidR="00317927" w:rsidRDefault="008D0F46">
            <w:pPr>
              <w:pStyle w:val="TableParagraph"/>
              <w:spacing w:before="120"/>
              <w:ind w:left="103"/>
              <w:rPr>
                <w:sz w:val="20"/>
              </w:rPr>
            </w:pPr>
            <w:r>
              <w:rPr>
                <w:sz w:val="20"/>
              </w:rPr>
              <w:t>a dále</w:t>
            </w:r>
          </w:p>
          <w:p w:rsidR="00317927" w:rsidRDefault="008D0F46">
            <w:pPr>
              <w:pStyle w:val="TableParagraph"/>
              <w:spacing w:before="144" w:line="264" w:lineRule="auto"/>
              <w:ind w:left="103" w:right="96"/>
              <w:rPr>
                <w:sz w:val="20"/>
              </w:rPr>
            </w:pPr>
            <w:r>
              <w:rPr>
                <w:sz w:val="20"/>
              </w:rPr>
              <w:t>100 % částky, o kterou byla snížena cena veřejné zakázky</w:t>
            </w:r>
          </w:p>
        </w:tc>
      </w:tr>
      <w:tr w:rsidR="00317927">
        <w:trPr>
          <w:trHeight w:hRule="exact" w:val="1109"/>
        </w:trPr>
        <w:tc>
          <w:tcPr>
            <w:tcW w:w="492" w:type="dxa"/>
            <w:vMerge w:val="restart"/>
            <w:tcBorders>
              <w:top w:val="single" w:sz="2" w:space="0" w:color="000000"/>
              <w:right w:val="single" w:sz="2" w:space="0" w:color="000000"/>
            </w:tcBorders>
          </w:tcPr>
          <w:p w:rsidR="00317927" w:rsidRDefault="008D0F4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317927" w:rsidRDefault="008D0F46">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before="106" w:line="264" w:lineRule="auto"/>
              <w:ind w:left="103"/>
              <w:rPr>
                <w:sz w:val="20"/>
              </w:rPr>
            </w:pPr>
            <w:r>
              <w:rPr>
                <w:sz w:val="20"/>
              </w:rPr>
              <w:t>100 % hodnoty dodatečných stavebních prací, dodávek nebo služeb</w:t>
            </w:r>
          </w:p>
        </w:tc>
      </w:tr>
      <w:tr w:rsidR="00317927">
        <w:trPr>
          <w:trHeight w:hRule="exact" w:val="2573"/>
        </w:trPr>
        <w:tc>
          <w:tcPr>
            <w:tcW w:w="492" w:type="dxa"/>
            <w:vMerge/>
            <w:tcBorders>
              <w:bottom w:val="single" w:sz="2" w:space="0" w:color="000000"/>
              <w:right w:val="single" w:sz="2" w:space="0" w:color="000000"/>
            </w:tcBorders>
          </w:tcPr>
          <w:p w:rsidR="00317927" w:rsidRDefault="00317927"/>
        </w:tc>
        <w:tc>
          <w:tcPr>
            <w:tcW w:w="2211" w:type="dxa"/>
            <w:vMerge/>
            <w:tcBorders>
              <w:left w:val="single" w:sz="2" w:space="0" w:color="000000"/>
              <w:bottom w:val="single" w:sz="2" w:space="0" w:color="000000"/>
              <w:right w:val="single" w:sz="2" w:space="0" w:color="000000"/>
            </w:tcBorders>
          </w:tcPr>
          <w:p w:rsidR="00317927" w:rsidRDefault="00317927"/>
        </w:tc>
        <w:tc>
          <w:tcPr>
            <w:tcW w:w="3485" w:type="dxa"/>
            <w:vMerge/>
            <w:tcBorders>
              <w:left w:val="single" w:sz="2" w:space="0" w:color="000000"/>
              <w:bottom w:val="single" w:sz="2" w:space="0" w:color="000000"/>
              <w:right w:val="single" w:sz="2" w:space="0" w:color="000000"/>
            </w:tcBorders>
          </w:tcPr>
          <w:p w:rsidR="00317927" w:rsidRDefault="00317927"/>
        </w:tc>
        <w:tc>
          <w:tcPr>
            <w:tcW w:w="3188" w:type="dxa"/>
            <w:tcBorders>
              <w:top w:val="single" w:sz="2" w:space="0" w:color="000000"/>
              <w:left w:val="single" w:sz="2" w:space="0" w:color="000000"/>
              <w:bottom w:val="single" w:sz="2" w:space="0" w:color="000000"/>
            </w:tcBorders>
          </w:tcPr>
          <w:p w:rsidR="00317927" w:rsidRDefault="008D0F4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17927">
        <w:trPr>
          <w:trHeight w:hRule="exact" w:val="524"/>
        </w:trPr>
        <w:tc>
          <w:tcPr>
            <w:tcW w:w="492" w:type="dxa"/>
            <w:vMerge w:val="restart"/>
            <w:tcBorders>
              <w:top w:val="single" w:sz="2" w:space="0" w:color="000000"/>
              <w:right w:val="single" w:sz="2" w:space="0" w:color="000000"/>
            </w:tcBorders>
          </w:tcPr>
          <w:p w:rsidR="00317927" w:rsidRDefault="008D0F4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17927" w:rsidRDefault="008D0F4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17927" w:rsidRDefault="008D0F4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317927" w:rsidRDefault="008D0F46">
            <w:pPr>
              <w:pStyle w:val="TableParagraph"/>
              <w:spacing w:before="0" w:line="264" w:lineRule="auto"/>
              <w:ind w:right="394"/>
              <w:rPr>
                <w:sz w:val="20"/>
              </w:rPr>
            </w:pPr>
            <w:proofErr w:type="gramStart"/>
            <w:r>
              <w:rPr>
                <w:sz w:val="20"/>
              </w:rPr>
              <w:t>s</w:t>
            </w:r>
            <w:proofErr w:type="gramEnd"/>
            <w:r>
              <w:rPr>
                <w:sz w:val="20"/>
              </w:rPr>
              <w:t xml:space="preserve">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317927" w:rsidRDefault="008D0F46">
            <w:pPr>
              <w:pStyle w:val="TableParagraph"/>
              <w:spacing w:before="106"/>
              <w:ind w:left="103"/>
              <w:rPr>
                <w:sz w:val="20"/>
              </w:rPr>
            </w:pPr>
            <w:r>
              <w:rPr>
                <w:sz w:val="20"/>
              </w:rPr>
              <w:t>25 %</w:t>
            </w:r>
          </w:p>
        </w:tc>
      </w:tr>
      <w:tr w:rsidR="00317927">
        <w:trPr>
          <w:trHeight w:hRule="exact" w:val="2647"/>
        </w:trPr>
        <w:tc>
          <w:tcPr>
            <w:tcW w:w="492" w:type="dxa"/>
            <w:vMerge/>
            <w:tcBorders>
              <w:right w:val="single" w:sz="2" w:space="0" w:color="000000"/>
            </w:tcBorders>
          </w:tcPr>
          <w:p w:rsidR="00317927" w:rsidRDefault="00317927"/>
        </w:tc>
        <w:tc>
          <w:tcPr>
            <w:tcW w:w="2211" w:type="dxa"/>
            <w:vMerge/>
            <w:tcBorders>
              <w:left w:val="single" w:sz="2" w:space="0" w:color="000000"/>
              <w:right w:val="single" w:sz="2" w:space="0" w:color="000000"/>
            </w:tcBorders>
          </w:tcPr>
          <w:p w:rsidR="00317927" w:rsidRDefault="00317927"/>
        </w:tc>
        <w:tc>
          <w:tcPr>
            <w:tcW w:w="3485" w:type="dxa"/>
            <w:vMerge/>
            <w:tcBorders>
              <w:left w:val="single" w:sz="2" w:space="0" w:color="000000"/>
              <w:right w:val="single" w:sz="2" w:space="0" w:color="000000"/>
            </w:tcBorders>
          </w:tcPr>
          <w:p w:rsidR="00317927" w:rsidRDefault="00317927"/>
        </w:tc>
        <w:tc>
          <w:tcPr>
            <w:tcW w:w="3188" w:type="dxa"/>
            <w:tcBorders>
              <w:top w:val="single" w:sz="2" w:space="0" w:color="000000"/>
              <w:left w:val="single" w:sz="2" w:space="0" w:color="000000"/>
            </w:tcBorders>
          </w:tcPr>
          <w:p w:rsidR="00317927" w:rsidRDefault="008D0F46">
            <w:pPr>
              <w:pStyle w:val="TableParagraph"/>
              <w:spacing w:line="264" w:lineRule="auto"/>
              <w:ind w:left="103"/>
              <w:rPr>
                <w:sz w:val="20"/>
              </w:rPr>
            </w:pPr>
            <w:r>
              <w:rPr>
                <w:sz w:val="20"/>
              </w:rPr>
              <w:t>2 % nebo 5 % nebo 10 % dle závažnosti porušení</w:t>
            </w:r>
          </w:p>
        </w:tc>
      </w:tr>
    </w:tbl>
    <w:p w:rsidR="008D0F46" w:rsidRDefault="008D0F46"/>
    <w:sectPr w:rsidR="008D0F4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18" w:rsidRDefault="00FF0518">
      <w:r>
        <w:separator/>
      </w:r>
    </w:p>
  </w:endnote>
  <w:endnote w:type="continuationSeparator" w:id="0">
    <w:p w:rsidR="00FF0518" w:rsidRDefault="00FF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27" w:rsidRDefault="002220A9">
    <w:pPr>
      <w:pStyle w:val="Zkladntext"/>
      <w:spacing w:before="0" w:line="14" w:lineRule="auto"/>
      <w:ind w:left="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927" w:rsidRDefault="008D0F46">
                          <w:pPr>
                            <w:pStyle w:val="Zkladntext"/>
                            <w:spacing w:before="10"/>
                            <w:ind w:left="40"/>
                            <w:rPr>
                              <w:rFonts w:ascii="Times New Roman"/>
                            </w:rPr>
                          </w:pPr>
                          <w:r>
                            <w:fldChar w:fldCharType="begin"/>
                          </w:r>
                          <w:r>
                            <w:rPr>
                              <w:rFonts w:ascii="Times New Roman"/>
                            </w:rPr>
                            <w:instrText xml:space="preserve"> PAGE </w:instrText>
                          </w:r>
                          <w:r>
                            <w:fldChar w:fldCharType="separate"/>
                          </w:r>
                          <w:r w:rsidR="00DA683D">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317927" w:rsidRDefault="008D0F46">
                    <w:pPr>
                      <w:pStyle w:val="Zkladntext"/>
                      <w:spacing w:before="10"/>
                      <w:ind w:left="40"/>
                      <w:rPr>
                        <w:rFonts w:ascii="Times New Roman"/>
                      </w:rPr>
                    </w:pPr>
                    <w:r>
                      <w:fldChar w:fldCharType="begin"/>
                    </w:r>
                    <w:r>
                      <w:rPr>
                        <w:rFonts w:ascii="Times New Roman"/>
                      </w:rPr>
                      <w:instrText xml:space="preserve"> PAGE </w:instrText>
                    </w:r>
                    <w:r>
                      <w:fldChar w:fldCharType="separate"/>
                    </w:r>
                    <w:r w:rsidR="00DA683D">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18" w:rsidRDefault="00FF0518">
      <w:r>
        <w:separator/>
      </w:r>
    </w:p>
  </w:footnote>
  <w:footnote w:type="continuationSeparator" w:id="0">
    <w:p w:rsidR="00FF0518" w:rsidRDefault="00FF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B5F"/>
    <w:multiLevelType w:val="hybridMultilevel"/>
    <w:tmpl w:val="B93EFC90"/>
    <w:lvl w:ilvl="0" w:tplc="E7C86AB6">
      <w:numFmt w:val="bullet"/>
      <w:lvlText w:val="-"/>
      <w:lvlJc w:val="left"/>
      <w:pPr>
        <w:ind w:left="668" w:hanging="284"/>
      </w:pPr>
      <w:rPr>
        <w:rFonts w:ascii="Segoe UI" w:eastAsia="Segoe UI" w:hAnsi="Segoe UI" w:cs="Segoe UI" w:hint="default"/>
        <w:w w:val="99"/>
        <w:sz w:val="20"/>
        <w:szCs w:val="20"/>
      </w:rPr>
    </w:lvl>
    <w:lvl w:ilvl="1" w:tplc="2A182CA4">
      <w:numFmt w:val="bullet"/>
      <w:lvlText w:val="•"/>
      <w:lvlJc w:val="left"/>
      <w:pPr>
        <w:ind w:left="1556" w:hanging="284"/>
      </w:pPr>
      <w:rPr>
        <w:rFonts w:hint="default"/>
      </w:rPr>
    </w:lvl>
    <w:lvl w:ilvl="2" w:tplc="02D87C08">
      <w:numFmt w:val="bullet"/>
      <w:lvlText w:val="•"/>
      <w:lvlJc w:val="left"/>
      <w:pPr>
        <w:ind w:left="2452" w:hanging="284"/>
      </w:pPr>
      <w:rPr>
        <w:rFonts w:hint="default"/>
      </w:rPr>
    </w:lvl>
    <w:lvl w:ilvl="3" w:tplc="9D1CE5CC">
      <w:numFmt w:val="bullet"/>
      <w:lvlText w:val="•"/>
      <w:lvlJc w:val="left"/>
      <w:pPr>
        <w:ind w:left="3348" w:hanging="284"/>
      </w:pPr>
      <w:rPr>
        <w:rFonts w:hint="default"/>
      </w:rPr>
    </w:lvl>
    <w:lvl w:ilvl="4" w:tplc="461C0920">
      <w:numFmt w:val="bullet"/>
      <w:lvlText w:val="•"/>
      <w:lvlJc w:val="left"/>
      <w:pPr>
        <w:ind w:left="4244" w:hanging="284"/>
      </w:pPr>
      <w:rPr>
        <w:rFonts w:hint="default"/>
      </w:rPr>
    </w:lvl>
    <w:lvl w:ilvl="5" w:tplc="50227CF6">
      <w:numFmt w:val="bullet"/>
      <w:lvlText w:val="•"/>
      <w:lvlJc w:val="left"/>
      <w:pPr>
        <w:ind w:left="5140" w:hanging="284"/>
      </w:pPr>
      <w:rPr>
        <w:rFonts w:hint="default"/>
      </w:rPr>
    </w:lvl>
    <w:lvl w:ilvl="6" w:tplc="6896D520">
      <w:numFmt w:val="bullet"/>
      <w:lvlText w:val="•"/>
      <w:lvlJc w:val="left"/>
      <w:pPr>
        <w:ind w:left="6036" w:hanging="284"/>
      </w:pPr>
      <w:rPr>
        <w:rFonts w:hint="default"/>
      </w:rPr>
    </w:lvl>
    <w:lvl w:ilvl="7" w:tplc="EE0AB514">
      <w:numFmt w:val="bullet"/>
      <w:lvlText w:val="•"/>
      <w:lvlJc w:val="left"/>
      <w:pPr>
        <w:ind w:left="6932" w:hanging="284"/>
      </w:pPr>
      <w:rPr>
        <w:rFonts w:hint="default"/>
      </w:rPr>
    </w:lvl>
    <w:lvl w:ilvl="8" w:tplc="5266AC82">
      <w:numFmt w:val="bullet"/>
      <w:lvlText w:val="•"/>
      <w:lvlJc w:val="left"/>
      <w:pPr>
        <w:ind w:left="7828" w:hanging="284"/>
      </w:pPr>
      <w:rPr>
        <w:rFonts w:hint="default"/>
      </w:rPr>
    </w:lvl>
  </w:abstractNum>
  <w:abstractNum w:abstractNumId="1" w15:restartNumberingAfterBreak="0">
    <w:nsid w:val="11A81777"/>
    <w:multiLevelType w:val="hybridMultilevel"/>
    <w:tmpl w:val="BFA8377C"/>
    <w:lvl w:ilvl="0" w:tplc="0F3A6D92">
      <w:start w:val="1"/>
      <w:numFmt w:val="decimal"/>
      <w:lvlText w:val="%1)"/>
      <w:lvlJc w:val="left"/>
      <w:pPr>
        <w:ind w:left="385" w:hanging="284"/>
        <w:jc w:val="left"/>
      </w:pPr>
      <w:rPr>
        <w:rFonts w:ascii="Segoe UI" w:eastAsia="Segoe UI" w:hAnsi="Segoe UI" w:cs="Segoe UI" w:hint="default"/>
        <w:w w:val="99"/>
        <w:sz w:val="20"/>
        <w:szCs w:val="20"/>
      </w:rPr>
    </w:lvl>
    <w:lvl w:ilvl="1" w:tplc="DD7ECFD2">
      <w:numFmt w:val="bullet"/>
      <w:lvlText w:val="•"/>
      <w:lvlJc w:val="left"/>
      <w:pPr>
        <w:ind w:left="1304" w:hanging="284"/>
      </w:pPr>
      <w:rPr>
        <w:rFonts w:hint="default"/>
      </w:rPr>
    </w:lvl>
    <w:lvl w:ilvl="2" w:tplc="21C609A2">
      <w:numFmt w:val="bullet"/>
      <w:lvlText w:val="•"/>
      <w:lvlJc w:val="left"/>
      <w:pPr>
        <w:ind w:left="2228" w:hanging="284"/>
      </w:pPr>
      <w:rPr>
        <w:rFonts w:hint="default"/>
      </w:rPr>
    </w:lvl>
    <w:lvl w:ilvl="3" w:tplc="E68C23A0">
      <w:numFmt w:val="bullet"/>
      <w:lvlText w:val="•"/>
      <w:lvlJc w:val="left"/>
      <w:pPr>
        <w:ind w:left="3152" w:hanging="284"/>
      </w:pPr>
      <w:rPr>
        <w:rFonts w:hint="default"/>
      </w:rPr>
    </w:lvl>
    <w:lvl w:ilvl="4" w:tplc="FD2E8D80">
      <w:numFmt w:val="bullet"/>
      <w:lvlText w:val="•"/>
      <w:lvlJc w:val="left"/>
      <w:pPr>
        <w:ind w:left="4076" w:hanging="284"/>
      </w:pPr>
      <w:rPr>
        <w:rFonts w:hint="default"/>
      </w:rPr>
    </w:lvl>
    <w:lvl w:ilvl="5" w:tplc="0E44B74C">
      <w:numFmt w:val="bullet"/>
      <w:lvlText w:val="•"/>
      <w:lvlJc w:val="left"/>
      <w:pPr>
        <w:ind w:left="5000" w:hanging="284"/>
      </w:pPr>
      <w:rPr>
        <w:rFonts w:hint="default"/>
      </w:rPr>
    </w:lvl>
    <w:lvl w:ilvl="6" w:tplc="7230268C">
      <w:numFmt w:val="bullet"/>
      <w:lvlText w:val="•"/>
      <w:lvlJc w:val="left"/>
      <w:pPr>
        <w:ind w:left="5924" w:hanging="284"/>
      </w:pPr>
      <w:rPr>
        <w:rFonts w:hint="default"/>
      </w:rPr>
    </w:lvl>
    <w:lvl w:ilvl="7" w:tplc="1EEC8A3C">
      <w:numFmt w:val="bullet"/>
      <w:lvlText w:val="•"/>
      <w:lvlJc w:val="left"/>
      <w:pPr>
        <w:ind w:left="6848" w:hanging="284"/>
      </w:pPr>
      <w:rPr>
        <w:rFonts w:hint="default"/>
      </w:rPr>
    </w:lvl>
    <w:lvl w:ilvl="8" w:tplc="B1BAC700">
      <w:numFmt w:val="bullet"/>
      <w:lvlText w:val="•"/>
      <w:lvlJc w:val="left"/>
      <w:pPr>
        <w:ind w:left="7772" w:hanging="284"/>
      </w:pPr>
      <w:rPr>
        <w:rFonts w:hint="default"/>
      </w:rPr>
    </w:lvl>
  </w:abstractNum>
  <w:abstractNum w:abstractNumId="2" w15:restartNumberingAfterBreak="0">
    <w:nsid w:val="22530C9D"/>
    <w:multiLevelType w:val="hybridMultilevel"/>
    <w:tmpl w:val="31F85A24"/>
    <w:lvl w:ilvl="0" w:tplc="887A3CF2">
      <w:start w:val="1"/>
      <w:numFmt w:val="decimal"/>
      <w:lvlText w:val="%1)"/>
      <w:lvlJc w:val="left"/>
      <w:pPr>
        <w:ind w:left="385" w:hanging="284"/>
        <w:jc w:val="left"/>
      </w:pPr>
      <w:rPr>
        <w:rFonts w:ascii="Segoe UI" w:eastAsia="Segoe UI" w:hAnsi="Segoe UI" w:cs="Segoe UI" w:hint="default"/>
        <w:w w:val="99"/>
        <w:sz w:val="20"/>
        <w:szCs w:val="20"/>
      </w:rPr>
    </w:lvl>
    <w:lvl w:ilvl="1" w:tplc="6B60A7DE">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5B845DC2">
      <w:numFmt w:val="bullet"/>
      <w:lvlText w:val="•"/>
      <w:lvlJc w:val="left"/>
      <w:pPr>
        <w:ind w:left="1531" w:hanging="240"/>
      </w:pPr>
      <w:rPr>
        <w:rFonts w:hint="default"/>
      </w:rPr>
    </w:lvl>
    <w:lvl w:ilvl="3" w:tplc="67B29258">
      <w:numFmt w:val="bullet"/>
      <w:lvlText w:val="•"/>
      <w:lvlJc w:val="left"/>
      <w:pPr>
        <w:ind w:left="2542" w:hanging="240"/>
      </w:pPr>
      <w:rPr>
        <w:rFonts w:hint="default"/>
      </w:rPr>
    </w:lvl>
    <w:lvl w:ilvl="4" w:tplc="AD5887C2">
      <w:numFmt w:val="bullet"/>
      <w:lvlText w:val="•"/>
      <w:lvlJc w:val="left"/>
      <w:pPr>
        <w:ind w:left="3553" w:hanging="240"/>
      </w:pPr>
      <w:rPr>
        <w:rFonts w:hint="default"/>
      </w:rPr>
    </w:lvl>
    <w:lvl w:ilvl="5" w:tplc="A99A1044">
      <w:numFmt w:val="bullet"/>
      <w:lvlText w:val="•"/>
      <w:lvlJc w:val="left"/>
      <w:pPr>
        <w:ind w:left="4564" w:hanging="240"/>
      </w:pPr>
      <w:rPr>
        <w:rFonts w:hint="default"/>
      </w:rPr>
    </w:lvl>
    <w:lvl w:ilvl="6" w:tplc="52EA4668">
      <w:numFmt w:val="bullet"/>
      <w:lvlText w:val="•"/>
      <w:lvlJc w:val="left"/>
      <w:pPr>
        <w:ind w:left="5575" w:hanging="240"/>
      </w:pPr>
      <w:rPr>
        <w:rFonts w:hint="default"/>
      </w:rPr>
    </w:lvl>
    <w:lvl w:ilvl="7" w:tplc="7F847216">
      <w:numFmt w:val="bullet"/>
      <w:lvlText w:val="•"/>
      <w:lvlJc w:val="left"/>
      <w:pPr>
        <w:ind w:left="6586" w:hanging="240"/>
      </w:pPr>
      <w:rPr>
        <w:rFonts w:hint="default"/>
      </w:rPr>
    </w:lvl>
    <w:lvl w:ilvl="8" w:tplc="5518E79E">
      <w:numFmt w:val="bullet"/>
      <w:lvlText w:val="•"/>
      <w:lvlJc w:val="left"/>
      <w:pPr>
        <w:ind w:left="7597" w:hanging="240"/>
      </w:pPr>
      <w:rPr>
        <w:rFonts w:hint="default"/>
      </w:rPr>
    </w:lvl>
  </w:abstractNum>
  <w:abstractNum w:abstractNumId="3" w15:restartNumberingAfterBreak="0">
    <w:nsid w:val="2D4E346D"/>
    <w:multiLevelType w:val="hybridMultilevel"/>
    <w:tmpl w:val="DB168876"/>
    <w:lvl w:ilvl="0" w:tplc="8924D552">
      <w:start w:val="1"/>
      <w:numFmt w:val="decimal"/>
      <w:lvlText w:val="%1)"/>
      <w:lvlJc w:val="left"/>
      <w:pPr>
        <w:ind w:left="385" w:hanging="284"/>
        <w:jc w:val="left"/>
      </w:pPr>
      <w:rPr>
        <w:rFonts w:ascii="Segoe UI" w:eastAsia="Segoe UI" w:hAnsi="Segoe UI" w:cs="Segoe UI" w:hint="default"/>
        <w:w w:val="99"/>
        <w:sz w:val="20"/>
        <w:szCs w:val="20"/>
      </w:rPr>
    </w:lvl>
    <w:lvl w:ilvl="1" w:tplc="5C885A66">
      <w:numFmt w:val="bullet"/>
      <w:lvlText w:val="•"/>
      <w:lvlJc w:val="left"/>
      <w:pPr>
        <w:ind w:left="1304" w:hanging="284"/>
      </w:pPr>
      <w:rPr>
        <w:rFonts w:hint="default"/>
      </w:rPr>
    </w:lvl>
    <w:lvl w:ilvl="2" w:tplc="8230E632">
      <w:numFmt w:val="bullet"/>
      <w:lvlText w:val="•"/>
      <w:lvlJc w:val="left"/>
      <w:pPr>
        <w:ind w:left="2228" w:hanging="284"/>
      </w:pPr>
      <w:rPr>
        <w:rFonts w:hint="default"/>
      </w:rPr>
    </w:lvl>
    <w:lvl w:ilvl="3" w:tplc="CBF6132C">
      <w:numFmt w:val="bullet"/>
      <w:lvlText w:val="•"/>
      <w:lvlJc w:val="left"/>
      <w:pPr>
        <w:ind w:left="3152" w:hanging="284"/>
      </w:pPr>
      <w:rPr>
        <w:rFonts w:hint="default"/>
      </w:rPr>
    </w:lvl>
    <w:lvl w:ilvl="4" w:tplc="010C6FA2">
      <w:numFmt w:val="bullet"/>
      <w:lvlText w:val="•"/>
      <w:lvlJc w:val="left"/>
      <w:pPr>
        <w:ind w:left="4076" w:hanging="284"/>
      </w:pPr>
      <w:rPr>
        <w:rFonts w:hint="default"/>
      </w:rPr>
    </w:lvl>
    <w:lvl w:ilvl="5" w:tplc="1E52A276">
      <w:numFmt w:val="bullet"/>
      <w:lvlText w:val="•"/>
      <w:lvlJc w:val="left"/>
      <w:pPr>
        <w:ind w:left="5000" w:hanging="284"/>
      </w:pPr>
      <w:rPr>
        <w:rFonts w:hint="default"/>
      </w:rPr>
    </w:lvl>
    <w:lvl w:ilvl="6" w:tplc="1BE0AA20">
      <w:numFmt w:val="bullet"/>
      <w:lvlText w:val="•"/>
      <w:lvlJc w:val="left"/>
      <w:pPr>
        <w:ind w:left="5924" w:hanging="284"/>
      </w:pPr>
      <w:rPr>
        <w:rFonts w:hint="default"/>
      </w:rPr>
    </w:lvl>
    <w:lvl w:ilvl="7" w:tplc="1AC2FFC0">
      <w:numFmt w:val="bullet"/>
      <w:lvlText w:val="•"/>
      <w:lvlJc w:val="left"/>
      <w:pPr>
        <w:ind w:left="6848" w:hanging="284"/>
      </w:pPr>
      <w:rPr>
        <w:rFonts w:hint="default"/>
      </w:rPr>
    </w:lvl>
    <w:lvl w:ilvl="8" w:tplc="22B84DD2">
      <w:numFmt w:val="bullet"/>
      <w:lvlText w:val="•"/>
      <w:lvlJc w:val="left"/>
      <w:pPr>
        <w:ind w:left="7772" w:hanging="284"/>
      </w:pPr>
      <w:rPr>
        <w:rFonts w:hint="default"/>
      </w:rPr>
    </w:lvl>
  </w:abstractNum>
  <w:abstractNum w:abstractNumId="4" w15:restartNumberingAfterBreak="0">
    <w:nsid w:val="37643150"/>
    <w:multiLevelType w:val="hybridMultilevel"/>
    <w:tmpl w:val="EEDADE14"/>
    <w:lvl w:ilvl="0" w:tplc="4410B0AE">
      <w:start w:val="1"/>
      <w:numFmt w:val="decimal"/>
      <w:lvlText w:val="%1)"/>
      <w:lvlJc w:val="left"/>
      <w:pPr>
        <w:ind w:left="385" w:hanging="284"/>
        <w:jc w:val="right"/>
      </w:pPr>
      <w:rPr>
        <w:rFonts w:ascii="Segoe UI" w:eastAsia="Segoe UI" w:hAnsi="Segoe UI" w:cs="Segoe UI" w:hint="default"/>
        <w:w w:val="99"/>
        <w:sz w:val="20"/>
        <w:szCs w:val="20"/>
      </w:rPr>
    </w:lvl>
    <w:lvl w:ilvl="1" w:tplc="A2A41BC6">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BDDE9C80">
      <w:numFmt w:val="bullet"/>
      <w:lvlText w:val="•"/>
      <w:lvlJc w:val="left"/>
      <w:pPr>
        <w:ind w:left="1780" w:hanging="284"/>
      </w:pPr>
      <w:rPr>
        <w:rFonts w:hint="default"/>
      </w:rPr>
    </w:lvl>
    <w:lvl w:ilvl="3" w:tplc="5A5615CC">
      <w:numFmt w:val="bullet"/>
      <w:lvlText w:val="•"/>
      <w:lvlJc w:val="left"/>
      <w:pPr>
        <w:ind w:left="2760" w:hanging="284"/>
      </w:pPr>
      <w:rPr>
        <w:rFonts w:hint="default"/>
      </w:rPr>
    </w:lvl>
    <w:lvl w:ilvl="4" w:tplc="98B4DF18">
      <w:numFmt w:val="bullet"/>
      <w:lvlText w:val="•"/>
      <w:lvlJc w:val="left"/>
      <w:pPr>
        <w:ind w:left="3740" w:hanging="284"/>
      </w:pPr>
      <w:rPr>
        <w:rFonts w:hint="default"/>
      </w:rPr>
    </w:lvl>
    <w:lvl w:ilvl="5" w:tplc="1C60D246">
      <w:numFmt w:val="bullet"/>
      <w:lvlText w:val="•"/>
      <w:lvlJc w:val="left"/>
      <w:pPr>
        <w:ind w:left="4720" w:hanging="284"/>
      </w:pPr>
      <w:rPr>
        <w:rFonts w:hint="default"/>
      </w:rPr>
    </w:lvl>
    <w:lvl w:ilvl="6" w:tplc="5EA6788E">
      <w:numFmt w:val="bullet"/>
      <w:lvlText w:val="•"/>
      <w:lvlJc w:val="left"/>
      <w:pPr>
        <w:ind w:left="5700" w:hanging="284"/>
      </w:pPr>
      <w:rPr>
        <w:rFonts w:hint="default"/>
      </w:rPr>
    </w:lvl>
    <w:lvl w:ilvl="7" w:tplc="653C3C00">
      <w:numFmt w:val="bullet"/>
      <w:lvlText w:val="•"/>
      <w:lvlJc w:val="left"/>
      <w:pPr>
        <w:ind w:left="6680" w:hanging="284"/>
      </w:pPr>
      <w:rPr>
        <w:rFonts w:hint="default"/>
      </w:rPr>
    </w:lvl>
    <w:lvl w:ilvl="8" w:tplc="4A889540">
      <w:numFmt w:val="bullet"/>
      <w:lvlText w:val="•"/>
      <w:lvlJc w:val="left"/>
      <w:pPr>
        <w:ind w:left="7660" w:hanging="284"/>
      </w:pPr>
      <w:rPr>
        <w:rFonts w:hint="default"/>
      </w:rPr>
    </w:lvl>
  </w:abstractNum>
  <w:abstractNum w:abstractNumId="5" w15:restartNumberingAfterBreak="0">
    <w:nsid w:val="4C7A3C24"/>
    <w:multiLevelType w:val="hybridMultilevel"/>
    <w:tmpl w:val="C3C601E4"/>
    <w:lvl w:ilvl="0" w:tplc="05447166">
      <w:start w:val="1"/>
      <w:numFmt w:val="decimal"/>
      <w:lvlText w:val="%1)"/>
      <w:lvlJc w:val="left"/>
      <w:pPr>
        <w:ind w:left="325" w:hanging="224"/>
        <w:jc w:val="left"/>
      </w:pPr>
      <w:rPr>
        <w:rFonts w:ascii="Segoe UI" w:eastAsia="Segoe UI" w:hAnsi="Segoe UI" w:cs="Segoe UI" w:hint="default"/>
        <w:w w:val="99"/>
        <w:sz w:val="20"/>
        <w:szCs w:val="20"/>
      </w:rPr>
    </w:lvl>
    <w:lvl w:ilvl="1" w:tplc="C5FE462A">
      <w:start w:val="1"/>
      <w:numFmt w:val="lowerLetter"/>
      <w:lvlText w:val="%2)"/>
      <w:lvlJc w:val="left"/>
      <w:pPr>
        <w:ind w:left="668" w:hanging="216"/>
        <w:jc w:val="left"/>
      </w:pPr>
      <w:rPr>
        <w:rFonts w:ascii="Segoe UI" w:eastAsia="Segoe UI" w:hAnsi="Segoe UI" w:cs="Segoe UI" w:hint="default"/>
        <w:w w:val="99"/>
        <w:sz w:val="20"/>
        <w:szCs w:val="20"/>
      </w:rPr>
    </w:lvl>
    <w:lvl w:ilvl="2" w:tplc="3FE83A4E">
      <w:numFmt w:val="bullet"/>
      <w:lvlText w:val="•"/>
      <w:lvlJc w:val="left"/>
      <w:pPr>
        <w:ind w:left="1655" w:hanging="216"/>
      </w:pPr>
      <w:rPr>
        <w:rFonts w:hint="default"/>
      </w:rPr>
    </w:lvl>
    <w:lvl w:ilvl="3" w:tplc="3C642C24">
      <w:numFmt w:val="bullet"/>
      <w:lvlText w:val="•"/>
      <w:lvlJc w:val="left"/>
      <w:pPr>
        <w:ind w:left="2651" w:hanging="216"/>
      </w:pPr>
      <w:rPr>
        <w:rFonts w:hint="default"/>
      </w:rPr>
    </w:lvl>
    <w:lvl w:ilvl="4" w:tplc="E410D64C">
      <w:numFmt w:val="bullet"/>
      <w:lvlText w:val="•"/>
      <w:lvlJc w:val="left"/>
      <w:pPr>
        <w:ind w:left="3646" w:hanging="216"/>
      </w:pPr>
      <w:rPr>
        <w:rFonts w:hint="default"/>
      </w:rPr>
    </w:lvl>
    <w:lvl w:ilvl="5" w:tplc="D76AAC2E">
      <w:numFmt w:val="bullet"/>
      <w:lvlText w:val="•"/>
      <w:lvlJc w:val="left"/>
      <w:pPr>
        <w:ind w:left="4642" w:hanging="216"/>
      </w:pPr>
      <w:rPr>
        <w:rFonts w:hint="default"/>
      </w:rPr>
    </w:lvl>
    <w:lvl w:ilvl="6" w:tplc="F91C32E6">
      <w:numFmt w:val="bullet"/>
      <w:lvlText w:val="•"/>
      <w:lvlJc w:val="left"/>
      <w:pPr>
        <w:ind w:left="5637" w:hanging="216"/>
      </w:pPr>
      <w:rPr>
        <w:rFonts w:hint="default"/>
      </w:rPr>
    </w:lvl>
    <w:lvl w:ilvl="7" w:tplc="0E66C30C">
      <w:numFmt w:val="bullet"/>
      <w:lvlText w:val="•"/>
      <w:lvlJc w:val="left"/>
      <w:pPr>
        <w:ind w:left="6633" w:hanging="216"/>
      </w:pPr>
      <w:rPr>
        <w:rFonts w:hint="default"/>
      </w:rPr>
    </w:lvl>
    <w:lvl w:ilvl="8" w:tplc="4EEE8ADA">
      <w:numFmt w:val="bullet"/>
      <w:lvlText w:val="•"/>
      <w:lvlJc w:val="left"/>
      <w:pPr>
        <w:ind w:left="7628" w:hanging="216"/>
      </w:pPr>
      <w:rPr>
        <w:rFonts w:hint="default"/>
      </w:rPr>
    </w:lvl>
  </w:abstractNum>
  <w:abstractNum w:abstractNumId="6" w15:restartNumberingAfterBreak="0">
    <w:nsid w:val="69B33416"/>
    <w:multiLevelType w:val="hybridMultilevel"/>
    <w:tmpl w:val="CD688E5E"/>
    <w:lvl w:ilvl="0" w:tplc="33B6552E">
      <w:start w:val="1"/>
      <w:numFmt w:val="decimal"/>
      <w:lvlText w:val="%1)"/>
      <w:lvlJc w:val="left"/>
      <w:pPr>
        <w:ind w:left="385" w:hanging="284"/>
        <w:jc w:val="left"/>
      </w:pPr>
      <w:rPr>
        <w:rFonts w:ascii="Segoe UI" w:eastAsia="Segoe UI" w:hAnsi="Segoe UI" w:cs="Segoe UI" w:hint="default"/>
        <w:w w:val="99"/>
        <w:sz w:val="20"/>
        <w:szCs w:val="20"/>
      </w:rPr>
    </w:lvl>
    <w:lvl w:ilvl="1" w:tplc="1DA460DE">
      <w:numFmt w:val="bullet"/>
      <w:lvlText w:val="•"/>
      <w:lvlJc w:val="left"/>
      <w:pPr>
        <w:ind w:left="1304" w:hanging="284"/>
      </w:pPr>
      <w:rPr>
        <w:rFonts w:hint="default"/>
      </w:rPr>
    </w:lvl>
    <w:lvl w:ilvl="2" w:tplc="AFD27E1E">
      <w:numFmt w:val="bullet"/>
      <w:lvlText w:val="•"/>
      <w:lvlJc w:val="left"/>
      <w:pPr>
        <w:ind w:left="2228" w:hanging="284"/>
      </w:pPr>
      <w:rPr>
        <w:rFonts w:hint="default"/>
      </w:rPr>
    </w:lvl>
    <w:lvl w:ilvl="3" w:tplc="C862D762">
      <w:numFmt w:val="bullet"/>
      <w:lvlText w:val="•"/>
      <w:lvlJc w:val="left"/>
      <w:pPr>
        <w:ind w:left="3152" w:hanging="284"/>
      </w:pPr>
      <w:rPr>
        <w:rFonts w:hint="default"/>
      </w:rPr>
    </w:lvl>
    <w:lvl w:ilvl="4" w:tplc="41AA6314">
      <w:numFmt w:val="bullet"/>
      <w:lvlText w:val="•"/>
      <w:lvlJc w:val="left"/>
      <w:pPr>
        <w:ind w:left="4076" w:hanging="284"/>
      </w:pPr>
      <w:rPr>
        <w:rFonts w:hint="default"/>
      </w:rPr>
    </w:lvl>
    <w:lvl w:ilvl="5" w:tplc="7FCC11FA">
      <w:numFmt w:val="bullet"/>
      <w:lvlText w:val="•"/>
      <w:lvlJc w:val="left"/>
      <w:pPr>
        <w:ind w:left="5000" w:hanging="284"/>
      </w:pPr>
      <w:rPr>
        <w:rFonts w:hint="default"/>
      </w:rPr>
    </w:lvl>
    <w:lvl w:ilvl="6" w:tplc="23B424F6">
      <w:numFmt w:val="bullet"/>
      <w:lvlText w:val="•"/>
      <w:lvlJc w:val="left"/>
      <w:pPr>
        <w:ind w:left="5924" w:hanging="284"/>
      </w:pPr>
      <w:rPr>
        <w:rFonts w:hint="default"/>
      </w:rPr>
    </w:lvl>
    <w:lvl w:ilvl="7" w:tplc="63845160">
      <w:numFmt w:val="bullet"/>
      <w:lvlText w:val="•"/>
      <w:lvlJc w:val="left"/>
      <w:pPr>
        <w:ind w:left="6848" w:hanging="284"/>
      </w:pPr>
      <w:rPr>
        <w:rFonts w:hint="default"/>
      </w:rPr>
    </w:lvl>
    <w:lvl w:ilvl="8" w:tplc="5F0A9A5C">
      <w:numFmt w:val="bullet"/>
      <w:lvlText w:val="•"/>
      <w:lvlJc w:val="left"/>
      <w:pPr>
        <w:ind w:left="7772" w:hanging="284"/>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7"/>
    <w:rsid w:val="002220A9"/>
    <w:rsid w:val="00317927"/>
    <w:rsid w:val="008D0F46"/>
    <w:rsid w:val="00DA683D"/>
    <w:rsid w:val="00FF0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251F"/>
  <w15:docId w15:val="{E4C63886-E726-4D0A-B76F-2BFFA73F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084" w:right="3093"/>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4334</Words>
  <Characters>25573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2020-09-01T09:00:00Z</dcterms:created>
  <dcterms:modified xsi:type="dcterms:W3CDTF">2020-09-01T09:01:00Z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2016</vt:lpwstr>
  </property>
  <property fmtid="{D5CDD505-2E9C-101B-9397-08002B2CF9AE}" pid="4" name="LastSaved">
    <vt:filetime>2020-09-01T00:00:00Z</vt:filetime>
  </property>
</Properties>
</file>