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45E3CF02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C76F27">
        <w:rPr>
          <w:rFonts w:cs="Arial"/>
          <w:sz w:val="24"/>
          <w:szCs w:val="24"/>
        </w:rPr>
        <w:t>139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1FE3F4A9" w:rsidR="002D6FF0" w:rsidRPr="002D6FF0" w:rsidRDefault="00C76F27" w:rsidP="002D6FF0">
      <w:pPr>
        <w:pStyle w:val="Nadpis1"/>
      </w:pPr>
      <w:r>
        <w:rPr>
          <w:rStyle w:val="preformatted"/>
        </w:rPr>
        <w:t>Oblastní spolek Českého červeného kříže Český Krumlov</w:t>
      </w:r>
    </w:p>
    <w:p w14:paraId="356338C1" w14:textId="78BB5949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</w:t>
      </w:r>
      <w:r w:rsidR="00C76F27">
        <w:rPr>
          <w:rFonts w:cs="Arial"/>
          <w:sz w:val="24"/>
          <w:szCs w:val="24"/>
        </w:rPr>
        <w:t>Městského soudu v Praze</w:t>
      </w:r>
      <w:r>
        <w:rPr>
          <w:rFonts w:cs="Arial"/>
          <w:sz w:val="24"/>
          <w:szCs w:val="24"/>
        </w:rPr>
        <w:t xml:space="preserve"> pod spisovou značkou </w:t>
      </w:r>
      <w:r w:rsidR="00C76F27">
        <w:rPr>
          <w:rFonts w:cs="Arial"/>
          <w:sz w:val="24"/>
          <w:szCs w:val="24"/>
        </w:rPr>
        <w:t>L 39599</w:t>
      </w:r>
    </w:p>
    <w:p w14:paraId="3A851257" w14:textId="22D3DD98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C76F27">
        <w:rPr>
          <w:rFonts w:cs="Arial"/>
          <w:sz w:val="24"/>
          <w:szCs w:val="24"/>
        </w:rPr>
        <w:t xml:space="preserve">sídliště </w:t>
      </w:r>
      <w:proofErr w:type="spellStart"/>
      <w:r w:rsidR="00C76F27">
        <w:rPr>
          <w:rFonts w:cs="Arial"/>
          <w:sz w:val="24"/>
          <w:szCs w:val="24"/>
        </w:rPr>
        <w:t>Vyšný</w:t>
      </w:r>
      <w:proofErr w:type="spellEnd"/>
      <w:r w:rsidR="00C76F27">
        <w:rPr>
          <w:rFonts w:cs="Arial"/>
          <w:sz w:val="24"/>
          <w:szCs w:val="24"/>
        </w:rPr>
        <w:t xml:space="preserve"> 48</w:t>
      </w:r>
      <w:r w:rsidR="009050A8">
        <w:rPr>
          <w:sz w:val="24"/>
          <w:szCs w:val="24"/>
        </w:rPr>
        <w:t>,</w:t>
      </w:r>
      <w:r w:rsidR="00C76F27">
        <w:rPr>
          <w:sz w:val="24"/>
          <w:szCs w:val="24"/>
        </w:rPr>
        <w:t xml:space="preserve"> Nádražní Předměstí,</w:t>
      </w:r>
      <w:r w:rsidR="009050A8">
        <w:rPr>
          <w:sz w:val="24"/>
          <w:szCs w:val="24"/>
        </w:rPr>
        <w:t xml:space="preserve"> 381 01 Český Krumlov</w:t>
      </w:r>
    </w:p>
    <w:p w14:paraId="4E58142D" w14:textId="5E9CE653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C76F27">
        <w:rPr>
          <w:rFonts w:cs="Arial"/>
          <w:sz w:val="24"/>
          <w:szCs w:val="24"/>
        </w:rPr>
        <w:t>00425869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71D467CA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C76F27">
        <w:rPr>
          <w:rFonts w:cs="Arial"/>
          <w:b/>
          <w:bCs/>
          <w:iCs/>
          <w:sz w:val="24"/>
          <w:szCs w:val="24"/>
          <w:u w:val="single"/>
        </w:rPr>
        <w:t>2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4E2ABACB" w14:textId="77777777" w:rsidR="00A446D9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C76F27">
        <w:rPr>
          <w:iCs/>
          <w:sz w:val="22"/>
          <w:szCs w:val="22"/>
        </w:rPr>
        <w:t xml:space="preserve"> nájemní </w:t>
      </w:r>
      <w:r w:rsidR="003F5FAD">
        <w:rPr>
          <w:iCs/>
          <w:sz w:val="22"/>
          <w:szCs w:val="22"/>
        </w:rPr>
        <w:t xml:space="preserve">smlouvě </w:t>
      </w:r>
      <w:proofErr w:type="spellStart"/>
      <w:r w:rsidR="00C76F27">
        <w:rPr>
          <w:iCs/>
          <w:sz w:val="22"/>
          <w:szCs w:val="22"/>
        </w:rPr>
        <w:t>reg.č</w:t>
      </w:r>
      <w:proofErr w:type="spellEnd"/>
      <w:r w:rsidR="00C76F27">
        <w:rPr>
          <w:iCs/>
          <w:sz w:val="22"/>
          <w:szCs w:val="22"/>
        </w:rPr>
        <w:t xml:space="preserve">. 1172/1278/03 </w:t>
      </w:r>
      <w:r w:rsidR="007031EE">
        <w:rPr>
          <w:iCs/>
          <w:sz w:val="22"/>
          <w:szCs w:val="22"/>
        </w:rPr>
        <w:t xml:space="preserve">ze dne </w:t>
      </w:r>
      <w:r w:rsidR="00C76F27">
        <w:rPr>
          <w:iCs/>
          <w:sz w:val="22"/>
          <w:szCs w:val="22"/>
        </w:rPr>
        <w:t xml:space="preserve">31.12.2003 </w:t>
      </w:r>
    </w:p>
    <w:p w14:paraId="52B9DA3E" w14:textId="0A829214" w:rsidR="007031EE" w:rsidRDefault="00C76F27" w:rsidP="003F5FAD">
      <w:pPr>
        <w:ind w:left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ve znění dodatku č. 1 ze dne 30.11.2005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697D3C7B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</w:t>
      </w:r>
      <w:r w:rsidR="0058235A">
        <w:rPr>
          <w:rFonts w:cs="Arial"/>
          <w:sz w:val="24"/>
          <w:szCs w:val="24"/>
        </w:rPr>
        <w:t>V</w:t>
      </w:r>
      <w:r w:rsidR="002D6FF0">
        <w:rPr>
          <w:rFonts w:cs="Arial"/>
          <w:sz w:val="24"/>
          <w:szCs w:val="24"/>
        </w:rPr>
        <w:t>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6FE049F8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A446D9">
        <w:rPr>
          <w:rFonts w:cs="Arial"/>
          <w:sz w:val="24"/>
          <w:szCs w:val="24"/>
        </w:rPr>
        <w:tab/>
      </w:r>
      <w:r w:rsidR="00C76F27">
        <w:rPr>
          <w:rFonts w:cs="Arial"/>
          <w:sz w:val="24"/>
          <w:szCs w:val="24"/>
        </w:rPr>
        <w:t>32.917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0491432F" w14:textId="31003439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A446D9">
        <w:rPr>
          <w:rFonts w:cs="Arial"/>
          <w:sz w:val="24"/>
          <w:szCs w:val="24"/>
        </w:rPr>
        <w:tab/>
      </w:r>
      <w:r w:rsidR="00A446D9">
        <w:rPr>
          <w:rFonts w:cs="Arial"/>
          <w:sz w:val="24"/>
          <w:szCs w:val="24"/>
        </w:rPr>
        <w:tab/>
      </w:r>
      <w:r w:rsidR="00C76F27">
        <w:rPr>
          <w:rFonts w:cs="Arial"/>
          <w:sz w:val="24"/>
          <w:szCs w:val="24"/>
        </w:rPr>
        <w:t>24.688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40D2DCEE" w:rsidR="00097A5B" w:rsidRDefault="00097A5B" w:rsidP="00CA59CF">
      <w:pPr>
        <w:ind w:left="0"/>
        <w:rPr>
          <w:rFonts w:cs="Arial"/>
          <w:sz w:val="24"/>
          <w:szCs w:val="24"/>
        </w:rPr>
      </w:pPr>
    </w:p>
    <w:p w14:paraId="74725A7E" w14:textId="77777777" w:rsidR="00A446D9" w:rsidRPr="00803F0A" w:rsidRDefault="00A446D9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45B69532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</w:t>
      </w:r>
      <w:r w:rsidR="00337629">
        <w:rPr>
          <w:rFonts w:cs="Arial"/>
          <w:sz w:val="24"/>
          <w:szCs w:val="24"/>
        </w:rPr>
        <w:t>20.8.2020</w:t>
      </w:r>
      <w:r w:rsidR="005A30E6" w:rsidRPr="00803F0A">
        <w:rPr>
          <w:rFonts w:cs="Arial"/>
          <w:sz w:val="24"/>
          <w:szCs w:val="24"/>
        </w:rPr>
        <w:tab/>
      </w:r>
      <w:r w:rsidR="00337629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5207BF4E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E4302D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A8B390A" w14:textId="77777777" w:rsidR="00A446D9" w:rsidRPr="00A446D9" w:rsidRDefault="00A446D9" w:rsidP="00A446D9">
      <w:pPr>
        <w:ind w:left="0"/>
        <w:rPr>
          <w:rFonts w:cs="Arial"/>
          <w:sz w:val="24"/>
          <w:szCs w:val="24"/>
        </w:rPr>
      </w:pPr>
      <w:r w:rsidRPr="00A446D9">
        <w:rPr>
          <w:rFonts w:cs="Arial"/>
          <w:sz w:val="24"/>
          <w:szCs w:val="24"/>
        </w:rPr>
        <w:t>Mgr. Dalibor Carda</w:t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  <w:t>Yveta Stýblová</w:t>
      </w:r>
    </w:p>
    <w:p w14:paraId="3A1803E8" w14:textId="4391861D" w:rsidR="00A446D9" w:rsidRPr="00A446D9" w:rsidRDefault="00A446D9" w:rsidP="00A446D9">
      <w:pPr>
        <w:ind w:left="0"/>
        <w:rPr>
          <w:rFonts w:cs="Arial"/>
          <w:sz w:val="24"/>
          <w:szCs w:val="24"/>
        </w:rPr>
      </w:pPr>
      <w:r w:rsidRPr="00A446D9">
        <w:rPr>
          <w:rFonts w:cs="Arial"/>
          <w:sz w:val="24"/>
          <w:szCs w:val="24"/>
        </w:rPr>
        <w:t>starosta</w:t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</w:r>
      <w:r w:rsidRPr="00A446D9">
        <w:rPr>
          <w:rFonts w:cs="Arial"/>
          <w:sz w:val="24"/>
          <w:szCs w:val="24"/>
        </w:rPr>
        <w:tab/>
        <w:t>ředitelka Úřadu OS ČČK Český Krumlov</w:t>
      </w:r>
    </w:p>
    <w:p w14:paraId="14861BA1" w14:textId="3BB504F0" w:rsidR="00CA59CF" w:rsidRPr="00A446D9" w:rsidRDefault="00CA59CF" w:rsidP="00A446D9">
      <w:pPr>
        <w:ind w:left="0"/>
        <w:rPr>
          <w:rFonts w:cs="Arial"/>
          <w:sz w:val="24"/>
          <w:szCs w:val="24"/>
        </w:rPr>
      </w:pPr>
    </w:p>
    <w:sectPr w:rsidR="00CA59CF" w:rsidRPr="00A446D9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E7E11" w14:textId="77777777" w:rsidR="00FE0760" w:rsidRDefault="00FE0760" w:rsidP="00337629">
      <w:r>
        <w:separator/>
      </w:r>
    </w:p>
  </w:endnote>
  <w:endnote w:type="continuationSeparator" w:id="0">
    <w:p w14:paraId="63B24816" w14:textId="77777777" w:rsidR="00FE0760" w:rsidRDefault="00FE0760" w:rsidP="0033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0FE3" w14:textId="77777777" w:rsidR="00FE0760" w:rsidRDefault="00FE0760" w:rsidP="00337629">
      <w:r>
        <w:separator/>
      </w:r>
    </w:p>
  </w:footnote>
  <w:footnote w:type="continuationSeparator" w:id="0">
    <w:p w14:paraId="46217198" w14:textId="77777777" w:rsidR="00FE0760" w:rsidRDefault="00FE0760" w:rsidP="0033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E843" w14:textId="5DE35966" w:rsidR="00337629" w:rsidRPr="00337629" w:rsidRDefault="00337629" w:rsidP="0033762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575/2020/OSMI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37629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235A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050A8"/>
    <w:rsid w:val="009159B9"/>
    <w:rsid w:val="00953CF8"/>
    <w:rsid w:val="00953EF0"/>
    <w:rsid w:val="009D63A7"/>
    <w:rsid w:val="009E3878"/>
    <w:rsid w:val="00A01E15"/>
    <w:rsid w:val="00A27C34"/>
    <w:rsid w:val="00A446D9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6F27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EF6A8A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337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7629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37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7629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2020-09-01T06:46:00Z</dcterms:created>
  <dcterms:modified xsi:type="dcterms:W3CDTF">2020-09-01T06:46:00Z</dcterms:modified>
</cp:coreProperties>
</file>