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3B03" w14:textId="77777777" w:rsidR="00936788" w:rsidRDefault="00936788">
      <w:pPr>
        <w:pStyle w:val="Nzev"/>
        <w:tabs>
          <w:tab w:val="right" w:pos="9072"/>
        </w:tabs>
        <w:rPr>
          <w:b w:val="0"/>
        </w:rPr>
      </w:pPr>
    </w:p>
    <w:p w14:paraId="1115B99C" w14:textId="77777777" w:rsidR="00936788" w:rsidRDefault="004A5DF8">
      <w:pPr>
        <w:pStyle w:val="Nzev"/>
        <w:rPr>
          <w:sz w:val="40"/>
          <w:szCs w:val="40"/>
        </w:rPr>
      </w:pPr>
      <w:r>
        <w:rPr>
          <w:sz w:val="40"/>
          <w:szCs w:val="40"/>
        </w:rPr>
        <w:t>Smlouva o výpůjčce movitého majetku</w:t>
      </w:r>
    </w:p>
    <w:p w14:paraId="1EF4413A" w14:textId="77777777" w:rsidR="00710A2A" w:rsidRDefault="00710A2A">
      <w:pPr>
        <w:pStyle w:val="Nzev"/>
        <w:rPr>
          <w:sz w:val="40"/>
          <w:szCs w:val="40"/>
        </w:rPr>
      </w:pPr>
    </w:p>
    <w:p w14:paraId="1B77140E" w14:textId="77777777" w:rsidR="00710A2A" w:rsidRDefault="00710A2A">
      <w:pPr>
        <w:pStyle w:val="Nzev"/>
      </w:pPr>
    </w:p>
    <w:p w14:paraId="097E4F25" w14:textId="77777777" w:rsidR="00936788" w:rsidRDefault="00936788">
      <w:pPr>
        <w:pStyle w:val="Nadpis1"/>
        <w:spacing w:before="0"/>
        <w:jc w:val="both"/>
        <w:rPr>
          <w:b w:val="0"/>
        </w:rPr>
      </w:pPr>
    </w:p>
    <w:p w14:paraId="4DAEFE21" w14:textId="77777777" w:rsidR="00936788" w:rsidRDefault="004A5DF8">
      <w:pPr>
        <w:pStyle w:val="Nadpis1"/>
        <w:spacing w:before="0"/>
      </w:pPr>
      <w:r>
        <w:t>Smluvní strany</w:t>
      </w:r>
    </w:p>
    <w:p w14:paraId="4D5820F6" w14:textId="77777777" w:rsidR="00936788" w:rsidRDefault="00936788">
      <w:pPr>
        <w:pStyle w:val="Nadpis1"/>
        <w:spacing w:before="0"/>
        <w:jc w:val="both"/>
        <w:rPr>
          <w:b w:val="0"/>
        </w:rPr>
      </w:pPr>
    </w:p>
    <w:p w14:paraId="48F56990" w14:textId="77777777" w:rsidR="00936788" w:rsidRDefault="004A5DF8">
      <w:pPr>
        <w:pStyle w:val="Standard"/>
        <w:jc w:val="both"/>
      </w:pPr>
      <w:r>
        <w:rPr>
          <w:b/>
          <w:sz w:val="24"/>
          <w:szCs w:val="24"/>
        </w:rPr>
        <w:t>Středisko volného času, Most, Albrechtická 414, příspěvková organizace</w:t>
      </w:r>
    </w:p>
    <w:p w14:paraId="09DF9E3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adresa: Most, Albrechtická 414/1</w:t>
      </w:r>
    </w:p>
    <w:p w14:paraId="62C67DB3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IČO: 72059419</w:t>
      </w:r>
    </w:p>
    <w:p w14:paraId="73D1194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zastoupená Danuší Lískovcovou, ředitelkou organizace</w:t>
      </w:r>
    </w:p>
    <w:p w14:paraId="37C4F15F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(dále jen půjčitel)</w:t>
      </w:r>
    </w:p>
    <w:p w14:paraId="196CA527" w14:textId="77777777" w:rsidR="00936788" w:rsidRDefault="00936788">
      <w:pPr>
        <w:pStyle w:val="Standard"/>
        <w:jc w:val="both"/>
        <w:rPr>
          <w:sz w:val="24"/>
          <w:szCs w:val="24"/>
        </w:rPr>
      </w:pPr>
    </w:p>
    <w:p w14:paraId="78088243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</w:t>
      </w:r>
    </w:p>
    <w:p w14:paraId="797A2DE9" w14:textId="77777777" w:rsidR="00936788" w:rsidRDefault="00936788">
      <w:pPr>
        <w:pStyle w:val="Standard"/>
        <w:jc w:val="both"/>
        <w:rPr>
          <w:sz w:val="24"/>
          <w:szCs w:val="24"/>
        </w:rPr>
      </w:pPr>
    </w:p>
    <w:p w14:paraId="5F40414C" w14:textId="77777777" w:rsidR="00936788" w:rsidRDefault="004A5DF8">
      <w:pPr>
        <w:pStyle w:val="Standard"/>
        <w:jc w:val="both"/>
      </w:pPr>
      <w:r>
        <w:rPr>
          <w:b/>
          <w:sz w:val="24"/>
          <w:szCs w:val="24"/>
        </w:rPr>
        <w:t>Střední průmyslová škola a Střední odborná škola gastronomie a služeb, Most, příspěvková organizace</w:t>
      </w:r>
    </w:p>
    <w:p w14:paraId="3F15F1FA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Adresa: Most, Jana Palacha 711/2</w:t>
      </w:r>
    </w:p>
    <w:p w14:paraId="47F0D6D7" w14:textId="77777777" w:rsidR="00936788" w:rsidRDefault="004A5DF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IČO: 00 524</w:t>
      </w:r>
      <w:r w:rsidR="00600FD7">
        <w:rPr>
          <w:sz w:val="24"/>
          <w:szCs w:val="24"/>
        </w:rPr>
        <w:t> </w:t>
      </w:r>
      <w:r>
        <w:rPr>
          <w:sz w:val="24"/>
          <w:szCs w:val="24"/>
        </w:rPr>
        <w:t>905</w:t>
      </w:r>
    </w:p>
    <w:p w14:paraId="7D6ED9D5" w14:textId="77777777" w:rsidR="00600FD7" w:rsidRDefault="00600FD7">
      <w:pPr>
        <w:pStyle w:val="Standard"/>
        <w:jc w:val="both"/>
      </w:pPr>
      <w:r>
        <w:rPr>
          <w:sz w:val="24"/>
          <w:szCs w:val="24"/>
        </w:rPr>
        <w:t>DIČ: CZ00524905</w:t>
      </w:r>
    </w:p>
    <w:p w14:paraId="20A7B784" w14:textId="77777777" w:rsidR="00936788" w:rsidRDefault="004A5DF8">
      <w:pPr>
        <w:pStyle w:val="Standard"/>
        <w:jc w:val="both"/>
      </w:pPr>
      <w:r>
        <w:rPr>
          <w:sz w:val="24"/>
          <w:szCs w:val="24"/>
        </w:rPr>
        <w:t>zastoupená Ing. Ivanou Hermannovou, ředitelkou organizace</w:t>
      </w:r>
    </w:p>
    <w:p w14:paraId="5D381599" w14:textId="77777777" w:rsidR="00936788" w:rsidRDefault="004A5DF8">
      <w:pPr>
        <w:pStyle w:val="Standard"/>
      </w:pPr>
      <w:r>
        <w:rPr>
          <w:sz w:val="24"/>
          <w:szCs w:val="24"/>
        </w:rPr>
        <w:t>(dále jen vypůjčitel)</w:t>
      </w:r>
    </w:p>
    <w:p w14:paraId="4BA175D5" w14:textId="77777777" w:rsidR="00936788" w:rsidRDefault="00936788">
      <w:pPr>
        <w:pStyle w:val="Standard"/>
        <w:widowControl w:val="0"/>
        <w:jc w:val="center"/>
        <w:rPr>
          <w:sz w:val="24"/>
          <w:szCs w:val="24"/>
        </w:rPr>
      </w:pPr>
    </w:p>
    <w:p w14:paraId="0C3251C3" w14:textId="77777777" w:rsidR="00936788" w:rsidRDefault="004A5DF8">
      <w:pPr>
        <w:pStyle w:val="Standard"/>
        <w:widowControl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uzavřely tuto </w:t>
      </w:r>
      <w:r>
        <w:rPr>
          <w:bCs/>
          <w:sz w:val="24"/>
          <w:szCs w:val="24"/>
        </w:rPr>
        <w:t>smlouvu o výpůjčce movitého majetku</w:t>
      </w:r>
    </w:p>
    <w:p w14:paraId="42492997" w14:textId="77777777" w:rsidR="00710A2A" w:rsidRDefault="00710A2A">
      <w:pPr>
        <w:pStyle w:val="Standard"/>
        <w:widowControl w:val="0"/>
        <w:jc w:val="center"/>
      </w:pPr>
    </w:p>
    <w:p w14:paraId="0177501B" w14:textId="77777777" w:rsidR="00936788" w:rsidRDefault="00936788">
      <w:pPr>
        <w:pStyle w:val="Standard"/>
        <w:widowControl w:val="0"/>
        <w:jc w:val="both"/>
        <w:rPr>
          <w:bCs/>
          <w:sz w:val="24"/>
          <w:szCs w:val="24"/>
        </w:rPr>
      </w:pPr>
    </w:p>
    <w:p w14:paraId="5948BA01" w14:textId="77777777" w:rsidR="00936788" w:rsidRDefault="004A5DF8">
      <w:pPr>
        <w:pStyle w:val="Standard"/>
        <w:jc w:val="center"/>
      </w:pPr>
      <w:r>
        <w:rPr>
          <w:b/>
          <w:sz w:val="24"/>
          <w:szCs w:val="24"/>
        </w:rPr>
        <w:t>Čl. I</w:t>
      </w:r>
    </w:p>
    <w:p w14:paraId="561499EC" w14:textId="77777777" w:rsidR="00936788" w:rsidRDefault="004A5DF8">
      <w:pPr>
        <w:pStyle w:val="Standard"/>
        <w:jc w:val="center"/>
      </w:pPr>
      <w:r>
        <w:rPr>
          <w:b/>
          <w:sz w:val="24"/>
          <w:szCs w:val="24"/>
        </w:rPr>
        <w:t>Předmět smlouvy</w:t>
      </w:r>
    </w:p>
    <w:p w14:paraId="6F61C4B4" w14:textId="77777777" w:rsidR="00936788" w:rsidRDefault="004A5DF8">
      <w:pPr>
        <w:pStyle w:val="Standard"/>
        <w:widowControl w:val="0"/>
        <w:numPr>
          <w:ilvl w:val="0"/>
          <w:numId w:val="20"/>
        </w:numPr>
        <w:spacing w:before="120" w:after="120"/>
        <w:ind w:left="357" w:hanging="357"/>
        <w:jc w:val="both"/>
      </w:pPr>
      <w:r>
        <w:rPr>
          <w:sz w:val="24"/>
          <w:szCs w:val="24"/>
        </w:rPr>
        <w:t xml:space="preserve">Půjčitel je vlastníkem </w:t>
      </w:r>
      <w:r>
        <w:rPr>
          <w:sz w:val="24"/>
        </w:rPr>
        <w:t>movitých věcí uvedených v příloze č. 1 této smlouvy (dále jen majetek).</w:t>
      </w:r>
    </w:p>
    <w:p w14:paraId="14C422A8" w14:textId="77777777" w:rsidR="00936788" w:rsidRPr="00710A2A" w:rsidRDefault="004A5DF8">
      <w:pPr>
        <w:pStyle w:val="Standard"/>
        <w:widowControl w:val="0"/>
        <w:numPr>
          <w:ilvl w:val="0"/>
          <w:numId w:val="16"/>
        </w:numPr>
        <w:spacing w:before="120"/>
        <w:ind w:left="357" w:hanging="357"/>
        <w:jc w:val="both"/>
      </w:pPr>
      <w:r>
        <w:rPr>
          <w:sz w:val="24"/>
          <w:szCs w:val="24"/>
        </w:rPr>
        <w:t>Půjčitel touto smlouvou přenechává vypůjčiteli majetek k bezplatnému užívání a ten ho bez výhrad přijímá za účelem realizace projektu Technický klub v Mostě – oblast řemesla.</w:t>
      </w:r>
    </w:p>
    <w:p w14:paraId="0BCD4ACB" w14:textId="77777777" w:rsidR="00710A2A" w:rsidRDefault="00710A2A" w:rsidP="00710A2A">
      <w:pPr>
        <w:pStyle w:val="Standard"/>
        <w:widowControl w:val="0"/>
        <w:spacing w:before="120"/>
        <w:jc w:val="both"/>
      </w:pPr>
    </w:p>
    <w:p w14:paraId="437244D9" w14:textId="77777777" w:rsidR="00936788" w:rsidRDefault="00936788">
      <w:pPr>
        <w:pStyle w:val="Standard"/>
        <w:jc w:val="both"/>
        <w:rPr>
          <w:sz w:val="24"/>
          <w:szCs w:val="24"/>
        </w:rPr>
      </w:pPr>
    </w:p>
    <w:p w14:paraId="11C80D0E" w14:textId="77777777" w:rsidR="00936788" w:rsidRDefault="004A5DF8">
      <w:pPr>
        <w:pStyle w:val="Standard"/>
        <w:jc w:val="center"/>
      </w:pPr>
      <w:r>
        <w:rPr>
          <w:b/>
          <w:sz w:val="24"/>
          <w:szCs w:val="24"/>
        </w:rPr>
        <w:t>Čl. II</w:t>
      </w:r>
    </w:p>
    <w:p w14:paraId="42A98BDB" w14:textId="77777777" w:rsidR="00936788" w:rsidRDefault="004A5DF8" w:rsidP="00EA7E7A">
      <w:pPr>
        <w:pStyle w:val="Standard"/>
        <w:spacing w:after="120"/>
        <w:jc w:val="center"/>
      </w:pPr>
      <w:r>
        <w:rPr>
          <w:b/>
          <w:sz w:val="24"/>
          <w:szCs w:val="24"/>
        </w:rPr>
        <w:t>Práva a povinnosti smluvních stran</w:t>
      </w:r>
    </w:p>
    <w:p w14:paraId="7D672C1E" w14:textId="77777777" w:rsidR="00936788" w:rsidRDefault="004A5DF8">
      <w:pPr>
        <w:pStyle w:val="Standarduser"/>
        <w:numPr>
          <w:ilvl w:val="0"/>
          <w:numId w:val="21"/>
        </w:numPr>
        <w:tabs>
          <w:tab w:val="left" w:pos="1752"/>
        </w:tabs>
        <w:ind w:left="357" w:hanging="357"/>
        <w:jc w:val="both"/>
      </w:pPr>
      <w:r>
        <w:rPr>
          <w:rStyle w:val="platne1"/>
          <w:rFonts w:ascii="Times New Roman" w:eastAsia="Times New Roman" w:hAnsi="Times New Roman" w:cs="Times New Roman"/>
        </w:rPr>
        <w:t>Předání majetku vypůjčiteli proběhne za účasti zástupce půjčitele a za účasti vypůjčitele nebo jeho pověřeného zástupce. V rámci tohoto předání bude provedena prohlídka majetku a následně se sepíše Předávací protokol o předání/převzetí majetku. Půjčitel předá majetek obvykle do 20 kalendářních dnů ode dne uzavření této smlouvy, není-li smluvními stranami dohodnuto jinak.</w:t>
      </w:r>
    </w:p>
    <w:p w14:paraId="7A1479C0" w14:textId="77777777" w:rsidR="00936788" w:rsidRDefault="004A5DF8" w:rsidP="00600FD7">
      <w:pPr>
        <w:pStyle w:val="Standarduser"/>
        <w:numPr>
          <w:ilvl w:val="0"/>
          <w:numId w:val="6"/>
        </w:numPr>
        <w:tabs>
          <w:tab w:val="left" w:pos="1752"/>
        </w:tabs>
        <w:spacing w:before="120"/>
        <w:ind w:left="357" w:hanging="357"/>
        <w:jc w:val="both"/>
      </w:pPr>
      <w:r>
        <w:rPr>
          <w:rStyle w:val="platne1"/>
          <w:rFonts w:ascii="Times New Roman" w:eastAsia="Times New Roman" w:hAnsi="Times New Roman" w:cs="Times New Roman"/>
        </w:rPr>
        <w:t>Vypůjčitel se zavazuje vrátit ke dni skončení výpůjčky majetek ve stavu, v jakém jej převzal s přihlédnutím k běžnému opotřebení.</w:t>
      </w:r>
    </w:p>
    <w:p w14:paraId="1A19994C" w14:textId="77777777" w:rsidR="00936788" w:rsidRDefault="004A5DF8" w:rsidP="00600FD7">
      <w:pPr>
        <w:pStyle w:val="Standarduser"/>
        <w:numPr>
          <w:ilvl w:val="0"/>
          <w:numId w:val="6"/>
        </w:numPr>
        <w:tabs>
          <w:tab w:val="left" w:pos="1752"/>
        </w:tabs>
        <w:spacing w:before="120"/>
        <w:ind w:left="357" w:hanging="357"/>
        <w:jc w:val="both"/>
      </w:pPr>
      <w:r>
        <w:rPr>
          <w:rStyle w:val="platne1"/>
          <w:rFonts w:ascii="Times New Roman" w:eastAsia="Times New Roman" w:hAnsi="Times New Roman" w:cs="Times New Roman"/>
        </w:rPr>
        <w:t>Vypůjčitel se zavazuje udržovat majetek v řádném stavu a náležitě o něj pečovat.</w:t>
      </w:r>
    </w:p>
    <w:p w14:paraId="631ABA3F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1367E139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1338157C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699CFE5A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46D6A766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33E0D2B1" w14:textId="77777777" w:rsidR="00936788" w:rsidRDefault="00936788">
      <w:pPr>
        <w:pStyle w:val="Zkladntextodsazen2"/>
        <w:spacing w:before="0"/>
        <w:ind w:left="0" w:firstLine="0"/>
        <w:jc w:val="both"/>
      </w:pPr>
    </w:p>
    <w:p w14:paraId="52FF9396" w14:textId="77777777" w:rsidR="00936788" w:rsidRDefault="004A5DF8">
      <w:pPr>
        <w:pStyle w:val="Zkladntextodsazen2"/>
        <w:spacing w:before="0"/>
        <w:ind w:left="0" w:firstLine="0"/>
        <w:jc w:val="center"/>
      </w:pPr>
      <w:r>
        <w:rPr>
          <w:b/>
        </w:rPr>
        <w:lastRenderedPageBreak/>
        <w:t>Čl. III</w:t>
      </w:r>
    </w:p>
    <w:p w14:paraId="31CDBFAE" w14:textId="77777777" w:rsidR="00936788" w:rsidRDefault="004A5DF8" w:rsidP="00710A2A">
      <w:pPr>
        <w:pStyle w:val="Zkladntextodsazen2"/>
        <w:spacing w:before="0" w:after="120"/>
        <w:ind w:left="0" w:firstLine="0"/>
        <w:jc w:val="center"/>
      </w:pPr>
      <w:r>
        <w:rPr>
          <w:b/>
        </w:rPr>
        <w:t>Závěrečná ustanovení</w:t>
      </w:r>
    </w:p>
    <w:p w14:paraId="3D3F360D" w14:textId="77777777" w:rsidR="00936788" w:rsidRDefault="004A5DF8">
      <w:pPr>
        <w:pStyle w:val="Odstavecseseznamem"/>
        <w:numPr>
          <w:ilvl w:val="0"/>
          <w:numId w:val="22"/>
        </w:numPr>
        <w:ind w:left="357" w:hanging="357"/>
        <w:jc w:val="both"/>
      </w:pPr>
      <w:r>
        <w:rPr>
          <w:sz w:val="24"/>
          <w:szCs w:val="24"/>
        </w:rPr>
        <w:t>Vztahy neupravené touto smlouvou se řídí příslušnými ustanoveními zákona č.  89/2012 Sb., občanský zákoník, ve znění pozdějších předpisů.</w:t>
      </w:r>
    </w:p>
    <w:p w14:paraId="3D096145" w14:textId="77777777" w:rsidR="00936788" w:rsidRDefault="004A5DF8">
      <w:pPr>
        <w:pStyle w:val="Textbodyindent"/>
        <w:numPr>
          <w:ilvl w:val="0"/>
          <w:numId w:val="15"/>
        </w:numPr>
        <w:ind w:left="357" w:hanging="357"/>
        <w:jc w:val="both"/>
      </w:pPr>
      <w:r>
        <w:t>Tato smlouva se uzavírá v souladu s usnesením zřizovatele půjčitele - Rady města Mostu č.</w:t>
      </w:r>
      <w:r w:rsidR="00600FD7">
        <w:t> </w:t>
      </w:r>
      <w:r>
        <w:t>j. RmM/0803/14/2019 ze dne 15.</w:t>
      </w:r>
      <w:r w:rsidR="00600FD7">
        <w:t xml:space="preserve"> </w:t>
      </w:r>
      <w:r>
        <w:t>8.</w:t>
      </w:r>
      <w:r w:rsidR="00600FD7">
        <w:t xml:space="preserve"> </w:t>
      </w:r>
      <w:r>
        <w:t>2019.</w:t>
      </w:r>
    </w:p>
    <w:p w14:paraId="2BE57806" w14:textId="77777777" w:rsidR="00936788" w:rsidRDefault="00600FD7">
      <w:pPr>
        <w:pStyle w:val="Textbodyindent"/>
        <w:numPr>
          <w:ilvl w:val="0"/>
          <w:numId w:val="15"/>
        </w:numPr>
        <w:ind w:left="357" w:hanging="357"/>
        <w:jc w:val="both"/>
      </w:pPr>
      <w:r>
        <w:t>Tato smlouva se uzavírá na dobu</w:t>
      </w:r>
      <w:r w:rsidR="004A5DF8">
        <w:t xml:space="preserve">, a to od </w:t>
      </w:r>
      <w:bookmarkStart w:id="0" w:name="Text27"/>
      <w:r w:rsidR="004A5DF8">
        <w:t>1.</w:t>
      </w:r>
      <w:r>
        <w:t xml:space="preserve"> </w:t>
      </w:r>
      <w:r w:rsidR="004A5DF8">
        <w:t>9.</w:t>
      </w:r>
      <w:r>
        <w:t xml:space="preserve"> </w:t>
      </w:r>
      <w:r w:rsidR="004A5DF8">
        <w:t>2020</w:t>
      </w:r>
      <w:bookmarkEnd w:id="0"/>
      <w:r w:rsidR="004A5DF8">
        <w:t xml:space="preserve"> do 30.</w:t>
      </w:r>
      <w:r>
        <w:t xml:space="preserve"> </w:t>
      </w:r>
      <w:r w:rsidR="004A5DF8">
        <w:t>6.</w:t>
      </w:r>
      <w:r>
        <w:t xml:space="preserve"> </w:t>
      </w:r>
      <w:r w:rsidR="004A5DF8">
        <w:t>2023 a je jí možné ukončit:</w:t>
      </w:r>
    </w:p>
    <w:p w14:paraId="1D3A3D7F" w14:textId="77777777" w:rsidR="00936788" w:rsidRDefault="004A5DF8">
      <w:pPr>
        <w:pStyle w:val="Textbodyindent"/>
        <w:ind w:left="357" w:hanging="357"/>
        <w:jc w:val="both"/>
      </w:pPr>
      <w:r>
        <w:t>a) dohodou,</w:t>
      </w:r>
    </w:p>
    <w:p w14:paraId="5E55F745" w14:textId="77777777" w:rsidR="00936788" w:rsidRDefault="004A5DF8">
      <w:pPr>
        <w:pStyle w:val="Textbodyindent"/>
        <w:ind w:left="357" w:hanging="357"/>
        <w:jc w:val="both"/>
      </w:pPr>
      <w:r>
        <w:t>b) výpovědí,</w:t>
      </w:r>
    </w:p>
    <w:p w14:paraId="22FBEC82" w14:textId="77777777" w:rsidR="00936788" w:rsidRDefault="004A5DF8">
      <w:pPr>
        <w:pStyle w:val="Textbodyindent"/>
        <w:ind w:left="357" w:hanging="357"/>
        <w:jc w:val="both"/>
      </w:pPr>
      <w:r>
        <w:t>c) odstoupením půjčitele z důvodů uvedených níže.</w:t>
      </w:r>
    </w:p>
    <w:p w14:paraId="35ACF3EB" w14:textId="77777777" w:rsidR="00936788" w:rsidRDefault="004A5DF8">
      <w:pPr>
        <w:pStyle w:val="Textbodyindent"/>
        <w:ind w:left="357" w:hanging="357"/>
        <w:jc w:val="both"/>
      </w:pPr>
      <w:r>
        <w:t xml:space="preserve">Výpovědní doba </w:t>
      </w:r>
      <w:r>
        <w:rPr>
          <w:rFonts w:eastAsia="Calibri"/>
        </w:rPr>
        <w:t xml:space="preserve">je tříměsíční a počíná běžet prvního dne měsíce následujícího po </w:t>
      </w:r>
      <w:r>
        <w:rPr>
          <w:rFonts w:eastAsia="Calibri"/>
          <w:color w:val="000000"/>
        </w:rPr>
        <w:t>měsíci, v němž byla výpověď doručena druhé straně.</w:t>
      </w:r>
      <w:r>
        <w:rPr>
          <w:rFonts w:eastAsia="Calibri"/>
        </w:rPr>
        <w:t xml:space="preserve"> Pokud půjčitel vypoví smlouvu pro porušení povinnosti vypůjčitele, je výpovědní lhůta jednoměsíční a počíná rovněž běžet prvního dne měsíce následujícího po </w:t>
      </w:r>
      <w:r>
        <w:rPr>
          <w:rFonts w:eastAsia="Calibri"/>
          <w:color w:val="000000"/>
        </w:rPr>
        <w:t>měsíci, v němž byla výpověď doručena druhé straně.</w:t>
      </w:r>
    </w:p>
    <w:p w14:paraId="47165D28" w14:textId="77777777" w:rsidR="00936788" w:rsidRDefault="004A5DF8">
      <w:pPr>
        <w:pStyle w:val="Textbodyindent"/>
        <w:ind w:left="357" w:hanging="357"/>
        <w:jc w:val="both"/>
      </w:pPr>
      <w:r>
        <w:t xml:space="preserve">Vypůjčitel </w:t>
      </w:r>
      <w:r>
        <w:rPr>
          <w:rFonts w:eastAsia="Calibri"/>
        </w:rPr>
        <w:t>má také právo vrátit majetek předčasně. Kdyby však z toho vznikly půjčiteli obtíže, nemůže majetek vrátit bez jeho souhlasu. Půjčitel má také právo domáhat se předčasného vrácení majetku, tedy okamžitého vrácení bez výpovědi smlouvy, bude-li majetek nevyhnutelně potřebovat dříve z důvodu, který nemohl při uzavření této smlouvy předvídat.</w:t>
      </w:r>
    </w:p>
    <w:p w14:paraId="400098C1" w14:textId="77777777" w:rsidR="00936788" w:rsidRDefault="004A5DF8">
      <w:pPr>
        <w:pStyle w:val="Textbodyindent"/>
        <w:numPr>
          <w:ilvl w:val="0"/>
          <w:numId w:val="15"/>
        </w:numPr>
        <w:ind w:left="357" w:hanging="357"/>
        <w:jc w:val="both"/>
      </w:pPr>
      <w:r>
        <w:t>Při nakládání s osobními údaji se smluvní strany řídí Nařízením Evropského parlamentu a Rady (EU) 2016/679 ze dne 27. dubna 2016 o ochraně fyzických osob v souvislosti se zpracováním osobních údajů a o volném pohybu těchto údajů a o zrušení směrnice 95/46/ES (obecné nařízení o ochraně osobních údajů) a zákonem č. 110/2019 Sb., o zpracování osobních údajů, ve znění pozdějších předpisů.</w:t>
      </w:r>
    </w:p>
    <w:p w14:paraId="71F0FA0E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sz w:val="24"/>
          <w:szCs w:val="24"/>
        </w:rPr>
        <w:t>Smluvní strany prohlašují, že skutečnosti uvedené v této smlouvě nepovažují za obchodní tajemství a udělují svolení k jejich zpřístupnění ve smyslu zákona č.  106/1999 Sb., a zveřejnění bez stanovení jakýchkoliv dalších podmínek.</w:t>
      </w:r>
    </w:p>
    <w:p w14:paraId="44B5D20A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sz w:val="24"/>
          <w:szCs w:val="24"/>
        </w:rPr>
        <w:t>Smluvní strany prohlašují, že se s obsahem smlouvy před podpisem dobře seznámily a že tato odpovídá jejich svobodné vůli. Na důkaz toho připojují své podpisy.</w:t>
      </w:r>
    </w:p>
    <w:p w14:paraId="0E47934A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sz w:val="24"/>
          <w:szCs w:val="24"/>
        </w:rPr>
        <w:t>Sjednává se, že smluvní strany považují povinnost doručit písemnost do vlastních rukou za splněnou i v případě, že adresát zásilku, odeslanou na jeho v této smlouvě uvedenou či naposledy písemně oznámenou adresu pro doručování, odmítne převzít, její doručení zmaří nebo si ji v odběrné lhůtě nevyzvedne, a to desátým dnem ode dne vypravení písemnosti.</w:t>
      </w:r>
    </w:p>
    <w:p w14:paraId="6AEA4690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sz w:val="24"/>
          <w:szCs w:val="24"/>
        </w:rPr>
        <w:t>Veškeré změny a dodatky k této smlouvě vyžadují písemnou formu.</w:t>
      </w:r>
    </w:p>
    <w:p w14:paraId="38A1E37F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sz w:val="24"/>
        </w:rPr>
        <w:t xml:space="preserve">Tato smlouva byla vyhotovena na </w:t>
      </w:r>
      <w:r w:rsidR="00716FB8" w:rsidRPr="00EA7E7A">
        <w:rPr>
          <w:sz w:val="24"/>
        </w:rPr>
        <w:t>3</w:t>
      </w:r>
      <w:r w:rsidRPr="00EA7E7A">
        <w:rPr>
          <w:sz w:val="24"/>
        </w:rPr>
        <w:t xml:space="preserve"> stranách</w:t>
      </w:r>
      <w:r>
        <w:rPr>
          <w:sz w:val="24"/>
        </w:rPr>
        <w:t>, ve dvou stejnopisech, z nichž každý má platnost originálu, přičemž jeden stejnopis obdrží půjčitel a jeden stejnopis obdrží vypůjčitel.</w:t>
      </w:r>
    </w:p>
    <w:p w14:paraId="35A1493E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rStyle w:val="platne1"/>
          <w:sz w:val="24"/>
          <w:szCs w:val="24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 tímto zákonem uveřejní půjčitel, a to nejpozději do</w:t>
      </w:r>
      <w:r>
        <w:rPr>
          <w:rStyle w:val="platne1"/>
          <w:color w:val="FF0000"/>
          <w:sz w:val="24"/>
          <w:szCs w:val="24"/>
        </w:rPr>
        <w:t xml:space="preserve"> </w:t>
      </w:r>
      <w:r>
        <w:rPr>
          <w:rStyle w:val="platne1"/>
          <w:color w:val="00000A"/>
          <w:sz w:val="24"/>
          <w:szCs w:val="24"/>
        </w:rPr>
        <w:t>30</w:t>
      </w:r>
      <w:r>
        <w:rPr>
          <w:rStyle w:val="platne1"/>
          <w:sz w:val="24"/>
          <w:szCs w:val="24"/>
        </w:rPr>
        <w:t xml:space="preserve"> dnů od jejího podpisu. V případě nesplnění tohoto ujednání může smlouvu uveřejnit v registru vypůjčitel.</w:t>
      </w:r>
    </w:p>
    <w:p w14:paraId="07839BA8" w14:textId="77777777" w:rsidR="00936788" w:rsidRDefault="00936788">
      <w:pPr>
        <w:spacing w:before="120"/>
        <w:jc w:val="both"/>
      </w:pPr>
    </w:p>
    <w:p w14:paraId="5EF71E1F" w14:textId="77777777" w:rsidR="00936788" w:rsidRDefault="00936788">
      <w:pPr>
        <w:spacing w:before="120"/>
        <w:jc w:val="both"/>
      </w:pPr>
    </w:p>
    <w:p w14:paraId="494B7DE7" w14:textId="77777777" w:rsidR="00936788" w:rsidRDefault="00936788">
      <w:pPr>
        <w:spacing w:before="120"/>
        <w:jc w:val="both"/>
      </w:pPr>
    </w:p>
    <w:p w14:paraId="7029DD4F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rStyle w:val="platne1"/>
          <w:sz w:val="24"/>
          <w:szCs w:val="24"/>
        </w:rPr>
        <w:lastRenderedPageBreak/>
        <w:t>Po uveřejnění v registru smluv obdrží vypůjčitel</w:t>
      </w:r>
      <w:r>
        <w:rPr>
          <w:rStyle w:val="platne1"/>
          <w:color w:val="FF0000"/>
          <w:sz w:val="24"/>
          <w:szCs w:val="24"/>
        </w:rPr>
        <w:t xml:space="preserve"> </w:t>
      </w:r>
      <w:r>
        <w:rPr>
          <w:rStyle w:val="platne1"/>
          <w:sz w:val="24"/>
          <w:szCs w:val="24"/>
        </w:rPr>
        <w:t>do datové schránky/e-mailem potvrzení z registru smluv. Potvrzení obsahuje metadata, je ve formátu .pdf, označeno uznávanou elektronickou značkou a opatřeno kvalifikovaným časovým razítkem. Smluvní strany se dohodly, že vypůjčitel</w:t>
      </w:r>
      <w:r>
        <w:rPr>
          <w:rStyle w:val="platne1"/>
          <w:color w:val="FF0000"/>
          <w:sz w:val="24"/>
          <w:szCs w:val="24"/>
        </w:rPr>
        <w:t xml:space="preserve"> </w:t>
      </w:r>
      <w:r>
        <w:rPr>
          <w:rStyle w:val="platne1"/>
          <w:sz w:val="24"/>
          <w:szCs w:val="24"/>
        </w:rPr>
        <w:t>nebude, kromě potvrzení o uveřejnění této smlouvy, nijak dále o této skutečnosti informován.</w:t>
      </w:r>
    </w:p>
    <w:p w14:paraId="111C0A1A" w14:textId="77777777" w:rsidR="00936788" w:rsidRDefault="004A5DF8">
      <w:pPr>
        <w:pStyle w:val="Odstavecseseznamem"/>
        <w:numPr>
          <w:ilvl w:val="0"/>
          <w:numId w:val="15"/>
        </w:numPr>
        <w:spacing w:before="120"/>
        <w:ind w:left="357" w:hanging="357"/>
        <w:jc w:val="both"/>
      </w:pPr>
      <w:r>
        <w:rPr>
          <w:rStyle w:val="platne1"/>
          <w:sz w:val="24"/>
          <w:szCs w:val="24"/>
        </w:rPr>
        <w:t>Tato smlouva nabývá platnosti dnem podpisu oběma smluvními stranami a účinnosti dnem jejího uveřejnění v registru smluv</w:t>
      </w:r>
      <w:r w:rsidR="00716FB8">
        <w:rPr>
          <w:rStyle w:val="platne1"/>
          <w:sz w:val="24"/>
          <w:szCs w:val="24"/>
        </w:rPr>
        <w:t>.</w:t>
      </w:r>
    </w:p>
    <w:p w14:paraId="7BBC3838" w14:textId="77777777" w:rsidR="00936788" w:rsidRDefault="00936788">
      <w:pPr>
        <w:pStyle w:val="Standard"/>
        <w:tabs>
          <w:tab w:val="left" w:pos="4679"/>
        </w:tabs>
        <w:ind w:left="284" w:hanging="284"/>
        <w:jc w:val="both"/>
        <w:rPr>
          <w:sz w:val="24"/>
          <w:szCs w:val="24"/>
        </w:rPr>
      </w:pPr>
    </w:p>
    <w:p w14:paraId="7EC5C60F" w14:textId="77777777" w:rsidR="00936788" w:rsidRDefault="00936788">
      <w:pPr>
        <w:pStyle w:val="Standard"/>
        <w:tabs>
          <w:tab w:val="left" w:pos="4679"/>
        </w:tabs>
        <w:ind w:left="284" w:hanging="284"/>
        <w:jc w:val="both"/>
        <w:rPr>
          <w:sz w:val="24"/>
          <w:szCs w:val="24"/>
        </w:rPr>
      </w:pPr>
    </w:p>
    <w:p w14:paraId="044C2843" w14:textId="2A755525" w:rsidR="00936788" w:rsidRDefault="004A5DF8">
      <w:pPr>
        <w:pStyle w:val="Standard"/>
        <w:tabs>
          <w:tab w:val="left" w:pos="142"/>
          <w:tab w:val="left" w:pos="4962"/>
        </w:tabs>
        <w:jc w:val="both"/>
      </w:pPr>
      <w:r>
        <w:rPr>
          <w:sz w:val="24"/>
        </w:rPr>
        <w:tab/>
        <w:t>V Mostě dne</w:t>
      </w:r>
      <w:r w:rsidR="00710A2A">
        <w:rPr>
          <w:sz w:val="24"/>
        </w:rPr>
        <w:t xml:space="preserve"> 27. 8. 2020</w:t>
      </w:r>
      <w:r>
        <w:rPr>
          <w:sz w:val="24"/>
          <w:szCs w:val="24"/>
        </w:rPr>
        <w:tab/>
      </w:r>
      <w:r>
        <w:rPr>
          <w:sz w:val="24"/>
        </w:rPr>
        <w:t>V Mostě dne</w:t>
      </w:r>
      <w:r w:rsidR="00710A2A">
        <w:rPr>
          <w:sz w:val="24"/>
        </w:rPr>
        <w:t xml:space="preserve"> 27. 8. 2020</w:t>
      </w:r>
      <w:bookmarkStart w:id="1" w:name="_GoBack"/>
      <w:bookmarkEnd w:id="1"/>
    </w:p>
    <w:p w14:paraId="78B13AB9" w14:textId="77777777" w:rsidR="00936788" w:rsidRDefault="00936788">
      <w:pPr>
        <w:pStyle w:val="Standard"/>
        <w:rPr>
          <w:sz w:val="24"/>
        </w:rPr>
      </w:pPr>
    </w:p>
    <w:p w14:paraId="5DBB056B" w14:textId="77777777" w:rsidR="00710A2A" w:rsidRDefault="00710A2A">
      <w:pPr>
        <w:pStyle w:val="Standard"/>
        <w:rPr>
          <w:sz w:val="24"/>
        </w:rPr>
      </w:pPr>
    </w:p>
    <w:p w14:paraId="6ACBB222" w14:textId="77777777" w:rsidR="00710A2A" w:rsidRDefault="00710A2A">
      <w:pPr>
        <w:pStyle w:val="Standard"/>
        <w:rPr>
          <w:sz w:val="24"/>
        </w:rPr>
      </w:pPr>
    </w:p>
    <w:p w14:paraId="4226C7BD" w14:textId="77777777" w:rsidR="00936788" w:rsidRDefault="00936788">
      <w:pPr>
        <w:pStyle w:val="Standard"/>
        <w:rPr>
          <w:sz w:val="24"/>
        </w:rPr>
      </w:pPr>
    </w:p>
    <w:p w14:paraId="64C9734D" w14:textId="77777777" w:rsidR="00936788" w:rsidRDefault="00936788">
      <w:pPr>
        <w:pStyle w:val="Standard"/>
        <w:rPr>
          <w:sz w:val="24"/>
        </w:rPr>
      </w:pPr>
    </w:p>
    <w:p w14:paraId="1F59426B" w14:textId="77777777" w:rsidR="00936788" w:rsidRDefault="00936788">
      <w:pPr>
        <w:pStyle w:val="Standard"/>
        <w:rPr>
          <w:sz w:val="24"/>
        </w:rPr>
      </w:pPr>
    </w:p>
    <w:p w14:paraId="3E55B67F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</w:rPr>
        <w:tab/>
        <w:t>....................................................</w:t>
      </w:r>
      <w:r>
        <w:rPr>
          <w:sz w:val="24"/>
        </w:rPr>
        <w:tab/>
        <w:t>....................................................</w:t>
      </w:r>
    </w:p>
    <w:p w14:paraId="794705BE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</w:rPr>
        <w:tab/>
        <w:t>Vypůjčitel</w:t>
      </w:r>
      <w:r>
        <w:rPr>
          <w:sz w:val="24"/>
        </w:rPr>
        <w:tab/>
        <w:t>Půjčitel</w:t>
      </w:r>
    </w:p>
    <w:p w14:paraId="34B44189" w14:textId="77777777" w:rsidR="00936788" w:rsidRDefault="004A5DF8">
      <w:pPr>
        <w:pStyle w:val="Standard"/>
        <w:tabs>
          <w:tab w:val="center" w:pos="1701"/>
          <w:tab w:val="center" w:pos="6804"/>
        </w:tabs>
        <w:jc w:val="both"/>
      </w:pPr>
      <w:r>
        <w:rPr>
          <w:sz w:val="24"/>
          <w:szCs w:val="24"/>
        </w:rPr>
        <w:tab/>
        <w:t>Ing. Iva</w:t>
      </w:r>
      <w:r w:rsidR="00716FB8">
        <w:rPr>
          <w:sz w:val="24"/>
          <w:szCs w:val="24"/>
        </w:rPr>
        <w:t>na</w:t>
      </w:r>
      <w:r>
        <w:rPr>
          <w:sz w:val="24"/>
          <w:szCs w:val="24"/>
        </w:rPr>
        <w:t xml:space="preserve"> Hermannová</w:t>
      </w:r>
      <w:r>
        <w:rPr>
          <w:sz w:val="24"/>
          <w:szCs w:val="24"/>
        </w:rPr>
        <w:tab/>
        <w:t>Danuše Lískovcová,</w:t>
      </w:r>
    </w:p>
    <w:p w14:paraId="0242F3D3" w14:textId="77777777" w:rsidR="00936788" w:rsidRDefault="004A5DF8">
      <w:pPr>
        <w:pStyle w:val="Standard"/>
        <w:tabs>
          <w:tab w:val="center" w:pos="6804"/>
        </w:tabs>
      </w:pPr>
      <w:r>
        <w:rPr>
          <w:sz w:val="24"/>
          <w:szCs w:val="24"/>
        </w:rPr>
        <w:t xml:space="preserve">             ředitelka organizace</w:t>
      </w:r>
      <w:r>
        <w:rPr>
          <w:sz w:val="24"/>
          <w:szCs w:val="24"/>
        </w:rPr>
        <w:tab/>
        <w:t>ředitelka organizace</w:t>
      </w:r>
    </w:p>
    <w:p w14:paraId="5D908AF7" w14:textId="77777777" w:rsidR="00936788" w:rsidRDefault="004A5DF8">
      <w:pPr>
        <w:pStyle w:val="Standard"/>
        <w:tabs>
          <w:tab w:val="center" w:pos="6804"/>
        </w:tabs>
      </w:pPr>
      <w:r>
        <w:rPr>
          <w:sz w:val="24"/>
          <w:szCs w:val="24"/>
        </w:rPr>
        <w:tab/>
      </w:r>
    </w:p>
    <w:p w14:paraId="0D30111C" w14:textId="77777777" w:rsidR="00936788" w:rsidRDefault="00936788">
      <w:pPr>
        <w:pStyle w:val="Standard"/>
        <w:tabs>
          <w:tab w:val="center" w:pos="6804"/>
        </w:tabs>
      </w:pPr>
    </w:p>
    <w:sectPr w:rsidR="00936788" w:rsidSect="00600FD7">
      <w:footerReference w:type="default" r:id="rId7"/>
      <w:pgSz w:w="11906" w:h="16838"/>
      <w:pgMar w:top="851" w:right="1418" w:bottom="851" w:left="1418" w:header="709" w:footer="6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4EC9" w14:textId="77777777" w:rsidR="007E7ACF" w:rsidRDefault="007E7ACF">
      <w:r>
        <w:separator/>
      </w:r>
    </w:p>
  </w:endnote>
  <w:endnote w:type="continuationSeparator" w:id="0">
    <w:p w14:paraId="6408B3F4" w14:textId="77777777" w:rsidR="007E7ACF" w:rsidRDefault="007E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JP Regular">
    <w:charset w:val="00"/>
    <w:family w:val="auto"/>
    <w:pitch w:val="variable"/>
  </w:font>
  <w:font w:name="Droid Sans Devanagar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E86" w14:textId="77777777" w:rsidR="00B33330" w:rsidRDefault="004A5DF8">
    <w:pPr>
      <w:pStyle w:val="Zpat"/>
      <w:pBdr>
        <w:top w:val="single" w:sz="4" w:space="1" w:color="000000"/>
      </w:pBdr>
      <w:jc w:val="center"/>
    </w:pPr>
    <w:r>
      <w:rPr>
        <w:sz w:val="24"/>
        <w:szCs w:val="24"/>
      </w:rPr>
      <w:t xml:space="preserve">Stránka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PAGE </w:instrText>
    </w:r>
    <w:r>
      <w:rPr>
        <w:bCs/>
        <w:sz w:val="24"/>
        <w:szCs w:val="24"/>
      </w:rPr>
      <w:fldChar w:fldCharType="separate"/>
    </w:r>
    <w:r w:rsidR="00710A2A">
      <w:rPr>
        <w:bCs/>
        <w:noProof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rPr>
        <w:sz w:val="24"/>
        <w:szCs w:val="24"/>
      </w:rPr>
      <w:t xml:space="preserve"> z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NUMPAGES </w:instrText>
    </w:r>
    <w:r>
      <w:rPr>
        <w:bCs/>
        <w:sz w:val="24"/>
        <w:szCs w:val="24"/>
      </w:rPr>
      <w:fldChar w:fldCharType="separate"/>
    </w:r>
    <w:r w:rsidR="00710A2A">
      <w:rPr>
        <w:bCs/>
        <w:noProof/>
        <w:sz w:val="24"/>
        <w:szCs w:val="24"/>
      </w:rPr>
      <w:t>3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C2B9" w14:textId="77777777" w:rsidR="007E7ACF" w:rsidRDefault="007E7ACF">
      <w:r>
        <w:rPr>
          <w:color w:val="000000"/>
        </w:rPr>
        <w:separator/>
      </w:r>
    </w:p>
  </w:footnote>
  <w:footnote w:type="continuationSeparator" w:id="0">
    <w:p w14:paraId="4EA2DFD3" w14:textId="77777777" w:rsidR="007E7ACF" w:rsidRDefault="007E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AB6"/>
    <w:multiLevelType w:val="multilevel"/>
    <w:tmpl w:val="C50CDA8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DD40CB"/>
    <w:multiLevelType w:val="multilevel"/>
    <w:tmpl w:val="DBBC5D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08B"/>
    <w:multiLevelType w:val="multilevel"/>
    <w:tmpl w:val="34DE924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5E"/>
    <w:multiLevelType w:val="multilevel"/>
    <w:tmpl w:val="3730A3B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7354"/>
    <w:multiLevelType w:val="multilevel"/>
    <w:tmpl w:val="4CF2462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66C4"/>
    <w:multiLevelType w:val="multilevel"/>
    <w:tmpl w:val="6ACA5F7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6E7"/>
    <w:multiLevelType w:val="multilevel"/>
    <w:tmpl w:val="A736553A"/>
    <w:styleLink w:val="WWNum17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6673"/>
    <w:multiLevelType w:val="multilevel"/>
    <w:tmpl w:val="0B528AB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F1A74"/>
    <w:multiLevelType w:val="multilevel"/>
    <w:tmpl w:val="FE8CFED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751"/>
    <w:multiLevelType w:val="multilevel"/>
    <w:tmpl w:val="A418974E"/>
    <w:styleLink w:val="WWNum1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7674654"/>
    <w:multiLevelType w:val="multilevel"/>
    <w:tmpl w:val="8870AB2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7F55"/>
    <w:multiLevelType w:val="multilevel"/>
    <w:tmpl w:val="7E6A4176"/>
    <w:styleLink w:val="WWNum15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11E8"/>
    <w:multiLevelType w:val="multilevel"/>
    <w:tmpl w:val="339C5A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5D9B"/>
    <w:multiLevelType w:val="multilevel"/>
    <w:tmpl w:val="A14C6F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00B1"/>
    <w:multiLevelType w:val="multilevel"/>
    <w:tmpl w:val="81B2F1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01A"/>
    <w:multiLevelType w:val="multilevel"/>
    <w:tmpl w:val="C986913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706CC"/>
    <w:multiLevelType w:val="multilevel"/>
    <w:tmpl w:val="C65C5D38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81EE7"/>
    <w:multiLevelType w:val="multilevel"/>
    <w:tmpl w:val="7D220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09EE"/>
    <w:multiLevelType w:val="multilevel"/>
    <w:tmpl w:val="646CFF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3"/>
  </w:num>
  <w:num w:numId="5">
    <w:abstractNumId w:val="17"/>
  </w:num>
  <w:num w:numId="6">
    <w:abstractNumId w:val="7"/>
  </w:num>
  <w:num w:numId="7">
    <w:abstractNumId w:val="14"/>
  </w:num>
  <w:num w:numId="8">
    <w:abstractNumId w:val="2"/>
  </w:num>
  <w:num w:numId="9">
    <w:abstractNumId w:val="12"/>
  </w:num>
  <w:num w:numId="10">
    <w:abstractNumId w:val="18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  <w:num w:numId="17">
    <w:abstractNumId w:val="15"/>
  </w:num>
  <w:num w:numId="18">
    <w:abstractNumId w:val="6"/>
  </w:num>
  <w:num w:numId="19">
    <w:abstractNumId w:val="16"/>
  </w:num>
  <w:num w:numId="20">
    <w:abstractNumId w:val="1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88"/>
    <w:rsid w:val="004A5DF8"/>
    <w:rsid w:val="00600FD7"/>
    <w:rsid w:val="00710A2A"/>
    <w:rsid w:val="00716FB8"/>
    <w:rsid w:val="007E7ACF"/>
    <w:rsid w:val="00936788"/>
    <w:rsid w:val="00E4626A"/>
    <w:rsid w:val="00E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2B26"/>
  <w15:docId w15:val="{733803C0-6FF6-4121-9FBD-1AE224D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spacing w:before="120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JP Regular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Droid Sans Devanagar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Textbodyindent">
    <w:name w:val="Text body indent"/>
    <w:basedOn w:val="Standard"/>
    <w:pPr>
      <w:spacing w:before="120"/>
      <w:ind w:left="567" w:hanging="567"/>
    </w:pPr>
    <w:rPr>
      <w:sz w:val="24"/>
      <w:szCs w:val="24"/>
    </w:rPr>
  </w:style>
  <w:style w:type="paragraph" w:styleId="Zkladntextodsazen2">
    <w:name w:val="Body Text Indent 2"/>
    <w:basedOn w:val="Standard"/>
    <w:pPr>
      <w:spacing w:before="120"/>
      <w:ind w:left="426" w:hanging="426"/>
    </w:pPr>
    <w:rPr>
      <w:sz w:val="24"/>
      <w:szCs w:val="24"/>
    </w:rPr>
  </w:style>
  <w:style w:type="paragraph" w:styleId="Nzev">
    <w:name w:val="Title"/>
    <w:basedOn w:val="Standard"/>
    <w:pPr>
      <w:jc w:val="center"/>
    </w:pPr>
    <w:rPr>
      <w:b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CharChar1">
    <w:name w:val="Char Char1"/>
    <w:basedOn w:val="Standard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Footnote">
    <w:name w:val="Footnote"/>
    <w:basedOn w:val="Standard"/>
  </w:style>
  <w:style w:type="paragraph" w:customStyle="1" w:styleId="Standarduser">
    <w:name w:val="Standard (user)"/>
    <w:pPr>
      <w:widowControl/>
      <w:suppressAutoHyphens/>
      <w:overflowPunct w:val="0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rPr>
      <w:rFonts w:ascii="Tahoma" w:eastAsia="Tahoma" w:hAnsi="Tahoma" w:cs="Tahoma"/>
      <w:sz w:val="16"/>
      <w:szCs w:val="16"/>
    </w:rPr>
  </w:style>
  <w:style w:type="character" w:styleId="Zstupntext">
    <w:name w:val="Placeholder Text"/>
    <w:rPr>
      <w:color w:val="808080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Styl5">
    <w:name w:val="Styl5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Standardnpsmoodstavce"/>
    <w:rPr>
      <w:position w:val="0"/>
      <w:vertAlign w:val="superscript"/>
    </w:rPr>
  </w:style>
  <w:style w:type="character" w:customStyle="1" w:styleId="TextpoznpodarouChar">
    <w:name w:val="Text pozn. pod čarou Char"/>
    <w:basedOn w:val="Standardnpsmoodstavce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b w:val="0"/>
      <w:color w:val="auto"/>
      <w:sz w:val="24"/>
      <w:szCs w:val="24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  <w:strike w:val="0"/>
      <w:dstrike w:val="0"/>
      <w:color w:val="auto"/>
    </w:rPr>
  </w:style>
  <w:style w:type="character" w:customStyle="1" w:styleId="ListLabel4">
    <w:name w:val="ListLabel 4"/>
    <w:rPr>
      <w:b w:val="0"/>
      <w:color w:val="auto"/>
    </w:rPr>
  </w:style>
  <w:style w:type="character" w:customStyle="1" w:styleId="platne1">
    <w:name w:val="platne1"/>
    <w:basedOn w:val="Standardnpsmoodstavce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06/2009-Smlouva o výpůjčce movitého majetku</vt:lpstr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06/2009-Smlouva o výpůjčce movitého majetku</dc:title>
  <dc:creator>úsek právní</dc:creator>
  <cp:lastModifiedBy>Ivana</cp:lastModifiedBy>
  <cp:revision>3</cp:revision>
  <cp:lastPrinted>2014-01-13T08:05:00Z</cp:lastPrinted>
  <dcterms:created xsi:type="dcterms:W3CDTF">2020-08-20T16:34:00Z</dcterms:created>
  <dcterms:modified xsi:type="dcterms:W3CDTF">2020-08-27T07:29:00Z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Statutarni mesto Most</vt:lpwstr>
  </property>
  <property fmtid="{D5CDD505-2E9C-101B-9397-08002B2CF9AE}" pid="4" name="ContentType">
    <vt:lpwstr>Dokument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